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BDD" w:rsidRDefault="00A62BDD">
      <w:r>
        <w:rPr>
          <w:noProof/>
        </w:rPr>
        <w:drawing>
          <wp:inline distT="0" distB="0" distL="0" distR="0">
            <wp:extent cx="4762500" cy="6743700"/>
            <wp:effectExtent l="0" t="0" r="0" b="0"/>
            <wp:docPr id="1" name="Image 1" descr="BISC 12: German Intelligence and Counter-Intelligence in Belgium during the 20th Centu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SC 12: German Intelligence and Counter-Intelligence in Belgium during the 20th Centur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4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2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BDD"/>
    <w:rsid w:val="00A6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68C53-6B7C-4DAE-85A4-BD1D5690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Gabriel</dc:creator>
  <cp:keywords/>
  <dc:description/>
  <cp:lastModifiedBy>Vincent Gabriel</cp:lastModifiedBy>
  <cp:revision>1</cp:revision>
  <dcterms:created xsi:type="dcterms:W3CDTF">2023-11-22T10:33:00Z</dcterms:created>
  <dcterms:modified xsi:type="dcterms:W3CDTF">2023-11-22T10:34:00Z</dcterms:modified>
</cp:coreProperties>
</file>