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A51" w:rsidRPr="00DC0D14" w:rsidRDefault="00E94A51" w:rsidP="00E94A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240"/>
        <w:rPr>
          <w:rFonts w:ascii="Avenir Book" w:hAnsi="Avenir Book"/>
          <w:sz w:val="22"/>
          <w:szCs w:val="22"/>
        </w:rPr>
      </w:pPr>
      <w:r w:rsidRPr="00DC0D14">
        <w:rPr>
          <w:rFonts w:ascii="Avenir Book" w:hAnsi="Avenir Book"/>
          <w:b/>
          <w:sz w:val="22"/>
          <w:szCs w:val="22"/>
        </w:rPr>
        <w:t xml:space="preserve">Abstract </w:t>
      </w:r>
    </w:p>
    <w:p w:rsidR="00E94A51" w:rsidRPr="00DC0D14" w:rsidRDefault="00E94A51" w:rsidP="00E94A51">
      <w:pPr>
        <w:spacing w:line="360" w:lineRule="auto"/>
        <w:jc w:val="both"/>
        <w:rPr>
          <w:rFonts w:ascii="Avenir Book" w:hAnsi="Avenir Book"/>
          <w:sz w:val="22"/>
          <w:szCs w:val="22"/>
        </w:rPr>
      </w:pPr>
      <w:bookmarkStart w:id="0" w:name="OLE_LINK28"/>
      <w:bookmarkStart w:id="1" w:name="OLE_LINK29"/>
      <w:bookmarkStart w:id="2" w:name="OLE_LINK44"/>
      <w:bookmarkStart w:id="3" w:name="OLE_LINK16"/>
      <w:bookmarkStart w:id="4" w:name="OLE_LINK17"/>
      <w:bookmarkStart w:id="5" w:name="OLE_LINK18"/>
      <w:bookmarkStart w:id="6" w:name="OLE_LINK43"/>
      <w:bookmarkStart w:id="7" w:name="OLE_LINK45"/>
      <w:r w:rsidRPr="00DC0D14">
        <w:rPr>
          <w:rFonts w:ascii="Avenir Book" w:hAnsi="Avenir Book"/>
          <w:sz w:val="22"/>
          <w:szCs w:val="22"/>
        </w:rPr>
        <w:t xml:space="preserve">Is vision necessary for the development of the categorical organization of the Ventral </w:t>
      </w:r>
      <w:proofErr w:type="spellStart"/>
      <w:r w:rsidRPr="00DC0D14">
        <w:rPr>
          <w:rFonts w:ascii="Avenir Book" w:hAnsi="Avenir Book"/>
          <w:sz w:val="22"/>
          <w:szCs w:val="22"/>
        </w:rPr>
        <w:t>Occipito</w:t>
      </w:r>
      <w:proofErr w:type="spellEnd"/>
      <w:r w:rsidRPr="00DC0D14">
        <w:rPr>
          <w:rFonts w:ascii="Avenir Book" w:hAnsi="Avenir Book"/>
          <w:sz w:val="22"/>
          <w:szCs w:val="22"/>
        </w:rPr>
        <w:t>-Temporal Cortex (VOTC)? We used fMRI to characterize VOTC responses to eight categories presented acoustically in sighted and early blind individuals, and visually in a separate sighted group. We observed that VOTC reliably encodes sound categories in sighted and blind people using a representational structure and connectivity partially similar to the one found in vision. Sound categories were, however, more reliably encoded in the blind than the sighted group, using a representational format closer to the one found in vision. Crucially, VOTC in blind represents the categorical membership of sounds rather than their acoustic features. Our results suggest that sounds trigger categorical responses in the VOTC of congenitally blind and sighted people that partially match the topography and functional profile of the visual response, despite qualitative nuances in the categorical organization of VOTC between modalities and groups.</w:t>
      </w:r>
    </w:p>
    <w:p w:rsidR="00E94A51" w:rsidRDefault="00E94A51">
      <w:bookmarkStart w:id="8" w:name="_GoBack"/>
      <w:bookmarkEnd w:id="0"/>
      <w:bookmarkEnd w:id="1"/>
      <w:bookmarkEnd w:id="2"/>
      <w:bookmarkEnd w:id="3"/>
      <w:bookmarkEnd w:id="4"/>
      <w:bookmarkEnd w:id="5"/>
      <w:bookmarkEnd w:id="6"/>
      <w:bookmarkEnd w:id="7"/>
      <w:bookmarkEnd w:id="8"/>
    </w:p>
    <w:sectPr w:rsidR="00E94A51" w:rsidSect="009948B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A51"/>
    <w:rsid w:val="009948B2"/>
    <w:rsid w:val="00E94A5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4A53C79-6E12-4449-8FD3-5C4422B5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A51"/>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Mattioni</dc:creator>
  <cp:keywords/>
  <dc:description/>
  <cp:lastModifiedBy>Stefania Mattioni</cp:lastModifiedBy>
  <cp:revision>1</cp:revision>
  <dcterms:created xsi:type="dcterms:W3CDTF">2020-03-22T18:53:00Z</dcterms:created>
  <dcterms:modified xsi:type="dcterms:W3CDTF">2020-03-22T18:53:00Z</dcterms:modified>
</cp:coreProperties>
</file>