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7D02E" w14:textId="019D5FD8" w:rsidR="00344475" w:rsidRPr="007D119C" w:rsidRDefault="00344475" w:rsidP="00A93CCF">
      <w:pPr>
        <w:pStyle w:val="Articletitle"/>
        <w:jc w:val="center"/>
      </w:pPr>
      <w:r w:rsidRPr="007D119C">
        <w:t xml:space="preserve">Toward a </w:t>
      </w:r>
      <w:r w:rsidR="00447D86" w:rsidRPr="007D119C">
        <w:t>Be</w:t>
      </w:r>
      <w:r w:rsidRPr="007D119C">
        <w:t xml:space="preserve">tter </w:t>
      </w:r>
      <w:r w:rsidR="00447D86" w:rsidRPr="007D119C">
        <w:t>A</w:t>
      </w:r>
      <w:r w:rsidRPr="007D119C">
        <w:t xml:space="preserve">ssessment of </w:t>
      </w:r>
      <w:r w:rsidR="00447D86" w:rsidRPr="007D119C">
        <w:t>C</w:t>
      </w:r>
      <w:r w:rsidRPr="007D119C">
        <w:t xml:space="preserve">oping with </w:t>
      </w:r>
      <w:r w:rsidR="00447D86" w:rsidRPr="007D119C">
        <w:t>B</w:t>
      </w:r>
      <w:r w:rsidRPr="007D119C">
        <w:t xml:space="preserve">ereavement: Applicability to Diverse Experiences and Conceptual Structure of the </w:t>
      </w:r>
      <w:r w:rsidRPr="007D119C">
        <w:rPr>
          <w:i/>
          <w:iCs/>
        </w:rPr>
        <w:t>Coping with Bereavement Questionnaire</w:t>
      </w:r>
    </w:p>
    <w:p w14:paraId="1E1F39D6" w14:textId="77777777" w:rsidR="00A93CCF" w:rsidRDefault="00A93CCF" w:rsidP="00333B49">
      <w:pPr>
        <w:pStyle w:val="Authornames"/>
        <w:rPr>
          <w:lang w:val="fr-BE"/>
        </w:rPr>
      </w:pPr>
    </w:p>
    <w:p w14:paraId="5B579AB2" w14:textId="2DD5F979" w:rsidR="00A93CCF" w:rsidRPr="00A93CCF" w:rsidRDefault="00A93CCF" w:rsidP="00A93CCF">
      <w:pPr>
        <w:pStyle w:val="Authornames"/>
        <w:jc w:val="center"/>
        <w:rPr>
          <w:i/>
          <w:iCs/>
          <w:lang w:val="en-US"/>
        </w:rPr>
      </w:pPr>
      <w:r w:rsidRPr="00A93CCF">
        <w:rPr>
          <w:lang w:val="en-US"/>
        </w:rPr>
        <w:t xml:space="preserve">(in press) in </w:t>
      </w:r>
      <w:r w:rsidRPr="00A93CCF">
        <w:rPr>
          <w:i/>
          <w:iCs/>
          <w:lang w:val="en-US"/>
        </w:rPr>
        <w:t>Death S</w:t>
      </w:r>
      <w:r>
        <w:rPr>
          <w:i/>
          <w:iCs/>
          <w:lang w:val="en-US"/>
        </w:rPr>
        <w:t>tudies</w:t>
      </w:r>
    </w:p>
    <w:p w14:paraId="2D33F7AC" w14:textId="04D066E9" w:rsidR="00A60F2C" w:rsidRPr="007D119C" w:rsidRDefault="00A60F2C" w:rsidP="00333B49">
      <w:pPr>
        <w:pStyle w:val="Authornames"/>
        <w:rPr>
          <w:lang w:val="fr-BE"/>
        </w:rPr>
      </w:pPr>
      <w:r w:rsidRPr="007D119C">
        <w:rPr>
          <w:lang w:val="fr-BE"/>
        </w:rPr>
        <w:t>Camille Boever</w:t>
      </w:r>
      <w:r w:rsidRPr="007D119C">
        <w:rPr>
          <w:vertAlign w:val="superscript"/>
          <w:lang w:val="fr-BE"/>
        </w:rPr>
        <w:t>1</w:t>
      </w:r>
      <w:r w:rsidRPr="007D119C">
        <w:rPr>
          <w:lang w:val="fr-BE"/>
        </w:rPr>
        <w:t>*</w:t>
      </w:r>
      <w:r w:rsidR="006A4F73" w:rsidRPr="007D119C">
        <w:rPr>
          <w:lang w:val="fr-BE"/>
        </w:rPr>
        <w:t>,</w:t>
      </w:r>
      <w:r w:rsidRPr="007D119C">
        <w:rPr>
          <w:lang w:val="fr-BE"/>
        </w:rPr>
        <w:t xml:space="preserve"> Emmanuelle Zech</w:t>
      </w:r>
      <w:r w:rsidRPr="007D119C">
        <w:rPr>
          <w:vertAlign w:val="superscript"/>
          <w:lang w:val="fr-BE"/>
        </w:rPr>
        <w:t>2</w:t>
      </w:r>
      <w:r w:rsidR="006A4F73" w:rsidRPr="007D119C">
        <w:rPr>
          <w:lang w:val="fr-BE"/>
        </w:rPr>
        <w:t xml:space="preserve"> and Jacques Cherblanc</w:t>
      </w:r>
      <w:r w:rsidR="006A4F73" w:rsidRPr="007D119C">
        <w:rPr>
          <w:vertAlign w:val="superscript"/>
          <w:lang w:val="fr-BE"/>
        </w:rPr>
        <w:t>3</w:t>
      </w:r>
    </w:p>
    <w:p w14:paraId="62872B59" w14:textId="77777777" w:rsidR="00333B49" w:rsidRPr="007D119C" w:rsidRDefault="00333B49" w:rsidP="00333B49">
      <w:pPr>
        <w:rPr>
          <w:lang w:eastAsia="en-GB"/>
        </w:rPr>
      </w:pPr>
    </w:p>
    <w:p w14:paraId="3DB151BC" w14:textId="7128F7E7" w:rsidR="00A60F2C" w:rsidRPr="007D119C" w:rsidRDefault="00A60F2C" w:rsidP="00333B49">
      <w:pPr>
        <w:spacing w:line="360" w:lineRule="auto"/>
        <w:rPr>
          <w:bCs/>
          <w:i/>
          <w:iCs/>
        </w:rPr>
      </w:pPr>
      <w:r w:rsidRPr="007D119C">
        <w:rPr>
          <w:bCs/>
          <w:i/>
          <w:iCs/>
          <w:vertAlign w:val="superscript"/>
        </w:rPr>
        <w:t>1</w:t>
      </w:r>
      <w:r w:rsidRPr="007D119C">
        <w:rPr>
          <w:bCs/>
          <w:i/>
          <w:iCs/>
        </w:rPr>
        <w:t xml:space="preserve">Ph. S. (FRESH), Institut de Recherches en Sciences Psychologiques, </w:t>
      </w:r>
      <w:r w:rsidR="006A4F73" w:rsidRPr="007D119C">
        <w:rPr>
          <w:bCs/>
          <w:i/>
          <w:iCs/>
        </w:rPr>
        <w:t>Université Catholique de Louvain (</w:t>
      </w:r>
      <w:proofErr w:type="spellStart"/>
      <w:r w:rsidR="006A4F73" w:rsidRPr="007D119C">
        <w:rPr>
          <w:bCs/>
          <w:i/>
          <w:iCs/>
        </w:rPr>
        <w:t>UCLouvain</w:t>
      </w:r>
      <w:proofErr w:type="spellEnd"/>
      <w:r w:rsidR="006A4F73" w:rsidRPr="007D119C">
        <w:rPr>
          <w:bCs/>
          <w:i/>
          <w:iCs/>
        </w:rPr>
        <w:t>), Louvain-la-Neuve</w:t>
      </w:r>
      <w:r w:rsidRPr="007D119C">
        <w:rPr>
          <w:bCs/>
          <w:i/>
          <w:iCs/>
        </w:rPr>
        <w:t xml:space="preserve">, </w:t>
      </w:r>
      <w:proofErr w:type="spellStart"/>
      <w:r w:rsidRPr="007D119C">
        <w:rPr>
          <w:bCs/>
          <w:i/>
          <w:iCs/>
        </w:rPr>
        <w:t>Belgium</w:t>
      </w:r>
      <w:proofErr w:type="spellEnd"/>
      <w:r w:rsidR="007D136D" w:rsidRPr="007D119C">
        <w:rPr>
          <w:bCs/>
          <w:i/>
          <w:iCs/>
        </w:rPr>
        <w:t xml:space="preserve"> </w:t>
      </w:r>
      <w:hyperlink r:id="rId9" w:history="1">
        <w:r w:rsidR="007D136D" w:rsidRPr="007D119C">
          <w:rPr>
            <w:rStyle w:val="Lienhypertexte"/>
            <w:bCs/>
            <w:i/>
            <w:iCs/>
          </w:rPr>
          <w:t>https://orcid.org/0000-0003-1798-5638</w:t>
        </w:r>
      </w:hyperlink>
    </w:p>
    <w:p w14:paraId="628BBC58" w14:textId="6972A188" w:rsidR="007D136D" w:rsidRPr="007D119C" w:rsidRDefault="00A60F2C" w:rsidP="00333B49">
      <w:pPr>
        <w:spacing w:line="360" w:lineRule="auto"/>
        <w:rPr>
          <w:bCs/>
          <w:i/>
          <w:iCs/>
        </w:rPr>
      </w:pPr>
      <w:proofErr w:type="gramStart"/>
      <w:r w:rsidRPr="007D119C">
        <w:rPr>
          <w:bCs/>
          <w:i/>
          <w:iCs/>
        </w:rPr>
        <w:t>²</w:t>
      </w:r>
      <w:proofErr w:type="gramEnd"/>
      <w:r w:rsidRPr="007D119C">
        <w:rPr>
          <w:bCs/>
          <w:i/>
          <w:iCs/>
        </w:rPr>
        <w:t>Ph. D. Professor, Institut de Recherches en Sciences Psychologiques</w:t>
      </w:r>
      <w:r w:rsidR="006A4F73" w:rsidRPr="007D119C">
        <w:rPr>
          <w:bCs/>
          <w:i/>
          <w:iCs/>
        </w:rPr>
        <w:t>, Université Catholique de Louvain (</w:t>
      </w:r>
      <w:proofErr w:type="spellStart"/>
      <w:r w:rsidR="006A4F73" w:rsidRPr="007D119C">
        <w:rPr>
          <w:bCs/>
          <w:i/>
          <w:iCs/>
        </w:rPr>
        <w:t>UCLouvain</w:t>
      </w:r>
      <w:proofErr w:type="spellEnd"/>
      <w:r w:rsidR="006A4F73" w:rsidRPr="007D119C">
        <w:rPr>
          <w:bCs/>
          <w:i/>
          <w:iCs/>
        </w:rPr>
        <w:t xml:space="preserve">), Louvain-la-Neuve, </w:t>
      </w:r>
      <w:proofErr w:type="spellStart"/>
      <w:r w:rsidR="006A4F73" w:rsidRPr="007D119C">
        <w:rPr>
          <w:bCs/>
          <w:i/>
          <w:iCs/>
        </w:rPr>
        <w:t>Belgium</w:t>
      </w:r>
      <w:proofErr w:type="spellEnd"/>
      <w:r w:rsidR="007D136D" w:rsidRPr="007D119C">
        <w:rPr>
          <w:bCs/>
          <w:i/>
          <w:iCs/>
        </w:rPr>
        <w:t xml:space="preserve"> </w:t>
      </w:r>
      <w:hyperlink r:id="rId10" w:history="1">
        <w:r w:rsidR="007D136D" w:rsidRPr="007D119C">
          <w:rPr>
            <w:rStyle w:val="Lienhypertexte"/>
            <w:bCs/>
            <w:i/>
            <w:iCs/>
          </w:rPr>
          <w:t>https://orcid.org/0000-0002-7607-7042</w:t>
        </w:r>
      </w:hyperlink>
    </w:p>
    <w:p w14:paraId="2FE364F9" w14:textId="063E9F62" w:rsidR="006A4F73" w:rsidRPr="007D119C" w:rsidRDefault="006A4F73" w:rsidP="00333B49">
      <w:pPr>
        <w:spacing w:line="360" w:lineRule="auto"/>
        <w:rPr>
          <w:bCs/>
          <w:i/>
          <w:iCs/>
        </w:rPr>
      </w:pPr>
      <w:r w:rsidRPr="007D119C">
        <w:rPr>
          <w:bCs/>
          <w:i/>
          <w:iCs/>
          <w:vertAlign w:val="superscript"/>
        </w:rPr>
        <w:t>3</w:t>
      </w:r>
      <w:r w:rsidRPr="007D119C">
        <w:rPr>
          <w:bCs/>
          <w:i/>
          <w:iCs/>
        </w:rPr>
        <w:t>Ph. D. Professor, Département des sciences humaines et sociales, Université du Québec à Chicoutimi (UCAQ), Saguenay, Canada</w:t>
      </w:r>
      <w:r w:rsidR="007D136D" w:rsidRPr="007D119C">
        <w:rPr>
          <w:bCs/>
          <w:i/>
          <w:iCs/>
        </w:rPr>
        <w:t xml:space="preserve"> </w:t>
      </w:r>
      <w:hyperlink r:id="rId11" w:history="1">
        <w:r w:rsidR="007D136D" w:rsidRPr="007D119C">
          <w:rPr>
            <w:rStyle w:val="Lienhypertexte"/>
            <w:bCs/>
            <w:i/>
            <w:iCs/>
          </w:rPr>
          <w:t>https://orcid.org/0000-0001-8118-5868</w:t>
        </w:r>
      </w:hyperlink>
    </w:p>
    <w:p w14:paraId="55399609" w14:textId="77777777" w:rsidR="00A60F2C" w:rsidRPr="007D119C" w:rsidRDefault="00A60F2C" w:rsidP="007D136D">
      <w:pPr>
        <w:spacing w:line="360" w:lineRule="auto"/>
        <w:rPr>
          <w:b/>
        </w:rPr>
      </w:pPr>
    </w:p>
    <w:p w14:paraId="1D3DC245" w14:textId="77777777" w:rsidR="00A60F2C" w:rsidRPr="007D119C" w:rsidRDefault="00A60F2C" w:rsidP="00333B49">
      <w:pPr>
        <w:spacing w:line="360" w:lineRule="auto"/>
        <w:rPr>
          <w:bCs/>
          <w:lang w:val="en-US"/>
        </w:rPr>
      </w:pPr>
      <w:r w:rsidRPr="007D119C">
        <w:rPr>
          <w:b/>
        </w:rPr>
        <w:t>*</w:t>
      </w:r>
      <w:proofErr w:type="spellStart"/>
      <w:r w:rsidRPr="007D119C">
        <w:rPr>
          <w:bCs/>
        </w:rPr>
        <w:t>Correspondence</w:t>
      </w:r>
      <w:proofErr w:type="spellEnd"/>
      <w:r w:rsidRPr="007D119C">
        <w:rPr>
          <w:bCs/>
        </w:rPr>
        <w:t xml:space="preserve"> </w:t>
      </w:r>
      <w:proofErr w:type="spellStart"/>
      <w:r w:rsidRPr="007D119C">
        <w:rPr>
          <w:bCs/>
        </w:rPr>
        <w:t>concerning</w:t>
      </w:r>
      <w:proofErr w:type="spellEnd"/>
      <w:r w:rsidRPr="007D119C">
        <w:rPr>
          <w:bCs/>
        </w:rPr>
        <w:t xml:space="preserve"> </w:t>
      </w:r>
      <w:proofErr w:type="spellStart"/>
      <w:r w:rsidRPr="007D119C">
        <w:rPr>
          <w:bCs/>
        </w:rPr>
        <w:t>this</w:t>
      </w:r>
      <w:proofErr w:type="spellEnd"/>
      <w:r w:rsidRPr="007D119C">
        <w:rPr>
          <w:bCs/>
        </w:rPr>
        <w:t xml:space="preserve"> article </w:t>
      </w:r>
      <w:proofErr w:type="spellStart"/>
      <w:r w:rsidRPr="007D119C">
        <w:rPr>
          <w:bCs/>
        </w:rPr>
        <w:t>should</w:t>
      </w:r>
      <w:proofErr w:type="spellEnd"/>
      <w:r w:rsidRPr="007D119C">
        <w:rPr>
          <w:bCs/>
        </w:rPr>
        <w:t xml:space="preserve"> </w:t>
      </w:r>
      <w:proofErr w:type="spellStart"/>
      <w:r w:rsidRPr="007D119C">
        <w:rPr>
          <w:bCs/>
        </w:rPr>
        <w:t>be</w:t>
      </w:r>
      <w:proofErr w:type="spellEnd"/>
      <w:r w:rsidRPr="007D119C">
        <w:rPr>
          <w:bCs/>
        </w:rPr>
        <w:t xml:space="preserve"> </w:t>
      </w:r>
      <w:proofErr w:type="spellStart"/>
      <w:r w:rsidRPr="007D119C">
        <w:rPr>
          <w:bCs/>
        </w:rPr>
        <w:t>addressed</w:t>
      </w:r>
      <w:proofErr w:type="spellEnd"/>
      <w:r w:rsidRPr="007D119C">
        <w:rPr>
          <w:bCs/>
        </w:rPr>
        <w:t xml:space="preserve"> to Camille Boever, Institut de Recherches en Sciences Psychologiques, </w:t>
      </w:r>
      <w:proofErr w:type="spellStart"/>
      <w:r w:rsidRPr="007D119C">
        <w:rPr>
          <w:bCs/>
        </w:rPr>
        <w:t>UCLouvain</w:t>
      </w:r>
      <w:proofErr w:type="spellEnd"/>
      <w:r w:rsidRPr="007D119C">
        <w:rPr>
          <w:bCs/>
        </w:rPr>
        <w:t xml:space="preserve">, Place Cardinal Mercier, 10, boite L3.01.05, 1348 Louvain-la-Neuve, </w:t>
      </w:r>
      <w:proofErr w:type="spellStart"/>
      <w:r w:rsidRPr="007D119C">
        <w:rPr>
          <w:bCs/>
        </w:rPr>
        <w:t>Belgium</w:t>
      </w:r>
      <w:proofErr w:type="spellEnd"/>
      <w:r w:rsidRPr="007D119C">
        <w:rPr>
          <w:bCs/>
        </w:rPr>
        <w:t xml:space="preserve">. </w:t>
      </w:r>
      <w:r w:rsidRPr="007D119C">
        <w:rPr>
          <w:bCs/>
          <w:lang w:val="en-US"/>
        </w:rPr>
        <w:t>Email: camille.boever@uclouvain.be</w:t>
      </w:r>
    </w:p>
    <w:p w14:paraId="2978628A" w14:textId="77777777" w:rsidR="00A60F2C" w:rsidRPr="007D119C" w:rsidRDefault="00A60F2C" w:rsidP="00762A61">
      <w:pPr>
        <w:spacing w:line="360" w:lineRule="auto"/>
        <w:jc w:val="center"/>
        <w:rPr>
          <w:b/>
          <w:lang w:val="en-US"/>
        </w:rPr>
      </w:pPr>
    </w:p>
    <w:p w14:paraId="7ADC6692" w14:textId="77777777" w:rsidR="00A60F2C" w:rsidRPr="007D119C" w:rsidRDefault="00A60F2C" w:rsidP="00762A61">
      <w:pPr>
        <w:spacing w:line="360" w:lineRule="auto"/>
        <w:jc w:val="center"/>
        <w:rPr>
          <w:b/>
          <w:lang w:val="en-US"/>
        </w:rPr>
      </w:pPr>
    </w:p>
    <w:p w14:paraId="07718262" w14:textId="77777777" w:rsidR="00A60F2C" w:rsidRPr="007D119C" w:rsidRDefault="00A60F2C" w:rsidP="006A4F73">
      <w:pPr>
        <w:spacing w:line="360" w:lineRule="auto"/>
        <w:rPr>
          <w:b/>
          <w:lang w:val="en-US"/>
        </w:rPr>
      </w:pPr>
    </w:p>
    <w:p w14:paraId="273E2068" w14:textId="77777777" w:rsidR="00A60F2C" w:rsidRPr="007D119C" w:rsidRDefault="00A60F2C" w:rsidP="00762A61">
      <w:pPr>
        <w:spacing w:line="360" w:lineRule="auto"/>
        <w:jc w:val="center"/>
        <w:rPr>
          <w:b/>
          <w:lang w:val="en-US"/>
        </w:rPr>
      </w:pPr>
    </w:p>
    <w:p w14:paraId="36AB42DA" w14:textId="77777777" w:rsidR="00A60F2C" w:rsidRPr="007D119C" w:rsidRDefault="00A60F2C" w:rsidP="00762A61">
      <w:pPr>
        <w:spacing w:line="360" w:lineRule="auto"/>
        <w:jc w:val="center"/>
        <w:rPr>
          <w:b/>
          <w:lang w:val="en-US"/>
        </w:rPr>
      </w:pPr>
    </w:p>
    <w:p w14:paraId="57CDFF32" w14:textId="77777777" w:rsidR="00A60F2C" w:rsidRPr="007D119C" w:rsidRDefault="00A60F2C" w:rsidP="00762A61">
      <w:pPr>
        <w:spacing w:line="360" w:lineRule="auto"/>
        <w:jc w:val="center"/>
        <w:rPr>
          <w:b/>
          <w:lang w:val="en-US"/>
        </w:rPr>
      </w:pPr>
    </w:p>
    <w:p w14:paraId="41C575E4" w14:textId="77777777" w:rsidR="00A60F2C" w:rsidRPr="007D119C" w:rsidRDefault="00A60F2C" w:rsidP="00762A61">
      <w:pPr>
        <w:spacing w:line="360" w:lineRule="auto"/>
        <w:jc w:val="center"/>
        <w:rPr>
          <w:b/>
          <w:lang w:val="en-US"/>
        </w:rPr>
      </w:pPr>
    </w:p>
    <w:p w14:paraId="471F1C1D" w14:textId="77777777" w:rsidR="00A60F2C" w:rsidRPr="007D119C" w:rsidRDefault="00A60F2C" w:rsidP="00762A61">
      <w:pPr>
        <w:spacing w:line="360" w:lineRule="auto"/>
        <w:jc w:val="center"/>
        <w:rPr>
          <w:b/>
          <w:lang w:val="en-US"/>
        </w:rPr>
      </w:pPr>
    </w:p>
    <w:p w14:paraId="339CBAFE" w14:textId="77777777" w:rsidR="00A60F2C" w:rsidRPr="007D119C" w:rsidRDefault="00A60F2C" w:rsidP="00762A61">
      <w:pPr>
        <w:spacing w:line="360" w:lineRule="auto"/>
        <w:jc w:val="center"/>
        <w:rPr>
          <w:b/>
          <w:lang w:val="en-US"/>
        </w:rPr>
      </w:pPr>
    </w:p>
    <w:p w14:paraId="0B6484F4" w14:textId="77777777" w:rsidR="00A60F2C" w:rsidRPr="007D119C" w:rsidRDefault="00A60F2C" w:rsidP="00762A61">
      <w:pPr>
        <w:spacing w:line="360" w:lineRule="auto"/>
        <w:jc w:val="center"/>
        <w:rPr>
          <w:b/>
          <w:lang w:val="en-US"/>
        </w:rPr>
      </w:pPr>
    </w:p>
    <w:p w14:paraId="02441D03" w14:textId="77777777" w:rsidR="00447D86" w:rsidRPr="007D119C" w:rsidRDefault="00447D86" w:rsidP="00762A61">
      <w:pPr>
        <w:spacing w:line="360" w:lineRule="auto"/>
        <w:jc w:val="center"/>
        <w:rPr>
          <w:b/>
          <w:lang w:val="en-US"/>
        </w:rPr>
      </w:pPr>
    </w:p>
    <w:p w14:paraId="13D7AD4B" w14:textId="77777777" w:rsidR="00447D86" w:rsidRPr="007D119C" w:rsidRDefault="00447D86" w:rsidP="00762A61">
      <w:pPr>
        <w:spacing w:line="360" w:lineRule="auto"/>
        <w:jc w:val="center"/>
        <w:rPr>
          <w:b/>
          <w:lang w:val="en-US"/>
        </w:rPr>
      </w:pPr>
    </w:p>
    <w:p w14:paraId="270B2488" w14:textId="77777777" w:rsidR="00A60F2C" w:rsidRPr="007D119C" w:rsidRDefault="00A60F2C" w:rsidP="00447D86">
      <w:pPr>
        <w:spacing w:line="360" w:lineRule="auto"/>
        <w:rPr>
          <w:b/>
          <w:lang w:val="en-US"/>
        </w:rPr>
      </w:pPr>
    </w:p>
    <w:p w14:paraId="0EB846F8" w14:textId="77777777" w:rsidR="00333B49" w:rsidRPr="007D119C" w:rsidRDefault="00333B49" w:rsidP="00333B49">
      <w:pPr>
        <w:pStyle w:val="Articletitle"/>
      </w:pPr>
      <w:r w:rsidRPr="007D119C">
        <w:lastRenderedPageBreak/>
        <w:t xml:space="preserve">Toward a Better Assessment of Coping with Bereavement: Applicability to Diverse Experiences and Conceptual Structure of the </w:t>
      </w:r>
      <w:r w:rsidRPr="007D119C">
        <w:rPr>
          <w:i/>
          <w:iCs/>
        </w:rPr>
        <w:t>Coping with Bereavement Questionnaire</w:t>
      </w:r>
    </w:p>
    <w:p w14:paraId="37429189" w14:textId="200CF7B7" w:rsidR="00333B49" w:rsidRPr="007D119C" w:rsidRDefault="00CF59B2" w:rsidP="00333B49">
      <w:pPr>
        <w:spacing w:line="360" w:lineRule="auto"/>
        <w:ind w:left="720"/>
        <w:jc w:val="both"/>
        <w:rPr>
          <w:sz w:val="22"/>
          <w:szCs w:val="22"/>
          <w:lang w:val="en-US"/>
        </w:rPr>
      </w:pPr>
      <w:r w:rsidRPr="007D119C">
        <w:rPr>
          <w:sz w:val="22"/>
          <w:szCs w:val="22"/>
          <w:lang w:val="en-US"/>
        </w:rPr>
        <w:t>C</w:t>
      </w:r>
      <w:r w:rsidR="00D21743" w:rsidRPr="007D119C">
        <w:rPr>
          <w:sz w:val="22"/>
          <w:szCs w:val="22"/>
          <w:lang w:val="en-US"/>
        </w:rPr>
        <w:t>oping strategies are key</w:t>
      </w:r>
      <w:r w:rsidRPr="007D119C">
        <w:rPr>
          <w:sz w:val="22"/>
          <w:szCs w:val="22"/>
          <w:lang w:val="en-US"/>
        </w:rPr>
        <w:t xml:space="preserve"> </w:t>
      </w:r>
      <w:r w:rsidR="00A25B5F" w:rsidRPr="007D119C">
        <w:rPr>
          <w:sz w:val="22"/>
          <w:szCs w:val="22"/>
          <w:lang w:val="en-US"/>
        </w:rPr>
        <w:t>adjustable</w:t>
      </w:r>
      <w:r w:rsidR="00D21743" w:rsidRPr="007D119C">
        <w:rPr>
          <w:sz w:val="22"/>
          <w:szCs w:val="22"/>
          <w:lang w:val="en-US"/>
        </w:rPr>
        <w:t xml:space="preserve"> element</w:t>
      </w:r>
      <w:r w:rsidRPr="007D119C">
        <w:rPr>
          <w:sz w:val="22"/>
          <w:szCs w:val="22"/>
          <w:lang w:val="en-US"/>
        </w:rPr>
        <w:t>s</w:t>
      </w:r>
      <w:r w:rsidR="00D21743" w:rsidRPr="007D119C">
        <w:rPr>
          <w:sz w:val="22"/>
          <w:szCs w:val="22"/>
          <w:lang w:val="en-US"/>
        </w:rPr>
        <w:t xml:space="preserve"> mediat</w:t>
      </w:r>
      <w:r w:rsidR="00D33611" w:rsidRPr="007D119C">
        <w:rPr>
          <w:sz w:val="22"/>
          <w:szCs w:val="22"/>
          <w:lang w:val="en-US"/>
        </w:rPr>
        <w:t>ing</w:t>
      </w:r>
      <w:r w:rsidRPr="007D119C">
        <w:rPr>
          <w:sz w:val="22"/>
          <w:szCs w:val="22"/>
          <w:lang w:val="en-US"/>
        </w:rPr>
        <w:t xml:space="preserve"> the relationship between risk factors and grief outcomes.</w:t>
      </w:r>
      <w:r w:rsidR="00D21743" w:rsidRPr="007D119C">
        <w:rPr>
          <w:sz w:val="22"/>
          <w:szCs w:val="22"/>
          <w:lang w:val="en-US"/>
        </w:rPr>
        <w:t xml:space="preserve"> </w:t>
      </w:r>
      <w:r w:rsidRPr="007D119C">
        <w:rPr>
          <w:sz w:val="22"/>
          <w:szCs w:val="22"/>
          <w:lang w:val="en-US"/>
        </w:rPr>
        <w:t>I</w:t>
      </w:r>
      <w:r w:rsidR="00D21743" w:rsidRPr="007D119C">
        <w:rPr>
          <w:sz w:val="22"/>
          <w:szCs w:val="22"/>
          <w:lang w:val="en-US"/>
        </w:rPr>
        <w:t xml:space="preserve">t is </w:t>
      </w:r>
      <w:r w:rsidRPr="007D119C">
        <w:rPr>
          <w:sz w:val="22"/>
          <w:szCs w:val="22"/>
          <w:lang w:val="en-US"/>
        </w:rPr>
        <w:t>essential</w:t>
      </w:r>
      <w:r w:rsidR="00D21743" w:rsidRPr="007D119C">
        <w:rPr>
          <w:sz w:val="22"/>
          <w:szCs w:val="22"/>
          <w:lang w:val="en-US"/>
        </w:rPr>
        <w:t xml:space="preserve"> to assess </w:t>
      </w:r>
      <w:r w:rsidRPr="007D119C">
        <w:rPr>
          <w:sz w:val="22"/>
          <w:szCs w:val="22"/>
          <w:lang w:val="en-US"/>
        </w:rPr>
        <w:t>coping</w:t>
      </w:r>
      <w:r w:rsidR="00D21743" w:rsidRPr="007D119C">
        <w:rPr>
          <w:sz w:val="22"/>
          <w:szCs w:val="22"/>
          <w:lang w:val="en-US"/>
        </w:rPr>
        <w:t xml:space="preserve"> correctly. Scales </w:t>
      </w:r>
      <w:r w:rsidR="00A60F2C" w:rsidRPr="007D119C">
        <w:rPr>
          <w:sz w:val="22"/>
          <w:szCs w:val="22"/>
          <w:lang w:val="en-US"/>
        </w:rPr>
        <w:t>based on</w:t>
      </w:r>
      <w:r w:rsidR="00D21743" w:rsidRPr="007D119C">
        <w:rPr>
          <w:sz w:val="22"/>
          <w:szCs w:val="22"/>
          <w:lang w:val="en-US"/>
        </w:rPr>
        <w:t xml:space="preserve"> the </w:t>
      </w:r>
      <w:r w:rsidR="00D21743" w:rsidRPr="007D119C">
        <w:rPr>
          <w:i/>
          <w:iCs/>
          <w:sz w:val="22"/>
          <w:szCs w:val="22"/>
          <w:lang w:val="en-US"/>
        </w:rPr>
        <w:t>Dual Process Model</w:t>
      </w:r>
      <w:r w:rsidRPr="007D119C">
        <w:rPr>
          <w:i/>
          <w:iCs/>
          <w:sz w:val="22"/>
          <w:szCs w:val="22"/>
          <w:lang w:val="en-US"/>
        </w:rPr>
        <w:t xml:space="preserve"> of coping</w:t>
      </w:r>
      <w:r w:rsidR="00D21743" w:rsidRPr="007D119C">
        <w:rPr>
          <w:i/>
          <w:iCs/>
          <w:sz w:val="22"/>
          <w:szCs w:val="22"/>
          <w:lang w:val="en-US"/>
        </w:rPr>
        <w:t xml:space="preserve"> with bereavement</w:t>
      </w:r>
      <w:r w:rsidR="00D21743" w:rsidRPr="007D119C">
        <w:rPr>
          <w:sz w:val="22"/>
          <w:szCs w:val="22"/>
          <w:lang w:val="en-US"/>
        </w:rPr>
        <w:t xml:space="preserve"> </w:t>
      </w:r>
      <w:r w:rsidRPr="007D119C">
        <w:rPr>
          <w:sz w:val="22"/>
          <w:szCs w:val="22"/>
          <w:lang w:val="en-US"/>
        </w:rPr>
        <w:t xml:space="preserve">have </w:t>
      </w:r>
      <w:r w:rsidR="00D21743" w:rsidRPr="007D119C">
        <w:rPr>
          <w:sz w:val="22"/>
          <w:szCs w:val="22"/>
          <w:lang w:val="en-US"/>
        </w:rPr>
        <w:t>tend</w:t>
      </w:r>
      <w:r w:rsidRPr="007D119C">
        <w:rPr>
          <w:sz w:val="22"/>
          <w:szCs w:val="22"/>
          <w:lang w:val="en-US"/>
        </w:rPr>
        <w:t>ed</w:t>
      </w:r>
      <w:r w:rsidR="00D21743" w:rsidRPr="007D119C">
        <w:rPr>
          <w:sz w:val="22"/>
          <w:szCs w:val="22"/>
          <w:lang w:val="en-US"/>
        </w:rPr>
        <w:t xml:space="preserve"> to confuse</w:t>
      </w:r>
      <w:r w:rsidRPr="007D119C">
        <w:rPr>
          <w:sz w:val="22"/>
          <w:szCs w:val="22"/>
          <w:lang w:val="en-US"/>
        </w:rPr>
        <w:t xml:space="preserve"> coping strategies and</w:t>
      </w:r>
      <w:r w:rsidR="00D21743" w:rsidRPr="007D119C">
        <w:rPr>
          <w:sz w:val="22"/>
          <w:szCs w:val="22"/>
          <w:lang w:val="en-US"/>
        </w:rPr>
        <w:t xml:space="preserve"> symptoms. </w:t>
      </w:r>
      <w:r w:rsidRPr="007D119C">
        <w:rPr>
          <w:sz w:val="22"/>
          <w:szCs w:val="22"/>
          <w:lang w:val="en-US"/>
        </w:rPr>
        <w:t>T</w:t>
      </w:r>
      <w:r w:rsidR="00D21743" w:rsidRPr="007D119C">
        <w:rPr>
          <w:sz w:val="22"/>
          <w:szCs w:val="22"/>
          <w:lang w:val="en-US"/>
        </w:rPr>
        <w:t xml:space="preserve">he </w:t>
      </w:r>
      <w:r w:rsidR="00D21743" w:rsidRPr="007D119C">
        <w:rPr>
          <w:i/>
          <w:iCs/>
          <w:sz w:val="22"/>
          <w:szCs w:val="22"/>
          <w:lang w:val="en-US"/>
        </w:rPr>
        <w:t xml:space="preserve">Coping with </w:t>
      </w:r>
      <w:r w:rsidR="00461C79" w:rsidRPr="007D119C">
        <w:rPr>
          <w:i/>
          <w:iCs/>
          <w:sz w:val="22"/>
          <w:szCs w:val="22"/>
          <w:lang w:val="en-US"/>
        </w:rPr>
        <w:t>Bereavement</w:t>
      </w:r>
      <w:r w:rsidR="00D21743" w:rsidRPr="007D119C">
        <w:rPr>
          <w:i/>
          <w:iCs/>
          <w:sz w:val="22"/>
          <w:szCs w:val="22"/>
          <w:lang w:val="en-US"/>
        </w:rPr>
        <w:t xml:space="preserve"> Questionnaire</w:t>
      </w:r>
      <w:r w:rsidR="00D21743" w:rsidRPr="007D119C">
        <w:rPr>
          <w:sz w:val="22"/>
          <w:szCs w:val="22"/>
          <w:lang w:val="en-US"/>
        </w:rPr>
        <w:t xml:space="preserve"> was created</w:t>
      </w:r>
      <w:r w:rsidRPr="007D119C">
        <w:rPr>
          <w:sz w:val="22"/>
          <w:szCs w:val="22"/>
          <w:lang w:val="en-US"/>
        </w:rPr>
        <w:t xml:space="preserve"> to address such shortcomings</w:t>
      </w:r>
      <w:r w:rsidR="00D21743" w:rsidRPr="007D119C">
        <w:rPr>
          <w:sz w:val="22"/>
          <w:szCs w:val="22"/>
          <w:lang w:val="en-US"/>
        </w:rPr>
        <w:t xml:space="preserve">. This article uses two datasets from Belgian studies to assess the applicability of the items </w:t>
      </w:r>
      <w:r w:rsidRPr="007D119C">
        <w:rPr>
          <w:sz w:val="22"/>
          <w:szCs w:val="22"/>
          <w:lang w:val="en-US"/>
        </w:rPr>
        <w:t>as well as</w:t>
      </w:r>
      <w:r w:rsidR="00D21743" w:rsidRPr="007D119C">
        <w:rPr>
          <w:sz w:val="22"/>
          <w:szCs w:val="22"/>
          <w:lang w:val="en-US"/>
        </w:rPr>
        <w:t xml:space="preserve"> the factor structure of the </w:t>
      </w:r>
      <w:r w:rsidR="00A25B5F" w:rsidRPr="007D119C">
        <w:rPr>
          <w:sz w:val="22"/>
          <w:szCs w:val="22"/>
          <w:lang w:val="en-US"/>
        </w:rPr>
        <w:t>scale</w:t>
      </w:r>
      <w:r w:rsidR="00D21743" w:rsidRPr="007D119C">
        <w:rPr>
          <w:sz w:val="22"/>
          <w:szCs w:val="22"/>
          <w:lang w:val="en-US"/>
        </w:rPr>
        <w:t xml:space="preserve">. Logistic regressions revealed </w:t>
      </w:r>
      <w:r w:rsidR="00A25B5F" w:rsidRPr="007D119C">
        <w:rPr>
          <w:sz w:val="22"/>
          <w:szCs w:val="22"/>
          <w:lang w:val="en-US"/>
        </w:rPr>
        <w:t>nine</w:t>
      </w:r>
      <w:r w:rsidR="00D21743" w:rsidRPr="007D119C">
        <w:rPr>
          <w:sz w:val="22"/>
          <w:szCs w:val="22"/>
          <w:lang w:val="en-US"/>
        </w:rPr>
        <w:t xml:space="preserve"> items </w:t>
      </w:r>
      <w:r w:rsidR="00A60F2C" w:rsidRPr="007D119C">
        <w:rPr>
          <w:sz w:val="22"/>
          <w:szCs w:val="22"/>
          <w:lang w:val="en-US"/>
        </w:rPr>
        <w:t>as</w:t>
      </w:r>
      <w:r w:rsidR="00D21743" w:rsidRPr="007D119C">
        <w:rPr>
          <w:sz w:val="22"/>
          <w:szCs w:val="22"/>
          <w:lang w:val="en-US"/>
        </w:rPr>
        <w:t xml:space="preserve"> less applicable to a </w:t>
      </w:r>
      <w:r w:rsidRPr="007D119C">
        <w:rPr>
          <w:sz w:val="22"/>
          <w:szCs w:val="22"/>
          <w:lang w:val="en-US"/>
        </w:rPr>
        <w:t xml:space="preserve">more </w:t>
      </w:r>
      <w:r w:rsidR="00D21743" w:rsidRPr="007D119C">
        <w:rPr>
          <w:sz w:val="22"/>
          <w:szCs w:val="22"/>
          <w:lang w:val="en-US"/>
        </w:rPr>
        <w:t xml:space="preserve">diverse </w:t>
      </w:r>
      <w:r w:rsidRPr="007D119C">
        <w:rPr>
          <w:sz w:val="22"/>
          <w:szCs w:val="22"/>
          <w:lang w:val="en-US"/>
        </w:rPr>
        <w:t xml:space="preserve">bereaved </w:t>
      </w:r>
      <w:r w:rsidR="00D21743" w:rsidRPr="007D119C">
        <w:rPr>
          <w:sz w:val="22"/>
          <w:szCs w:val="22"/>
          <w:lang w:val="en-US"/>
        </w:rPr>
        <w:t>sample than</w:t>
      </w:r>
      <w:r w:rsidR="00FC1E2A" w:rsidRPr="007D119C">
        <w:rPr>
          <w:sz w:val="22"/>
          <w:szCs w:val="22"/>
          <w:lang w:val="en-US"/>
        </w:rPr>
        <w:t xml:space="preserve"> people who lost their</w:t>
      </w:r>
      <w:r w:rsidR="00D21743" w:rsidRPr="007D119C">
        <w:rPr>
          <w:sz w:val="22"/>
          <w:szCs w:val="22"/>
          <w:lang w:val="en-US"/>
        </w:rPr>
        <w:t xml:space="preserve"> </w:t>
      </w:r>
      <w:r w:rsidR="007D119C" w:rsidRPr="007D119C">
        <w:rPr>
          <w:sz w:val="22"/>
          <w:szCs w:val="22"/>
          <w:lang w:val="en-US"/>
        </w:rPr>
        <w:t xml:space="preserve">intimate </w:t>
      </w:r>
      <w:r w:rsidR="00D21743" w:rsidRPr="007D119C">
        <w:rPr>
          <w:sz w:val="22"/>
          <w:szCs w:val="22"/>
          <w:lang w:val="en-US"/>
        </w:rPr>
        <w:t>partner</w:t>
      </w:r>
      <w:r w:rsidR="00A25B5F" w:rsidRPr="007D119C">
        <w:rPr>
          <w:sz w:val="22"/>
          <w:szCs w:val="22"/>
          <w:lang w:val="en-US"/>
        </w:rPr>
        <w:t>,</w:t>
      </w:r>
      <w:r w:rsidR="00D21743" w:rsidRPr="007D119C">
        <w:rPr>
          <w:sz w:val="22"/>
          <w:szCs w:val="22"/>
          <w:lang w:val="en-US"/>
        </w:rPr>
        <w:t xml:space="preserve"> </w:t>
      </w:r>
      <w:r w:rsidR="00A60F2C" w:rsidRPr="007D119C">
        <w:rPr>
          <w:sz w:val="22"/>
          <w:szCs w:val="22"/>
          <w:lang w:val="en-US"/>
        </w:rPr>
        <w:t>leading to their exclusion</w:t>
      </w:r>
      <w:r w:rsidR="00D21743" w:rsidRPr="007D119C">
        <w:rPr>
          <w:sz w:val="22"/>
          <w:szCs w:val="22"/>
          <w:lang w:val="en-US"/>
        </w:rPr>
        <w:t xml:space="preserve">. Factor analyses revealed and confirmed a three-factor structure </w:t>
      </w:r>
      <w:r w:rsidRPr="007D119C">
        <w:rPr>
          <w:sz w:val="22"/>
          <w:szCs w:val="22"/>
          <w:lang w:val="en-US"/>
        </w:rPr>
        <w:t xml:space="preserve">of coping </w:t>
      </w:r>
      <w:r w:rsidR="00D21743" w:rsidRPr="007D119C">
        <w:rPr>
          <w:sz w:val="22"/>
          <w:szCs w:val="22"/>
          <w:lang w:val="en-US"/>
        </w:rPr>
        <w:t>strategies</w:t>
      </w:r>
      <w:r w:rsidRPr="007D119C">
        <w:rPr>
          <w:sz w:val="22"/>
          <w:szCs w:val="22"/>
          <w:lang w:val="en-US"/>
        </w:rPr>
        <w:t xml:space="preserve"> </w:t>
      </w:r>
      <w:r w:rsidR="00A60F2C" w:rsidRPr="007D119C">
        <w:rPr>
          <w:sz w:val="22"/>
          <w:szCs w:val="22"/>
          <w:lang w:val="en-US"/>
        </w:rPr>
        <w:t>describing</w:t>
      </w:r>
      <w:r w:rsidRPr="007D119C">
        <w:rPr>
          <w:sz w:val="22"/>
          <w:szCs w:val="22"/>
          <w:lang w:val="en-US"/>
        </w:rPr>
        <w:t xml:space="preserve"> the </w:t>
      </w:r>
      <w:proofErr w:type="spellStart"/>
      <w:r w:rsidRPr="007D119C">
        <w:rPr>
          <w:sz w:val="22"/>
          <w:szCs w:val="22"/>
          <w:lang w:val="en-US"/>
        </w:rPr>
        <w:t>bereaved</w:t>
      </w:r>
      <w:r w:rsidR="00D33611" w:rsidRPr="007D119C">
        <w:rPr>
          <w:sz w:val="22"/>
          <w:szCs w:val="22"/>
          <w:lang w:val="en-US"/>
        </w:rPr>
        <w:t>’s</w:t>
      </w:r>
      <w:proofErr w:type="spellEnd"/>
      <w:r w:rsidRPr="007D119C">
        <w:rPr>
          <w:sz w:val="22"/>
          <w:szCs w:val="22"/>
          <w:lang w:val="en-US"/>
        </w:rPr>
        <w:t xml:space="preserve"> efforts to</w:t>
      </w:r>
      <w:r w:rsidR="00D21743" w:rsidRPr="007D119C">
        <w:rPr>
          <w:sz w:val="22"/>
          <w:szCs w:val="22"/>
          <w:lang w:val="en-US"/>
        </w:rPr>
        <w:t xml:space="preserve"> (1) accept </w:t>
      </w:r>
      <w:r w:rsidRPr="007D119C">
        <w:rPr>
          <w:sz w:val="22"/>
          <w:szCs w:val="22"/>
          <w:lang w:val="en-US"/>
        </w:rPr>
        <w:t xml:space="preserve">the death </w:t>
      </w:r>
      <w:r w:rsidR="00D21743" w:rsidRPr="007D119C">
        <w:rPr>
          <w:sz w:val="22"/>
          <w:szCs w:val="22"/>
          <w:lang w:val="en-US"/>
        </w:rPr>
        <w:t>and look to the future, (2) avoid thoughts and feelings</w:t>
      </w:r>
      <w:r w:rsidRPr="007D119C">
        <w:rPr>
          <w:sz w:val="22"/>
          <w:szCs w:val="22"/>
          <w:lang w:val="en-US"/>
        </w:rPr>
        <w:t>,</w:t>
      </w:r>
      <w:r w:rsidR="00D21743" w:rsidRPr="007D119C">
        <w:rPr>
          <w:sz w:val="22"/>
          <w:szCs w:val="22"/>
          <w:lang w:val="en-US"/>
        </w:rPr>
        <w:t xml:space="preserve"> and (3) maintain </w:t>
      </w:r>
      <w:r w:rsidR="00D33611" w:rsidRPr="007D119C">
        <w:rPr>
          <w:sz w:val="22"/>
          <w:szCs w:val="22"/>
          <w:lang w:val="en-US"/>
        </w:rPr>
        <w:t>the</w:t>
      </w:r>
      <w:r w:rsidRPr="007D119C">
        <w:rPr>
          <w:sz w:val="22"/>
          <w:szCs w:val="22"/>
          <w:lang w:val="en-US"/>
        </w:rPr>
        <w:t xml:space="preserve"> </w:t>
      </w:r>
      <w:r w:rsidR="00D21743" w:rsidRPr="007D119C">
        <w:rPr>
          <w:sz w:val="22"/>
          <w:szCs w:val="22"/>
          <w:lang w:val="en-US"/>
        </w:rPr>
        <w:t xml:space="preserve">bond with the deceased. Theoretical issues related to </w:t>
      </w:r>
      <w:r w:rsidR="00A25B5F" w:rsidRPr="007D119C">
        <w:rPr>
          <w:sz w:val="22"/>
          <w:szCs w:val="22"/>
          <w:lang w:val="en-US"/>
        </w:rPr>
        <w:t xml:space="preserve">the </w:t>
      </w:r>
      <w:r w:rsidR="00D21743" w:rsidRPr="007D119C">
        <w:rPr>
          <w:sz w:val="22"/>
          <w:szCs w:val="22"/>
          <w:lang w:val="en-US"/>
        </w:rPr>
        <w:t>DPM are discussed.</w:t>
      </w:r>
    </w:p>
    <w:p w14:paraId="4A138BFE" w14:textId="14C5070F" w:rsidR="00461C79" w:rsidRPr="007D119C" w:rsidRDefault="00A60F2C" w:rsidP="00333B49">
      <w:pPr>
        <w:spacing w:before="240" w:after="240" w:line="480" w:lineRule="auto"/>
        <w:ind w:left="720"/>
        <w:jc w:val="both"/>
        <w:rPr>
          <w:sz w:val="22"/>
          <w:szCs w:val="22"/>
          <w:lang w:val="en-US"/>
        </w:rPr>
      </w:pPr>
      <w:r w:rsidRPr="007D119C">
        <w:rPr>
          <w:sz w:val="22"/>
          <w:szCs w:val="22"/>
          <w:lang w:val="en-US"/>
        </w:rPr>
        <w:t xml:space="preserve">Keywords: coping, </w:t>
      </w:r>
      <w:r w:rsidR="008C1DB1" w:rsidRPr="007D119C">
        <w:rPr>
          <w:sz w:val="22"/>
          <w:szCs w:val="22"/>
          <w:lang w:val="en-US"/>
        </w:rPr>
        <w:t>grief</w:t>
      </w:r>
      <w:r w:rsidRPr="007D119C">
        <w:rPr>
          <w:sz w:val="22"/>
          <w:szCs w:val="22"/>
          <w:lang w:val="en-US"/>
        </w:rPr>
        <w:t xml:space="preserve">, questionnaire, </w:t>
      </w:r>
      <w:r w:rsidR="00447D86" w:rsidRPr="007D119C">
        <w:rPr>
          <w:sz w:val="22"/>
          <w:szCs w:val="22"/>
          <w:lang w:val="en-US"/>
        </w:rPr>
        <w:t>validation</w:t>
      </w:r>
      <w:r w:rsidR="008C1DB1" w:rsidRPr="007D119C">
        <w:rPr>
          <w:sz w:val="22"/>
          <w:szCs w:val="22"/>
          <w:lang w:val="en-US"/>
        </w:rPr>
        <w:t>, DPM</w:t>
      </w:r>
    </w:p>
    <w:p w14:paraId="59A9C8E1" w14:textId="65E9BD5E" w:rsidR="00447D86" w:rsidRPr="007D119C" w:rsidRDefault="00333B49" w:rsidP="00C74BB7">
      <w:pPr>
        <w:pStyle w:val="Articletitle"/>
        <w:spacing w:before="360"/>
        <w:jc w:val="both"/>
        <w:rPr>
          <w:sz w:val="24"/>
          <w:szCs w:val="22"/>
        </w:rPr>
      </w:pPr>
      <w:r w:rsidRPr="007D119C">
        <w:rPr>
          <w:sz w:val="24"/>
          <w:szCs w:val="22"/>
        </w:rPr>
        <w:t>Introduction</w:t>
      </w:r>
    </w:p>
    <w:p w14:paraId="388B3459" w14:textId="41BCB204" w:rsidR="00C70563" w:rsidRPr="007D119C" w:rsidRDefault="00870DD5" w:rsidP="00C74BB7">
      <w:pPr>
        <w:spacing w:before="240" w:line="480" w:lineRule="auto"/>
        <w:jc w:val="both"/>
        <w:rPr>
          <w:lang w:val="en-US"/>
        </w:rPr>
      </w:pPr>
      <w:r w:rsidRPr="007D119C">
        <w:rPr>
          <w:lang w:val="en-US"/>
        </w:rPr>
        <w:t xml:space="preserve">To date, </w:t>
      </w:r>
      <w:r w:rsidR="0001786A" w:rsidRPr="007D119C">
        <w:rPr>
          <w:lang w:val="en-US"/>
        </w:rPr>
        <w:t>most of</w:t>
      </w:r>
      <w:r w:rsidRPr="007D119C">
        <w:rPr>
          <w:lang w:val="en-US"/>
        </w:rPr>
        <w:t xml:space="preserve"> the literature on bereavement </w:t>
      </w:r>
      <w:r w:rsidR="00A25B5F" w:rsidRPr="007D119C">
        <w:rPr>
          <w:lang w:val="en-US"/>
        </w:rPr>
        <w:t xml:space="preserve">has </w:t>
      </w:r>
      <w:r w:rsidR="00370585" w:rsidRPr="007D119C">
        <w:rPr>
          <w:lang w:val="en-US"/>
        </w:rPr>
        <w:t>studie</w:t>
      </w:r>
      <w:r w:rsidR="00A25B5F" w:rsidRPr="007D119C">
        <w:rPr>
          <w:lang w:val="en-US"/>
        </w:rPr>
        <w:t>d</w:t>
      </w:r>
      <w:r w:rsidRPr="007D119C">
        <w:rPr>
          <w:lang w:val="en-US"/>
        </w:rPr>
        <w:t xml:space="preserve"> </w:t>
      </w:r>
      <w:r w:rsidR="00370585" w:rsidRPr="007D119C">
        <w:rPr>
          <w:lang w:val="en-US"/>
        </w:rPr>
        <w:t xml:space="preserve">the </w:t>
      </w:r>
      <w:r w:rsidRPr="007D119C">
        <w:rPr>
          <w:lang w:val="en-US"/>
        </w:rPr>
        <w:t xml:space="preserve">grieving processes by investigating </w:t>
      </w:r>
      <w:r w:rsidR="00A25B5F" w:rsidRPr="007D119C">
        <w:rPr>
          <w:lang w:val="en-US"/>
        </w:rPr>
        <w:t>the</w:t>
      </w:r>
      <w:r w:rsidR="009D50BC" w:rsidRPr="007D119C">
        <w:rPr>
          <w:lang w:val="en-US"/>
        </w:rPr>
        <w:t xml:space="preserve"> </w:t>
      </w:r>
      <w:r w:rsidRPr="007D119C">
        <w:rPr>
          <w:lang w:val="en-US"/>
        </w:rPr>
        <w:t>reactions</w:t>
      </w:r>
      <w:r w:rsidR="009D50BC" w:rsidRPr="007D119C">
        <w:rPr>
          <w:lang w:val="en-US"/>
        </w:rPr>
        <w:t xml:space="preserve"> or “symptoms”</w:t>
      </w:r>
      <w:r w:rsidR="00A25B5F" w:rsidRPr="007D119C">
        <w:rPr>
          <w:lang w:val="en-US"/>
        </w:rPr>
        <w:t xml:space="preserve"> of the bereaved</w:t>
      </w:r>
      <w:r w:rsidRPr="007D119C">
        <w:rPr>
          <w:lang w:val="en-US"/>
        </w:rPr>
        <w:t>, in terms of health, mental health</w:t>
      </w:r>
      <w:r w:rsidR="0059016B" w:rsidRPr="007D119C">
        <w:rPr>
          <w:lang w:val="en-US"/>
        </w:rPr>
        <w:t>,</w:t>
      </w:r>
      <w:r w:rsidRPr="007D119C">
        <w:rPr>
          <w:lang w:val="en-US"/>
        </w:rPr>
        <w:t xml:space="preserve"> and intensity of grief (e.g., </w:t>
      </w:r>
      <w:r w:rsidR="00370585" w:rsidRPr="007D119C">
        <w:rPr>
          <w:lang w:val="en-US"/>
        </w:rPr>
        <w:t>Djelantik et al., 2020</w:t>
      </w:r>
      <w:r w:rsidRPr="007D119C">
        <w:rPr>
          <w:lang w:val="en-US"/>
        </w:rPr>
        <w:t xml:space="preserve">), as well as risk or protective factors </w:t>
      </w:r>
      <w:r w:rsidR="0025403B" w:rsidRPr="007D119C">
        <w:rPr>
          <w:lang w:val="en-US"/>
        </w:rPr>
        <w:t xml:space="preserve">to explain or predict these </w:t>
      </w:r>
      <w:r w:rsidR="00F45D20" w:rsidRPr="007D119C">
        <w:rPr>
          <w:lang w:val="en-US"/>
        </w:rPr>
        <w:t>reactions</w:t>
      </w:r>
      <w:r w:rsidR="0025403B" w:rsidRPr="007D119C">
        <w:rPr>
          <w:lang w:val="en-US"/>
        </w:rPr>
        <w:t xml:space="preserve"> (</w:t>
      </w:r>
      <w:r w:rsidRPr="007D119C">
        <w:rPr>
          <w:lang w:val="en-US"/>
        </w:rPr>
        <w:t>e.g.,</w:t>
      </w:r>
      <w:r w:rsidR="00370585" w:rsidRPr="007D119C">
        <w:rPr>
          <w:lang w:val="en-US"/>
        </w:rPr>
        <w:t xml:space="preserve"> </w:t>
      </w:r>
      <w:r w:rsidR="000000A2" w:rsidRPr="007D119C">
        <w:rPr>
          <w:lang w:val="en-US"/>
        </w:rPr>
        <w:t>Mancini et al., 2015</w:t>
      </w:r>
      <w:r w:rsidR="0025403B" w:rsidRPr="007D119C">
        <w:rPr>
          <w:lang w:val="en-US"/>
        </w:rPr>
        <w:t xml:space="preserve">). </w:t>
      </w:r>
      <w:r w:rsidRPr="007D119C">
        <w:rPr>
          <w:lang w:val="en-US"/>
        </w:rPr>
        <w:t>We do not</w:t>
      </w:r>
      <w:r w:rsidR="0025403B" w:rsidRPr="007D119C">
        <w:rPr>
          <w:lang w:val="en-US"/>
        </w:rPr>
        <w:t xml:space="preserve"> call into question the importance of studying outcomes and the</w:t>
      </w:r>
      <w:r w:rsidR="0059016B" w:rsidRPr="007D119C">
        <w:rPr>
          <w:lang w:val="en-US"/>
        </w:rPr>
        <w:t>ir</w:t>
      </w:r>
      <w:r w:rsidR="0025403B" w:rsidRPr="007D119C">
        <w:rPr>
          <w:lang w:val="en-US"/>
        </w:rPr>
        <w:t xml:space="preserve"> </w:t>
      </w:r>
      <w:r w:rsidR="009D50BC" w:rsidRPr="007D119C">
        <w:rPr>
          <w:lang w:val="en-US"/>
        </w:rPr>
        <w:t xml:space="preserve">associated </w:t>
      </w:r>
      <w:r w:rsidR="0025403B" w:rsidRPr="007D119C">
        <w:rPr>
          <w:lang w:val="en-US"/>
        </w:rPr>
        <w:t>predictors</w:t>
      </w:r>
      <w:r w:rsidRPr="007D119C">
        <w:rPr>
          <w:lang w:val="en-US"/>
        </w:rPr>
        <w:t xml:space="preserve">. However, other elements are essential to understand how people react to the death of a </w:t>
      </w:r>
      <w:r w:rsidR="00AF1E6A" w:rsidRPr="007D119C">
        <w:rPr>
          <w:lang w:val="en-US"/>
        </w:rPr>
        <w:t>significant person and</w:t>
      </w:r>
      <w:r w:rsidRPr="007D119C">
        <w:rPr>
          <w:lang w:val="en-US"/>
        </w:rPr>
        <w:t xml:space="preserve"> how their grief evolves over time. Th</w:t>
      </w:r>
      <w:r w:rsidR="00A25B5F" w:rsidRPr="007D119C">
        <w:rPr>
          <w:lang w:val="en-US"/>
        </w:rPr>
        <w:t>e</w:t>
      </w:r>
      <w:r w:rsidRPr="007D119C">
        <w:rPr>
          <w:lang w:val="en-US"/>
        </w:rPr>
        <w:t xml:space="preserve">se elements are called mediators, in </w:t>
      </w:r>
      <w:r w:rsidR="0001786A" w:rsidRPr="007D119C">
        <w:rPr>
          <w:lang w:val="en-US"/>
        </w:rPr>
        <w:t>the</w:t>
      </w:r>
      <w:r w:rsidRPr="007D119C">
        <w:rPr>
          <w:lang w:val="en-US"/>
        </w:rPr>
        <w:t xml:space="preserve"> sense that they</w:t>
      </w:r>
      <w:r w:rsidR="00AF1E6A" w:rsidRPr="007D119C">
        <w:rPr>
          <w:lang w:val="en-US"/>
        </w:rPr>
        <w:t xml:space="preserve"> can part</w:t>
      </w:r>
      <w:r w:rsidR="0001786A" w:rsidRPr="007D119C">
        <w:rPr>
          <w:lang w:val="en-US"/>
        </w:rPr>
        <w:t>ial</w:t>
      </w:r>
      <w:r w:rsidR="00AF1E6A" w:rsidRPr="007D119C">
        <w:rPr>
          <w:lang w:val="en-US"/>
        </w:rPr>
        <w:t>ly explain and th</w:t>
      </w:r>
      <w:r w:rsidR="0001786A" w:rsidRPr="007D119C">
        <w:rPr>
          <w:lang w:val="en-US"/>
        </w:rPr>
        <w:t>erefore</w:t>
      </w:r>
      <w:r w:rsidR="00AF1E6A" w:rsidRPr="007D119C">
        <w:rPr>
          <w:lang w:val="en-US"/>
        </w:rPr>
        <w:t xml:space="preserve"> modify </w:t>
      </w:r>
      <w:r w:rsidRPr="007D119C">
        <w:rPr>
          <w:lang w:val="en-US"/>
        </w:rPr>
        <w:t xml:space="preserve">the relationship between the risk </w:t>
      </w:r>
      <w:r w:rsidR="00F45D20" w:rsidRPr="007D119C">
        <w:rPr>
          <w:lang w:val="en-US"/>
        </w:rPr>
        <w:t>or</w:t>
      </w:r>
      <w:r w:rsidRPr="007D119C">
        <w:rPr>
          <w:lang w:val="en-US"/>
        </w:rPr>
        <w:t xml:space="preserve"> protective factors and the</w:t>
      </w:r>
      <w:r w:rsidR="00370585" w:rsidRPr="007D119C">
        <w:rPr>
          <w:lang w:val="en-US"/>
        </w:rPr>
        <w:t xml:space="preserve"> trajectories of</w:t>
      </w:r>
      <w:r w:rsidRPr="007D119C">
        <w:rPr>
          <w:lang w:val="en-US"/>
        </w:rPr>
        <w:t xml:space="preserve"> reactions. Coping strategies are one of these mediators</w:t>
      </w:r>
      <w:r w:rsidR="009D50BC" w:rsidRPr="007D119C">
        <w:rPr>
          <w:lang w:val="en-US"/>
        </w:rPr>
        <w:t xml:space="preserve"> </w:t>
      </w:r>
      <w:r w:rsidR="00AF1E6A" w:rsidRPr="007D119C">
        <w:rPr>
          <w:lang w:val="en-US"/>
        </w:rPr>
        <w:t>(Tang &amp; Chow, 2017)</w:t>
      </w:r>
      <w:r w:rsidR="00A25B5F" w:rsidRPr="007D119C">
        <w:rPr>
          <w:lang w:val="en-US"/>
        </w:rPr>
        <w:t>:</w:t>
      </w:r>
      <w:r w:rsidR="001C7CF3" w:rsidRPr="007D119C">
        <w:rPr>
          <w:lang w:val="en-US"/>
        </w:rPr>
        <w:t xml:space="preserve"> it has been shown that the way in which the death of a significant person will impact a person over the short or longer term will depend more on the strategies the person use</w:t>
      </w:r>
      <w:r w:rsidR="00A25B5F" w:rsidRPr="007D119C">
        <w:rPr>
          <w:lang w:val="en-US"/>
        </w:rPr>
        <w:t>s</w:t>
      </w:r>
      <w:r w:rsidR="001C7CF3" w:rsidRPr="007D119C">
        <w:rPr>
          <w:lang w:val="en-US"/>
        </w:rPr>
        <w:t xml:space="preserve"> or </w:t>
      </w:r>
      <w:r w:rsidR="00142BCF" w:rsidRPr="007D119C">
        <w:rPr>
          <w:lang w:val="en-US"/>
        </w:rPr>
        <w:t>his/her</w:t>
      </w:r>
      <w:r w:rsidR="001C7CF3" w:rsidRPr="007D119C">
        <w:rPr>
          <w:lang w:val="en-US"/>
        </w:rPr>
        <w:t xml:space="preserve"> flexibility in switching from </w:t>
      </w:r>
      <w:r w:rsidR="00142BCF" w:rsidRPr="007D119C">
        <w:rPr>
          <w:lang w:val="en-US"/>
        </w:rPr>
        <w:t>one</w:t>
      </w:r>
      <w:r w:rsidR="001C7CF3" w:rsidRPr="007D119C">
        <w:rPr>
          <w:lang w:val="en-US"/>
        </w:rPr>
        <w:t xml:space="preserve"> strategy to another than on the characteristics of the bereaved</w:t>
      </w:r>
      <w:r w:rsidR="009D50BC" w:rsidRPr="007D119C">
        <w:rPr>
          <w:lang w:val="en-US"/>
        </w:rPr>
        <w:t>,</w:t>
      </w:r>
      <w:r w:rsidR="001C7CF3" w:rsidRPr="007D119C">
        <w:rPr>
          <w:lang w:val="en-US"/>
        </w:rPr>
        <w:t xml:space="preserve"> the deceased</w:t>
      </w:r>
      <w:r w:rsidR="00461C79" w:rsidRPr="007D119C">
        <w:rPr>
          <w:lang w:val="en-US"/>
        </w:rPr>
        <w:t>,</w:t>
      </w:r>
      <w:r w:rsidR="009D50BC" w:rsidRPr="007D119C">
        <w:rPr>
          <w:lang w:val="en-US"/>
        </w:rPr>
        <w:t xml:space="preserve"> or the death</w:t>
      </w:r>
      <w:r w:rsidR="001C7CF3" w:rsidRPr="007D119C">
        <w:rPr>
          <w:lang w:val="en-US"/>
        </w:rPr>
        <w:t xml:space="preserve"> (</w:t>
      </w:r>
      <w:proofErr w:type="spellStart"/>
      <w:r w:rsidR="001C7CF3" w:rsidRPr="007D119C">
        <w:rPr>
          <w:lang w:val="en-US"/>
        </w:rPr>
        <w:t>Delespaux</w:t>
      </w:r>
      <w:proofErr w:type="spellEnd"/>
      <w:r w:rsidR="001C7CF3" w:rsidRPr="007D119C">
        <w:rPr>
          <w:lang w:val="en-US"/>
        </w:rPr>
        <w:t xml:space="preserve"> et al., 2013).</w:t>
      </w:r>
      <w:r w:rsidR="00142BCF" w:rsidRPr="007D119C">
        <w:rPr>
          <w:lang w:val="en-US"/>
        </w:rPr>
        <w:t xml:space="preserve"> </w:t>
      </w:r>
      <w:r w:rsidR="00AF1E6A" w:rsidRPr="007D119C">
        <w:rPr>
          <w:lang w:val="en-US"/>
        </w:rPr>
        <w:t xml:space="preserve">This makes </w:t>
      </w:r>
      <w:r w:rsidR="009D50BC" w:rsidRPr="007D119C">
        <w:rPr>
          <w:lang w:val="en-US"/>
        </w:rPr>
        <w:t>coping strategies</w:t>
      </w:r>
      <w:r w:rsidR="0025403B" w:rsidRPr="007D119C">
        <w:rPr>
          <w:lang w:val="en-US"/>
        </w:rPr>
        <w:t xml:space="preserve"> a key element to be </w:t>
      </w:r>
      <w:r w:rsidR="00142BCF" w:rsidRPr="007D119C">
        <w:rPr>
          <w:lang w:val="en-US"/>
        </w:rPr>
        <w:t>acted on</w:t>
      </w:r>
      <w:r w:rsidR="0025403B" w:rsidRPr="007D119C">
        <w:rPr>
          <w:lang w:val="en-US"/>
        </w:rPr>
        <w:t xml:space="preserve">, </w:t>
      </w:r>
      <w:r w:rsidR="00142BCF" w:rsidRPr="007D119C">
        <w:rPr>
          <w:lang w:val="en-US"/>
        </w:rPr>
        <w:t>whether</w:t>
      </w:r>
      <w:r w:rsidR="0025403B" w:rsidRPr="007D119C">
        <w:rPr>
          <w:lang w:val="en-US"/>
        </w:rPr>
        <w:t xml:space="preserve"> by the bereaved, </w:t>
      </w:r>
      <w:r w:rsidR="00142BCF" w:rsidRPr="007D119C">
        <w:rPr>
          <w:lang w:val="en-US"/>
        </w:rPr>
        <w:t>by those close to the bereaved,</w:t>
      </w:r>
      <w:r w:rsidR="0025403B" w:rsidRPr="007D119C">
        <w:rPr>
          <w:lang w:val="en-US"/>
        </w:rPr>
        <w:t xml:space="preserve"> or in a therapeutic setting, </w:t>
      </w:r>
      <w:r w:rsidR="00370585" w:rsidRPr="007D119C">
        <w:rPr>
          <w:lang w:val="en-US"/>
        </w:rPr>
        <w:t>to</w:t>
      </w:r>
      <w:r w:rsidR="0025403B" w:rsidRPr="007D119C">
        <w:rPr>
          <w:lang w:val="en-US"/>
        </w:rPr>
        <w:t xml:space="preserve"> have an impact on the evolution of the </w:t>
      </w:r>
      <w:proofErr w:type="spellStart"/>
      <w:r w:rsidR="0025403B" w:rsidRPr="007D119C">
        <w:rPr>
          <w:lang w:val="en-US"/>
        </w:rPr>
        <w:t>bereaved’s</w:t>
      </w:r>
      <w:proofErr w:type="spellEnd"/>
      <w:r w:rsidR="0025403B" w:rsidRPr="007D119C">
        <w:rPr>
          <w:lang w:val="en-US"/>
        </w:rPr>
        <w:t xml:space="preserve"> psychological state. Considering the strong influence of coping strategies on </w:t>
      </w:r>
      <w:r w:rsidR="00461C79" w:rsidRPr="007D119C">
        <w:rPr>
          <w:lang w:val="en-US"/>
        </w:rPr>
        <w:t>grief</w:t>
      </w:r>
      <w:r w:rsidR="0025403B" w:rsidRPr="007D119C">
        <w:rPr>
          <w:lang w:val="en-US"/>
        </w:rPr>
        <w:t xml:space="preserve"> and the possibility of acting on them, it is important to be able to study them properly and to better understand their relationship with grief reactions</w:t>
      </w:r>
      <w:r w:rsidR="0001786A" w:rsidRPr="007D119C">
        <w:rPr>
          <w:lang w:val="en-US"/>
        </w:rPr>
        <w:t>,</w:t>
      </w:r>
      <w:r w:rsidR="0025403B" w:rsidRPr="007D119C">
        <w:rPr>
          <w:lang w:val="en-US"/>
        </w:rPr>
        <w:t xml:space="preserve"> mental health</w:t>
      </w:r>
      <w:r w:rsidR="00461C79" w:rsidRPr="007D119C">
        <w:rPr>
          <w:lang w:val="en-US"/>
        </w:rPr>
        <w:t>,</w:t>
      </w:r>
      <w:r w:rsidR="0025403B" w:rsidRPr="007D119C">
        <w:rPr>
          <w:lang w:val="en-US"/>
        </w:rPr>
        <w:t xml:space="preserve"> </w:t>
      </w:r>
      <w:r w:rsidR="0001786A" w:rsidRPr="007D119C">
        <w:rPr>
          <w:lang w:val="en-US"/>
        </w:rPr>
        <w:t>and growth</w:t>
      </w:r>
      <w:r w:rsidR="0025403B" w:rsidRPr="007D119C">
        <w:rPr>
          <w:lang w:val="en-US"/>
        </w:rPr>
        <w:t xml:space="preserve">. </w:t>
      </w:r>
    </w:p>
    <w:p w14:paraId="43A22645" w14:textId="58EE3BE1" w:rsidR="007F2883" w:rsidRPr="007D119C" w:rsidRDefault="00142BCF" w:rsidP="00AF1E6A">
      <w:pPr>
        <w:spacing w:line="480" w:lineRule="auto"/>
        <w:ind w:firstLine="720"/>
        <w:jc w:val="both"/>
        <w:rPr>
          <w:lang w:val="en-US"/>
        </w:rPr>
      </w:pPr>
      <w:r w:rsidRPr="007D119C">
        <w:rPr>
          <w:lang w:val="en-US"/>
        </w:rPr>
        <w:t>The concept of coping</w:t>
      </w:r>
      <w:r w:rsidR="00C70563" w:rsidRPr="007D119C">
        <w:rPr>
          <w:lang w:val="en-US"/>
        </w:rPr>
        <w:t xml:space="preserve"> strategies </w:t>
      </w:r>
      <w:r w:rsidRPr="007D119C">
        <w:rPr>
          <w:lang w:val="en-US"/>
        </w:rPr>
        <w:t>was</w:t>
      </w:r>
      <w:r w:rsidR="00C70563" w:rsidRPr="007D119C">
        <w:rPr>
          <w:lang w:val="en-US"/>
        </w:rPr>
        <w:t xml:space="preserve"> developed by Lazarus and Folkman in 1984 </w:t>
      </w:r>
      <w:r w:rsidRPr="007D119C">
        <w:rPr>
          <w:lang w:val="en-US"/>
        </w:rPr>
        <w:t xml:space="preserve">to </w:t>
      </w:r>
      <w:r w:rsidR="00C70563" w:rsidRPr="007D119C">
        <w:rPr>
          <w:lang w:val="en-US"/>
        </w:rPr>
        <w:t>describ</w:t>
      </w:r>
      <w:r w:rsidRPr="007D119C">
        <w:rPr>
          <w:lang w:val="en-US"/>
        </w:rPr>
        <w:t>e</w:t>
      </w:r>
      <w:r w:rsidR="00C70563" w:rsidRPr="007D119C">
        <w:rPr>
          <w:lang w:val="en-US"/>
        </w:rPr>
        <w:t xml:space="preserve"> </w:t>
      </w:r>
      <w:r w:rsidR="00E04497" w:rsidRPr="007D119C">
        <w:rPr>
          <w:lang w:val="en-US"/>
        </w:rPr>
        <w:t xml:space="preserve">behaviors </w:t>
      </w:r>
      <w:r w:rsidR="00CF59B2" w:rsidRPr="007D119C">
        <w:rPr>
          <w:lang w:val="en-US"/>
        </w:rPr>
        <w:t>and</w:t>
      </w:r>
      <w:r w:rsidR="00E04497" w:rsidRPr="007D119C">
        <w:rPr>
          <w:lang w:val="en-US"/>
        </w:rPr>
        <w:t xml:space="preserve"> thoughts </w:t>
      </w:r>
      <w:r w:rsidR="00EC5E38" w:rsidRPr="007D119C">
        <w:rPr>
          <w:lang w:val="en-US"/>
        </w:rPr>
        <w:t>use</w:t>
      </w:r>
      <w:r w:rsidR="00CF59B2" w:rsidRPr="007D119C">
        <w:rPr>
          <w:lang w:val="en-US"/>
        </w:rPr>
        <w:t>d</w:t>
      </w:r>
      <w:r w:rsidR="00EC5E38" w:rsidRPr="007D119C">
        <w:rPr>
          <w:lang w:val="en-US"/>
        </w:rPr>
        <w:t xml:space="preserve"> </w:t>
      </w:r>
      <w:r w:rsidR="00C70563" w:rsidRPr="007D119C">
        <w:rPr>
          <w:lang w:val="en-US"/>
        </w:rPr>
        <w:t xml:space="preserve">by a person to </w:t>
      </w:r>
      <w:r w:rsidR="00E04497" w:rsidRPr="007D119C">
        <w:rPr>
          <w:lang w:val="en-US"/>
        </w:rPr>
        <w:t xml:space="preserve">adapt to </w:t>
      </w:r>
      <w:r w:rsidR="003C2CC1" w:rsidRPr="007D119C">
        <w:rPr>
          <w:lang w:val="en-US"/>
        </w:rPr>
        <w:t>a</w:t>
      </w:r>
      <w:r w:rsidR="00D11F40" w:rsidRPr="007D119C">
        <w:rPr>
          <w:lang w:val="en-US"/>
        </w:rPr>
        <w:t xml:space="preserve"> </w:t>
      </w:r>
      <w:r w:rsidR="00CF59B2" w:rsidRPr="007D119C">
        <w:rPr>
          <w:lang w:val="en-US"/>
        </w:rPr>
        <w:t xml:space="preserve">stressful </w:t>
      </w:r>
      <w:r w:rsidR="00D11F40" w:rsidRPr="007D119C">
        <w:rPr>
          <w:lang w:val="en-US"/>
        </w:rPr>
        <w:t>situation</w:t>
      </w:r>
      <w:r w:rsidR="00C70563" w:rsidRPr="007D119C">
        <w:rPr>
          <w:lang w:val="en-US"/>
        </w:rPr>
        <w:t xml:space="preserve"> and to reduce the generated </w:t>
      </w:r>
      <w:r w:rsidR="00461C79" w:rsidRPr="007D119C">
        <w:rPr>
          <w:lang w:val="en-US"/>
        </w:rPr>
        <w:t>distress</w:t>
      </w:r>
      <w:r w:rsidR="00E04497" w:rsidRPr="007D119C">
        <w:rPr>
          <w:lang w:val="en-US"/>
        </w:rPr>
        <w:t xml:space="preserve">. </w:t>
      </w:r>
      <w:r w:rsidRPr="007D119C">
        <w:rPr>
          <w:lang w:val="en-US"/>
        </w:rPr>
        <w:t>C</w:t>
      </w:r>
      <w:r w:rsidR="00E04497" w:rsidRPr="007D119C">
        <w:rPr>
          <w:lang w:val="en-US"/>
        </w:rPr>
        <w:t xml:space="preserve">oping strategies </w:t>
      </w:r>
      <w:r w:rsidRPr="007D119C">
        <w:rPr>
          <w:lang w:val="en-US"/>
        </w:rPr>
        <w:t>are</w:t>
      </w:r>
      <w:r w:rsidR="00E04497" w:rsidRPr="007D119C">
        <w:rPr>
          <w:lang w:val="en-US"/>
        </w:rPr>
        <w:t xml:space="preserve"> defined as </w:t>
      </w:r>
      <w:r w:rsidR="00D11F40" w:rsidRPr="007D119C">
        <w:rPr>
          <w:lang w:val="en-US"/>
        </w:rPr>
        <w:t>“</w:t>
      </w:r>
      <w:r w:rsidR="00D11F40" w:rsidRPr="007D119C">
        <w:rPr>
          <w:i/>
          <w:iCs/>
          <w:lang w:val="en-US"/>
        </w:rPr>
        <w:t>constantly changing cognitive and behavioral efforts to manage specific external and/or internal demands that are appraised as taxing or exceeding the resources of the person</w:t>
      </w:r>
      <w:r w:rsidR="00D11F40" w:rsidRPr="007D119C">
        <w:rPr>
          <w:lang w:val="en-US"/>
        </w:rPr>
        <w:t>” (</w:t>
      </w:r>
      <w:r w:rsidR="000A6CCF" w:rsidRPr="007D119C">
        <w:rPr>
          <w:lang w:val="en-US"/>
        </w:rPr>
        <w:t xml:space="preserve">Lazarus &amp; Folkman, 1984, </w:t>
      </w:r>
      <w:r w:rsidR="00D11F40" w:rsidRPr="007D119C">
        <w:rPr>
          <w:lang w:val="en-US"/>
        </w:rPr>
        <w:t>p.</w:t>
      </w:r>
      <w:r w:rsidR="001A1E2B" w:rsidRPr="007D119C">
        <w:rPr>
          <w:lang w:val="en-US"/>
        </w:rPr>
        <w:t xml:space="preserve"> </w:t>
      </w:r>
      <w:r w:rsidR="00D11F40" w:rsidRPr="007D119C">
        <w:rPr>
          <w:lang w:val="en-US"/>
        </w:rPr>
        <w:t xml:space="preserve">141). </w:t>
      </w:r>
      <w:r w:rsidR="001A1E2B" w:rsidRPr="007D119C">
        <w:rPr>
          <w:lang w:val="en-US"/>
        </w:rPr>
        <w:t>T</w:t>
      </w:r>
      <w:r w:rsidR="000E10B0" w:rsidRPr="007D119C">
        <w:rPr>
          <w:lang w:val="en-US"/>
        </w:rPr>
        <w:t>his definition</w:t>
      </w:r>
      <w:r w:rsidR="001A1E2B" w:rsidRPr="007D119C">
        <w:rPr>
          <w:lang w:val="en-US"/>
        </w:rPr>
        <w:t xml:space="preserve"> includes three essential components of the concept of coping.</w:t>
      </w:r>
      <w:r w:rsidR="000E10B0" w:rsidRPr="007D119C">
        <w:rPr>
          <w:lang w:val="en-US"/>
        </w:rPr>
        <w:t xml:space="preserve"> Firstly, </w:t>
      </w:r>
      <w:r w:rsidR="000A6CCF" w:rsidRPr="007D119C">
        <w:rPr>
          <w:lang w:val="en-US"/>
        </w:rPr>
        <w:t>“</w:t>
      </w:r>
      <w:r w:rsidR="001A1E2B" w:rsidRPr="007D119C">
        <w:rPr>
          <w:i/>
          <w:iCs/>
          <w:lang w:val="en-US"/>
        </w:rPr>
        <w:t>appraised</w:t>
      </w:r>
      <w:r w:rsidRPr="007D119C">
        <w:rPr>
          <w:i/>
          <w:iCs/>
          <w:lang w:val="en-US"/>
        </w:rPr>
        <w:t xml:space="preserve"> </w:t>
      </w:r>
      <w:r w:rsidR="001A1E2B" w:rsidRPr="007D119C">
        <w:rPr>
          <w:i/>
          <w:iCs/>
          <w:lang w:val="en-US"/>
        </w:rPr>
        <w:t>as</w:t>
      </w:r>
      <w:r w:rsidR="000A6CCF" w:rsidRPr="007D119C">
        <w:rPr>
          <w:lang w:val="en-US"/>
        </w:rPr>
        <w:t>”</w:t>
      </w:r>
      <w:r w:rsidR="001A1E2B" w:rsidRPr="007D119C">
        <w:rPr>
          <w:lang w:val="en-US"/>
        </w:rPr>
        <w:t xml:space="preserve"> emphasizes the subjective perception of the event as stressful. Coping strategies are relevant only when an event</w:t>
      </w:r>
      <w:r w:rsidR="00C0625B" w:rsidRPr="007D119C">
        <w:rPr>
          <w:lang w:val="en-US"/>
        </w:rPr>
        <w:t>,</w:t>
      </w:r>
      <w:r w:rsidR="001A1E2B" w:rsidRPr="007D119C">
        <w:rPr>
          <w:lang w:val="en-US"/>
        </w:rPr>
        <w:t xml:space="preserve"> whatever it may be</w:t>
      </w:r>
      <w:r w:rsidR="00C0625B" w:rsidRPr="007D119C">
        <w:rPr>
          <w:lang w:val="en-US"/>
        </w:rPr>
        <w:t>,</w:t>
      </w:r>
      <w:r w:rsidR="001A1E2B" w:rsidRPr="007D119C">
        <w:rPr>
          <w:lang w:val="en-US"/>
        </w:rPr>
        <w:t xml:space="preserve"> is evaluated as demanding the person’s resources and requiring </w:t>
      </w:r>
      <w:r w:rsidR="000A6CCF" w:rsidRPr="007D119C">
        <w:rPr>
          <w:lang w:val="en-US"/>
        </w:rPr>
        <w:t>adjustment</w:t>
      </w:r>
      <w:r w:rsidR="001A1E2B" w:rsidRPr="007D119C">
        <w:rPr>
          <w:lang w:val="en-US"/>
        </w:rPr>
        <w:t xml:space="preserve">. No event can be considered stressful </w:t>
      </w:r>
      <w:r w:rsidR="00B73AC8" w:rsidRPr="007D119C">
        <w:rPr>
          <w:i/>
          <w:iCs/>
          <w:lang w:val="en-US"/>
        </w:rPr>
        <w:t>per se</w:t>
      </w:r>
      <w:r w:rsidR="001A1E2B" w:rsidRPr="007D119C">
        <w:rPr>
          <w:lang w:val="en-US"/>
        </w:rPr>
        <w:t>, as it is only in relation to the individual’s own perceptions and experiences that it can take on this characteristic. Secondly, “</w:t>
      </w:r>
      <w:r w:rsidR="001A1E2B" w:rsidRPr="007D119C">
        <w:rPr>
          <w:i/>
          <w:iCs/>
          <w:lang w:val="en-US"/>
        </w:rPr>
        <w:t>efforts to manage</w:t>
      </w:r>
      <w:r w:rsidR="001A1E2B" w:rsidRPr="007D119C">
        <w:rPr>
          <w:lang w:val="en-US"/>
        </w:rPr>
        <w:t xml:space="preserve">” </w:t>
      </w:r>
      <w:r w:rsidRPr="007D119C">
        <w:rPr>
          <w:lang w:val="en-US"/>
        </w:rPr>
        <w:t xml:space="preserve">carefully </w:t>
      </w:r>
      <w:r w:rsidR="001A1E2B" w:rsidRPr="007D119C">
        <w:rPr>
          <w:lang w:val="en-US"/>
        </w:rPr>
        <w:t xml:space="preserve">defines the notion of coping by its intention rather than its effect. Behaviors and thoughts are coping strategies only when they seek to reduce the felt distress, regardless of whether they succeed or not. This emphasizes that coping is a process rather than an outcome and that </w:t>
      </w:r>
      <w:r w:rsidR="00C0625B" w:rsidRPr="007D119C">
        <w:rPr>
          <w:lang w:val="en-US"/>
        </w:rPr>
        <w:t>it</w:t>
      </w:r>
      <w:r w:rsidR="001A1E2B" w:rsidRPr="007D119C">
        <w:rPr>
          <w:lang w:val="en-US"/>
        </w:rPr>
        <w:t xml:space="preserve"> should not inherently be defined as functional or dysfunctional. Finally, </w:t>
      </w:r>
      <w:r w:rsidR="000E10B0" w:rsidRPr="007D119C">
        <w:rPr>
          <w:lang w:val="en-US"/>
        </w:rPr>
        <w:t>“</w:t>
      </w:r>
      <w:r w:rsidR="000E10B0" w:rsidRPr="007D119C">
        <w:rPr>
          <w:i/>
          <w:iCs/>
          <w:lang w:val="en-US"/>
        </w:rPr>
        <w:t>constantly changing</w:t>
      </w:r>
      <w:r w:rsidR="000E10B0" w:rsidRPr="007D119C">
        <w:rPr>
          <w:lang w:val="en-US"/>
        </w:rPr>
        <w:t>”</w:t>
      </w:r>
      <w:r w:rsidRPr="007D119C">
        <w:rPr>
          <w:lang w:val="en-US"/>
        </w:rPr>
        <w:t xml:space="preserve"> indicates that</w:t>
      </w:r>
      <w:r w:rsidR="000E10B0" w:rsidRPr="007D119C">
        <w:rPr>
          <w:lang w:val="en-US"/>
        </w:rPr>
        <w:t xml:space="preserve"> coping </w:t>
      </w:r>
      <w:r w:rsidR="001A1E2B" w:rsidRPr="007D119C">
        <w:rPr>
          <w:lang w:val="en-US"/>
        </w:rPr>
        <w:t xml:space="preserve">is </w:t>
      </w:r>
      <w:r w:rsidR="000E10B0" w:rsidRPr="007D119C">
        <w:rPr>
          <w:lang w:val="en-US"/>
        </w:rPr>
        <w:t>a</w:t>
      </w:r>
      <w:r w:rsidR="001A1E2B" w:rsidRPr="007D119C">
        <w:rPr>
          <w:lang w:val="en-US"/>
        </w:rPr>
        <w:t xml:space="preserve"> m</w:t>
      </w:r>
      <w:r w:rsidRPr="007D119C">
        <w:rPr>
          <w:lang w:val="en-US"/>
        </w:rPr>
        <w:t>ani</w:t>
      </w:r>
      <w:r w:rsidR="001A1E2B" w:rsidRPr="007D119C">
        <w:rPr>
          <w:lang w:val="en-US"/>
        </w:rPr>
        <w:t>fold</w:t>
      </w:r>
      <w:r w:rsidR="000E10B0" w:rsidRPr="007D119C">
        <w:rPr>
          <w:lang w:val="en-US"/>
        </w:rPr>
        <w:t xml:space="preserve"> process that evolves over time. </w:t>
      </w:r>
      <w:r w:rsidR="001A1E2B" w:rsidRPr="007D119C">
        <w:rPr>
          <w:lang w:val="en-US"/>
        </w:rPr>
        <w:t xml:space="preserve">Bereaved people </w:t>
      </w:r>
      <w:r w:rsidR="00156907" w:rsidRPr="007D119C">
        <w:rPr>
          <w:lang w:val="en-US"/>
        </w:rPr>
        <w:t>have been</w:t>
      </w:r>
      <w:r w:rsidR="001A1E2B" w:rsidRPr="007D119C">
        <w:rPr>
          <w:lang w:val="en-US"/>
        </w:rPr>
        <w:t xml:space="preserve"> found to u</w:t>
      </w:r>
      <w:r w:rsidR="00FB48DD" w:rsidRPr="007D119C">
        <w:rPr>
          <w:lang w:val="en-US"/>
        </w:rPr>
        <w:t xml:space="preserve">se different coping strategies </w:t>
      </w:r>
      <w:r w:rsidR="00156907" w:rsidRPr="007D119C">
        <w:rPr>
          <w:lang w:val="en-US"/>
        </w:rPr>
        <w:t>in response to</w:t>
      </w:r>
      <w:r w:rsidR="00FB48DD" w:rsidRPr="007D119C">
        <w:rPr>
          <w:lang w:val="en-US"/>
        </w:rPr>
        <w:t xml:space="preserve"> </w:t>
      </w:r>
      <w:r w:rsidR="001A1E2B" w:rsidRPr="007D119C">
        <w:rPr>
          <w:lang w:val="en-US"/>
        </w:rPr>
        <w:t>bereavement</w:t>
      </w:r>
      <w:r w:rsidR="00FB48DD" w:rsidRPr="007D119C">
        <w:rPr>
          <w:lang w:val="en-US"/>
        </w:rPr>
        <w:t xml:space="preserve"> </w:t>
      </w:r>
      <w:r w:rsidR="00EC5E38" w:rsidRPr="007D119C">
        <w:rPr>
          <w:lang w:val="en-US"/>
        </w:rPr>
        <w:t xml:space="preserve">(Lundorff et al., 2019) </w:t>
      </w:r>
      <w:r w:rsidR="00FB48DD" w:rsidRPr="007D119C">
        <w:rPr>
          <w:lang w:val="en-US"/>
        </w:rPr>
        <w:t>and</w:t>
      </w:r>
      <w:r w:rsidR="00403416" w:rsidRPr="007D119C">
        <w:rPr>
          <w:lang w:val="en-US"/>
        </w:rPr>
        <w:t>,</w:t>
      </w:r>
      <w:r w:rsidR="00FB48DD" w:rsidRPr="007D119C">
        <w:rPr>
          <w:lang w:val="en-US"/>
        </w:rPr>
        <w:t xml:space="preserve"> </w:t>
      </w:r>
      <w:r w:rsidR="001A1E2B" w:rsidRPr="007D119C">
        <w:rPr>
          <w:lang w:val="en-US"/>
        </w:rPr>
        <w:t xml:space="preserve">faced with a given stressor, successively use multiple strategies until the distress is reduced </w:t>
      </w:r>
      <w:r w:rsidR="00FB48DD" w:rsidRPr="007D119C">
        <w:rPr>
          <w:lang w:val="en-US"/>
        </w:rPr>
        <w:t>(</w:t>
      </w:r>
      <w:proofErr w:type="spellStart"/>
      <w:r w:rsidR="006C0561" w:rsidRPr="007D119C">
        <w:rPr>
          <w:lang w:val="en-US"/>
        </w:rPr>
        <w:t>Ryckebosch-Dayez</w:t>
      </w:r>
      <w:proofErr w:type="spellEnd"/>
      <w:r w:rsidR="006C0561" w:rsidRPr="007D119C">
        <w:rPr>
          <w:lang w:val="en-US"/>
        </w:rPr>
        <w:t xml:space="preserve"> et al., 2016</w:t>
      </w:r>
      <w:r w:rsidR="000E10B0" w:rsidRPr="007D119C">
        <w:rPr>
          <w:lang w:val="en-US"/>
        </w:rPr>
        <w:t xml:space="preserve">). </w:t>
      </w:r>
      <w:r w:rsidR="000A6D81" w:rsidRPr="007D119C">
        <w:rPr>
          <w:lang w:val="en-US"/>
        </w:rPr>
        <w:t xml:space="preserve">As a multidimensional construct, coping strategies can be classified according to different dimensions that may </w:t>
      </w:r>
      <w:r w:rsidR="00156907" w:rsidRPr="007D119C">
        <w:rPr>
          <w:lang w:val="en-US"/>
        </w:rPr>
        <w:t>intersect</w:t>
      </w:r>
      <w:r w:rsidR="000A6D81" w:rsidRPr="007D119C">
        <w:rPr>
          <w:lang w:val="en-US"/>
        </w:rPr>
        <w:t xml:space="preserve"> (</w:t>
      </w:r>
      <w:r w:rsidR="00330C22" w:rsidRPr="007D119C">
        <w:rPr>
          <w:lang w:val="en-US"/>
        </w:rPr>
        <w:t>D</w:t>
      </w:r>
      <w:r w:rsidR="00405965" w:rsidRPr="007D119C">
        <w:rPr>
          <w:lang w:val="en-US"/>
        </w:rPr>
        <w:t>e Ridder, 1997</w:t>
      </w:r>
      <w:r w:rsidR="000A6D81" w:rsidRPr="007D119C">
        <w:rPr>
          <w:lang w:val="en-US"/>
        </w:rPr>
        <w:t>), such as the type of strategy (i.e.</w:t>
      </w:r>
      <w:r w:rsidR="001A1E2B" w:rsidRPr="007D119C">
        <w:rPr>
          <w:lang w:val="en-US"/>
        </w:rPr>
        <w:t>,</w:t>
      </w:r>
      <w:r w:rsidR="000A6D81" w:rsidRPr="007D119C">
        <w:rPr>
          <w:lang w:val="en-US"/>
        </w:rPr>
        <w:t xml:space="preserve"> behavioral</w:t>
      </w:r>
      <w:r w:rsidR="00403416" w:rsidRPr="007D119C">
        <w:rPr>
          <w:lang w:val="en-US"/>
        </w:rPr>
        <w:t xml:space="preserve"> or</w:t>
      </w:r>
      <w:r w:rsidR="000A6D81" w:rsidRPr="007D119C">
        <w:rPr>
          <w:lang w:val="en-US"/>
        </w:rPr>
        <w:t xml:space="preserve"> cognitive), the focus they seek (i.e.</w:t>
      </w:r>
      <w:r w:rsidR="001A1E2B" w:rsidRPr="007D119C">
        <w:rPr>
          <w:lang w:val="en-US"/>
        </w:rPr>
        <w:t>,</w:t>
      </w:r>
      <w:r w:rsidR="000A6D81" w:rsidRPr="007D119C">
        <w:rPr>
          <w:lang w:val="en-US"/>
        </w:rPr>
        <w:t xml:space="preserve"> emotion-</w:t>
      </w:r>
      <w:r w:rsidR="00403416" w:rsidRPr="007D119C">
        <w:rPr>
          <w:lang w:val="en-US"/>
        </w:rPr>
        <w:t xml:space="preserve"> or</w:t>
      </w:r>
      <w:r w:rsidR="000A6D81" w:rsidRPr="007D119C">
        <w:rPr>
          <w:lang w:val="en-US"/>
        </w:rPr>
        <w:t xml:space="preserve"> problem-focused)</w:t>
      </w:r>
      <w:r w:rsidR="001A1E2B" w:rsidRPr="007D119C">
        <w:rPr>
          <w:lang w:val="en-US"/>
        </w:rPr>
        <w:t>,</w:t>
      </w:r>
      <w:r w:rsidR="000A6D81" w:rsidRPr="007D119C">
        <w:rPr>
          <w:lang w:val="en-US"/>
        </w:rPr>
        <w:t xml:space="preserve"> or the process in relation to the stressor (i.e.</w:t>
      </w:r>
      <w:r w:rsidR="001A1E2B" w:rsidRPr="007D119C">
        <w:rPr>
          <w:lang w:val="en-US"/>
        </w:rPr>
        <w:t>,</w:t>
      </w:r>
      <w:r w:rsidR="000A6D81" w:rsidRPr="007D119C">
        <w:rPr>
          <w:lang w:val="en-US"/>
        </w:rPr>
        <w:t xml:space="preserve"> confrontation or avoidance). The use of one strategy rather than another depends on many factors</w:t>
      </w:r>
      <w:r w:rsidR="00156907" w:rsidRPr="007D119C">
        <w:rPr>
          <w:lang w:val="en-US"/>
        </w:rPr>
        <w:t>,</w:t>
      </w:r>
      <w:r w:rsidR="00961E79" w:rsidRPr="007D119C">
        <w:rPr>
          <w:lang w:val="en-US"/>
        </w:rPr>
        <w:t xml:space="preserve"> including </w:t>
      </w:r>
      <w:r w:rsidR="000A6D81" w:rsidRPr="007D119C">
        <w:rPr>
          <w:lang w:val="en-US"/>
        </w:rPr>
        <w:t>the stressor</w:t>
      </w:r>
      <w:r w:rsidR="005A7582" w:rsidRPr="007D119C">
        <w:rPr>
          <w:lang w:val="en-US"/>
        </w:rPr>
        <w:t>s encountered</w:t>
      </w:r>
      <w:r w:rsidR="000A6D81" w:rsidRPr="007D119C">
        <w:rPr>
          <w:lang w:val="en-US"/>
        </w:rPr>
        <w:t xml:space="preserve"> and how they are appraised by the person (</w:t>
      </w:r>
      <w:proofErr w:type="spellStart"/>
      <w:r w:rsidR="000A6D81" w:rsidRPr="007D119C">
        <w:rPr>
          <w:lang w:val="en-US"/>
        </w:rPr>
        <w:t>Ryckebosch-Dayez</w:t>
      </w:r>
      <w:proofErr w:type="spellEnd"/>
      <w:r w:rsidR="000A6D81" w:rsidRPr="007D119C">
        <w:rPr>
          <w:lang w:val="en-US"/>
        </w:rPr>
        <w:t xml:space="preserve"> et al., 2016), </w:t>
      </w:r>
      <w:r w:rsidR="005A7582" w:rsidRPr="007D119C">
        <w:rPr>
          <w:lang w:val="en-US"/>
        </w:rPr>
        <w:t>the</w:t>
      </w:r>
      <w:r w:rsidR="004E4DF0" w:rsidRPr="007D119C">
        <w:rPr>
          <w:lang w:val="en-US"/>
        </w:rPr>
        <w:t xml:space="preserve"> person’s</w:t>
      </w:r>
      <w:r w:rsidR="000A6D81" w:rsidRPr="007D119C">
        <w:rPr>
          <w:lang w:val="en-US"/>
        </w:rPr>
        <w:t xml:space="preserve"> mental health (Nielsen &amp; </w:t>
      </w:r>
      <w:proofErr w:type="spellStart"/>
      <w:r w:rsidR="000A6D81" w:rsidRPr="007D119C">
        <w:rPr>
          <w:lang w:val="en-US"/>
        </w:rPr>
        <w:t>Knardahl</w:t>
      </w:r>
      <w:proofErr w:type="spellEnd"/>
      <w:r w:rsidR="000A6D81" w:rsidRPr="007D119C">
        <w:rPr>
          <w:lang w:val="en-US"/>
        </w:rPr>
        <w:t xml:space="preserve">, 2014), or the way in which </w:t>
      </w:r>
      <w:r w:rsidR="00403416" w:rsidRPr="007D119C">
        <w:rPr>
          <w:lang w:val="en-US"/>
        </w:rPr>
        <w:t>the person</w:t>
      </w:r>
      <w:r w:rsidR="000A6D81" w:rsidRPr="007D119C">
        <w:rPr>
          <w:lang w:val="en-US"/>
        </w:rPr>
        <w:t xml:space="preserve"> has been socialized regarding emotion display (e.g.</w:t>
      </w:r>
      <w:r w:rsidR="001A1E2B" w:rsidRPr="007D119C">
        <w:rPr>
          <w:lang w:val="en-US"/>
        </w:rPr>
        <w:t>,</w:t>
      </w:r>
      <w:r w:rsidR="000A6D81" w:rsidRPr="007D119C">
        <w:rPr>
          <w:lang w:val="en-US"/>
        </w:rPr>
        <w:t xml:space="preserve"> gender roles) (Carr, 2020</w:t>
      </w:r>
      <w:r w:rsidR="0066654B" w:rsidRPr="007D119C">
        <w:rPr>
          <w:lang w:val="en-US"/>
        </w:rPr>
        <w:t>).</w:t>
      </w:r>
    </w:p>
    <w:p w14:paraId="6F50E64B" w14:textId="2606103E" w:rsidR="00052DF7" w:rsidRPr="007D119C" w:rsidRDefault="00156907" w:rsidP="00961E79">
      <w:pPr>
        <w:spacing w:line="480" w:lineRule="auto"/>
        <w:ind w:firstLine="720"/>
        <w:jc w:val="both"/>
        <w:rPr>
          <w:lang w:val="en-US"/>
        </w:rPr>
      </w:pPr>
      <w:r w:rsidRPr="007D119C">
        <w:rPr>
          <w:lang w:val="en-US"/>
        </w:rPr>
        <w:t>T</w:t>
      </w:r>
      <w:r w:rsidR="00CE5041" w:rsidRPr="007D119C">
        <w:rPr>
          <w:lang w:val="en-US"/>
        </w:rPr>
        <w:t xml:space="preserve">he notion of coping has been used in </w:t>
      </w:r>
      <w:r w:rsidR="00AC0862" w:rsidRPr="007D119C">
        <w:rPr>
          <w:lang w:val="en-US"/>
        </w:rPr>
        <w:t>relation</w:t>
      </w:r>
      <w:r w:rsidR="00CE5041" w:rsidRPr="007D119C">
        <w:rPr>
          <w:lang w:val="en-US"/>
        </w:rPr>
        <w:t xml:space="preserve"> </w:t>
      </w:r>
      <w:r w:rsidRPr="007D119C">
        <w:rPr>
          <w:lang w:val="en-US"/>
        </w:rPr>
        <w:t>to</w:t>
      </w:r>
      <w:r w:rsidR="00CE5041" w:rsidRPr="007D119C">
        <w:rPr>
          <w:lang w:val="en-US"/>
        </w:rPr>
        <w:t xml:space="preserve"> death and bereavement</w:t>
      </w:r>
      <w:r w:rsidR="009A75B9" w:rsidRPr="007D119C">
        <w:rPr>
          <w:lang w:val="en-US"/>
        </w:rPr>
        <w:t xml:space="preserve"> </w:t>
      </w:r>
      <w:r w:rsidRPr="007D119C">
        <w:rPr>
          <w:lang w:val="en-US"/>
        </w:rPr>
        <w:t xml:space="preserve">since the 90s </w:t>
      </w:r>
      <w:r w:rsidR="009A75B9" w:rsidRPr="007D119C">
        <w:rPr>
          <w:lang w:val="en-US"/>
        </w:rPr>
        <w:t>(Stroebe &amp; Schut, 1999)</w:t>
      </w:r>
      <w:r w:rsidR="00CE5041" w:rsidRPr="007D119C">
        <w:rPr>
          <w:lang w:val="en-US"/>
        </w:rPr>
        <w:t>.</w:t>
      </w:r>
      <w:r w:rsidRPr="007D119C">
        <w:rPr>
          <w:lang w:val="en-US"/>
        </w:rPr>
        <w:t xml:space="preserve"> T</w:t>
      </w:r>
      <w:r w:rsidR="00690AC0" w:rsidRPr="007D119C">
        <w:rPr>
          <w:lang w:val="en-US"/>
        </w:rPr>
        <w:t xml:space="preserve">he death of a significant </w:t>
      </w:r>
      <w:r w:rsidR="005A7582" w:rsidRPr="007D119C">
        <w:rPr>
          <w:lang w:val="en-US"/>
        </w:rPr>
        <w:t>person</w:t>
      </w:r>
      <w:r w:rsidR="00690AC0" w:rsidRPr="007D119C">
        <w:rPr>
          <w:lang w:val="en-US"/>
        </w:rPr>
        <w:t xml:space="preserve"> trigger</w:t>
      </w:r>
      <w:r w:rsidR="005A7582" w:rsidRPr="007D119C">
        <w:rPr>
          <w:lang w:val="en-US"/>
        </w:rPr>
        <w:t>s</w:t>
      </w:r>
      <w:r w:rsidR="00690AC0" w:rsidRPr="007D119C">
        <w:rPr>
          <w:lang w:val="en-US"/>
        </w:rPr>
        <w:t xml:space="preserve"> </w:t>
      </w:r>
      <w:r w:rsidR="001A1E2B" w:rsidRPr="007D119C">
        <w:rPr>
          <w:lang w:val="en-US"/>
        </w:rPr>
        <w:t>several</w:t>
      </w:r>
      <w:r w:rsidR="00690AC0" w:rsidRPr="007D119C">
        <w:rPr>
          <w:lang w:val="en-US"/>
        </w:rPr>
        <w:t xml:space="preserve"> reactions </w:t>
      </w:r>
      <w:r w:rsidR="005A7582" w:rsidRPr="007D119C">
        <w:rPr>
          <w:lang w:val="en-US"/>
        </w:rPr>
        <w:t>that</w:t>
      </w:r>
      <w:r w:rsidR="00690AC0" w:rsidRPr="007D119C">
        <w:rPr>
          <w:lang w:val="en-US"/>
        </w:rPr>
        <w:t xml:space="preserve"> </w:t>
      </w:r>
      <w:r w:rsidRPr="007D119C">
        <w:rPr>
          <w:lang w:val="en-US"/>
        </w:rPr>
        <w:t>may</w:t>
      </w:r>
      <w:r w:rsidR="00690AC0" w:rsidRPr="007D119C">
        <w:rPr>
          <w:lang w:val="en-US"/>
        </w:rPr>
        <w:t xml:space="preserve"> be intertwined with </w:t>
      </w:r>
      <w:r w:rsidR="00AC0D9F" w:rsidRPr="007D119C">
        <w:rPr>
          <w:lang w:val="en-US"/>
        </w:rPr>
        <w:t xml:space="preserve">multiple and </w:t>
      </w:r>
      <w:r w:rsidR="00690AC0" w:rsidRPr="007D119C">
        <w:rPr>
          <w:lang w:val="en-US"/>
        </w:rPr>
        <w:t>ambivalent</w:t>
      </w:r>
      <w:r w:rsidR="00AC0D9F" w:rsidRPr="007D119C">
        <w:rPr>
          <w:lang w:val="en-US"/>
        </w:rPr>
        <w:t xml:space="preserve"> </w:t>
      </w:r>
      <w:r w:rsidR="00690AC0" w:rsidRPr="007D119C">
        <w:rPr>
          <w:lang w:val="en-US"/>
        </w:rPr>
        <w:t>feelings</w:t>
      </w:r>
      <w:r w:rsidR="00AC0862" w:rsidRPr="007D119C">
        <w:rPr>
          <w:lang w:val="en-US"/>
        </w:rPr>
        <w:t xml:space="preserve"> and that can </w:t>
      </w:r>
      <w:r w:rsidR="00690AC0" w:rsidRPr="007D119C">
        <w:rPr>
          <w:lang w:val="en-US"/>
        </w:rPr>
        <w:t>var</w:t>
      </w:r>
      <w:r w:rsidR="00961E79" w:rsidRPr="007D119C">
        <w:rPr>
          <w:lang w:val="en-US"/>
        </w:rPr>
        <w:t>y</w:t>
      </w:r>
      <w:r w:rsidR="00690AC0" w:rsidRPr="007D119C">
        <w:rPr>
          <w:lang w:val="en-US"/>
        </w:rPr>
        <w:t xml:space="preserve"> in intensity and </w:t>
      </w:r>
      <w:r w:rsidR="005A7582" w:rsidRPr="007D119C">
        <w:rPr>
          <w:lang w:val="en-US"/>
        </w:rPr>
        <w:t xml:space="preserve">in </w:t>
      </w:r>
      <w:r w:rsidR="00690AC0" w:rsidRPr="007D119C">
        <w:rPr>
          <w:lang w:val="en-US"/>
        </w:rPr>
        <w:t xml:space="preserve">duration from one person to </w:t>
      </w:r>
      <w:r w:rsidR="005A7582" w:rsidRPr="007D119C">
        <w:rPr>
          <w:lang w:val="en-US"/>
        </w:rPr>
        <w:t>another</w:t>
      </w:r>
      <w:r w:rsidR="009A75B9" w:rsidRPr="007D119C">
        <w:rPr>
          <w:lang w:val="en-US"/>
        </w:rPr>
        <w:t xml:space="preserve"> </w:t>
      </w:r>
      <w:r w:rsidR="00690AC0" w:rsidRPr="007D119C">
        <w:rPr>
          <w:lang w:val="en-US"/>
        </w:rPr>
        <w:t>and requir</w:t>
      </w:r>
      <w:r w:rsidR="00961E79" w:rsidRPr="007D119C">
        <w:rPr>
          <w:lang w:val="en-US"/>
        </w:rPr>
        <w:t>e</w:t>
      </w:r>
      <w:r w:rsidR="00690AC0" w:rsidRPr="007D119C">
        <w:rPr>
          <w:lang w:val="en-US"/>
        </w:rPr>
        <w:t xml:space="preserve"> processes of adaptation and regulation</w:t>
      </w:r>
      <w:r w:rsidR="005A7582" w:rsidRPr="007D119C">
        <w:rPr>
          <w:lang w:val="en-US"/>
        </w:rPr>
        <w:t xml:space="preserve"> (</w:t>
      </w:r>
      <w:r w:rsidR="009A75B9" w:rsidRPr="007D119C">
        <w:rPr>
          <w:lang w:val="en-US"/>
        </w:rPr>
        <w:t>Stroebe &amp; Schut, 1999</w:t>
      </w:r>
      <w:r w:rsidR="005A7582" w:rsidRPr="007D119C">
        <w:rPr>
          <w:lang w:val="en-US"/>
        </w:rPr>
        <w:t>)</w:t>
      </w:r>
      <w:r w:rsidR="00690AC0" w:rsidRPr="007D119C">
        <w:rPr>
          <w:lang w:val="en-US"/>
        </w:rPr>
        <w:t>.</w:t>
      </w:r>
      <w:r w:rsidR="000A6D81" w:rsidRPr="007D119C">
        <w:rPr>
          <w:lang w:val="en-US"/>
        </w:rPr>
        <w:t xml:space="preserve"> </w:t>
      </w:r>
      <w:r w:rsidR="007C488D" w:rsidRPr="007D119C">
        <w:rPr>
          <w:lang w:val="en-US"/>
        </w:rPr>
        <w:t xml:space="preserve">Although Lazarus and Folkman considered their model </w:t>
      </w:r>
      <w:r w:rsidRPr="007D119C">
        <w:rPr>
          <w:lang w:val="en-US"/>
        </w:rPr>
        <w:t>to be</w:t>
      </w:r>
      <w:r w:rsidR="00403416" w:rsidRPr="007D119C">
        <w:rPr>
          <w:lang w:val="en-US"/>
        </w:rPr>
        <w:t xml:space="preserve"> </w:t>
      </w:r>
      <w:r w:rsidR="007C488D" w:rsidRPr="007D119C">
        <w:rPr>
          <w:lang w:val="en-US"/>
        </w:rPr>
        <w:t>applicable to all situations, various authors claimed that the general coping model</w:t>
      </w:r>
      <w:r w:rsidR="001A1E2B" w:rsidRPr="007D119C">
        <w:rPr>
          <w:lang w:val="en-US"/>
        </w:rPr>
        <w:t xml:space="preserve"> was</w:t>
      </w:r>
      <w:r w:rsidR="007C488D" w:rsidRPr="007D119C">
        <w:rPr>
          <w:lang w:val="en-US"/>
        </w:rPr>
        <w:t xml:space="preserve"> not sufficient to address the issue of bereavement</w:t>
      </w:r>
      <w:r w:rsidR="00961E79" w:rsidRPr="007D119C">
        <w:rPr>
          <w:lang w:val="en-US"/>
        </w:rPr>
        <w:t xml:space="preserve"> because of the specificity of the stressors</w:t>
      </w:r>
      <w:r w:rsidR="007C488D" w:rsidRPr="007D119C">
        <w:rPr>
          <w:lang w:val="en-US"/>
        </w:rPr>
        <w:t xml:space="preserve"> </w:t>
      </w:r>
      <w:r w:rsidR="00961E79" w:rsidRPr="007D119C">
        <w:rPr>
          <w:lang w:val="en-US"/>
        </w:rPr>
        <w:t xml:space="preserve">encountered, particularly regarding the bond </w:t>
      </w:r>
      <w:r w:rsidR="00AC0862" w:rsidRPr="007D119C">
        <w:rPr>
          <w:lang w:val="en-US"/>
        </w:rPr>
        <w:t>with</w:t>
      </w:r>
      <w:r w:rsidR="00961E79" w:rsidRPr="007D119C">
        <w:rPr>
          <w:lang w:val="en-US"/>
        </w:rPr>
        <w:t xml:space="preserve"> the deceased</w:t>
      </w:r>
      <w:r w:rsidR="00205BB9" w:rsidRPr="007D119C">
        <w:rPr>
          <w:lang w:val="en-US"/>
        </w:rPr>
        <w:t xml:space="preserve"> (</w:t>
      </w:r>
      <w:r w:rsidR="00C35E12" w:rsidRPr="007D119C">
        <w:rPr>
          <w:lang w:val="en-US"/>
        </w:rPr>
        <w:t>v</w:t>
      </w:r>
      <w:r w:rsidR="00205BB9" w:rsidRPr="007D119C">
        <w:rPr>
          <w:lang w:val="en-US"/>
        </w:rPr>
        <w:t>an Heck &amp; De Ridder, 2001)</w:t>
      </w:r>
      <w:r w:rsidR="00961E79" w:rsidRPr="007D119C">
        <w:rPr>
          <w:lang w:val="en-US"/>
        </w:rPr>
        <w:t>, the simultaneity of stressors</w:t>
      </w:r>
      <w:r w:rsidR="00461C79" w:rsidRPr="007D119C">
        <w:rPr>
          <w:lang w:val="en-US"/>
        </w:rPr>
        <w:t>,</w:t>
      </w:r>
      <w:r w:rsidR="00961E79" w:rsidRPr="007D119C">
        <w:rPr>
          <w:lang w:val="en-US"/>
        </w:rPr>
        <w:t xml:space="preserve"> and the irrevocability of the loss</w:t>
      </w:r>
      <w:r w:rsidR="00AE2658" w:rsidRPr="007D119C">
        <w:rPr>
          <w:lang w:val="en-US"/>
        </w:rPr>
        <w:t xml:space="preserve"> </w:t>
      </w:r>
      <w:r w:rsidR="00B0127D" w:rsidRPr="007D119C">
        <w:rPr>
          <w:lang w:val="en-US"/>
        </w:rPr>
        <w:t>(Stroebe &amp; Schut, 1999)</w:t>
      </w:r>
      <w:r w:rsidR="00961E79" w:rsidRPr="007D119C">
        <w:rPr>
          <w:lang w:val="en-US"/>
        </w:rPr>
        <w:t xml:space="preserve">. </w:t>
      </w:r>
      <w:r w:rsidR="00AC0862" w:rsidRPr="007D119C">
        <w:rPr>
          <w:lang w:val="en-US"/>
        </w:rPr>
        <w:t>T</w:t>
      </w:r>
      <w:r w:rsidR="00961E79" w:rsidRPr="007D119C">
        <w:rPr>
          <w:lang w:val="en-US"/>
        </w:rPr>
        <w:t>hey</w:t>
      </w:r>
      <w:r w:rsidR="007C488D" w:rsidRPr="007D119C">
        <w:rPr>
          <w:lang w:val="en-US"/>
        </w:rPr>
        <w:t xml:space="preserve"> </w:t>
      </w:r>
      <w:r w:rsidR="00AC0862" w:rsidRPr="007D119C">
        <w:rPr>
          <w:lang w:val="en-US"/>
        </w:rPr>
        <w:t xml:space="preserve">therefore </w:t>
      </w:r>
      <w:r w:rsidR="007C488D" w:rsidRPr="007D119C">
        <w:rPr>
          <w:lang w:val="en-US"/>
        </w:rPr>
        <w:t xml:space="preserve">argued for the need </w:t>
      </w:r>
      <w:r w:rsidR="001A1E2B" w:rsidRPr="007D119C">
        <w:rPr>
          <w:lang w:val="en-US"/>
        </w:rPr>
        <w:t>to develop</w:t>
      </w:r>
      <w:r w:rsidR="007C488D" w:rsidRPr="007D119C">
        <w:rPr>
          <w:lang w:val="en-US"/>
        </w:rPr>
        <w:t xml:space="preserve"> coping model</w:t>
      </w:r>
      <w:r w:rsidR="001A1E2B" w:rsidRPr="007D119C">
        <w:rPr>
          <w:lang w:val="en-US"/>
        </w:rPr>
        <w:t>s</w:t>
      </w:r>
      <w:r w:rsidR="007C488D" w:rsidRPr="007D119C">
        <w:rPr>
          <w:lang w:val="en-US"/>
        </w:rPr>
        <w:t xml:space="preserve"> and assessment tools specific to bereavement and loss </w:t>
      </w:r>
      <w:r w:rsidR="00690AC0" w:rsidRPr="007D119C">
        <w:rPr>
          <w:lang w:val="en-US"/>
        </w:rPr>
        <w:t xml:space="preserve">(Stroebe &amp; Schut, 1999; Van Heck &amp; </w:t>
      </w:r>
      <w:r w:rsidR="00330C22" w:rsidRPr="007D119C">
        <w:rPr>
          <w:lang w:val="en-US"/>
        </w:rPr>
        <w:t>D</w:t>
      </w:r>
      <w:r w:rsidR="00690AC0" w:rsidRPr="007D119C">
        <w:rPr>
          <w:lang w:val="en-US"/>
        </w:rPr>
        <w:t xml:space="preserve">e Ridder, 2001). </w:t>
      </w:r>
    </w:p>
    <w:p w14:paraId="3A07A372" w14:textId="43EF315E" w:rsidR="001A1E2B" w:rsidRPr="007D119C" w:rsidRDefault="001A1E2B" w:rsidP="00860F4C">
      <w:pPr>
        <w:spacing w:line="480" w:lineRule="auto"/>
        <w:ind w:firstLine="720"/>
        <w:jc w:val="both"/>
        <w:rPr>
          <w:lang w:val="en-US"/>
        </w:rPr>
      </w:pPr>
      <w:r w:rsidRPr="007D119C">
        <w:rPr>
          <w:lang w:val="en-US"/>
        </w:rPr>
        <w:t>Consequently</w:t>
      </w:r>
      <w:r w:rsidR="007C488D" w:rsidRPr="007D119C">
        <w:rPr>
          <w:lang w:val="en-US"/>
        </w:rPr>
        <w:t xml:space="preserve">, Stroebe </w:t>
      </w:r>
      <w:r w:rsidRPr="007D119C">
        <w:rPr>
          <w:lang w:val="en-US"/>
        </w:rPr>
        <w:t>and</w:t>
      </w:r>
      <w:r w:rsidR="007C488D" w:rsidRPr="007D119C">
        <w:rPr>
          <w:lang w:val="en-US"/>
        </w:rPr>
        <w:t xml:space="preserve"> Schut </w:t>
      </w:r>
      <w:r w:rsidR="004A3806" w:rsidRPr="007D119C">
        <w:rPr>
          <w:lang w:val="en-US"/>
        </w:rPr>
        <w:t xml:space="preserve">(1999) developed </w:t>
      </w:r>
      <w:r w:rsidR="00860F4C" w:rsidRPr="007D119C">
        <w:rPr>
          <w:lang w:val="en-US"/>
        </w:rPr>
        <w:t xml:space="preserve">the </w:t>
      </w:r>
      <w:r w:rsidR="00860F4C" w:rsidRPr="007D119C">
        <w:rPr>
          <w:i/>
          <w:iCs/>
          <w:lang w:val="en-US"/>
        </w:rPr>
        <w:t>Dual Process Model of coping with bereavement</w:t>
      </w:r>
      <w:r w:rsidR="00860F4C" w:rsidRPr="007D119C">
        <w:rPr>
          <w:lang w:val="en-US"/>
        </w:rPr>
        <w:t xml:space="preserve"> (DPM)</w:t>
      </w:r>
      <w:r w:rsidR="00C30F60" w:rsidRPr="007D119C">
        <w:rPr>
          <w:lang w:val="en-US"/>
        </w:rPr>
        <w:t xml:space="preserve"> </w:t>
      </w:r>
      <w:r w:rsidR="004A3806" w:rsidRPr="007D119C">
        <w:rPr>
          <w:lang w:val="en-US"/>
        </w:rPr>
        <w:t xml:space="preserve">that has become central to the literature. </w:t>
      </w:r>
      <w:r w:rsidR="00860F4C" w:rsidRPr="007D119C">
        <w:rPr>
          <w:lang w:val="en-US"/>
        </w:rPr>
        <w:t>It</w:t>
      </w:r>
      <w:r w:rsidR="004A3806" w:rsidRPr="007D119C">
        <w:rPr>
          <w:lang w:val="en-US"/>
        </w:rPr>
        <w:t xml:space="preserve"> sets out the different types of stressors that people may face </w:t>
      </w:r>
      <w:r w:rsidR="00C30F60" w:rsidRPr="007D119C">
        <w:rPr>
          <w:lang w:val="en-US"/>
        </w:rPr>
        <w:t xml:space="preserve">following the </w:t>
      </w:r>
      <w:r w:rsidRPr="007D119C">
        <w:rPr>
          <w:lang w:val="en-US"/>
        </w:rPr>
        <w:t>death</w:t>
      </w:r>
      <w:r w:rsidR="00C30F60" w:rsidRPr="007D119C">
        <w:rPr>
          <w:lang w:val="en-US"/>
        </w:rPr>
        <w:t xml:space="preserve"> of a </w:t>
      </w:r>
      <w:r w:rsidRPr="007D119C">
        <w:rPr>
          <w:lang w:val="en-US"/>
        </w:rPr>
        <w:t xml:space="preserve">significant </w:t>
      </w:r>
      <w:r w:rsidR="00C30F60" w:rsidRPr="007D119C">
        <w:rPr>
          <w:lang w:val="en-US"/>
        </w:rPr>
        <w:t>person</w:t>
      </w:r>
      <w:r w:rsidR="004A3806" w:rsidRPr="007D119C">
        <w:rPr>
          <w:lang w:val="en-US"/>
        </w:rPr>
        <w:t>. These stressors can be</w:t>
      </w:r>
      <w:r w:rsidRPr="007D119C">
        <w:rPr>
          <w:lang w:val="en-US"/>
        </w:rPr>
        <w:t xml:space="preserve"> either</w:t>
      </w:r>
      <w:r w:rsidR="004A3806" w:rsidRPr="007D119C">
        <w:rPr>
          <w:lang w:val="en-US"/>
        </w:rPr>
        <w:t xml:space="preserve"> </w:t>
      </w:r>
      <w:r w:rsidR="00BD23D0" w:rsidRPr="007D119C">
        <w:rPr>
          <w:lang w:val="en-US"/>
        </w:rPr>
        <w:t>“</w:t>
      </w:r>
      <w:r w:rsidR="004A3806" w:rsidRPr="007D119C">
        <w:rPr>
          <w:lang w:val="en-US"/>
        </w:rPr>
        <w:t>loss-</w:t>
      </w:r>
      <w:r w:rsidR="00BD23D0" w:rsidRPr="007D119C">
        <w:rPr>
          <w:lang w:val="en-US"/>
        </w:rPr>
        <w:t>”</w:t>
      </w:r>
      <w:r w:rsidR="004A3806" w:rsidRPr="007D119C">
        <w:rPr>
          <w:lang w:val="en-US"/>
        </w:rPr>
        <w:t xml:space="preserve"> or </w:t>
      </w:r>
      <w:r w:rsidR="00BD23D0" w:rsidRPr="007D119C">
        <w:rPr>
          <w:lang w:val="en-US"/>
        </w:rPr>
        <w:t>“</w:t>
      </w:r>
      <w:r w:rsidR="004A3806" w:rsidRPr="007D119C">
        <w:rPr>
          <w:lang w:val="en-US"/>
        </w:rPr>
        <w:t>restoration-oriented.</w:t>
      </w:r>
      <w:r w:rsidR="00156907" w:rsidRPr="007D119C">
        <w:rPr>
          <w:lang w:val="en-US"/>
        </w:rPr>
        <w:t>”</w:t>
      </w:r>
      <w:r w:rsidR="004A3806" w:rsidRPr="007D119C">
        <w:rPr>
          <w:lang w:val="en-US"/>
        </w:rPr>
        <w:t xml:space="preserve"> Loss-oriented </w:t>
      </w:r>
      <w:r w:rsidR="00717B38" w:rsidRPr="007D119C">
        <w:rPr>
          <w:lang w:val="en-US"/>
        </w:rPr>
        <w:t xml:space="preserve">(LO) </w:t>
      </w:r>
      <w:r w:rsidR="004A3806" w:rsidRPr="007D119C">
        <w:rPr>
          <w:lang w:val="en-US"/>
        </w:rPr>
        <w:t xml:space="preserve">stressors are defined as stressors arising directly from the </w:t>
      </w:r>
      <w:r w:rsidR="009475B1" w:rsidRPr="007D119C">
        <w:rPr>
          <w:lang w:val="en-US"/>
        </w:rPr>
        <w:t>death</w:t>
      </w:r>
      <w:r w:rsidR="004A3806" w:rsidRPr="007D119C">
        <w:rPr>
          <w:lang w:val="en-US"/>
        </w:rPr>
        <w:t xml:space="preserve"> of </w:t>
      </w:r>
      <w:r w:rsidR="009475B1" w:rsidRPr="007D119C">
        <w:rPr>
          <w:lang w:val="en-US"/>
        </w:rPr>
        <w:t xml:space="preserve">the </w:t>
      </w:r>
      <w:r w:rsidRPr="007D119C">
        <w:rPr>
          <w:lang w:val="en-US"/>
        </w:rPr>
        <w:t>person</w:t>
      </w:r>
      <w:r w:rsidR="004A3806" w:rsidRPr="007D119C">
        <w:rPr>
          <w:lang w:val="en-US"/>
        </w:rPr>
        <w:t xml:space="preserve">, i.e., the </w:t>
      </w:r>
      <w:r w:rsidR="00F044A9" w:rsidRPr="007D119C">
        <w:rPr>
          <w:lang w:val="en-US"/>
        </w:rPr>
        <w:t>absence</w:t>
      </w:r>
      <w:r w:rsidR="004A3806" w:rsidRPr="007D119C">
        <w:rPr>
          <w:lang w:val="en-US"/>
        </w:rPr>
        <w:t xml:space="preserve"> of the person, the memories, the transformation of the bond with the deceased. </w:t>
      </w:r>
      <w:r w:rsidR="00C30F60" w:rsidRPr="007D119C">
        <w:rPr>
          <w:lang w:val="en-US"/>
        </w:rPr>
        <w:t>R</w:t>
      </w:r>
      <w:r w:rsidR="004A3806" w:rsidRPr="007D119C">
        <w:rPr>
          <w:lang w:val="en-US"/>
        </w:rPr>
        <w:t xml:space="preserve">estoration-oriented </w:t>
      </w:r>
      <w:r w:rsidR="00717B38" w:rsidRPr="007D119C">
        <w:rPr>
          <w:lang w:val="en-US"/>
        </w:rPr>
        <w:t xml:space="preserve">(RO) </w:t>
      </w:r>
      <w:r w:rsidR="004A3806" w:rsidRPr="007D119C">
        <w:rPr>
          <w:lang w:val="en-US"/>
        </w:rPr>
        <w:t xml:space="preserve">stressors are secondary stressors that may arise from the death and add stress to the burden of </w:t>
      </w:r>
      <w:r w:rsidR="00C30F60" w:rsidRPr="007D119C">
        <w:rPr>
          <w:lang w:val="en-US"/>
        </w:rPr>
        <w:t xml:space="preserve">the </w:t>
      </w:r>
      <w:r w:rsidR="004A3806" w:rsidRPr="007D119C">
        <w:rPr>
          <w:lang w:val="en-US"/>
        </w:rPr>
        <w:t xml:space="preserve">loss. </w:t>
      </w:r>
      <w:r w:rsidR="00BD23D0" w:rsidRPr="007D119C">
        <w:rPr>
          <w:lang w:val="en-US"/>
        </w:rPr>
        <w:t>They</w:t>
      </w:r>
      <w:r w:rsidR="004A3806" w:rsidRPr="007D119C">
        <w:rPr>
          <w:lang w:val="en-US"/>
        </w:rPr>
        <w:t xml:space="preserve"> refer to</w:t>
      </w:r>
      <w:r w:rsidRPr="007D119C">
        <w:rPr>
          <w:lang w:val="en-US"/>
        </w:rPr>
        <w:t xml:space="preserve"> </w:t>
      </w:r>
      <w:r w:rsidR="00717B38" w:rsidRPr="007D119C">
        <w:rPr>
          <w:lang w:val="en-US"/>
        </w:rPr>
        <w:t xml:space="preserve">such things as </w:t>
      </w:r>
      <w:r w:rsidRPr="007D119C">
        <w:rPr>
          <w:lang w:val="en-US"/>
        </w:rPr>
        <w:t>the</w:t>
      </w:r>
      <w:r w:rsidR="004A3806" w:rsidRPr="007D119C">
        <w:rPr>
          <w:lang w:val="en-US"/>
        </w:rPr>
        <w:t xml:space="preserve"> reorganization of life without the deceased, financial </w:t>
      </w:r>
      <w:r w:rsidR="00AC0862" w:rsidRPr="007D119C">
        <w:rPr>
          <w:lang w:val="en-US"/>
        </w:rPr>
        <w:t>issues</w:t>
      </w:r>
      <w:r w:rsidR="004A3806" w:rsidRPr="007D119C">
        <w:rPr>
          <w:lang w:val="en-US"/>
        </w:rPr>
        <w:t>,</w:t>
      </w:r>
      <w:r w:rsidR="00AC0862" w:rsidRPr="007D119C">
        <w:rPr>
          <w:lang w:val="en-US"/>
        </w:rPr>
        <w:t xml:space="preserve"> the need to</w:t>
      </w:r>
      <w:r w:rsidR="004A3806" w:rsidRPr="007D119C">
        <w:rPr>
          <w:lang w:val="en-US"/>
        </w:rPr>
        <w:t xml:space="preserve"> </w:t>
      </w:r>
      <w:r w:rsidRPr="007D119C">
        <w:rPr>
          <w:lang w:val="en-US"/>
        </w:rPr>
        <w:t xml:space="preserve">learn new </w:t>
      </w:r>
      <w:r w:rsidR="004A3806" w:rsidRPr="007D119C">
        <w:rPr>
          <w:lang w:val="en-US"/>
        </w:rPr>
        <w:t>tasks,</w:t>
      </w:r>
      <w:r w:rsidR="00AC0862" w:rsidRPr="007D119C">
        <w:rPr>
          <w:lang w:val="en-US"/>
        </w:rPr>
        <w:t xml:space="preserve"> </w:t>
      </w:r>
      <w:r w:rsidR="004A3806" w:rsidRPr="007D119C">
        <w:rPr>
          <w:lang w:val="en-US"/>
        </w:rPr>
        <w:t>to create new relationships</w:t>
      </w:r>
      <w:r w:rsidRPr="007D119C">
        <w:rPr>
          <w:lang w:val="en-US"/>
        </w:rPr>
        <w:t>,</w:t>
      </w:r>
      <w:r w:rsidR="004A3806" w:rsidRPr="007D119C">
        <w:rPr>
          <w:lang w:val="en-US"/>
        </w:rPr>
        <w:t xml:space="preserve"> or</w:t>
      </w:r>
      <w:r w:rsidR="00AA7CD9" w:rsidRPr="007D119C">
        <w:rPr>
          <w:lang w:val="en-US"/>
        </w:rPr>
        <w:t xml:space="preserve"> </w:t>
      </w:r>
      <w:r w:rsidR="00AC0862" w:rsidRPr="007D119C">
        <w:rPr>
          <w:lang w:val="en-US"/>
        </w:rPr>
        <w:t xml:space="preserve">to </w:t>
      </w:r>
      <w:r w:rsidR="00AA7CD9" w:rsidRPr="007D119C">
        <w:rPr>
          <w:lang w:val="en-US"/>
        </w:rPr>
        <w:t xml:space="preserve">adjust one’s </w:t>
      </w:r>
      <w:r w:rsidR="004A3806" w:rsidRPr="007D119C">
        <w:rPr>
          <w:lang w:val="en-US"/>
        </w:rPr>
        <w:t xml:space="preserve">identity without the deceased. The authors postulate that, faced with the various </w:t>
      </w:r>
      <w:r w:rsidRPr="007D119C">
        <w:rPr>
          <w:lang w:val="en-US"/>
        </w:rPr>
        <w:t xml:space="preserve">and often simultaneous </w:t>
      </w:r>
      <w:r w:rsidR="004A3806" w:rsidRPr="007D119C">
        <w:rPr>
          <w:lang w:val="en-US"/>
        </w:rPr>
        <w:t xml:space="preserve">stressors encountered, people will sometimes </w:t>
      </w:r>
      <w:r w:rsidR="00A917FF" w:rsidRPr="007D119C">
        <w:rPr>
          <w:lang w:val="en-US"/>
        </w:rPr>
        <w:t xml:space="preserve">use strategies to </w:t>
      </w:r>
      <w:r w:rsidR="004A3806" w:rsidRPr="007D119C">
        <w:rPr>
          <w:lang w:val="en-US"/>
        </w:rPr>
        <w:t>confront these stressors, whether LO (e.g.</w:t>
      </w:r>
      <w:r w:rsidRPr="007D119C">
        <w:rPr>
          <w:lang w:val="en-US"/>
        </w:rPr>
        <w:t>,</w:t>
      </w:r>
      <w:r w:rsidR="004A3806" w:rsidRPr="007D119C">
        <w:rPr>
          <w:lang w:val="en-US"/>
        </w:rPr>
        <w:t xml:space="preserve"> taking time to think about </w:t>
      </w:r>
      <w:r w:rsidRPr="007D119C">
        <w:rPr>
          <w:lang w:val="en-US"/>
        </w:rPr>
        <w:t>memories</w:t>
      </w:r>
      <w:r w:rsidR="004A3806" w:rsidRPr="007D119C">
        <w:rPr>
          <w:lang w:val="en-US"/>
        </w:rPr>
        <w:t>) or RO (e.g.</w:t>
      </w:r>
      <w:r w:rsidRPr="007D119C">
        <w:rPr>
          <w:lang w:val="en-US"/>
        </w:rPr>
        <w:t>,</w:t>
      </w:r>
      <w:r w:rsidR="004A3806" w:rsidRPr="007D119C">
        <w:rPr>
          <w:lang w:val="en-US"/>
        </w:rPr>
        <w:t xml:space="preserve"> seeking to forge new relationships), </w:t>
      </w:r>
      <w:r w:rsidR="00A917FF" w:rsidRPr="007D119C">
        <w:rPr>
          <w:lang w:val="en-US"/>
        </w:rPr>
        <w:t>or to</w:t>
      </w:r>
      <w:r w:rsidR="004A3806" w:rsidRPr="007D119C">
        <w:rPr>
          <w:lang w:val="en-US"/>
        </w:rPr>
        <w:t xml:space="preserve"> avoid the</w:t>
      </w:r>
      <w:r w:rsidR="00383282" w:rsidRPr="007D119C">
        <w:rPr>
          <w:lang w:val="en-US"/>
        </w:rPr>
        <w:t>m</w:t>
      </w:r>
      <w:r w:rsidR="004A3806" w:rsidRPr="007D119C">
        <w:rPr>
          <w:lang w:val="en-US"/>
        </w:rPr>
        <w:t xml:space="preserve"> (e.g.</w:t>
      </w:r>
      <w:r w:rsidRPr="007D119C">
        <w:rPr>
          <w:lang w:val="en-US"/>
        </w:rPr>
        <w:t>,</w:t>
      </w:r>
      <w:r w:rsidR="004A3806" w:rsidRPr="007D119C">
        <w:rPr>
          <w:lang w:val="en-US"/>
        </w:rPr>
        <w:t xml:space="preserve"> avoiding passing </w:t>
      </w:r>
      <w:r w:rsidRPr="007D119C">
        <w:rPr>
          <w:lang w:val="en-US"/>
        </w:rPr>
        <w:t xml:space="preserve">by </w:t>
      </w:r>
      <w:r w:rsidR="004A3806" w:rsidRPr="007D119C">
        <w:rPr>
          <w:lang w:val="en-US"/>
        </w:rPr>
        <w:t xml:space="preserve">the cemetery). </w:t>
      </w:r>
      <w:r w:rsidRPr="007D119C">
        <w:rPr>
          <w:lang w:val="en-US"/>
        </w:rPr>
        <w:t>Importantly</w:t>
      </w:r>
      <w:r w:rsidR="004A3806" w:rsidRPr="007D119C">
        <w:rPr>
          <w:lang w:val="en-US"/>
        </w:rPr>
        <w:t xml:space="preserve">, </w:t>
      </w:r>
      <w:r w:rsidR="00383282" w:rsidRPr="007D119C">
        <w:rPr>
          <w:lang w:val="en-US"/>
        </w:rPr>
        <w:t xml:space="preserve">according </w:t>
      </w:r>
      <w:r w:rsidR="004A3806" w:rsidRPr="007D119C">
        <w:rPr>
          <w:lang w:val="en-US"/>
        </w:rPr>
        <w:t xml:space="preserve">Stroebe </w:t>
      </w:r>
      <w:r w:rsidR="00BD23D0" w:rsidRPr="007D119C">
        <w:rPr>
          <w:lang w:val="en-US"/>
        </w:rPr>
        <w:t>and</w:t>
      </w:r>
      <w:r w:rsidR="004A3806" w:rsidRPr="007D119C">
        <w:rPr>
          <w:lang w:val="en-US"/>
        </w:rPr>
        <w:t xml:space="preserve"> Schut </w:t>
      </w:r>
      <w:r w:rsidR="00B9615E" w:rsidRPr="007D119C">
        <w:rPr>
          <w:lang w:val="en-US"/>
        </w:rPr>
        <w:t>(1999)</w:t>
      </w:r>
      <w:r w:rsidR="00383282" w:rsidRPr="007D119C">
        <w:rPr>
          <w:lang w:val="en-US"/>
        </w:rPr>
        <w:t xml:space="preserve">, </w:t>
      </w:r>
      <w:r w:rsidR="00717B38" w:rsidRPr="007D119C">
        <w:rPr>
          <w:lang w:val="en-US"/>
        </w:rPr>
        <w:t>the</w:t>
      </w:r>
      <w:r w:rsidRPr="007D119C">
        <w:rPr>
          <w:lang w:val="en-US"/>
        </w:rPr>
        <w:t xml:space="preserve"> helpful </w:t>
      </w:r>
      <w:r w:rsidR="00717B38" w:rsidRPr="007D119C">
        <w:rPr>
          <w:lang w:val="en-US"/>
        </w:rPr>
        <w:t xml:space="preserve">adjustment </w:t>
      </w:r>
      <w:r w:rsidRPr="007D119C">
        <w:rPr>
          <w:lang w:val="en-US"/>
        </w:rPr>
        <w:t xml:space="preserve">process implies </w:t>
      </w:r>
      <w:r w:rsidR="00052DF7" w:rsidRPr="007D119C">
        <w:rPr>
          <w:lang w:val="en-US"/>
        </w:rPr>
        <w:t>be</w:t>
      </w:r>
      <w:r w:rsidR="00717B38" w:rsidRPr="007D119C">
        <w:rPr>
          <w:lang w:val="en-US"/>
        </w:rPr>
        <w:t>ing</w:t>
      </w:r>
      <w:r w:rsidR="00052DF7" w:rsidRPr="007D119C">
        <w:rPr>
          <w:lang w:val="en-US"/>
        </w:rPr>
        <w:t xml:space="preserve"> able to oscillate flexibly between </w:t>
      </w:r>
      <w:r w:rsidRPr="007D119C">
        <w:rPr>
          <w:lang w:val="en-US"/>
        </w:rPr>
        <w:t>these d</w:t>
      </w:r>
      <w:r w:rsidR="00052DF7" w:rsidRPr="007D119C">
        <w:rPr>
          <w:lang w:val="en-US"/>
        </w:rPr>
        <w:t>ifferent strategies</w:t>
      </w:r>
      <w:r w:rsidR="00AC0D9F" w:rsidRPr="007D119C">
        <w:rPr>
          <w:lang w:val="en-US"/>
        </w:rPr>
        <w:t>, between</w:t>
      </w:r>
      <w:r w:rsidR="00052DF7" w:rsidRPr="007D119C">
        <w:rPr>
          <w:lang w:val="en-US"/>
        </w:rPr>
        <w:t xml:space="preserve"> both types of stressors, and between coping and taking time off from grieving. </w:t>
      </w:r>
      <w:r w:rsidR="004A3806" w:rsidRPr="007D119C">
        <w:rPr>
          <w:lang w:val="en-US"/>
        </w:rPr>
        <w:t>Th</w:t>
      </w:r>
      <w:r w:rsidR="00052DF7" w:rsidRPr="007D119C">
        <w:rPr>
          <w:lang w:val="en-US"/>
        </w:rPr>
        <w:t xml:space="preserve">e </w:t>
      </w:r>
      <w:r w:rsidR="00717B38" w:rsidRPr="007D119C">
        <w:rPr>
          <w:lang w:val="en-US"/>
        </w:rPr>
        <w:t>value</w:t>
      </w:r>
      <w:r w:rsidR="00052DF7" w:rsidRPr="007D119C">
        <w:rPr>
          <w:lang w:val="en-US"/>
        </w:rPr>
        <w:t xml:space="preserve"> of thi</w:t>
      </w:r>
      <w:r w:rsidR="004A3806" w:rsidRPr="007D119C">
        <w:rPr>
          <w:lang w:val="en-US"/>
        </w:rPr>
        <w:t>s model</w:t>
      </w:r>
      <w:r w:rsidR="00052DF7" w:rsidRPr="007D119C">
        <w:rPr>
          <w:lang w:val="en-US"/>
        </w:rPr>
        <w:t xml:space="preserve"> is that it</w:t>
      </w:r>
      <w:r w:rsidR="004A3806" w:rsidRPr="007D119C">
        <w:rPr>
          <w:lang w:val="en-US"/>
        </w:rPr>
        <w:t xml:space="preserve"> does not fall into the trap of </w:t>
      </w:r>
      <w:r w:rsidR="00AA7CD9" w:rsidRPr="007D119C">
        <w:rPr>
          <w:lang w:val="en-US"/>
        </w:rPr>
        <w:t>"</w:t>
      </w:r>
      <w:r w:rsidR="00AA7CD9" w:rsidRPr="007D119C">
        <w:rPr>
          <w:i/>
          <w:lang w:val="en-US"/>
        </w:rPr>
        <w:t>the fallacy of uniform efficacy</w:t>
      </w:r>
      <w:r w:rsidR="00AA7CD9" w:rsidRPr="007D119C">
        <w:rPr>
          <w:lang w:val="en-US"/>
        </w:rPr>
        <w:t xml:space="preserve">" (Bonanno &amp; Burton, 2013, p.591), </w:t>
      </w:r>
      <w:r w:rsidR="004A3806" w:rsidRPr="007D119C">
        <w:rPr>
          <w:lang w:val="en-US"/>
        </w:rPr>
        <w:t xml:space="preserve">identifying one strategy as </w:t>
      </w:r>
      <w:r w:rsidR="00BD23D0" w:rsidRPr="007D119C">
        <w:rPr>
          <w:lang w:val="en-US"/>
        </w:rPr>
        <w:t>systematically</w:t>
      </w:r>
      <w:r w:rsidR="004A3806" w:rsidRPr="007D119C">
        <w:rPr>
          <w:lang w:val="en-US"/>
        </w:rPr>
        <w:t xml:space="preserve"> more effective or beneficial than another. </w:t>
      </w:r>
      <w:r w:rsidR="00052DF7" w:rsidRPr="007D119C">
        <w:rPr>
          <w:lang w:val="en-US"/>
        </w:rPr>
        <w:t>On the contrary</w:t>
      </w:r>
      <w:r w:rsidR="004A3806" w:rsidRPr="007D119C">
        <w:rPr>
          <w:lang w:val="en-US"/>
        </w:rPr>
        <w:t xml:space="preserve">, the authors insist on the flexibility of </w:t>
      </w:r>
      <w:r w:rsidR="00461C79" w:rsidRPr="007D119C">
        <w:rPr>
          <w:lang w:val="en-US"/>
        </w:rPr>
        <w:t>coping</w:t>
      </w:r>
      <w:r w:rsidR="004A3806" w:rsidRPr="007D119C">
        <w:rPr>
          <w:lang w:val="en-US"/>
        </w:rPr>
        <w:t xml:space="preserve"> and</w:t>
      </w:r>
      <w:r w:rsidRPr="007D119C">
        <w:rPr>
          <w:lang w:val="en-US"/>
        </w:rPr>
        <w:t xml:space="preserve"> on</w:t>
      </w:r>
      <w:r w:rsidR="004A3806" w:rsidRPr="007D119C">
        <w:rPr>
          <w:lang w:val="en-US"/>
        </w:rPr>
        <w:t xml:space="preserve"> the possibility that </w:t>
      </w:r>
      <w:r w:rsidR="00717B38" w:rsidRPr="007D119C">
        <w:rPr>
          <w:lang w:val="en-US"/>
        </w:rPr>
        <w:t>specific</w:t>
      </w:r>
      <w:r w:rsidR="004A3806" w:rsidRPr="007D119C">
        <w:rPr>
          <w:lang w:val="en-US"/>
        </w:rPr>
        <w:t xml:space="preserve"> strateg</w:t>
      </w:r>
      <w:r w:rsidR="00717B38" w:rsidRPr="007D119C">
        <w:rPr>
          <w:lang w:val="en-US"/>
        </w:rPr>
        <w:t>ies</w:t>
      </w:r>
      <w:r w:rsidR="004A3806" w:rsidRPr="007D119C">
        <w:rPr>
          <w:lang w:val="en-US"/>
        </w:rPr>
        <w:t xml:space="preserve"> or orientation</w:t>
      </w:r>
      <w:r w:rsidR="00717B38" w:rsidRPr="007D119C">
        <w:rPr>
          <w:lang w:val="en-US"/>
        </w:rPr>
        <w:t>s</w:t>
      </w:r>
      <w:r w:rsidR="004A3806" w:rsidRPr="007D119C">
        <w:rPr>
          <w:lang w:val="en-US"/>
        </w:rPr>
        <w:t xml:space="preserve"> </w:t>
      </w:r>
      <w:r w:rsidR="009475B1" w:rsidRPr="007D119C">
        <w:rPr>
          <w:lang w:val="en-US"/>
        </w:rPr>
        <w:t>may</w:t>
      </w:r>
      <w:r w:rsidR="00717B38" w:rsidRPr="007D119C">
        <w:rPr>
          <w:lang w:val="en-US"/>
        </w:rPr>
        <w:t xml:space="preserve"> be </w:t>
      </w:r>
      <w:r w:rsidR="009475B1" w:rsidRPr="007D119C">
        <w:rPr>
          <w:lang w:val="en-US"/>
        </w:rPr>
        <w:t>prioritized</w:t>
      </w:r>
      <w:r w:rsidR="004A3806" w:rsidRPr="007D119C">
        <w:rPr>
          <w:lang w:val="en-US"/>
        </w:rPr>
        <w:t xml:space="preserve"> depending on individual trajector</w:t>
      </w:r>
      <w:r w:rsidRPr="007D119C">
        <w:rPr>
          <w:lang w:val="en-US"/>
        </w:rPr>
        <w:t>ies</w:t>
      </w:r>
      <w:r w:rsidR="004A3806" w:rsidRPr="007D119C">
        <w:rPr>
          <w:lang w:val="en-US"/>
        </w:rPr>
        <w:t>, culture</w:t>
      </w:r>
      <w:r w:rsidRPr="007D119C">
        <w:rPr>
          <w:lang w:val="en-US"/>
        </w:rPr>
        <w:t>s,</w:t>
      </w:r>
      <w:r w:rsidR="004A3806" w:rsidRPr="007D119C">
        <w:rPr>
          <w:lang w:val="en-US"/>
        </w:rPr>
        <w:t xml:space="preserve"> gender</w:t>
      </w:r>
      <w:r w:rsidRPr="007D119C">
        <w:rPr>
          <w:lang w:val="en-US"/>
        </w:rPr>
        <w:t>s</w:t>
      </w:r>
      <w:r w:rsidR="00B9615E" w:rsidRPr="007D119C">
        <w:rPr>
          <w:lang w:val="en-US"/>
        </w:rPr>
        <w:t>,</w:t>
      </w:r>
      <w:r w:rsidR="004A3806" w:rsidRPr="007D119C">
        <w:rPr>
          <w:lang w:val="en-US"/>
        </w:rPr>
        <w:t xml:space="preserve"> or time (Stroebe &amp; Schut, </w:t>
      </w:r>
      <w:r w:rsidR="00B9615E" w:rsidRPr="007D119C">
        <w:rPr>
          <w:lang w:val="en-US"/>
        </w:rPr>
        <w:t xml:space="preserve">1999, </w:t>
      </w:r>
      <w:r w:rsidR="004A3806" w:rsidRPr="007D119C">
        <w:rPr>
          <w:lang w:val="en-US"/>
        </w:rPr>
        <w:t xml:space="preserve">2010). </w:t>
      </w:r>
    </w:p>
    <w:p w14:paraId="3C1EC2B7" w14:textId="19A274E5" w:rsidR="00FB0474" w:rsidRPr="007D119C" w:rsidRDefault="000A38AA" w:rsidP="00767FB6">
      <w:pPr>
        <w:spacing w:line="480" w:lineRule="auto"/>
        <w:ind w:firstLine="720"/>
        <w:jc w:val="both"/>
        <w:rPr>
          <w:lang w:val="en-US"/>
        </w:rPr>
      </w:pPr>
      <w:r w:rsidRPr="007D119C">
        <w:rPr>
          <w:lang w:val="en-US"/>
        </w:rPr>
        <w:t>The</w:t>
      </w:r>
      <w:r w:rsidR="0048372C" w:rsidRPr="007D119C">
        <w:rPr>
          <w:lang w:val="en-US"/>
        </w:rPr>
        <w:t>re</w:t>
      </w:r>
      <w:r w:rsidRPr="007D119C">
        <w:rPr>
          <w:lang w:val="en-US"/>
        </w:rPr>
        <w:t xml:space="preserve"> are several ways of assessing coping strategies used by the bereaved. </w:t>
      </w:r>
      <w:r w:rsidR="0048372C" w:rsidRPr="007D119C">
        <w:rPr>
          <w:lang w:val="en-US"/>
        </w:rPr>
        <w:t>G</w:t>
      </w:r>
      <w:r w:rsidRPr="007D119C">
        <w:rPr>
          <w:lang w:val="en-US"/>
        </w:rPr>
        <w:t xml:space="preserve">iven the </w:t>
      </w:r>
      <w:r w:rsidR="0048372C" w:rsidRPr="007D119C">
        <w:rPr>
          <w:lang w:val="en-US"/>
        </w:rPr>
        <w:t>changing</w:t>
      </w:r>
      <w:r w:rsidRPr="007D119C">
        <w:rPr>
          <w:lang w:val="en-US"/>
        </w:rPr>
        <w:t xml:space="preserve"> and processual aspect of strategies, ecological measure</w:t>
      </w:r>
      <w:r w:rsidR="00AC0D9F" w:rsidRPr="007D119C">
        <w:rPr>
          <w:lang w:val="en-US"/>
        </w:rPr>
        <w:t>s</w:t>
      </w:r>
      <w:r w:rsidRPr="007D119C">
        <w:rPr>
          <w:lang w:val="en-US"/>
        </w:rPr>
        <w:t xml:space="preserve"> using a qualitative </w:t>
      </w:r>
      <w:r w:rsidR="00AC0D9F" w:rsidRPr="007D119C">
        <w:rPr>
          <w:lang w:val="en-US"/>
        </w:rPr>
        <w:t>approach</w:t>
      </w:r>
      <w:r w:rsidRPr="007D119C">
        <w:rPr>
          <w:lang w:val="en-US"/>
        </w:rPr>
        <w:t xml:space="preserve"> such as interview</w:t>
      </w:r>
      <w:r w:rsidR="00AC0D9F" w:rsidRPr="007D119C">
        <w:rPr>
          <w:lang w:val="en-US"/>
        </w:rPr>
        <w:t>s</w:t>
      </w:r>
      <w:r w:rsidRPr="007D119C">
        <w:rPr>
          <w:lang w:val="en-US"/>
        </w:rPr>
        <w:t xml:space="preserve"> </w:t>
      </w:r>
      <w:r w:rsidR="00D87216" w:rsidRPr="007D119C">
        <w:rPr>
          <w:lang w:val="en-US"/>
        </w:rPr>
        <w:t xml:space="preserve">(Fasse &amp; Zech, 2016) </w:t>
      </w:r>
      <w:r w:rsidRPr="007D119C">
        <w:rPr>
          <w:lang w:val="en-US"/>
        </w:rPr>
        <w:t>or daily diar</w:t>
      </w:r>
      <w:r w:rsidR="00D87216" w:rsidRPr="007D119C">
        <w:rPr>
          <w:lang w:val="en-US"/>
        </w:rPr>
        <w:t>ies (</w:t>
      </w:r>
      <w:proofErr w:type="spellStart"/>
      <w:r w:rsidR="00D87216" w:rsidRPr="007D119C">
        <w:rPr>
          <w:lang w:val="en-US"/>
        </w:rPr>
        <w:t>Ryckebosch-Dayez</w:t>
      </w:r>
      <w:proofErr w:type="spellEnd"/>
      <w:r w:rsidR="00D87216" w:rsidRPr="007D119C">
        <w:rPr>
          <w:lang w:val="en-US"/>
        </w:rPr>
        <w:t xml:space="preserve"> et al., 2016)</w:t>
      </w:r>
      <w:r w:rsidRPr="007D119C">
        <w:rPr>
          <w:lang w:val="en-US"/>
        </w:rPr>
        <w:t xml:space="preserve"> seem particularly appropriate and relevant</w:t>
      </w:r>
      <w:r w:rsidR="0048372C" w:rsidRPr="007D119C">
        <w:rPr>
          <w:lang w:val="en-US"/>
        </w:rPr>
        <w:t xml:space="preserve"> (Stroebe &amp; Schut, 2010)</w:t>
      </w:r>
      <w:r w:rsidRPr="007D119C">
        <w:rPr>
          <w:lang w:val="en-US"/>
        </w:rPr>
        <w:t xml:space="preserve">. However, this type of measurement is particularly time-consuming and </w:t>
      </w:r>
      <w:r w:rsidR="00751DA1" w:rsidRPr="007D119C">
        <w:rPr>
          <w:lang w:val="en-US"/>
        </w:rPr>
        <w:t xml:space="preserve">will usually focus on </w:t>
      </w:r>
      <w:r w:rsidR="00717B38" w:rsidRPr="007D119C">
        <w:rPr>
          <w:lang w:val="en-US"/>
        </w:rPr>
        <w:t xml:space="preserve">a </w:t>
      </w:r>
      <w:r w:rsidR="00751DA1" w:rsidRPr="007D119C">
        <w:rPr>
          <w:lang w:val="en-US"/>
        </w:rPr>
        <w:t>very specific</w:t>
      </w:r>
      <w:r w:rsidRPr="007D119C">
        <w:rPr>
          <w:lang w:val="en-US"/>
        </w:rPr>
        <w:t xml:space="preserve"> sample</w:t>
      </w:r>
      <w:r w:rsidR="00751DA1" w:rsidRPr="007D119C">
        <w:rPr>
          <w:lang w:val="en-US"/>
        </w:rPr>
        <w:t xml:space="preserve"> </w:t>
      </w:r>
      <w:r w:rsidR="00717B38" w:rsidRPr="007D119C">
        <w:rPr>
          <w:lang w:val="en-US"/>
        </w:rPr>
        <w:t>which may not be representative of the approach to coping of bereaved people more generally</w:t>
      </w:r>
      <w:r w:rsidRPr="007D119C">
        <w:rPr>
          <w:lang w:val="en-US"/>
        </w:rPr>
        <w:t>.</w:t>
      </w:r>
      <w:r w:rsidR="00751DA1" w:rsidRPr="007D119C">
        <w:rPr>
          <w:lang w:val="en-US"/>
        </w:rPr>
        <w:t xml:space="preserve"> An alternative less time-consuming </w:t>
      </w:r>
      <w:r w:rsidR="00717B38" w:rsidRPr="007D119C">
        <w:rPr>
          <w:lang w:val="en-US"/>
        </w:rPr>
        <w:t xml:space="preserve">and expensive </w:t>
      </w:r>
      <w:r w:rsidR="00751DA1" w:rsidRPr="007D119C">
        <w:rPr>
          <w:lang w:val="en-US"/>
        </w:rPr>
        <w:t>method is the use of questionnaires. V</w:t>
      </w:r>
      <w:r w:rsidRPr="007D119C">
        <w:rPr>
          <w:lang w:val="en-US"/>
        </w:rPr>
        <w:t>arious questionnaires have been developed</w:t>
      </w:r>
      <w:r w:rsidR="00751DA1" w:rsidRPr="007D119C">
        <w:rPr>
          <w:lang w:val="en-US"/>
        </w:rPr>
        <w:t xml:space="preserve"> to</w:t>
      </w:r>
      <w:r w:rsidRPr="007D119C">
        <w:rPr>
          <w:lang w:val="en-US"/>
        </w:rPr>
        <w:t xml:space="preserve"> </w:t>
      </w:r>
      <w:r w:rsidR="00CC51A4" w:rsidRPr="007D119C">
        <w:rPr>
          <w:lang w:val="en-US"/>
        </w:rPr>
        <w:t>address coping strategies from two angles</w:t>
      </w:r>
      <w:r w:rsidR="00F133C9" w:rsidRPr="007D119C">
        <w:rPr>
          <w:lang w:val="en-US"/>
        </w:rPr>
        <w:t xml:space="preserve">. </w:t>
      </w:r>
      <w:r w:rsidR="00CC51A4" w:rsidRPr="007D119C">
        <w:rPr>
          <w:lang w:val="en-US"/>
        </w:rPr>
        <w:t>First, c</w:t>
      </w:r>
      <w:r w:rsidR="00485155" w:rsidRPr="007D119C">
        <w:rPr>
          <w:lang w:val="en-US"/>
        </w:rPr>
        <w:t>oping scales addres</w:t>
      </w:r>
      <w:r w:rsidR="00717B38" w:rsidRPr="007D119C">
        <w:rPr>
          <w:lang w:val="en-US"/>
        </w:rPr>
        <w:t>s</w:t>
      </w:r>
      <w:r w:rsidR="00485155" w:rsidRPr="007D119C">
        <w:rPr>
          <w:lang w:val="en-US"/>
        </w:rPr>
        <w:t xml:space="preserve"> coping strategies in terms of behaviors, </w:t>
      </w:r>
      <w:r w:rsidR="00CC51A4" w:rsidRPr="007D119C">
        <w:rPr>
          <w:lang w:val="en-US"/>
        </w:rPr>
        <w:t xml:space="preserve">listing a set of behaviors </w:t>
      </w:r>
      <w:r w:rsidR="00717B38" w:rsidRPr="007D119C">
        <w:rPr>
          <w:lang w:val="en-US"/>
        </w:rPr>
        <w:t xml:space="preserve">which are </w:t>
      </w:r>
      <w:r w:rsidR="00CC51A4" w:rsidRPr="007D119C">
        <w:rPr>
          <w:lang w:val="en-US"/>
        </w:rPr>
        <w:t xml:space="preserve">considered </w:t>
      </w:r>
      <w:r w:rsidR="00CC51A4" w:rsidRPr="007D119C">
        <w:rPr>
          <w:i/>
          <w:iCs/>
          <w:lang w:val="en-US"/>
        </w:rPr>
        <w:t>a priori</w:t>
      </w:r>
      <w:r w:rsidR="00CC51A4" w:rsidRPr="007D119C">
        <w:rPr>
          <w:lang w:val="en-US"/>
        </w:rPr>
        <w:t xml:space="preserve"> </w:t>
      </w:r>
      <w:r w:rsidR="00717B38" w:rsidRPr="007D119C">
        <w:rPr>
          <w:lang w:val="en-US"/>
        </w:rPr>
        <w:t>to be</w:t>
      </w:r>
      <w:r w:rsidR="00CC51A4" w:rsidRPr="007D119C">
        <w:rPr>
          <w:lang w:val="en-US"/>
        </w:rPr>
        <w:t xml:space="preserve"> potentially constructive for the bereaved (e.g.</w:t>
      </w:r>
      <w:r w:rsidR="00751DA1" w:rsidRPr="007D119C">
        <w:rPr>
          <w:lang w:val="en-US"/>
        </w:rPr>
        <w:t>,</w:t>
      </w:r>
      <w:r w:rsidR="00CC51A4" w:rsidRPr="007D119C">
        <w:rPr>
          <w:lang w:val="en-US"/>
        </w:rPr>
        <w:t xml:space="preserve"> </w:t>
      </w:r>
      <w:r w:rsidR="00CC51A4" w:rsidRPr="007D119C">
        <w:rPr>
          <w:i/>
          <w:lang w:val="en-US"/>
        </w:rPr>
        <w:t>read</w:t>
      </w:r>
      <w:r w:rsidR="00751DA1" w:rsidRPr="007D119C">
        <w:rPr>
          <w:i/>
          <w:lang w:val="en-US"/>
        </w:rPr>
        <w:t>ing</w:t>
      </w:r>
      <w:r w:rsidR="00CC51A4" w:rsidRPr="007D119C">
        <w:rPr>
          <w:i/>
          <w:lang w:val="en-US"/>
        </w:rPr>
        <w:t xml:space="preserve"> self-help books, visit</w:t>
      </w:r>
      <w:r w:rsidR="00751DA1" w:rsidRPr="007D119C">
        <w:rPr>
          <w:i/>
          <w:lang w:val="en-US"/>
        </w:rPr>
        <w:t>ing</w:t>
      </w:r>
      <w:r w:rsidR="00CC51A4" w:rsidRPr="007D119C">
        <w:rPr>
          <w:i/>
          <w:lang w:val="en-US"/>
        </w:rPr>
        <w:t xml:space="preserve"> website</w:t>
      </w:r>
      <w:r w:rsidR="00751DA1" w:rsidRPr="007D119C">
        <w:rPr>
          <w:i/>
          <w:lang w:val="en-US"/>
        </w:rPr>
        <w:t>s</w:t>
      </w:r>
      <w:r w:rsidR="00CC51A4" w:rsidRPr="007D119C">
        <w:rPr>
          <w:i/>
          <w:lang w:val="en-US"/>
        </w:rPr>
        <w:t xml:space="preserve"> about grief</w:t>
      </w:r>
      <w:r w:rsidR="00CC51A4" w:rsidRPr="007D119C">
        <w:rPr>
          <w:lang w:val="en-US"/>
        </w:rPr>
        <w:t xml:space="preserve">). </w:t>
      </w:r>
      <w:r w:rsidR="00330C22" w:rsidRPr="007D119C">
        <w:rPr>
          <w:lang w:val="en-US"/>
        </w:rPr>
        <w:t>In that sense, t</w:t>
      </w:r>
      <w:r w:rsidR="00CC51A4" w:rsidRPr="007D119C">
        <w:rPr>
          <w:lang w:val="en-US"/>
        </w:rPr>
        <w:t>h</w:t>
      </w:r>
      <w:r w:rsidR="00751DA1" w:rsidRPr="007D119C">
        <w:rPr>
          <w:lang w:val="en-US"/>
        </w:rPr>
        <w:t>e</w:t>
      </w:r>
      <w:r w:rsidR="00CC51A4" w:rsidRPr="007D119C">
        <w:rPr>
          <w:lang w:val="en-US"/>
        </w:rPr>
        <w:t xml:space="preserve">se scales, such as the </w:t>
      </w:r>
      <w:r w:rsidR="00CC51A4" w:rsidRPr="007D119C">
        <w:rPr>
          <w:i/>
          <w:lang w:val="en-US"/>
        </w:rPr>
        <w:t xml:space="preserve">Coping Assessment for Bereavement and Loss Experiences </w:t>
      </w:r>
      <w:r w:rsidR="00CC51A4" w:rsidRPr="007D119C">
        <w:rPr>
          <w:lang w:val="en-US"/>
        </w:rPr>
        <w:t>questionnaire</w:t>
      </w:r>
      <w:r w:rsidR="00CC51A4" w:rsidRPr="007D119C">
        <w:rPr>
          <w:i/>
          <w:lang w:val="en-US"/>
        </w:rPr>
        <w:t xml:space="preserve"> </w:t>
      </w:r>
      <w:r w:rsidR="00CC51A4" w:rsidRPr="007D119C">
        <w:rPr>
          <w:lang w:val="en-US"/>
        </w:rPr>
        <w:t>(Crunk et al., 2021</w:t>
      </w:r>
      <w:r w:rsidR="00B55845" w:rsidRPr="007D119C">
        <w:rPr>
          <w:lang w:val="en-US"/>
        </w:rPr>
        <w:t>)</w:t>
      </w:r>
      <w:r w:rsidR="000E6A99" w:rsidRPr="007D119C">
        <w:rPr>
          <w:lang w:val="en-US"/>
        </w:rPr>
        <w:t xml:space="preserve"> </w:t>
      </w:r>
      <w:r w:rsidR="00CF1717" w:rsidRPr="007D119C">
        <w:rPr>
          <w:lang w:val="en-US"/>
        </w:rPr>
        <w:t xml:space="preserve">move away from the definition of coping strategies as </w:t>
      </w:r>
      <w:r w:rsidR="005F752C" w:rsidRPr="007D119C">
        <w:rPr>
          <w:lang w:val="en-US"/>
        </w:rPr>
        <w:t xml:space="preserve">not </w:t>
      </w:r>
      <w:r w:rsidR="00CF1717" w:rsidRPr="007D119C">
        <w:rPr>
          <w:lang w:val="en-US"/>
        </w:rPr>
        <w:t xml:space="preserve">inherently </w:t>
      </w:r>
      <w:r w:rsidR="005F752C" w:rsidRPr="007D119C">
        <w:rPr>
          <w:lang w:val="en-US"/>
        </w:rPr>
        <w:t>functional</w:t>
      </w:r>
      <w:r w:rsidR="00CF1717" w:rsidRPr="007D119C">
        <w:rPr>
          <w:lang w:val="en-US"/>
        </w:rPr>
        <w:t>.</w:t>
      </w:r>
      <w:r w:rsidR="00CC51A4" w:rsidRPr="007D119C">
        <w:rPr>
          <w:lang w:val="en-US"/>
        </w:rPr>
        <w:t xml:space="preserve"> Secondly, coping scales can measure coping strategies</w:t>
      </w:r>
      <w:r w:rsidR="00485155" w:rsidRPr="007D119C">
        <w:rPr>
          <w:lang w:val="en-US"/>
        </w:rPr>
        <w:t xml:space="preserve"> at a more abstract level, </w:t>
      </w:r>
      <w:r w:rsidR="00CF41D9" w:rsidRPr="007D119C">
        <w:rPr>
          <w:lang w:val="en-US"/>
        </w:rPr>
        <w:t>exploring the</w:t>
      </w:r>
      <w:r w:rsidR="00485155" w:rsidRPr="007D119C">
        <w:rPr>
          <w:lang w:val="en-US"/>
        </w:rPr>
        <w:t xml:space="preserve"> processes pursued.</w:t>
      </w:r>
      <w:r w:rsidR="00710D1D" w:rsidRPr="007D119C">
        <w:rPr>
          <w:lang w:val="en-US"/>
        </w:rPr>
        <w:t xml:space="preserve"> </w:t>
      </w:r>
      <w:r w:rsidR="00CF1717" w:rsidRPr="007D119C">
        <w:rPr>
          <w:lang w:val="en-US"/>
        </w:rPr>
        <w:t>S</w:t>
      </w:r>
      <w:r w:rsidR="00710D1D" w:rsidRPr="007D119C">
        <w:rPr>
          <w:lang w:val="en-US"/>
        </w:rPr>
        <w:t xml:space="preserve">ome scales also feature a mixture of </w:t>
      </w:r>
      <w:r w:rsidR="00CF1717" w:rsidRPr="007D119C">
        <w:rPr>
          <w:lang w:val="en-US"/>
        </w:rPr>
        <w:t>both angles</w:t>
      </w:r>
      <w:r w:rsidR="00710D1D" w:rsidRPr="007D119C">
        <w:rPr>
          <w:lang w:val="en-US"/>
        </w:rPr>
        <w:t xml:space="preserve">, such as the </w:t>
      </w:r>
      <w:r w:rsidR="00710D1D" w:rsidRPr="007D119C">
        <w:rPr>
          <w:i/>
          <w:lang w:val="en-US"/>
        </w:rPr>
        <w:t>Coping with Bereavement Scale </w:t>
      </w:r>
      <w:r w:rsidR="00710D1D" w:rsidRPr="007D119C">
        <w:rPr>
          <w:lang w:val="en-US"/>
        </w:rPr>
        <w:t>(</w:t>
      </w:r>
      <w:r w:rsidR="00EC09CF" w:rsidRPr="007D119C">
        <w:rPr>
          <w:lang w:val="en-US"/>
        </w:rPr>
        <w:t>Sakaguchi</w:t>
      </w:r>
      <w:r w:rsidR="00710D1D" w:rsidRPr="007D119C">
        <w:rPr>
          <w:lang w:val="en-US"/>
        </w:rPr>
        <w:t xml:space="preserve"> et al., 20</w:t>
      </w:r>
      <w:r w:rsidR="00392402" w:rsidRPr="007D119C">
        <w:rPr>
          <w:lang w:val="en-US"/>
        </w:rPr>
        <w:t>01</w:t>
      </w:r>
      <w:r w:rsidR="00710D1D" w:rsidRPr="007D119C">
        <w:rPr>
          <w:lang w:val="en-US"/>
        </w:rPr>
        <w:t xml:space="preserve">), </w:t>
      </w:r>
      <w:r w:rsidR="005F752C" w:rsidRPr="007D119C">
        <w:rPr>
          <w:lang w:val="en-US"/>
        </w:rPr>
        <w:t>which</w:t>
      </w:r>
      <w:r w:rsidR="00710D1D" w:rsidRPr="007D119C">
        <w:rPr>
          <w:lang w:val="en-US"/>
        </w:rPr>
        <w:t xml:space="preserve"> assesses three coping approaches by presenting both behavioral items (e.g.</w:t>
      </w:r>
      <w:r w:rsidR="00CF1717" w:rsidRPr="007D119C">
        <w:rPr>
          <w:lang w:val="en-US"/>
        </w:rPr>
        <w:t>,</w:t>
      </w:r>
      <w:r w:rsidR="00710D1D" w:rsidRPr="007D119C">
        <w:rPr>
          <w:lang w:val="en-US"/>
        </w:rPr>
        <w:t xml:space="preserve"> </w:t>
      </w:r>
      <w:r w:rsidR="00710D1D" w:rsidRPr="007D119C">
        <w:rPr>
          <w:i/>
          <w:iCs/>
          <w:lang w:val="en-US"/>
        </w:rPr>
        <w:t>visiting the deceased’s grave</w:t>
      </w:r>
      <w:r w:rsidR="00710D1D" w:rsidRPr="007D119C">
        <w:rPr>
          <w:lang w:val="en-US"/>
        </w:rPr>
        <w:t>) and more “meta” items (e.g.</w:t>
      </w:r>
      <w:r w:rsidR="00CF1717" w:rsidRPr="007D119C">
        <w:rPr>
          <w:lang w:val="en-US"/>
        </w:rPr>
        <w:t>,</w:t>
      </w:r>
      <w:r w:rsidR="00710D1D" w:rsidRPr="007D119C">
        <w:rPr>
          <w:lang w:val="en-US"/>
        </w:rPr>
        <w:t xml:space="preserve"> </w:t>
      </w:r>
      <w:r w:rsidR="00710D1D" w:rsidRPr="007D119C">
        <w:rPr>
          <w:i/>
          <w:iCs/>
          <w:lang w:val="en-US"/>
        </w:rPr>
        <w:t>making daily life a priority</w:t>
      </w:r>
      <w:r w:rsidR="00710D1D" w:rsidRPr="007D119C">
        <w:rPr>
          <w:lang w:val="en-US"/>
        </w:rPr>
        <w:t xml:space="preserve">). </w:t>
      </w:r>
      <w:r w:rsidR="00CC51A4" w:rsidRPr="007D119C">
        <w:rPr>
          <w:lang w:val="en-US"/>
        </w:rPr>
        <w:t xml:space="preserve">Scales based on the DPM fall into </w:t>
      </w:r>
      <w:r w:rsidR="00710D1D" w:rsidRPr="007D119C">
        <w:rPr>
          <w:lang w:val="en-US"/>
        </w:rPr>
        <w:t>the second</w:t>
      </w:r>
      <w:r w:rsidR="00CC51A4" w:rsidRPr="007D119C">
        <w:rPr>
          <w:lang w:val="en-US"/>
        </w:rPr>
        <w:t xml:space="preserve"> category because they address strategies in the form of confrontation or avoidance processes, rather than </w:t>
      </w:r>
      <w:r w:rsidR="00CF1717" w:rsidRPr="007D119C">
        <w:rPr>
          <w:lang w:val="en-US"/>
        </w:rPr>
        <w:t>specific</w:t>
      </w:r>
      <w:r w:rsidR="00CC51A4" w:rsidRPr="007D119C">
        <w:rPr>
          <w:lang w:val="en-US"/>
        </w:rPr>
        <w:t xml:space="preserve"> behaviors. Two questionnaires have been developed based on the DPM model: the </w:t>
      </w:r>
      <w:r w:rsidR="00CC51A4" w:rsidRPr="007D119C">
        <w:rPr>
          <w:i/>
          <w:lang w:val="en-US"/>
        </w:rPr>
        <w:t>Inventory of Daily Widowed Life</w:t>
      </w:r>
      <w:r w:rsidR="00CC51A4" w:rsidRPr="007D119C">
        <w:rPr>
          <w:lang w:val="en-US"/>
        </w:rPr>
        <w:t xml:space="preserve"> (IDWL, Caserta &amp; Lund, 2007) and the </w:t>
      </w:r>
      <w:r w:rsidR="00CC51A4" w:rsidRPr="007D119C">
        <w:rPr>
          <w:i/>
          <w:lang w:val="en-US"/>
        </w:rPr>
        <w:t>Dual Coping Inventory</w:t>
      </w:r>
      <w:r w:rsidR="00CC51A4" w:rsidRPr="007D119C">
        <w:rPr>
          <w:lang w:val="en-US"/>
        </w:rPr>
        <w:t xml:space="preserve"> (DCI, </w:t>
      </w:r>
      <w:proofErr w:type="spellStart"/>
      <w:r w:rsidR="0059016B" w:rsidRPr="007D119C">
        <w:rPr>
          <w:lang w:val="en-US"/>
        </w:rPr>
        <w:t>Wijngaards</w:t>
      </w:r>
      <w:proofErr w:type="spellEnd"/>
      <w:r w:rsidR="0059016B" w:rsidRPr="007D119C">
        <w:rPr>
          <w:lang w:val="en-US"/>
        </w:rPr>
        <w:t xml:space="preserve">-de </w:t>
      </w:r>
      <w:proofErr w:type="spellStart"/>
      <w:r w:rsidR="00CC51A4" w:rsidRPr="007D119C">
        <w:rPr>
          <w:lang w:val="en-US"/>
        </w:rPr>
        <w:t>Meij</w:t>
      </w:r>
      <w:proofErr w:type="spellEnd"/>
      <w:r w:rsidR="00CC51A4" w:rsidRPr="007D119C">
        <w:rPr>
          <w:lang w:val="en-US"/>
        </w:rPr>
        <w:t xml:space="preserve"> et al., 2008). </w:t>
      </w:r>
      <w:r w:rsidR="00CF1717" w:rsidRPr="007D119C">
        <w:rPr>
          <w:lang w:val="en-US"/>
        </w:rPr>
        <w:t>Both</w:t>
      </w:r>
      <w:r w:rsidR="00CC51A4" w:rsidRPr="007D119C">
        <w:rPr>
          <w:lang w:val="en-US"/>
        </w:rPr>
        <w:t xml:space="preserve"> scales </w:t>
      </w:r>
      <w:r w:rsidR="003B35A6" w:rsidRPr="007D119C">
        <w:rPr>
          <w:lang w:val="en-US"/>
        </w:rPr>
        <w:t xml:space="preserve">seek to </w:t>
      </w:r>
      <w:r w:rsidR="00CC51A4" w:rsidRPr="007D119C">
        <w:rPr>
          <w:lang w:val="en-US"/>
        </w:rPr>
        <w:t xml:space="preserve">assess coping strategies through two dimensions: </w:t>
      </w:r>
      <w:r w:rsidR="00767FB6" w:rsidRPr="007D119C">
        <w:rPr>
          <w:lang w:val="en-US"/>
        </w:rPr>
        <w:t>LO and RO</w:t>
      </w:r>
      <w:r w:rsidR="00CC51A4" w:rsidRPr="007D119C">
        <w:rPr>
          <w:lang w:val="en-US"/>
        </w:rPr>
        <w:t xml:space="preserve">. </w:t>
      </w:r>
      <w:r w:rsidR="00710D1D" w:rsidRPr="007D119C">
        <w:rPr>
          <w:lang w:val="en-US"/>
        </w:rPr>
        <w:t xml:space="preserve">However, </w:t>
      </w:r>
      <w:r w:rsidR="003B35A6" w:rsidRPr="007D119C">
        <w:rPr>
          <w:lang w:val="en-US"/>
        </w:rPr>
        <w:t>they</w:t>
      </w:r>
      <w:r w:rsidR="00710D1D" w:rsidRPr="007D119C">
        <w:rPr>
          <w:lang w:val="en-US"/>
        </w:rPr>
        <w:t xml:space="preserve"> have significant limitations. First, </w:t>
      </w:r>
      <w:r w:rsidR="00CF1717" w:rsidRPr="007D119C">
        <w:rPr>
          <w:lang w:val="en-US"/>
        </w:rPr>
        <w:t>some</w:t>
      </w:r>
      <w:r w:rsidR="00710D1D" w:rsidRPr="007D119C">
        <w:rPr>
          <w:lang w:val="en-US"/>
        </w:rPr>
        <w:t xml:space="preserve"> items of </w:t>
      </w:r>
      <w:r w:rsidR="0059016B" w:rsidRPr="007D119C">
        <w:rPr>
          <w:lang w:val="en-US"/>
        </w:rPr>
        <w:t xml:space="preserve">both </w:t>
      </w:r>
      <w:r w:rsidR="00710D1D" w:rsidRPr="007D119C">
        <w:rPr>
          <w:lang w:val="en-US"/>
        </w:rPr>
        <w:t xml:space="preserve">the IDWL </w:t>
      </w:r>
      <w:r w:rsidR="0059016B" w:rsidRPr="007D119C">
        <w:rPr>
          <w:lang w:val="en-US"/>
        </w:rPr>
        <w:t xml:space="preserve">and DCI </w:t>
      </w:r>
      <w:r w:rsidR="00710D1D" w:rsidRPr="007D119C">
        <w:rPr>
          <w:lang w:val="en-US"/>
        </w:rPr>
        <w:t>represent grief reactions</w:t>
      </w:r>
      <w:r w:rsidR="00CF1717" w:rsidRPr="007D119C">
        <w:rPr>
          <w:lang w:val="en-US"/>
        </w:rPr>
        <w:t xml:space="preserve"> or </w:t>
      </w:r>
      <w:r w:rsidR="00710D1D" w:rsidRPr="007D119C">
        <w:rPr>
          <w:lang w:val="en-US"/>
        </w:rPr>
        <w:t>symptoms</w:t>
      </w:r>
      <w:r w:rsidR="00CF1717" w:rsidRPr="007D119C">
        <w:rPr>
          <w:lang w:val="en-US"/>
        </w:rPr>
        <w:t xml:space="preserve"> </w:t>
      </w:r>
      <w:r w:rsidR="00710D1D" w:rsidRPr="007D119C">
        <w:rPr>
          <w:lang w:val="en-US"/>
        </w:rPr>
        <w:t>(e.g.</w:t>
      </w:r>
      <w:r w:rsidR="00CF1717" w:rsidRPr="007D119C">
        <w:rPr>
          <w:lang w:val="en-US"/>
        </w:rPr>
        <w:t>,</w:t>
      </w:r>
      <w:r w:rsidR="00710D1D" w:rsidRPr="007D119C">
        <w:rPr>
          <w:lang w:val="en-US"/>
        </w:rPr>
        <w:t xml:space="preserve"> “</w:t>
      </w:r>
      <w:r w:rsidR="00710D1D" w:rsidRPr="007D119C">
        <w:rPr>
          <w:i/>
          <w:lang w:val="en-US"/>
        </w:rPr>
        <w:t>I feel lonely</w:t>
      </w:r>
      <w:r w:rsidR="005F752C" w:rsidRPr="007D119C">
        <w:rPr>
          <w:i/>
          <w:lang w:val="en-US"/>
        </w:rPr>
        <w:t>,</w:t>
      </w:r>
      <w:r w:rsidR="00710D1D" w:rsidRPr="007D119C">
        <w:rPr>
          <w:lang w:val="en-US"/>
        </w:rPr>
        <w:t>” “</w:t>
      </w:r>
      <w:r w:rsidR="00710D1D" w:rsidRPr="007D119C">
        <w:rPr>
          <w:i/>
          <w:lang w:val="en-US"/>
        </w:rPr>
        <w:t>I feel sad</w:t>
      </w:r>
      <w:r w:rsidR="00710D1D" w:rsidRPr="007D119C">
        <w:rPr>
          <w:lang w:val="en-US"/>
        </w:rPr>
        <w:t>”)</w:t>
      </w:r>
      <w:r w:rsidR="00CF1717" w:rsidRPr="007D119C">
        <w:rPr>
          <w:lang w:val="en-US"/>
        </w:rPr>
        <w:t xml:space="preserve"> </w:t>
      </w:r>
      <w:r w:rsidR="003B35A6" w:rsidRPr="007D119C">
        <w:rPr>
          <w:lang w:val="en-US"/>
        </w:rPr>
        <w:t>whereas they are intended to assess coping strategies</w:t>
      </w:r>
      <w:r w:rsidR="00710D1D" w:rsidRPr="007D119C">
        <w:rPr>
          <w:lang w:val="en-US"/>
        </w:rPr>
        <w:t xml:space="preserve">. </w:t>
      </w:r>
      <w:r w:rsidR="00F875D0" w:rsidRPr="007D119C">
        <w:rPr>
          <w:lang w:val="en-US"/>
        </w:rPr>
        <w:t xml:space="preserve">Although grief reactions and feelings can become stressors to cope with, they </w:t>
      </w:r>
      <w:r w:rsidR="000A67C8" w:rsidRPr="007D119C">
        <w:rPr>
          <w:lang w:val="en-US"/>
        </w:rPr>
        <w:t>cannot</w:t>
      </w:r>
      <w:r w:rsidR="00F875D0" w:rsidRPr="007D119C">
        <w:rPr>
          <w:lang w:val="en-US"/>
        </w:rPr>
        <w:t xml:space="preserve"> </w:t>
      </w:r>
      <w:r w:rsidR="0059016B" w:rsidRPr="007D119C">
        <w:rPr>
          <w:lang w:val="en-US"/>
        </w:rPr>
        <w:t>and should not be considered as</w:t>
      </w:r>
      <w:r w:rsidR="00F875D0" w:rsidRPr="007D119C">
        <w:rPr>
          <w:lang w:val="en-US"/>
        </w:rPr>
        <w:t xml:space="preserve"> strategies</w:t>
      </w:r>
      <w:r w:rsidR="0059016B" w:rsidRPr="007D119C">
        <w:rPr>
          <w:lang w:val="en-US"/>
        </w:rPr>
        <w:t xml:space="preserve"> (e.g., you do not “intend” to feel lonely or sad to cope with the loss)</w:t>
      </w:r>
      <w:r w:rsidR="00F875D0" w:rsidRPr="007D119C">
        <w:rPr>
          <w:lang w:val="en-US"/>
        </w:rPr>
        <w:t xml:space="preserve">. </w:t>
      </w:r>
      <w:r w:rsidR="00710D1D" w:rsidRPr="007D119C">
        <w:rPr>
          <w:lang w:val="en-US"/>
        </w:rPr>
        <w:t>This confusion between symptoms and coping strategies</w:t>
      </w:r>
      <w:r w:rsidR="00CF1717" w:rsidRPr="007D119C">
        <w:rPr>
          <w:lang w:val="en-US"/>
        </w:rPr>
        <w:t xml:space="preserve"> </w:t>
      </w:r>
      <w:r w:rsidR="00710D1D" w:rsidRPr="007D119C">
        <w:rPr>
          <w:lang w:val="en-US"/>
        </w:rPr>
        <w:t xml:space="preserve">creates an overlap </w:t>
      </w:r>
      <w:r w:rsidR="00CF1717" w:rsidRPr="007D119C">
        <w:rPr>
          <w:lang w:val="en-US"/>
        </w:rPr>
        <w:t xml:space="preserve">that can </w:t>
      </w:r>
      <w:r w:rsidR="00710D1D" w:rsidRPr="007D119C">
        <w:rPr>
          <w:lang w:val="en-US"/>
        </w:rPr>
        <w:t xml:space="preserve">lead to </w:t>
      </w:r>
      <w:r w:rsidR="00CF1717" w:rsidRPr="007D119C">
        <w:rPr>
          <w:lang w:val="en-US"/>
        </w:rPr>
        <w:t>spurious</w:t>
      </w:r>
      <w:r w:rsidR="00710D1D" w:rsidRPr="007D119C">
        <w:rPr>
          <w:lang w:val="en-US"/>
        </w:rPr>
        <w:t xml:space="preserve"> results. In several studies using the IDWL (e.g.</w:t>
      </w:r>
      <w:r w:rsidR="00CF1717" w:rsidRPr="007D119C">
        <w:rPr>
          <w:lang w:val="en-US"/>
        </w:rPr>
        <w:t>,</w:t>
      </w:r>
      <w:r w:rsidR="00710D1D" w:rsidRPr="007D119C">
        <w:rPr>
          <w:lang w:val="en-US"/>
        </w:rPr>
        <w:t xml:space="preserve"> Chami &amp; Pooley, 2021; Lundorff et al., 2019)</w:t>
      </w:r>
      <w:r w:rsidR="00767FB6" w:rsidRPr="007D119C">
        <w:rPr>
          <w:lang w:val="en-US"/>
        </w:rPr>
        <w:t xml:space="preserve">, </w:t>
      </w:r>
      <w:r w:rsidR="00710D1D" w:rsidRPr="007D119C">
        <w:rPr>
          <w:lang w:val="en-US"/>
        </w:rPr>
        <w:t>higher LO scores</w:t>
      </w:r>
      <w:r w:rsidR="003B35A6" w:rsidRPr="007D119C">
        <w:rPr>
          <w:lang w:val="en-US"/>
        </w:rPr>
        <w:t>, supposed to show extensive use of LO strategies,</w:t>
      </w:r>
      <w:r w:rsidR="00710D1D" w:rsidRPr="007D119C">
        <w:rPr>
          <w:lang w:val="en-US"/>
        </w:rPr>
        <w:t xml:space="preserve"> were associated with higher intensity of grief. </w:t>
      </w:r>
      <w:r w:rsidR="00CF1717" w:rsidRPr="007D119C">
        <w:rPr>
          <w:lang w:val="en-US"/>
        </w:rPr>
        <w:t>This</w:t>
      </w:r>
      <w:r w:rsidR="00710D1D" w:rsidRPr="007D119C">
        <w:rPr>
          <w:lang w:val="en-US"/>
        </w:rPr>
        <w:t xml:space="preserve"> is not surprising, </w:t>
      </w:r>
      <w:r w:rsidR="00CF1717" w:rsidRPr="007D119C">
        <w:rPr>
          <w:lang w:val="en-US"/>
        </w:rPr>
        <w:t>since</w:t>
      </w:r>
      <w:r w:rsidR="00710D1D" w:rsidRPr="007D119C">
        <w:rPr>
          <w:lang w:val="en-US"/>
        </w:rPr>
        <w:t xml:space="preserve"> the items assessing the LO scores in the IDWL (e.g.</w:t>
      </w:r>
      <w:r w:rsidR="00CF1717" w:rsidRPr="007D119C">
        <w:rPr>
          <w:lang w:val="en-US"/>
        </w:rPr>
        <w:t>,</w:t>
      </w:r>
      <w:r w:rsidR="00710D1D" w:rsidRPr="007D119C">
        <w:rPr>
          <w:lang w:val="en-US"/>
        </w:rPr>
        <w:t xml:space="preserve"> “</w:t>
      </w:r>
      <w:r w:rsidR="00710D1D" w:rsidRPr="007D119C">
        <w:rPr>
          <w:i/>
          <w:lang w:val="en-US"/>
        </w:rPr>
        <w:t>I yearn for my spouse</w:t>
      </w:r>
      <w:r w:rsidR="00710D1D" w:rsidRPr="007D119C">
        <w:rPr>
          <w:lang w:val="en-US"/>
        </w:rPr>
        <w:t>”, “</w:t>
      </w:r>
      <w:r w:rsidR="00710D1D" w:rsidRPr="007D119C">
        <w:rPr>
          <w:i/>
          <w:lang w:val="en-US"/>
        </w:rPr>
        <w:t>I feel lonely</w:t>
      </w:r>
      <w:r w:rsidR="00710D1D" w:rsidRPr="007D119C">
        <w:rPr>
          <w:lang w:val="en-US"/>
        </w:rPr>
        <w:t>”) are almost exactly the same as those assessing the intensity of grief reactions (e.g.</w:t>
      </w:r>
      <w:r w:rsidR="00CF1717" w:rsidRPr="007D119C">
        <w:rPr>
          <w:lang w:val="en-US"/>
        </w:rPr>
        <w:t>,</w:t>
      </w:r>
      <w:r w:rsidR="00710D1D" w:rsidRPr="007D119C">
        <w:rPr>
          <w:lang w:val="en-US"/>
        </w:rPr>
        <w:t xml:space="preserve"> “</w:t>
      </w:r>
      <w:r w:rsidR="00887169" w:rsidRPr="007D119C">
        <w:rPr>
          <w:i/>
          <w:lang w:val="en-US"/>
        </w:rPr>
        <w:t>H</w:t>
      </w:r>
      <w:r w:rsidR="00710D1D" w:rsidRPr="007D119C">
        <w:rPr>
          <w:i/>
          <w:lang w:val="en-US"/>
        </w:rPr>
        <w:t>ow often have you felt yourself yearning for the person you</w:t>
      </w:r>
      <w:r w:rsidR="005F752C" w:rsidRPr="007D119C">
        <w:rPr>
          <w:i/>
          <w:lang w:val="en-US"/>
        </w:rPr>
        <w:t xml:space="preserve"> have</w:t>
      </w:r>
      <w:r w:rsidR="00710D1D" w:rsidRPr="007D119C">
        <w:rPr>
          <w:i/>
          <w:lang w:val="en-US"/>
        </w:rPr>
        <w:t xml:space="preserve"> lost?” </w:t>
      </w:r>
      <w:r w:rsidR="00710D1D" w:rsidRPr="007D119C">
        <w:rPr>
          <w:lang w:val="en-US"/>
        </w:rPr>
        <w:t>in the PG-13 (</w:t>
      </w:r>
      <w:proofErr w:type="spellStart"/>
      <w:r w:rsidR="00710D1D" w:rsidRPr="007D119C">
        <w:rPr>
          <w:lang w:val="en-US"/>
        </w:rPr>
        <w:t>Prigerson</w:t>
      </w:r>
      <w:proofErr w:type="spellEnd"/>
      <w:r w:rsidR="000A67C8" w:rsidRPr="007D119C">
        <w:rPr>
          <w:lang w:val="en-US"/>
        </w:rPr>
        <w:t xml:space="preserve"> &amp; Maciejewski</w:t>
      </w:r>
      <w:r w:rsidR="00710D1D" w:rsidRPr="007D119C">
        <w:rPr>
          <w:lang w:val="en-US"/>
        </w:rPr>
        <w:t>, 200</w:t>
      </w:r>
      <w:r w:rsidR="001810A9" w:rsidRPr="007D119C">
        <w:rPr>
          <w:lang w:val="en-US"/>
        </w:rPr>
        <w:t>6</w:t>
      </w:r>
      <w:r w:rsidR="00710D1D" w:rsidRPr="007D119C">
        <w:rPr>
          <w:lang w:val="en-US"/>
        </w:rPr>
        <w:t>); “</w:t>
      </w:r>
      <w:r w:rsidR="00710D1D" w:rsidRPr="007D119C">
        <w:rPr>
          <w:i/>
          <w:lang w:val="en-US"/>
        </w:rPr>
        <w:t xml:space="preserve">I </w:t>
      </w:r>
      <w:r w:rsidR="005F752C" w:rsidRPr="007D119C">
        <w:rPr>
          <w:i/>
          <w:lang w:val="en-US"/>
        </w:rPr>
        <w:t xml:space="preserve">have </w:t>
      </w:r>
      <w:r w:rsidR="00710D1D" w:rsidRPr="007D119C">
        <w:rPr>
          <w:i/>
          <w:lang w:val="en-US"/>
        </w:rPr>
        <w:t>fe</w:t>
      </w:r>
      <w:r w:rsidR="005F752C" w:rsidRPr="007D119C">
        <w:rPr>
          <w:i/>
          <w:lang w:val="en-US"/>
        </w:rPr>
        <w:t>lt</w:t>
      </w:r>
      <w:r w:rsidR="00710D1D" w:rsidRPr="007D119C">
        <w:rPr>
          <w:i/>
          <w:lang w:val="en-US"/>
        </w:rPr>
        <w:t xml:space="preserve"> lonely a great deal of the time </w:t>
      </w:r>
      <w:r w:rsidR="000A67C8" w:rsidRPr="007D119C">
        <w:rPr>
          <w:i/>
          <w:lang w:val="en-US"/>
        </w:rPr>
        <w:t>(…)</w:t>
      </w:r>
      <w:r w:rsidR="00710D1D" w:rsidRPr="007D119C">
        <w:rPr>
          <w:i/>
          <w:lang w:val="en-US"/>
        </w:rPr>
        <w:t xml:space="preserve">” </w:t>
      </w:r>
      <w:r w:rsidR="00710D1D" w:rsidRPr="007D119C">
        <w:rPr>
          <w:lang w:val="en-US"/>
        </w:rPr>
        <w:t>in the ICG (</w:t>
      </w:r>
      <w:proofErr w:type="spellStart"/>
      <w:r w:rsidR="00710D1D" w:rsidRPr="007D119C">
        <w:rPr>
          <w:lang w:val="en-US"/>
        </w:rPr>
        <w:t>Prigerson</w:t>
      </w:r>
      <w:proofErr w:type="spellEnd"/>
      <w:r w:rsidR="00710D1D" w:rsidRPr="007D119C">
        <w:rPr>
          <w:lang w:val="en-US"/>
        </w:rPr>
        <w:t xml:space="preserve"> et al., 1995)). </w:t>
      </w:r>
      <w:r w:rsidR="00EB06E0" w:rsidRPr="007D119C">
        <w:rPr>
          <w:lang w:val="en-US"/>
        </w:rPr>
        <w:t>These pitfalls are important because they influence the results and their meaning, and therefore shape the way we understand coping strategies that appear to help or hinder bereaved people</w:t>
      </w:r>
      <w:r w:rsidR="001C1CB2" w:rsidRPr="007D119C">
        <w:rPr>
          <w:sz w:val="20"/>
          <w:szCs w:val="20"/>
          <w:lang w:val="en-US"/>
        </w:rPr>
        <w:t xml:space="preserve">. </w:t>
      </w:r>
      <w:r w:rsidR="00710D1D" w:rsidRPr="007D119C">
        <w:rPr>
          <w:lang w:val="en-US"/>
        </w:rPr>
        <w:t xml:space="preserve">Secondly, </w:t>
      </w:r>
      <w:r w:rsidR="00CF1717" w:rsidRPr="007D119C">
        <w:rPr>
          <w:lang w:val="en-US"/>
        </w:rPr>
        <w:t>both</w:t>
      </w:r>
      <w:r w:rsidR="00710D1D" w:rsidRPr="007D119C">
        <w:rPr>
          <w:lang w:val="en-US"/>
        </w:rPr>
        <w:t xml:space="preserve"> scales aim to assess coping in a specific bereavement situation</w:t>
      </w:r>
      <w:r w:rsidR="005F752C" w:rsidRPr="007D119C">
        <w:rPr>
          <w:lang w:val="en-US"/>
        </w:rPr>
        <w:t>:</w:t>
      </w:r>
      <w:r w:rsidR="00710D1D" w:rsidRPr="007D119C">
        <w:rPr>
          <w:lang w:val="en-US"/>
        </w:rPr>
        <w:t xml:space="preserve"> the loss of a spouse </w:t>
      </w:r>
      <w:r w:rsidR="005F752C" w:rsidRPr="007D119C">
        <w:rPr>
          <w:lang w:val="en-US"/>
        </w:rPr>
        <w:t>in</w:t>
      </w:r>
      <w:r w:rsidR="00710D1D" w:rsidRPr="007D119C">
        <w:rPr>
          <w:lang w:val="en-US"/>
        </w:rPr>
        <w:t xml:space="preserve"> the IDWL and the loss of a child </w:t>
      </w:r>
      <w:r w:rsidR="005F752C" w:rsidRPr="007D119C">
        <w:rPr>
          <w:lang w:val="en-US"/>
        </w:rPr>
        <w:t>in</w:t>
      </w:r>
      <w:r w:rsidR="00710D1D" w:rsidRPr="007D119C">
        <w:rPr>
          <w:lang w:val="en-US"/>
        </w:rPr>
        <w:t xml:space="preserve"> the DCI.</w:t>
      </w:r>
      <w:r w:rsidR="0059016B" w:rsidRPr="007D119C">
        <w:rPr>
          <w:lang w:val="en-US"/>
        </w:rPr>
        <w:t xml:space="preserve"> Therefore, some items refer to specific stressors that are typical of the loss of a spouse or a </w:t>
      </w:r>
      <w:r w:rsidR="002A49F0" w:rsidRPr="007D119C">
        <w:rPr>
          <w:lang w:val="en-US"/>
        </w:rPr>
        <w:t>child</w:t>
      </w:r>
      <w:r w:rsidR="0059016B" w:rsidRPr="007D119C">
        <w:rPr>
          <w:lang w:val="en-US"/>
        </w:rPr>
        <w:t xml:space="preserve"> (e.g., having to deal with financial matters) and might not be relevant when one loses another </w:t>
      </w:r>
      <w:r w:rsidR="00E76251" w:rsidRPr="007D119C">
        <w:rPr>
          <w:lang w:val="en-US"/>
        </w:rPr>
        <w:t>relative</w:t>
      </w:r>
      <w:r w:rsidR="0059016B" w:rsidRPr="007D119C">
        <w:rPr>
          <w:lang w:val="en-US"/>
        </w:rPr>
        <w:t xml:space="preserve">. </w:t>
      </w:r>
      <w:r w:rsidR="001C1CB2" w:rsidRPr="007D119C">
        <w:rPr>
          <w:lang w:val="en-US"/>
        </w:rPr>
        <w:t xml:space="preserve">The risk, if </w:t>
      </w:r>
      <w:r w:rsidR="00860F4C" w:rsidRPr="007D119C">
        <w:rPr>
          <w:lang w:val="en-US"/>
        </w:rPr>
        <w:t>scales</w:t>
      </w:r>
      <w:r w:rsidR="001C1CB2" w:rsidRPr="007D119C">
        <w:rPr>
          <w:lang w:val="en-US"/>
        </w:rPr>
        <w:t xml:space="preserve"> containing items specific to certain </w:t>
      </w:r>
      <w:r w:rsidR="00860F4C" w:rsidRPr="007D119C">
        <w:rPr>
          <w:lang w:val="en-US"/>
        </w:rPr>
        <w:t xml:space="preserve">types of losses </w:t>
      </w:r>
      <w:r w:rsidR="001C1CB2" w:rsidRPr="007D119C">
        <w:rPr>
          <w:lang w:val="en-US"/>
        </w:rPr>
        <w:t>are used for a wider population of bereaved people, is that the final score will depend more on the type and quantity of stressors encountered than on the strategy used</w:t>
      </w:r>
      <w:r w:rsidR="002A49F0" w:rsidRPr="007D119C">
        <w:rPr>
          <w:lang w:val="en-US"/>
        </w:rPr>
        <w:t xml:space="preserve">. </w:t>
      </w:r>
      <w:r w:rsidR="005F752C" w:rsidRPr="007D119C">
        <w:rPr>
          <w:lang w:val="en-US"/>
        </w:rPr>
        <w:t>In view of</w:t>
      </w:r>
      <w:r w:rsidR="00710D1D" w:rsidRPr="007D119C">
        <w:rPr>
          <w:lang w:val="en-US"/>
        </w:rPr>
        <w:t xml:space="preserve"> the lack of </w:t>
      </w:r>
      <w:r w:rsidR="005F752C" w:rsidRPr="007D119C">
        <w:rPr>
          <w:lang w:val="en-US"/>
        </w:rPr>
        <w:t xml:space="preserve">a </w:t>
      </w:r>
      <w:r w:rsidR="00710D1D" w:rsidRPr="007D119C">
        <w:rPr>
          <w:lang w:val="en-US"/>
        </w:rPr>
        <w:t xml:space="preserve">suitable scale based on a robust model of coping with </w:t>
      </w:r>
      <w:r w:rsidR="00461C79" w:rsidRPr="007D119C">
        <w:rPr>
          <w:lang w:val="en-US"/>
        </w:rPr>
        <w:t>bereavement</w:t>
      </w:r>
      <w:r w:rsidR="00710D1D" w:rsidRPr="007D119C">
        <w:rPr>
          <w:lang w:val="en-US"/>
        </w:rPr>
        <w:t xml:space="preserve"> and </w:t>
      </w:r>
      <w:r w:rsidR="00525170" w:rsidRPr="007D119C">
        <w:rPr>
          <w:lang w:val="en-US"/>
        </w:rPr>
        <w:t xml:space="preserve">relevant to the experience of </w:t>
      </w:r>
      <w:r w:rsidR="00710D1D" w:rsidRPr="007D119C">
        <w:rPr>
          <w:lang w:val="en-US"/>
        </w:rPr>
        <w:t>various</w:t>
      </w:r>
      <w:r w:rsidR="00525170" w:rsidRPr="007D119C">
        <w:rPr>
          <w:lang w:val="en-US"/>
        </w:rPr>
        <w:t xml:space="preserve"> bereaved people</w:t>
      </w:r>
      <w:r w:rsidRPr="007D119C">
        <w:rPr>
          <w:lang w:val="en-US"/>
        </w:rPr>
        <w:t xml:space="preserve">, </w:t>
      </w:r>
      <w:r w:rsidR="00A523C5" w:rsidRPr="007D119C">
        <w:rPr>
          <w:lang w:val="en-US"/>
        </w:rPr>
        <w:t xml:space="preserve">Zech et al. (2009) </w:t>
      </w:r>
      <w:r w:rsidRPr="007D119C">
        <w:rPr>
          <w:lang w:val="en-US"/>
        </w:rPr>
        <w:t xml:space="preserve">developed the </w:t>
      </w:r>
      <w:r w:rsidRPr="007D119C">
        <w:rPr>
          <w:i/>
          <w:lang w:val="en-US"/>
        </w:rPr>
        <w:t xml:space="preserve">Coping with </w:t>
      </w:r>
      <w:r w:rsidR="00461C79" w:rsidRPr="007D119C">
        <w:rPr>
          <w:i/>
          <w:lang w:val="en-US"/>
        </w:rPr>
        <w:t>Bereavement</w:t>
      </w:r>
      <w:r w:rsidRPr="007D119C">
        <w:rPr>
          <w:i/>
          <w:lang w:val="en-US"/>
        </w:rPr>
        <w:t xml:space="preserve"> Questionnaire </w:t>
      </w:r>
      <w:r w:rsidRPr="007D119C">
        <w:rPr>
          <w:lang w:val="en-US"/>
        </w:rPr>
        <w:t>(</w:t>
      </w:r>
      <w:r w:rsidR="00B55845" w:rsidRPr="007D119C">
        <w:rPr>
          <w:lang w:val="en-US"/>
        </w:rPr>
        <w:t>C</w:t>
      </w:r>
      <w:r w:rsidR="00461C79" w:rsidRPr="007D119C">
        <w:rPr>
          <w:lang w:val="en-US"/>
        </w:rPr>
        <w:t>B</w:t>
      </w:r>
      <w:r w:rsidR="00B55845" w:rsidRPr="007D119C">
        <w:rPr>
          <w:lang w:val="en-US"/>
        </w:rPr>
        <w:t>Q</w:t>
      </w:r>
      <w:r w:rsidRPr="007D119C">
        <w:rPr>
          <w:lang w:val="en-US"/>
        </w:rPr>
        <w:t>)</w:t>
      </w:r>
      <w:r w:rsidR="00887169" w:rsidRPr="007D119C">
        <w:rPr>
          <w:lang w:val="en-US"/>
        </w:rPr>
        <w:t>, taking</w:t>
      </w:r>
      <w:r w:rsidR="00CF1717" w:rsidRPr="007D119C">
        <w:rPr>
          <w:lang w:val="en-US"/>
        </w:rPr>
        <w:t xml:space="preserve"> </w:t>
      </w:r>
      <w:r w:rsidRPr="007D119C">
        <w:rPr>
          <w:lang w:val="en-US"/>
        </w:rPr>
        <w:t>care not to confuse symptoms</w:t>
      </w:r>
      <w:r w:rsidR="001C1CB2" w:rsidRPr="007D119C">
        <w:rPr>
          <w:lang w:val="en-US"/>
        </w:rPr>
        <w:t>, stressors</w:t>
      </w:r>
      <w:r w:rsidR="00C35E12" w:rsidRPr="007D119C">
        <w:rPr>
          <w:lang w:val="en-US"/>
        </w:rPr>
        <w:t>,</w:t>
      </w:r>
      <w:r w:rsidRPr="007D119C">
        <w:rPr>
          <w:lang w:val="en-US"/>
        </w:rPr>
        <w:t xml:space="preserve"> and </w:t>
      </w:r>
      <w:r w:rsidR="00FB0474" w:rsidRPr="007D119C">
        <w:rPr>
          <w:lang w:val="en-US"/>
        </w:rPr>
        <w:t xml:space="preserve">coping </w:t>
      </w:r>
      <w:r w:rsidRPr="007D119C">
        <w:rPr>
          <w:lang w:val="en-US"/>
        </w:rPr>
        <w:t xml:space="preserve">strategies. </w:t>
      </w:r>
      <w:r w:rsidR="002E7914" w:rsidRPr="007D119C">
        <w:rPr>
          <w:lang w:val="en-US"/>
        </w:rPr>
        <w:t xml:space="preserve">To develop the scale, </w:t>
      </w:r>
      <w:r w:rsidR="005B18F9" w:rsidRPr="007D119C">
        <w:rPr>
          <w:lang w:val="en-US"/>
        </w:rPr>
        <w:t>they</w:t>
      </w:r>
      <w:r w:rsidR="002E7914" w:rsidRPr="007D119C">
        <w:rPr>
          <w:lang w:val="en-US"/>
        </w:rPr>
        <w:t xml:space="preserve"> relied </w:t>
      </w:r>
      <w:r w:rsidR="002A49F0" w:rsidRPr="007D119C">
        <w:rPr>
          <w:lang w:val="en-US"/>
        </w:rPr>
        <w:t>both</w:t>
      </w:r>
      <w:r w:rsidR="002E7914" w:rsidRPr="007D119C">
        <w:rPr>
          <w:lang w:val="en-US"/>
        </w:rPr>
        <w:t xml:space="preserve"> on the </w:t>
      </w:r>
      <w:r w:rsidR="002A49F0" w:rsidRPr="007D119C">
        <w:rPr>
          <w:lang w:val="en-US"/>
        </w:rPr>
        <w:t>original</w:t>
      </w:r>
      <w:r w:rsidR="002E7914" w:rsidRPr="007D119C">
        <w:rPr>
          <w:lang w:val="en-US"/>
        </w:rPr>
        <w:t xml:space="preserve"> description of the DPM in 1999 and on interviews with people </w:t>
      </w:r>
      <w:r w:rsidR="002A49F0" w:rsidRPr="007D119C">
        <w:rPr>
          <w:lang w:val="en-US"/>
        </w:rPr>
        <w:t>bereaved of their spouse,</w:t>
      </w:r>
      <w:r w:rsidR="002E7914" w:rsidRPr="007D119C">
        <w:rPr>
          <w:lang w:val="en-US"/>
        </w:rPr>
        <w:t xml:space="preserve"> </w:t>
      </w:r>
      <w:r w:rsidR="00EC60BD" w:rsidRPr="007D119C">
        <w:rPr>
          <w:lang w:val="en-US"/>
        </w:rPr>
        <w:t>describing</w:t>
      </w:r>
      <w:r w:rsidR="002E7914" w:rsidRPr="007D119C">
        <w:rPr>
          <w:lang w:val="en-US"/>
        </w:rPr>
        <w:t xml:space="preserve"> the</w:t>
      </w:r>
      <w:r w:rsidR="00701B67" w:rsidRPr="007D119C">
        <w:rPr>
          <w:lang w:val="en-US"/>
        </w:rPr>
        <w:t>ir</w:t>
      </w:r>
      <w:r w:rsidR="002E7914" w:rsidRPr="007D119C">
        <w:rPr>
          <w:lang w:val="en-US"/>
        </w:rPr>
        <w:t xml:space="preserve"> strategies </w:t>
      </w:r>
      <w:r w:rsidR="00EC60BD" w:rsidRPr="007D119C">
        <w:rPr>
          <w:lang w:val="en-US"/>
        </w:rPr>
        <w:t>for</w:t>
      </w:r>
      <w:r w:rsidR="002E7914" w:rsidRPr="007D119C">
        <w:rPr>
          <w:lang w:val="en-US"/>
        </w:rPr>
        <w:t xml:space="preserve"> cop</w:t>
      </w:r>
      <w:r w:rsidR="00EC60BD" w:rsidRPr="007D119C">
        <w:rPr>
          <w:lang w:val="en-US"/>
        </w:rPr>
        <w:t>ing</w:t>
      </w:r>
      <w:r w:rsidR="002E7914" w:rsidRPr="007D119C">
        <w:rPr>
          <w:lang w:val="en-US"/>
        </w:rPr>
        <w:t xml:space="preserve"> with the loss (Fasse &amp; Zech, 2016). T</w:t>
      </w:r>
      <w:r w:rsidRPr="007D119C">
        <w:rPr>
          <w:lang w:val="en-US"/>
        </w:rPr>
        <w:t>he C</w:t>
      </w:r>
      <w:r w:rsidR="00461C79" w:rsidRPr="007D119C">
        <w:rPr>
          <w:lang w:val="en-US"/>
        </w:rPr>
        <w:t>B</w:t>
      </w:r>
      <w:r w:rsidRPr="007D119C">
        <w:rPr>
          <w:lang w:val="en-US"/>
        </w:rPr>
        <w:t xml:space="preserve">Q contains 28 items subdivided into </w:t>
      </w:r>
      <w:r w:rsidR="00E76251" w:rsidRPr="007D119C">
        <w:rPr>
          <w:lang w:val="en-US"/>
        </w:rPr>
        <w:t>a</w:t>
      </w:r>
      <w:r w:rsidR="006C7FB2" w:rsidRPr="007D119C">
        <w:rPr>
          <w:lang w:val="en-US"/>
        </w:rPr>
        <w:t xml:space="preserve"> LO and </w:t>
      </w:r>
      <w:r w:rsidR="00E76251" w:rsidRPr="007D119C">
        <w:rPr>
          <w:lang w:val="en-US"/>
        </w:rPr>
        <w:t>a</w:t>
      </w:r>
      <w:r w:rsidR="006C7FB2" w:rsidRPr="007D119C">
        <w:rPr>
          <w:lang w:val="en-US"/>
        </w:rPr>
        <w:t xml:space="preserve"> RO</w:t>
      </w:r>
      <w:r w:rsidR="00E76251" w:rsidRPr="007D119C">
        <w:rPr>
          <w:lang w:val="en-US"/>
        </w:rPr>
        <w:t xml:space="preserve"> </w:t>
      </w:r>
      <w:r w:rsidRPr="007D119C">
        <w:rPr>
          <w:lang w:val="en-US"/>
        </w:rPr>
        <w:t>subscale, both composed of avoidance and confrontation items</w:t>
      </w:r>
      <w:r w:rsidR="005B18F9" w:rsidRPr="007D119C">
        <w:rPr>
          <w:lang w:val="en-US"/>
        </w:rPr>
        <w:t>.</w:t>
      </w:r>
      <w:r w:rsidR="00342C5F" w:rsidRPr="007D119C">
        <w:rPr>
          <w:lang w:val="en-US"/>
        </w:rPr>
        <w:t xml:space="preserve"> </w:t>
      </w:r>
      <w:r w:rsidRPr="007D119C">
        <w:rPr>
          <w:lang w:val="en-US"/>
        </w:rPr>
        <w:t>Items are rated on a 5-point Likert frequency scale</w:t>
      </w:r>
      <w:r w:rsidR="005F752C" w:rsidRPr="007D119C">
        <w:rPr>
          <w:lang w:val="en-US"/>
        </w:rPr>
        <w:t>,</w:t>
      </w:r>
      <w:r w:rsidR="006951F8" w:rsidRPr="007D119C">
        <w:rPr>
          <w:lang w:val="en-US"/>
        </w:rPr>
        <w:t xml:space="preserve"> and a</w:t>
      </w:r>
      <w:r w:rsidRPr="007D119C">
        <w:rPr>
          <w:lang w:val="en-US"/>
        </w:rPr>
        <w:t xml:space="preserve"> sixth answer is also possible when the item is not relevant for the person’s situation.</w:t>
      </w:r>
      <w:bookmarkStart w:id="0" w:name="_Hlk163121425"/>
      <w:r w:rsidR="002A49F0" w:rsidRPr="007D119C">
        <w:rPr>
          <w:lang w:val="en-US"/>
        </w:rPr>
        <w:t xml:space="preserve"> So</w:t>
      </w:r>
      <w:r w:rsidR="00525170" w:rsidRPr="007D119C">
        <w:rPr>
          <w:lang w:val="en-US"/>
        </w:rPr>
        <w:t xml:space="preserve"> far</w:t>
      </w:r>
      <w:r w:rsidRPr="007D119C">
        <w:rPr>
          <w:lang w:val="en-US"/>
        </w:rPr>
        <w:t xml:space="preserve">, this scale </w:t>
      </w:r>
      <w:r w:rsidR="00525170" w:rsidRPr="007D119C">
        <w:rPr>
          <w:lang w:val="en-US"/>
        </w:rPr>
        <w:t>has been</w:t>
      </w:r>
      <w:r w:rsidRPr="007D119C">
        <w:rPr>
          <w:lang w:val="en-US"/>
        </w:rPr>
        <w:t xml:space="preserve"> used </w:t>
      </w:r>
      <w:r w:rsidR="00E76251" w:rsidRPr="007D119C">
        <w:rPr>
          <w:lang w:val="en-US"/>
        </w:rPr>
        <w:t>i</w:t>
      </w:r>
      <w:r w:rsidRPr="007D119C">
        <w:rPr>
          <w:lang w:val="en-US"/>
        </w:rPr>
        <w:t xml:space="preserve">n </w:t>
      </w:r>
      <w:r w:rsidR="00461C79" w:rsidRPr="007D119C">
        <w:rPr>
          <w:lang w:val="en-US"/>
        </w:rPr>
        <w:t>several</w:t>
      </w:r>
      <w:r w:rsidRPr="007D119C">
        <w:rPr>
          <w:lang w:val="en-US"/>
        </w:rPr>
        <w:t xml:space="preserve"> studies</w:t>
      </w:r>
      <w:r w:rsidR="001810A9" w:rsidRPr="007D119C">
        <w:rPr>
          <w:lang w:val="en-US"/>
        </w:rPr>
        <w:t xml:space="preserve"> </w:t>
      </w:r>
      <w:r w:rsidR="00CF1717" w:rsidRPr="007D119C">
        <w:rPr>
          <w:lang w:val="en-US"/>
        </w:rPr>
        <w:t>(</w:t>
      </w:r>
      <w:r w:rsidR="00461C79" w:rsidRPr="007D119C">
        <w:rPr>
          <w:lang w:val="en-US"/>
        </w:rPr>
        <w:t xml:space="preserve">e.g., </w:t>
      </w:r>
      <w:proofErr w:type="spellStart"/>
      <w:r w:rsidRPr="007D119C">
        <w:rPr>
          <w:lang w:val="en-US"/>
        </w:rPr>
        <w:t>Delespaux</w:t>
      </w:r>
      <w:proofErr w:type="spellEnd"/>
      <w:r w:rsidRPr="007D119C">
        <w:rPr>
          <w:lang w:val="en-US"/>
        </w:rPr>
        <w:t xml:space="preserve"> </w:t>
      </w:r>
      <w:r w:rsidR="00CF1717" w:rsidRPr="007D119C">
        <w:rPr>
          <w:lang w:val="en-US"/>
        </w:rPr>
        <w:t xml:space="preserve">et al., </w:t>
      </w:r>
      <w:r w:rsidRPr="007D119C">
        <w:rPr>
          <w:lang w:val="en-US"/>
        </w:rPr>
        <w:t>2013)</w:t>
      </w:r>
      <w:r w:rsidR="00392402" w:rsidRPr="007D119C">
        <w:rPr>
          <w:lang w:val="en-US"/>
        </w:rPr>
        <w:t xml:space="preserve"> but </w:t>
      </w:r>
      <w:bookmarkEnd w:id="0"/>
      <w:r w:rsidRPr="007D119C">
        <w:rPr>
          <w:lang w:val="en-US"/>
        </w:rPr>
        <w:t xml:space="preserve">has never been subjected to a formal analysis of its factor structure, </w:t>
      </w:r>
      <w:r w:rsidR="00FB0474" w:rsidRPr="007D119C">
        <w:rPr>
          <w:lang w:val="en-US"/>
        </w:rPr>
        <w:t>validity,</w:t>
      </w:r>
      <w:r w:rsidRPr="007D119C">
        <w:rPr>
          <w:lang w:val="en-US"/>
        </w:rPr>
        <w:t xml:space="preserve"> or </w:t>
      </w:r>
      <w:r w:rsidR="00D55036" w:rsidRPr="007D119C">
        <w:rPr>
          <w:lang w:val="en-US"/>
        </w:rPr>
        <w:t>reliability</w:t>
      </w:r>
      <w:r w:rsidRPr="007D119C">
        <w:rPr>
          <w:lang w:val="en-US"/>
        </w:rPr>
        <w:t>.</w:t>
      </w:r>
    </w:p>
    <w:p w14:paraId="05CE059D" w14:textId="7B6DC071" w:rsidR="00E50B16" w:rsidRPr="007D119C" w:rsidRDefault="00CF1717" w:rsidP="00E50B16">
      <w:pPr>
        <w:spacing w:line="480" w:lineRule="auto"/>
        <w:ind w:firstLine="720"/>
        <w:jc w:val="both"/>
        <w:rPr>
          <w:lang w:val="en-US"/>
        </w:rPr>
      </w:pPr>
      <w:r w:rsidRPr="007D119C">
        <w:rPr>
          <w:lang w:val="en-US"/>
        </w:rPr>
        <w:t xml:space="preserve">The </w:t>
      </w:r>
      <w:r w:rsidR="000A38AA" w:rsidRPr="007D119C">
        <w:rPr>
          <w:lang w:val="en-US"/>
        </w:rPr>
        <w:t>present study</w:t>
      </w:r>
      <w:r w:rsidRPr="007D119C">
        <w:rPr>
          <w:lang w:val="en-US"/>
        </w:rPr>
        <w:t xml:space="preserve">’s aims </w:t>
      </w:r>
      <w:r w:rsidR="006F729F" w:rsidRPr="007D119C">
        <w:rPr>
          <w:lang w:val="en-US"/>
        </w:rPr>
        <w:t>were</w:t>
      </w:r>
      <w:r w:rsidRPr="007D119C">
        <w:rPr>
          <w:lang w:val="en-US"/>
        </w:rPr>
        <w:t xml:space="preserve"> threefold</w:t>
      </w:r>
      <w:r w:rsidR="00FB0474" w:rsidRPr="007D119C">
        <w:rPr>
          <w:lang w:val="en-US"/>
        </w:rPr>
        <w:t xml:space="preserve">. </w:t>
      </w:r>
      <w:r w:rsidR="000A3431" w:rsidRPr="007D119C">
        <w:rPr>
          <w:lang w:val="en-US"/>
        </w:rPr>
        <w:t>Firstly</w:t>
      </w:r>
      <w:r w:rsidR="00FB0474" w:rsidRPr="007D119C">
        <w:rPr>
          <w:lang w:val="en-US"/>
        </w:rPr>
        <w:t>, we aimed to investigate</w:t>
      </w:r>
      <w:r w:rsidR="000A38AA" w:rsidRPr="007D119C">
        <w:rPr>
          <w:lang w:val="en-US"/>
        </w:rPr>
        <w:t xml:space="preserve"> whether the </w:t>
      </w:r>
      <w:r w:rsidR="00461C79" w:rsidRPr="007D119C">
        <w:rPr>
          <w:lang w:val="en-US"/>
        </w:rPr>
        <w:t xml:space="preserve">CBQ </w:t>
      </w:r>
      <w:r w:rsidR="000A38AA" w:rsidRPr="007D119C">
        <w:rPr>
          <w:lang w:val="en-US"/>
        </w:rPr>
        <w:t xml:space="preserve">was </w:t>
      </w:r>
      <w:r w:rsidR="00B55845" w:rsidRPr="007D119C">
        <w:rPr>
          <w:lang w:val="en-US"/>
        </w:rPr>
        <w:t>applicable</w:t>
      </w:r>
      <w:r w:rsidR="000A38AA" w:rsidRPr="007D119C">
        <w:rPr>
          <w:lang w:val="en-US"/>
        </w:rPr>
        <w:t xml:space="preserve"> to the experiences of a diverse sample of bereaved</w:t>
      </w:r>
      <w:r w:rsidR="006F729F" w:rsidRPr="007D119C">
        <w:rPr>
          <w:lang w:val="en-US"/>
        </w:rPr>
        <w:t xml:space="preserve"> people</w:t>
      </w:r>
      <w:r w:rsidR="00FB0474" w:rsidRPr="007D119C">
        <w:rPr>
          <w:lang w:val="en-US"/>
        </w:rPr>
        <w:t xml:space="preserve">. </w:t>
      </w:r>
      <w:r w:rsidR="00E3242E" w:rsidRPr="007D119C">
        <w:rPr>
          <w:lang w:val="en-US"/>
        </w:rPr>
        <w:t xml:space="preserve">To this end, </w:t>
      </w:r>
      <w:r w:rsidR="007C2883" w:rsidRPr="007D119C">
        <w:rPr>
          <w:lang w:val="en-US"/>
        </w:rPr>
        <w:t>as</w:t>
      </w:r>
      <w:r w:rsidR="002E7914" w:rsidRPr="007D119C">
        <w:rPr>
          <w:lang w:val="en-US"/>
        </w:rPr>
        <w:t xml:space="preserve"> the scale was </w:t>
      </w:r>
      <w:r w:rsidR="007C2883" w:rsidRPr="007D119C">
        <w:rPr>
          <w:lang w:val="en-US"/>
        </w:rPr>
        <w:t>originally</w:t>
      </w:r>
      <w:r w:rsidR="002E7914" w:rsidRPr="007D119C">
        <w:rPr>
          <w:lang w:val="en-US"/>
        </w:rPr>
        <w:t xml:space="preserve"> developed </w:t>
      </w:r>
      <w:r w:rsidR="007C2883" w:rsidRPr="007D119C">
        <w:rPr>
          <w:lang w:val="en-US"/>
        </w:rPr>
        <w:t>based on</w:t>
      </w:r>
      <w:r w:rsidR="002E7914" w:rsidRPr="007D119C">
        <w:rPr>
          <w:lang w:val="en-US"/>
        </w:rPr>
        <w:t xml:space="preserve"> the experience of </w:t>
      </w:r>
      <w:r w:rsidR="007C2883" w:rsidRPr="007D119C">
        <w:rPr>
          <w:lang w:val="en-US"/>
        </w:rPr>
        <w:t>widows and widowers</w:t>
      </w:r>
      <w:r w:rsidR="002E7914" w:rsidRPr="007D119C">
        <w:rPr>
          <w:lang w:val="en-US"/>
        </w:rPr>
        <w:t xml:space="preserve">, </w:t>
      </w:r>
      <w:r w:rsidR="00D55036" w:rsidRPr="007D119C">
        <w:rPr>
          <w:lang w:val="en-US"/>
        </w:rPr>
        <w:t>we analyzed</w:t>
      </w:r>
      <w:r w:rsidR="00E3242E" w:rsidRPr="007D119C">
        <w:rPr>
          <w:lang w:val="en-US"/>
        </w:rPr>
        <w:t xml:space="preserve"> whether bereaved people who had lost a</w:t>
      </w:r>
      <w:r w:rsidR="007D119C" w:rsidRPr="007D119C">
        <w:rPr>
          <w:lang w:val="en-US"/>
        </w:rPr>
        <w:t>n intimate</w:t>
      </w:r>
      <w:r w:rsidR="007C2883" w:rsidRPr="007D119C">
        <w:rPr>
          <w:lang w:val="en-US"/>
        </w:rPr>
        <w:t xml:space="preserve"> </w:t>
      </w:r>
      <w:r w:rsidR="00E3242E" w:rsidRPr="007D119C">
        <w:rPr>
          <w:lang w:val="en-US"/>
        </w:rPr>
        <w:t>partner</w:t>
      </w:r>
      <w:r w:rsidR="00EC7772" w:rsidRPr="007D119C">
        <w:rPr>
          <w:rStyle w:val="Appelnotedebasdep"/>
          <w:lang w:val="en-US"/>
        </w:rPr>
        <w:footnoteReference w:id="1"/>
      </w:r>
      <w:r w:rsidR="007C2883" w:rsidRPr="007D119C">
        <w:rPr>
          <w:lang w:val="en-US"/>
        </w:rPr>
        <w:t xml:space="preserve"> </w:t>
      </w:r>
      <w:r w:rsidR="00E3242E" w:rsidRPr="007D119C">
        <w:rPr>
          <w:lang w:val="en-US"/>
        </w:rPr>
        <w:t>tended to answer the “no</w:t>
      </w:r>
      <w:r w:rsidR="006F729F" w:rsidRPr="007D119C">
        <w:rPr>
          <w:lang w:val="en-US"/>
        </w:rPr>
        <w:t>t</w:t>
      </w:r>
      <w:r w:rsidR="00E3242E" w:rsidRPr="007D119C">
        <w:rPr>
          <w:lang w:val="en-US"/>
        </w:rPr>
        <w:t xml:space="preserve"> applicable” </w:t>
      </w:r>
      <w:r w:rsidR="00D55036" w:rsidRPr="007D119C">
        <w:rPr>
          <w:lang w:val="en-US"/>
        </w:rPr>
        <w:t>response</w:t>
      </w:r>
      <w:r w:rsidR="00E3242E" w:rsidRPr="007D119C">
        <w:rPr>
          <w:lang w:val="en-US"/>
        </w:rPr>
        <w:t xml:space="preserve"> less than other bereaved people. </w:t>
      </w:r>
      <w:r w:rsidR="000A3431" w:rsidRPr="007D119C">
        <w:rPr>
          <w:lang w:val="en-US"/>
        </w:rPr>
        <w:t>Secondly</w:t>
      </w:r>
      <w:r w:rsidR="00FB0474" w:rsidRPr="007D119C">
        <w:rPr>
          <w:lang w:val="en-US"/>
        </w:rPr>
        <w:t>, we aim</w:t>
      </w:r>
      <w:r w:rsidR="00E3242E" w:rsidRPr="007D119C">
        <w:rPr>
          <w:lang w:val="en-US"/>
        </w:rPr>
        <w:t>ed</w:t>
      </w:r>
      <w:r w:rsidR="000A38AA" w:rsidRPr="007D119C">
        <w:rPr>
          <w:lang w:val="en-US"/>
        </w:rPr>
        <w:t xml:space="preserve"> to explore the factor structure of the </w:t>
      </w:r>
      <w:r w:rsidR="000A3431" w:rsidRPr="007D119C">
        <w:rPr>
          <w:lang w:val="en-US"/>
        </w:rPr>
        <w:t>scale</w:t>
      </w:r>
      <w:r w:rsidR="000A38AA" w:rsidRPr="007D119C">
        <w:rPr>
          <w:lang w:val="en-US"/>
        </w:rPr>
        <w:t xml:space="preserve"> and </w:t>
      </w:r>
      <w:r w:rsidRPr="007D119C">
        <w:rPr>
          <w:lang w:val="en-US"/>
        </w:rPr>
        <w:t>examine</w:t>
      </w:r>
      <w:r w:rsidR="000A38AA" w:rsidRPr="007D119C">
        <w:rPr>
          <w:lang w:val="en-US"/>
        </w:rPr>
        <w:t xml:space="preserve"> if the LO/RO </w:t>
      </w:r>
      <w:r w:rsidRPr="007D119C">
        <w:rPr>
          <w:lang w:val="en-US"/>
        </w:rPr>
        <w:t>distinction</w:t>
      </w:r>
      <w:r w:rsidR="000A38AA" w:rsidRPr="007D119C">
        <w:rPr>
          <w:lang w:val="en-US"/>
        </w:rPr>
        <w:t xml:space="preserve"> </w:t>
      </w:r>
      <w:r w:rsidR="00E3242E" w:rsidRPr="007D119C">
        <w:rPr>
          <w:lang w:val="en-US"/>
        </w:rPr>
        <w:t>would</w:t>
      </w:r>
      <w:r w:rsidR="000A38AA" w:rsidRPr="007D119C">
        <w:rPr>
          <w:lang w:val="en-US"/>
        </w:rPr>
        <w:t xml:space="preserve"> emerge as the most relevant</w:t>
      </w:r>
      <w:r w:rsidRPr="007D119C">
        <w:rPr>
          <w:lang w:val="en-US"/>
        </w:rPr>
        <w:t xml:space="preserve"> solution</w:t>
      </w:r>
      <w:r w:rsidR="000A38AA" w:rsidRPr="007D119C">
        <w:rPr>
          <w:lang w:val="en-US"/>
        </w:rPr>
        <w:t xml:space="preserve">. </w:t>
      </w:r>
      <w:r w:rsidR="00E3242E" w:rsidRPr="007D119C">
        <w:rPr>
          <w:lang w:val="en-US"/>
        </w:rPr>
        <w:t xml:space="preserve">To this end, exploratory and confirmatory factor analyses were conducted. </w:t>
      </w:r>
      <w:r w:rsidR="000A38AA" w:rsidRPr="007D119C">
        <w:rPr>
          <w:lang w:val="en-US"/>
        </w:rPr>
        <w:t xml:space="preserve">Finally, we </w:t>
      </w:r>
      <w:r w:rsidR="00AA2B27" w:rsidRPr="007D119C">
        <w:rPr>
          <w:lang w:val="en-US"/>
        </w:rPr>
        <w:t xml:space="preserve">assessed </w:t>
      </w:r>
      <w:r w:rsidR="000A38AA" w:rsidRPr="007D119C">
        <w:rPr>
          <w:lang w:val="en-US"/>
        </w:rPr>
        <w:t>the reliability of th</w:t>
      </w:r>
      <w:r w:rsidR="00AA2B27" w:rsidRPr="007D119C">
        <w:rPr>
          <w:lang w:val="en-US"/>
        </w:rPr>
        <w:t>e scale</w:t>
      </w:r>
      <w:r w:rsidR="000A38AA" w:rsidRPr="007D119C">
        <w:rPr>
          <w:lang w:val="en-US"/>
        </w:rPr>
        <w:t xml:space="preserve">. By analyzing the </w:t>
      </w:r>
      <w:r w:rsidRPr="007D119C">
        <w:rPr>
          <w:lang w:val="en-US"/>
        </w:rPr>
        <w:t xml:space="preserve">psychometric </w:t>
      </w:r>
      <w:r w:rsidR="000A38AA" w:rsidRPr="007D119C">
        <w:rPr>
          <w:lang w:val="en-US"/>
        </w:rPr>
        <w:t xml:space="preserve">qualities of </w:t>
      </w:r>
      <w:r w:rsidR="000A3431" w:rsidRPr="007D119C">
        <w:rPr>
          <w:lang w:val="en-US"/>
        </w:rPr>
        <w:t xml:space="preserve">the </w:t>
      </w:r>
      <w:r w:rsidR="00461C79" w:rsidRPr="007D119C">
        <w:rPr>
          <w:lang w:val="en-US"/>
        </w:rPr>
        <w:t>CBQ</w:t>
      </w:r>
      <w:r w:rsidR="000A3431" w:rsidRPr="007D119C">
        <w:rPr>
          <w:lang w:val="en-US"/>
        </w:rPr>
        <w:t>,</w:t>
      </w:r>
      <w:r w:rsidR="000A38AA" w:rsidRPr="007D119C">
        <w:rPr>
          <w:lang w:val="en-US"/>
        </w:rPr>
        <w:t xml:space="preserve"> we hope</w:t>
      </w:r>
      <w:r w:rsidR="006F729F" w:rsidRPr="007D119C">
        <w:rPr>
          <w:lang w:val="en-US"/>
        </w:rPr>
        <w:t>d</w:t>
      </w:r>
      <w:r w:rsidR="000A38AA" w:rsidRPr="007D119C">
        <w:rPr>
          <w:lang w:val="en-US"/>
        </w:rPr>
        <w:t xml:space="preserve"> to improve our understanding and assess</w:t>
      </w:r>
      <w:r w:rsidR="00AA2B27" w:rsidRPr="007D119C">
        <w:rPr>
          <w:lang w:val="en-US"/>
        </w:rPr>
        <w:t>ment of</w:t>
      </w:r>
      <w:r w:rsidR="000A38AA" w:rsidRPr="007D119C">
        <w:rPr>
          <w:lang w:val="en-US"/>
        </w:rPr>
        <w:t xml:space="preserve"> coping strategies </w:t>
      </w:r>
      <w:r w:rsidR="006F729F" w:rsidRPr="007D119C">
        <w:rPr>
          <w:lang w:val="en-US"/>
        </w:rPr>
        <w:t xml:space="preserve">as defined in </w:t>
      </w:r>
      <w:r w:rsidR="000A38AA" w:rsidRPr="007D119C">
        <w:rPr>
          <w:lang w:val="en-US"/>
        </w:rPr>
        <w:t>the DPM.</w:t>
      </w:r>
    </w:p>
    <w:p w14:paraId="0000000B" w14:textId="149DD3AB" w:rsidR="00375763" w:rsidRPr="007D119C" w:rsidRDefault="00000000" w:rsidP="00E50B16">
      <w:pPr>
        <w:spacing w:before="360" w:after="60" w:line="360" w:lineRule="auto"/>
        <w:jc w:val="both"/>
        <w:rPr>
          <w:lang w:val="en-US"/>
        </w:rPr>
      </w:pPr>
      <w:r w:rsidRPr="007D119C">
        <w:rPr>
          <w:b/>
          <w:lang w:val="en-US"/>
        </w:rPr>
        <w:t>Method</w:t>
      </w:r>
    </w:p>
    <w:p w14:paraId="0000000C" w14:textId="77777777" w:rsidR="00375763" w:rsidRPr="007D119C" w:rsidRDefault="00000000" w:rsidP="00E50B16">
      <w:pPr>
        <w:spacing w:before="360" w:after="60" w:line="360" w:lineRule="auto"/>
        <w:rPr>
          <w:b/>
          <w:i/>
          <w:iCs/>
          <w:lang w:val="en-US"/>
        </w:rPr>
      </w:pPr>
      <w:r w:rsidRPr="007D119C">
        <w:rPr>
          <w:rStyle w:val="lev"/>
        </w:rPr>
        <w:t>Procedure</w:t>
      </w:r>
    </w:p>
    <w:p w14:paraId="7366CEEB" w14:textId="6CB843D1" w:rsidR="00592E9F" w:rsidRPr="007D119C" w:rsidRDefault="00073F7B" w:rsidP="00553B77">
      <w:pPr>
        <w:spacing w:before="240" w:line="480" w:lineRule="auto"/>
        <w:jc w:val="both"/>
        <w:rPr>
          <w:lang w:val="en-US"/>
        </w:rPr>
      </w:pPr>
      <w:r w:rsidRPr="007D119C">
        <w:rPr>
          <w:lang w:val="en-US"/>
        </w:rPr>
        <w:t>This study encompass</w:t>
      </w:r>
      <w:r w:rsidR="00D55036" w:rsidRPr="007D119C">
        <w:rPr>
          <w:lang w:val="en-US"/>
        </w:rPr>
        <w:t>ed</w:t>
      </w:r>
      <w:r w:rsidRPr="007D119C">
        <w:rPr>
          <w:lang w:val="en-US"/>
        </w:rPr>
        <w:t xml:space="preserve"> two datasets collected in Belgium: one composed of </w:t>
      </w:r>
      <w:r w:rsidR="005F1280" w:rsidRPr="007D119C">
        <w:rPr>
          <w:lang w:val="en-US"/>
        </w:rPr>
        <w:t>people who had lost a</w:t>
      </w:r>
      <w:r w:rsidR="007D119C">
        <w:rPr>
          <w:lang w:val="en-US"/>
        </w:rPr>
        <w:t>n intimate</w:t>
      </w:r>
      <w:r w:rsidR="005F1280" w:rsidRPr="007D119C">
        <w:rPr>
          <w:lang w:val="en-US"/>
        </w:rPr>
        <w:t xml:space="preserve"> part</w:t>
      </w:r>
      <w:r w:rsidR="004D1A3C" w:rsidRPr="007D119C">
        <w:rPr>
          <w:lang w:val="en-US"/>
        </w:rPr>
        <w:t>ner</w:t>
      </w:r>
      <w:r w:rsidRPr="007D119C">
        <w:rPr>
          <w:lang w:val="en-US"/>
        </w:rPr>
        <w:t xml:space="preserve">, and one composed of </w:t>
      </w:r>
      <w:r w:rsidR="00B24525" w:rsidRPr="007D119C">
        <w:rPr>
          <w:lang w:val="en-US"/>
        </w:rPr>
        <w:t>a diversity of</w:t>
      </w:r>
      <w:r w:rsidRPr="007D119C">
        <w:rPr>
          <w:lang w:val="en-US"/>
        </w:rPr>
        <w:t xml:space="preserve"> bereaved</w:t>
      </w:r>
      <w:r w:rsidR="00D55036" w:rsidRPr="007D119C">
        <w:rPr>
          <w:lang w:val="en-US"/>
        </w:rPr>
        <w:t xml:space="preserve"> people</w:t>
      </w:r>
      <w:r w:rsidRPr="007D119C">
        <w:rPr>
          <w:lang w:val="en-US"/>
        </w:rPr>
        <w:t xml:space="preserve">. </w:t>
      </w:r>
      <w:bookmarkStart w:id="1" w:name="_Hlk163122363"/>
      <w:r w:rsidRPr="007D119C">
        <w:rPr>
          <w:lang w:val="en-US"/>
        </w:rPr>
        <w:t>The first dataset c</w:t>
      </w:r>
      <w:r w:rsidR="006F729F" w:rsidRPr="007D119C">
        <w:rPr>
          <w:lang w:val="en-US"/>
        </w:rPr>
        <w:t>ame</w:t>
      </w:r>
      <w:r w:rsidRPr="007D119C">
        <w:rPr>
          <w:lang w:val="en-US"/>
        </w:rPr>
        <w:t xml:space="preserve"> from </w:t>
      </w:r>
      <w:proofErr w:type="spellStart"/>
      <w:r w:rsidR="001810A9" w:rsidRPr="007D119C">
        <w:rPr>
          <w:lang w:val="en-US"/>
        </w:rPr>
        <w:t>Delespaux</w:t>
      </w:r>
      <w:proofErr w:type="spellEnd"/>
      <w:r w:rsidR="001810A9" w:rsidRPr="007D119C">
        <w:rPr>
          <w:lang w:val="en-US"/>
        </w:rPr>
        <w:t xml:space="preserve"> et al.’s (2013) </w:t>
      </w:r>
      <w:r w:rsidRPr="007D119C">
        <w:rPr>
          <w:lang w:val="en-US"/>
        </w:rPr>
        <w:t>longitudinal study t</w:t>
      </w:r>
      <w:r w:rsidR="001810A9" w:rsidRPr="007D119C">
        <w:rPr>
          <w:lang w:val="en-US"/>
        </w:rPr>
        <w:t>hat</w:t>
      </w:r>
      <w:r w:rsidRPr="007D119C">
        <w:rPr>
          <w:lang w:val="en-US"/>
        </w:rPr>
        <w:t xml:space="preserve"> explore</w:t>
      </w:r>
      <w:r w:rsidR="001810A9" w:rsidRPr="007D119C">
        <w:rPr>
          <w:lang w:val="en-US"/>
        </w:rPr>
        <w:t>d</w:t>
      </w:r>
      <w:r w:rsidRPr="007D119C">
        <w:rPr>
          <w:lang w:val="en-US"/>
        </w:rPr>
        <w:t xml:space="preserve"> the mediating </w:t>
      </w:r>
      <w:bookmarkEnd w:id="1"/>
      <w:r w:rsidRPr="007D119C">
        <w:rPr>
          <w:lang w:val="en-US"/>
        </w:rPr>
        <w:t>role of appraisal and coping between attachment and intensity of grief. From April 2009 to April 2010, 321 people who had lost a</w:t>
      </w:r>
      <w:r w:rsidR="007D119C">
        <w:rPr>
          <w:lang w:val="en-US"/>
        </w:rPr>
        <w:t>n intimate</w:t>
      </w:r>
      <w:r w:rsidRPr="007D119C">
        <w:rPr>
          <w:lang w:val="en-US"/>
        </w:rPr>
        <w:t xml:space="preserve"> partner </w:t>
      </w:r>
      <w:r w:rsidR="00B24525" w:rsidRPr="007D119C">
        <w:rPr>
          <w:lang w:val="en-US"/>
        </w:rPr>
        <w:t xml:space="preserve">due to a death </w:t>
      </w:r>
      <w:r w:rsidRPr="007D119C">
        <w:rPr>
          <w:lang w:val="en-US"/>
        </w:rPr>
        <w:t>(homogeneous sample)</w:t>
      </w:r>
      <w:r w:rsidR="0083367A" w:rsidRPr="007D119C">
        <w:rPr>
          <w:lang w:val="en-US"/>
        </w:rPr>
        <w:t xml:space="preserve"> </w:t>
      </w:r>
      <w:r w:rsidR="00553B77">
        <w:rPr>
          <w:lang w:val="en-US"/>
        </w:rPr>
        <w:t xml:space="preserve">were recruited by the research team </w:t>
      </w:r>
      <w:r w:rsidRPr="007D119C">
        <w:rPr>
          <w:lang w:val="en-US"/>
        </w:rPr>
        <w:t xml:space="preserve">through </w:t>
      </w:r>
      <w:r w:rsidR="006F729F" w:rsidRPr="007D119C">
        <w:rPr>
          <w:lang w:val="en-US"/>
        </w:rPr>
        <w:t xml:space="preserve">announcements </w:t>
      </w:r>
      <w:r w:rsidRPr="007D119C">
        <w:rPr>
          <w:lang w:val="en-US"/>
        </w:rPr>
        <w:t>posted on online forums</w:t>
      </w:r>
      <w:r w:rsidR="00553B77">
        <w:rPr>
          <w:lang w:val="en-US"/>
        </w:rPr>
        <w:t>,</w:t>
      </w:r>
      <w:r w:rsidRPr="007D119C">
        <w:rPr>
          <w:lang w:val="en-US"/>
        </w:rPr>
        <w:t xml:space="preserve"> related to bereavement</w:t>
      </w:r>
      <w:r w:rsidR="00C0625B" w:rsidRPr="007D119C">
        <w:rPr>
          <w:lang w:val="en-US"/>
        </w:rPr>
        <w:t xml:space="preserve"> or not</w:t>
      </w:r>
      <w:r w:rsidR="00553B77">
        <w:rPr>
          <w:lang w:val="en-US"/>
        </w:rPr>
        <w:t>, and, after giving their consent, c</w:t>
      </w:r>
      <w:r w:rsidR="00553B77" w:rsidRPr="00553B77">
        <w:rPr>
          <w:lang w:val="en-US"/>
        </w:rPr>
        <w:t>ompleted an online questionnaire</w:t>
      </w:r>
      <w:r w:rsidRPr="007D119C">
        <w:rPr>
          <w:lang w:val="en-US"/>
        </w:rPr>
        <w:t xml:space="preserve">. </w:t>
      </w:r>
      <w:r w:rsidR="004D1A3C" w:rsidRPr="007D119C">
        <w:rPr>
          <w:lang w:val="en-US"/>
        </w:rPr>
        <w:t xml:space="preserve">Access to the dataset was provided by the initial research team. </w:t>
      </w:r>
      <w:r w:rsidRPr="007D119C">
        <w:rPr>
          <w:lang w:val="en-US"/>
        </w:rPr>
        <w:t>The second dat</w:t>
      </w:r>
      <w:r w:rsidR="004D1A3C" w:rsidRPr="007D119C">
        <w:rPr>
          <w:lang w:val="en-US"/>
        </w:rPr>
        <w:t>a</w:t>
      </w:r>
      <w:r w:rsidRPr="007D119C">
        <w:rPr>
          <w:lang w:val="en-US"/>
        </w:rPr>
        <w:t xml:space="preserve">set </w:t>
      </w:r>
      <w:r w:rsidR="006F729F" w:rsidRPr="007D119C">
        <w:rPr>
          <w:lang w:val="en-US"/>
        </w:rPr>
        <w:t>was formed</w:t>
      </w:r>
      <w:r w:rsidRPr="007D119C">
        <w:rPr>
          <w:lang w:val="en-US"/>
        </w:rPr>
        <w:t xml:space="preserve"> as part of an international study exploring the effects </w:t>
      </w:r>
      <w:r w:rsidR="006F729F" w:rsidRPr="007D119C">
        <w:rPr>
          <w:lang w:val="en-US"/>
        </w:rPr>
        <w:t xml:space="preserve">on grief reactions </w:t>
      </w:r>
      <w:r w:rsidRPr="007D119C">
        <w:rPr>
          <w:lang w:val="en-US"/>
        </w:rPr>
        <w:t>of restrictions o</w:t>
      </w:r>
      <w:r w:rsidR="004D1A3C" w:rsidRPr="007D119C">
        <w:rPr>
          <w:lang w:val="en-US"/>
        </w:rPr>
        <w:t>n</w:t>
      </w:r>
      <w:r w:rsidRPr="007D119C">
        <w:rPr>
          <w:lang w:val="en-US"/>
        </w:rPr>
        <w:t xml:space="preserve"> end-of-life </w:t>
      </w:r>
      <w:r w:rsidR="004D1A3C" w:rsidRPr="007D119C">
        <w:rPr>
          <w:lang w:val="en-US"/>
        </w:rPr>
        <w:t xml:space="preserve">conditions </w:t>
      </w:r>
      <w:r w:rsidRPr="007D119C">
        <w:rPr>
          <w:lang w:val="en-US"/>
        </w:rPr>
        <w:t>and funeral rituals</w:t>
      </w:r>
      <w:r w:rsidR="00580048" w:rsidRPr="007D119C">
        <w:rPr>
          <w:lang w:val="en-US"/>
        </w:rPr>
        <w:t xml:space="preserve"> </w:t>
      </w:r>
      <w:r w:rsidR="00E75479" w:rsidRPr="007D119C">
        <w:rPr>
          <w:rStyle w:val="ui-provider"/>
          <w:lang w:val="en-US"/>
        </w:rPr>
        <w:t>(Boever et al., 2023)</w:t>
      </w:r>
      <w:r w:rsidRPr="007D119C">
        <w:rPr>
          <w:lang w:val="en-US"/>
        </w:rPr>
        <w:t xml:space="preserve">. From February to May 2022, the authors recruited 691 participants who had lost a significant person (heterogeneous bereaved sample) </w:t>
      </w:r>
      <w:r w:rsidR="005A1FF4" w:rsidRPr="007D119C">
        <w:rPr>
          <w:lang w:val="en-US"/>
        </w:rPr>
        <w:t xml:space="preserve">in Belgium </w:t>
      </w:r>
      <w:r w:rsidR="004D1A3C" w:rsidRPr="007D119C">
        <w:rPr>
          <w:lang w:val="en-US"/>
        </w:rPr>
        <w:t>between March 2020 and January 2022</w:t>
      </w:r>
      <w:r w:rsidRPr="007D119C">
        <w:rPr>
          <w:lang w:val="en-US"/>
        </w:rPr>
        <w:t xml:space="preserve">. Different recruitment strategies were used, some without direct solicitation, through the media, social </w:t>
      </w:r>
      <w:r w:rsidR="006F729F" w:rsidRPr="007D119C">
        <w:rPr>
          <w:lang w:val="en-US"/>
        </w:rPr>
        <w:t>media</w:t>
      </w:r>
      <w:r w:rsidRPr="007D119C">
        <w:rPr>
          <w:lang w:val="en-US"/>
        </w:rPr>
        <w:t xml:space="preserve">, newsletters, and others with direct </w:t>
      </w:r>
      <w:r w:rsidR="00C0625B" w:rsidRPr="007D119C">
        <w:rPr>
          <w:lang w:val="en-US"/>
        </w:rPr>
        <w:t xml:space="preserve">solicitation </w:t>
      </w:r>
      <w:r w:rsidR="006F729F" w:rsidRPr="007D119C">
        <w:rPr>
          <w:lang w:val="en-US"/>
        </w:rPr>
        <w:t>made by the</w:t>
      </w:r>
      <w:r w:rsidRPr="007D119C">
        <w:rPr>
          <w:lang w:val="en-US"/>
        </w:rPr>
        <w:t xml:space="preserve"> research team </w:t>
      </w:r>
      <w:r w:rsidR="00553B77" w:rsidRPr="007D119C">
        <w:rPr>
          <w:lang w:val="en-US"/>
        </w:rPr>
        <w:t>based on</w:t>
      </w:r>
      <w:r w:rsidRPr="007D119C">
        <w:rPr>
          <w:lang w:val="en-US"/>
        </w:rPr>
        <w:t xml:space="preserve"> obituaries published on the Internet. In total, 472 participants completed the questionnaire</w:t>
      </w:r>
      <w:r w:rsidR="005A1FF4" w:rsidRPr="007D119C">
        <w:rPr>
          <w:lang w:val="en-US"/>
        </w:rPr>
        <w:t xml:space="preserve"> </w:t>
      </w:r>
      <w:r w:rsidRPr="007D119C">
        <w:rPr>
          <w:lang w:val="en-US"/>
        </w:rPr>
        <w:t xml:space="preserve">on the Qualtrics platform or in paper format, depending on their preference. This study was approved by the ethics committee of </w:t>
      </w:r>
      <w:proofErr w:type="spellStart"/>
      <w:r w:rsidRPr="007D119C">
        <w:rPr>
          <w:lang w:val="en-US"/>
        </w:rPr>
        <w:t>Cliniques</w:t>
      </w:r>
      <w:proofErr w:type="spellEnd"/>
      <w:r w:rsidRPr="007D119C">
        <w:rPr>
          <w:lang w:val="en-US"/>
        </w:rPr>
        <w:t xml:space="preserve"> </w:t>
      </w:r>
      <w:proofErr w:type="spellStart"/>
      <w:r w:rsidR="005A1FF4" w:rsidRPr="007D119C">
        <w:rPr>
          <w:lang w:val="en-US"/>
        </w:rPr>
        <w:t>u</w:t>
      </w:r>
      <w:r w:rsidRPr="007D119C">
        <w:rPr>
          <w:lang w:val="en-US"/>
        </w:rPr>
        <w:t>ni</w:t>
      </w:r>
      <w:r w:rsidR="00414C55">
        <w:rPr>
          <w:lang w:val="en-US"/>
        </w:rPr>
        <w:t>versitaires</w:t>
      </w:r>
      <w:proofErr w:type="spellEnd"/>
      <w:r w:rsidR="00414C55">
        <w:rPr>
          <w:lang w:val="en-US"/>
        </w:rPr>
        <w:t xml:space="preserve"> </w:t>
      </w:r>
      <w:r w:rsidRPr="007D119C">
        <w:rPr>
          <w:lang w:val="en-US"/>
        </w:rPr>
        <w:t>Saint-Luc-</w:t>
      </w:r>
      <w:proofErr w:type="spellStart"/>
      <w:r w:rsidR="005A1FF4" w:rsidRPr="007D119C">
        <w:rPr>
          <w:lang w:val="en-US"/>
        </w:rPr>
        <w:t>UCLouvain</w:t>
      </w:r>
      <w:proofErr w:type="spellEnd"/>
      <w:r w:rsidR="00887169" w:rsidRPr="007D119C">
        <w:rPr>
          <w:lang w:val="en-US"/>
        </w:rPr>
        <w:t xml:space="preserve"> </w:t>
      </w:r>
      <w:r w:rsidRPr="007D119C">
        <w:rPr>
          <w:lang w:val="en-US"/>
        </w:rPr>
        <w:t>(#2021/16NOV/483).</w:t>
      </w:r>
      <w:r w:rsidR="00590193">
        <w:rPr>
          <w:lang w:val="en-US"/>
        </w:rPr>
        <w:t xml:space="preserve"> </w:t>
      </w:r>
      <w:r w:rsidR="00590193">
        <w:rPr>
          <w:lang w:val="en-US"/>
        </w:rPr>
        <w:tab/>
      </w:r>
      <w:r w:rsidR="00592E9F" w:rsidRPr="007D119C">
        <w:rPr>
          <w:lang w:val="en-US"/>
        </w:rPr>
        <w:t xml:space="preserve">Although the full questionnaire differed between the two studies according to the research questions, similar scales were completed by participants in </w:t>
      </w:r>
      <w:r w:rsidR="00397C7B" w:rsidRPr="007D119C">
        <w:rPr>
          <w:lang w:val="en-US"/>
        </w:rPr>
        <w:t>both</w:t>
      </w:r>
      <w:r w:rsidR="00592E9F" w:rsidRPr="007D119C">
        <w:rPr>
          <w:lang w:val="en-US"/>
        </w:rPr>
        <w:t xml:space="preserve"> sample</w:t>
      </w:r>
      <w:r w:rsidR="006C7FB2" w:rsidRPr="007D119C">
        <w:rPr>
          <w:lang w:val="en-US"/>
        </w:rPr>
        <w:t xml:space="preserve">s and are presented in the </w:t>
      </w:r>
      <w:r w:rsidR="002A49F0" w:rsidRPr="007D119C">
        <w:rPr>
          <w:lang w:val="en-US"/>
        </w:rPr>
        <w:t>“Measures”</w:t>
      </w:r>
      <w:r w:rsidR="006C7FB2" w:rsidRPr="007D119C">
        <w:rPr>
          <w:lang w:val="en-US"/>
        </w:rPr>
        <w:t xml:space="preserve"> section.</w:t>
      </w:r>
    </w:p>
    <w:p w14:paraId="00000010" w14:textId="77777777" w:rsidR="00375763" w:rsidRPr="007D119C" w:rsidRDefault="00000000" w:rsidP="00C74BB7">
      <w:pPr>
        <w:spacing w:before="360" w:after="60" w:line="360" w:lineRule="auto"/>
        <w:rPr>
          <w:i/>
          <w:iCs/>
          <w:lang w:val="en-US"/>
        </w:rPr>
      </w:pPr>
      <w:r w:rsidRPr="007D119C">
        <w:rPr>
          <w:rStyle w:val="lev"/>
        </w:rPr>
        <w:t>Participants</w:t>
      </w:r>
    </w:p>
    <w:p w14:paraId="00000013" w14:textId="45C9E112" w:rsidR="00375763" w:rsidRPr="007D119C" w:rsidRDefault="00000000" w:rsidP="00C74BB7">
      <w:pPr>
        <w:spacing w:before="240" w:line="480" w:lineRule="auto"/>
        <w:jc w:val="both"/>
        <w:rPr>
          <w:lang w:val="en-US"/>
        </w:rPr>
      </w:pPr>
      <w:r w:rsidRPr="007D119C">
        <w:rPr>
          <w:lang w:val="en-US"/>
        </w:rPr>
        <w:t>The sample</w:t>
      </w:r>
      <w:r w:rsidR="005F1280" w:rsidRPr="007D119C">
        <w:rPr>
          <w:lang w:val="en-US"/>
        </w:rPr>
        <w:t xml:space="preserve"> of</w:t>
      </w:r>
      <w:r w:rsidR="007D119C">
        <w:rPr>
          <w:lang w:val="en-US"/>
        </w:rPr>
        <w:t xml:space="preserve"> intimate</w:t>
      </w:r>
      <w:r w:rsidR="005F1280" w:rsidRPr="007D119C">
        <w:rPr>
          <w:lang w:val="en-US"/>
        </w:rPr>
        <w:t xml:space="preserve"> partners</w:t>
      </w:r>
      <w:r w:rsidRPr="007D119C">
        <w:rPr>
          <w:lang w:val="en-US"/>
        </w:rPr>
        <w:t xml:space="preserve"> </w:t>
      </w:r>
      <w:r w:rsidR="00D55036" w:rsidRPr="007D119C">
        <w:rPr>
          <w:lang w:val="en-US"/>
        </w:rPr>
        <w:t>was</w:t>
      </w:r>
      <w:r w:rsidRPr="007D119C">
        <w:rPr>
          <w:lang w:val="en-US"/>
        </w:rPr>
        <w:t xml:space="preserve"> composed of 321 bereaved individuals, 285 </w:t>
      </w:r>
      <w:r w:rsidR="006F729F" w:rsidRPr="007D119C">
        <w:rPr>
          <w:lang w:val="en-US"/>
        </w:rPr>
        <w:t xml:space="preserve">of whom </w:t>
      </w:r>
      <w:r w:rsidR="00D55036" w:rsidRPr="007D119C">
        <w:rPr>
          <w:lang w:val="en-US"/>
        </w:rPr>
        <w:t>were</w:t>
      </w:r>
      <w:r w:rsidRPr="007D119C">
        <w:rPr>
          <w:lang w:val="en-US"/>
        </w:rPr>
        <w:t xml:space="preserve"> women (88.</w:t>
      </w:r>
      <w:r w:rsidR="00357A64" w:rsidRPr="007D119C">
        <w:rPr>
          <w:lang w:val="en-US"/>
        </w:rPr>
        <w:t>47</w:t>
      </w:r>
      <w:r w:rsidRPr="007D119C">
        <w:rPr>
          <w:lang w:val="en-US"/>
        </w:rPr>
        <w:t>%). Most of the participants were French (74.</w:t>
      </w:r>
      <w:r w:rsidR="00357A64" w:rsidRPr="007D119C">
        <w:rPr>
          <w:lang w:val="en-US"/>
        </w:rPr>
        <w:t>77</w:t>
      </w:r>
      <w:r w:rsidRPr="007D119C">
        <w:rPr>
          <w:lang w:val="en-US"/>
        </w:rPr>
        <w:t>%)</w:t>
      </w:r>
      <w:r w:rsidR="00C430C4" w:rsidRPr="007D119C">
        <w:rPr>
          <w:lang w:val="en-US"/>
        </w:rPr>
        <w:t xml:space="preserve"> and the average age was 40.9 years old (</w:t>
      </w:r>
      <w:r w:rsidR="00C430C4" w:rsidRPr="007D119C">
        <w:rPr>
          <w:i/>
          <w:iCs/>
          <w:lang w:val="en-US"/>
        </w:rPr>
        <w:t>SD</w:t>
      </w:r>
      <w:r w:rsidR="00C430C4" w:rsidRPr="007D119C">
        <w:rPr>
          <w:lang w:val="en-US"/>
        </w:rPr>
        <w:t xml:space="preserve"> = 14.2)</w:t>
      </w:r>
      <w:r w:rsidRPr="007D119C">
        <w:rPr>
          <w:lang w:val="en-US"/>
        </w:rPr>
        <w:t xml:space="preserve">. They </w:t>
      </w:r>
      <w:r w:rsidR="006F729F" w:rsidRPr="007D119C">
        <w:rPr>
          <w:lang w:val="en-US"/>
        </w:rPr>
        <w:t xml:space="preserve">had </w:t>
      </w:r>
      <w:r w:rsidRPr="007D119C">
        <w:rPr>
          <w:lang w:val="en-US"/>
        </w:rPr>
        <w:t>experienced the loss of their</w:t>
      </w:r>
      <w:r w:rsidR="007D119C">
        <w:rPr>
          <w:lang w:val="en-US"/>
        </w:rPr>
        <w:t xml:space="preserve"> intimate</w:t>
      </w:r>
      <w:r w:rsidRPr="007D119C">
        <w:rPr>
          <w:lang w:val="en-US"/>
        </w:rPr>
        <w:t xml:space="preserve"> partner </w:t>
      </w:r>
      <w:r w:rsidR="006F729F" w:rsidRPr="007D119C">
        <w:rPr>
          <w:lang w:val="en-US"/>
        </w:rPr>
        <w:t>o</w:t>
      </w:r>
      <w:r w:rsidRPr="007D119C">
        <w:rPr>
          <w:lang w:val="en-US"/>
        </w:rPr>
        <w:t>n average 2 years</w:t>
      </w:r>
      <w:r w:rsidR="00357A64" w:rsidRPr="007D119C">
        <w:rPr>
          <w:lang w:val="en-US"/>
        </w:rPr>
        <w:t xml:space="preserve"> and 9 months</w:t>
      </w:r>
      <w:r w:rsidRPr="007D119C">
        <w:rPr>
          <w:lang w:val="en-US"/>
        </w:rPr>
        <w:t xml:space="preserve"> before the study. </w:t>
      </w:r>
      <w:r w:rsidR="006F729F" w:rsidRPr="007D119C">
        <w:rPr>
          <w:lang w:val="en-US"/>
        </w:rPr>
        <w:t>The most common causes</w:t>
      </w:r>
      <w:r w:rsidRPr="007D119C">
        <w:rPr>
          <w:lang w:val="en-US"/>
        </w:rPr>
        <w:t xml:space="preserve"> of death were </w:t>
      </w:r>
      <w:r w:rsidR="006F729F" w:rsidRPr="007D119C">
        <w:rPr>
          <w:lang w:val="en-US"/>
        </w:rPr>
        <w:t>illness</w:t>
      </w:r>
      <w:r w:rsidRPr="007D119C">
        <w:rPr>
          <w:lang w:val="en-US"/>
        </w:rPr>
        <w:t xml:space="preserve"> (45</w:t>
      </w:r>
      <w:r w:rsidR="00357A64" w:rsidRPr="007D119C">
        <w:rPr>
          <w:lang w:val="en-US"/>
        </w:rPr>
        <w:t>.79%</w:t>
      </w:r>
      <w:r w:rsidRPr="007D119C">
        <w:rPr>
          <w:lang w:val="en-US"/>
        </w:rPr>
        <w:t>) or accident (2</w:t>
      </w:r>
      <w:r w:rsidR="00357A64" w:rsidRPr="007D119C">
        <w:rPr>
          <w:lang w:val="en-US"/>
        </w:rPr>
        <w:t>6.79</w:t>
      </w:r>
      <w:r w:rsidRPr="007D119C">
        <w:rPr>
          <w:lang w:val="en-US"/>
        </w:rPr>
        <w:t>%).</w:t>
      </w:r>
      <w:r w:rsidR="00357A64" w:rsidRPr="007D119C">
        <w:rPr>
          <w:lang w:val="en-US"/>
        </w:rPr>
        <w:t xml:space="preserve"> </w:t>
      </w:r>
      <w:r w:rsidRPr="007D119C">
        <w:rPr>
          <w:lang w:val="en-US"/>
        </w:rPr>
        <w:t>The heterogeneous sample contain</w:t>
      </w:r>
      <w:r w:rsidR="00D55036" w:rsidRPr="007D119C">
        <w:rPr>
          <w:lang w:val="en-US"/>
        </w:rPr>
        <w:t>ed</w:t>
      </w:r>
      <w:r w:rsidRPr="007D119C">
        <w:rPr>
          <w:lang w:val="en-US"/>
        </w:rPr>
        <w:t xml:space="preserve"> </w:t>
      </w:r>
      <w:r w:rsidR="00C430C4" w:rsidRPr="007D119C">
        <w:rPr>
          <w:lang w:val="en-US"/>
        </w:rPr>
        <w:t xml:space="preserve">472 participants, with </w:t>
      </w:r>
      <w:r w:rsidRPr="007D119C">
        <w:rPr>
          <w:lang w:val="en-US"/>
        </w:rPr>
        <w:t>367 women (77.</w:t>
      </w:r>
      <w:r w:rsidR="00357A64" w:rsidRPr="007D119C">
        <w:rPr>
          <w:lang w:val="en-US"/>
        </w:rPr>
        <w:t>75</w:t>
      </w:r>
      <w:r w:rsidRPr="007D119C">
        <w:rPr>
          <w:lang w:val="en-US"/>
        </w:rPr>
        <w:t>%)</w:t>
      </w:r>
      <w:r w:rsidR="00C430C4" w:rsidRPr="007D119C">
        <w:rPr>
          <w:lang w:val="en-US"/>
        </w:rPr>
        <w:t>,</w:t>
      </w:r>
      <w:r w:rsidRPr="007D119C">
        <w:rPr>
          <w:lang w:val="en-US"/>
        </w:rPr>
        <w:t xml:space="preserve"> and the average age </w:t>
      </w:r>
      <w:r w:rsidR="00D55036" w:rsidRPr="007D119C">
        <w:rPr>
          <w:lang w:val="en-US"/>
        </w:rPr>
        <w:t>was</w:t>
      </w:r>
      <w:r w:rsidRPr="007D119C">
        <w:rPr>
          <w:lang w:val="en-US"/>
        </w:rPr>
        <w:t xml:space="preserve"> 53</w:t>
      </w:r>
      <w:r w:rsidR="00357A64" w:rsidRPr="007D119C">
        <w:rPr>
          <w:lang w:val="en-US"/>
        </w:rPr>
        <w:t>.5</w:t>
      </w:r>
      <w:r w:rsidRPr="007D119C">
        <w:rPr>
          <w:lang w:val="en-US"/>
        </w:rPr>
        <w:t xml:space="preserve"> years old (</w:t>
      </w:r>
      <w:r w:rsidRPr="007D119C">
        <w:rPr>
          <w:i/>
          <w:iCs/>
          <w:lang w:val="en-US"/>
        </w:rPr>
        <w:t>SD</w:t>
      </w:r>
      <w:r w:rsidRPr="007D119C">
        <w:rPr>
          <w:lang w:val="en-US"/>
        </w:rPr>
        <w:t xml:space="preserve"> = 16</w:t>
      </w:r>
      <w:r w:rsidR="00357A64" w:rsidRPr="007D119C">
        <w:rPr>
          <w:lang w:val="en-US"/>
        </w:rPr>
        <w:t>.1</w:t>
      </w:r>
      <w:r w:rsidRPr="007D119C">
        <w:rPr>
          <w:lang w:val="en-US"/>
        </w:rPr>
        <w:t>). Th</w:t>
      </w:r>
      <w:r w:rsidR="006F729F" w:rsidRPr="007D119C">
        <w:rPr>
          <w:lang w:val="en-US"/>
        </w:rPr>
        <w:t>e</w:t>
      </w:r>
      <w:r w:rsidRPr="007D119C">
        <w:rPr>
          <w:lang w:val="en-US"/>
        </w:rPr>
        <w:t xml:space="preserve">se participants </w:t>
      </w:r>
      <w:r w:rsidR="008E14D8" w:rsidRPr="007D119C">
        <w:rPr>
          <w:lang w:val="en-US"/>
        </w:rPr>
        <w:t>had experienced</w:t>
      </w:r>
      <w:r w:rsidRPr="007D119C">
        <w:rPr>
          <w:lang w:val="en-US"/>
        </w:rPr>
        <w:t xml:space="preserve"> the loss of </w:t>
      </w:r>
      <w:r w:rsidR="006F729F" w:rsidRPr="007D119C">
        <w:rPr>
          <w:lang w:val="en-US"/>
        </w:rPr>
        <w:t>a</w:t>
      </w:r>
      <w:r w:rsidRPr="007D119C">
        <w:rPr>
          <w:lang w:val="en-US"/>
        </w:rPr>
        <w:t xml:space="preserve"> significant </w:t>
      </w:r>
      <w:r w:rsidR="006F729F" w:rsidRPr="007D119C">
        <w:rPr>
          <w:lang w:val="en-US"/>
        </w:rPr>
        <w:t>person</w:t>
      </w:r>
      <w:r w:rsidRPr="007D119C">
        <w:rPr>
          <w:lang w:val="en-US"/>
        </w:rPr>
        <w:t xml:space="preserve"> </w:t>
      </w:r>
      <w:r w:rsidR="006F729F" w:rsidRPr="007D119C">
        <w:rPr>
          <w:lang w:val="en-US"/>
        </w:rPr>
        <w:t>o</w:t>
      </w:r>
      <w:r w:rsidRPr="007D119C">
        <w:rPr>
          <w:lang w:val="en-US"/>
        </w:rPr>
        <w:t xml:space="preserve">n average 15 months before the study. </w:t>
      </w:r>
      <w:r w:rsidR="006F729F" w:rsidRPr="007D119C">
        <w:rPr>
          <w:lang w:val="en-US"/>
        </w:rPr>
        <w:t>The most common cause of</w:t>
      </w:r>
      <w:r w:rsidRPr="007D119C">
        <w:rPr>
          <w:lang w:val="en-US"/>
        </w:rPr>
        <w:t xml:space="preserve"> death w</w:t>
      </w:r>
      <w:r w:rsidR="00461C79" w:rsidRPr="007D119C">
        <w:rPr>
          <w:lang w:val="en-US"/>
        </w:rPr>
        <w:t>as</w:t>
      </w:r>
      <w:r w:rsidRPr="007D119C">
        <w:rPr>
          <w:lang w:val="en-US"/>
        </w:rPr>
        <w:t xml:space="preserve"> </w:t>
      </w:r>
      <w:r w:rsidR="006F729F" w:rsidRPr="007D119C">
        <w:rPr>
          <w:lang w:val="en-US"/>
        </w:rPr>
        <w:t>illness</w:t>
      </w:r>
      <w:r w:rsidRPr="007D119C">
        <w:rPr>
          <w:lang w:val="en-US"/>
        </w:rPr>
        <w:t xml:space="preserve"> (79</w:t>
      </w:r>
      <w:r w:rsidR="00357A64" w:rsidRPr="007D119C">
        <w:rPr>
          <w:lang w:val="en-US"/>
        </w:rPr>
        <w:t>.03</w:t>
      </w:r>
      <w:r w:rsidRPr="007D119C">
        <w:rPr>
          <w:lang w:val="en-US"/>
        </w:rPr>
        <w:t>%).</w:t>
      </w:r>
      <w:r w:rsidR="00397C7B" w:rsidRPr="007D119C">
        <w:rPr>
          <w:lang w:val="en-US"/>
        </w:rPr>
        <w:t xml:space="preserve"> </w:t>
      </w:r>
      <w:r w:rsidR="00A523C5" w:rsidRPr="007D119C">
        <w:rPr>
          <w:lang w:val="en-US"/>
        </w:rPr>
        <w:t xml:space="preserve">See Table 1 for more details. [Insert Table 1]. </w:t>
      </w:r>
    </w:p>
    <w:p w14:paraId="0000008D" w14:textId="77777777" w:rsidR="00375763" w:rsidRPr="007D119C" w:rsidRDefault="00000000" w:rsidP="00C74BB7">
      <w:pPr>
        <w:spacing w:before="360" w:after="60" w:line="360" w:lineRule="auto"/>
        <w:jc w:val="both"/>
        <w:rPr>
          <w:b/>
          <w:i/>
          <w:iCs/>
          <w:lang w:val="en-US"/>
        </w:rPr>
      </w:pPr>
      <w:r w:rsidRPr="007D119C">
        <w:rPr>
          <w:b/>
          <w:i/>
          <w:iCs/>
          <w:lang w:val="en-US"/>
        </w:rPr>
        <w:t>Measures</w:t>
      </w:r>
    </w:p>
    <w:p w14:paraId="0000008E" w14:textId="1B83ED8E" w:rsidR="00375763" w:rsidRPr="007D119C" w:rsidRDefault="00000000" w:rsidP="00C74BB7">
      <w:pPr>
        <w:spacing w:before="240" w:line="480" w:lineRule="auto"/>
        <w:jc w:val="both"/>
        <w:rPr>
          <w:lang w:val="en-US"/>
        </w:rPr>
      </w:pPr>
      <w:r w:rsidRPr="007D119C">
        <w:rPr>
          <w:lang w:val="en-US"/>
        </w:rPr>
        <w:t xml:space="preserve">In this </w:t>
      </w:r>
      <w:r w:rsidR="00592E9F" w:rsidRPr="007D119C">
        <w:rPr>
          <w:lang w:val="en-US"/>
        </w:rPr>
        <w:t>section</w:t>
      </w:r>
      <w:r w:rsidRPr="007D119C">
        <w:rPr>
          <w:lang w:val="en-US"/>
        </w:rPr>
        <w:t xml:space="preserve">, specific variables </w:t>
      </w:r>
      <w:r w:rsidR="00592E9F" w:rsidRPr="007D119C">
        <w:rPr>
          <w:lang w:val="en-US"/>
        </w:rPr>
        <w:t xml:space="preserve">that </w:t>
      </w:r>
      <w:r w:rsidR="008E14D8" w:rsidRPr="007D119C">
        <w:rPr>
          <w:lang w:val="en-US"/>
        </w:rPr>
        <w:t>were</w:t>
      </w:r>
      <w:r w:rsidRPr="007D119C">
        <w:rPr>
          <w:lang w:val="en-US"/>
        </w:rPr>
        <w:t xml:space="preserve"> used </w:t>
      </w:r>
      <w:r w:rsidR="00592E9F" w:rsidRPr="007D119C">
        <w:rPr>
          <w:lang w:val="en-US"/>
        </w:rPr>
        <w:t>a</w:t>
      </w:r>
      <w:r w:rsidRPr="007D119C">
        <w:rPr>
          <w:lang w:val="en-US"/>
        </w:rPr>
        <w:t>nd studied</w:t>
      </w:r>
      <w:r w:rsidR="00592E9F" w:rsidRPr="007D119C">
        <w:rPr>
          <w:lang w:val="en-US"/>
        </w:rPr>
        <w:t xml:space="preserve"> in </w:t>
      </w:r>
      <w:r w:rsidR="008E14D8" w:rsidRPr="007D119C">
        <w:rPr>
          <w:lang w:val="en-US"/>
        </w:rPr>
        <w:t>this study</w:t>
      </w:r>
      <w:r w:rsidRPr="007D119C">
        <w:rPr>
          <w:lang w:val="en-US"/>
        </w:rPr>
        <w:t xml:space="preserve"> are presented. </w:t>
      </w:r>
    </w:p>
    <w:p w14:paraId="0000008F" w14:textId="5A760916" w:rsidR="00375763" w:rsidRPr="007D119C" w:rsidRDefault="00000000" w:rsidP="00C74BB7">
      <w:pPr>
        <w:spacing w:before="360" w:after="60" w:line="360" w:lineRule="auto"/>
        <w:jc w:val="both"/>
        <w:rPr>
          <w:bCs/>
          <w:i/>
          <w:lang w:val="en-US"/>
        </w:rPr>
      </w:pPr>
      <w:r w:rsidRPr="007D119C">
        <w:rPr>
          <w:bCs/>
          <w:i/>
          <w:lang w:val="en-US"/>
        </w:rPr>
        <w:t xml:space="preserve">Characteristics of the </w:t>
      </w:r>
      <w:r w:rsidR="00C430C4" w:rsidRPr="007D119C">
        <w:rPr>
          <w:bCs/>
          <w:i/>
          <w:lang w:val="en-US"/>
        </w:rPr>
        <w:t>B</w:t>
      </w:r>
      <w:r w:rsidRPr="007D119C">
        <w:rPr>
          <w:bCs/>
          <w:i/>
          <w:lang w:val="en-US"/>
        </w:rPr>
        <w:t xml:space="preserve">ereaved </w:t>
      </w:r>
      <w:r w:rsidR="00C430C4" w:rsidRPr="007D119C">
        <w:rPr>
          <w:bCs/>
          <w:i/>
          <w:lang w:val="en-US"/>
        </w:rPr>
        <w:t>P</w:t>
      </w:r>
      <w:r w:rsidRPr="007D119C">
        <w:rPr>
          <w:bCs/>
          <w:i/>
          <w:lang w:val="en-US"/>
        </w:rPr>
        <w:t xml:space="preserve">erson, the </w:t>
      </w:r>
      <w:r w:rsidR="00C430C4" w:rsidRPr="007D119C">
        <w:rPr>
          <w:bCs/>
          <w:i/>
          <w:lang w:val="en-US"/>
        </w:rPr>
        <w:t>D</w:t>
      </w:r>
      <w:r w:rsidRPr="007D119C">
        <w:rPr>
          <w:bCs/>
          <w:i/>
          <w:lang w:val="en-US"/>
        </w:rPr>
        <w:t>eceased</w:t>
      </w:r>
      <w:r w:rsidR="00461C79" w:rsidRPr="007D119C">
        <w:rPr>
          <w:bCs/>
          <w:i/>
          <w:lang w:val="en-US"/>
        </w:rPr>
        <w:t>,</w:t>
      </w:r>
      <w:r w:rsidRPr="007D119C">
        <w:rPr>
          <w:bCs/>
          <w:i/>
          <w:lang w:val="en-US"/>
        </w:rPr>
        <w:t xml:space="preserve"> and the </w:t>
      </w:r>
      <w:r w:rsidR="00C430C4" w:rsidRPr="007D119C">
        <w:rPr>
          <w:bCs/>
          <w:i/>
          <w:lang w:val="en-US"/>
        </w:rPr>
        <w:t>D</w:t>
      </w:r>
      <w:r w:rsidRPr="007D119C">
        <w:rPr>
          <w:bCs/>
          <w:i/>
          <w:lang w:val="en-US"/>
        </w:rPr>
        <w:t>eath</w:t>
      </w:r>
    </w:p>
    <w:p w14:paraId="00000090" w14:textId="5640011A" w:rsidR="00375763" w:rsidRPr="007D119C" w:rsidRDefault="000A3431" w:rsidP="00C74BB7">
      <w:pPr>
        <w:spacing w:before="240" w:line="480" w:lineRule="auto"/>
        <w:jc w:val="both"/>
        <w:rPr>
          <w:lang w:val="en-US"/>
        </w:rPr>
      </w:pPr>
      <w:r w:rsidRPr="007D119C">
        <w:rPr>
          <w:lang w:val="en-US"/>
        </w:rPr>
        <w:t xml:space="preserve">First, a set of questions were asked about </w:t>
      </w:r>
      <w:r w:rsidR="00592E9F" w:rsidRPr="007D119C">
        <w:rPr>
          <w:lang w:val="en-US"/>
        </w:rPr>
        <w:t xml:space="preserve">the </w:t>
      </w:r>
      <w:r w:rsidRPr="007D119C">
        <w:rPr>
          <w:lang w:val="en-US"/>
        </w:rPr>
        <w:t>characteristics of the bereaved person, the deceased person</w:t>
      </w:r>
      <w:r w:rsidR="008E14D8" w:rsidRPr="007D119C">
        <w:rPr>
          <w:lang w:val="en-US"/>
        </w:rPr>
        <w:t>,</w:t>
      </w:r>
      <w:r w:rsidRPr="007D119C">
        <w:rPr>
          <w:lang w:val="en-US"/>
        </w:rPr>
        <w:t xml:space="preserve"> </w:t>
      </w:r>
      <w:r w:rsidR="00E70B42" w:rsidRPr="007D119C">
        <w:rPr>
          <w:lang w:val="en-US"/>
        </w:rPr>
        <w:t xml:space="preserve">their </w:t>
      </w:r>
      <w:r w:rsidR="002A49F0" w:rsidRPr="007D119C">
        <w:rPr>
          <w:lang w:val="en-US"/>
        </w:rPr>
        <w:t>ties of kinship</w:t>
      </w:r>
      <w:r w:rsidR="002A49F0" w:rsidRPr="007D119C">
        <w:rPr>
          <w:rStyle w:val="Appelnotedebasdep"/>
          <w:lang w:val="en-US"/>
        </w:rPr>
        <w:footnoteReference w:id="2"/>
      </w:r>
      <w:r w:rsidR="00E70B42" w:rsidRPr="007D119C">
        <w:rPr>
          <w:lang w:val="en-US"/>
        </w:rPr>
        <w:t xml:space="preserve">, and </w:t>
      </w:r>
      <w:r w:rsidRPr="007D119C">
        <w:rPr>
          <w:lang w:val="en-US"/>
        </w:rPr>
        <w:t xml:space="preserve">the circumstances of the death. </w:t>
      </w:r>
      <w:r w:rsidR="008E14D8" w:rsidRPr="007D119C">
        <w:rPr>
          <w:lang w:val="en-US"/>
        </w:rPr>
        <w:t>In</w:t>
      </w:r>
      <w:r w:rsidRPr="007D119C">
        <w:rPr>
          <w:lang w:val="en-US"/>
        </w:rPr>
        <w:t xml:space="preserve"> the heterogeneous bereaved participants</w:t>
      </w:r>
      <w:r w:rsidR="006951F8" w:rsidRPr="007D119C">
        <w:rPr>
          <w:lang w:val="en-US"/>
        </w:rPr>
        <w:t xml:space="preserve"> sample</w:t>
      </w:r>
      <w:r w:rsidRPr="007D119C">
        <w:rPr>
          <w:lang w:val="en-US"/>
        </w:rPr>
        <w:t xml:space="preserve">, </w:t>
      </w:r>
      <w:r w:rsidR="006951F8" w:rsidRPr="007D119C">
        <w:rPr>
          <w:lang w:val="en-US"/>
        </w:rPr>
        <w:t>the kinship was</w:t>
      </w:r>
      <w:r w:rsidRPr="007D119C">
        <w:rPr>
          <w:lang w:val="en-US"/>
        </w:rPr>
        <w:t xml:space="preserve"> recoded into </w:t>
      </w:r>
      <w:r w:rsidR="00C430C4" w:rsidRPr="007D119C">
        <w:rPr>
          <w:lang w:val="en-US"/>
        </w:rPr>
        <w:t>two</w:t>
      </w:r>
      <w:r w:rsidRPr="007D119C">
        <w:rPr>
          <w:lang w:val="en-US"/>
        </w:rPr>
        <w:t xml:space="preserve"> categories: (1) </w:t>
      </w:r>
      <w:r w:rsidR="007D119C">
        <w:rPr>
          <w:lang w:val="en-US"/>
        </w:rPr>
        <w:t xml:space="preserve">intimate </w:t>
      </w:r>
      <w:r w:rsidRPr="007D119C">
        <w:rPr>
          <w:lang w:val="en-US"/>
        </w:rPr>
        <w:t>partner</w:t>
      </w:r>
      <w:r w:rsidR="00592E9F" w:rsidRPr="007D119C">
        <w:rPr>
          <w:lang w:val="en-US"/>
        </w:rPr>
        <w:t xml:space="preserve"> (i.e.</w:t>
      </w:r>
      <w:r w:rsidR="00C430C4" w:rsidRPr="007D119C">
        <w:rPr>
          <w:lang w:val="en-US"/>
        </w:rPr>
        <w:t>,</w:t>
      </w:r>
      <w:r w:rsidR="00592E9F" w:rsidRPr="007D119C">
        <w:rPr>
          <w:lang w:val="en-US"/>
        </w:rPr>
        <w:t xml:space="preserve"> married or not, living together or not, girl or boyfriend)</w:t>
      </w:r>
      <w:r w:rsidRPr="007D119C">
        <w:rPr>
          <w:lang w:val="en-US"/>
        </w:rPr>
        <w:t xml:space="preserve">, (2) </w:t>
      </w:r>
      <w:r w:rsidR="006951F8" w:rsidRPr="007D119C">
        <w:rPr>
          <w:lang w:val="en-US"/>
        </w:rPr>
        <w:t>another</w:t>
      </w:r>
      <w:r w:rsidRPr="007D119C">
        <w:rPr>
          <w:lang w:val="en-US"/>
        </w:rPr>
        <w:t xml:space="preserve"> significant person (</w:t>
      </w:r>
      <w:r w:rsidR="00592E9F" w:rsidRPr="007D119C">
        <w:rPr>
          <w:lang w:val="en-US"/>
        </w:rPr>
        <w:t>i.e.</w:t>
      </w:r>
      <w:r w:rsidR="00C430C4" w:rsidRPr="007D119C">
        <w:rPr>
          <w:lang w:val="en-US"/>
        </w:rPr>
        <w:t>,</w:t>
      </w:r>
      <w:r w:rsidR="00592E9F" w:rsidRPr="007D119C">
        <w:rPr>
          <w:lang w:val="en-US"/>
        </w:rPr>
        <w:t xml:space="preserve"> </w:t>
      </w:r>
      <w:r w:rsidRPr="007D119C">
        <w:rPr>
          <w:lang w:val="en-US"/>
        </w:rPr>
        <w:t xml:space="preserve">child, parent, sibling, grand-parent, cousin, aunt/uncle, </w:t>
      </w:r>
      <w:proofErr w:type="gramStart"/>
      <w:r w:rsidRPr="007D119C">
        <w:rPr>
          <w:lang w:val="en-US"/>
        </w:rPr>
        <w:t>step-sibling</w:t>
      </w:r>
      <w:proofErr w:type="gramEnd"/>
      <w:r w:rsidRPr="007D119C">
        <w:rPr>
          <w:lang w:val="en-US"/>
        </w:rPr>
        <w:t>, step-parent, friend).</w:t>
      </w:r>
      <w:r w:rsidR="006951F8" w:rsidRPr="007D119C">
        <w:rPr>
          <w:lang w:val="en-US"/>
        </w:rPr>
        <w:t xml:space="preserve"> </w:t>
      </w:r>
    </w:p>
    <w:p w14:paraId="00000091" w14:textId="12115166" w:rsidR="00375763" w:rsidRPr="007D119C" w:rsidRDefault="00000000" w:rsidP="00C74BB7">
      <w:pPr>
        <w:spacing w:before="360" w:after="60" w:line="360" w:lineRule="auto"/>
        <w:jc w:val="both"/>
        <w:rPr>
          <w:bCs/>
          <w:i/>
          <w:lang w:val="en-US"/>
        </w:rPr>
      </w:pPr>
      <w:r w:rsidRPr="007D119C">
        <w:rPr>
          <w:bCs/>
          <w:i/>
          <w:lang w:val="en-US"/>
        </w:rPr>
        <w:t xml:space="preserve">Coping with </w:t>
      </w:r>
      <w:r w:rsidR="00461C79" w:rsidRPr="007D119C">
        <w:rPr>
          <w:bCs/>
          <w:i/>
          <w:lang w:val="en-US"/>
        </w:rPr>
        <w:t>Bereavement</w:t>
      </w:r>
      <w:r w:rsidRPr="007D119C">
        <w:rPr>
          <w:bCs/>
          <w:i/>
          <w:lang w:val="en-US"/>
        </w:rPr>
        <w:t xml:space="preserve"> Questionnaire </w:t>
      </w:r>
    </w:p>
    <w:p w14:paraId="00000093" w14:textId="31E6F20B" w:rsidR="00375763" w:rsidRPr="007D119C" w:rsidRDefault="00000000" w:rsidP="00C74BB7">
      <w:pPr>
        <w:spacing w:before="240" w:line="480" w:lineRule="auto"/>
        <w:jc w:val="both"/>
        <w:rPr>
          <w:lang w:val="en-US"/>
        </w:rPr>
      </w:pPr>
      <w:r w:rsidRPr="007D119C">
        <w:rPr>
          <w:lang w:val="en-US"/>
        </w:rPr>
        <w:t xml:space="preserve">The </w:t>
      </w:r>
      <w:r w:rsidRPr="007D119C">
        <w:rPr>
          <w:i/>
          <w:lang w:val="en-US"/>
        </w:rPr>
        <w:t xml:space="preserve">Coping with </w:t>
      </w:r>
      <w:r w:rsidR="00461C79" w:rsidRPr="007D119C">
        <w:rPr>
          <w:i/>
          <w:lang w:val="en-US"/>
        </w:rPr>
        <w:t>Bereavement</w:t>
      </w:r>
      <w:r w:rsidRPr="007D119C">
        <w:rPr>
          <w:i/>
          <w:lang w:val="en-US"/>
        </w:rPr>
        <w:t xml:space="preserve"> Questionnaire</w:t>
      </w:r>
      <w:r w:rsidRPr="007D119C">
        <w:rPr>
          <w:lang w:val="en-US"/>
        </w:rPr>
        <w:t xml:space="preserve"> (C</w:t>
      </w:r>
      <w:r w:rsidR="00461C79" w:rsidRPr="007D119C">
        <w:rPr>
          <w:lang w:val="en-US"/>
        </w:rPr>
        <w:t>B</w:t>
      </w:r>
      <w:r w:rsidRPr="007D119C">
        <w:rPr>
          <w:lang w:val="en-US"/>
        </w:rPr>
        <w:t xml:space="preserve">Q, </w:t>
      </w:r>
      <w:r w:rsidR="00461C79" w:rsidRPr="007D119C">
        <w:rPr>
          <w:lang w:val="en-US"/>
        </w:rPr>
        <w:t>Zech et al., 2009</w:t>
      </w:r>
      <w:r w:rsidRPr="007D119C">
        <w:rPr>
          <w:lang w:val="en-US"/>
        </w:rPr>
        <w:t xml:space="preserve">) includes 28 items rated on </w:t>
      </w:r>
      <w:r w:rsidR="00C430C4" w:rsidRPr="007D119C">
        <w:rPr>
          <w:lang w:val="en-US"/>
        </w:rPr>
        <w:t>a five</w:t>
      </w:r>
      <w:r w:rsidRPr="007D119C">
        <w:rPr>
          <w:lang w:val="en-US"/>
        </w:rPr>
        <w:t>-point Likert frequency scale, ranging from 1 (</w:t>
      </w:r>
      <w:r w:rsidRPr="007D119C">
        <w:rPr>
          <w:i/>
          <w:lang w:val="en-US"/>
        </w:rPr>
        <w:t>almost never</w:t>
      </w:r>
      <w:r w:rsidRPr="007D119C">
        <w:rPr>
          <w:lang w:val="en-US"/>
        </w:rPr>
        <w:t>) to 5 (</w:t>
      </w:r>
      <w:r w:rsidRPr="007D119C">
        <w:rPr>
          <w:i/>
          <w:lang w:val="en-US"/>
        </w:rPr>
        <w:t>always</w:t>
      </w:r>
      <w:r w:rsidRPr="007D119C">
        <w:rPr>
          <w:lang w:val="en-US"/>
        </w:rPr>
        <w:t>). A sixth answer is also possible for non-applicable situations (</w:t>
      </w:r>
      <w:r w:rsidRPr="007D119C">
        <w:rPr>
          <w:i/>
          <w:lang w:val="en-US"/>
        </w:rPr>
        <w:t xml:space="preserve">this </w:t>
      </w:r>
      <w:r w:rsidR="00461C79" w:rsidRPr="007D119C">
        <w:rPr>
          <w:i/>
          <w:lang w:val="en-US"/>
        </w:rPr>
        <w:t xml:space="preserve">statement </w:t>
      </w:r>
      <w:r w:rsidRPr="007D119C">
        <w:rPr>
          <w:i/>
          <w:lang w:val="en-US"/>
        </w:rPr>
        <w:t xml:space="preserve">does not apply to </w:t>
      </w:r>
      <w:r w:rsidR="00461C79" w:rsidRPr="007D119C">
        <w:rPr>
          <w:i/>
          <w:lang w:val="en-US"/>
        </w:rPr>
        <w:t>the context of my life</w:t>
      </w:r>
      <w:r w:rsidRPr="007D119C">
        <w:rPr>
          <w:lang w:val="en-US"/>
        </w:rPr>
        <w:t>)</w:t>
      </w:r>
      <w:r w:rsidR="006951F8" w:rsidRPr="007D119C">
        <w:rPr>
          <w:lang w:val="en-US"/>
        </w:rPr>
        <w:t xml:space="preserve">, since participants may not face the stressor to be coped with (e.g., they do not have to acquire new skills </w:t>
      </w:r>
      <w:r w:rsidR="00C430C4" w:rsidRPr="007D119C">
        <w:rPr>
          <w:lang w:val="en-US"/>
        </w:rPr>
        <w:t xml:space="preserve">that </w:t>
      </w:r>
      <w:r w:rsidR="006951F8" w:rsidRPr="007D119C">
        <w:rPr>
          <w:lang w:val="en-US"/>
        </w:rPr>
        <w:t xml:space="preserve">the deceased used to </w:t>
      </w:r>
      <w:r w:rsidR="00C430C4" w:rsidRPr="007D119C">
        <w:rPr>
          <w:lang w:val="en-US"/>
        </w:rPr>
        <w:t>have</w:t>
      </w:r>
      <w:r w:rsidR="006951F8" w:rsidRPr="007D119C">
        <w:rPr>
          <w:lang w:val="en-US"/>
        </w:rPr>
        <w:t>)</w:t>
      </w:r>
      <w:r w:rsidRPr="007D119C">
        <w:rPr>
          <w:lang w:val="en-US"/>
        </w:rPr>
        <w:t>.</w:t>
      </w:r>
      <w:r w:rsidR="00190F73" w:rsidRPr="007D119C">
        <w:rPr>
          <w:lang w:val="en-US"/>
        </w:rPr>
        <w:t xml:space="preserve"> </w:t>
      </w:r>
      <w:r w:rsidR="00397C7B" w:rsidRPr="007D119C">
        <w:rPr>
          <w:lang w:val="en-US"/>
        </w:rPr>
        <w:t>As this response mea</w:t>
      </w:r>
      <w:r w:rsidR="00C430C4" w:rsidRPr="007D119C">
        <w:rPr>
          <w:lang w:val="en-US"/>
        </w:rPr>
        <w:t>nt</w:t>
      </w:r>
      <w:r w:rsidR="00397C7B" w:rsidRPr="007D119C">
        <w:rPr>
          <w:lang w:val="en-US"/>
        </w:rPr>
        <w:t xml:space="preserve"> </w:t>
      </w:r>
      <w:r w:rsidR="00C430C4" w:rsidRPr="007D119C">
        <w:rPr>
          <w:lang w:val="en-US"/>
        </w:rPr>
        <w:t>that</w:t>
      </w:r>
      <w:r w:rsidR="00397C7B" w:rsidRPr="007D119C">
        <w:rPr>
          <w:lang w:val="en-US"/>
        </w:rPr>
        <w:t xml:space="preserve"> the strategy presented</w:t>
      </w:r>
      <w:r w:rsidR="00C430C4" w:rsidRPr="007D119C">
        <w:rPr>
          <w:lang w:val="en-US"/>
        </w:rPr>
        <w:t xml:space="preserve"> was not used</w:t>
      </w:r>
      <w:r w:rsidR="00397C7B" w:rsidRPr="007D119C">
        <w:rPr>
          <w:lang w:val="en-US"/>
        </w:rPr>
        <w:t xml:space="preserve">, it </w:t>
      </w:r>
      <w:r w:rsidR="00C430C4" w:rsidRPr="007D119C">
        <w:rPr>
          <w:lang w:val="en-US"/>
        </w:rPr>
        <w:t>wa</w:t>
      </w:r>
      <w:r w:rsidR="00703918" w:rsidRPr="007D119C">
        <w:rPr>
          <w:lang w:val="en-US"/>
        </w:rPr>
        <w:t>s</w:t>
      </w:r>
      <w:r w:rsidR="00397C7B" w:rsidRPr="007D119C">
        <w:rPr>
          <w:lang w:val="en-US"/>
        </w:rPr>
        <w:t xml:space="preserve"> coded as 0.</w:t>
      </w:r>
      <w:r w:rsidR="00D55036" w:rsidRPr="007D119C">
        <w:rPr>
          <w:lang w:val="en-US"/>
        </w:rPr>
        <w:t xml:space="preserve"> </w:t>
      </w:r>
      <w:r w:rsidRPr="007D119C">
        <w:rPr>
          <w:lang w:val="en-US"/>
        </w:rPr>
        <w:t xml:space="preserve">Fourteen items </w:t>
      </w:r>
      <w:r w:rsidR="00190F73" w:rsidRPr="007D119C">
        <w:rPr>
          <w:lang w:val="en-US"/>
        </w:rPr>
        <w:t xml:space="preserve">address </w:t>
      </w:r>
      <w:r w:rsidRPr="007D119C">
        <w:rPr>
          <w:lang w:val="en-US"/>
        </w:rPr>
        <w:t xml:space="preserve">LO coping strategies and 14 </w:t>
      </w:r>
      <w:r w:rsidR="00C430C4" w:rsidRPr="007D119C">
        <w:rPr>
          <w:lang w:val="en-US"/>
        </w:rPr>
        <w:t xml:space="preserve">address </w:t>
      </w:r>
      <w:r w:rsidRPr="007D119C">
        <w:rPr>
          <w:lang w:val="en-US"/>
        </w:rPr>
        <w:t xml:space="preserve">RO coping strategies. Each strategy </w:t>
      </w:r>
      <w:r w:rsidR="00C430C4" w:rsidRPr="007D119C">
        <w:rPr>
          <w:lang w:val="en-US"/>
        </w:rPr>
        <w:t>wa</w:t>
      </w:r>
      <w:r w:rsidRPr="007D119C">
        <w:rPr>
          <w:lang w:val="en-US"/>
        </w:rPr>
        <w:t xml:space="preserve">s presented in a confrontation or </w:t>
      </w:r>
      <w:r w:rsidR="00C430C4" w:rsidRPr="007D119C">
        <w:rPr>
          <w:lang w:val="en-US"/>
        </w:rPr>
        <w:t xml:space="preserve">an </w:t>
      </w:r>
      <w:r w:rsidRPr="007D119C">
        <w:rPr>
          <w:lang w:val="en-US"/>
        </w:rPr>
        <w:t>avoidan</w:t>
      </w:r>
      <w:r w:rsidR="00E70B42" w:rsidRPr="007D119C">
        <w:rPr>
          <w:lang w:val="en-US"/>
        </w:rPr>
        <w:t>ce</w:t>
      </w:r>
      <w:r w:rsidRPr="007D119C">
        <w:rPr>
          <w:lang w:val="en-US"/>
        </w:rPr>
        <w:t xml:space="preserve"> version. </w:t>
      </w:r>
      <w:r w:rsidR="00703918" w:rsidRPr="007D119C">
        <w:rPr>
          <w:lang w:val="en-US"/>
        </w:rPr>
        <w:t xml:space="preserve">For example, </w:t>
      </w:r>
      <w:r w:rsidR="006D3390" w:rsidRPr="007D119C">
        <w:rPr>
          <w:lang w:val="en-US"/>
        </w:rPr>
        <w:t xml:space="preserve">the </w:t>
      </w:r>
      <w:r w:rsidRPr="007D119C">
        <w:rPr>
          <w:lang w:val="en-US"/>
        </w:rPr>
        <w:t xml:space="preserve">LO subscale </w:t>
      </w:r>
      <w:r w:rsidR="00703918" w:rsidRPr="007D119C">
        <w:rPr>
          <w:lang w:val="en-US"/>
        </w:rPr>
        <w:t>include</w:t>
      </w:r>
      <w:r w:rsidR="00C430C4" w:rsidRPr="007D119C">
        <w:rPr>
          <w:lang w:val="en-US"/>
        </w:rPr>
        <w:t>d</w:t>
      </w:r>
      <w:r w:rsidR="00703918" w:rsidRPr="007D119C">
        <w:rPr>
          <w:lang w:val="en-US"/>
        </w:rPr>
        <w:t xml:space="preserve"> items such as</w:t>
      </w:r>
      <w:r w:rsidRPr="007D119C">
        <w:rPr>
          <w:lang w:val="en-US"/>
        </w:rPr>
        <w:t xml:space="preserve"> “</w:t>
      </w:r>
      <w:r w:rsidRPr="007D119C">
        <w:rPr>
          <w:i/>
          <w:lang w:val="en-US"/>
        </w:rPr>
        <w:t xml:space="preserve">I try to understand and accept the death of </w:t>
      </w:r>
      <w:r w:rsidR="00303058" w:rsidRPr="007D119C">
        <w:rPr>
          <w:i/>
          <w:lang w:val="en-US"/>
        </w:rPr>
        <w:t>this person</w:t>
      </w:r>
      <w:r w:rsidRPr="007D119C">
        <w:rPr>
          <w:i/>
          <w:lang w:val="en-US"/>
        </w:rPr>
        <w:t xml:space="preserve">” </w:t>
      </w:r>
      <w:r w:rsidR="006D3390" w:rsidRPr="007D119C">
        <w:rPr>
          <w:lang w:val="en-US"/>
        </w:rPr>
        <w:t xml:space="preserve">and </w:t>
      </w:r>
      <w:r w:rsidRPr="007D119C">
        <w:rPr>
          <w:i/>
          <w:lang w:val="en-US"/>
        </w:rPr>
        <w:t xml:space="preserve">“I avoid maintaining </w:t>
      </w:r>
      <w:r w:rsidR="00303058" w:rsidRPr="007D119C">
        <w:rPr>
          <w:i/>
          <w:lang w:val="en-US"/>
        </w:rPr>
        <w:t xml:space="preserve">a </w:t>
      </w:r>
      <w:r w:rsidRPr="007D119C">
        <w:rPr>
          <w:i/>
          <w:lang w:val="en-US"/>
        </w:rPr>
        <w:t>contact or a bond with</w:t>
      </w:r>
      <w:r w:rsidR="00303058" w:rsidRPr="007D119C">
        <w:rPr>
          <w:i/>
          <w:lang w:val="en-US"/>
        </w:rPr>
        <w:t xml:space="preserve"> this person</w:t>
      </w:r>
      <w:r w:rsidRPr="007D119C">
        <w:rPr>
          <w:i/>
          <w:lang w:val="en-US"/>
        </w:rPr>
        <w:t>”</w:t>
      </w:r>
      <w:r w:rsidR="00703918" w:rsidRPr="007D119C">
        <w:rPr>
          <w:iCs/>
          <w:lang w:val="en-US"/>
        </w:rPr>
        <w:t>, while</w:t>
      </w:r>
      <w:r w:rsidR="006D3390" w:rsidRPr="007D119C">
        <w:rPr>
          <w:iCs/>
          <w:lang w:val="en-US"/>
        </w:rPr>
        <w:t xml:space="preserve"> the</w:t>
      </w:r>
      <w:r w:rsidR="00703918" w:rsidRPr="007D119C">
        <w:rPr>
          <w:iCs/>
          <w:lang w:val="en-US"/>
        </w:rPr>
        <w:t xml:space="preserve"> </w:t>
      </w:r>
      <w:r w:rsidRPr="007D119C">
        <w:rPr>
          <w:lang w:val="en-US"/>
        </w:rPr>
        <w:t xml:space="preserve">RO subscale </w:t>
      </w:r>
      <w:r w:rsidR="00703918" w:rsidRPr="007D119C">
        <w:rPr>
          <w:lang w:val="en-US"/>
        </w:rPr>
        <w:t>include</w:t>
      </w:r>
      <w:r w:rsidR="00C430C4" w:rsidRPr="007D119C">
        <w:rPr>
          <w:lang w:val="en-US"/>
        </w:rPr>
        <w:t>d</w:t>
      </w:r>
      <w:r w:rsidR="00703918" w:rsidRPr="007D119C">
        <w:rPr>
          <w:lang w:val="en-US"/>
        </w:rPr>
        <w:t xml:space="preserve"> items such as</w:t>
      </w:r>
      <w:r w:rsidRPr="007D119C">
        <w:rPr>
          <w:lang w:val="en-US"/>
        </w:rPr>
        <w:t xml:space="preserve"> “</w:t>
      </w:r>
      <w:r w:rsidRPr="007D119C">
        <w:rPr>
          <w:i/>
          <w:lang w:val="en-US"/>
        </w:rPr>
        <w:t xml:space="preserve">I </w:t>
      </w:r>
      <w:r w:rsidR="00303058" w:rsidRPr="007D119C">
        <w:rPr>
          <w:i/>
          <w:lang w:val="en-US"/>
        </w:rPr>
        <w:t>establish</w:t>
      </w:r>
      <w:r w:rsidRPr="007D119C">
        <w:rPr>
          <w:i/>
          <w:lang w:val="en-US"/>
        </w:rPr>
        <w:t xml:space="preserve"> new </w:t>
      </w:r>
      <w:r w:rsidR="00303058" w:rsidRPr="007D119C">
        <w:rPr>
          <w:i/>
          <w:lang w:val="en-US"/>
        </w:rPr>
        <w:t>projects</w:t>
      </w:r>
      <w:r w:rsidRPr="007D119C">
        <w:rPr>
          <w:i/>
          <w:lang w:val="en-US"/>
        </w:rPr>
        <w:t xml:space="preserve"> that allow me to look forward” </w:t>
      </w:r>
      <w:r w:rsidR="006D3390" w:rsidRPr="007D119C">
        <w:rPr>
          <w:lang w:val="en-US"/>
        </w:rPr>
        <w:t>and</w:t>
      </w:r>
      <w:r w:rsidRPr="007D119C">
        <w:rPr>
          <w:lang w:val="en-US"/>
        </w:rPr>
        <w:t xml:space="preserve"> “</w:t>
      </w:r>
      <w:r w:rsidRPr="007D119C">
        <w:rPr>
          <w:i/>
          <w:lang w:val="en-US"/>
        </w:rPr>
        <w:t xml:space="preserve">I avoid social and </w:t>
      </w:r>
      <w:r w:rsidR="00303058" w:rsidRPr="007D119C">
        <w:rPr>
          <w:i/>
          <w:lang w:val="en-US"/>
        </w:rPr>
        <w:t>close</w:t>
      </w:r>
      <w:r w:rsidRPr="007D119C">
        <w:rPr>
          <w:i/>
          <w:lang w:val="en-US"/>
        </w:rPr>
        <w:t xml:space="preserve"> </w:t>
      </w:r>
      <w:r w:rsidR="00303058" w:rsidRPr="007D119C">
        <w:rPr>
          <w:i/>
          <w:lang w:val="en-US"/>
        </w:rPr>
        <w:t>relationships</w:t>
      </w:r>
      <w:r w:rsidRPr="007D119C">
        <w:rPr>
          <w:i/>
          <w:lang w:val="en-US"/>
        </w:rPr>
        <w:t>”.</w:t>
      </w:r>
      <w:r w:rsidRPr="007D119C">
        <w:rPr>
          <w:lang w:val="en-US"/>
        </w:rPr>
        <w:t xml:space="preserve"> </w:t>
      </w:r>
      <w:r w:rsidR="00860F4C" w:rsidRPr="007D119C">
        <w:rPr>
          <w:lang w:val="en-US"/>
        </w:rPr>
        <w:t>In both studies,</w:t>
      </w:r>
      <w:r w:rsidR="004A78B1" w:rsidRPr="007D119C">
        <w:rPr>
          <w:lang w:val="en-US"/>
        </w:rPr>
        <w:t xml:space="preserve"> items </w:t>
      </w:r>
      <w:r w:rsidR="00860F4C" w:rsidRPr="007D119C">
        <w:rPr>
          <w:lang w:val="en-US"/>
        </w:rPr>
        <w:t>we</w:t>
      </w:r>
      <w:r w:rsidR="004A78B1" w:rsidRPr="007D119C">
        <w:rPr>
          <w:lang w:val="en-US"/>
        </w:rPr>
        <w:t xml:space="preserve">re </w:t>
      </w:r>
      <w:r w:rsidR="00303058" w:rsidRPr="007D119C">
        <w:rPr>
          <w:lang w:val="en-US"/>
        </w:rPr>
        <w:t xml:space="preserve">presented </w:t>
      </w:r>
      <w:r w:rsidR="00860F4C" w:rsidRPr="007D119C">
        <w:rPr>
          <w:lang w:val="en-US"/>
        </w:rPr>
        <w:t xml:space="preserve">to the participants </w:t>
      </w:r>
      <w:r w:rsidR="00303058" w:rsidRPr="007D119C">
        <w:rPr>
          <w:lang w:val="en-US"/>
        </w:rPr>
        <w:t>in a mixed</w:t>
      </w:r>
      <w:r w:rsidR="004A78B1" w:rsidRPr="007D119C">
        <w:rPr>
          <w:lang w:val="en-US"/>
        </w:rPr>
        <w:t xml:space="preserve"> </w:t>
      </w:r>
      <w:r w:rsidR="00303058" w:rsidRPr="007D119C">
        <w:rPr>
          <w:lang w:val="en-US"/>
        </w:rPr>
        <w:t xml:space="preserve">order </w:t>
      </w:r>
      <w:r w:rsidR="00860F4C" w:rsidRPr="007D119C">
        <w:rPr>
          <w:lang w:val="en-US"/>
        </w:rPr>
        <w:t>and</w:t>
      </w:r>
      <w:r w:rsidR="004A78B1" w:rsidRPr="007D119C">
        <w:rPr>
          <w:lang w:val="en-US"/>
        </w:rPr>
        <w:t xml:space="preserve"> in French. In the complete scale, </w:t>
      </w:r>
      <w:r w:rsidR="00303058" w:rsidRPr="007D119C">
        <w:rPr>
          <w:lang w:val="en-US"/>
        </w:rPr>
        <w:t>illustrations</w:t>
      </w:r>
      <w:r w:rsidR="004A78B1" w:rsidRPr="007D119C">
        <w:rPr>
          <w:lang w:val="en-US"/>
        </w:rPr>
        <w:t xml:space="preserve"> are added to items </w:t>
      </w:r>
      <w:r w:rsidR="00A523C5" w:rsidRPr="007D119C">
        <w:rPr>
          <w:lang w:val="en-US"/>
        </w:rPr>
        <w:t>(</w:t>
      </w:r>
      <w:r w:rsidR="004A78B1" w:rsidRPr="007D119C">
        <w:rPr>
          <w:lang w:val="en-US"/>
        </w:rPr>
        <w:t>see supplementary material</w:t>
      </w:r>
      <w:r w:rsidR="00A523C5" w:rsidRPr="007D119C">
        <w:rPr>
          <w:lang w:val="en-US"/>
        </w:rPr>
        <w:t>)</w:t>
      </w:r>
      <w:r w:rsidR="004A78B1" w:rsidRPr="007D119C">
        <w:rPr>
          <w:lang w:val="en-US"/>
        </w:rPr>
        <w:t xml:space="preserve">. </w:t>
      </w:r>
      <w:r w:rsidR="006D3390" w:rsidRPr="007D119C">
        <w:rPr>
          <w:lang w:val="en-US"/>
        </w:rPr>
        <w:t>In accordance with</w:t>
      </w:r>
      <w:r w:rsidR="00857F43" w:rsidRPr="007D119C">
        <w:rPr>
          <w:lang w:val="en-US"/>
        </w:rPr>
        <w:t xml:space="preserve"> the DPM, scale scoring </w:t>
      </w:r>
      <w:r w:rsidR="00CF2114" w:rsidRPr="007D119C">
        <w:rPr>
          <w:lang w:val="en-US"/>
        </w:rPr>
        <w:t>could</w:t>
      </w:r>
      <w:r w:rsidR="00857F43" w:rsidRPr="007D119C">
        <w:rPr>
          <w:lang w:val="en-US"/>
        </w:rPr>
        <w:t xml:space="preserve"> lead to two </w:t>
      </w:r>
      <w:r w:rsidR="006D3390" w:rsidRPr="007D119C">
        <w:rPr>
          <w:lang w:val="en-US"/>
        </w:rPr>
        <w:t xml:space="preserve">LO/RO </w:t>
      </w:r>
      <w:r w:rsidR="00857F43" w:rsidRPr="007D119C">
        <w:rPr>
          <w:lang w:val="en-US"/>
        </w:rPr>
        <w:t>subscales</w:t>
      </w:r>
      <w:r w:rsidR="006D3390" w:rsidRPr="007D119C">
        <w:rPr>
          <w:lang w:val="en-US"/>
        </w:rPr>
        <w:t xml:space="preserve"> (14 items</w:t>
      </w:r>
      <w:r w:rsidR="00CF2114" w:rsidRPr="007D119C">
        <w:rPr>
          <w:lang w:val="en-US"/>
        </w:rPr>
        <w:t xml:space="preserve"> each</w:t>
      </w:r>
      <w:r w:rsidR="006D3390" w:rsidRPr="007D119C">
        <w:rPr>
          <w:lang w:val="en-US"/>
        </w:rPr>
        <w:t>)</w:t>
      </w:r>
      <w:r w:rsidR="00857F43" w:rsidRPr="007D119C">
        <w:rPr>
          <w:lang w:val="en-US"/>
        </w:rPr>
        <w:t xml:space="preserve">, two </w:t>
      </w:r>
      <w:r w:rsidR="006D3390" w:rsidRPr="007D119C">
        <w:rPr>
          <w:lang w:val="en-US"/>
        </w:rPr>
        <w:t xml:space="preserve">confrontation/avoidance </w:t>
      </w:r>
      <w:r w:rsidR="00857F43" w:rsidRPr="007D119C">
        <w:rPr>
          <w:lang w:val="en-US"/>
        </w:rPr>
        <w:t>subscales (</w:t>
      </w:r>
      <w:r w:rsidR="006D3390" w:rsidRPr="007D119C">
        <w:rPr>
          <w:lang w:val="en-US"/>
        </w:rPr>
        <w:t>14 items</w:t>
      </w:r>
      <w:r w:rsidR="00CF2114" w:rsidRPr="007D119C">
        <w:rPr>
          <w:lang w:val="en-US"/>
        </w:rPr>
        <w:t xml:space="preserve"> each</w:t>
      </w:r>
      <w:r w:rsidR="00857F43" w:rsidRPr="007D119C">
        <w:rPr>
          <w:lang w:val="en-US"/>
        </w:rPr>
        <w:t xml:space="preserve">) or four subscales by </w:t>
      </w:r>
      <w:r w:rsidR="00CF2114" w:rsidRPr="007D119C">
        <w:rPr>
          <w:lang w:val="en-US"/>
        </w:rPr>
        <w:t>combining</w:t>
      </w:r>
      <w:r w:rsidR="00857F43" w:rsidRPr="007D119C">
        <w:rPr>
          <w:lang w:val="en-US"/>
        </w:rPr>
        <w:t xml:space="preserve"> the two</w:t>
      </w:r>
      <w:r w:rsidR="006D3390" w:rsidRPr="007D119C">
        <w:rPr>
          <w:lang w:val="en-US"/>
        </w:rPr>
        <w:t xml:space="preserve"> (7 items</w:t>
      </w:r>
      <w:r w:rsidR="00CF2114" w:rsidRPr="007D119C">
        <w:rPr>
          <w:lang w:val="en-US"/>
        </w:rPr>
        <w:t xml:space="preserve"> each</w:t>
      </w:r>
      <w:r w:rsidR="006D3390" w:rsidRPr="007D119C">
        <w:rPr>
          <w:lang w:val="en-US"/>
        </w:rPr>
        <w:t>)</w:t>
      </w:r>
      <w:r w:rsidR="00857F43" w:rsidRPr="007D119C">
        <w:rPr>
          <w:lang w:val="en-US"/>
        </w:rPr>
        <w:t xml:space="preserve">. For the first solution, </w:t>
      </w:r>
      <w:r w:rsidR="00CF2114" w:rsidRPr="007D119C">
        <w:rPr>
          <w:lang w:val="en-US"/>
        </w:rPr>
        <w:t>the C</w:t>
      </w:r>
      <w:r w:rsidR="00303058" w:rsidRPr="007D119C">
        <w:rPr>
          <w:lang w:val="en-US"/>
        </w:rPr>
        <w:t>B</w:t>
      </w:r>
      <w:r w:rsidR="00CF2114" w:rsidRPr="007D119C">
        <w:rPr>
          <w:lang w:val="en-US"/>
        </w:rPr>
        <w:t>Q’s creators</w:t>
      </w:r>
      <w:r w:rsidRPr="007D119C">
        <w:rPr>
          <w:lang w:val="en-US"/>
        </w:rPr>
        <w:t xml:space="preserve"> recommended </w:t>
      </w:r>
      <w:r w:rsidR="006D3390" w:rsidRPr="007D119C">
        <w:rPr>
          <w:lang w:val="en-US"/>
        </w:rPr>
        <w:t>reversing</w:t>
      </w:r>
      <w:r w:rsidRPr="007D119C">
        <w:rPr>
          <w:lang w:val="en-US"/>
        </w:rPr>
        <w:t xml:space="preserve"> the avoidance items to create </w:t>
      </w:r>
      <w:r w:rsidR="006D3390" w:rsidRPr="007D119C">
        <w:rPr>
          <w:lang w:val="en-US"/>
        </w:rPr>
        <w:t>the</w:t>
      </w:r>
      <w:r w:rsidR="00703918" w:rsidRPr="007D119C">
        <w:rPr>
          <w:lang w:val="en-US"/>
        </w:rPr>
        <w:t xml:space="preserve"> </w:t>
      </w:r>
      <w:r w:rsidRPr="007D119C">
        <w:rPr>
          <w:lang w:val="en-US"/>
        </w:rPr>
        <w:t>LO (LO confrontation and reversed LO avoidance) and RO (RO confrontation and reversed RO avoidance)</w:t>
      </w:r>
      <w:r w:rsidR="006D3390" w:rsidRPr="007D119C">
        <w:rPr>
          <w:lang w:val="en-US"/>
        </w:rPr>
        <w:t xml:space="preserve"> </w:t>
      </w:r>
      <w:r w:rsidR="00CF2114" w:rsidRPr="007D119C">
        <w:rPr>
          <w:lang w:val="en-US"/>
        </w:rPr>
        <w:t>subscales</w:t>
      </w:r>
      <w:r w:rsidRPr="007D119C">
        <w:rPr>
          <w:lang w:val="en-US"/>
        </w:rPr>
        <w:t>.</w:t>
      </w:r>
      <w:r w:rsidRPr="007D119C">
        <w:rPr>
          <w:color w:val="BFBFBF"/>
          <w:lang w:val="en-US"/>
        </w:rPr>
        <w:t xml:space="preserve"> </w:t>
      </w:r>
      <w:r w:rsidR="00860F4C" w:rsidRPr="007D119C">
        <w:rPr>
          <w:lang w:val="en-US"/>
        </w:rPr>
        <w:t>In their study, t</w:t>
      </w:r>
      <w:r w:rsidRPr="007D119C">
        <w:rPr>
          <w:lang w:val="en-US"/>
        </w:rPr>
        <w:t xml:space="preserve">he </w:t>
      </w:r>
      <w:r w:rsidR="00703918" w:rsidRPr="007D119C">
        <w:rPr>
          <w:lang w:val="en-US"/>
        </w:rPr>
        <w:t>reliability</w:t>
      </w:r>
      <w:r w:rsidRPr="007D119C">
        <w:rPr>
          <w:lang w:val="en-US"/>
        </w:rPr>
        <w:t xml:space="preserve"> of the </w:t>
      </w:r>
      <w:r w:rsidR="00703918" w:rsidRPr="007D119C">
        <w:rPr>
          <w:lang w:val="en-US"/>
        </w:rPr>
        <w:t>sub</w:t>
      </w:r>
      <w:r w:rsidRPr="007D119C">
        <w:rPr>
          <w:lang w:val="en-US"/>
        </w:rPr>
        <w:t>scale</w:t>
      </w:r>
      <w:r w:rsidR="00703918" w:rsidRPr="007D119C">
        <w:rPr>
          <w:lang w:val="en-US"/>
        </w:rPr>
        <w:t>s</w:t>
      </w:r>
      <w:r w:rsidR="006D3390" w:rsidRPr="007D119C">
        <w:rPr>
          <w:lang w:val="en-US"/>
        </w:rPr>
        <w:t xml:space="preserve"> </w:t>
      </w:r>
      <w:r w:rsidRPr="007D119C">
        <w:rPr>
          <w:lang w:val="en-US"/>
        </w:rPr>
        <w:t xml:space="preserve">yielded a Cronbach’s </w:t>
      </w:r>
      <w:r w:rsidR="00860F4C" w:rsidRPr="007D119C">
        <w:rPr>
          <w:lang w:val="en-US"/>
        </w:rPr>
        <w:t>α</w:t>
      </w:r>
      <w:r w:rsidRPr="007D119C">
        <w:rPr>
          <w:lang w:val="en-US"/>
        </w:rPr>
        <w:t xml:space="preserve"> of .85 for</w:t>
      </w:r>
      <w:r w:rsidR="00CF2114" w:rsidRPr="007D119C">
        <w:rPr>
          <w:lang w:val="en-US"/>
        </w:rPr>
        <w:t xml:space="preserve"> the</w:t>
      </w:r>
      <w:r w:rsidRPr="007D119C">
        <w:rPr>
          <w:lang w:val="en-US"/>
        </w:rPr>
        <w:t xml:space="preserve"> LO and .86 for</w:t>
      </w:r>
      <w:r w:rsidR="00CF2114" w:rsidRPr="007D119C">
        <w:rPr>
          <w:lang w:val="en-US"/>
        </w:rPr>
        <w:t xml:space="preserve"> the</w:t>
      </w:r>
      <w:r w:rsidRPr="007D119C">
        <w:rPr>
          <w:lang w:val="en-US"/>
        </w:rPr>
        <w:t xml:space="preserve"> RO </w:t>
      </w:r>
      <w:r w:rsidR="00767FB6" w:rsidRPr="007D119C">
        <w:rPr>
          <w:lang w:val="en-US"/>
        </w:rPr>
        <w:t>subscale</w:t>
      </w:r>
      <w:r w:rsidRPr="007D119C">
        <w:rPr>
          <w:lang w:val="en-US"/>
        </w:rPr>
        <w:t xml:space="preserve"> (</w:t>
      </w:r>
      <w:proofErr w:type="spellStart"/>
      <w:r w:rsidRPr="007D119C">
        <w:rPr>
          <w:lang w:val="en-US"/>
        </w:rPr>
        <w:t>Delespaux</w:t>
      </w:r>
      <w:proofErr w:type="spellEnd"/>
      <w:r w:rsidRPr="007D119C">
        <w:rPr>
          <w:lang w:val="en-US"/>
        </w:rPr>
        <w:t xml:space="preserve"> et al., 2013). </w:t>
      </w:r>
    </w:p>
    <w:p w14:paraId="00000094" w14:textId="487CEDE7" w:rsidR="00375763" w:rsidRPr="007D119C" w:rsidRDefault="006D3390" w:rsidP="00C74BB7">
      <w:pPr>
        <w:spacing w:before="360" w:after="60" w:line="360" w:lineRule="auto"/>
        <w:jc w:val="both"/>
        <w:rPr>
          <w:i/>
          <w:iCs/>
          <w:lang w:val="en-US"/>
        </w:rPr>
      </w:pPr>
      <w:r w:rsidRPr="007D119C">
        <w:rPr>
          <w:b/>
          <w:i/>
          <w:iCs/>
          <w:lang w:val="en-US"/>
        </w:rPr>
        <w:t xml:space="preserve">Data </w:t>
      </w:r>
      <w:r w:rsidR="00CF2114" w:rsidRPr="007D119C">
        <w:rPr>
          <w:b/>
          <w:i/>
          <w:iCs/>
          <w:lang w:val="en-US"/>
        </w:rPr>
        <w:t>A</w:t>
      </w:r>
      <w:r w:rsidRPr="007D119C">
        <w:rPr>
          <w:b/>
          <w:i/>
          <w:iCs/>
          <w:lang w:val="en-US"/>
        </w:rPr>
        <w:t>nalyses</w:t>
      </w:r>
    </w:p>
    <w:p w14:paraId="00000095" w14:textId="2AE080F5" w:rsidR="00375763" w:rsidRPr="007D119C" w:rsidRDefault="00000000" w:rsidP="00C74BB7">
      <w:pPr>
        <w:spacing w:before="240" w:line="480" w:lineRule="auto"/>
        <w:jc w:val="both"/>
        <w:rPr>
          <w:lang w:val="en-US"/>
        </w:rPr>
      </w:pPr>
      <w:r w:rsidRPr="007D119C">
        <w:rPr>
          <w:lang w:val="en-US"/>
        </w:rPr>
        <w:t xml:space="preserve">Three phases of analyses were performed in this study, </w:t>
      </w:r>
      <w:r w:rsidR="006D3390" w:rsidRPr="007D119C">
        <w:rPr>
          <w:lang w:val="en-US"/>
        </w:rPr>
        <w:t xml:space="preserve">pursuing </w:t>
      </w:r>
      <w:r w:rsidRPr="007D119C">
        <w:rPr>
          <w:lang w:val="en-US"/>
        </w:rPr>
        <w:t xml:space="preserve">the </w:t>
      </w:r>
      <w:r w:rsidR="006D3390" w:rsidRPr="007D119C">
        <w:rPr>
          <w:lang w:val="en-US"/>
        </w:rPr>
        <w:t xml:space="preserve">three </w:t>
      </w:r>
      <w:r w:rsidRPr="007D119C">
        <w:rPr>
          <w:lang w:val="en-US"/>
        </w:rPr>
        <w:t xml:space="preserve">research </w:t>
      </w:r>
      <w:r w:rsidR="006D3390" w:rsidRPr="007D119C">
        <w:rPr>
          <w:lang w:val="en-US"/>
        </w:rPr>
        <w:t xml:space="preserve">aims. </w:t>
      </w:r>
      <w:r w:rsidRPr="007D119C">
        <w:rPr>
          <w:lang w:val="en-US"/>
        </w:rPr>
        <w:t xml:space="preserve"> </w:t>
      </w:r>
    </w:p>
    <w:p w14:paraId="00000096" w14:textId="343CAD83" w:rsidR="00375763" w:rsidRPr="007D119C" w:rsidRDefault="006D3390" w:rsidP="00C74BB7">
      <w:pPr>
        <w:spacing w:before="360" w:after="60" w:line="360" w:lineRule="auto"/>
        <w:jc w:val="both"/>
        <w:rPr>
          <w:bCs/>
          <w:i/>
          <w:lang w:val="en-US"/>
        </w:rPr>
      </w:pPr>
      <w:r w:rsidRPr="007D119C">
        <w:rPr>
          <w:bCs/>
          <w:i/>
          <w:lang w:val="en-US"/>
        </w:rPr>
        <w:t xml:space="preserve">Item </w:t>
      </w:r>
      <w:r w:rsidR="00CF2114" w:rsidRPr="007D119C">
        <w:rPr>
          <w:bCs/>
          <w:i/>
          <w:lang w:val="en-US"/>
        </w:rPr>
        <w:t>R</w:t>
      </w:r>
      <w:r w:rsidRPr="007D119C">
        <w:rPr>
          <w:bCs/>
          <w:i/>
          <w:lang w:val="en-US"/>
        </w:rPr>
        <w:t xml:space="preserve">elevance and </w:t>
      </w:r>
      <w:r w:rsidR="00CF2114" w:rsidRPr="007D119C">
        <w:rPr>
          <w:bCs/>
          <w:i/>
          <w:lang w:val="en-US"/>
        </w:rPr>
        <w:t>G</w:t>
      </w:r>
      <w:r w:rsidRPr="007D119C">
        <w:rPr>
          <w:bCs/>
          <w:i/>
          <w:lang w:val="en-US"/>
        </w:rPr>
        <w:t>eneralizability</w:t>
      </w:r>
    </w:p>
    <w:p w14:paraId="1A6A2F1F" w14:textId="04F55414" w:rsidR="006D3390" w:rsidRPr="007D119C" w:rsidRDefault="002A542E" w:rsidP="00C74BB7">
      <w:pPr>
        <w:spacing w:before="240" w:line="480" w:lineRule="auto"/>
        <w:jc w:val="both"/>
        <w:rPr>
          <w:lang w:val="en-US"/>
        </w:rPr>
      </w:pPr>
      <w:r w:rsidRPr="007D119C">
        <w:rPr>
          <w:lang w:val="en-US"/>
        </w:rPr>
        <w:t>Two</w:t>
      </w:r>
      <w:r w:rsidR="006D3390" w:rsidRPr="007D119C">
        <w:rPr>
          <w:lang w:val="en-US"/>
        </w:rPr>
        <w:t xml:space="preserve"> criteria were observed to assess the quality and relevance of each item for bereaved persons. Firstly, the proportion of people who </w:t>
      </w:r>
      <w:proofErr w:type="gramStart"/>
      <w:r w:rsidR="006D3390" w:rsidRPr="007D119C">
        <w:rPr>
          <w:lang w:val="en-US"/>
        </w:rPr>
        <w:t>answered</w:t>
      </w:r>
      <w:proofErr w:type="gramEnd"/>
      <w:r w:rsidR="006D3390" w:rsidRPr="007D119C">
        <w:rPr>
          <w:lang w:val="en-US"/>
        </w:rPr>
        <w:t xml:space="preserve"> “</w:t>
      </w:r>
      <w:r w:rsidR="00303058" w:rsidRPr="007D119C">
        <w:rPr>
          <w:i/>
          <w:lang w:val="en-US"/>
        </w:rPr>
        <w:t>this statement does not apply to the context of my life</w:t>
      </w:r>
      <w:r w:rsidR="006D3390" w:rsidRPr="007D119C">
        <w:rPr>
          <w:lang w:val="en-US"/>
        </w:rPr>
        <w:t>” (</w:t>
      </w:r>
      <w:r w:rsidR="006D3390" w:rsidRPr="007D119C">
        <w:rPr>
          <w:i/>
          <w:iCs/>
          <w:lang w:val="en-US"/>
        </w:rPr>
        <w:t>n/a</w:t>
      </w:r>
      <w:r w:rsidR="006D3390" w:rsidRPr="007D119C">
        <w:rPr>
          <w:lang w:val="en-US"/>
        </w:rPr>
        <w:t>) inform</w:t>
      </w:r>
      <w:r w:rsidR="00CA0085" w:rsidRPr="007D119C">
        <w:rPr>
          <w:lang w:val="en-US"/>
        </w:rPr>
        <w:t>ed</w:t>
      </w:r>
      <w:r w:rsidR="006D3390" w:rsidRPr="007D119C">
        <w:rPr>
          <w:lang w:val="en-US"/>
        </w:rPr>
        <w:t xml:space="preserve"> </w:t>
      </w:r>
      <w:r w:rsidR="00CA0085" w:rsidRPr="007D119C">
        <w:rPr>
          <w:lang w:val="en-US"/>
        </w:rPr>
        <w:t>about</w:t>
      </w:r>
      <w:r w:rsidR="006D3390" w:rsidRPr="007D119C">
        <w:rPr>
          <w:lang w:val="en-US"/>
        </w:rPr>
        <w:t xml:space="preserve"> the relevance of each item for a heterogeneous sample of bereaved people. </w:t>
      </w:r>
      <w:r w:rsidRPr="007D119C">
        <w:rPr>
          <w:lang w:val="en-US"/>
        </w:rPr>
        <w:t>Based on other studies that addressed missing values (Lorenzo-Seva &amp; Van Ginkel, 2016) and “non-applicable” answers (Cott et al., 2006), a</w:t>
      </w:r>
      <w:r w:rsidR="006D3390" w:rsidRPr="007D119C">
        <w:rPr>
          <w:lang w:val="en-US"/>
        </w:rPr>
        <w:t xml:space="preserve"> proportion exceeding 25% </w:t>
      </w:r>
      <w:r w:rsidR="001C1CB2" w:rsidRPr="007D119C">
        <w:rPr>
          <w:lang w:val="en-US"/>
        </w:rPr>
        <w:t xml:space="preserve">of n/a </w:t>
      </w:r>
      <w:r w:rsidR="00CF3A2C" w:rsidRPr="007D119C">
        <w:rPr>
          <w:lang w:val="en-US"/>
        </w:rPr>
        <w:t>was</w:t>
      </w:r>
      <w:r w:rsidR="006D3390" w:rsidRPr="007D119C">
        <w:rPr>
          <w:lang w:val="en-US"/>
        </w:rPr>
        <w:t xml:space="preserve"> considered potentially problematic. Secondly, logistic regressions were conducted </w:t>
      </w:r>
      <w:r w:rsidR="00CF3A2C" w:rsidRPr="007D119C">
        <w:rPr>
          <w:lang w:val="en-US"/>
        </w:rPr>
        <w:t xml:space="preserve">on the heterogeneous sample </w:t>
      </w:r>
      <w:r w:rsidR="006D3390" w:rsidRPr="007D119C">
        <w:rPr>
          <w:lang w:val="en-US"/>
        </w:rPr>
        <w:t xml:space="preserve">to </w:t>
      </w:r>
      <w:r w:rsidR="00D02EB0" w:rsidRPr="007D119C">
        <w:rPr>
          <w:lang w:val="en-US"/>
        </w:rPr>
        <w:t>ascertain whether</w:t>
      </w:r>
      <w:r w:rsidR="006D3390" w:rsidRPr="007D119C">
        <w:rPr>
          <w:lang w:val="en-US"/>
        </w:rPr>
        <w:t xml:space="preserve"> the applicability of the strategies proposed in the items depended on the kinship with the deceased. The answer to each item was coded as </w:t>
      </w:r>
      <w:r w:rsidR="00BE2814" w:rsidRPr="007D119C">
        <w:rPr>
          <w:lang w:val="en-US"/>
        </w:rPr>
        <w:t>a</w:t>
      </w:r>
      <w:r w:rsidR="006D3390" w:rsidRPr="007D119C">
        <w:rPr>
          <w:lang w:val="en-US"/>
        </w:rPr>
        <w:t xml:space="preserve"> binary variable (1 = </w:t>
      </w:r>
      <w:r w:rsidR="006D3390" w:rsidRPr="007D119C">
        <w:rPr>
          <w:i/>
          <w:lang w:val="en-US"/>
        </w:rPr>
        <w:t xml:space="preserve">n/a </w:t>
      </w:r>
      <w:r w:rsidR="006D3390" w:rsidRPr="007D119C">
        <w:rPr>
          <w:lang w:val="en-US"/>
        </w:rPr>
        <w:t xml:space="preserve">checked, meaning that this item was not relevant </w:t>
      </w:r>
      <w:r w:rsidR="00BE2814" w:rsidRPr="007D119C">
        <w:rPr>
          <w:lang w:val="en-US"/>
        </w:rPr>
        <w:t>to</w:t>
      </w:r>
      <w:r w:rsidR="006D3390" w:rsidRPr="007D119C">
        <w:rPr>
          <w:lang w:val="en-US"/>
        </w:rPr>
        <w:t xml:space="preserve"> the person, 0 = the person did not check this box and rated</w:t>
      </w:r>
      <w:r w:rsidR="00ED0497">
        <w:rPr>
          <w:lang w:val="en-US"/>
        </w:rPr>
        <w:t xml:space="preserve"> the frequency of using the coping strategy </w:t>
      </w:r>
      <w:r w:rsidR="006D3390" w:rsidRPr="007D119C">
        <w:rPr>
          <w:lang w:val="en-US"/>
        </w:rPr>
        <w:t xml:space="preserve">on the Likert scale, meaning that the item was relevant </w:t>
      </w:r>
      <w:r w:rsidR="00BE2814" w:rsidRPr="007D119C">
        <w:rPr>
          <w:lang w:val="en-US"/>
        </w:rPr>
        <w:t>to</w:t>
      </w:r>
      <w:r w:rsidR="006D3390" w:rsidRPr="007D119C">
        <w:rPr>
          <w:lang w:val="en-US"/>
        </w:rPr>
        <w:t xml:space="preserve"> him</w:t>
      </w:r>
      <w:r w:rsidR="00E70B42" w:rsidRPr="007D119C">
        <w:rPr>
          <w:lang w:val="en-US"/>
        </w:rPr>
        <w:t>/</w:t>
      </w:r>
      <w:r w:rsidR="006D3390" w:rsidRPr="007D119C">
        <w:rPr>
          <w:lang w:val="en-US"/>
        </w:rPr>
        <w:t>her). The</w:t>
      </w:r>
      <w:r w:rsidRPr="007D119C">
        <w:rPr>
          <w:lang w:val="en-US"/>
        </w:rPr>
        <w:t xml:space="preserve"> </w:t>
      </w:r>
      <w:r w:rsidR="006D3390" w:rsidRPr="007D119C">
        <w:rPr>
          <w:lang w:val="en-US"/>
        </w:rPr>
        <w:t xml:space="preserve">kinship with the deceased person </w:t>
      </w:r>
      <w:r w:rsidRPr="007D119C">
        <w:rPr>
          <w:lang w:val="en-US"/>
        </w:rPr>
        <w:t>w</w:t>
      </w:r>
      <w:r w:rsidR="00ED0497">
        <w:rPr>
          <w:lang w:val="en-US"/>
        </w:rPr>
        <w:t>as</w:t>
      </w:r>
      <w:r w:rsidR="006D3390" w:rsidRPr="007D119C">
        <w:rPr>
          <w:lang w:val="en-US"/>
        </w:rPr>
        <w:t xml:space="preserve"> a categorical predictor with </w:t>
      </w:r>
      <w:r w:rsidR="00BE2814" w:rsidRPr="007D119C">
        <w:rPr>
          <w:lang w:val="en-US"/>
        </w:rPr>
        <w:t>two</w:t>
      </w:r>
      <w:r w:rsidR="006D3390" w:rsidRPr="007D119C">
        <w:rPr>
          <w:lang w:val="en-US"/>
        </w:rPr>
        <w:t xml:space="preserve"> levels: (0) Spouse or </w:t>
      </w:r>
      <w:r w:rsidR="007D119C">
        <w:rPr>
          <w:lang w:val="en-US"/>
        </w:rPr>
        <w:t xml:space="preserve">intimate </w:t>
      </w:r>
      <w:r w:rsidR="006D3390" w:rsidRPr="007D119C">
        <w:rPr>
          <w:lang w:val="en-US"/>
        </w:rPr>
        <w:t>partner</w:t>
      </w:r>
      <w:r w:rsidR="00BE2814" w:rsidRPr="007D119C">
        <w:rPr>
          <w:lang w:val="en-US"/>
        </w:rPr>
        <w:t xml:space="preserve"> as the control category, </w:t>
      </w:r>
      <w:r w:rsidR="006D3390" w:rsidRPr="007D119C">
        <w:rPr>
          <w:lang w:val="en-US"/>
        </w:rPr>
        <w:t xml:space="preserve">and (1) Others. A logistic regression model was run for each item. Only participants who responded to the </w:t>
      </w:r>
      <w:r w:rsidR="0072650F" w:rsidRPr="007D119C">
        <w:rPr>
          <w:lang w:val="en-US"/>
        </w:rPr>
        <w:t>C</w:t>
      </w:r>
      <w:r w:rsidR="00303058" w:rsidRPr="007D119C">
        <w:rPr>
          <w:lang w:val="en-US"/>
        </w:rPr>
        <w:t>B</w:t>
      </w:r>
      <w:r w:rsidR="0072650F" w:rsidRPr="007D119C">
        <w:rPr>
          <w:lang w:val="en-US"/>
        </w:rPr>
        <w:t>Q</w:t>
      </w:r>
      <w:r w:rsidR="006D3390" w:rsidRPr="007D119C">
        <w:rPr>
          <w:lang w:val="en-US"/>
        </w:rPr>
        <w:t xml:space="preserve"> item were included in the model, reducing the sample to between 450 and 457 depending on the item. Conditions of collinearity, multicollinearity, </w:t>
      </w:r>
      <w:r w:rsidR="00BE2814" w:rsidRPr="007D119C">
        <w:rPr>
          <w:lang w:val="en-US"/>
        </w:rPr>
        <w:t xml:space="preserve">and independence of </w:t>
      </w:r>
      <w:r w:rsidR="006D3390" w:rsidRPr="007D119C">
        <w:rPr>
          <w:lang w:val="en-US"/>
        </w:rPr>
        <w:t xml:space="preserve">responses were verified before interpreting results. </w:t>
      </w:r>
      <w:r w:rsidR="00CF3A2C" w:rsidRPr="007D119C">
        <w:rPr>
          <w:lang w:val="en-US"/>
        </w:rPr>
        <w:t xml:space="preserve">To determine the quality of regression models, </w:t>
      </w:r>
      <w:r w:rsidR="00BE2814" w:rsidRPr="007D119C">
        <w:rPr>
          <w:lang w:val="en-US"/>
        </w:rPr>
        <w:t xml:space="preserve">statistics concerning </w:t>
      </w:r>
      <w:r w:rsidR="00CF3A2C" w:rsidRPr="007D119C">
        <w:rPr>
          <w:lang w:val="en-US"/>
        </w:rPr>
        <w:t xml:space="preserve">residuals were examined, including Cook’s distance, standardized residuals, and </w:t>
      </w:r>
      <w:proofErr w:type="spellStart"/>
      <w:r w:rsidR="00CF3A2C" w:rsidRPr="007D119C">
        <w:rPr>
          <w:lang w:val="en-US"/>
        </w:rPr>
        <w:t>DFBeta</w:t>
      </w:r>
      <w:proofErr w:type="spellEnd"/>
      <w:r w:rsidR="00CF3A2C" w:rsidRPr="007D119C">
        <w:rPr>
          <w:lang w:val="en-US"/>
        </w:rPr>
        <w:t xml:space="preserve"> values as recommended by Field (2018). </w:t>
      </w:r>
      <w:r w:rsidR="006D3390" w:rsidRPr="007D119C">
        <w:rPr>
          <w:lang w:val="en-US"/>
        </w:rPr>
        <w:t>If the regression was significant</w:t>
      </w:r>
      <w:r w:rsidR="00E70B42" w:rsidRPr="007D119C">
        <w:rPr>
          <w:lang w:val="en-US"/>
        </w:rPr>
        <w:t>,</w:t>
      </w:r>
      <w:r w:rsidR="006D3390" w:rsidRPr="007D119C">
        <w:rPr>
          <w:lang w:val="en-US"/>
        </w:rPr>
        <w:t xml:space="preserve"> the item was considered biased because its relevance was not random and concerned a specific audience. </w:t>
      </w:r>
      <w:r w:rsidRPr="007D119C">
        <w:rPr>
          <w:lang w:val="en-US"/>
        </w:rPr>
        <w:t xml:space="preserve">If both criteria were met, the item was removed from the scale, due to its biased </w:t>
      </w:r>
      <w:r w:rsidR="001C1CB2" w:rsidRPr="007D119C">
        <w:rPr>
          <w:lang w:val="en-US"/>
        </w:rPr>
        <w:t>applicability</w:t>
      </w:r>
      <w:r w:rsidRPr="007D119C">
        <w:rPr>
          <w:lang w:val="en-US"/>
        </w:rPr>
        <w:t>. For those items found to be problematic, a qualitative analysis enabled us to formulate hypotheses as to their lack of applicability.</w:t>
      </w:r>
    </w:p>
    <w:p w14:paraId="0000009E" w14:textId="43F30090" w:rsidR="00375763" w:rsidRPr="007D119C" w:rsidRDefault="006D3390" w:rsidP="00C74BB7">
      <w:pPr>
        <w:spacing w:before="360" w:after="60" w:line="360" w:lineRule="auto"/>
        <w:jc w:val="both"/>
        <w:rPr>
          <w:bCs/>
          <w:i/>
          <w:lang w:val="en-US"/>
        </w:rPr>
      </w:pPr>
      <w:r w:rsidRPr="007D119C">
        <w:rPr>
          <w:bCs/>
          <w:i/>
          <w:lang w:val="en-US"/>
        </w:rPr>
        <w:t xml:space="preserve">Factor </w:t>
      </w:r>
      <w:r w:rsidR="00BE2814" w:rsidRPr="007D119C">
        <w:rPr>
          <w:bCs/>
          <w:i/>
          <w:lang w:val="en-US"/>
        </w:rPr>
        <w:t>S</w:t>
      </w:r>
      <w:r w:rsidRPr="007D119C">
        <w:rPr>
          <w:bCs/>
          <w:i/>
          <w:lang w:val="en-US"/>
        </w:rPr>
        <w:t>tructure of the C</w:t>
      </w:r>
      <w:r w:rsidR="00303058" w:rsidRPr="007D119C">
        <w:rPr>
          <w:bCs/>
          <w:i/>
          <w:lang w:val="en-US"/>
        </w:rPr>
        <w:t>B</w:t>
      </w:r>
      <w:r w:rsidRPr="007D119C">
        <w:rPr>
          <w:bCs/>
          <w:i/>
          <w:lang w:val="en-US"/>
        </w:rPr>
        <w:t>Q</w:t>
      </w:r>
    </w:p>
    <w:p w14:paraId="5DB00B66" w14:textId="7236FC5A" w:rsidR="004C5500" w:rsidRPr="007D119C" w:rsidRDefault="00EC60BD" w:rsidP="00C74BB7">
      <w:pPr>
        <w:spacing w:before="240" w:line="480" w:lineRule="auto"/>
        <w:jc w:val="both"/>
        <w:rPr>
          <w:lang w:val="en-US"/>
        </w:rPr>
      </w:pPr>
      <w:r w:rsidRPr="007D119C">
        <w:rPr>
          <w:lang w:val="en-US"/>
        </w:rPr>
        <w:t>To</w:t>
      </w:r>
      <w:r w:rsidR="006D3390" w:rsidRPr="007D119C">
        <w:rPr>
          <w:lang w:val="en-US"/>
        </w:rPr>
        <w:t xml:space="preserve"> explore the structure </w:t>
      </w:r>
      <w:r w:rsidRPr="007D119C">
        <w:rPr>
          <w:lang w:val="en-US"/>
        </w:rPr>
        <w:t>of</w:t>
      </w:r>
      <w:r w:rsidR="006D3390" w:rsidRPr="007D119C">
        <w:rPr>
          <w:lang w:val="en-US"/>
        </w:rPr>
        <w:t xml:space="preserve"> the </w:t>
      </w:r>
      <w:r w:rsidRPr="007D119C">
        <w:rPr>
          <w:lang w:val="en-US"/>
        </w:rPr>
        <w:t>scale</w:t>
      </w:r>
      <w:r w:rsidR="006D3390" w:rsidRPr="007D119C">
        <w:rPr>
          <w:lang w:val="en-US"/>
        </w:rPr>
        <w:t xml:space="preserve"> and investigate the emerging factors without preconceived expectations, exploratory factor analyses (EFA) were performed on the original sample of </w:t>
      </w:r>
      <w:r w:rsidR="005F1280" w:rsidRPr="007D119C">
        <w:rPr>
          <w:lang w:val="en-US"/>
        </w:rPr>
        <w:t>bereaved partners</w:t>
      </w:r>
      <w:r w:rsidR="006D3390" w:rsidRPr="007D119C">
        <w:rPr>
          <w:lang w:val="en-US"/>
        </w:rPr>
        <w:t>. To test the best factor structure of the C</w:t>
      </w:r>
      <w:r w:rsidR="00303058" w:rsidRPr="007D119C">
        <w:rPr>
          <w:lang w:val="en-US"/>
        </w:rPr>
        <w:t>B</w:t>
      </w:r>
      <w:r w:rsidR="006D3390" w:rsidRPr="007D119C">
        <w:rPr>
          <w:lang w:val="en-US"/>
        </w:rPr>
        <w:t xml:space="preserve">Q, confirmatory factor analyses (CFA) were performed on the heterogeneous sample. </w:t>
      </w:r>
      <w:r w:rsidRPr="007D119C">
        <w:rPr>
          <w:lang w:val="en-US"/>
        </w:rPr>
        <w:t xml:space="preserve">With the n/a proposition recoded as 0, the Likert scale included six levels, enabling it to be treated as a continuous scale and </w:t>
      </w:r>
      <w:r w:rsidR="00E76251" w:rsidRPr="007D119C">
        <w:rPr>
          <w:lang w:val="en-US"/>
        </w:rPr>
        <w:t>thus</w:t>
      </w:r>
      <w:r w:rsidRPr="007D119C">
        <w:rPr>
          <w:lang w:val="en-US"/>
        </w:rPr>
        <w:t xml:space="preserve"> to conduct analyses </w:t>
      </w:r>
      <w:r w:rsidR="006D3390" w:rsidRPr="007D119C">
        <w:rPr>
          <w:lang w:val="en-US"/>
        </w:rPr>
        <w:t>such as EFA and CFA</w:t>
      </w:r>
      <w:r w:rsidRPr="007D119C">
        <w:rPr>
          <w:lang w:val="en-US"/>
        </w:rPr>
        <w:t>, as recommended by</w:t>
      </w:r>
      <w:r w:rsidR="006D3390" w:rsidRPr="007D119C">
        <w:rPr>
          <w:lang w:val="en-US"/>
        </w:rPr>
        <w:t xml:space="preserve"> </w:t>
      </w:r>
      <w:proofErr w:type="spellStart"/>
      <w:r w:rsidR="006D3390" w:rsidRPr="007D119C">
        <w:rPr>
          <w:lang w:val="en-US"/>
        </w:rPr>
        <w:t>Sellbom</w:t>
      </w:r>
      <w:proofErr w:type="spellEnd"/>
      <w:r w:rsidR="006D3390" w:rsidRPr="007D119C">
        <w:rPr>
          <w:lang w:val="en-US"/>
        </w:rPr>
        <w:t xml:space="preserve"> &amp; </w:t>
      </w:r>
      <w:proofErr w:type="spellStart"/>
      <w:r w:rsidR="006D3390" w:rsidRPr="007D119C">
        <w:rPr>
          <w:lang w:val="en-US"/>
        </w:rPr>
        <w:t>Tellegen</w:t>
      </w:r>
      <w:proofErr w:type="spellEnd"/>
      <w:r w:rsidR="006D3390" w:rsidRPr="007D119C">
        <w:rPr>
          <w:lang w:val="en-US"/>
        </w:rPr>
        <w:t xml:space="preserve"> </w:t>
      </w:r>
      <w:r w:rsidRPr="007D119C">
        <w:rPr>
          <w:lang w:val="en-US"/>
        </w:rPr>
        <w:t>(</w:t>
      </w:r>
      <w:r w:rsidR="006D3390" w:rsidRPr="007D119C">
        <w:rPr>
          <w:lang w:val="en-US"/>
        </w:rPr>
        <w:t xml:space="preserve">2019). </w:t>
      </w:r>
    </w:p>
    <w:p w14:paraId="000000A0" w14:textId="3EB2D53F" w:rsidR="00375763" w:rsidRPr="007D119C" w:rsidRDefault="00BE2814" w:rsidP="004C5500">
      <w:pPr>
        <w:spacing w:line="480" w:lineRule="auto"/>
        <w:ind w:firstLine="720"/>
        <w:jc w:val="both"/>
        <w:rPr>
          <w:lang w:val="en-US"/>
        </w:rPr>
      </w:pPr>
      <w:r w:rsidRPr="007D119C">
        <w:rPr>
          <w:lang w:val="en-US"/>
        </w:rPr>
        <w:t>For</w:t>
      </w:r>
      <w:r w:rsidR="004C5500" w:rsidRPr="007D119C">
        <w:rPr>
          <w:lang w:val="en-US"/>
        </w:rPr>
        <w:t xml:space="preserve"> the EFA, assumptions of sphericity</w:t>
      </w:r>
      <w:r w:rsidRPr="007D119C">
        <w:rPr>
          <w:lang w:val="en-US"/>
        </w:rPr>
        <w:t xml:space="preserve"> and</w:t>
      </w:r>
      <w:r w:rsidR="004C5500" w:rsidRPr="007D119C">
        <w:rPr>
          <w:lang w:val="en-US"/>
        </w:rPr>
        <w:t xml:space="preserve"> sampling adequacy were verified using Bartlett’s test, KMO</w:t>
      </w:r>
      <w:r w:rsidR="00303058" w:rsidRPr="007D119C">
        <w:rPr>
          <w:lang w:val="en-US"/>
        </w:rPr>
        <w:t>,</w:t>
      </w:r>
      <w:r w:rsidR="004C5500" w:rsidRPr="007D119C">
        <w:rPr>
          <w:lang w:val="en-US"/>
        </w:rPr>
        <w:t xml:space="preserve"> and matrix correlations</w:t>
      </w:r>
      <w:r w:rsidR="00F3033D" w:rsidRPr="007D119C">
        <w:rPr>
          <w:lang w:val="en-US"/>
        </w:rPr>
        <w:t xml:space="preserve"> </w:t>
      </w:r>
      <w:r w:rsidR="004C5500" w:rsidRPr="007D119C">
        <w:rPr>
          <w:lang w:val="en-US"/>
        </w:rPr>
        <w:t xml:space="preserve">(Field, 2018). Correlations between variables were checked in correlation matrix to exclude extreme multicollinearity (if </w:t>
      </w:r>
      <w:r w:rsidR="004C5500" w:rsidRPr="007D119C">
        <w:rPr>
          <w:i/>
          <w:lang w:val="en-US"/>
        </w:rPr>
        <w:t xml:space="preserve">r </w:t>
      </w:r>
      <w:r w:rsidR="004C5500" w:rsidRPr="007D119C">
        <w:rPr>
          <w:lang w:val="en-US"/>
        </w:rPr>
        <w:t>&gt; .8).</w:t>
      </w:r>
      <w:r w:rsidR="006D3390" w:rsidRPr="007D119C">
        <w:rPr>
          <w:lang w:val="en-US"/>
        </w:rPr>
        <w:t xml:space="preserve"> </w:t>
      </w:r>
      <w:r w:rsidR="00A81A7A" w:rsidRPr="007D119C">
        <w:rPr>
          <w:lang w:val="en-US"/>
        </w:rPr>
        <w:t xml:space="preserve">The </w:t>
      </w:r>
      <w:r w:rsidR="0072650F" w:rsidRPr="007D119C">
        <w:rPr>
          <w:lang w:val="en-US"/>
        </w:rPr>
        <w:t>C</w:t>
      </w:r>
      <w:r w:rsidR="00303058" w:rsidRPr="007D119C">
        <w:rPr>
          <w:lang w:val="en-US"/>
        </w:rPr>
        <w:t>B</w:t>
      </w:r>
      <w:r w:rsidR="0072650F" w:rsidRPr="007D119C">
        <w:rPr>
          <w:lang w:val="en-US"/>
        </w:rPr>
        <w:t>Q</w:t>
      </w:r>
      <w:r w:rsidR="00A81A7A" w:rsidRPr="007D119C">
        <w:rPr>
          <w:lang w:val="en-US"/>
        </w:rPr>
        <w:t xml:space="preserve"> responses from the sample of bereaved </w:t>
      </w:r>
      <w:r w:rsidR="007D119C">
        <w:rPr>
          <w:lang w:val="en-US"/>
        </w:rPr>
        <w:t xml:space="preserve">intimate </w:t>
      </w:r>
      <w:r w:rsidR="00A81A7A" w:rsidRPr="007D119C">
        <w:rPr>
          <w:lang w:val="en-US"/>
        </w:rPr>
        <w:t>partner</w:t>
      </w:r>
      <w:r w:rsidR="0072650F" w:rsidRPr="007D119C">
        <w:rPr>
          <w:lang w:val="en-US"/>
        </w:rPr>
        <w:t>s</w:t>
      </w:r>
      <w:r w:rsidR="00A81A7A" w:rsidRPr="007D119C">
        <w:rPr>
          <w:lang w:val="en-US"/>
        </w:rPr>
        <w:t xml:space="preserve"> contained no missing values. </w:t>
      </w:r>
      <w:r w:rsidR="004C5500" w:rsidRPr="007D119C">
        <w:rPr>
          <w:lang w:val="en-US"/>
        </w:rPr>
        <w:t>The estimation method of principal axis factor was preferred at maximum likelihood (ML) because of the non-normality of the distribution</w:t>
      </w:r>
      <w:r w:rsidR="00ED0497">
        <w:rPr>
          <w:lang w:val="en-US"/>
        </w:rPr>
        <w:t xml:space="preserve">, </w:t>
      </w:r>
      <w:r w:rsidR="004C5500" w:rsidRPr="007D119C">
        <w:rPr>
          <w:lang w:val="en-US"/>
        </w:rPr>
        <w:t>checked by K</w:t>
      </w:r>
      <w:r w:rsidR="00305F2D" w:rsidRPr="007D119C">
        <w:rPr>
          <w:lang w:val="en-US"/>
        </w:rPr>
        <w:t>olmogorov-</w:t>
      </w:r>
      <w:r w:rsidR="004C5500" w:rsidRPr="007D119C">
        <w:rPr>
          <w:lang w:val="en-US"/>
        </w:rPr>
        <w:t>S</w:t>
      </w:r>
      <w:r w:rsidR="00305F2D" w:rsidRPr="007D119C">
        <w:rPr>
          <w:lang w:val="en-US"/>
        </w:rPr>
        <w:t>mirnov</w:t>
      </w:r>
      <w:r w:rsidR="00ED0497">
        <w:rPr>
          <w:lang w:val="en-US"/>
        </w:rPr>
        <w:t xml:space="preserve"> (K-S)</w:t>
      </w:r>
      <w:r w:rsidR="004C5500" w:rsidRPr="007D119C">
        <w:rPr>
          <w:lang w:val="en-US"/>
        </w:rPr>
        <w:t xml:space="preserve"> and Shapiro</w:t>
      </w:r>
      <w:r w:rsidR="00305F2D" w:rsidRPr="007D119C">
        <w:rPr>
          <w:lang w:val="en-US"/>
        </w:rPr>
        <w:t>-Wilk</w:t>
      </w:r>
      <w:r w:rsidR="004C5500" w:rsidRPr="007D119C">
        <w:rPr>
          <w:lang w:val="en-US"/>
        </w:rPr>
        <w:t xml:space="preserve"> </w:t>
      </w:r>
      <w:r w:rsidR="00ED0497">
        <w:rPr>
          <w:lang w:val="en-US"/>
        </w:rPr>
        <w:t xml:space="preserve">(S-W) </w:t>
      </w:r>
      <w:r w:rsidR="004C5500" w:rsidRPr="007D119C">
        <w:rPr>
          <w:lang w:val="en-US"/>
        </w:rPr>
        <w:t xml:space="preserve">tests. As recommended </w:t>
      </w:r>
      <w:r w:rsidR="00305F2D" w:rsidRPr="007D119C">
        <w:rPr>
          <w:lang w:val="en-US"/>
        </w:rPr>
        <w:t>by</w:t>
      </w:r>
      <w:r w:rsidR="004C5500" w:rsidRPr="007D119C">
        <w:rPr>
          <w:lang w:val="en-US"/>
        </w:rPr>
        <w:t xml:space="preserve"> Field (2018), the default rotation method used was oblique (</w:t>
      </w:r>
      <w:proofErr w:type="spellStart"/>
      <w:r w:rsidRPr="007D119C">
        <w:rPr>
          <w:lang w:val="en-US"/>
        </w:rPr>
        <w:t>o</w:t>
      </w:r>
      <w:r w:rsidR="004C5500" w:rsidRPr="007D119C">
        <w:rPr>
          <w:lang w:val="en-US"/>
        </w:rPr>
        <w:t>blimin</w:t>
      </w:r>
      <w:proofErr w:type="spellEnd"/>
      <w:r w:rsidR="004C5500" w:rsidRPr="007D119C">
        <w:rPr>
          <w:lang w:val="en-US"/>
        </w:rPr>
        <w:t>), allowing correlations between factors, and if the estimated correlations were low, an orthogonal rotation (</w:t>
      </w:r>
      <w:r w:rsidRPr="007D119C">
        <w:rPr>
          <w:lang w:val="en-US"/>
        </w:rPr>
        <w:t>v</w:t>
      </w:r>
      <w:r w:rsidR="004C5500" w:rsidRPr="007D119C">
        <w:rPr>
          <w:lang w:val="en-US"/>
        </w:rPr>
        <w:t>arimax) was applied.</w:t>
      </w:r>
      <w:r w:rsidR="00A81A7A" w:rsidRPr="007D119C">
        <w:rPr>
          <w:lang w:val="en-US"/>
        </w:rPr>
        <w:t xml:space="preserve"> </w:t>
      </w:r>
      <w:r w:rsidR="004C5500" w:rsidRPr="007D119C">
        <w:rPr>
          <w:lang w:val="en-US"/>
        </w:rPr>
        <w:t>To determine the number of factors, the Kaiser</w:t>
      </w:r>
      <w:r w:rsidR="00303058" w:rsidRPr="007D119C">
        <w:rPr>
          <w:lang w:val="en-US"/>
        </w:rPr>
        <w:t>,</w:t>
      </w:r>
      <w:r w:rsidR="004C5500" w:rsidRPr="007D119C">
        <w:rPr>
          <w:lang w:val="en-US"/>
        </w:rPr>
        <w:t xml:space="preserve"> and the </w:t>
      </w:r>
      <w:r w:rsidRPr="007D119C">
        <w:rPr>
          <w:lang w:val="en-US"/>
        </w:rPr>
        <w:t>s</w:t>
      </w:r>
      <w:r w:rsidR="004C5500" w:rsidRPr="007D119C">
        <w:rPr>
          <w:lang w:val="en-US"/>
        </w:rPr>
        <w:t xml:space="preserve">cree </w:t>
      </w:r>
      <w:r w:rsidRPr="007D119C">
        <w:rPr>
          <w:lang w:val="en-US"/>
        </w:rPr>
        <w:t>p</w:t>
      </w:r>
      <w:r w:rsidR="004C5500" w:rsidRPr="007D119C">
        <w:rPr>
          <w:lang w:val="en-US"/>
        </w:rPr>
        <w:t xml:space="preserve">lot criteria were used. </w:t>
      </w:r>
      <w:bookmarkStart w:id="2" w:name="_Hlk164338665"/>
      <w:r w:rsidR="004C5500" w:rsidRPr="007D119C">
        <w:rPr>
          <w:lang w:val="en-US"/>
        </w:rPr>
        <w:t>A t</w:t>
      </w:r>
      <w:r w:rsidR="00857F43" w:rsidRPr="007D119C">
        <w:rPr>
          <w:lang w:val="en-US"/>
        </w:rPr>
        <w:t>h</w:t>
      </w:r>
      <w:r w:rsidR="004C5500" w:rsidRPr="007D119C">
        <w:rPr>
          <w:lang w:val="en-US"/>
        </w:rPr>
        <w:t>reshold of |.45| was set at which loadings were interpreted</w:t>
      </w:r>
      <w:r w:rsidRPr="007D119C">
        <w:rPr>
          <w:lang w:val="en-US"/>
        </w:rPr>
        <w:t>:</w:t>
      </w:r>
      <w:r w:rsidR="004C5500" w:rsidRPr="007D119C">
        <w:rPr>
          <w:lang w:val="en-US"/>
        </w:rPr>
        <w:t xml:space="preserve"> suggest</w:t>
      </w:r>
      <w:r w:rsidR="0063660B" w:rsidRPr="007D119C">
        <w:rPr>
          <w:lang w:val="en-US"/>
        </w:rPr>
        <w:t>ing</w:t>
      </w:r>
      <w:r w:rsidR="004C5500" w:rsidRPr="007D119C">
        <w:rPr>
          <w:lang w:val="en-US"/>
        </w:rPr>
        <w:t xml:space="preserve"> that the item share</w:t>
      </w:r>
      <w:r w:rsidR="0063660B" w:rsidRPr="007D119C">
        <w:rPr>
          <w:lang w:val="en-US"/>
        </w:rPr>
        <w:t>d</w:t>
      </w:r>
      <w:r w:rsidR="004C5500" w:rsidRPr="007D119C">
        <w:rPr>
          <w:lang w:val="en-US"/>
        </w:rPr>
        <w:t xml:space="preserve"> at least 20% of variance with the factor</w:t>
      </w:r>
      <w:r w:rsidR="0063660B" w:rsidRPr="007D119C">
        <w:rPr>
          <w:lang w:val="en-US"/>
        </w:rPr>
        <w:t xml:space="preserve"> </w:t>
      </w:r>
      <w:r w:rsidR="00835918" w:rsidRPr="007D119C">
        <w:rPr>
          <w:lang w:val="en-US"/>
        </w:rPr>
        <w:t>(Field, 2018)</w:t>
      </w:r>
      <w:r w:rsidR="004C5500" w:rsidRPr="007D119C">
        <w:rPr>
          <w:lang w:val="en-US"/>
        </w:rPr>
        <w:t xml:space="preserve">. </w:t>
      </w:r>
      <w:bookmarkEnd w:id="2"/>
      <w:r w:rsidR="004C5500" w:rsidRPr="007D119C">
        <w:rPr>
          <w:lang w:val="en-US"/>
        </w:rPr>
        <w:t xml:space="preserve">Below this value, loading is considered poor and represents a low-quality item. </w:t>
      </w:r>
      <w:r w:rsidR="00703918" w:rsidRPr="007D119C">
        <w:rPr>
          <w:lang w:val="en-US"/>
        </w:rPr>
        <w:t>To ensure that the subscales assess</w:t>
      </w:r>
      <w:r w:rsidRPr="007D119C">
        <w:rPr>
          <w:lang w:val="en-US"/>
        </w:rPr>
        <w:t>ed</w:t>
      </w:r>
      <w:r w:rsidR="004C5500" w:rsidRPr="007D119C">
        <w:rPr>
          <w:lang w:val="en-US"/>
        </w:rPr>
        <w:t xml:space="preserve"> different </w:t>
      </w:r>
      <w:r w:rsidR="00703918" w:rsidRPr="007D119C">
        <w:rPr>
          <w:lang w:val="en-US"/>
        </w:rPr>
        <w:t>latent variables</w:t>
      </w:r>
      <w:r w:rsidR="004C5500" w:rsidRPr="007D119C">
        <w:rPr>
          <w:lang w:val="en-US"/>
        </w:rPr>
        <w:t xml:space="preserve">, </w:t>
      </w:r>
      <w:proofErr w:type="spellStart"/>
      <w:r w:rsidR="004C5500" w:rsidRPr="007D119C">
        <w:rPr>
          <w:lang w:val="en-US"/>
        </w:rPr>
        <w:t>crossloading</w:t>
      </w:r>
      <w:proofErr w:type="spellEnd"/>
      <w:r w:rsidR="004C5500" w:rsidRPr="007D119C">
        <w:rPr>
          <w:lang w:val="en-US"/>
        </w:rPr>
        <w:t xml:space="preserve"> </w:t>
      </w:r>
      <w:r w:rsidR="00703918" w:rsidRPr="007D119C">
        <w:rPr>
          <w:lang w:val="en-US"/>
        </w:rPr>
        <w:t xml:space="preserve">(items showing a loading &gt;|.45| on two factors) </w:t>
      </w:r>
      <w:r w:rsidR="004C5500" w:rsidRPr="007D119C">
        <w:rPr>
          <w:lang w:val="en-US"/>
        </w:rPr>
        <w:t xml:space="preserve">was excluded. The logistic regressions and the </w:t>
      </w:r>
      <w:r w:rsidR="00703918" w:rsidRPr="007D119C">
        <w:rPr>
          <w:lang w:val="en-US"/>
        </w:rPr>
        <w:t>EFA</w:t>
      </w:r>
      <w:r w:rsidR="004C5500" w:rsidRPr="007D119C">
        <w:rPr>
          <w:lang w:val="en-US"/>
        </w:rPr>
        <w:t xml:space="preserve"> were performed with </w:t>
      </w:r>
      <w:r w:rsidR="00D071D4" w:rsidRPr="007D119C">
        <w:rPr>
          <w:lang w:val="en-US"/>
        </w:rPr>
        <w:t xml:space="preserve">IBM </w:t>
      </w:r>
      <w:r w:rsidR="004C5500" w:rsidRPr="007D119C">
        <w:rPr>
          <w:lang w:val="en-US"/>
        </w:rPr>
        <w:t>SPSS</w:t>
      </w:r>
      <w:r w:rsidR="00D071D4" w:rsidRPr="007D119C">
        <w:rPr>
          <w:lang w:val="en-US"/>
        </w:rPr>
        <w:t>, version 27 (2020)</w:t>
      </w:r>
      <w:r w:rsidR="004C5500" w:rsidRPr="007D119C">
        <w:rPr>
          <w:lang w:val="en-US"/>
        </w:rPr>
        <w:t>.</w:t>
      </w:r>
      <w:r w:rsidR="00141EBB" w:rsidRPr="007D119C">
        <w:rPr>
          <w:lang w:val="en-US"/>
        </w:rPr>
        <w:t xml:space="preserve"> </w:t>
      </w:r>
    </w:p>
    <w:p w14:paraId="000000A2" w14:textId="27C34C21" w:rsidR="00375763" w:rsidRPr="007D119C" w:rsidRDefault="004C5500" w:rsidP="004C5500">
      <w:pPr>
        <w:spacing w:line="480" w:lineRule="auto"/>
        <w:ind w:firstLine="720"/>
        <w:jc w:val="both"/>
        <w:rPr>
          <w:lang w:val="en-US"/>
        </w:rPr>
      </w:pPr>
      <w:r w:rsidRPr="007D119C">
        <w:rPr>
          <w:lang w:val="en-US"/>
        </w:rPr>
        <w:t xml:space="preserve">Confirmatory factor analyses were performed using the </w:t>
      </w:r>
      <w:proofErr w:type="spellStart"/>
      <w:r w:rsidRPr="007D119C">
        <w:rPr>
          <w:lang w:val="en-US"/>
        </w:rPr>
        <w:t>Mplus</w:t>
      </w:r>
      <w:proofErr w:type="spellEnd"/>
      <w:r w:rsidRPr="007D119C">
        <w:rPr>
          <w:lang w:val="en-US"/>
        </w:rPr>
        <w:t xml:space="preserve"> software.</w:t>
      </w:r>
      <w:r w:rsidR="00D51FAA" w:rsidRPr="007D119C">
        <w:rPr>
          <w:lang w:val="en-US"/>
        </w:rPr>
        <w:t xml:space="preserve"> Because multivariate normality and linearity</w:t>
      </w:r>
      <w:r w:rsidR="00ED0497">
        <w:rPr>
          <w:lang w:val="en-US"/>
        </w:rPr>
        <w:t xml:space="preserve"> (K-S and S-W</w:t>
      </w:r>
      <w:r w:rsidR="00ED0497" w:rsidRPr="007D119C">
        <w:rPr>
          <w:lang w:val="en-US"/>
        </w:rPr>
        <w:t xml:space="preserve">) </w:t>
      </w:r>
      <w:r w:rsidR="00ED0497">
        <w:rPr>
          <w:lang w:val="en-US"/>
        </w:rPr>
        <w:t xml:space="preserve">tests </w:t>
      </w:r>
      <w:r w:rsidR="00D51FAA" w:rsidRPr="007D119C">
        <w:rPr>
          <w:lang w:val="en-US"/>
        </w:rPr>
        <w:t>showed non</w:t>
      </w:r>
      <w:r w:rsidR="00BE2814" w:rsidRPr="007D119C">
        <w:rPr>
          <w:lang w:val="en-US"/>
        </w:rPr>
        <w:t>-</w:t>
      </w:r>
      <w:r w:rsidR="00D51FAA" w:rsidRPr="007D119C">
        <w:rPr>
          <w:lang w:val="en-US"/>
        </w:rPr>
        <w:t>normal data, maximum likelihood with a robust correction for non</w:t>
      </w:r>
      <w:r w:rsidR="00BE2814" w:rsidRPr="007D119C">
        <w:rPr>
          <w:lang w:val="en-US"/>
        </w:rPr>
        <w:t>-</w:t>
      </w:r>
      <w:r w:rsidR="00D51FAA" w:rsidRPr="007D119C">
        <w:rPr>
          <w:lang w:val="en-US"/>
        </w:rPr>
        <w:t>normal data was employed (MLR)</w:t>
      </w:r>
      <w:r w:rsidRPr="007D119C">
        <w:rPr>
          <w:lang w:val="en-US"/>
        </w:rPr>
        <w:t xml:space="preserve">. This estimation method </w:t>
      </w:r>
      <w:r w:rsidR="00BE2814" w:rsidRPr="007D119C">
        <w:rPr>
          <w:lang w:val="en-US"/>
        </w:rPr>
        <w:t>has been</w:t>
      </w:r>
      <w:r w:rsidRPr="007D119C">
        <w:rPr>
          <w:lang w:val="en-US"/>
        </w:rPr>
        <w:t xml:space="preserve"> shown as adequate when the number of categories exceeds </w:t>
      </w:r>
      <w:r w:rsidR="00BE2814" w:rsidRPr="007D119C">
        <w:rPr>
          <w:lang w:val="en-US"/>
        </w:rPr>
        <w:t>four</w:t>
      </w:r>
      <w:r w:rsidRPr="007D119C">
        <w:rPr>
          <w:lang w:val="en-US"/>
        </w:rPr>
        <w:t xml:space="preserve"> (Li et al., 2016</w:t>
      </w:r>
      <w:r w:rsidR="00611852" w:rsidRPr="007D119C">
        <w:rPr>
          <w:lang w:val="en-US"/>
        </w:rPr>
        <w:t xml:space="preserve">, as cited in </w:t>
      </w:r>
      <w:proofErr w:type="spellStart"/>
      <w:r w:rsidR="00611852" w:rsidRPr="007D119C">
        <w:rPr>
          <w:lang w:val="en-US"/>
        </w:rPr>
        <w:t>Sellbom</w:t>
      </w:r>
      <w:proofErr w:type="spellEnd"/>
      <w:r w:rsidR="00611852" w:rsidRPr="007D119C">
        <w:rPr>
          <w:lang w:val="en-US"/>
        </w:rPr>
        <w:t xml:space="preserve"> &amp; </w:t>
      </w:r>
      <w:proofErr w:type="spellStart"/>
      <w:r w:rsidR="00611852" w:rsidRPr="007D119C">
        <w:rPr>
          <w:lang w:val="en-US"/>
        </w:rPr>
        <w:t>Tellegen</w:t>
      </w:r>
      <w:proofErr w:type="spellEnd"/>
      <w:r w:rsidR="00611852" w:rsidRPr="007D119C">
        <w:rPr>
          <w:lang w:val="en-US"/>
        </w:rPr>
        <w:t>, 2019</w:t>
      </w:r>
      <w:r w:rsidRPr="007D119C">
        <w:rPr>
          <w:lang w:val="en-US"/>
        </w:rPr>
        <w:t>)</w:t>
      </w:r>
      <w:r w:rsidR="004C5E6F" w:rsidRPr="007D119C">
        <w:rPr>
          <w:lang w:val="en-US"/>
        </w:rPr>
        <w:t xml:space="preserve"> and </w:t>
      </w:r>
      <w:r w:rsidR="00703918" w:rsidRPr="007D119C">
        <w:rPr>
          <w:lang w:val="en-US"/>
        </w:rPr>
        <w:t xml:space="preserve">when </w:t>
      </w:r>
      <w:r w:rsidR="00BE2814" w:rsidRPr="007D119C">
        <w:rPr>
          <w:lang w:val="en-US"/>
        </w:rPr>
        <w:t xml:space="preserve">the </w:t>
      </w:r>
      <w:r w:rsidR="00703918" w:rsidRPr="007D119C">
        <w:rPr>
          <w:lang w:val="en-US"/>
        </w:rPr>
        <w:t>dataset include</w:t>
      </w:r>
      <w:r w:rsidRPr="007D119C">
        <w:rPr>
          <w:lang w:val="en-US"/>
        </w:rPr>
        <w:t>s</w:t>
      </w:r>
      <w:r w:rsidR="004C5E6F" w:rsidRPr="007D119C">
        <w:rPr>
          <w:lang w:val="en-US"/>
        </w:rPr>
        <w:t xml:space="preserve"> missing data</w:t>
      </w:r>
      <w:r w:rsidRPr="007D119C">
        <w:rPr>
          <w:lang w:val="en-US"/>
        </w:rPr>
        <w:t>.</w:t>
      </w:r>
      <w:r w:rsidR="00141EBB" w:rsidRPr="007D119C">
        <w:rPr>
          <w:lang w:val="en-US"/>
        </w:rPr>
        <w:t xml:space="preserve"> </w:t>
      </w:r>
      <w:r w:rsidR="00D6016C" w:rsidRPr="007D119C">
        <w:rPr>
          <w:lang w:val="en-US"/>
        </w:rPr>
        <w:t>P</w:t>
      </w:r>
      <w:r w:rsidR="00141EBB" w:rsidRPr="007D119C">
        <w:rPr>
          <w:lang w:val="en-US"/>
        </w:rPr>
        <w:t xml:space="preserve">articipants who answered </w:t>
      </w:r>
      <w:r w:rsidR="00D6016C" w:rsidRPr="007D119C">
        <w:rPr>
          <w:lang w:val="en-US"/>
        </w:rPr>
        <w:t>no</w:t>
      </w:r>
      <w:r w:rsidR="00141EBB" w:rsidRPr="007D119C">
        <w:rPr>
          <w:lang w:val="en-US"/>
        </w:rPr>
        <w:t xml:space="preserve"> items of the </w:t>
      </w:r>
      <w:r w:rsidR="00D6016C" w:rsidRPr="007D119C">
        <w:rPr>
          <w:lang w:val="en-US"/>
        </w:rPr>
        <w:t>scale</w:t>
      </w:r>
      <w:r w:rsidR="00141EBB" w:rsidRPr="007D119C">
        <w:rPr>
          <w:lang w:val="en-US"/>
        </w:rPr>
        <w:t xml:space="preserve"> were excluded (n = 14) and </w:t>
      </w:r>
      <w:r w:rsidR="00BE2814" w:rsidRPr="007D119C">
        <w:rPr>
          <w:lang w:val="en-US"/>
        </w:rPr>
        <w:t xml:space="preserve">the </w:t>
      </w:r>
      <w:r w:rsidR="00141EBB" w:rsidRPr="007D119C">
        <w:rPr>
          <w:lang w:val="en-US"/>
        </w:rPr>
        <w:t>sample was reduced to 458.</w:t>
      </w:r>
      <w:r w:rsidRPr="007D119C">
        <w:rPr>
          <w:lang w:val="en-US"/>
        </w:rPr>
        <w:t xml:space="preserve"> </w:t>
      </w:r>
      <w:r w:rsidR="004C5E6F" w:rsidRPr="007D119C">
        <w:rPr>
          <w:lang w:val="en-US"/>
        </w:rPr>
        <w:t>Four</w:t>
      </w:r>
      <w:r w:rsidRPr="007D119C">
        <w:rPr>
          <w:lang w:val="en-US"/>
        </w:rPr>
        <w:t xml:space="preserve"> models were compared. First, the model resulting from the </w:t>
      </w:r>
      <w:r w:rsidR="0072650F" w:rsidRPr="007D119C">
        <w:rPr>
          <w:lang w:val="en-US"/>
        </w:rPr>
        <w:t>EFA</w:t>
      </w:r>
      <w:r w:rsidRPr="007D119C">
        <w:rPr>
          <w:lang w:val="en-US"/>
        </w:rPr>
        <w:t xml:space="preserve"> on the sample of </w:t>
      </w:r>
      <w:r w:rsidR="005F1280" w:rsidRPr="007D119C">
        <w:rPr>
          <w:lang w:val="en-US"/>
        </w:rPr>
        <w:t xml:space="preserve">bereaved </w:t>
      </w:r>
      <w:r w:rsidR="007D119C">
        <w:rPr>
          <w:lang w:val="en-US"/>
        </w:rPr>
        <w:t xml:space="preserve">intimate </w:t>
      </w:r>
      <w:r w:rsidR="005F1280" w:rsidRPr="007D119C">
        <w:rPr>
          <w:lang w:val="en-US"/>
        </w:rPr>
        <w:t>partners</w:t>
      </w:r>
      <w:r w:rsidRPr="007D119C">
        <w:rPr>
          <w:lang w:val="en-US"/>
        </w:rPr>
        <w:t xml:space="preserve"> was examined. Second, the </w:t>
      </w:r>
      <w:r w:rsidR="00BE2814" w:rsidRPr="007D119C">
        <w:rPr>
          <w:lang w:val="en-US"/>
        </w:rPr>
        <w:t>two</w:t>
      </w:r>
      <w:r w:rsidRPr="007D119C">
        <w:rPr>
          <w:lang w:val="en-US"/>
        </w:rPr>
        <w:t>-factor model of LO- and RO-strategies initially proposed by the creators of the C</w:t>
      </w:r>
      <w:r w:rsidR="00303058" w:rsidRPr="007D119C">
        <w:rPr>
          <w:lang w:val="en-US"/>
        </w:rPr>
        <w:t>B</w:t>
      </w:r>
      <w:r w:rsidRPr="007D119C">
        <w:rPr>
          <w:lang w:val="en-US"/>
        </w:rPr>
        <w:t>Q as hypothesized in the DPM (Stroebe &amp; Schut, 1999)</w:t>
      </w:r>
      <w:r w:rsidR="00BE2814" w:rsidRPr="007D119C">
        <w:rPr>
          <w:lang w:val="en-US"/>
        </w:rPr>
        <w:t xml:space="preserve"> was considered</w:t>
      </w:r>
      <w:r w:rsidRPr="007D119C">
        <w:rPr>
          <w:lang w:val="en-US"/>
        </w:rPr>
        <w:t xml:space="preserve">. Third, a </w:t>
      </w:r>
      <w:r w:rsidR="00BE2814" w:rsidRPr="007D119C">
        <w:rPr>
          <w:lang w:val="en-US"/>
        </w:rPr>
        <w:t>two</w:t>
      </w:r>
      <w:r w:rsidRPr="007D119C">
        <w:rPr>
          <w:lang w:val="en-US"/>
        </w:rPr>
        <w:t>-factor model differentiating strategies in terms of avoidance and confrontation behaviors</w:t>
      </w:r>
      <w:r w:rsidR="00BE2814" w:rsidRPr="007D119C">
        <w:rPr>
          <w:lang w:val="en-US"/>
        </w:rPr>
        <w:t xml:space="preserve"> was examined</w:t>
      </w:r>
      <w:r w:rsidRPr="007D119C">
        <w:rPr>
          <w:lang w:val="en-US"/>
        </w:rPr>
        <w:t xml:space="preserve">, as regularly suggested in the coping literature (See Stroebe </w:t>
      </w:r>
      <w:r w:rsidR="00611852" w:rsidRPr="007D119C">
        <w:rPr>
          <w:lang w:val="en-US"/>
        </w:rPr>
        <w:t>et al.</w:t>
      </w:r>
      <w:r w:rsidRPr="007D119C">
        <w:rPr>
          <w:lang w:val="en-US"/>
        </w:rPr>
        <w:t>, 2001).</w:t>
      </w:r>
      <w:r w:rsidR="004C5E6F" w:rsidRPr="007D119C">
        <w:rPr>
          <w:lang w:val="en-US"/>
        </w:rPr>
        <w:t xml:space="preserve"> Th</w:t>
      </w:r>
      <w:r w:rsidR="00BE2814" w:rsidRPr="007D119C">
        <w:rPr>
          <w:lang w:val="en-US"/>
        </w:rPr>
        <w:t>e</w:t>
      </w:r>
      <w:r w:rsidR="004C5E6F" w:rsidRPr="007D119C">
        <w:rPr>
          <w:lang w:val="en-US"/>
        </w:rPr>
        <w:t xml:space="preserve">se three models were finally compared to a </w:t>
      </w:r>
      <w:r w:rsidR="00BE2814" w:rsidRPr="007D119C">
        <w:rPr>
          <w:lang w:val="en-US"/>
        </w:rPr>
        <w:t>one</w:t>
      </w:r>
      <w:r w:rsidR="004C5E6F" w:rsidRPr="007D119C">
        <w:rPr>
          <w:lang w:val="en-US"/>
        </w:rPr>
        <w:t>-factor model.</w:t>
      </w:r>
      <w:r w:rsidRPr="007D119C">
        <w:rPr>
          <w:lang w:val="en-US"/>
        </w:rPr>
        <w:t xml:space="preserve"> To </w:t>
      </w:r>
      <w:r w:rsidR="00611852" w:rsidRPr="007D119C">
        <w:rPr>
          <w:lang w:val="en-US"/>
        </w:rPr>
        <w:t>enable comparison</w:t>
      </w:r>
      <w:r w:rsidRPr="007D119C">
        <w:rPr>
          <w:lang w:val="en-US"/>
        </w:rPr>
        <w:t xml:space="preserve">, only items that were included in the </w:t>
      </w:r>
      <w:r w:rsidR="00842B08" w:rsidRPr="007D119C">
        <w:rPr>
          <w:lang w:val="en-US"/>
        </w:rPr>
        <w:t>EFA results</w:t>
      </w:r>
      <w:r w:rsidRPr="007D119C">
        <w:rPr>
          <w:lang w:val="en-US"/>
        </w:rPr>
        <w:t xml:space="preserve"> were included in the CFA. To evaluate the adequacy of the </w:t>
      </w:r>
      <w:proofErr w:type="gramStart"/>
      <w:r w:rsidRPr="007D119C">
        <w:rPr>
          <w:lang w:val="en-US"/>
        </w:rPr>
        <w:t>models</w:t>
      </w:r>
      <w:proofErr w:type="gramEnd"/>
      <w:r w:rsidRPr="007D119C">
        <w:rPr>
          <w:lang w:val="en-US"/>
        </w:rPr>
        <w:t>, fit indices were examined</w:t>
      </w:r>
      <w:r w:rsidR="00E24873" w:rsidRPr="007D119C">
        <w:rPr>
          <w:lang w:val="en-US"/>
        </w:rPr>
        <w:t xml:space="preserve"> </w:t>
      </w:r>
      <w:r w:rsidR="007C2883" w:rsidRPr="007D119C">
        <w:rPr>
          <w:lang w:val="en-US"/>
        </w:rPr>
        <w:t>and compared to</w:t>
      </w:r>
      <w:r w:rsidR="00E24873" w:rsidRPr="007D119C">
        <w:rPr>
          <w:lang w:val="en-US"/>
        </w:rPr>
        <w:t xml:space="preserve"> thresholds</w:t>
      </w:r>
      <w:r w:rsidR="007C2883" w:rsidRPr="007D119C">
        <w:rPr>
          <w:lang w:val="en-US"/>
        </w:rPr>
        <w:t>-values</w:t>
      </w:r>
      <w:r w:rsidR="00E24873" w:rsidRPr="007D119C">
        <w:rPr>
          <w:lang w:val="en-US"/>
        </w:rPr>
        <w:t xml:space="preserve"> (Brown, 201</w:t>
      </w:r>
      <w:r w:rsidR="00813407" w:rsidRPr="007D119C">
        <w:rPr>
          <w:lang w:val="en-US"/>
        </w:rPr>
        <w:t>4</w:t>
      </w:r>
      <w:r w:rsidR="00E24873" w:rsidRPr="007D119C">
        <w:rPr>
          <w:lang w:val="en-US"/>
        </w:rPr>
        <w:t>)</w:t>
      </w:r>
      <w:r w:rsidR="006B0575">
        <w:rPr>
          <w:lang w:val="en-US"/>
        </w:rPr>
        <w:t>. A</w:t>
      </w:r>
      <w:r w:rsidR="00ED0497">
        <w:rPr>
          <w:lang w:val="en-US"/>
        </w:rPr>
        <w:t xml:space="preserve"> good adjustment is </w:t>
      </w:r>
      <w:r w:rsidR="006B0575">
        <w:rPr>
          <w:lang w:val="en-US"/>
        </w:rPr>
        <w:t>estimated when:</w:t>
      </w:r>
      <w:r w:rsidR="00ED0497">
        <w:rPr>
          <w:lang w:val="en-US"/>
        </w:rPr>
        <w:t xml:space="preserve"> </w:t>
      </w:r>
      <w:r w:rsidR="006B0575">
        <w:rPr>
          <w:lang w:val="en-US"/>
        </w:rPr>
        <w:t>the</w:t>
      </w:r>
      <w:r w:rsidR="00ED0497">
        <w:rPr>
          <w:lang w:val="en-US"/>
        </w:rPr>
        <w:t xml:space="preserve"> </w:t>
      </w:r>
      <w:r w:rsidR="00E76251" w:rsidRPr="007D119C">
        <w:rPr>
          <w:lang w:val="en-US"/>
        </w:rPr>
        <w:t>r</w:t>
      </w:r>
      <w:r w:rsidRPr="007D119C">
        <w:rPr>
          <w:lang w:val="en-US"/>
        </w:rPr>
        <w:t xml:space="preserve">oot </w:t>
      </w:r>
      <w:r w:rsidR="00C24BF8" w:rsidRPr="007D119C">
        <w:rPr>
          <w:lang w:val="en-US"/>
        </w:rPr>
        <w:t>m</w:t>
      </w:r>
      <w:r w:rsidRPr="007D119C">
        <w:rPr>
          <w:lang w:val="en-US"/>
        </w:rPr>
        <w:t xml:space="preserve">ean </w:t>
      </w:r>
      <w:r w:rsidR="00C24BF8" w:rsidRPr="007D119C">
        <w:rPr>
          <w:lang w:val="en-US"/>
        </w:rPr>
        <w:t>s</w:t>
      </w:r>
      <w:r w:rsidRPr="007D119C">
        <w:rPr>
          <w:lang w:val="en-US"/>
        </w:rPr>
        <w:t xml:space="preserve">quare </w:t>
      </w:r>
      <w:r w:rsidR="00C24BF8" w:rsidRPr="007D119C">
        <w:rPr>
          <w:lang w:val="en-US"/>
        </w:rPr>
        <w:t>e</w:t>
      </w:r>
      <w:r w:rsidRPr="007D119C">
        <w:rPr>
          <w:lang w:val="en-US"/>
        </w:rPr>
        <w:t xml:space="preserve">rror of </w:t>
      </w:r>
      <w:r w:rsidR="00C24BF8" w:rsidRPr="007D119C">
        <w:rPr>
          <w:lang w:val="en-US"/>
        </w:rPr>
        <w:t>ap</w:t>
      </w:r>
      <w:r w:rsidRPr="007D119C">
        <w:rPr>
          <w:lang w:val="en-US"/>
        </w:rPr>
        <w:t>proximation (RMSEA)</w:t>
      </w:r>
      <w:r w:rsidR="00E76251" w:rsidRPr="007D119C">
        <w:rPr>
          <w:lang w:val="en-US"/>
        </w:rPr>
        <w:t xml:space="preserve"> </w:t>
      </w:r>
      <w:r w:rsidR="006B0575">
        <w:rPr>
          <w:lang w:val="en-US"/>
        </w:rPr>
        <w:t>is</w:t>
      </w:r>
      <w:r w:rsidRPr="007D119C">
        <w:rPr>
          <w:lang w:val="en-US"/>
        </w:rPr>
        <w:t xml:space="preserve"> </w:t>
      </w:r>
      <w:r w:rsidR="006B0575">
        <w:rPr>
          <w:lang w:val="en-US"/>
        </w:rPr>
        <w:t>less than</w:t>
      </w:r>
      <w:r w:rsidR="00E76251" w:rsidRPr="007D119C">
        <w:rPr>
          <w:lang w:val="en-US"/>
        </w:rPr>
        <w:t xml:space="preserve"> .06</w:t>
      </w:r>
      <w:r w:rsidR="006B0575">
        <w:rPr>
          <w:lang w:val="en-US"/>
        </w:rPr>
        <w:t>,</w:t>
      </w:r>
      <w:r w:rsidR="00ED0497">
        <w:rPr>
          <w:lang w:val="en-US"/>
        </w:rPr>
        <w:t xml:space="preserve"> t</w:t>
      </w:r>
      <w:r w:rsidR="00C24BF8" w:rsidRPr="007D119C">
        <w:rPr>
          <w:lang w:val="en-US"/>
        </w:rPr>
        <w:t>he c</w:t>
      </w:r>
      <w:r w:rsidRPr="007D119C">
        <w:rPr>
          <w:lang w:val="en-US"/>
        </w:rPr>
        <w:t xml:space="preserve">onfirmatory </w:t>
      </w:r>
      <w:r w:rsidR="00C24BF8" w:rsidRPr="007D119C">
        <w:rPr>
          <w:lang w:val="en-US"/>
        </w:rPr>
        <w:t>f</w:t>
      </w:r>
      <w:r w:rsidRPr="007D119C">
        <w:rPr>
          <w:lang w:val="en-US"/>
        </w:rPr>
        <w:t xml:space="preserve">it </w:t>
      </w:r>
      <w:r w:rsidR="00C24BF8" w:rsidRPr="007D119C">
        <w:rPr>
          <w:lang w:val="en-US"/>
        </w:rPr>
        <w:t>i</w:t>
      </w:r>
      <w:r w:rsidRPr="007D119C">
        <w:rPr>
          <w:lang w:val="en-US"/>
        </w:rPr>
        <w:t>ndex (CFI)</w:t>
      </w:r>
      <w:r w:rsidR="00842B08" w:rsidRPr="007D119C">
        <w:rPr>
          <w:lang w:val="en-US"/>
        </w:rPr>
        <w:t xml:space="preserve"> </w:t>
      </w:r>
      <w:r w:rsidR="001F7A61" w:rsidRPr="007D119C">
        <w:rPr>
          <w:lang w:val="en-US"/>
        </w:rPr>
        <w:t xml:space="preserve">and the Tucker-Lewis Index (TLI) </w:t>
      </w:r>
      <w:r w:rsidR="006B0575">
        <w:rPr>
          <w:lang w:val="en-US"/>
        </w:rPr>
        <w:t>are greater</w:t>
      </w:r>
      <w:r w:rsidR="00842B08" w:rsidRPr="007D119C">
        <w:rPr>
          <w:lang w:val="en-US"/>
        </w:rPr>
        <w:t xml:space="preserve"> </w:t>
      </w:r>
      <w:r w:rsidR="006B0575">
        <w:rPr>
          <w:lang w:val="en-US"/>
        </w:rPr>
        <w:t>than</w:t>
      </w:r>
      <w:r w:rsidRPr="007D119C">
        <w:rPr>
          <w:lang w:val="en-US"/>
        </w:rPr>
        <w:t xml:space="preserve"> .9</w:t>
      </w:r>
      <w:r w:rsidR="00E24873" w:rsidRPr="007D119C">
        <w:rPr>
          <w:lang w:val="en-US"/>
        </w:rPr>
        <w:t>5</w:t>
      </w:r>
      <w:r w:rsidR="006B0575">
        <w:rPr>
          <w:lang w:val="en-US"/>
        </w:rPr>
        <w:t xml:space="preserve"> and the</w:t>
      </w:r>
      <w:r w:rsidR="00ED0497">
        <w:rPr>
          <w:lang w:val="en-US"/>
        </w:rPr>
        <w:t xml:space="preserve"> s</w:t>
      </w:r>
      <w:r w:rsidRPr="007D119C">
        <w:rPr>
          <w:lang w:val="en-US"/>
        </w:rPr>
        <w:t>tandardize</w:t>
      </w:r>
      <w:r w:rsidR="00C24BF8" w:rsidRPr="007D119C">
        <w:rPr>
          <w:lang w:val="en-US"/>
        </w:rPr>
        <w:t>d</w:t>
      </w:r>
      <w:r w:rsidRPr="007D119C">
        <w:rPr>
          <w:lang w:val="en-US"/>
        </w:rPr>
        <w:t xml:space="preserve"> </w:t>
      </w:r>
      <w:r w:rsidR="00C24BF8" w:rsidRPr="007D119C">
        <w:rPr>
          <w:lang w:val="en-US"/>
        </w:rPr>
        <w:t>r</w:t>
      </w:r>
      <w:r w:rsidRPr="007D119C">
        <w:rPr>
          <w:lang w:val="en-US"/>
        </w:rPr>
        <w:t xml:space="preserve">oot </w:t>
      </w:r>
      <w:r w:rsidR="00C24BF8" w:rsidRPr="007D119C">
        <w:rPr>
          <w:lang w:val="en-US"/>
        </w:rPr>
        <w:t>m</w:t>
      </w:r>
      <w:r w:rsidRPr="007D119C">
        <w:rPr>
          <w:lang w:val="en-US"/>
        </w:rPr>
        <w:t xml:space="preserve">ean </w:t>
      </w:r>
      <w:r w:rsidR="00C24BF8" w:rsidRPr="007D119C">
        <w:rPr>
          <w:lang w:val="en-US"/>
        </w:rPr>
        <w:t>s</w:t>
      </w:r>
      <w:r w:rsidRPr="007D119C">
        <w:rPr>
          <w:lang w:val="en-US"/>
        </w:rPr>
        <w:t xml:space="preserve">quare </w:t>
      </w:r>
      <w:r w:rsidR="00C24BF8" w:rsidRPr="007D119C">
        <w:rPr>
          <w:lang w:val="en-US"/>
        </w:rPr>
        <w:t>r</w:t>
      </w:r>
      <w:r w:rsidRPr="007D119C">
        <w:rPr>
          <w:lang w:val="en-US"/>
        </w:rPr>
        <w:t xml:space="preserve">esidual (SRMR) </w:t>
      </w:r>
      <w:r w:rsidR="006B0575">
        <w:rPr>
          <w:lang w:val="en-US"/>
        </w:rPr>
        <w:t xml:space="preserve">is </w:t>
      </w:r>
      <w:r w:rsidRPr="007D119C">
        <w:rPr>
          <w:lang w:val="en-US"/>
        </w:rPr>
        <w:t xml:space="preserve">below .08. </w:t>
      </w:r>
      <w:r w:rsidR="006B0575">
        <w:rPr>
          <w:lang w:val="en-US"/>
        </w:rPr>
        <w:t>Values of</w:t>
      </w:r>
      <w:r w:rsidR="006B0575" w:rsidRPr="007D119C">
        <w:rPr>
          <w:lang w:val="en-US"/>
        </w:rPr>
        <w:t xml:space="preserve"> χ²</w:t>
      </w:r>
      <w:r w:rsidR="006B0575">
        <w:rPr>
          <w:lang w:val="en-US"/>
        </w:rPr>
        <w:t xml:space="preserve"> are</w:t>
      </w:r>
      <w:r w:rsidR="006B0575" w:rsidRPr="007D119C">
        <w:rPr>
          <w:lang w:val="en-US"/>
        </w:rPr>
        <w:t xml:space="preserve"> reported for information purposes but</w:t>
      </w:r>
      <w:r w:rsidR="006B0575">
        <w:rPr>
          <w:lang w:val="en-US"/>
        </w:rPr>
        <w:t xml:space="preserve"> are not relevant </w:t>
      </w:r>
      <w:r w:rsidR="006B0575" w:rsidRPr="007D119C">
        <w:rPr>
          <w:lang w:val="en-US"/>
        </w:rPr>
        <w:t xml:space="preserve">to compare models </w:t>
      </w:r>
      <w:r w:rsidR="006B0575">
        <w:rPr>
          <w:lang w:val="en-US"/>
        </w:rPr>
        <w:t>with</w:t>
      </w:r>
      <w:r w:rsidR="006B0575" w:rsidRPr="007D119C">
        <w:rPr>
          <w:lang w:val="en-US"/>
        </w:rPr>
        <w:t xml:space="preserve"> MLR</w:t>
      </w:r>
      <w:r w:rsidR="006B0575">
        <w:rPr>
          <w:lang w:val="en-US"/>
        </w:rPr>
        <w:t xml:space="preserve"> as the estimation method.</w:t>
      </w:r>
      <w:r w:rsidR="006B0575" w:rsidRPr="007D119C">
        <w:rPr>
          <w:lang w:val="en-US"/>
        </w:rPr>
        <w:t xml:space="preserve"> </w:t>
      </w:r>
      <w:r w:rsidR="00D6016C" w:rsidRPr="007D119C">
        <w:rPr>
          <w:lang w:val="en-US"/>
        </w:rPr>
        <w:t xml:space="preserve">Since </w:t>
      </w:r>
      <w:r w:rsidR="00C24BF8" w:rsidRPr="007D119C">
        <w:rPr>
          <w:lang w:val="en-US"/>
        </w:rPr>
        <w:t xml:space="preserve">the </w:t>
      </w:r>
      <w:r w:rsidR="00D6016C" w:rsidRPr="007D119C">
        <w:rPr>
          <w:lang w:val="en-US"/>
        </w:rPr>
        <w:t>models were non</w:t>
      </w:r>
      <w:r w:rsidR="00C24BF8" w:rsidRPr="007D119C">
        <w:rPr>
          <w:lang w:val="en-US"/>
        </w:rPr>
        <w:t>-</w:t>
      </w:r>
      <w:r w:rsidR="00D6016C" w:rsidRPr="007D119C">
        <w:rPr>
          <w:lang w:val="en-US"/>
        </w:rPr>
        <w:t>nested, p</w:t>
      </w:r>
      <w:r w:rsidRPr="007D119C">
        <w:rPr>
          <w:lang w:val="en-US"/>
        </w:rPr>
        <w:t xml:space="preserve">arsimony fit indices </w:t>
      </w:r>
      <w:r w:rsidR="00C24BF8" w:rsidRPr="007D119C">
        <w:rPr>
          <w:lang w:val="en-US"/>
        </w:rPr>
        <w:t>were</w:t>
      </w:r>
      <w:r w:rsidRPr="007D119C">
        <w:rPr>
          <w:lang w:val="en-US"/>
        </w:rPr>
        <w:t xml:space="preserve"> preferred for comparison, such as the Akaike </w:t>
      </w:r>
      <w:r w:rsidR="00C24BF8" w:rsidRPr="007D119C">
        <w:rPr>
          <w:lang w:val="en-US"/>
        </w:rPr>
        <w:t>i</w:t>
      </w:r>
      <w:r w:rsidRPr="007D119C">
        <w:rPr>
          <w:lang w:val="en-US"/>
        </w:rPr>
        <w:t>nformation</w:t>
      </w:r>
      <w:r w:rsidR="00C24BF8" w:rsidRPr="007D119C">
        <w:rPr>
          <w:lang w:val="en-US"/>
        </w:rPr>
        <w:t xml:space="preserve"> c</w:t>
      </w:r>
      <w:r w:rsidRPr="007D119C">
        <w:rPr>
          <w:lang w:val="en-US"/>
        </w:rPr>
        <w:t xml:space="preserve">riterion (AIC) and the Bayesian </w:t>
      </w:r>
      <w:r w:rsidR="00C24BF8" w:rsidRPr="007D119C">
        <w:rPr>
          <w:lang w:val="en-US"/>
        </w:rPr>
        <w:t>i</w:t>
      </w:r>
      <w:r w:rsidRPr="007D119C">
        <w:rPr>
          <w:lang w:val="en-US"/>
        </w:rPr>
        <w:t xml:space="preserve">nformation </w:t>
      </w:r>
      <w:r w:rsidR="00C24BF8" w:rsidRPr="007D119C">
        <w:rPr>
          <w:lang w:val="en-US"/>
        </w:rPr>
        <w:t>c</w:t>
      </w:r>
      <w:r w:rsidRPr="007D119C">
        <w:rPr>
          <w:lang w:val="en-US"/>
        </w:rPr>
        <w:t xml:space="preserve">riterion (BIC). </w:t>
      </w:r>
      <w:r w:rsidR="003119F2" w:rsidRPr="007D119C">
        <w:rPr>
          <w:lang w:val="en-US"/>
        </w:rPr>
        <w:t xml:space="preserve">The </w:t>
      </w:r>
      <w:r w:rsidR="006B0575">
        <w:rPr>
          <w:lang w:val="en-US"/>
        </w:rPr>
        <w:t>best-fitting</w:t>
      </w:r>
      <w:r w:rsidR="003119F2" w:rsidRPr="007D119C">
        <w:rPr>
          <w:lang w:val="en-US"/>
        </w:rPr>
        <w:t xml:space="preserve"> model</w:t>
      </w:r>
      <w:r w:rsidR="006B0575">
        <w:rPr>
          <w:lang w:val="en-US"/>
        </w:rPr>
        <w:t>, indicated by lower AIC and BIC,</w:t>
      </w:r>
      <w:r w:rsidR="003119F2" w:rsidRPr="007D119C">
        <w:rPr>
          <w:lang w:val="en-US"/>
        </w:rPr>
        <w:t xml:space="preserve"> was th</w:t>
      </w:r>
      <w:r w:rsidR="00D6016C" w:rsidRPr="007D119C">
        <w:rPr>
          <w:lang w:val="en-US"/>
        </w:rPr>
        <w:t>e</w:t>
      </w:r>
      <w:r w:rsidR="003119F2" w:rsidRPr="007D119C">
        <w:rPr>
          <w:lang w:val="en-US"/>
        </w:rPr>
        <w:t>n analyzed observing standardized loading factors</w:t>
      </w:r>
      <w:r w:rsidR="00842B08" w:rsidRPr="007D119C">
        <w:rPr>
          <w:lang w:val="en-US"/>
        </w:rPr>
        <w:t>.</w:t>
      </w:r>
    </w:p>
    <w:p w14:paraId="14B6C6D7" w14:textId="422B9518" w:rsidR="000610CC" w:rsidRPr="007D119C" w:rsidRDefault="000610CC" w:rsidP="00C74BB7">
      <w:pPr>
        <w:spacing w:before="360" w:after="60" w:line="360" w:lineRule="auto"/>
        <w:rPr>
          <w:bCs/>
          <w:i/>
          <w:lang w:val="en-US"/>
        </w:rPr>
      </w:pPr>
      <w:r w:rsidRPr="007D119C">
        <w:rPr>
          <w:bCs/>
          <w:i/>
          <w:lang w:val="en-US"/>
        </w:rPr>
        <w:t xml:space="preserve">Reliability </w:t>
      </w:r>
      <w:r w:rsidR="00C24BF8" w:rsidRPr="007D119C">
        <w:rPr>
          <w:bCs/>
          <w:i/>
          <w:lang w:val="en-US"/>
        </w:rPr>
        <w:t>E</w:t>
      </w:r>
      <w:r w:rsidRPr="007D119C">
        <w:rPr>
          <w:bCs/>
          <w:i/>
          <w:lang w:val="en-US"/>
        </w:rPr>
        <w:t>stimates</w:t>
      </w:r>
    </w:p>
    <w:p w14:paraId="59F3B4C7" w14:textId="0268C8BB" w:rsidR="004C5500" w:rsidRPr="007D119C" w:rsidRDefault="00000000" w:rsidP="00C74BB7">
      <w:pPr>
        <w:spacing w:before="240" w:line="480" w:lineRule="auto"/>
        <w:jc w:val="both"/>
        <w:rPr>
          <w:lang w:val="en-US"/>
        </w:rPr>
      </w:pPr>
      <w:r w:rsidRPr="007D119C">
        <w:rPr>
          <w:lang w:val="en-US"/>
        </w:rPr>
        <w:t xml:space="preserve">Finally, </w:t>
      </w:r>
      <w:r w:rsidR="004C5500" w:rsidRPr="007D119C">
        <w:rPr>
          <w:lang w:val="en-US"/>
        </w:rPr>
        <w:t xml:space="preserve">the </w:t>
      </w:r>
      <w:r w:rsidRPr="007D119C">
        <w:rPr>
          <w:lang w:val="en-US"/>
        </w:rPr>
        <w:t>reliability of the subscales w</w:t>
      </w:r>
      <w:r w:rsidR="00D6016C" w:rsidRPr="007D119C">
        <w:rPr>
          <w:lang w:val="en-US"/>
        </w:rPr>
        <w:t>as</w:t>
      </w:r>
      <w:r w:rsidRPr="007D119C">
        <w:rPr>
          <w:lang w:val="en-US"/>
        </w:rPr>
        <w:t xml:space="preserve"> </w:t>
      </w:r>
      <w:r w:rsidR="00D6016C" w:rsidRPr="007D119C">
        <w:rPr>
          <w:lang w:val="en-US"/>
        </w:rPr>
        <w:t>assessed</w:t>
      </w:r>
      <w:r w:rsidRPr="007D119C">
        <w:rPr>
          <w:lang w:val="en-US"/>
        </w:rPr>
        <w:t xml:space="preserve"> using McDonald</w:t>
      </w:r>
      <w:r w:rsidR="00C24BF8" w:rsidRPr="007D119C">
        <w:rPr>
          <w:lang w:val="en-US"/>
        </w:rPr>
        <w:t>’s</w:t>
      </w:r>
      <w:r w:rsidRPr="007D119C">
        <w:rPr>
          <w:lang w:val="en-US"/>
        </w:rPr>
        <w:t xml:space="preserve"> </w:t>
      </w:r>
      <w:r w:rsidR="00727182" w:rsidRPr="007D119C">
        <w:rPr>
          <w:lang w:val="en-US"/>
        </w:rPr>
        <w:t xml:space="preserve">omega </w:t>
      </w:r>
      <w:r w:rsidRPr="007D119C">
        <w:rPr>
          <w:lang w:val="en-US"/>
        </w:rPr>
        <w:t>recommended as</w:t>
      </w:r>
      <w:r w:rsidR="004C5500" w:rsidRPr="007D119C">
        <w:rPr>
          <w:lang w:val="en-US"/>
        </w:rPr>
        <w:t xml:space="preserve"> </w:t>
      </w:r>
      <w:r w:rsidRPr="007D119C">
        <w:rPr>
          <w:lang w:val="en-US"/>
        </w:rPr>
        <w:t xml:space="preserve">more reliable than Cronbach’s </w:t>
      </w:r>
      <w:r w:rsidR="00727182" w:rsidRPr="007D119C">
        <w:rPr>
          <w:lang w:val="en-US"/>
        </w:rPr>
        <w:t xml:space="preserve">alpha </w:t>
      </w:r>
      <w:r w:rsidRPr="007D119C">
        <w:rPr>
          <w:lang w:val="en-US"/>
        </w:rPr>
        <w:t>(</w:t>
      </w:r>
      <w:r w:rsidR="00B578F0" w:rsidRPr="007D119C">
        <w:rPr>
          <w:lang w:val="en-US"/>
        </w:rPr>
        <w:t>Hayes &amp; Coutts, 2020</w:t>
      </w:r>
      <w:r w:rsidRPr="007D119C">
        <w:rPr>
          <w:lang w:val="en-US"/>
        </w:rPr>
        <w:t>).</w:t>
      </w:r>
      <w:r w:rsidR="00B578F0" w:rsidRPr="007D119C">
        <w:rPr>
          <w:lang w:val="en-US"/>
        </w:rPr>
        <w:t xml:space="preserve"> Estimates were measured using the OMEGA macro on SPSS (Hayes &amp; Coutts, 2020)</w:t>
      </w:r>
      <w:r w:rsidR="00C24BF8" w:rsidRPr="007D119C">
        <w:rPr>
          <w:lang w:val="en-US"/>
        </w:rPr>
        <w:t>,</w:t>
      </w:r>
      <w:r w:rsidR="00B578F0" w:rsidRPr="007D119C">
        <w:rPr>
          <w:lang w:val="en-US"/>
        </w:rPr>
        <w:t xml:space="preserve"> which </w:t>
      </w:r>
      <w:r w:rsidR="000610CC" w:rsidRPr="007D119C">
        <w:rPr>
          <w:lang w:val="en-US"/>
        </w:rPr>
        <w:t>estimate</w:t>
      </w:r>
      <w:r w:rsidR="00727182" w:rsidRPr="007D119C">
        <w:rPr>
          <w:lang w:val="en-US"/>
        </w:rPr>
        <w:t>s</w:t>
      </w:r>
      <w:r w:rsidR="00B578F0" w:rsidRPr="007D119C">
        <w:rPr>
          <w:lang w:val="en-US"/>
        </w:rPr>
        <w:t xml:space="preserve"> the 95% confidence interval around the </w:t>
      </w:r>
      <w:r w:rsidR="00C24BF8" w:rsidRPr="007D119C">
        <w:rPr>
          <w:lang w:val="en-US"/>
        </w:rPr>
        <w:t>o</w:t>
      </w:r>
      <w:r w:rsidR="00B578F0" w:rsidRPr="007D119C">
        <w:rPr>
          <w:lang w:val="en-US"/>
        </w:rPr>
        <w:t xml:space="preserve">mega value. An </w:t>
      </w:r>
      <w:r w:rsidR="00C24BF8" w:rsidRPr="007D119C">
        <w:rPr>
          <w:lang w:val="en-US"/>
        </w:rPr>
        <w:t>o</w:t>
      </w:r>
      <w:r w:rsidR="00B578F0" w:rsidRPr="007D119C">
        <w:rPr>
          <w:lang w:val="en-US"/>
        </w:rPr>
        <w:t xml:space="preserve">mega </w:t>
      </w:r>
      <w:r w:rsidR="000610CC" w:rsidRPr="007D119C">
        <w:rPr>
          <w:lang w:val="en-US"/>
        </w:rPr>
        <w:t>above</w:t>
      </w:r>
      <w:r w:rsidR="00B578F0" w:rsidRPr="007D119C">
        <w:rPr>
          <w:lang w:val="en-US"/>
        </w:rPr>
        <w:t xml:space="preserve"> .70 indicates acceptable reliability.</w:t>
      </w:r>
    </w:p>
    <w:p w14:paraId="000000A4" w14:textId="5C79B99B" w:rsidR="00375763" w:rsidRPr="007D119C" w:rsidRDefault="00000000" w:rsidP="00C74BB7">
      <w:pPr>
        <w:spacing w:before="360" w:after="60" w:line="360" w:lineRule="auto"/>
        <w:rPr>
          <w:b/>
          <w:lang w:val="en-US"/>
        </w:rPr>
      </w:pPr>
      <w:r w:rsidRPr="007D119C">
        <w:rPr>
          <w:b/>
          <w:lang w:val="en-US"/>
        </w:rPr>
        <w:t>Results</w:t>
      </w:r>
    </w:p>
    <w:p w14:paraId="000000A5" w14:textId="7CEB6627" w:rsidR="00375763" w:rsidRPr="007D119C" w:rsidRDefault="004C5500" w:rsidP="00C74BB7">
      <w:pPr>
        <w:spacing w:before="360" w:after="60" w:line="360" w:lineRule="auto"/>
        <w:jc w:val="both"/>
        <w:rPr>
          <w:b/>
          <w:i/>
          <w:lang w:val="en-US"/>
        </w:rPr>
      </w:pPr>
      <w:r w:rsidRPr="007D119C">
        <w:rPr>
          <w:b/>
          <w:i/>
          <w:lang w:val="en-US"/>
        </w:rPr>
        <w:t xml:space="preserve">Item </w:t>
      </w:r>
      <w:r w:rsidR="00C24BF8" w:rsidRPr="007D119C">
        <w:rPr>
          <w:b/>
          <w:i/>
          <w:lang w:val="en-US"/>
        </w:rPr>
        <w:t>R</w:t>
      </w:r>
      <w:r w:rsidRPr="007D119C">
        <w:rPr>
          <w:b/>
          <w:i/>
          <w:lang w:val="en-US"/>
        </w:rPr>
        <w:t xml:space="preserve">elevance and </w:t>
      </w:r>
      <w:r w:rsidR="00C24BF8" w:rsidRPr="007D119C">
        <w:rPr>
          <w:b/>
          <w:i/>
          <w:lang w:val="en-US"/>
        </w:rPr>
        <w:t>G</w:t>
      </w:r>
      <w:r w:rsidRPr="007D119C">
        <w:rPr>
          <w:b/>
          <w:i/>
          <w:lang w:val="en-US"/>
        </w:rPr>
        <w:t>eneralizability</w:t>
      </w:r>
      <w:r w:rsidR="00857F43" w:rsidRPr="007D119C">
        <w:rPr>
          <w:b/>
          <w:i/>
          <w:lang w:val="en-US"/>
        </w:rPr>
        <w:t xml:space="preserve"> </w:t>
      </w:r>
    </w:p>
    <w:p w14:paraId="1FE51AF2" w14:textId="77316957" w:rsidR="004C5500" w:rsidRPr="007D119C" w:rsidRDefault="003F298A" w:rsidP="00C74BB7">
      <w:pPr>
        <w:spacing w:before="240" w:line="480" w:lineRule="auto"/>
        <w:jc w:val="both"/>
        <w:rPr>
          <w:lang w:val="en-US"/>
        </w:rPr>
      </w:pPr>
      <w:r>
        <w:rPr>
          <w:lang w:val="en-US"/>
        </w:rPr>
        <w:t>As p</w:t>
      </w:r>
      <w:r w:rsidR="00360971" w:rsidRPr="007D119C">
        <w:rPr>
          <w:lang w:val="en-US"/>
        </w:rPr>
        <w:t>resented in Table 2,</w:t>
      </w:r>
      <w:r>
        <w:rPr>
          <w:lang w:val="en-US"/>
        </w:rPr>
        <w:t xml:space="preserve"> the </w:t>
      </w:r>
      <w:r w:rsidRPr="007D119C">
        <w:rPr>
          <w:lang w:val="en-US"/>
        </w:rPr>
        <w:t>proportion</w:t>
      </w:r>
      <w:r>
        <w:rPr>
          <w:lang w:val="en-US"/>
        </w:rPr>
        <w:t>s</w:t>
      </w:r>
      <w:r w:rsidRPr="007D119C">
        <w:rPr>
          <w:lang w:val="en-US"/>
        </w:rPr>
        <w:t xml:space="preserve"> of participants </w:t>
      </w:r>
      <w:r>
        <w:rPr>
          <w:lang w:val="en-US"/>
        </w:rPr>
        <w:t>in</w:t>
      </w:r>
      <w:r w:rsidR="00CF3A2C" w:rsidRPr="007D119C">
        <w:rPr>
          <w:lang w:val="en-US"/>
        </w:rPr>
        <w:t xml:space="preserve"> the heterogeneous sample </w:t>
      </w:r>
      <w:r w:rsidRPr="007D119C">
        <w:rPr>
          <w:lang w:val="en-US"/>
        </w:rPr>
        <w:t xml:space="preserve">who </w:t>
      </w:r>
      <w:r w:rsidR="00C24BF8" w:rsidRPr="007D119C">
        <w:rPr>
          <w:lang w:val="en-US"/>
        </w:rPr>
        <w:t>che</w:t>
      </w:r>
      <w:r w:rsidR="00CF3A2C" w:rsidRPr="007D119C">
        <w:rPr>
          <w:lang w:val="en-US"/>
        </w:rPr>
        <w:t xml:space="preserve">cked the n/a response </w:t>
      </w:r>
      <w:r w:rsidR="00E24C94" w:rsidRPr="007D119C">
        <w:rPr>
          <w:lang w:val="en-US"/>
        </w:rPr>
        <w:t>for each ite</w:t>
      </w:r>
      <w:r w:rsidR="00CF3A2C" w:rsidRPr="007D119C">
        <w:rPr>
          <w:lang w:val="en-US"/>
        </w:rPr>
        <w:t>m</w:t>
      </w:r>
      <w:r>
        <w:rPr>
          <w:lang w:val="en-US"/>
        </w:rPr>
        <w:t xml:space="preserve"> ranged from</w:t>
      </w:r>
      <w:r w:rsidRPr="007D119C">
        <w:rPr>
          <w:lang w:val="en-US"/>
        </w:rPr>
        <w:t xml:space="preserve"> 2</w:t>
      </w:r>
      <w:r w:rsidR="00E159DD" w:rsidRPr="007D119C">
        <w:rPr>
          <w:lang w:val="en-US"/>
        </w:rPr>
        <w:t>.12</w:t>
      </w:r>
      <w:r w:rsidRPr="007D119C">
        <w:rPr>
          <w:lang w:val="en-US"/>
        </w:rPr>
        <w:t xml:space="preserve">% </w:t>
      </w:r>
      <w:r>
        <w:rPr>
          <w:lang w:val="en-US"/>
        </w:rPr>
        <w:t>to</w:t>
      </w:r>
      <w:r w:rsidRPr="007D119C">
        <w:rPr>
          <w:lang w:val="en-US"/>
        </w:rPr>
        <w:t xml:space="preserve"> 66</w:t>
      </w:r>
      <w:r w:rsidR="00E159DD" w:rsidRPr="007D119C">
        <w:rPr>
          <w:lang w:val="en-US"/>
        </w:rPr>
        <w:t>.10</w:t>
      </w:r>
      <w:r w:rsidRPr="007D119C">
        <w:rPr>
          <w:lang w:val="en-US"/>
        </w:rPr>
        <w:t>%.</w:t>
      </w:r>
      <w:r w:rsidR="000610CC" w:rsidRPr="007D119C">
        <w:rPr>
          <w:lang w:val="en-US"/>
        </w:rPr>
        <w:t xml:space="preserve"> </w:t>
      </w:r>
      <w:r w:rsidR="001C1CB2" w:rsidRPr="007D119C">
        <w:rPr>
          <w:lang w:val="en-US"/>
        </w:rPr>
        <w:t>Fourteen items showed a rate of non-applicability exceeding 25%. They were related to strategies initially RO (#1, #6, #9, #11, #13, #15, #18, #20, #23, #26, #28)</w:t>
      </w:r>
      <w:r w:rsidR="001F5DEF" w:rsidRPr="007D119C">
        <w:rPr>
          <w:lang w:val="en-US"/>
        </w:rPr>
        <w:t>, for example</w:t>
      </w:r>
      <w:r w:rsidR="00EC60BD" w:rsidRPr="007D119C">
        <w:rPr>
          <w:lang w:val="en-US"/>
        </w:rPr>
        <w:t>,</w:t>
      </w:r>
      <w:r w:rsidR="001F5DEF" w:rsidRPr="007D119C">
        <w:rPr>
          <w:lang w:val="en-US"/>
        </w:rPr>
        <w:t xml:space="preserve"> carrying out (or avoiding) tasks previously done by the deceased</w:t>
      </w:r>
      <w:r w:rsidR="00EC60BD" w:rsidRPr="007D119C">
        <w:rPr>
          <w:lang w:val="en-US"/>
        </w:rPr>
        <w:t>,</w:t>
      </w:r>
      <w:r w:rsidR="001F5DEF" w:rsidRPr="007D119C">
        <w:rPr>
          <w:lang w:val="en-US"/>
        </w:rPr>
        <w:t xml:space="preserve"> as well as to initially LO </w:t>
      </w:r>
      <w:r w:rsidR="001C1CB2" w:rsidRPr="007D119C">
        <w:rPr>
          <w:lang w:val="en-US"/>
        </w:rPr>
        <w:t>avoidance strategies (#8, #10, #25)</w:t>
      </w:r>
      <w:r w:rsidR="001F5DEF" w:rsidRPr="007D119C">
        <w:rPr>
          <w:lang w:val="en-US"/>
        </w:rPr>
        <w:t xml:space="preserve"> such as avoiding maintaining a contact or a </w:t>
      </w:r>
      <w:r w:rsidRPr="007D119C">
        <w:rPr>
          <w:lang w:val="en-US"/>
        </w:rPr>
        <w:t>bond with the deceased. [Insert Table 2]</w:t>
      </w:r>
    </w:p>
    <w:p w14:paraId="63D9C034" w14:textId="206543F1" w:rsidR="004C5500" w:rsidRPr="007D119C" w:rsidRDefault="00000000" w:rsidP="004C5500">
      <w:pPr>
        <w:spacing w:line="480" w:lineRule="auto"/>
        <w:ind w:firstLine="720"/>
        <w:jc w:val="both"/>
        <w:rPr>
          <w:lang w:val="en-US"/>
        </w:rPr>
      </w:pPr>
      <w:r w:rsidRPr="007D119C">
        <w:rPr>
          <w:lang w:val="en-US"/>
        </w:rPr>
        <w:t>Logistic regressions</w:t>
      </w:r>
      <w:r w:rsidR="00360971" w:rsidRPr="007D119C">
        <w:rPr>
          <w:lang w:val="en-US"/>
        </w:rPr>
        <w:t>, presented in Table 2,</w:t>
      </w:r>
      <w:r w:rsidRPr="007D119C">
        <w:rPr>
          <w:lang w:val="en-US"/>
        </w:rPr>
        <w:t xml:space="preserve"> </w:t>
      </w:r>
      <w:r w:rsidR="00975762" w:rsidRPr="007D119C">
        <w:rPr>
          <w:lang w:val="en-US"/>
        </w:rPr>
        <w:t>i</w:t>
      </w:r>
      <w:r w:rsidR="004C5500" w:rsidRPr="007D119C">
        <w:rPr>
          <w:lang w:val="en-US"/>
        </w:rPr>
        <w:t>ndicat</w:t>
      </w:r>
      <w:r w:rsidR="00975762" w:rsidRPr="007D119C">
        <w:rPr>
          <w:lang w:val="en-US"/>
        </w:rPr>
        <w:t>ed</w:t>
      </w:r>
      <w:r w:rsidR="004C5500" w:rsidRPr="007D119C">
        <w:rPr>
          <w:lang w:val="en-US"/>
        </w:rPr>
        <w:t xml:space="preserve"> that the tendency to answer n/a </w:t>
      </w:r>
      <w:r w:rsidR="00975762" w:rsidRPr="007D119C">
        <w:rPr>
          <w:lang w:val="en-US"/>
        </w:rPr>
        <w:t>was</w:t>
      </w:r>
      <w:r w:rsidR="004C5500" w:rsidRPr="007D119C">
        <w:rPr>
          <w:lang w:val="en-US"/>
        </w:rPr>
        <w:t xml:space="preserve"> related to the </w:t>
      </w:r>
      <w:r w:rsidR="00E76251" w:rsidRPr="007D119C">
        <w:rPr>
          <w:lang w:val="en-US"/>
        </w:rPr>
        <w:t xml:space="preserve">ties of </w:t>
      </w:r>
      <w:r w:rsidR="004C5500" w:rsidRPr="007D119C">
        <w:rPr>
          <w:lang w:val="en-US"/>
        </w:rPr>
        <w:t xml:space="preserve">kinship </w:t>
      </w:r>
      <w:r w:rsidR="007B528B" w:rsidRPr="007D119C">
        <w:rPr>
          <w:lang w:val="en-US"/>
        </w:rPr>
        <w:t>with</w:t>
      </w:r>
      <w:r w:rsidR="004C5500" w:rsidRPr="007D119C">
        <w:rPr>
          <w:lang w:val="en-US"/>
        </w:rPr>
        <w:t xml:space="preserve"> the deceased</w:t>
      </w:r>
      <w:r w:rsidR="00975762" w:rsidRPr="007D119C">
        <w:rPr>
          <w:lang w:val="en-US"/>
        </w:rPr>
        <w:t xml:space="preserve"> for 13 items (#1, #2, #6, #7, #9, #10, #13, #15, #18, #20, #21, #23, #24)</w:t>
      </w:r>
      <w:r w:rsidR="004C5500" w:rsidRPr="007D119C">
        <w:rPr>
          <w:lang w:val="en-US"/>
        </w:rPr>
        <w:t>.</w:t>
      </w:r>
      <w:r w:rsidRPr="007D119C">
        <w:rPr>
          <w:lang w:val="en-US"/>
        </w:rPr>
        <w:t xml:space="preserve"> For these items, having lost a</w:t>
      </w:r>
      <w:r w:rsidR="007D119C">
        <w:rPr>
          <w:lang w:val="en-US"/>
        </w:rPr>
        <w:t xml:space="preserve">n intimate </w:t>
      </w:r>
      <w:r w:rsidRPr="007D119C">
        <w:rPr>
          <w:lang w:val="en-US"/>
        </w:rPr>
        <w:t>partner significantly decrease</w:t>
      </w:r>
      <w:r w:rsidR="00C24BF8" w:rsidRPr="007D119C">
        <w:rPr>
          <w:lang w:val="en-US"/>
        </w:rPr>
        <w:t>d</w:t>
      </w:r>
      <w:r w:rsidRPr="007D119C">
        <w:rPr>
          <w:lang w:val="en-US"/>
        </w:rPr>
        <w:t xml:space="preserve"> the </w:t>
      </w:r>
      <w:r w:rsidR="00C24BF8" w:rsidRPr="007D119C">
        <w:rPr>
          <w:lang w:val="en-US"/>
        </w:rPr>
        <w:t>likelihood</w:t>
      </w:r>
      <w:r w:rsidRPr="007D119C">
        <w:rPr>
          <w:lang w:val="en-US"/>
        </w:rPr>
        <w:t xml:space="preserve"> of answering </w:t>
      </w:r>
      <w:r w:rsidR="004C5500" w:rsidRPr="007D119C">
        <w:rPr>
          <w:lang w:val="en-US"/>
        </w:rPr>
        <w:t>n/a</w:t>
      </w:r>
      <w:r w:rsidRPr="007D119C">
        <w:rPr>
          <w:lang w:val="en-US"/>
        </w:rPr>
        <w:t xml:space="preserve"> compared to having lost another relative.</w:t>
      </w:r>
      <w:r w:rsidR="00360971" w:rsidRPr="007D119C">
        <w:rPr>
          <w:lang w:val="en-US"/>
        </w:rPr>
        <w:t xml:space="preserve"> </w:t>
      </w:r>
    </w:p>
    <w:p w14:paraId="0000024E" w14:textId="33B1FE4A" w:rsidR="00375763" w:rsidRPr="007D119C" w:rsidRDefault="007B528B" w:rsidP="004C5500">
      <w:pPr>
        <w:spacing w:line="480" w:lineRule="auto"/>
        <w:ind w:firstLine="720"/>
        <w:jc w:val="both"/>
        <w:rPr>
          <w:lang w:val="en-US"/>
        </w:rPr>
      </w:pPr>
      <w:r w:rsidRPr="007D119C">
        <w:rPr>
          <w:lang w:val="en-US"/>
        </w:rPr>
        <w:t>Regarding</w:t>
      </w:r>
      <w:r w:rsidR="004C5500" w:rsidRPr="007D119C">
        <w:rPr>
          <w:lang w:val="en-US"/>
        </w:rPr>
        <w:t xml:space="preserve"> </w:t>
      </w:r>
      <w:r w:rsidR="00056045" w:rsidRPr="007D119C">
        <w:rPr>
          <w:lang w:val="en-US"/>
        </w:rPr>
        <w:t>item exclusion</w:t>
      </w:r>
      <w:r w:rsidR="004C5500" w:rsidRPr="007D119C">
        <w:rPr>
          <w:lang w:val="en-US"/>
        </w:rPr>
        <w:t xml:space="preserve">, </w:t>
      </w:r>
      <w:r w:rsidR="001F5DEF" w:rsidRPr="007D119C">
        <w:rPr>
          <w:lang w:val="en-US"/>
        </w:rPr>
        <w:t>nine</w:t>
      </w:r>
      <w:r w:rsidR="00266CFD" w:rsidRPr="007D119C">
        <w:rPr>
          <w:lang w:val="en-US"/>
        </w:rPr>
        <w:t xml:space="preserve"> of</w:t>
      </w:r>
      <w:r w:rsidR="004C5500" w:rsidRPr="007D119C">
        <w:rPr>
          <w:lang w:val="en-US"/>
        </w:rPr>
        <w:t xml:space="preserve"> th</w:t>
      </w:r>
      <w:r w:rsidR="002E2EC8" w:rsidRPr="007D119C">
        <w:rPr>
          <w:lang w:val="en-US"/>
        </w:rPr>
        <w:t>e</w:t>
      </w:r>
      <w:r w:rsidR="004C5500" w:rsidRPr="007D119C">
        <w:rPr>
          <w:lang w:val="en-US"/>
        </w:rPr>
        <w:t xml:space="preserve"> 14 items</w:t>
      </w:r>
      <w:r w:rsidR="002E2EC8" w:rsidRPr="007D119C">
        <w:rPr>
          <w:lang w:val="en-US"/>
        </w:rPr>
        <w:t xml:space="preserve"> </w:t>
      </w:r>
      <w:r w:rsidRPr="007D119C">
        <w:rPr>
          <w:lang w:val="en-US"/>
        </w:rPr>
        <w:t>exceeding the 25% inapplicability proportion</w:t>
      </w:r>
      <w:r w:rsidR="002E2EC8" w:rsidRPr="007D119C">
        <w:rPr>
          <w:lang w:val="en-US"/>
        </w:rPr>
        <w:t xml:space="preserve"> in the descriptive analyses</w:t>
      </w:r>
      <w:r w:rsidR="00266CFD" w:rsidRPr="007D119C">
        <w:rPr>
          <w:lang w:val="en-US"/>
        </w:rPr>
        <w:t xml:space="preserve"> </w:t>
      </w:r>
      <w:r w:rsidR="004C5500" w:rsidRPr="007D119C">
        <w:rPr>
          <w:lang w:val="en-US"/>
        </w:rPr>
        <w:t xml:space="preserve">showed significant results in logistic regressions, indicating that </w:t>
      </w:r>
      <w:r w:rsidR="002E2EC8" w:rsidRPr="007D119C">
        <w:rPr>
          <w:lang w:val="en-US"/>
        </w:rPr>
        <w:t xml:space="preserve">their inapplicability </w:t>
      </w:r>
      <w:r w:rsidR="004C5500" w:rsidRPr="007D119C">
        <w:rPr>
          <w:lang w:val="en-US"/>
        </w:rPr>
        <w:t xml:space="preserve">was more frequent for people who had lost someone other than their </w:t>
      </w:r>
      <w:r w:rsidR="007D119C">
        <w:rPr>
          <w:lang w:val="en-US"/>
        </w:rPr>
        <w:t xml:space="preserve">intimate </w:t>
      </w:r>
      <w:r w:rsidR="00303058" w:rsidRPr="007D119C">
        <w:rPr>
          <w:lang w:val="en-US"/>
        </w:rPr>
        <w:t>partner</w:t>
      </w:r>
      <w:r w:rsidR="009059C7" w:rsidRPr="007D119C">
        <w:rPr>
          <w:lang w:val="en-US"/>
        </w:rPr>
        <w:t xml:space="preserve"> (</w:t>
      </w:r>
      <w:r w:rsidR="00AA652C" w:rsidRPr="007D119C">
        <w:rPr>
          <w:lang w:val="en-US"/>
        </w:rPr>
        <w:t>#</w:t>
      </w:r>
      <w:r w:rsidR="009059C7" w:rsidRPr="007D119C">
        <w:rPr>
          <w:lang w:val="en-US"/>
        </w:rPr>
        <w:t>1,</w:t>
      </w:r>
      <w:r w:rsidR="00AA652C" w:rsidRPr="007D119C">
        <w:rPr>
          <w:lang w:val="en-US"/>
        </w:rPr>
        <w:t xml:space="preserve"> #</w:t>
      </w:r>
      <w:r w:rsidR="009059C7" w:rsidRPr="007D119C">
        <w:rPr>
          <w:lang w:val="en-US"/>
        </w:rPr>
        <w:t xml:space="preserve">6, </w:t>
      </w:r>
      <w:r w:rsidR="00AA652C" w:rsidRPr="007D119C">
        <w:rPr>
          <w:lang w:val="en-US"/>
        </w:rPr>
        <w:t>#</w:t>
      </w:r>
      <w:r w:rsidR="009059C7" w:rsidRPr="007D119C">
        <w:rPr>
          <w:lang w:val="en-US"/>
        </w:rPr>
        <w:t xml:space="preserve">9, </w:t>
      </w:r>
      <w:r w:rsidR="00AA652C" w:rsidRPr="007D119C">
        <w:rPr>
          <w:lang w:val="en-US"/>
        </w:rPr>
        <w:t>#</w:t>
      </w:r>
      <w:r w:rsidR="009059C7" w:rsidRPr="007D119C">
        <w:rPr>
          <w:lang w:val="en-US"/>
        </w:rPr>
        <w:t xml:space="preserve">10, </w:t>
      </w:r>
      <w:r w:rsidR="00AA652C" w:rsidRPr="007D119C">
        <w:rPr>
          <w:lang w:val="en-US"/>
        </w:rPr>
        <w:t>#</w:t>
      </w:r>
      <w:r w:rsidR="009059C7" w:rsidRPr="007D119C">
        <w:rPr>
          <w:lang w:val="en-US"/>
        </w:rPr>
        <w:t xml:space="preserve">13, </w:t>
      </w:r>
      <w:r w:rsidR="00AA652C" w:rsidRPr="007D119C">
        <w:rPr>
          <w:lang w:val="en-US"/>
        </w:rPr>
        <w:t>#</w:t>
      </w:r>
      <w:r w:rsidR="009059C7" w:rsidRPr="007D119C">
        <w:rPr>
          <w:lang w:val="en-US"/>
        </w:rPr>
        <w:t xml:space="preserve">15, </w:t>
      </w:r>
      <w:r w:rsidR="00AA652C" w:rsidRPr="007D119C">
        <w:rPr>
          <w:lang w:val="en-US"/>
        </w:rPr>
        <w:t>#</w:t>
      </w:r>
      <w:r w:rsidR="009059C7" w:rsidRPr="007D119C">
        <w:rPr>
          <w:lang w:val="en-US"/>
        </w:rPr>
        <w:t xml:space="preserve">18, </w:t>
      </w:r>
      <w:r w:rsidR="00AA652C" w:rsidRPr="007D119C">
        <w:rPr>
          <w:lang w:val="en-US"/>
        </w:rPr>
        <w:t>#</w:t>
      </w:r>
      <w:r w:rsidR="009059C7" w:rsidRPr="007D119C">
        <w:rPr>
          <w:lang w:val="en-US"/>
        </w:rPr>
        <w:t xml:space="preserve">20, </w:t>
      </w:r>
      <w:r w:rsidR="00AA652C" w:rsidRPr="007D119C">
        <w:rPr>
          <w:lang w:val="en-US"/>
        </w:rPr>
        <w:t>#</w:t>
      </w:r>
      <w:r w:rsidR="009059C7" w:rsidRPr="007D119C">
        <w:rPr>
          <w:lang w:val="en-US"/>
        </w:rPr>
        <w:t>23)</w:t>
      </w:r>
      <w:r w:rsidR="004C5500" w:rsidRPr="007D119C">
        <w:rPr>
          <w:lang w:val="en-US"/>
        </w:rPr>
        <w:t xml:space="preserve">. Leaving them in the questionnaire would induce a bias, </w:t>
      </w:r>
      <w:r w:rsidR="00A56614" w:rsidRPr="007D119C">
        <w:rPr>
          <w:lang w:val="en-US"/>
        </w:rPr>
        <w:t xml:space="preserve">as </w:t>
      </w:r>
      <w:r w:rsidR="004C5500" w:rsidRPr="007D119C">
        <w:rPr>
          <w:lang w:val="en-US"/>
        </w:rPr>
        <w:t>the</w:t>
      </w:r>
      <w:r w:rsidR="00AA652C" w:rsidRPr="007D119C">
        <w:rPr>
          <w:lang w:val="en-US"/>
        </w:rPr>
        <w:t xml:space="preserve"> </w:t>
      </w:r>
      <w:r w:rsidR="004C5500" w:rsidRPr="007D119C">
        <w:rPr>
          <w:lang w:val="en-US"/>
        </w:rPr>
        <w:t xml:space="preserve">score would then depend on the </w:t>
      </w:r>
      <w:r w:rsidR="00A56614" w:rsidRPr="007D119C">
        <w:rPr>
          <w:lang w:val="en-US"/>
        </w:rPr>
        <w:t>ki</w:t>
      </w:r>
      <w:r w:rsidR="004C5500" w:rsidRPr="007D119C">
        <w:rPr>
          <w:lang w:val="en-US"/>
        </w:rPr>
        <w:t xml:space="preserve">nship </w:t>
      </w:r>
      <w:r w:rsidR="00A56614" w:rsidRPr="007D119C">
        <w:rPr>
          <w:lang w:val="en-US"/>
        </w:rPr>
        <w:t>with</w:t>
      </w:r>
      <w:r w:rsidR="004C5500" w:rsidRPr="007D119C">
        <w:rPr>
          <w:lang w:val="en-US"/>
        </w:rPr>
        <w:t xml:space="preserve"> the deceased rather than on the type of coping strategy </w:t>
      </w:r>
      <w:r w:rsidR="00B45F13" w:rsidRPr="007D119C">
        <w:rPr>
          <w:lang w:val="en-US"/>
        </w:rPr>
        <w:t>used</w:t>
      </w:r>
      <w:r w:rsidR="004C5500" w:rsidRPr="007D119C">
        <w:rPr>
          <w:lang w:val="en-US"/>
        </w:rPr>
        <w:t xml:space="preserve">. </w:t>
      </w:r>
      <w:r w:rsidR="00860F4C" w:rsidRPr="007D119C">
        <w:rPr>
          <w:lang w:val="en-US"/>
        </w:rPr>
        <w:t>Among those 14, four</w:t>
      </w:r>
      <w:r w:rsidR="00B45F13" w:rsidRPr="007D119C">
        <w:rPr>
          <w:lang w:val="en-US"/>
        </w:rPr>
        <w:t xml:space="preserve"> (</w:t>
      </w:r>
      <w:r w:rsidR="00AA652C" w:rsidRPr="007D119C">
        <w:rPr>
          <w:lang w:val="en-US"/>
        </w:rPr>
        <w:t>#</w:t>
      </w:r>
      <w:r w:rsidR="00B45F13" w:rsidRPr="007D119C">
        <w:rPr>
          <w:lang w:val="en-US"/>
        </w:rPr>
        <w:t xml:space="preserve">1, </w:t>
      </w:r>
      <w:r w:rsidR="00AA652C" w:rsidRPr="007D119C">
        <w:rPr>
          <w:lang w:val="en-US"/>
        </w:rPr>
        <w:t>#</w:t>
      </w:r>
      <w:r w:rsidR="00B45F13" w:rsidRPr="007D119C">
        <w:rPr>
          <w:lang w:val="en-US"/>
        </w:rPr>
        <w:t xml:space="preserve">13, </w:t>
      </w:r>
      <w:r w:rsidR="00AA652C" w:rsidRPr="007D119C">
        <w:rPr>
          <w:lang w:val="en-US"/>
        </w:rPr>
        <w:t>#</w:t>
      </w:r>
      <w:r w:rsidR="00B45F13" w:rsidRPr="007D119C">
        <w:rPr>
          <w:lang w:val="en-US"/>
        </w:rPr>
        <w:t xml:space="preserve">20, </w:t>
      </w:r>
      <w:r w:rsidR="00AA652C" w:rsidRPr="007D119C">
        <w:rPr>
          <w:lang w:val="en-US"/>
        </w:rPr>
        <w:t>#</w:t>
      </w:r>
      <w:r w:rsidR="00B45F13" w:rsidRPr="007D119C">
        <w:rPr>
          <w:lang w:val="en-US"/>
        </w:rPr>
        <w:t xml:space="preserve">23) </w:t>
      </w:r>
      <w:r w:rsidR="004C5500" w:rsidRPr="007D119C">
        <w:rPr>
          <w:lang w:val="en-US"/>
        </w:rPr>
        <w:t>were specific to the situation of having to manage tasks previously done by the deceased or administrative tasks related to the death</w:t>
      </w:r>
      <w:r w:rsidR="00B45F13" w:rsidRPr="007D119C">
        <w:rPr>
          <w:color w:val="000000"/>
          <w:sz w:val="20"/>
          <w:szCs w:val="20"/>
          <w:lang w:val="en-US"/>
        </w:rPr>
        <w:t>.</w:t>
      </w:r>
      <w:r w:rsidR="001F5DEF" w:rsidRPr="007D119C">
        <w:rPr>
          <w:lang w:val="en-US"/>
        </w:rPr>
        <w:t xml:space="preserve"> </w:t>
      </w:r>
      <w:r w:rsidR="004C5500" w:rsidRPr="007D119C">
        <w:rPr>
          <w:lang w:val="en-US"/>
        </w:rPr>
        <w:t>Two of them</w:t>
      </w:r>
      <w:r w:rsidR="00B45F13" w:rsidRPr="007D119C">
        <w:rPr>
          <w:lang w:val="en-US"/>
        </w:rPr>
        <w:t xml:space="preserve"> (</w:t>
      </w:r>
      <w:r w:rsidR="00AA652C" w:rsidRPr="007D119C">
        <w:rPr>
          <w:lang w:val="en-US"/>
        </w:rPr>
        <w:t>#</w:t>
      </w:r>
      <w:r w:rsidR="00B45F13" w:rsidRPr="007D119C">
        <w:rPr>
          <w:lang w:val="en-US"/>
        </w:rPr>
        <w:t xml:space="preserve">6 and </w:t>
      </w:r>
      <w:r w:rsidR="00AA652C" w:rsidRPr="007D119C">
        <w:rPr>
          <w:lang w:val="en-US"/>
        </w:rPr>
        <w:t>#</w:t>
      </w:r>
      <w:r w:rsidR="00B45F13" w:rsidRPr="007D119C">
        <w:rPr>
          <w:lang w:val="en-US"/>
        </w:rPr>
        <w:t>9)</w:t>
      </w:r>
      <w:r w:rsidRPr="007D119C">
        <w:rPr>
          <w:lang w:val="en-US"/>
        </w:rPr>
        <w:t xml:space="preserve"> </w:t>
      </w:r>
      <w:r w:rsidR="005049B3" w:rsidRPr="007D119C">
        <w:rPr>
          <w:lang w:val="en-US"/>
        </w:rPr>
        <w:t xml:space="preserve">referred to </w:t>
      </w:r>
      <w:r w:rsidRPr="007D119C">
        <w:rPr>
          <w:lang w:val="en-US"/>
        </w:rPr>
        <w:t>consider</w:t>
      </w:r>
      <w:r w:rsidR="005049B3" w:rsidRPr="007D119C">
        <w:rPr>
          <w:lang w:val="en-US"/>
        </w:rPr>
        <w:t>ing</w:t>
      </w:r>
      <w:r w:rsidRPr="007D119C">
        <w:rPr>
          <w:lang w:val="en-US"/>
        </w:rPr>
        <w:t xml:space="preserve"> strengths that would enable the person to cope with the changes caused by death. </w:t>
      </w:r>
      <w:r w:rsidR="004C5500" w:rsidRPr="007D119C">
        <w:rPr>
          <w:lang w:val="en-US"/>
        </w:rPr>
        <w:t>And three of them</w:t>
      </w:r>
      <w:r w:rsidR="00B45F13" w:rsidRPr="007D119C">
        <w:rPr>
          <w:lang w:val="en-US"/>
        </w:rPr>
        <w:t xml:space="preserve"> (</w:t>
      </w:r>
      <w:r w:rsidR="00AA652C" w:rsidRPr="007D119C">
        <w:rPr>
          <w:lang w:val="en-US"/>
        </w:rPr>
        <w:t>#</w:t>
      </w:r>
      <w:r w:rsidR="00B45F13" w:rsidRPr="007D119C">
        <w:rPr>
          <w:lang w:val="en-US"/>
        </w:rPr>
        <w:t xml:space="preserve">10, </w:t>
      </w:r>
      <w:r w:rsidR="00AA652C" w:rsidRPr="007D119C">
        <w:rPr>
          <w:lang w:val="en-US"/>
        </w:rPr>
        <w:t>#</w:t>
      </w:r>
      <w:r w:rsidR="00B45F13" w:rsidRPr="007D119C">
        <w:rPr>
          <w:lang w:val="en-US"/>
        </w:rPr>
        <w:t xml:space="preserve">15, </w:t>
      </w:r>
      <w:r w:rsidR="00AA652C" w:rsidRPr="007D119C">
        <w:rPr>
          <w:lang w:val="en-US"/>
        </w:rPr>
        <w:t>#</w:t>
      </w:r>
      <w:r w:rsidR="00B45F13" w:rsidRPr="007D119C">
        <w:rPr>
          <w:lang w:val="en-US"/>
        </w:rPr>
        <w:t>18)</w:t>
      </w:r>
      <w:r w:rsidR="004C5500" w:rsidRPr="007D119C">
        <w:rPr>
          <w:lang w:val="en-US"/>
        </w:rPr>
        <w:t xml:space="preserve"> </w:t>
      </w:r>
      <w:r w:rsidR="000E52B7" w:rsidRPr="007D119C">
        <w:rPr>
          <w:lang w:val="en-US"/>
        </w:rPr>
        <w:t xml:space="preserve">described strategies for </w:t>
      </w:r>
      <w:r w:rsidR="005049B3" w:rsidRPr="007D119C">
        <w:rPr>
          <w:lang w:val="en-US"/>
        </w:rPr>
        <w:t xml:space="preserve">avoiding </w:t>
      </w:r>
      <w:r w:rsidR="000E52B7" w:rsidRPr="007D119C">
        <w:rPr>
          <w:lang w:val="en-US"/>
        </w:rPr>
        <w:t>thoughts or projects</w:t>
      </w:r>
      <w:r w:rsidR="004C5500" w:rsidRPr="007D119C">
        <w:rPr>
          <w:lang w:val="en-US"/>
        </w:rPr>
        <w:t>.</w:t>
      </w:r>
      <w:r w:rsidR="00A56614" w:rsidRPr="007D119C">
        <w:rPr>
          <w:lang w:val="en-US"/>
        </w:rPr>
        <w:t xml:space="preserve"> </w:t>
      </w:r>
      <w:r w:rsidR="004C5500" w:rsidRPr="007D119C">
        <w:rPr>
          <w:lang w:val="en-US"/>
        </w:rPr>
        <w:t>Items with a high proportion of n/a responses not explained by kinship were not removed from the scale (</w:t>
      </w:r>
      <w:r w:rsidR="00AA652C" w:rsidRPr="007D119C">
        <w:rPr>
          <w:lang w:val="en-US"/>
        </w:rPr>
        <w:t>#</w:t>
      </w:r>
      <w:r w:rsidR="004C5500" w:rsidRPr="007D119C">
        <w:rPr>
          <w:lang w:val="en-US"/>
        </w:rPr>
        <w:t xml:space="preserve">8, </w:t>
      </w:r>
      <w:r w:rsidR="00AA652C" w:rsidRPr="007D119C">
        <w:rPr>
          <w:lang w:val="en-US"/>
        </w:rPr>
        <w:t>#</w:t>
      </w:r>
      <w:r w:rsidR="004C5500" w:rsidRPr="007D119C">
        <w:rPr>
          <w:lang w:val="en-US"/>
        </w:rPr>
        <w:t xml:space="preserve">11, </w:t>
      </w:r>
      <w:r w:rsidR="00AA652C" w:rsidRPr="007D119C">
        <w:rPr>
          <w:lang w:val="en-US"/>
        </w:rPr>
        <w:t>#</w:t>
      </w:r>
      <w:r w:rsidR="004C5500" w:rsidRPr="007D119C">
        <w:rPr>
          <w:lang w:val="en-US"/>
        </w:rPr>
        <w:t xml:space="preserve">25, </w:t>
      </w:r>
      <w:r w:rsidR="00AA652C" w:rsidRPr="007D119C">
        <w:rPr>
          <w:lang w:val="en-US"/>
        </w:rPr>
        <w:t>#</w:t>
      </w:r>
      <w:r w:rsidR="004C5500" w:rsidRPr="007D119C">
        <w:rPr>
          <w:lang w:val="en-US"/>
        </w:rPr>
        <w:t xml:space="preserve">26, </w:t>
      </w:r>
      <w:r w:rsidR="00AA652C" w:rsidRPr="007D119C">
        <w:rPr>
          <w:lang w:val="en-US"/>
        </w:rPr>
        <w:t>#</w:t>
      </w:r>
      <w:r w:rsidR="004C5500" w:rsidRPr="007D119C">
        <w:rPr>
          <w:lang w:val="en-US"/>
        </w:rPr>
        <w:t xml:space="preserve">28) as the non-applicability was not related to a specific situation. Similarly, items whose applicability was significantly linked to kinship but whose proportion of non-applicability was </w:t>
      </w:r>
      <w:r w:rsidRPr="007D119C">
        <w:rPr>
          <w:lang w:val="en-US"/>
        </w:rPr>
        <w:t>below 25%</w:t>
      </w:r>
      <w:r w:rsidR="004C5500" w:rsidRPr="007D119C">
        <w:rPr>
          <w:lang w:val="en-US"/>
        </w:rPr>
        <w:t xml:space="preserve"> were also retained (items </w:t>
      </w:r>
      <w:r w:rsidR="00AA652C" w:rsidRPr="007D119C">
        <w:rPr>
          <w:lang w:val="en-US"/>
        </w:rPr>
        <w:t>#</w:t>
      </w:r>
      <w:r w:rsidR="004C5500" w:rsidRPr="007D119C">
        <w:rPr>
          <w:lang w:val="en-US"/>
        </w:rPr>
        <w:t xml:space="preserve">2, </w:t>
      </w:r>
      <w:r w:rsidR="00AA652C" w:rsidRPr="007D119C">
        <w:rPr>
          <w:lang w:val="en-US"/>
        </w:rPr>
        <w:t>#</w:t>
      </w:r>
      <w:r w:rsidR="004C5500" w:rsidRPr="007D119C">
        <w:rPr>
          <w:lang w:val="en-US"/>
        </w:rPr>
        <w:t xml:space="preserve">7, </w:t>
      </w:r>
      <w:r w:rsidR="00AA652C" w:rsidRPr="007D119C">
        <w:rPr>
          <w:lang w:val="en-US"/>
        </w:rPr>
        <w:t>#</w:t>
      </w:r>
      <w:r w:rsidR="004C5500" w:rsidRPr="007D119C">
        <w:rPr>
          <w:lang w:val="en-US"/>
        </w:rPr>
        <w:t xml:space="preserve">21, </w:t>
      </w:r>
      <w:r w:rsidR="00AA652C" w:rsidRPr="007D119C">
        <w:rPr>
          <w:lang w:val="en-US"/>
        </w:rPr>
        <w:t>#</w:t>
      </w:r>
      <w:r w:rsidR="004C5500" w:rsidRPr="007D119C">
        <w:rPr>
          <w:lang w:val="en-US"/>
        </w:rPr>
        <w:t>24</w:t>
      </w:r>
      <w:sdt>
        <w:sdtPr>
          <w:tag w:val="goog_rdk_8"/>
          <w:id w:val="626050484"/>
        </w:sdtPr>
        <w:sdtContent/>
      </w:sdt>
      <w:sdt>
        <w:sdtPr>
          <w:tag w:val="goog_rdk_9"/>
          <w:id w:val="-487792905"/>
        </w:sdtPr>
        <w:sdtContent/>
      </w:sdt>
      <w:sdt>
        <w:sdtPr>
          <w:tag w:val="goog_rdk_10"/>
          <w:id w:val="324399026"/>
        </w:sdtPr>
        <w:sdtContent/>
      </w:sdt>
      <w:sdt>
        <w:sdtPr>
          <w:tag w:val="goog_rdk_11"/>
          <w:id w:val="-455863252"/>
        </w:sdtPr>
        <w:sdtContent/>
      </w:sdt>
      <w:r w:rsidR="004C5500" w:rsidRPr="007D119C">
        <w:rPr>
          <w:lang w:val="en-US"/>
        </w:rPr>
        <w:t xml:space="preserve">). </w:t>
      </w:r>
    </w:p>
    <w:p w14:paraId="0000024F" w14:textId="53EE8163" w:rsidR="00375763" w:rsidRPr="007D119C" w:rsidRDefault="004C5500" w:rsidP="00C74BB7">
      <w:pPr>
        <w:spacing w:before="360" w:after="60" w:line="360" w:lineRule="auto"/>
        <w:rPr>
          <w:b/>
          <w:i/>
          <w:lang w:val="en-US"/>
        </w:rPr>
      </w:pPr>
      <w:r w:rsidRPr="007D119C">
        <w:rPr>
          <w:b/>
          <w:i/>
          <w:lang w:val="en-US"/>
        </w:rPr>
        <w:t xml:space="preserve">Factor </w:t>
      </w:r>
      <w:r w:rsidR="00266CFD" w:rsidRPr="007D119C">
        <w:rPr>
          <w:b/>
          <w:i/>
          <w:lang w:val="en-US"/>
        </w:rPr>
        <w:t>S</w:t>
      </w:r>
      <w:r w:rsidRPr="007D119C">
        <w:rPr>
          <w:b/>
          <w:i/>
          <w:lang w:val="en-US"/>
        </w:rPr>
        <w:t>tructure of the C</w:t>
      </w:r>
      <w:r w:rsidR="00303058" w:rsidRPr="007D119C">
        <w:rPr>
          <w:b/>
          <w:i/>
          <w:lang w:val="en-US"/>
        </w:rPr>
        <w:t>B</w:t>
      </w:r>
      <w:r w:rsidRPr="007D119C">
        <w:rPr>
          <w:b/>
          <w:i/>
          <w:lang w:val="en-US"/>
        </w:rPr>
        <w:t>Q</w:t>
      </w:r>
    </w:p>
    <w:p w14:paraId="2F38B9AB" w14:textId="30D2A04D" w:rsidR="00842B08" w:rsidRPr="007D119C" w:rsidRDefault="00000000" w:rsidP="00C74BB7">
      <w:pPr>
        <w:spacing w:before="240" w:line="480" w:lineRule="auto"/>
        <w:jc w:val="both"/>
        <w:rPr>
          <w:lang w:val="en-US"/>
        </w:rPr>
      </w:pPr>
      <w:r w:rsidRPr="007D119C">
        <w:rPr>
          <w:lang w:val="en-US"/>
        </w:rPr>
        <w:t>After the</w:t>
      </w:r>
      <w:r w:rsidR="00266CFD" w:rsidRPr="007D119C">
        <w:rPr>
          <w:lang w:val="en-US"/>
        </w:rPr>
        <w:t>se</w:t>
      </w:r>
      <w:r w:rsidRPr="007D119C">
        <w:rPr>
          <w:lang w:val="en-US"/>
        </w:rPr>
        <w:t xml:space="preserve"> </w:t>
      </w:r>
      <w:r w:rsidR="00266CFD" w:rsidRPr="007D119C">
        <w:rPr>
          <w:lang w:val="en-US"/>
        </w:rPr>
        <w:t xml:space="preserve">nine </w:t>
      </w:r>
      <w:r w:rsidRPr="007D119C">
        <w:rPr>
          <w:lang w:val="en-US"/>
        </w:rPr>
        <w:t>items</w:t>
      </w:r>
      <w:r w:rsidR="00266CFD" w:rsidRPr="007D119C">
        <w:rPr>
          <w:lang w:val="en-US"/>
        </w:rPr>
        <w:t xml:space="preserve"> had been excluded</w:t>
      </w:r>
      <w:r w:rsidRPr="007D119C">
        <w:rPr>
          <w:lang w:val="en-US"/>
        </w:rPr>
        <w:t xml:space="preserve">, </w:t>
      </w:r>
      <w:r w:rsidR="002B657C" w:rsidRPr="007D119C">
        <w:rPr>
          <w:lang w:val="en-US"/>
        </w:rPr>
        <w:t>EFAs</w:t>
      </w:r>
      <w:r w:rsidRPr="007D119C">
        <w:rPr>
          <w:lang w:val="en-US"/>
        </w:rPr>
        <w:t xml:space="preserve"> were carried out on the remaining 19 items. Kaiser’s criterion (eigenvalue &gt;</w:t>
      </w:r>
      <w:r w:rsidR="00A56614" w:rsidRPr="007D119C">
        <w:rPr>
          <w:lang w:val="en-US"/>
        </w:rPr>
        <w:t xml:space="preserve"> </w:t>
      </w:r>
      <w:r w:rsidRPr="007D119C">
        <w:rPr>
          <w:lang w:val="en-US"/>
        </w:rPr>
        <w:t xml:space="preserve">1) suggested a </w:t>
      </w:r>
      <w:r w:rsidR="00266CFD" w:rsidRPr="007D119C">
        <w:rPr>
          <w:lang w:val="en-US"/>
        </w:rPr>
        <w:t>five</w:t>
      </w:r>
      <w:r w:rsidRPr="007D119C">
        <w:rPr>
          <w:lang w:val="en-US"/>
        </w:rPr>
        <w:t>-factor solution, which was explored. Th</w:t>
      </w:r>
      <w:r w:rsidR="00695A30" w:rsidRPr="007D119C">
        <w:rPr>
          <w:lang w:val="en-US"/>
        </w:rPr>
        <w:t>is</w:t>
      </w:r>
      <w:r w:rsidRPr="007D119C">
        <w:rPr>
          <w:lang w:val="en-US"/>
        </w:rPr>
        <w:t xml:space="preserve"> solution was abandoned as only three factors were clearly distinguishable</w:t>
      </w:r>
      <w:r w:rsidR="004D1564" w:rsidRPr="007D119C">
        <w:rPr>
          <w:lang w:val="en-US"/>
        </w:rPr>
        <w:t xml:space="preserve"> and the last two were mixed</w:t>
      </w:r>
      <w:r w:rsidRPr="007D119C">
        <w:rPr>
          <w:lang w:val="en-US"/>
        </w:rPr>
        <w:t xml:space="preserve">. The scree plot indicated a </w:t>
      </w:r>
      <w:r w:rsidR="007518DA" w:rsidRPr="007D119C">
        <w:rPr>
          <w:lang w:val="en-US"/>
        </w:rPr>
        <w:t>three</w:t>
      </w:r>
      <w:r w:rsidRPr="007D119C">
        <w:rPr>
          <w:lang w:val="en-US"/>
        </w:rPr>
        <w:t xml:space="preserve">-factor solution. A fixed </w:t>
      </w:r>
      <w:r w:rsidR="007518DA" w:rsidRPr="007D119C">
        <w:rPr>
          <w:lang w:val="en-US"/>
        </w:rPr>
        <w:t>three</w:t>
      </w:r>
      <w:r w:rsidRPr="007D119C">
        <w:rPr>
          <w:lang w:val="en-US"/>
        </w:rPr>
        <w:t xml:space="preserve">-factor solution was therefore relaunched </w:t>
      </w:r>
      <w:r w:rsidR="00887169" w:rsidRPr="007D119C">
        <w:rPr>
          <w:lang w:val="en-US"/>
        </w:rPr>
        <w:t>with</w:t>
      </w:r>
      <w:r w:rsidRPr="007D119C">
        <w:rPr>
          <w:lang w:val="en-US"/>
        </w:rPr>
        <w:t xml:space="preserve"> an oblique rotation (</w:t>
      </w:r>
      <w:r w:rsidR="007518DA" w:rsidRPr="007D119C">
        <w:rPr>
          <w:lang w:val="en-US"/>
        </w:rPr>
        <w:t>d</w:t>
      </w:r>
      <w:r w:rsidRPr="007D119C">
        <w:rPr>
          <w:lang w:val="en-US"/>
        </w:rPr>
        <w:t xml:space="preserve">irect </w:t>
      </w:r>
      <w:proofErr w:type="spellStart"/>
      <w:r w:rsidR="007518DA" w:rsidRPr="007D119C">
        <w:rPr>
          <w:lang w:val="en-US"/>
        </w:rPr>
        <w:t>o</w:t>
      </w:r>
      <w:r w:rsidRPr="007D119C">
        <w:rPr>
          <w:lang w:val="en-US"/>
        </w:rPr>
        <w:t>blimin</w:t>
      </w:r>
      <w:proofErr w:type="spellEnd"/>
      <w:r w:rsidRPr="007D119C">
        <w:rPr>
          <w:lang w:val="en-US"/>
        </w:rPr>
        <w:t>)</w:t>
      </w:r>
      <w:r w:rsidR="00F7233F" w:rsidRPr="007D119C">
        <w:rPr>
          <w:lang w:val="en-US"/>
        </w:rPr>
        <w:t xml:space="preserve">. </w:t>
      </w:r>
      <w:r w:rsidRPr="007D119C">
        <w:rPr>
          <w:lang w:val="en-US"/>
        </w:rPr>
        <w:t>In th</w:t>
      </w:r>
      <w:r w:rsidR="00887169" w:rsidRPr="007D119C">
        <w:rPr>
          <w:lang w:val="en-US"/>
        </w:rPr>
        <w:t>is</w:t>
      </w:r>
      <w:r w:rsidRPr="007D119C">
        <w:rPr>
          <w:lang w:val="en-US"/>
        </w:rPr>
        <w:t xml:space="preserve"> solution, </w:t>
      </w:r>
      <w:r w:rsidR="00AA652C" w:rsidRPr="007D119C">
        <w:rPr>
          <w:lang w:val="en-US"/>
        </w:rPr>
        <w:t xml:space="preserve">four </w:t>
      </w:r>
      <w:r w:rsidRPr="007D119C">
        <w:rPr>
          <w:lang w:val="en-US"/>
        </w:rPr>
        <w:t>items showed insufficient loadings (&lt;|.45|) and were therefore excluded from the scale</w:t>
      </w:r>
      <w:r w:rsidR="00AA652C" w:rsidRPr="007D119C">
        <w:rPr>
          <w:lang w:val="en-US"/>
        </w:rPr>
        <w:t xml:space="preserve"> (#5, #8, #12, #17)</w:t>
      </w:r>
      <w:r w:rsidRPr="007D119C">
        <w:rPr>
          <w:lang w:val="en-US"/>
        </w:rPr>
        <w:t>. Their communality values, .</w:t>
      </w:r>
      <w:r w:rsidR="000B633D" w:rsidRPr="007D119C">
        <w:rPr>
          <w:lang w:val="en-US"/>
        </w:rPr>
        <w:t>20</w:t>
      </w:r>
      <w:r w:rsidRPr="007D119C">
        <w:rPr>
          <w:lang w:val="en-US"/>
        </w:rPr>
        <w:t>, .41, .27</w:t>
      </w:r>
      <w:r w:rsidR="004C5500" w:rsidRPr="007D119C">
        <w:rPr>
          <w:lang w:val="en-US"/>
        </w:rPr>
        <w:t>,</w:t>
      </w:r>
      <w:r w:rsidRPr="007D119C">
        <w:rPr>
          <w:lang w:val="en-US"/>
        </w:rPr>
        <w:t xml:space="preserve"> and .20</w:t>
      </w:r>
      <w:r w:rsidR="007518DA" w:rsidRPr="007D119C">
        <w:rPr>
          <w:lang w:val="en-US"/>
        </w:rPr>
        <w:t xml:space="preserve"> respectively</w:t>
      </w:r>
      <w:r w:rsidR="004C5500" w:rsidRPr="007D119C">
        <w:rPr>
          <w:lang w:val="en-US"/>
        </w:rPr>
        <w:t>,</w:t>
      </w:r>
      <w:r w:rsidRPr="007D119C">
        <w:rPr>
          <w:lang w:val="en-US"/>
        </w:rPr>
        <w:t xml:space="preserve"> </w:t>
      </w:r>
      <w:r w:rsidR="000E5B40" w:rsidRPr="007D119C">
        <w:rPr>
          <w:lang w:val="en-US"/>
        </w:rPr>
        <w:t>confirmed</w:t>
      </w:r>
      <w:r w:rsidRPr="007D119C">
        <w:rPr>
          <w:lang w:val="en-US"/>
        </w:rPr>
        <w:t xml:space="preserve"> that they were not well defined by this</w:t>
      </w:r>
      <w:r w:rsidR="000E5B40" w:rsidRPr="007D119C">
        <w:rPr>
          <w:lang w:val="en-US"/>
        </w:rPr>
        <w:t xml:space="preserve"> </w:t>
      </w:r>
      <w:r w:rsidRPr="007D119C">
        <w:rPr>
          <w:lang w:val="en-US"/>
        </w:rPr>
        <w:t xml:space="preserve">solution. </w:t>
      </w:r>
      <w:r w:rsidR="004D1564" w:rsidRPr="007D119C">
        <w:rPr>
          <w:lang w:val="en-US"/>
        </w:rPr>
        <w:t>The a</w:t>
      </w:r>
      <w:r w:rsidRPr="007D119C">
        <w:rPr>
          <w:lang w:val="en-US"/>
        </w:rPr>
        <w:t>nalysis was relaunched without th</w:t>
      </w:r>
      <w:r w:rsidR="007518DA" w:rsidRPr="007D119C">
        <w:rPr>
          <w:lang w:val="en-US"/>
        </w:rPr>
        <w:t>e</w:t>
      </w:r>
      <w:r w:rsidRPr="007D119C">
        <w:rPr>
          <w:lang w:val="en-US"/>
        </w:rPr>
        <w:t xml:space="preserve">se </w:t>
      </w:r>
      <w:r w:rsidR="007518DA" w:rsidRPr="007D119C">
        <w:rPr>
          <w:lang w:val="en-US"/>
        </w:rPr>
        <w:t>four</w:t>
      </w:r>
      <w:r w:rsidRPr="007D119C">
        <w:rPr>
          <w:lang w:val="en-US"/>
        </w:rPr>
        <w:t xml:space="preserve"> items. In this final solution, Bartlett’s test of sphericity showed a significant value</w:t>
      </w:r>
      <w:r w:rsidR="00B66FC8" w:rsidRPr="007D119C">
        <w:rPr>
          <w:lang w:val="en-US"/>
        </w:rPr>
        <w:t xml:space="preserve">, </w:t>
      </w:r>
      <w:r w:rsidRPr="007D119C">
        <w:rPr>
          <w:rFonts w:ascii="Noto Sans Symbols" w:eastAsia="Noto Sans Symbols" w:hAnsi="Noto Sans Symbols" w:cs="Noto Sans Symbols"/>
        </w:rPr>
        <w:t>χ</w:t>
      </w:r>
      <w:r w:rsidRPr="007D119C">
        <w:rPr>
          <w:lang w:val="en-US"/>
        </w:rPr>
        <w:t>²</w:t>
      </w:r>
      <w:r w:rsidR="00B66FC8" w:rsidRPr="007D119C">
        <w:rPr>
          <w:lang w:val="en-US"/>
        </w:rPr>
        <w:t xml:space="preserve"> (</w:t>
      </w:r>
      <w:proofErr w:type="spellStart"/>
      <w:r w:rsidR="00B66FC8" w:rsidRPr="007D119C">
        <w:rPr>
          <w:lang w:val="en-US"/>
        </w:rPr>
        <w:t>df</w:t>
      </w:r>
      <w:proofErr w:type="spellEnd"/>
      <w:r w:rsidR="00B66FC8" w:rsidRPr="007D119C">
        <w:rPr>
          <w:lang w:val="en-US"/>
        </w:rPr>
        <w:t xml:space="preserve"> = </w:t>
      </w:r>
      <w:r w:rsidRPr="007D119C">
        <w:rPr>
          <w:lang w:val="en-US"/>
        </w:rPr>
        <w:t>105)</w:t>
      </w:r>
      <w:r w:rsidR="00B66FC8" w:rsidRPr="007D119C">
        <w:rPr>
          <w:lang w:val="en-US"/>
        </w:rPr>
        <w:t xml:space="preserve"> </w:t>
      </w:r>
      <w:r w:rsidRPr="007D119C">
        <w:rPr>
          <w:lang w:val="en-US"/>
        </w:rPr>
        <w:t>=</w:t>
      </w:r>
      <w:r w:rsidR="00B66FC8" w:rsidRPr="007D119C">
        <w:rPr>
          <w:lang w:val="en-US"/>
        </w:rPr>
        <w:t xml:space="preserve"> </w:t>
      </w:r>
      <w:r w:rsidRPr="007D119C">
        <w:rPr>
          <w:lang w:val="en-US"/>
        </w:rPr>
        <w:t xml:space="preserve">1706.66, </w:t>
      </w:r>
      <w:r w:rsidRPr="007D119C">
        <w:rPr>
          <w:i/>
          <w:iCs/>
          <w:lang w:val="en-US"/>
        </w:rPr>
        <w:t>p</w:t>
      </w:r>
      <w:r w:rsidR="00B66FC8" w:rsidRPr="007D119C">
        <w:rPr>
          <w:lang w:val="en-US"/>
        </w:rPr>
        <w:t xml:space="preserve"> </w:t>
      </w:r>
      <w:r w:rsidRPr="007D119C">
        <w:rPr>
          <w:lang w:val="en-US"/>
        </w:rPr>
        <w:t>&lt;</w:t>
      </w:r>
      <w:r w:rsidR="00B66FC8" w:rsidRPr="007D119C">
        <w:rPr>
          <w:lang w:val="en-US"/>
        </w:rPr>
        <w:t xml:space="preserve"> </w:t>
      </w:r>
      <w:r w:rsidRPr="007D119C">
        <w:rPr>
          <w:lang w:val="en-US"/>
        </w:rPr>
        <w:t>.001</w:t>
      </w:r>
      <w:r w:rsidR="00B66FC8" w:rsidRPr="007D119C">
        <w:rPr>
          <w:lang w:val="en-US"/>
        </w:rPr>
        <w:t>,</w:t>
      </w:r>
      <w:r w:rsidRPr="007D119C">
        <w:rPr>
          <w:lang w:val="en-US"/>
        </w:rPr>
        <w:t xml:space="preserve"> and KMO showed an appropriate sampling adequacy of .825. All individual KMO values were </w:t>
      </w:r>
      <w:r w:rsidR="000E5B40" w:rsidRPr="007D119C">
        <w:rPr>
          <w:lang w:val="en-US"/>
        </w:rPr>
        <w:t>also acceptable</w:t>
      </w:r>
      <w:r w:rsidRPr="007D119C">
        <w:rPr>
          <w:lang w:val="en-US"/>
        </w:rPr>
        <w:t xml:space="preserve">. When oblique rotation was applied, factor 2 and factor 3 correlated at .27. Since this correlation was modest, </w:t>
      </w:r>
      <w:r w:rsidR="00B66FC8" w:rsidRPr="007D119C">
        <w:rPr>
          <w:lang w:val="en-US"/>
        </w:rPr>
        <w:t xml:space="preserve">an </w:t>
      </w:r>
      <w:r w:rsidRPr="007D119C">
        <w:rPr>
          <w:lang w:val="en-US"/>
        </w:rPr>
        <w:t xml:space="preserve">orthogonal rotation </w:t>
      </w:r>
      <w:r w:rsidR="004C5500" w:rsidRPr="007D119C">
        <w:rPr>
          <w:lang w:val="en-US"/>
        </w:rPr>
        <w:t>(</w:t>
      </w:r>
      <w:r w:rsidR="007518DA" w:rsidRPr="007D119C">
        <w:rPr>
          <w:lang w:val="en-US"/>
        </w:rPr>
        <w:t>v</w:t>
      </w:r>
      <w:r w:rsidR="004C5500" w:rsidRPr="007D119C">
        <w:rPr>
          <w:lang w:val="en-US"/>
        </w:rPr>
        <w:t xml:space="preserve">arimax) </w:t>
      </w:r>
      <w:r w:rsidRPr="007D119C">
        <w:rPr>
          <w:lang w:val="en-US"/>
        </w:rPr>
        <w:t>was preferred</w:t>
      </w:r>
      <w:r w:rsidR="000B633D" w:rsidRPr="007D119C">
        <w:rPr>
          <w:lang w:val="en-US"/>
        </w:rPr>
        <w:t xml:space="preserve"> and</w:t>
      </w:r>
      <w:r w:rsidR="004C5500" w:rsidRPr="007D119C">
        <w:rPr>
          <w:lang w:val="en-US"/>
        </w:rPr>
        <w:t xml:space="preserve"> the</w:t>
      </w:r>
      <w:r w:rsidR="000B633D" w:rsidRPr="007D119C">
        <w:rPr>
          <w:lang w:val="en-US"/>
        </w:rPr>
        <w:t xml:space="preserve"> results that </w:t>
      </w:r>
      <w:r w:rsidR="004C5500" w:rsidRPr="007D119C">
        <w:rPr>
          <w:lang w:val="en-US"/>
        </w:rPr>
        <w:t xml:space="preserve">correspond to this final solution </w:t>
      </w:r>
      <w:r w:rsidR="000B633D" w:rsidRPr="007D119C">
        <w:rPr>
          <w:lang w:val="en-US"/>
        </w:rPr>
        <w:t xml:space="preserve">are presented in Table </w:t>
      </w:r>
      <w:r w:rsidR="0066654B" w:rsidRPr="007D119C">
        <w:rPr>
          <w:lang w:val="en-US"/>
        </w:rPr>
        <w:t>3</w:t>
      </w:r>
      <w:r w:rsidRPr="007D119C">
        <w:rPr>
          <w:lang w:val="en-US"/>
        </w:rPr>
        <w:t xml:space="preserve">. No </w:t>
      </w:r>
      <w:proofErr w:type="spellStart"/>
      <w:r w:rsidRPr="007D119C">
        <w:rPr>
          <w:lang w:val="en-US"/>
        </w:rPr>
        <w:t>crossloading</w:t>
      </w:r>
      <w:proofErr w:type="spellEnd"/>
      <w:r w:rsidRPr="007D119C">
        <w:rPr>
          <w:lang w:val="en-US"/>
        </w:rPr>
        <w:t xml:space="preserve"> was observed, indicat</w:t>
      </w:r>
      <w:r w:rsidR="00F8640A" w:rsidRPr="007D119C">
        <w:rPr>
          <w:lang w:val="en-US"/>
        </w:rPr>
        <w:t>ing</w:t>
      </w:r>
      <w:r w:rsidRPr="007D119C">
        <w:rPr>
          <w:lang w:val="en-US"/>
        </w:rPr>
        <w:t xml:space="preserve"> that all items included load</w:t>
      </w:r>
      <w:r w:rsidR="00B66FC8" w:rsidRPr="007D119C">
        <w:rPr>
          <w:lang w:val="en-US"/>
        </w:rPr>
        <w:t>ed</w:t>
      </w:r>
      <w:r w:rsidRPr="007D119C">
        <w:rPr>
          <w:lang w:val="en-US"/>
        </w:rPr>
        <w:t xml:space="preserve"> exclusively on one factor. </w:t>
      </w:r>
      <w:r w:rsidR="00F8640A" w:rsidRPr="007D119C">
        <w:rPr>
          <w:lang w:val="en-US"/>
        </w:rPr>
        <w:t>[Insert Table 3]</w:t>
      </w:r>
    </w:p>
    <w:p w14:paraId="781724F9" w14:textId="71491CEC" w:rsidR="004C5500" w:rsidRPr="007D119C" w:rsidRDefault="00000000" w:rsidP="004C5500">
      <w:pPr>
        <w:spacing w:line="480" w:lineRule="auto"/>
        <w:ind w:firstLine="720"/>
        <w:jc w:val="both"/>
        <w:rPr>
          <w:lang w:val="en-US"/>
        </w:rPr>
      </w:pPr>
      <w:r w:rsidRPr="007D119C">
        <w:rPr>
          <w:lang w:val="en-US"/>
        </w:rPr>
        <w:t xml:space="preserve">After rotation, the </w:t>
      </w:r>
      <w:r w:rsidR="007518DA" w:rsidRPr="007D119C">
        <w:rPr>
          <w:lang w:val="en-US"/>
        </w:rPr>
        <w:t>three</w:t>
      </w:r>
      <w:r w:rsidRPr="007D119C">
        <w:rPr>
          <w:lang w:val="en-US"/>
        </w:rPr>
        <w:t xml:space="preserve"> factors explained 46.7</w:t>
      </w:r>
      <w:r w:rsidR="002B657C" w:rsidRPr="007D119C">
        <w:rPr>
          <w:lang w:val="en-US"/>
        </w:rPr>
        <w:t>2</w:t>
      </w:r>
      <w:r w:rsidRPr="007D119C">
        <w:rPr>
          <w:lang w:val="en-US"/>
        </w:rPr>
        <w:t xml:space="preserve">% of the variance. Factor 1 </w:t>
      </w:r>
      <w:r w:rsidR="00842B08" w:rsidRPr="007D119C">
        <w:rPr>
          <w:lang w:val="en-US"/>
        </w:rPr>
        <w:t xml:space="preserve">was </w:t>
      </w:r>
      <w:r w:rsidR="00975762" w:rsidRPr="007D119C">
        <w:rPr>
          <w:lang w:val="en-US"/>
        </w:rPr>
        <w:t>called</w:t>
      </w:r>
      <w:r w:rsidR="00842B08" w:rsidRPr="007D119C">
        <w:rPr>
          <w:lang w:val="en-US"/>
        </w:rPr>
        <w:t xml:space="preserve"> “</w:t>
      </w:r>
      <w:r w:rsidR="007518DA" w:rsidRPr="007D119C">
        <w:rPr>
          <w:lang w:val="en-US"/>
        </w:rPr>
        <w:t>t</w:t>
      </w:r>
      <w:r w:rsidR="00842B08" w:rsidRPr="007D119C">
        <w:rPr>
          <w:lang w:val="en-US"/>
        </w:rPr>
        <w:t xml:space="preserve">rying to accept </w:t>
      </w:r>
      <w:r w:rsidR="00303058" w:rsidRPr="007D119C">
        <w:rPr>
          <w:lang w:val="en-US"/>
        </w:rPr>
        <w:t xml:space="preserve">the death </w:t>
      </w:r>
      <w:r w:rsidR="00842B08" w:rsidRPr="007D119C">
        <w:rPr>
          <w:lang w:val="en-US"/>
        </w:rPr>
        <w:t>and look to the future”</w:t>
      </w:r>
      <w:r w:rsidR="00975762" w:rsidRPr="007D119C">
        <w:rPr>
          <w:lang w:val="en-US"/>
        </w:rPr>
        <w:t xml:space="preserve"> as it</w:t>
      </w:r>
      <w:r w:rsidR="00842B08" w:rsidRPr="007D119C">
        <w:rPr>
          <w:lang w:val="en-US"/>
        </w:rPr>
        <w:t xml:space="preserve"> </w:t>
      </w:r>
      <w:r w:rsidR="00975762" w:rsidRPr="007D119C">
        <w:rPr>
          <w:lang w:val="en-US"/>
        </w:rPr>
        <w:t>included</w:t>
      </w:r>
      <w:r w:rsidR="00F7233F" w:rsidRPr="007D119C">
        <w:rPr>
          <w:lang w:val="en-US"/>
        </w:rPr>
        <w:t xml:space="preserve"> </w:t>
      </w:r>
      <w:r w:rsidR="00975762" w:rsidRPr="007D119C">
        <w:rPr>
          <w:lang w:val="en-US"/>
        </w:rPr>
        <w:t xml:space="preserve">confrontation </w:t>
      </w:r>
      <w:r w:rsidR="00F7233F" w:rsidRPr="007D119C">
        <w:rPr>
          <w:lang w:val="en-US"/>
        </w:rPr>
        <w:t xml:space="preserve">items </w:t>
      </w:r>
      <w:r w:rsidR="00842B08" w:rsidRPr="007D119C">
        <w:rPr>
          <w:lang w:val="en-US"/>
        </w:rPr>
        <w:t xml:space="preserve">describing </w:t>
      </w:r>
      <w:r w:rsidRPr="007D119C">
        <w:rPr>
          <w:lang w:val="en-US"/>
        </w:rPr>
        <w:t>strategies aimed at understanding and accepting the death (</w:t>
      </w:r>
      <w:r w:rsidR="00AA652C" w:rsidRPr="007D119C">
        <w:rPr>
          <w:lang w:val="en-US"/>
        </w:rPr>
        <w:t>#</w:t>
      </w:r>
      <w:r w:rsidRPr="007D119C">
        <w:rPr>
          <w:lang w:val="en-US"/>
        </w:rPr>
        <w:t xml:space="preserve">7 and </w:t>
      </w:r>
      <w:r w:rsidR="00AA652C" w:rsidRPr="007D119C">
        <w:rPr>
          <w:lang w:val="en-US"/>
        </w:rPr>
        <w:t>#</w:t>
      </w:r>
      <w:r w:rsidRPr="007D119C">
        <w:rPr>
          <w:lang w:val="en-US"/>
        </w:rPr>
        <w:t xml:space="preserve">14) and </w:t>
      </w:r>
      <w:r w:rsidR="007518DA" w:rsidRPr="007D119C">
        <w:rPr>
          <w:lang w:val="en-US"/>
        </w:rPr>
        <w:t>the person</w:t>
      </w:r>
      <w:r w:rsidRPr="007D119C">
        <w:rPr>
          <w:lang w:val="en-US"/>
        </w:rPr>
        <w:t>’s identity as a bereaved person (</w:t>
      </w:r>
      <w:r w:rsidR="00AA652C" w:rsidRPr="007D119C">
        <w:rPr>
          <w:lang w:val="en-US"/>
        </w:rPr>
        <w:t>#</w:t>
      </w:r>
      <w:r w:rsidRPr="007D119C">
        <w:rPr>
          <w:lang w:val="en-US"/>
        </w:rPr>
        <w:t xml:space="preserve">21), as well as </w:t>
      </w:r>
      <w:r w:rsidR="00975762" w:rsidRPr="007D119C">
        <w:rPr>
          <w:lang w:val="en-US"/>
        </w:rPr>
        <w:t>strategies</w:t>
      </w:r>
      <w:r w:rsidR="00B66FC8" w:rsidRPr="007D119C">
        <w:rPr>
          <w:lang w:val="en-US"/>
        </w:rPr>
        <w:t xml:space="preserve"> </w:t>
      </w:r>
      <w:r w:rsidRPr="007D119C">
        <w:rPr>
          <w:lang w:val="en-US"/>
        </w:rPr>
        <w:t>envisioning</w:t>
      </w:r>
      <w:r w:rsidR="00B66FC8" w:rsidRPr="007D119C">
        <w:rPr>
          <w:lang w:val="en-US"/>
        </w:rPr>
        <w:t xml:space="preserve"> the bereaved person’s</w:t>
      </w:r>
      <w:r w:rsidRPr="007D119C">
        <w:rPr>
          <w:lang w:val="en-US"/>
        </w:rPr>
        <w:t xml:space="preserve"> future life without the </w:t>
      </w:r>
      <w:r w:rsidR="00B66FC8" w:rsidRPr="007D119C">
        <w:rPr>
          <w:lang w:val="en-US"/>
        </w:rPr>
        <w:t>deceased</w:t>
      </w:r>
      <w:r w:rsidRPr="007D119C">
        <w:rPr>
          <w:lang w:val="en-US"/>
        </w:rPr>
        <w:t xml:space="preserve"> (</w:t>
      </w:r>
      <w:r w:rsidR="00AA652C" w:rsidRPr="007D119C">
        <w:rPr>
          <w:lang w:val="en-US"/>
        </w:rPr>
        <w:t>#</w:t>
      </w:r>
      <w:r w:rsidRPr="007D119C">
        <w:rPr>
          <w:lang w:val="en-US"/>
        </w:rPr>
        <w:t>11)</w:t>
      </w:r>
      <w:r w:rsidR="00B66FC8" w:rsidRPr="007D119C">
        <w:rPr>
          <w:lang w:val="en-US"/>
        </w:rPr>
        <w:t>,</w:t>
      </w:r>
      <w:r w:rsidRPr="007D119C">
        <w:rPr>
          <w:lang w:val="en-US"/>
        </w:rPr>
        <w:t xml:space="preserve"> by engaging in new projects (</w:t>
      </w:r>
      <w:r w:rsidR="00AA652C" w:rsidRPr="007D119C">
        <w:rPr>
          <w:lang w:val="en-US"/>
        </w:rPr>
        <w:t>#</w:t>
      </w:r>
      <w:r w:rsidRPr="007D119C">
        <w:rPr>
          <w:lang w:val="en-US"/>
        </w:rPr>
        <w:t>19) and relationships (</w:t>
      </w:r>
      <w:r w:rsidR="00AA652C" w:rsidRPr="007D119C">
        <w:rPr>
          <w:lang w:val="en-US"/>
        </w:rPr>
        <w:t>#</w:t>
      </w:r>
      <w:r w:rsidRPr="007D119C">
        <w:rPr>
          <w:lang w:val="en-US"/>
        </w:rPr>
        <w:t xml:space="preserve">24). It </w:t>
      </w:r>
      <w:r w:rsidR="00F7233F" w:rsidRPr="007D119C">
        <w:rPr>
          <w:lang w:val="en-US"/>
        </w:rPr>
        <w:t xml:space="preserve">also </w:t>
      </w:r>
      <w:r w:rsidRPr="007D119C">
        <w:rPr>
          <w:lang w:val="en-US"/>
        </w:rPr>
        <w:t>include</w:t>
      </w:r>
      <w:r w:rsidR="00975762" w:rsidRPr="007D119C">
        <w:rPr>
          <w:lang w:val="en-US"/>
        </w:rPr>
        <w:t>d</w:t>
      </w:r>
      <w:r w:rsidRPr="007D119C">
        <w:rPr>
          <w:lang w:val="en-US"/>
        </w:rPr>
        <w:t xml:space="preserve"> a reverse item (</w:t>
      </w:r>
      <w:r w:rsidR="00AA652C" w:rsidRPr="007D119C">
        <w:rPr>
          <w:lang w:val="en-US"/>
        </w:rPr>
        <w:t>#</w:t>
      </w:r>
      <w:r w:rsidRPr="007D119C">
        <w:rPr>
          <w:lang w:val="en-US"/>
        </w:rPr>
        <w:t>28</w:t>
      </w:r>
      <w:r w:rsidR="00AA652C" w:rsidRPr="007D119C">
        <w:rPr>
          <w:lang w:val="en-US"/>
        </w:rPr>
        <w:t>R</w:t>
      </w:r>
      <w:r w:rsidRPr="007D119C">
        <w:rPr>
          <w:lang w:val="en-US"/>
        </w:rPr>
        <w:t>) that represent</w:t>
      </w:r>
      <w:r w:rsidR="007518DA" w:rsidRPr="007D119C">
        <w:rPr>
          <w:lang w:val="en-US"/>
        </w:rPr>
        <w:t>ed</w:t>
      </w:r>
      <w:r w:rsidRPr="007D119C">
        <w:rPr>
          <w:lang w:val="en-US"/>
        </w:rPr>
        <w:t xml:space="preserve"> not avoiding </w:t>
      </w:r>
      <w:r w:rsidR="000C4098" w:rsidRPr="007D119C">
        <w:rPr>
          <w:lang w:val="en-US"/>
        </w:rPr>
        <w:t>social</w:t>
      </w:r>
      <w:r w:rsidRPr="007D119C">
        <w:rPr>
          <w:lang w:val="en-US"/>
        </w:rPr>
        <w:t xml:space="preserve"> </w:t>
      </w:r>
      <w:r w:rsidR="00F544E3" w:rsidRPr="007D119C">
        <w:rPr>
          <w:lang w:val="en-US"/>
        </w:rPr>
        <w:t>relationships</w:t>
      </w:r>
      <w:r w:rsidRPr="007D119C">
        <w:rPr>
          <w:lang w:val="en-US"/>
        </w:rPr>
        <w:t xml:space="preserve">. Factor 2 </w:t>
      </w:r>
      <w:r w:rsidR="00842B08" w:rsidRPr="007D119C">
        <w:rPr>
          <w:lang w:val="en-US"/>
        </w:rPr>
        <w:t>was called “</w:t>
      </w:r>
      <w:r w:rsidR="007518DA" w:rsidRPr="007D119C">
        <w:rPr>
          <w:lang w:val="en-US"/>
        </w:rPr>
        <w:t>t</w:t>
      </w:r>
      <w:r w:rsidR="00842B08" w:rsidRPr="007D119C">
        <w:rPr>
          <w:lang w:val="en-US"/>
        </w:rPr>
        <w:t xml:space="preserve">rying to avoid thoughts and feelings”. It was made up of </w:t>
      </w:r>
      <w:r w:rsidR="007518DA" w:rsidRPr="007D119C">
        <w:rPr>
          <w:lang w:val="en-US"/>
        </w:rPr>
        <w:t>five</w:t>
      </w:r>
      <w:r w:rsidRPr="007D119C">
        <w:rPr>
          <w:lang w:val="en-US"/>
        </w:rPr>
        <w:t xml:space="preserve"> items </w:t>
      </w:r>
      <w:r w:rsidR="00842B08" w:rsidRPr="007D119C">
        <w:rPr>
          <w:lang w:val="en-US"/>
        </w:rPr>
        <w:t xml:space="preserve">describing </w:t>
      </w:r>
      <w:r w:rsidRPr="007D119C">
        <w:rPr>
          <w:lang w:val="en-US"/>
        </w:rPr>
        <w:t xml:space="preserve">strategies aimed at avoiding </w:t>
      </w:r>
      <w:r w:rsidR="00F544E3" w:rsidRPr="007D119C">
        <w:rPr>
          <w:lang w:val="en-US"/>
        </w:rPr>
        <w:t>thinking about</w:t>
      </w:r>
      <w:r w:rsidRPr="007D119C">
        <w:rPr>
          <w:lang w:val="en-US"/>
        </w:rPr>
        <w:t xml:space="preserve"> the death </w:t>
      </w:r>
      <w:r w:rsidR="007518DA" w:rsidRPr="007D119C">
        <w:rPr>
          <w:lang w:val="en-US"/>
        </w:rPr>
        <w:t xml:space="preserve">of the </w:t>
      </w:r>
      <w:r w:rsidR="00F544E3" w:rsidRPr="007D119C">
        <w:rPr>
          <w:lang w:val="en-US"/>
        </w:rPr>
        <w:t>person</w:t>
      </w:r>
      <w:r w:rsidR="007518DA" w:rsidRPr="007D119C">
        <w:rPr>
          <w:lang w:val="en-US"/>
        </w:rPr>
        <w:t xml:space="preserve"> </w:t>
      </w:r>
      <w:r w:rsidRPr="007D119C">
        <w:rPr>
          <w:lang w:val="en-US"/>
        </w:rPr>
        <w:t>(</w:t>
      </w:r>
      <w:r w:rsidR="00AA652C" w:rsidRPr="007D119C">
        <w:rPr>
          <w:lang w:val="en-US"/>
        </w:rPr>
        <w:t>#</w:t>
      </w:r>
      <w:r w:rsidRPr="007D119C">
        <w:rPr>
          <w:lang w:val="en-US"/>
        </w:rPr>
        <w:t xml:space="preserve">3), </w:t>
      </w:r>
      <w:r w:rsidR="007518DA" w:rsidRPr="007D119C">
        <w:rPr>
          <w:lang w:val="en-US"/>
        </w:rPr>
        <w:t>his/her</w:t>
      </w:r>
      <w:r w:rsidRPr="007D119C">
        <w:rPr>
          <w:lang w:val="en-US"/>
        </w:rPr>
        <w:t xml:space="preserve"> absence (</w:t>
      </w:r>
      <w:r w:rsidR="00AA652C" w:rsidRPr="007D119C">
        <w:rPr>
          <w:lang w:val="en-US"/>
        </w:rPr>
        <w:t>#</w:t>
      </w:r>
      <w:r w:rsidRPr="007D119C">
        <w:rPr>
          <w:lang w:val="en-US"/>
        </w:rPr>
        <w:t>16),</w:t>
      </w:r>
      <w:r w:rsidR="00B66FC8" w:rsidRPr="007D119C">
        <w:rPr>
          <w:lang w:val="en-US"/>
        </w:rPr>
        <w:t xml:space="preserve"> memories </w:t>
      </w:r>
      <w:r w:rsidR="007518DA" w:rsidRPr="007D119C">
        <w:rPr>
          <w:lang w:val="en-US"/>
        </w:rPr>
        <w:t xml:space="preserve">of him/her </w:t>
      </w:r>
      <w:r w:rsidR="00B66FC8" w:rsidRPr="007D119C">
        <w:rPr>
          <w:lang w:val="en-US"/>
        </w:rPr>
        <w:t>(</w:t>
      </w:r>
      <w:r w:rsidR="00AA652C" w:rsidRPr="007D119C">
        <w:rPr>
          <w:lang w:val="en-US"/>
        </w:rPr>
        <w:t>#</w:t>
      </w:r>
      <w:r w:rsidR="00B66FC8" w:rsidRPr="007D119C">
        <w:rPr>
          <w:lang w:val="en-US"/>
        </w:rPr>
        <w:t>25)</w:t>
      </w:r>
      <w:r w:rsidR="007518DA" w:rsidRPr="007D119C">
        <w:rPr>
          <w:lang w:val="en-US"/>
        </w:rPr>
        <w:t>, the bereaved person’s</w:t>
      </w:r>
      <w:r w:rsidR="00B66FC8" w:rsidRPr="007D119C">
        <w:rPr>
          <w:lang w:val="en-US"/>
        </w:rPr>
        <w:t xml:space="preserve"> emotions (</w:t>
      </w:r>
      <w:r w:rsidR="00AA652C" w:rsidRPr="007D119C">
        <w:rPr>
          <w:lang w:val="en-US"/>
        </w:rPr>
        <w:t>#</w:t>
      </w:r>
      <w:r w:rsidR="00B66FC8" w:rsidRPr="007D119C">
        <w:rPr>
          <w:lang w:val="en-US"/>
        </w:rPr>
        <w:t xml:space="preserve">27), </w:t>
      </w:r>
      <w:r w:rsidRPr="007D119C">
        <w:rPr>
          <w:lang w:val="en-US"/>
        </w:rPr>
        <w:t xml:space="preserve">and </w:t>
      </w:r>
      <w:r w:rsidR="007518DA" w:rsidRPr="007D119C">
        <w:rPr>
          <w:lang w:val="en-US"/>
        </w:rPr>
        <w:t>his/her</w:t>
      </w:r>
      <w:r w:rsidR="00B66FC8" w:rsidRPr="007D119C">
        <w:rPr>
          <w:lang w:val="en-US"/>
        </w:rPr>
        <w:t xml:space="preserve"> new identity as a bereaved person</w:t>
      </w:r>
      <w:r w:rsidRPr="007D119C">
        <w:rPr>
          <w:lang w:val="en-US"/>
        </w:rPr>
        <w:t xml:space="preserve"> (</w:t>
      </w:r>
      <w:r w:rsidR="00AA652C" w:rsidRPr="007D119C">
        <w:rPr>
          <w:lang w:val="en-US"/>
        </w:rPr>
        <w:t>#</w:t>
      </w:r>
      <w:r w:rsidRPr="007D119C">
        <w:rPr>
          <w:lang w:val="en-US"/>
        </w:rPr>
        <w:t>26)</w:t>
      </w:r>
      <w:r w:rsidR="00B66FC8" w:rsidRPr="007D119C">
        <w:rPr>
          <w:lang w:val="en-US"/>
        </w:rPr>
        <w:t>.</w:t>
      </w:r>
      <w:r w:rsidR="00AC01F2" w:rsidRPr="007D119C">
        <w:rPr>
          <w:lang w:val="en-US"/>
        </w:rPr>
        <w:t xml:space="preserve"> </w:t>
      </w:r>
      <w:r w:rsidRPr="007D119C">
        <w:rPr>
          <w:lang w:val="en-US"/>
        </w:rPr>
        <w:t xml:space="preserve">Factor 3 was </w:t>
      </w:r>
      <w:r w:rsidR="00842B08" w:rsidRPr="007D119C">
        <w:rPr>
          <w:lang w:val="en-US"/>
        </w:rPr>
        <w:t>defined as</w:t>
      </w:r>
      <w:r w:rsidRPr="007D119C">
        <w:rPr>
          <w:lang w:val="en-US"/>
        </w:rPr>
        <w:t xml:space="preserve"> “</w:t>
      </w:r>
      <w:r w:rsidR="007518DA" w:rsidRPr="007D119C">
        <w:rPr>
          <w:lang w:val="en-US"/>
        </w:rPr>
        <w:t>t</w:t>
      </w:r>
      <w:r w:rsidR="00AC01F2" w:rsidRPr="007D119C">
        <w:rPr>
          <w:lang w:val="en-US"/>
        </w:rPr>
        <w:t>rying to m</w:t>
      </w:r>
      <w:r w:rsidRPr="007D119C">
        <w:rPr>
          <w:lang w:val="en-US"/>
        </w:rPr>
        <w:t xml:space="preserve">aintain a bond with the deceased” since it </w:t>
      </w:r>
      <w:r w:rsidR="00842B08" w:rsidRPr="007D119C">
        <w:rPr>
          <w:lang w:val="en-US"/>
        </w:rPr>
        <w:t>brought</w:t>
      </w:r>
      <w:r w:rsidRPr="007D119C">
        <w:rPr>
          <w:lang w:val="en-US"/>
        </w:rPr>
        <w:t xml:space="preserve"> together</w:t>
      </w:r>
      <w:r w:rsidR="00842B08" w:rsidRPr="007D119C">
        <w:rPr>
          <w:lang w:val="en-US"/>
        </w:rPr>
        <w:t xml:space="preserve"> </w:t>
      </w:r>
      <w:r w:rsidR="007518DA" w:rsidRPr="007D119C">
        <w:rPr>
          <w:lang w:val="en-US"/>
        </w:rPr>
        <w:t>three</w:t>
      </w:r>
      <w:r w:rsidRPr="007D119C">
        <w:rPr>
          <w:lang w:val="en-US"/>
        </w:rPr>
        <w:t xml:space="preserve"> strategies aimed at maintaining </w:t>
      </w:r>
      <w:r w:rsidR="004C5500" w:rsidRPr="007D119C">
        <w:rPr>
          <w:lang w:val="en-US"/>
        </w:rPr>
        <w:t xml:space="preserve">a </w:t>
      </w:r>
      <w:r w:rsidRPr="007D119C">
        <w:rPr>
          <w:lang w:val="en-US"/>
        </w:rPr>
        <w:t xml:space="preserve">contact </w:t>
      </w:r>
      <w:r w:rsidR="00B66FC8" w:rsidRPr="007D119C">
        <w:rPr>
          <w:lang w:val="en-US"/>
        </w:rPr>
        <w:t xml:space="preserve">or bond with the deceased </w:t>
      </w:r>
      <w:r w:rsidRPr="007D119C">
        <w:rPr>
          <w:lang w:val="en-US"/>
        </w:rPr>
        <w:t>(</w:t>
      </w:r>
      <w:r w:rsidR="00AA652C" w:rsidRPr="007D119C">
        <w:rPr>
          <w:lang w:val="en-US"/>
        </w:rPr>
        <w:t>#</w:t>
      </w:r>
      <w:r w:rsidRPr="007D119C">
        <w:rPr>
          <w:lang w:val="en-US"/>
        </w:rPr>
        <w:t>2</w:t>
      </w:r>
      <w:r w:rsidR="00F544E3" w:rsidRPr="007D119C">
        <w:rPr>
          <w:lang w:val="en-US"/>
        </w:rPr>
        <w:t>) and</w:t>
      </w:r>
      <w:r w:rsidRPr="007D119C">
        <w:rPr>
          <w:lang w:val="en-US"/>
        </w:rPr>
        <w:t xml:space="preserve"> </w:t>
      </w:r>
      <w:r w:rsidR="00B66FC8" w:rsidRPr="007D119C">
        <w:rPr>
          <w:lang w:val="en-US"/>
        </w:rPr>
        <w:t xml:space="preserve">taking time </w:t>
      </w:r>
      <w:r w:rsidR="007518DA" w:rsidRPr="007D119C">
        <w:rPr>
          <w:lang w:val="en-US"/>
        </w:rPr>
        <w:t>to think</w:t>
      </w:r>
      <w:r w:rsidRPr="007D119C">
        <w:rPr>
          <w:lang w:val="en-US"/>
        </w:rPr>
        <w:t xml:space="preserve"> about the deceased</w:t>
      </w:r>
      <w:r w:rsidR="00B66FC8" w:rsidRPr="007D119C">
        <w:rPr>
          <w:lang w:val="en-US"/>
        </w:rPr>
        <w:t xml:space="preserve"> </w:t>
      </w:r>
      <w:r w:rsidRPr="007D119C">
        <w:rPr>
          <w:lang w:val="en-US"/>
        </w:rPr>
        <w:t>(</w:t>
      </w:r>
      <w:r w:rsidR="00AA652C" w:rsidRPr="007D119C">
        <w:rPr>
          <w:lang w:val="en-US"/>
        </w:rPr>
        <w:t>#</w:t>
      </w:r>
      <w:r w:rsidRPr="007D119C">
        <w:rPr>
          <w:lang w:val="en-US"/>
        </w:rPr>
        <w:t>22) and the memories</w:t>
      </w:r>
      <w:r w:rsidR="00B66FC8" w:rsidRPr="007D119C">
        <w:rPr>
          <w:lang w:val="en-US"/>
        </w:rPr>
        <w:t xml:space="preserve"> shared</w:t>
      </w:r>
      <w:r w:rsidRPr="007D119C">
        <w:rPr>
          <w:lang w:val="en-US"/>
        </w:rPr>
        <w:t xml:space="preserve"> with him</w:t>
      </w:r>
      <w:r w:rsidR="002B657C" w:rsidRPr="007D119C">
        <w:rPr>
          <w:lang w:val="en-US"/>
        </w:rPr>
        <w:t>/</w:t>
      </w:r>
      <w:r w:rsidRPr="007D119C">
        <w:rPr>
          <w:lang w:val="en-US"/>
        </w:rPr>
        <w:t>her (</w:t>
      </w:r>
      <w:r w:rsidR="00AA652C" w:rsidRPr="007D119C">
        <w:rPr>
          <w:lang w:val="en-US"/>
        </w:rPr>
        <w:t>#</w:t>
      </w:r>
      <w:r w:rsidRPr="007D119C">
        <w:rPr>
          <w:lang w:val="en-US"/>
        </w:rPr>
        <w:t>4).</w:t>
      </w:r>
    </w:p>
    <w:p w14:paraId="7D870A22" w14:textId="5BA21C45" w:rsidR="004C5500" w:rsidRPr="007D119C" w:rsidRDefault="004C5500" w:rsidP="00F8640A">
      <w:pPr>
        <w:spacing w:line="480" w:lineRule="auto"/>
        <w:ind w:firstLine="720"/>
        <w:jc w:val="both"/>
        <w:rPr>
          <w:lang w:val="en-US"/>
        </w:rPr>
      </w:pPr>
      <w:r w:rsidRPr="007D119C">
        <w:rPr>
          <w:lang w:val="en-US"/>
        </w:rPr>
        <w:t xml:space="preserve">In a second set of analyses, various models </w:t>
      </w:r>
      <w:r w:rsidR="002514F8" w:rsidRPr="007D119C">
        <w:rPr>
          <w:lang w:val="en-US"/>
        </w:rPr>
        <w:t>were compared</w:t>
      </w:r>
      <w:r w:rsidRPr="007D119C">
        <w:rPr>
          <w:lang w:val="en-US"/>
        </w:rPr>
        <w:t xml:space="preserve"> using CFAs</w:t>
      </w:r>
      <w:r w:rsidR="002514F8" w:rsidRPr="007D119C">
        <w:rPr>
          <w:lang w:val="en-US"/>
        </w:rPr>
        <w:t xml:space="preserve">. </w:t>
      </w:r>
      <w:r w:rsidRPr="007D119C">
        <w:rPr>
          <w:lang w:val="en-US"/>
        </w:rPr>
        <w:t xml:space="preserve">Model 1 </w:t>
      </w:r>
      <w:r w:rsidR="00207AF5" w:rsidRPr="007D119C">
        <w:rPr>
          <w:lang w:val="en-US"/>
        </w:rPr>
        <w:t>wa</w:t>
      </w:r>
      <w:r w:rsidRPr="007D119C">
        <w:rPr>
          <w:lang w:val="en-US"/>
        </w:rPr>
        <w:t xml:space="preserve">s a </w:t>
      </w:r>
      <w:r w:rsidR="00207AF5" w:rsidRPr="007D119C">
        <w:rPr>
          <w:lang w:val="en-US"/>
        </w:rPr>
        <w:t>three</w:t>
      </w:r>
      <w:r w:rsidRPr="007D119C">
        <w:rPr>
          <w:lang w:val="en-US"/>
        </w:rPr>
        <w:t xml:space="preserve">-factor model coming from the </w:t>
      </w:r>
      <w:r w:rsidR="002B657C" w:rsidRPr="007D119C">
        <w:rPr>
          <w:lang w:val="en-US"/>
        </w:rPr>
        <w:t>EFA</w:t>
      </w:r>
      <w:r w:rsidRPr="007D119C">
        <w:rPr>
          <w:lang w:val="en-US"/>
        </w:rPr>
        <w:t xml:space="preserve"> on the sample of bereaved </w:t>
      </w:r>
      <w:r w:rsidR="007D119C">
        <w:rPr>
          <w:lang w:val="en-US"/>
        </w:rPr>
        <w:t xml:space="preserve">intimate </w:t>
      </w:r>
      <w:r w:rsidRPr="007D119C">
        <w:rPr>
          <w:lang w:val="en-US"/>
        </w:rPr>
        <w:t xml:space="preserve">partners. It </w:t>
      </w:r>
      <w:r w:rsidR="00207AF5" w:rsidRPr="007D119C">
        <w:rPr>
          <w:lang w:val="en-US"/>
        </w:rPr>
        <w:t>wa</w:t>
      </w:r>
      <w:r w:rsidRPr="007D119C">
        <w:rPr>
          <w:lang w:val="en-US"/>
        </w:rPr>
        <w:t xml:space="preserve">s composed of </w:t>
      </w:r>
      <w:r w:rsidR="0073414C" w:rsidRPr="007D119C">
        <w:rPr>
          <w:lang w:val="en-US"/>
        </w:rPr>
        <w:t xml:space="preserve">the </w:t>
      </w:r>
      <w:r w:rsidR="00207AF5" w:rsidRPr="007D119C">
        <w:rPr>
          <w:lang w:val="en-US"/>
        </w:rPr>
        <w:t>three</w:t>
      </w:r>
      <w:r w:rsidRPr="007D119C">
        <w:rPr>
          <w:lang w:val="en-US"/>
        </w:rPr>
        <w:t xml:space="preserve"> factors</w:t>
      </w:r>
      <w:r w:rsidR="0073414C" w:rsidRPr="007D119C">
        <w:rPr>
          <w:lang w:val="en-US"/>
        </w:rPr>
        <w:t xml:space="preserve"> mentioned below</w:t>
      </w:r>
      <w:r w:rsidRPr="007D119C">
        <w:rPr>
          <w:lang w:val="en-US"/>
        </w:rPr>
        <w:t xml:space="preserve">. Model 2 </w:t>
      </w:r>
      <w:r w:rsidR="00207AF5" w:rsidRPr="007D119C">
        <w:rPr>
          <w:lang w:val="en-US"/>
        </w:rPr>
        <w:t>wa</w:t>
      </w:r>
      <w:r w:rsidRPr="007D119C">
        <w:rPr>
          <w:lang w:val="en-US"/>
        </w:rPr>
        <w:t xml:space="preserve">s a </w:t>
      </w:r>
      <w:r w:rsidR="00207AF5" w:rsidRPr="007D119C">
        <w:rPr>
          <w:lang w:val="en-US"/>
        </w:rPr>
        <w:t>two</w:t>
      </w:r>
      <w:r w:rsidRPr="007D119C">
        <w:rPr>
          <w:lang w:val="en-US"/>
        </w:rPr>
        <w:t>-factor model composed of a</w:t>
      </w:r>
      <w:r w:rsidR="00207AF5" w:rsidRPr="007D119C">
        <w:rPr>
          <w:lang w:val="en-US"/>
        </w:rPr>
        <w:t>n</w:t>
      </w:r>
      <w:r w:rsidRPr="007D119C">
        <w:rPr>
          <w:lang w:val="en-US"/>
        </w:rPr>
        <w:t xml:space="preserve"> LO and a</w:t>
      </w:r>
      <w:r w:rsidR="00207AF5" w:rsidRPr="007D119C">
        <w:rPr>
          <w:lang w:val="en-US"/>
        </w:rPr>
        <w:t>n</w:t>
      </w:r>
      <w:r w:rsidRPr="007D119C">
        <w:rPr>
          <w:lang w:val="en-US"/>
        </w:rPr>
        <w:t xml:space="preserve"> RO</w:t>
      </w:r>
      <w:r w:rsidR="00207AF5" w:rsidRPr="007D119C">
        <w:rPr>
          <w:lang w:val="en-US"/>
        </w:rPr>
        <w:t xml:space="preserve"> </w:t>
      </w:r>
      <w:r w:rsidRPr="007D119C">
        <w:rPr>
          <w:lang w:val="en-US"/>
        </w:rPr>
        <w:t xml:space="preserve">factor, based on the original DPM coping categories. Model 3 </w:t>
      </w:r>
      <w:r w:rsidR="00207AF5" w:rsidRPr="007D119C">
        <w:rPr>
          <w:lang w:val="en-US"/>
        </w:rPr>
        <w:t>wa</w:t>
      </w:r>
      <w:r w:rsidRPr="007D119C">
        <w:rPr>
          <w:lang w:val="en-US"/>
        </w:rPr>
        <w:t xml:space="preserve">s a </w:t>
      </w:r>
      <w:r w:rsidR="00207AF5" w:rsidRPr="007D119C">
        <w:rPr>
          <w:lang w:val="en-US"/>
        </w:rPr>
        <w:t>two</w:t>
      </w:r>
      <w:r w:rsidRPr="007D119C">
        <w:rPr>
          <w:lang w:val="en-US"/>
        </w:rPr>
        <w:t xml:space="preserve">-factor model differentiating strategies in terms of avoidance and confrontation coping. Model 4 </w:t>
      </w:r>
      <w:r w:rsidR="00207AF5" w:rsidRPr="007D119C">
        <w:rPr>
          <w:lang w:val="en-US"/>
        </w:rPr>
        <w:t>wa</w:t>
      </w:r>
      <w:r w:rsidRPr="007D119C">
        <w:rPr>
          <w:lang w:val="en-US"/>
        </w:rPr>
        <w:t xml:space="preserve">s a </w:t>
      </w:r>
      <w:r w:rsidR="00207AF5" w:rsidRPr="007D119C">
        <w:rPr>
          <w:lang w:val="en-US"/>
        </w:rPr>
        <w:t>one</w:t>
      </w:r>
      <w:r w:rsidRPr="007D119C">
        <w:rPr>
          <w:lang w:val="en-US"/>
        </w:rPr>
        <w:t xml:space="preserve">-factor model containing the 15 items. </w:t>
      </w:r>
      <w:r w:rsidR="002514F8" w:rsidRPr="007D119C">
        <w:rPr>
          <w:lang w:val="en-US"/>
        </w:rPr>
        <w:t>To enable model comparison</w:t>
      </w:r>
      <w:r w:rsidR="00ED0D26" w:rsidRPr="007D119C">
        <w:rPr>
          <w:lang w:val="en-US"/>
        </w:rPr>
        <w:t>s</w:t>
      </w:r>
      <w:r w:rsidR="002514F8" w:rsidRPr="007D119C">
        <w:rPr>
          <w:lang w:val="en-US"/>
        </w:rPr>
        <w:t>, only the</w:t>
      </w:r>
      <w:r w:rsidR="00207AF5" w:rsidRPr="007D119C">
        <w:rPr>
          <w:lang w:val="en-US"/>
        </w:rPr>
        <w:t xml:space="preserve"> 15</w:t>
      </w:r>
      <w:r w:rsidR="002514F8" w:rsidRPr="007D119C">
        <w:rPr>
          <w:lang w:val="en-US"/>
        </w:rPr>
        <w:t xml:space="preserve"> items included in the final EFA results were integrated as indicators in the CFAs.</w:t>
      </w:r>
      <w:r w:rsidR="00023293" w:rsidRPr="007D119C">
        <w:rPr>
          <w:lang w:val="en-US"/>
        </w:rPr>
        <w:t xml:space="preserve"> </w:t>
      </w:r>
      <w:r w:rsidR="00207AF5" w:rsidRPr="007D119C">
        <w:rPr>
          <w:lang w:val="en-US"/>
        </w:rPr>
        <w:t>I</w:t>
      </w:r>
      <w:r w:rsidR="00023293" w:rsidRPr="007D119C">
        <w:rPr>
          <w:lang w:val="en-US"/>
        </w:rPr>
        <w:t xml:space="preserve">tems </w:t>
      </w:r>
      <w:r w:rsidRPr="007D119C">
        <w:rPr>
          <w:lang w:val="en-US"/>
        </w:rPr>
        <w:t>were</w:t>
      </w:r>
      <w:r w:rsidR="00023293" w:rsidRPr="007D119C">
        <w:rPr>
          <w:lang w:val="en-US"/>
        </w:rPr>
        <w:t xml:space="preserve"> not reversed</w:t>
      </w:r>
      <w:r w:rsidR="00207AF5" w:rsidRPr="007D119C">
        <w:rPr>
          <w:lang w:val="en-US"/>
        </w:rPr>
        <w:t xml:space="preserve"> in any of the models</w:t>
      </w:r>
      <w:r w:rsidR="00023293" w:rsidRPr="007D119C">
        <w:rPr>
          <w:lang w:val="en-US"/>
        </w:rPr>
        <w:t xml:space="preserve"> as they c</w:t>
      </w:r>
      <w:r w:rsidR="00207AF5" w:rsidRPr="007D119C">
        <w:rPr>
          <w:lang w:val="en-US"/>
        </w:rPr>
        <w:t>ould</w:t>
      </w:r>
      <w:r w:rsidR="00023293" w:rsidRPr="007D119C">
        <w:rPr>
          <w:lang w:val="en-US"/>
        </w:rPr>
        <w:t xml:space="preserve"> load negatively. </w:t>
      </w:r>
      <w:r w:rsidR="00FC1D2E" w:rsidRPr="007D119C">
        <w:rPr>
          <w:rFonts w:asciiTheme="minorHAnsi" w:eastAsia="Noto Sans Symbols" w:hAnsiTheme="minorHAnsi" w:cstheme="minorHAnsi"/>
          <w:lang w:val="en-US"/>
        </w:rPr>
        <w:t xml:space="preserve">All </w:t>
      </w:r>
      <w:r w:rsidR="00D51FAA" w:rsidRPr="007D119C">
        <w:rPr>
          <w:rFonts w:asciiTheme="minorHAnsi" w:eastAsia="Noto Sans Symbols" w:hAnsiTheme="minorHAnsi" w:cstheme="minorHAnsi"/>
          <w:lang w:val="en-US"/>
        </w:rPr>
        <w:t xml:space="preserve">models and </w:t>
      </w:r>
      <w:r w:rsidR="00FC1D2E" w:rsidRPr="007D119C">
        <w:rPr>
          <w:rFonts w:asciiTheme="minorHAnsi" w:eastAsia="Noto Sans Symbols" w:hAnsiTheme="minorHAnsi" w:cstheme="minorHAnsi"/>
          <w:lang w:val="en-US"/>
        </w:rPr>
        <w:t>indices</w:t>
      </w:r>
      <w:r w:rsidRPr="007D119C">
        <w:rPr>
          <w:rFonts w:asciiTheme="minorHAnsi" w:eastAsia="Noto Sans Symbols" w:hAnsiTheme="minorHAnsi" w:cstheme="minorHAnsi"/>
          <w:lang w:val="en-US"/>
        </w:rPr>
        <w:t xml:space="preserve"> of fit</w:t>
      </w:r>
      <w:r w:rsidR="00FC1D2E" w:rsidRPr="007D119C">
        <w:rPr>
          <w:rFonts w:asciiTheme="minorHAnsi" w:eastAsia="Noto Sans Symbols" w:hAnsiTheme="minorHAnsi" w:cstheme="minorHAnsi"/>
          <w:lang w:val="en-US"/>
        </w:rPr>
        <w:t xml:space="preserve"> are reported in Table </w:t>
      </w:r>
      <w:r w:rsidR="0066654B" w:rsidRPr="007D119C">
        <w:rPr>
          <w:rFonts w:asciiTheme="minorHAnsi" w:eastAsia="Noto Sans Symbols" w:hAnsiTheme="minorHAnsi" w:cstheme="minorHAnsi"/>
          <w:lang w:val="en-US"/>
        </w:rPr>
        <w:t>4</w:t>
      </w:r>
      <w:r w:rsidR="00FC1D2E" w:rsidRPr="007D119C">
        <w:rPr>
          <w:rFonts w:asciiTheme="minorHAnsi" w:eastAsia="Noto Sans Symbols" w:hAnsiTheme="minorHAnsi" w:cstheme="minorHAnsi"/>
          <w:lang w:val="en-US"/>
        </w:rPr>
        <w:t>.</w:t>
      </w:r>
      <w:r w:rsidR="008131E9" w:rsidRPr="007D119C">
        <w:rPr>
          <w:lang w:val="en-US"/>
        </w:rPr>
        <w:t xml:space="preserve"> </w:t>
      </w:r>
      <w:r w:rsidRPr="007D119C">
        <w:rPr>
          <w:lang w:val="en-US"/>
        </w:rPr>
        <w:t>R</w:t>
      </w:r>
      <w:r w:rsidR="00701093" w:rsidRPr="007D119C">
        <w:rPr>
          <w:lang w:val="en-US"/>
        </w:rPr>
        <w:t>esults of the CFA</w:t>
      </w:r>
      <w:r w:rsidR="00D51FAA" w:rsidRPr="007D119C">
        <w:rPr>
          <w:lang w:val="en-US"/>
        </w:rPr>
        <w:t>s</w:t>
      </w:r>
      <w:r w:rsidR="00701093" w:rsidRPr="007D119C">
        <w:rPr>
          <w:lang w:val="en-US"/>
        </w:rPr>
        <w:t xml:space="preserve"> indicated that the first model derived from </w:t>
      </w:r>
      <w:r w:rsidR="00ED0D26" w:rsidRPr="007D119C">
        <w:rPr>
          <w:lang w:val="en-US"/>
        </w:rPr>
        <w:t xml:space="preserve">the </w:t>
      </w:r>
      <w:r w:rsidRPr="007D119C">
        <w:rPr>
          <w:lang w:val="en-US"/>
        </w:rPr>
        <w:t xml:space="preserve">EFA </w:t>
      </w:r>
      <w:r w:rsidR="00701093" w:rsidRPr="007D119C">
        <w:rPr>
          <w:lang w:val="en-US"/>
        </w:rPr>
        <w:t>(AIC</w:t>
      </w:r>
      <w:r w:rsidR="00A854CE" w:rsidRPr="007D119C">
        <w:rPr>
          <w:lang w:val="en-US"/>
        </w:rPr>
        <w:t xml:space="preserve"> </w:t>
      </w:r>
      <w:r w:rsidR="00701093" w:rsidRPr="007D119C">
        <w:rPr>
          <w:lang w:val="en-US"/>
        </w:rPr>
        <w:t>=</w:t>
      </w:r>
      <w:r w:rsidR="00A854CE" w:rsidRPr="007D119C">
        <w:rPr>
          <w:lang w:val="en-US"/>
        </w:rPr>
        <w:t xml:space="preserve"> </w:t>
      </w:r>
      <w:r w:rsidR="00701093" w:rsidRPr="007D119C">
        <w:rPr>
          <w:lang w:val="en-US"/>
        </w:rPr>
        <w:t>22745.30; BIC</w:t>
      </w:r>
      <w:r w:rsidR="00A854CE" w:rsidRPr="007D119C">
        <w:rPr>
          <w:lang w:val="en-US"/>
        </w:rPr>
        <w:t xml:space="preserve"> </w:t>
      </w:r>
      <w:r w:rsidR="00701093" w:rsidRPr="007D119C">
        <w:rPr>
          <w:lang w:val="en-US"/>
        </w:rPr>
        <w:t>=</w:t>
      </w:r>
      <w:r w:rsidR="00A854CE" w:rsidRPr="007D119C">
        <w:rPr>
          <w:lang w:val="en-US"/>
        </w:rPr>
        <w:t xml:space="preserve"> 22943.39</w:t>
      </w:r>
      <w:r w:rsidR="00701093" w:rsidRPr="007D119C">
        <w:rPr>
          <w:lang w:val="en-US"/>
        </w:rPr>
        <w:t>) was a b</w:t>
      </w:r>
      <w:r w:rsidR="003119F2" w:rsidRPr="007D119C">
        <w:rPr>
          <w:lang w:val="en-US"/>
        </w:rPr>
        <w:t>e</w:t>
      </w:r>
      <w:r w:rsidR="00701093" w:rsidRPr="007D119C">
        <w:rPr>
          <w:lang w:val="en-US"/>
        </w:rPr>
        <w:t xml:space="preserve">tter fit than </w:t>
      </w:r>
      <w:r w:rsidRPr="007D119C">
        <w:rPr>
          <w:lang w:val="en-US"/>
        </w:rPr>
        <w:t>both</w:t>
      </w:r>
      <w:r w:rsidR="00701093" w:rsidRPr="007D119C">
        <w:rPr>
          <w:lang w:val="en-US"/>
        </w:rPr>
        <w:t xml:space="preserve"> theoretical models</w:t>
      </w:r>
      <w:r w:rsidR="003119F2" w:rsidRPr="007D119C">
        <w:rPr>
          <w:lang w:val="en-US"/>
        </w:rPr>
        <w:t xml:space="preserve"> </w:t>
      </w:r>
      <w:r w:rsidR="00701093" w:rsidRPr="007D119C">
        <w:rPr>
          <w:lang w:val="en-US"/>
        </w:rPr>
        <w:t>(</w:t>
      </w:r>
      <w:r w:rsidR="00207AF5" w:rsidRPr="007D119C">
        <w:rPr>
          <w:lang w:val="en-US"/>
        </w:rPr>
        <w:t>M</w:t>
      </w:r>
      <w:r w:rsidR="00701093" w:rsidRPr="007D119C">
        <w:rPr>
          <w:lang w:val="en-US"/>
        </w:rPr>
        <w:t xml:space="preserve">odel </w:t>
      </w:r>
      <w:r w:rsidR="00A854CE" w:rsidRPr="007D119C">
        <w:rPr>
          <w:lang w:val="en-US"/>
        </w:rPr>
        <w:t>2</w:t>
      </w:r>
      <w:r w:rsidR="00701093" w:rsidRPr="007D119C">
        <w:rPr>
          <w:lang w:val="en-US"/>
        </w:rPr>
        <w:t xml:space="preserve">’s AIC </w:t>
      </w:r>
      <w:r w:rsidR="00A854CE" w:rsidRPr="007D119C">
        <w:rPr>
          <w:lang w:val="en-US"/>
        </w:rPr>
        <w:t>= 23680.4</w:t>
      </w:r>
      <w:r w:rsidR="002514F8" w:rsidRPr="007D119C">
        <w:rPr>
          <w:lang w:val="en-US"/>
        </w:rPr>
        <w:t>5</w:t>
      </w:r>
      <w:r w:rsidR="00A854CE" w:rsidRPr="007D119C">
        <w:rPr>
          <w:lang w:val="en-US"/>
        </w:rPr>
        <w:t xml:space="preserve"> </w:t>
      </w:r>
      <w:r w:rsidR="00701093" w:rsidRPr="007D119C">
        <w:rPr>
          <w:lang w:val="en-US"/>
        </w:rPr>
        <w:t>and BIC</w:t>
      </w:r>
      <w:r w:rsidR="00A854CE" w:rsidRPr="007D119C">
        <w:rPr>
          <w:lang w:val="en-US"/>
        </w:rPr>
        <w:t xml:space="preserve"> = 23870.2</w:t>
      </w:r>
      <w:r w:rsidR="002514F8" w:rsidRPr="007D119C">
        <w:rPr>
          <w:lang w:val="en-US"/>
        </w:rPr>
        <w:t>9</w:t>
      </w:r>
      <w:r w:rsidR="00701093" w:rsidRPr="007D119C">
        <w:rPr>
          <w:lang w:val="en-US"/>
        </w:rPr>
        <w:t xml:space="preserve">; </w:t>
      </w:r>
      <w:r w:rsidR="00207AF5" w:rsidRPr="007D119C">
        <w:rPr>
          <w:lang w:val="en-US"/>
        </w:rPr>
        <w:t>M</w:t>
      </w:r>
      <w:r w:rsidR="00701093" w:rsidRPr="007D119C">
        <w:rPr>
          <w:lang w:val="en-US"/>
        </w:rPr>
        <w:t xml:space="preserve">odel </w:t>
      </w:r>
      <w:r w:rsidR="00A854CE" w:rsidRPr="007D119C">
        <w:rPr>
          <w:lang w:val="en-US"/>
        </w:rPr>
        <w:t>3</w:t>
      </w:r>
      <w:r w:rsidR="00701093" w:rsidRPr="007D119C">
        <w:rPr>
          <w:lang w:val="en-US"/>
        </w:rPr>
        <w:t>’s AIC</w:t>
      </w:r>
      <w:r w:rsidR="00A854CE" w:rsidRPr="007D119C">
        <w:rPr>
          <w:lang w:val="en-US"/>
        </w:rPr>
        <w:t xml:space="preserve"> = 23038.0</w:t>
      </w:r>
      <w:r w:rsidR="002514F8" w:rsidRPr="007D119C">
        <w:rPr>
          <w:lang w:val="en-US"/>
        </w:rPr>
        <w:t>1</w:t>
      </w:r>
      <w:r w:rsidR="00701093" w:rsidRPr="007D119C">
        <w:rPr>
          <w:lang w:val="en-US"/>
        </w:rPr>
        <w:t xml:space="preserve"> and BIC</w:t>
      </w:r>
      <w:r w:rsidR="00A854CE" w:rsidRPr="007D119C">
        <w:rPr>
          <w:lang w:val="en-US"/>
        </w:rPr>
        <w:t xml:space="preserve"> = 23227.8</w:t>
      </w:r>
      <w:r w:rsidR="002514F8" w:rsidRPr="007D119C">
        <w:rPr>
          <w:lang w:val="en-US"/>
        </w:rPr>
        <w:t>6</w:t>
      </w:r>
      <w:r w:rsidR="00701093" w:rsidRPr="007D119C">
        <w:rPr>
          <w:lang w:val="en-US"/>
        </w:rPr>
        <w:t xml:space="preserve">) </w:t>
      </w:r>
      <w:r w:rsidRPr="007D119C">
        <w:rPr>
          <w:lang w:val="en-US"/>
        </w:rPr>
        <w:t>or</w:t>
      </w:r>
      <w:r w:rsidR="003119F2" w:rsidRPr="007D119C">
        <w:rPr>
          <w:lang w:val="en-US"/>
        </w:rPr>
        <w:t xml:space="preserve"> the </w:t>
      </w:r>
      <w:r w:rsidR="00207AF5" w:rsidRPr="007D119C">
        <w:rPr>
          <w:lang w:val="en-US"/>
        </w:rPr>
        <w:t>one</w:t>
      </w:r>
      <w:r w:rsidR="00ED0D26" w:rsidRPr="007D119C">
        <w:rPr>
          <w:lang w:val="en-US"/>
        </w:rPr>
        <w:t xml:space="preserve">-factor </w:t>
      </w:r>
      <w:r w:rsidR="003119F2" w:rsidRPr="007D119C">
        <w:rPr>
          <w:lang w:val="en-US"/>
        </w:rPr>
        <w:t>model</w:t>
      </w:r>
      <w:r w:rsidR="00701093" w:rsidRPr="007D119C">
        <w:rPr>
          <w:lang w:val="en-US"/>
        </w:rPr>
        <w:t xml:space="preserve"> (AIC</w:t>
      </w:r>
      <w:r w:rsidR="00A854CE" w:rsidRPr="007D119C">
        <w:rPr>
          <w:lang w:val="en-US"/>
        </w:rPr>
        <w:t xml:space="preserve"> </w:t>
      </w:r>
      <w:r w:rsidR="00701093" w:rsidRPr="007D119C">
        <w:rPr>
          <w:lang w:val="en-US"/>
        </w:rPr>
        <w:t>=</w:t>
      </w:r>
      <w:r w:rsidR="00A854CE" w:rsidRPr="007D119C">
        <w:rPr>
          <w:lang w:val="en-US"/>
        </w:rPr>
        <w:t xml:space="preserve"> 23678.45</w:t>
      </w:r>
      <w:r w:rsidR="00701093" w:rsidRPr="007D119C">
        <w:rPr>
          <w:lang w:val="en-US"/>
        </w:rPr>
        <w:t>; BIC</w:t>
      </w:r>
      <w:r w:rsidR="00A854CE" w:rsidRPr="007D119C">
        <w:rPr>
          <w:lang w:val="en-US"/>
        </w:rPr>
        <w:t xml:space="preserve"> </w:t>
      </w:r>
      <w:r w:rsidR="00701093" w:rsidRPr="007D119C">
        <w:rPr>
          <w:lang w:val="en-US"/>
        </w:rPr>
        <w:t>=</w:t>
      </w:r>
      <w:r w:rsidR="00A854CE" w:rsidRPr="007D119C">
        <w:rPr>
          <w:lang w:val="en-US"/>
        </w:rPr>
        <w:t xml:space="preserve"> 23864.16</w:t>
      </w:r>
      <w:r w:rsidR="00701093" w:rsidRPr="007D119C">
        <w:rPr>
          <w:lang w:val="en-US"/>
        </w:rPr>
        <w:t xml:space="preserve">). </w:t>
      </w:r>
      <w:r w:rsidR="00207AF5" w:rsidRPr="007D119C">
        <w:rPr>
          <w:lang w:val="en-US"/>
        </w:rPr>
        <w:t>Moreover</w:t>
      </w:r>
      <w:r w:rsidR="00701093" w:rsidRPr="007D119C">
        <w:rPr>
          <w:lang w:val="en-US"/>
        </w:rPr>
        <w:t>, all</w:t>
      </w:r>
      <w:r w:rsidR="00207AF5" w:rsidRPr="007D119C">
        <w:rPr>
          <w:lang w:val="en-US"/>
        </w:rPr>
        <w:t xml:space="preserve"> fit indices of</w:t>
      </w:r>
      <w:r w:rsidR="00701093" w:rsidRPr="007D119C">
        <w:rPr>
          <w:lang w:val="en-US"/>
        </w:rPr>
        <w:t xml:space="preserve"> </w:t>
      </w:r>
      <w:r w:rsidR="00207AF5" w:rsidRPr="007D119C">
        <w:rPr>
          <w:lang w:val="en-US"/>
        </w:rPr>
        <w:t>M</w:t>
      </w:r>
      <w:r w:rsidR="00701093" w:rsidRPr="007D119C">
        <w:rPr>
          <w:lang w:val="en-US"/>
        </w:rPr>
        <w:t>ode</w:t>
      </w:r>
      <w:r w:rsidR="003119F2" w:rsidRPr="007D119C">
        <w:rPr>
          <w:lang w:val="en-US"/>
        </w:rPr>
        <w:t xml:space="preserve">l 1 </w:t>
      </w:r>
      <w:r w:rsidR="00701093" w:rsidRPr="007D119C">
        <w:rPr>
          <w:lang w:val="en-US"/>
        </w:rPr>
        <w:t>were relatively good</w:t>
      </w:r>
      <w:r w:rsidR="003119F2" w:rsidRPr="007D119C">
        <w:rPr>
          <w:lang w:val="en-US"/>
        </w:rPr>
        <w:t>,</w:t>
      </w:r>
      <w:r w:rsidR="00701093" w:rsidRPr="007D119C">
        <w:rPr>
          <w:lang w:val="en-US"/>
        </w:rPr>
        <w:t xml:space="preserve"> wh</w:t>
      </w:r>
      <w:r w:rsidR="00207AF5" w:rsidRPr="007D119C">
        <w:rPr>
          <w:lang w:val="en-US"/>
        </w:rPr>
        <w:t>ereas</w:t>
      </w:r>
      <w:r w:rsidR="00701093" w:rsidRPr="007D119C">
        <w:rPr>
          <w:lang w:val="en-US"/>
        </w:rPr>
        <w:t xml:space="preserve"> </w:t>
      </w:r>
      <w:r w:rsidRPr="007D119C">
        <w:rPr>
          <w:lang w:val="en-US"/>
        </w:rPr>
        <w:t xml:space="preserve">they showed </w:t>
      </w:r>
      <w:r w:rsidR="00701093" w:rsidRPr="007D119C">
        <w:rPr>
          <w:lang w:val="en-US"/>
        </w:rPr>
        <w:t>poor adjustment</w:t>
      </w:r>
      <w:r w:rsidRPr="007D119C">
        <w:rPr>
          <w:lang w:val="en-US"/>
        </w:rPr>
        <w:t xml:space="preserve"> for the other models</w:t>
      </w:r>
      <w:r w:rsidR="00701093" w:rsidRPr="007D119C">
        <w:rPr>
          <w:lang w:val="en-US"/>
        </w:rPr>
        <w:t>.</w:t>
      </w:r>
      <w:r w:rsidR="003119F2" w:rsidRPr="007D119C">
        <w:rPr>
          <w:lang w:val="en-US"/>
        </w:rPr>
        <w:t xml:space="preserve"> </w:t>
      </w:r>
      <w:r w:rsidR="00F8640A" w:rsidRPr="007D119C">
        <w:rPr>
          <w:lang w:val="en-US"/>
        </w:rPr>
        <w:t xml:space="preserve">[Insert Table 4] </w:t>
      </w:r>
    </w:p>
    <w:p w14:paraId="0000033B" w14:textId="1F10C8BA" w:rsidR="00375763" w:rsidRPr="007D119C" w:rsidRDefault="00CC5399" w:rsidP="004C5500">
      <w:pPr>
        <w:spacing w:line="480" w:lineRule="auto"/>
        <w:ind w:firstLine="720"/>
        <w:jc w:val="both"/>
        <w:rPr>
          <w:lang w:val="en-US"/>
        </w:rPr>
      </w:pPr>
      <w:r w:rsidRPr="007D119C">
        <w:rPr>
          <w:lang w:val="en-US"/>
        </w:rPr>
        <w:t>In</w:t>
      </w:r>
      <w:r w:rsidR="00207AF5" w:rsidRPr="007D119C">
        <w:rPr>
          <w:lang w:val="en-US"/>
        </w:rPr>
        <w:t xml:space="preserve"> Model 1</w:t>
      </w:r>
      <w:r w:rsidRPr="007D119C">
        <w:rPr>
          <w:lang w:val="en-US"/>
        </w:rPr>
        <w:t xml:space="preserve">, all </w:t>
      </w:r>
      <w:r w:rsidR="00025A4A" w:rsidRPr="007D119C">
        <w:rPr>
          <w:lang w:val="en-US"/>
        </w:rPr>
        <w:t>standardized factor loadings were significant (</w:t>
      </w:r>
      <w:r w:rsidR="00025A4A" w:rsidRPr="007D119C">
        <w:rPr>
          <w:i/>
          <w:lang w:val="en-US"/>
        </w:rPr>
        <w:t>p</w:t>
      </w:r>
      <w:r w:rsidR="004C5500" w:rsidRPr="007D119C">
        <w:rPr>
          <w:i/>
          <w:lang w:val="en-US"/>
        </w:rPr>
        <w:t xml:space="preserve"> </w:t>
      </w:r>
      <w:r w:rsidR="00025A4A" w:rsidRPr="007D119C">
        <w:rPr>
          <w:i/>
          <w:lang w:val="en-US"/>
        </w:rPr>
        <w:t>&lt;</w:t>
      </w:r>
      <w:r w:rsidR="004C5500" w:rsidRPr="007D119C">
        <w:rPr>
          <w:i/>
          <w:lang w:val="en-US"/>
        </w:rPr>
        <w:t xml:space="preserve"> </w:t>
      </w:r>
      <w:r w:rsidR="00025A4A" w:rsidRPr="007D119C">
        <w:rPr>
          <w:lang w:val="en-US"/>
        </w:rPr>
        <w:t>.001)</w:t>
      </w:r>
      <w:r w:rsidR="00016F97" w:rsidRPr="007D119C">
        <w:rPr>
          <w:lang w:val="en-US"/>
        </w:rPr>
        <w:t>.</w:t>
      </w:r>
      <w:r w:rsidR="00207AF5" w:rsidRPr="007D119C">
        <w:rPr>
          <w:lang w:val="en-US"/>
        </w:rPr>
        <w:t xml:space="preserve"> </w:t>
      </w:r>
      <w:r w:rsidR="00016F97" w:rsidRPr="007D119C">
        <w:rPr>
          <w:lang w:val="en-US"/>
        </w:rPr>
        <w:t>T</w:t>
      </w:r>
      <w:r w:rsidR="00207AF5" w:rsidRPr="007D119C">
        <w:rPr>
          <w:lang w:val="en-US"/>
        </w:rPr>
        <w:t>hey were</w:t>
      </w:r>
      <w:r w:rsidRPr="007D119C">
        <w:rPr>
          <w:lang w:val="en-US"/>
        </w:rPr>
        <w:t xml:space="preserve"> above .5</w:t>
      </w:r>
      <w:r w:rsidR="00025A4A" w:rsidRPr="007D119C">
        <w:rPr>
          <w:lang w:val="en-US"/>
        </w:rPr>
        <w:t>0</w:t>
      </w:r>
      <w:r w:rsidR="00207AF5" w:rsidRPr="007D119C">
        <w:rPr>
          <w:lang w:val="en-US"/>
        </w:rPr>
        <w:t xml:space="preserve"> for every item</w:t>
      </w:r>
      <w:r w:rsidR="00025A4A" w:rsidRPr="007D119C">
        <w:rPr>
          <w:lang w:val="en-US"/>
        </w:rPr>
        <w:t>,</w:t>
      </w:r>
      <w:r w:rsidRPr="007D119C">
        <w:rPr>
          <w:lang w:val="en-US"/>
        </w:rPr>
        <w:t xml:space="preserve"> except </w:t>
      </w:r>
      <w:r w:rsidR="00207AF5" w:rsidRPr="007D119C">
        <w:rPr>
          <w:lang w:val="en-US"/>
        </w:rPr>
        <w:t>for</w:t>
      </w:r>
      <w:r w:rsidRPr="007D119C">
        <w:rPr>
          <w:lang w:val="en-US"/>
        </w:rPr>
        <w:t xml:space="preserve"> item</w:t>
      </w:r>
      <w:r w:rsidR="00ED0D26" w:rsidRPr="007D119C">
        <w:rPr>
          <w:lang w:val="en-US"/>
        </w:rPr>
        <w:t xml:space="preserve"> </w:t>
      </w:r>
      <w:r w:rsidR="001364AD" w:rsidRPr="007D119C">
        <w:rPr>
          <w:lang w:val="en-US"/>
        </w:rPr>
        <w:t>#</w:t>
      </w:r>
      <w:r w:rsidRPr="007D119C">
        <w:rPr>
          <w:lang w:val="en-US"/>
        </w:rPr>
        <w:t xml:space="preserve">28, </w:t>
      </w:r>
      <w:r w:rsidR="00A854CE" w:rsidRPr="007D119C">
        <w:rPr>
          <w:lang w:val="en-US"/>
        </w:rPr>
        <w:t>which</w:t>
      </w:r>
      <w:r w:rsidRPr="007D119C">
        <w:rPr>
          <w:lang w:val="en-US"/>
        </w:rPr>
        <w:t xml:space="preserve"> showed a value of </w:t>
      </w:r>
      <w:r w:rsidR="007938A3" w:rsidRPr="007D119C">
        <w:rPr>
          <w:lang w:val="en-US"/>
        </w:rPr>
        <w:t>.207</w:t>
      </w:r>
      <w:r w:rsidR="00016F97" w:rsidRPr="007D119C">
        <w:rPr>
          <w:lang w:val="en-US"/>
        </w:rPr>
        <w:t xml:space="preserve">, </w:t>
      </w:r>
      <w:r w:rsidR="00AA26FD" w:rsidRPr="007D119C">
        <w:rPr>
          <w:lang w:val="en-US"/>
        </w:rPr>
        <w:t>mean</w:t>
      </w:r>
      <w:r w:rsidR="00016F97" w:rsidRPr="007D119C">
        <w:rPr>
          <w:lang w:val="en-US"/>
        </w:rPr>
        <w:t>ing</w:t>
      </w:r>
      <w:r w:rsidR="00AA26FD" w:rsidRPr="007D119C">
        <w:rPr>
          <w:lang w:val="en-US"/>
        </w:rPr>
        <w:t xml:space="preserve"> that </w:t>
      </w:r>
      <w:r w:rsidR="00016F97" w:rsidRPr="007D119C">
        <w:rPr>
          <w:lang w:val="en-US"/>
        </w:rPr>
        <w:t>it</w:t>
      </w:r>
      <w:r w:rsidR="00AA26FD" w:rsidRPr="007D119C">
        <w:rPr>
          <w:lang w:val="en-US"/>
        </w:rPr>
        <w:t xml:space="preserve"> explain</w:t>
      </w:r>
      <w:r w:rsidRPr="007D119C">
        <w:rPr>
          <w:lang w:val="en-US"/>
        </w:rPr>
        <w:t>ed</w:t>
      </w:r>
      <w:r w:rsidR="00AA26FD" w:rsidRPr="007D119C">
        <w:rPr>
          <w:lang w:val="en-US"/>
        </w:rPr>
        <w:t xml:space="preserve"> 4% of the variance of the latent variable</w:t>
      </w:r>
      <w:r w:rsidR="00016F97" w:rsidRPr="007D119C">
        <w:rPr>
          <w:lang w:val="en-US"/>
        </w:rPr>
        <w:t>. As this</w:t>
      </w:r>
      <w:r w:rsidR="00AA26FD" w:rsidRPr="007D119C">
        <w:rPr>
          <w:lang w:val="en-US"/>
        </w:rPr>
        <w:t xml:space="preserve"> suggest</w:t>
      </w:r>
      <w:r w:rsidR="00016F97" w:rsidRPr="007D119C">
        <w:rPr>
          <w:lang w:val="en-US"/>
        </w:rPr>
        <w:t>ed</w:t>
      </w:r>
      <w:r w:rsidR="00AA26FD" w:rsidRPr="007D119C">
        <w:rPr>
          <w:lang w:val="en-US"/>
        </w:rPr>
        <w:t xml:space="preserve"> a poor fit of the item to the rest of the scale, </w:t>
      </w:r>
      <w:r w:rsidR="00016F97" w:rsidRPr="007D119C">
        <w:rPr>
          <w:lang w:val="en-US"/>
        </w:rPr>
        <w:t>it</w:t>
      </w:r>
      <w:r w:rsidR="00AA26FD" w:rsidRPr="007D119C">
        <w:rPr>
          <w:lang w:val="en-US"/>
        </w:rPr>
        <w:t xml:space="preserve"> was excluded from the scale.</w:t>
      </w:r>
      <w:r w:rsidR="002514F8" w:rsidRPr="007D119C">
        <w:rPr>
          <w:lang w:val="en-US"/>
        </w:rPr>
        <w:t xml:space="preserve"> </w:t>
      </w:r>
      <w:r w:rsidR="00701093" w:rsidRPr="007D119C">
        <w:rPr>
          <w:lang w:val="en-US"/>
        </w:rPr>
        <w:t xml:space="preserve">The CFA model without item </w:t>
      </w:r>
      <w:r w:rsidR="001364AD" w:rsidRPr="007D119C">
        <w:rPr>
          <w:lang w:val="en-US"/>
        </w:rPr>
        <w:t>#</w:t>
      </w:r>
      <w:r w:rsidR="00701093" w:rsidRPr="007D119C">
        <w:rPr>
          <w:lang w:val="en-US"/>
        </w:rPr>
        <w:t xml:space="preserve">28 was relaunched and </w:t>
      </w:r>
      <w:r w:rsidR="00025A4A" w:rsidRPr="007D119C">
        <w:rPr>
          <w:lang w:val="en-US"/>
        </w:rPr>
        <w:t>showed</w:t>
      </w:r>
      <w:r w:rsidR="004C5500" w:rsidRPr="007D119C">
        <w:rPr>
          <w:lang w:val="en-US"/>
        </w:rPr>
        <w:t xml:space="preserve"> an</w:t>
      </w:r>
      <w:r w:rsidR="00701093" w:rsidRPr="007D119C">
        <w:rPr>
          <w:lang w:val="en-US"/>
        </w:rPr>
        <w:t xml:space="preserve"> </w:t>
      </w:r>
      <w:r w:rsidR="004C5500" w:rsidRPr="007D119C">
        <w:rPr>
          <w:lang w:val="en-US"/>
        </w:rPr>
        <w:t xml:space="preserve">even </w:t>
      </w:r>
      <w:r w:rsidR="008131E9" w:rsidRPr="007D119C">
        <w:rPr>
          <w:lang w:val="en-US"/>
        </w:rPr>
        <w:t>better</w:t>
      </w:r>
      <w:r w:rsidR="00701093" w:rsidRPr="007D119C">
        <w:rPr>
          <w:lang w:val="en-US"/>
        </w:rPr>
        <w:t xml:space="preserve"> </w:t>
      </w:r>
      <w:r w:rsidR="00025A4A" w:rsidRPr="007D119C">
        <w:rPr>
          <w:lang w:val="en-US"/>
        </w:rPr>
        <w:t>adjustment</w:t>
      </w:r>
      <w:r w:rsidR="00701093" w:rsidRPr="007D119C">
        <w:rPr>
          <w:lang w:val="en-US"/>
        </w:rPr>
        <w:t xml:space="preserve">: </w:t>
      </w:r>
      <w:r w:rsidR="00701093" w:rsidRPr="007D119C">
        <w:rPr>
          <w:rFonts w:ascii="Symbol" w:hAnsi="Symbol"/>
        </w:rPr>
        <w:t>c</w:t>
      </w:r>
      <w:r w:rsidR="00701093" w:rsidRPr="007D119C">
        <w:rPr>
          <w:lang w:val="en-US"/>
        </w:rPr>
        <w:t>²</w:t>
      </w:r>
      <w:r w:rsidR="00025A4A" w:rsidRPr="007D119C">
        <w:rPr>
          <w:lang w:val="en-US"/>
        </w:rPr>
        <w:t xml:space="preserve"> </w:t>
      </w:r>
      <w:r w:rsidR="00701093" w:rsidRPr="007D119C">
        <w:rPr>
          <w:lang w:val="en-US"/>
        </w:rPr>
        <w:t>=</w:t>
      </w:r>
      <w:r w:rsidR="00025A4A" w:rsidRPr="007D119C">
        <w:rPr>
          <w:lang w:val="en-US"/>
        </w:rPr>
        <w:t xml:space="preserve"> 180.3</w:t>
      </w:r>
      <w:r w:rsidR="002514F8" w:rsidRPr="007D119C">
        <w:rPr>
          <w:lang w:val="en-US"/>
        </w:rPr>
        <w:t>7</w:t>
      </w:r>
      <w:r w:rsidR="00701093" w:rsidRPr="007D119C">
        <w:rPr>
          <w:lang w:val="en-US"/>
        </w:rPr>
        <w:t xml:space="preserve">, </w:t>
      </w:r>
      <w:proofErr w:type="spellStart"/>
      <w:r w:rsidR="00701093" w:rsidRPr="007D119C">
        <w:rPr>
          <w:lang w:val="en-US"/>
        </w:rPr>
        <w:t>df</w:t>
      </w:r>
      <w:proofErr w:type="spellEnd"/>
      <w:r w:rsidR="00025A4A" w:rsidRPr="007D119C">
        <w:rPr>
          <w:lang w:val="en-US"/>
        </w:rPr>
        <w:t xml:space="preserve"> </w:t>
      </w:r>
      <w:r w:rsidR="00701093" w:rsidRPr="007D119C">
        <w:rPr>
          <w:lang w:val="en-US"/>
        </w:rPr>
        <w:t>=</w:t>
      </w:r>
      <w:r w:rsidR="00025A4A" w:rsidRPr="007D119C">
        <w:rPr>
          <w:lang w:val="en-US"/>
        </w:rPr>
        <w:t xml:space="preserve"> 74</w:t>
      </w:r>
      <w:r w:rsidR="00701093" w:rsidRPr="007D119C">
        <w:rPr>
          <w:lang w:val="en-US"/>
        </w:rPr>
        <w:t>, RMSEA</w:t>
      </w:r>
      <w:r w:rsidR="00025A4A" w:rsidRPr="007D119C">
        <w:rPr>
          <w:lang w:val="en-US"/>
        </w:rPr>
        <w:t xml:space="preserve"> = .056 [.046; .066]</w:t>
      </w:r>
      <w:r w:rsidR="00701093" w:rsidRPr="007D119C">
        <w:rPr>
          <w:lang w:val="en-US"/>
        </w:rPr>
        <w:t>, CFI</w:t>
      </w:r>
      <w:r w:rsidR="00025A4A" w:rsidRPr="007D119C">
        <w:rPr>
          <w:lang w:val="en-US"/>
        </w:rPr>
        <w:t xml:space="preserve"> = .941</w:t>
      </w:r>
      <w:r w:rsidR="00701093" w:rsidRPr="007D119C">
        <w:rPr>
          <w:lang w:val="en-US"/>
        </w:rPr>
        <w:t>, TLI</w:t>
      </w:r>
      <w:r w:rsidR="00025A4A" w:rsidRPr="007D119C">
        <w:rPr>
          <w:lang w:val="en-US"/>
        </w:rPr>
        <w:t xml:space="preserve"> = .927</w:t>
      </w:r>
      <w:r w:rsidR="00701093" w:rsidRPr="007D119C">
        <w:rPr>
          <w:lang w:val="en-US"/>
        </w:rPr>
        <w:t>, SRMR</w:t>
      </w:r>
      <w:r w:rsidR="00025A4A" w:rsidRPr="007D119C">
        <w:rPr>
          <w:lang w:val="en-US"/>
        </w:rPr>
        <w:t xml:space="preserve"> = .049</w:t>
      </w:r>
      <w:r w:rsidR="00701093" w:rsidRPr="007D119C">
        <w:rPr>
          <w:lang w:val="en-US"/>
        </w:rPr>
        <w:t>, AIC</w:t>
      </w:r>
      <w:r w:rsidR="00025A4A" w:rsidRPr="007D119C">
        <w:rPr>
          <w:lang w:val="en-US"/>
        </w:rPr>
        <w:t xml:space="preserve"> = 21290.7</w:t>
      </w:r>
      <w:r w:rsidR="002514F8" w:rsidRPr="007D119C">
        <w:rPr>
          <w:lang w:val="en-US"/>
        </w:rPr>
        <w:t>5</w:t>
      </w:r>
      <w:r w:rsidR="00701093" w:rsidRPr="007D119C">
        <w:rPr>
          <w:lang w:val="en-US"/>
        </w:rPr>
        <w:t>, BIC</w:t>
      </w:r>
      <w:r w:rsidR="00025A4A" w:rsidRPr="007D119C">
        <w:rPr>
          <w:lang w:val="en-US"/>
        </w:rPr>
        <w:t xml:space="preserve"> = 21</w:t>
      </w:r>
      <w:r w:rsidR="00AA26FD" w:rsidRPr="007D119C">
        <w:rPr>
          <w:lang w:val="en-US"/>
        </w:rPr>
        <w:t>476.4</w:t>
      </w:r>
      <w:r w:rsidR="002514F8" w:rsidRPr="007D119C">
        <w:rPr>
          <w:lang w:val="en-US"/>
        </w:rPr>
        <w:t>6</w:t>
      </w:r>
      <w:r w:rsidR="00701093" w:rsidRPr="007D119C">
        <w:rPr>
          <w:lang w:val="en-US"/>
        </w:rPr>
        <w:t>.</w:t>
      </w:r>
      <w:r w:rsidR="007938A3" w:rsidRPr="007D119C">
        <w:rPr>
          <w:lang w:val="en-US"/>
        </w:rPr>
        <w:t xml:space="preserve"> </w:t>
      </w:r>
      <w:r w:rsidR="000B4F01" w:rsidRPr="007D119C">
        <w:rPr>
          <w:lang w:val="en-US"/>
        </w:rPr>
        <w:t>The “</w:t>
      </w:r>
      <w:r w:rsidR="00D27FFE" w:rsidRPr="007D119C">
        <w:rPr>
          <w:lang w:val="en-US"/>
        </w:rPr>
        <w:t>t</w:t>
      </w:r>
      <w:r w:rsidR="004E5075" w:rsidRPr="007D119C">
        <w:rPr>
          <w:lang w:val="en-US"/>
        </w:rPr>
        <w:t xml:space="preserve">rying to </w:t>
      </w:r>
      <w:r w:rsidR="000B4F01" w:rsidRPr="007D119C">
        <w:rPr>
          <w:lang w:val="en-US"/>
        </w:rPr>
        <w:t xml:space="preserve">accept </w:t>
      </w:r>
      <w:r w:rsidR="004E04D1" w:rsidRPr="007D119C">
        <w:rPr>
          <w:lang w:val="en-US"/>
        </w:rPr>
        <w:t xml:space="preserve">the death </w:t>
      </w:r>
      <w:r w:rsidR="000B4F01" w:rsidRPr="007D119C">
        <w:rPr>
          <w:lang w:val="en-US"/>
        </w:rPr>
        <w:t xml:space="preserve">and look to the future” factor contained </w:t>
      </w:r>
      <w:r w:rsidRPr="007D119C">
        <w:rPr>
          <w:lang w:val="en-US"/>
        </w:rPr>
        <w:t>six</w:t>
      </w:r>
      <w:r w:rsidR="000B4F01" w:rsidRPr="007D119C">
        <w:rPr>
          <w:lang w:val="en-US"/>
        </w:rPr>
        <w:t xml:space="preserve"> items (</w:t>
      </w:r>
      <w:r w:rsidR="001364AD" w:rsidRPr="007D119C">
        <w:rPr>
          <w:lang w:val="en-US"/>
        </w:rPr>
        <w:t>#</w:t>
      </w:r>
      <w:r w:rsidR="000B4F01" w:rsidRPr="007D119C">
        <w:rPr>
          <w:bCs/>
          <w:lang w:val="en-US"/>
        </w:rPr>
        <w:t xml:space="preserve">7, </w:t>
      </w:r>
      <w:r w:rsidR="001364AD" w:rsidRPr="007D119C">
        <w:rPr>
          <w:lang w:val="en-US"/>
        </w:rPr>
        <w:t>#</w:t>
      </w:r>
      <w:r w:rsidR="000B4F01" w:rsidRPr="007D119C">
        <w:rPr>
          <w:bCs/>
          <w:lang w:val="en-US"/>
        </w:rPr>
        <w:t xml:space="preserve">11, </w:t>
      </w:r>
      <w:r w:rsidR="001364AD" w:rsidRPr="007D119C">
        <w:rPr>
          <w:lang w:val="en-US"/>
        </w:rPr>
        <w:t>#</w:t>
      </w:r>
      <w:r w:rsidR="000B4F01" w:rsidRPr="007D119C">
        <w:rPr>
          <w:bCs/>
          <w:lang w:val="en-US"/>
        </w:rPr>
        <w:t xml:space="preserve">21, </w:t>
      </w:r>
      <w:r w:rsidR="001364AD" w:rsidRPr="007D119C">
        <w:rPr>
          <w:lang w:val="en-US"/>
        </w:rPr>
        <w:t>#</w:t>
      </w:r>
      <w:r w:rsidR="000B4F01" w:rsidRPr="007D119C">
        <w:rPr>
          <w:bCs/>
          <w:lang w:val="en-US"/>
        </w:rPr>
        <w:t xml:space="preserve">24, </w:t>
      </w:r>
      <w:r w:rsidR="001364AD" w:rsidRPr="007D119C">
        <w:rPr>
          <w:lang w:val="en-US"/>
        </w:rPr>
        <w:t>#</w:t>
      </w:r>
      <w:r w:rsidR="000B4F01" w:rsidRPr="007D119C">
        <w:rPr>
          <w:bCs/>
          <w:lang w:val="en-US"/>
        </w:rPr>
        <w:t xml:space="preserve">19, </w:t>
      </w:r>
      <w:r w:rsidR="001364AD" w:rsidRPr="007D119C">
        <w:rPr>
          <w:lang w:val="en-US"/>
        </w:rPr>
        <w:t>#</w:t>
      </w:r>
      <w:r w:rsidR="000B4F01" w:rsidRPr="007D119C">
        <w:rPr>
          <w:bCs/>
          <w:lang w:val="en-US"/>
        </w:rPr>
        <w:t>14</w:t>
      </w:r>
      <w:r w:rsidR="000B4F01" w:rsidRPr="007D119C">
        <w:rPr>
          <w:lang w:val="en-US"/>
        </w:rPr>
        <w:t xml:space="preserve">) whose standardized factor loadings ranged </w:t>
      </w:r>
      <w:r w:rsidR="00016F97" w:rsidRPr="007D119C">
        <w:rPr>
          <w:lang w:val="en-US"/>
        </w:rPr>
        <w:t>from</w:t>
      </w:r>
      <w:r w:rsidR="000B4F01" w:rsidRPr="007D119C">
        <w:rPr>
          <w:lang w:val="en-US"/>
        </w:rPr>
        <w:t xml:space="preserve"> .</w:t>
      </w:r>
      <w:r w:rsidR="00AA26FD" w:rsidRPr="007D119C">
        <w:rPr>
          <w:lang w:val="en-US"/>
        </w:rPr>
        <w:t>529</w:t>
      </w:r>
      <w:r w:rsidR="000B4F01" w:rsidRPr="007D119C">
        <w:rPr>
          <w:lang w:val="en-US"/>
        </w:rPr>
        <w:t xml:space="preserve"> (</w:t>
      </w:r>
      <w:r w:rsidR="001364AD" w:rsidRPr="007D119C">
        <w:rPr>
          <w:lang w:val="en-US"/>
        </w:rPr>
        <w:t>#</w:t>
      </w:r>
      <w:r w:rsidR="000B4F01" w:rsidRPr="007D119C">
        <w:rPr>
          <w:lang w:val="en-US"/>
        </w:rPr>
        <w:t>2</w:t>
      </w:r>
      <w:r w:rsidR="002514F8" w:rsidRPr="007D119C">
        <w:rPr>
          <w:lang w:val="en-US"/>
        </w:rPr>
        <w:t>4</w:t>
      </w:r>
      <w:r w:rsidR="000B4F01" w:rsidRPr="007D119C">
        <w:rPr>
          <w:lang w:val="en-US"/>
        </w:rPr>
        <w:t xml:space="preserve">) </w:t>
      </w:r>
      <w:r w:rsidR="00016F97" w:rsidRPr="007D119C">
        <w:rPr>
          <w:lang w:val="en-US"/>
        </w:rPr>
        <w:t>to</w:t>
      </w:r>
      <w:r w:rsidR="000B4F01" w:rsidRPr="007D119C">
        <w:rPr>
          <w:lang w:val="en-US"/>
        </w:rPr>
        <w:t xml:space="preserve"> .73</w:t>
      </w:r>
      <w:r w:rsidR="00AA26FD" w:rsidRPr="007D119C">
        <w:rPr>
          <w:lang w:val="en-US"/>
        </w:rPr>
        <w:t>9</w:t>
      </w:r>
      <w:r w:rsidR="000B4F01" w:rsidRPr="007D119C">
        <w:rPr>
          <w:lang w:val="en-US"/>
        </w:rPr>
        <w:t xml:space="preserve"> (</w:t>
      </w:r>
      <w:r w:rsidR="001364AD" w:rsidRPr="007D119C">
        <w:rPr>
          <w:lang w:val="en-US"/>
        </w:rPr>
        <w:t>#</w:t>
      </w:r>
      <w:r w:rsidR="000B4F01" w:rsidRPr="007D119C">
        <w:rPr>
          <w:lang w:val="en-US"/>
        </w:rPr>
        <w:t>14). The “</w:t>
      </w:r>
      <w:r w:rsidR="00D27FFE" w:rsidRPr="007D119C">
        <w:rPr>
          <w:lang w:val="en-US"/>
        </w:rPr>
        <w:t xml:space="preserve">trying to </w:t>
      </w:r>
      <w:r w:rsidR="000B4F01" w:rsidRPr="007D119C">
        <w:rPr>
          <w:lang w:val="en-US"/>
        </w:rPr>
        <w:t xml:space="preserve">avoid thoughts and feelings” factor was composed of </w:t>
      </w:r>
      <w:r w:rsidRPr="007D119C">
        <w:rPr>
          <w:lang w:val="en-US"/>
        </w:rPr>
        <w:t>five</w:t>
      </w:r>
      <w:r w:rsidR="000B4F01" w:rsidRPr="007D119C">
        <w:rPr>
          <w:lang w:val="en-US"/>
        </w:rPr>
        <w:t xml:space="preserve"> items (</w:t>
      </w:r>
      <w:r w:rsidR="001364AD" w:rsidRPr="007D119C">
        <w:rPr>
          <w:lang w:val="en-US"/>
        </w:rPr>
        <w:t>#</w:t>
      </w:r>
      <w:r w:rsidR="000B4F01" w:rsidRPr="007D119C">
        <w:rPr>
          <w:bCs/>
          <w:lang w:val="en-US"/>
        </w:rPr>
        <w:t xml:space="preserve">16, </w:t>
      </w:r>
      <w:r w:rsidR="001364AD" w:rsidRPr="007D119C">
        <w:rPr>
          <w:lang w:val="en-US"/>
        </w:rPr>
        <w:t>#</w:t>
      </w:r>
      <w:r w:rsidR="000B4F01" w:rsidRPr="007D119C">
        <w:rPr>
          <w:bCs/>
          <w:lang w:val="en-US"/>
        </w:rPr>
        <w:t xml:space="preserve">27, </w:t>
      </w:r>
      <w:r w:rsidR="001364AD" w:rsidRPr="007D119C">
        <w:rPr>
          <w:lang w:val="en-US"/>
        </w:rPr>
        <w:t>#</w:t>
      </w:r>
      <w:r w:rsidR="000B4F01" w:rsidRPr="007D119C">
        <w:rPr>
          <w:bCs/>
          <w:lang w:val="en-US"/>
        </w:rPr>
        <w:t xml:space="preserve">25, </w:t>
      </w:r>
      <w:r w:rsidR="001364AD" w:rsidRPr="007D119C">
        <w:rPr>
          <w:lang w:val="en-US"/>
        </w:rPr>
        <w:t>#</w:t>
      </w:r>
      <w:r w:rsidR="000B4F01" w:rsidRPr="007D119C">
        <w:rPr>
          <w:bCs/>
          <w:lang w:val="en-US"/>
        </w:rPr>
        <w:t xml:space="preserve">26, </w:t>
      </w:r>
      <w:r w:rsidR="001364AD" w:rsidRPr="007D119C">
        <w:rPr>
          <w:lang w:val="en-US"/>
        </w:rPr>
        <w:t>#</w:t>
      </w:r>
      <w:r w:rsidR="000B4F01" w:rsidRPr="007D119C">
        <w:rPr>
          <w:bCs/>
          <w:lang w:val="en-US"/>
        </w:rPr>
        <w:t>3</w:t>
      </w:r>
      <w:r w:rsidR="000B4F01" w:rsidRPr="007D119C">
        <w:rPr>
          <w:lang w:val="en-US"/>
        </w:rPr>
        <w:t xml:space="preserve">) with standardized factor loadings ranging </w:t>
      </w:r>
      <w:r w:rsidR="00016F97" w:rsidRPr="007D119C">
        <w:rPr>
          <w:lang w:val="en-US"/>
        </w:rPr>
        <w:t>from</w:t>
      </w:r>
      <w:r w:rsidR="000B4F01" w:rsidRPr="007D119C">
        <w:rPr>
          <w:lang w:val="en-US"/>
        </w:rPr>
        <w:t xml:space="preserve"> .648 (</w:t>
      </w:r>
      <w:r w:rsidR="001364AD" w:rsidRPr="007D119C">
        <w:rPr>
          <w:lang w:val="en-US"/>
        </w:rPr>
        <w:t>#</w:t>
      </w:r>
      <w:r w:rsidR="000B4F01" w:rsidRPr="007D119C">
        <w:rPr>
          <w:lang w:val="en-US"/>
        </w:rPr>
        <w:t xml:space="preserve">27) </w:t>
      </w:r>
      <w:r w:rsidR="00016F97" w:rsidRPr="007D119C">
        <w:rPr>
          <w:lang w:val="en-US"/>
        </w:rPr>
        <w:t>to</w:t>
      </w:r>
      <w:r w:rsidR="000B4F01" w:rsidRPr="007D119C">
        <w:rPr>
          <w:lang w:val="en-US"/>
        </w:rPr>
        <w:t xml:space="preserve"> .75</w:t>
      </w:r>
      <w:r w:rsidR="00AA26FD" w:rsidRPr="007D119C">
        <w:rPr>
          <w:lang w:val="en-US"/>
        </w:rPr>
        <w:t>0</w:t>
      </w:r>
      <w:r w:rsidR="000B4F01" w:rsidRPr="007D119C">
        <w:rPr>
          <w:lang w:val="en-US"/>
        </w:rPr>
        <w:t xml:space="preserve"> (</w:t>
      </w:r>
      <w:r w:rsidR="001364AD" w:rsidRPr="007D119C">
        <w:rPr>
          <w:lang w:val="en-US"/>
        </w:rPr>
        <w:t>#</w:t>
      </w:r>
      <w:r w:rsidR="000B4F01" w:rsidRPr="007D119C">
        <w:rPr>
          <w:lang w:val="en-US"/>
        </w:rPr>
        <w:t>16). In</w:t>
      </w:r>
      <w:r w:rsidR="004C5500" w:rsidRPr="007D119C">
        <w:rPr>
          <w:lang w:val="en-US"/>
        </w:rPr>
        <w:t xml:space="preserve"> the</w:t>
      </w:r>
      <w:r w:rsidR="000B4F01" w:rsidRPr="007D119C">
        <w:rPr>
          <w:lang w:val="en-US"/>
        </w:rPr>
        <w:t xml:space="preserve"> “</w:t>
      </w:r>
      <w:r w:rsidR="00D27FFE" w:rsidRPr="007D119C">
        <w:rPr>
          <w:lang w:val="en-US"/>
        </w:rPr>
        <w:t xml:space="preserve">trying to </w:t>
      </w:r>
      <w:r w:rsidR="000B4F01" w:rsidRPr="007D119C">
        <w:rPr>
          <w:lang w:val="en-US"/>
        </w:rPr>
        <w:t xml:space="preserve">maintain </w:t>
      </w:r>
      <w:r w:rsidR="004E04D1" w:rsidRPr="007D119C">
        <w:rPr>
          <w:lang w:val="en-US"/>
        </w:rPr>
        <w:t xml:space="preserve">a </w:t>
      </w:r>
      <w:r w:rsidR="000B4F01" w:rsidRPr="007D119C">
        <w:rPr>
          <w:lang w:val="en-US"/>
        </w:rPr>
        <w:t>bond with the deceased”</w:t>
      </w:r>
      <w:r w:rsidR="004C5500" w:rsidRPr="007D119C">
        <w:rPr>
          <w:lang w:val="en-US"/>
        </w:rPr>
        <w:t xml:space="preserve"> factor,</w:t>
      </w:r>
      <w:r w:rsidR="000B4F01" w:rsidRPr="007D119C">
        <w:rPr>
          <w:lang w:val="en-US"/>
        </w:rPr>
        <w:t xml:space="preserve"> the </w:t>
      </w:r>
      <w:r w:rsidRPr="007D119C">
        <w:rPr>
          <w:lang w:val="en-US"/>
        </w:rPr>
        <w:t>three</w:t>
      </w:r>
      <w:r w:rsidR="000B4F01" w:rsidRPr="007D119C">
        <w:rPr>
          <w:lang w:val="en-US"/>
        </w:rPr>
        <w:t xml:space="preserve"> items (</w:t>
      </w:r>
      <w:r w:rsidR="001364AD" w:rsidRPr="007D119C">
        <w:rPr>
          <w:lang w:val="en-US"/>
        </w:rPr>
        <w:t>#</w:t>
      </w:r>
      <w:r w:rsidR="000B4F01" w:rsidRPr="007D119C">
        <w:rPr>
          <w:lang w:val="en-US"/>
        </w:rPr>
        <w:t xml:space="preserve">2, </w:t>
      </w:r>
      <w:r w:rsidR="001364AD" w:rsidRPr="007D119C">
        <w:rPr>
          <w:lang w:val="en-US"/>
        </w:rPr>
        <w:t>#</w:t>
      </w:r>
      <w:r w:rsidR="000B4F01" w:rsidRPr="007D119C">
        <w:rPr>
          <w:lang w:val="en-US"/>
        </w:rPr>
        <w:t xml:space="preserve">22, </w:t>
      </w:r>
      <w:r w:rsidR="001364AD" w:rsidRPr="007D119C">
        <w:rPr>
          <w:lang w:val="en-US"/>
        </w:rPr>
        <w:t>#</w:t>
      </w:r>
      <w:r w:rsidR="000B4F01" w:rsidRPr="007D119C">
        <w:rPr>
          <w:lang w:val="en-US"/>
        </w:rPr>
        <w:t>4) had standardized factor loadings rang</w:t>
      </w:r>
      <w:r w:rsidR="004C5500" w:rsidRPr="007D119C">
        <w:rPr>
          <w:lang w:val="en-US"/>
        </w:rPr>
        <w:t>ing between</w:t>
      </w:r>
      <w:r w:rsidR="000B4F01" w:rsidRPr="007D119C">
        <w:rPr>
          <w:lang w:val="en-US"/>
        </w:rPr>
        <w:t xml:space="preserve"> .699 (</w:t>
      </w:r>
      <w:r w:rsidR="001364AD" w:rsidRPr="007D119C">
        <w:rPr>
          <w:lang w:val="en-US"/>
        </w:rPr>
        <w:t>#</w:t>
      </w:r>
      <w:r w:rsidR="000B4F01" w:rsidRPr="007D119C">
        <w:rPr>
          <w:lang w:val="en-US"/>
        </w:rPr>
        <w:t xml:space="preserve">2) </w:t>
      </w:r>
      <w:r w:rsidR="004C5500" w:rsidRPr="007D119C">
        <w:rPr>
          <w:lang w:val="en-US"/>
        </w:rPr>
        <w:t>and</w:t>
      </w:r>
      <w:r w:rsidR="000B4F01" w:rsidRPr="007D119C">
        <w:rPr>
          <w:lang w:val="en-US"/>
        </w:rPr>
        <w:t xml:space="preserve"> .855 (</w:t>
      </w:r>
      <w:r w:rsidR="001364AD" w:rsidRPr="007D119C">
        <w:rPr>
          <w:lang w:val="en-US"/>
        </w:rPr>
        <w:t>#</w:t>
      </w:r>
      <w:r w:rsidR="000B4F01" w:rsidRPr="007D119C">
        <w:rPr>
          <w:lang w:val="en-US"/>
        </w:rPr>
        <w:t xml:space="preserve">4). </w:t>
      </w:r>
      <w:r w:rsidR="004E496F" w:rsidRPr="007D119C">
        <w:rPr>
          <w:lang w:val="en-US"/>
        </w:rPr>
        <w:t xml:space="preserve">Regarding correlations, </w:t>
      </w:r>
      <w:r w:rsidRPr="007D119C">
        <w:rPr>
          <w:lang w:val="en-US"/>
        </w:rPr>
        <w:t>F</w:t>
      </w:r>
      <w:r w:rsidR="000B4F01" w:rsidRPr="007D119C">
        <w:rPr>
          <w:lang w:val="en-US"/>
        </w:rPr>
        <w:t xml:space="preserve">actor 1 was positively correlated with </w:t>
      </w:r>
      <w:r w:rsidRPr="007D119C">
        <w:rPr>
          <w:lang w:val="en-US"/>
        </w:rPr>
        <w:t>F</w:t>
      </w:r>
      <w:r w:rsidR="000B4F01" w:rsidRPr="007D119C">
        <w:rPr>
          <w:lang w:val="en-US"/>
        </w:rPr>
        <w:t>actor</w:t>
      </w:r>
      <w:r w:rsidRPr="007D119C">
        <w:rPr>
          <w:lang w:val="en-US"/>
        </w:rPr>
        <w:t>s</w:t>
      </w:r>
      <w:r w:rsidR="000B4F01" w:rsidRPr="007D119C">
        <w:rPr>
          <w:lang w:val="en-US"/>
        </w:rPr>
        <w:t xml:space="preserve"> 2</w:t>
      </w:r>
      <w:r w:rsidR="004E496F" w:rsidRPr="007D119C">
        <w:rPr>
          <w:lang w:val="en-US"/>
        </w:rPr>
        <w:t xml:space="preserve"> (</w:t>
      </w:r>
      <w:r w:rsidR="004E496F" w:rsidRPr="007D119C">
        <w:rPr>
          <w:i/>
          <w:iCs/>
          <w:lang w:val="en-US"/>
        </w:rPr>
        <w:t>r</w:t>
      </w:r>
      <w:r w:rsidR="004E496F" w:rsidRPr="007D119C">
        <w:rPr>
          <w:lang w:val="en-US"/>
        </w:rPr>
        <w:t xml:space="preserve"> = .28, </w:t>
      </w:r>
      <w:r w:rsidR="004E496F" w:rsidRPr="007D119C">
        <w:rPr>
          <w:i/>
          <w:iCs/>
          <w:lang w:val="en-US"/>
        </w:rPr>
        <w:t>p</w:t>
      </w:r>
      <w:r w:rsidR="004E496F" w:rsidRPr="007D119C">
        <w:rPr>
          <w:lang w:val="en-US"/>
        </w:rPr>
        <w:t xml:space="preserve"> &lt; .001)</w:t>
      </w:r>
      <w:r w:rsidR="000B4F01" w:rsidRPr="007D119C">
        <w:rPr>
          <w:lang w:val="en-US"/>
        </w:rPr>
        <w:t xml:space="preserve"> and 3</w:t>
      </w:r>
      <w:r w:rsidR="004E496F" w:rsidRPr="007D119C">
        <w:rPr>
          <w:lang w:val="en-US"/>
        </w:rPr>
        <w:t xml:space="preserve"> (</w:t>
      </w:r>
      <w:r w:rsidR="004E496F" w:rsidRPr="007D119C">
        <w:rPr>
          <w:i/>
          <w:iCs/>
          <w:lang w:val="en-US"/>
        </w:rPr>
        <w:t>r</w:t>
      </w:r>
      <w:r w:rsidR="004E496F" w:rsidRPr="007D119C">
        <w:rPr>
          <w:lang w:val="en-US"/>
        </w:rPr>
        <w:t xml:space="preserve"> = .37, </w:t>
      </w:r>
      <w:r w:rsidR="004E496F" w:rsidRPr="007D119C">
        <w:rPr>
          <w:i/>
          <w:iCs/>
          <w:lang w:val="en-US"/>
        </w:rPr>
        <w:t>p</w:t>
      </w:r>
      <w:r w:rsidR="004E496F" w:rsidRPr="007D119C">
        <w:rPr>
          <w:lang w:val="en-US"/>
        </w:rPr>
        <w:t xml:space="preserve"> &lt; .001)</w:t>
      </w:r>
      <w:r w:rsidR="000B4F01" w:rsidRPr="007D119C">
        <w:rPr>
          <w:lang w:val="en-US"/>
        </w:rPr>
        <w:t xml:space="preserve">, while </w:t>
      </w:r>
      <w:r w:rsidRPr="007D119C">
        <w:rPr>
          <w:lang w:val="en-US"/>
        </w:rPr>
        <w:t>F</w:t>
      </w:r>
      <w:r w:rsidR="000B4F01" w:rsidRPr="007D119C">
        <w:rPr>
          <w:lang w:val="en-US"/>
        </w:rPr>
        <w:t>actor</w:t>
      </w:r>
      <w:r w:rsidRPr="007D119C">
        <w:rPr>
          <w:lang w:val="en-US"/>
        </w:rPr>
        <w:t>s</w:t>
      </w:r>
      <w:r w:rsidR="000B4F01" w:rsidRPr="007D119C">
        <w:rPr>
          <w:lang w:val="en-US"/>
        </w:rPr>
        <w:t xml:space="preserve"> 2 and 3 did not correlate with each other</w:t>
      </w:r>
      <w:r w:rsidR="004E496F" w:rsidRPr="007D119C">
        <w:rPr>
          <w:lang w:val="en-US"/>
        </w:rPr>
        <w:t xml:space="preserve"> (</w:t>
      </w:r>
      <w:r w:rsidR="004E496F" w:rsidRPr="007D119C">
        <w:rPr>
          <w:i/>
          <w:iCs/>
          <w:lang w:val="en-US"/>
        </w:rPr>
        <w:t xml:space="preserve">r </w:t>
      </w:r>
      <w:r w:rsidR="004E496F" w:rsidRPr="007D119C">
        <w:rPr>
          <w:lang w:val="en-US"/>
        </w:rPr>
        <w:t>= .05</w:t>
      </w:r>
      <w:r w:rsidR="00C70F43" w:rsidRPr="007D119C">
        <w:rPr>
          <w:lang w:val="en-US"/>
        </w:rPr>
        <w:t xml:space="preserve">, </w:t>
      </w:r>
      <w:r w:rsidR="00C70F43" w:rsidRPr="007D119C">
        <w:rPr>
          <w:i/>
          <w:iCs/>
          <w:lang w:val="en-US"/>
        </w:rPr>
        <w:t>p</w:t>
      </w:r>
      <w:r w:rsidR="00C70F43" w:rsidRPr="007D119C">
        <w:rPr>
          <w:lang w:val="en-US"/>
        </w:rPr>
        <w:t xml:space="preserve"> = .258</w:t>
      </w:r>
      <w:r w:rsidR="004E496F" w:rsidRPr="007D119C">
        <w:rPr>
          <w:lang w:val="en-US"/>
        </w:rPr>
        <w:t>)</w:t>
      </w:r>
      <w:r w:rsidR="000B4F01" w:rsidRPr="007D119C">
        <w:rPr>
          <w:lang w:val="en-US"/>
        </w:rPr>
        <w:t>.</w:t>
      </w:r>
      <w:r w:rsidR="00F8640A" w:rsidRPr="007D119C">
        <w:rPr>
          <w:lang w:val="en-US"/>
        </w:rPr>
        <w:t xml:space="preserve"> </w:t>
      </w:r>
    </w:p>
    <w:p w14:paraId="0000034F" w14:textId="0C33D17E" w:rsidR="00375763" w:rsidRPr="007D119C" w:rsidRDefault="00000000" w:rsidP="00C74BB7">
      <w:pPr>
        <w:spacing w:before="360" w:after="60" w:line="360" w:lineRule="auto"/>
        <w:rPr>
          <w:i/>
          <w:lang w:val="en-US"/>
        </w:rPr>
      </w:pPr>
      <w:r w:rsidRPr="007D119C">
        <w:rPr>
          <w:b/>
          <w:i/>
          <w:lang w:val="en-US"/>
        </w:rPr>
        <w:t xml:space="preserve">Estimates of </w:t>
      </w:r>
      <w:r w:rsidR="00CC5399" w:rsidRPr="007D119C">
        <w:rPr>
          <w:b/>
          <w:i/>
          <w:lang w:val="en-US"/>
        </w:rPr>
        <w:t>S</w:t>
      </w:r>
      <w:r w:rsidR="00D46564" w:rsidRPr="007D119C">
        <w:rPr>
          <w:b/>
          <w:i/>
          <w:lang w:val="en-US"/>
        </w:rPr>
        <w:t>ubscales</w:t>
      </w:r>
      <w:r w:rsidR="00CC5399" w:rsidRPr="007D119C">
        <w:rPr>
          <w:b/>
          <w:i/>
          <w:lang w:val="en-US"/>
        </w:rPr>
        <w:t>’</w:t>
      </w:r>
      <w:r w:rsidR="00D46564" w:rsidRPr="007D119C">
        <w:rPr>
          <w:b/>
          <w:i/>
          <w:lang w:val="en-US"/>
        </w:rPr>
        <w:t xml:space="preserve"> </w:t>
      </w:r>
      <w:r w:rsidR="00CC5399" w:rsidRPr="007D119C">
        <w:rPr>
          <w:b/>
          <w:i/>
          <w:lang w:val="en-US"/>
        </w:rPr>
        <w:t>R</w:t>
      </w:r>
      <w:r w:rsidR="00D46564" w:rsidRPr="007D119C">
        <w:rPr>
          <w:b/>
          <w:i/>
          <w:lang w:val="en-US"/>
        </w:rPr>
        <w:t>eliability</w:t>
      </w:r>
      <w:r w:rsidRPr="007D119C">
        <w:rPr>
          <w:b/>
          <w:i/>
          <w:lang w:val="en-US"/>
        </w:rPr>
        <w:t>.</w:t>
      </w:r>
    </w:p>
    <w:p w14:paraId="0F91F0CB" w14:textId="29E3F08A" w:rsidR="004C5500" w:rsidRPr="007D119C" w:rsidRDefault="000C4098" w:rsidP="00C74BB7">
      <w:pPr>
        <w:spacing w:before="240" w:line="480" w:lineRule="auto"/>
        <w:jc w:val="both"/>
        <w:rPr>
          <w:lang w:val="en-US"/>
        </w:rPr>
      </w:pPr>
      <w:r w:rsidRPr="007D119C">
        <w:rPr>
          <w:lang w:val="en-US"/>
        </w:rPr>
        <w:t>Omega indices were estimated t</w:t>
      </w:r>
      <w:r w:rsidR="004D1808" w:rsidRPr="007D119C">
        <w:rPr>
          <w:lang w:val="en-US"/>
        </w:rPr>
        <w:t xml:space="preserve">o </w:t>
      </w:r>
      <w:r w:rsidR="005E337B" w:rsidRPr="007D119C">
        <w:rPr>
          <w:lang w:val="en-US"/>
        </w:rPr>
        <w:t>assess</w:t>
      </w:r>
      <w:r w:rsidR="004D1808" w:rsidRPr="007D119C">
        <w:rPr>
          <w:lang w:val="en-US"/>
        </w:rPr>
        <w:t xml:space="preserve"> the </w:t>
      </w:r>
      <w:r w:rsidR="00D46564" w:rsidRPr="007D119C">
        <w:rPr>
          <w:lang w:val="en-US"/>
        </w:rPr>
        <w:t>reliability</w:t>
      </w:r>
      <w:r w:rsidR="004D1808" w:rsidRPr="007D119C">
        <w:rPr>
          <w:lang w:val="en-US"/>
        </w:rPr>
        <w:t xml:space="preserve"> of the </w:t>
      </w:r>
      <w:r w:rsidRPr="007D119C">
        <w:rPr>
          <w:lang w:val="en-US"/>
        </w:rPr>
        <w:t xml:space="preserve">three </w:t>
      </w:r>
      <w:r w:rsidR="004D1808" w:rsidRPr="007D119C">
        <w:rPr>
          <w:lang w:val="en-US"/>
        </w:rPr>
        <w:t>subscales</w:t>
      </w:r>
      <w:r w:rsidRPr="007D119C">
        <w:rPr>
          <w:lang w:val="en-US"/>
        </w:rPr>
        <w:t xml:space="preserve"> </w:t>
      </w:r>
      <w:r w:rsidR="004E496F" w:rsidRPr="007D119C">
        <w:rPr>
          <w:lang w:val="en-US"/>
        </w:rPr>
        <w:t>(see</w:t>
      </w:r>
      <w:r w:rsidR="0077562F" w:rsidRPr="007D119C">
        <w:rPr>
          <w:lang w:val="en-US"/>
        </w:rPr>
        <w:t xml:space="preserve"> </w:t>
      </w:r>
      <w:r w:rsidR="00D27FFE" w:rsidRPr="007D119C">
        <w:rPr>
          <w:lang w:val="en-US"/>
        </w:rPr>
        <w:t>T</w:t>
      </w:r>
      <w:r w:rsidR="004D1808" w:rsidRPr="007D119C">
        <w:rPr>
          <w:lang w:val="en-US"/>
        </w:rPr>
        <w:t xml:space="preserve">able </w:t>
      </w:r>
      <w:r w:rsidR="004E496F" w:rsidRPr="007D119C">
        <w:rPr>
          <w:lang w:val="en-US"/>
        </w:rPr>
        <w:t>3)</w:t>
      </w:r>
      <w:r w:rsidR="004D1808" w:rsidRPr="007D119C">
        <w:rPr>
          <w:lang w:val="en-US"/>
        </w:rPr>
        <w:t xml:space="preserve">. </w:t>
      </w:r>
      <w:r w:rsidR="005E337B" w:rsidRPr="007D119C">
        <w:rPr>
          <w:lang w:val="en-US"/>
        </w:rPr>
        <w:t>They</w:t>
      </w:r>
      <w:r w:rsidR="004E496F" w:rsidRPr="007D119C">
        <w:rPr>
          <w:lang w:val="en-US"/>
        </w:rPr>
        <w:t xml:space="preserve"> were above .80</w:t>
      </w:r>
      <w:r w:rsidR="00D46564" w:rsidRPr="007D119C">
        <w:rPr>
          <w:lang w:val="en-US"/>
        </w:rPr>
        <w:t xml:space="preserve">, </w:t>
      </w:r>
      <w:r w:rsidR="004D1808" w:rsidRPr="007D119C">
        <w:rPr>
          <w:lang w:val="en-US"/>
        </w:rPr>
        <w:t>indicat</w:t>
      </w:r>
      <w:r w:rsidR="00D46564" w:rsidRPr="007D119C">
        <w:rPr>
          <w:lang w:val="en-US"/>
        </w:rPr>
        <w:t>ing</w:t>
      </w:r>
      <w:r w:rsidR="004D1808" w:rsidRPr="007D119C">
        <w:rPr>
          <w:lang w:val="en-US"/>
        </w:rPr>
        <w:t xml:space="preserve"> relatively good internal consistency </w:t>
      </w:r>
      <w:r w:rsidR="00D46564" w:rsidRPr="007D119C">
        <w:rPr>
          <w:lang w:val="en-US"/>
        </w:rPr>
        <w:t>for all</w:t>
      </w:r>
      <w:r w:rsidR="004D1808" w:rsidRPr="007D119C">
        <w:rPr>
          <w:lang w:val="en-US"/>
        </w:rPr>
        <w:t xml:space="preserve"> three subscales. </w:t>
      </w:r>
    </w:p>
    <w:p w14:paraId="0000037C" w14:textId="68B3B0F7" w:rsidR="00375763" w:rsidRPr="007D119C" w:rsidRDefault="00000000" w:rsidP="00C74BB7">
      <w:pPr>
        <w:spacing w:before="360" w:after="60" w:line="360" w:lineRule="auto"/>
        <w:rPr>
          <w:b/>
          <w:lang w:val="en-US"/>
        </w:rPr>
      </w:pPr>
      <w:r w:rsidRPr="007D119C">
        <w:rPr>
          <w:b/>
          <w:lang w:val="en-US"/>
        </w:rPr>
        <w:t>Discussion</w:t>
      </w:r>
    </w:p>
    <w:p w14:paraId="4FE89F85" w14:textId="5CF5DBDD" w:rsidR="00D92A5F" w:rsidRPr="007D119C" w:rsidRDefault="00000000" w:rsidP="00C74BB7">
      <w:pPr>
        <w:spacing w:before="240" w:line="480" w:lineRule="auto"/>
        <w:jc w:val="both"/>
        <w:rPr>
          <w:lang w:val="en-US"/>
        </w:rPr>
      </w:pPr>
      <w:r w:rsidRPr="007D119C">
        <w:rPr>
          <w:lang w:val="en-US"/>
        </w:rPr>
        <w:t xml:space="preserve">The present study </w:t>
      </w:r>
      <w:r w:rsidR="00EB64A2" w:rsidRPr="007D119C">
        <w:rPr>
          <w:lang w:val="en-US"/>
        </w:rPr>
        <w:t>examined</w:t>
      </w:r>
      <w:r w:rsidR="00491267" w:rsidRPr="007D119C">
        <w:rPr>
          <w:lang w:val="en-US"/>
        </w:rPr>
        <w:t xml:space="preserve"> the relevance and the factor structure of the C</w:t>
      </w:r>
      <w:r w:rsidR="004E496F" w:rsidRPr="007D119C">
        <w:rPr>
          <w:lang w:val="en-US"/>
        </w:rPr>
        <w:t>B</w:t>
      </w:r>
      <w:r w:rsidR="00491267" w:rsidRPr="007D119C">
        <w:rPr>
          <w:lang w:val="en-US"/>
        </w:rPr>
        <w:t>Q</w:t>
      </w:r>
      <w:r w:rsidRPr="007D119C">
        <w:rPr>
          <w:iCs/>
          <w:lang w:val="en-US"/>
        </w:rPr>
        <w:t>,</w:t>
      </w:r>
      <w:r w:rsidRPr="007D119C">
        <w:rPr>
          <w:lang w:val="en-US"/>
        </w:rPr>
        <w:t xml:space="preserve"> </w:t>
      </w:r>
      <w:r w:rsidR="00BE71FE" w:rsidRPr="007D119C">
        <w:rPr>
          <w:lang w:val="en-US"/>
        </w:rPr>
        <w:t xml:space="preserve">developed from the DPM in 2009, </w:t>
      </w:r>
      <w:r w:rsidRPr="007D119C">
        <w:rPr>
          <w:lang w:val="en-US"/>
        </w:rPr>
        <w:t xml:space="preserve">to evaluate its </w:t>
      </w:r>
      <w:r w:rsidR="00CC5399" w:rsidRPr="007D119C">
        <w:rPr>
          <w:lang w:val="en-US"/>
        </w:rPr>
        <w:t>suitability for assessing</w:t>
      </w:r>
      <w:r w:rsidRPr="007D119C">
        <w:rPr>
          <w:lang w:val="en-US"/>
        </w:rPr>
        <w:t xml:space="preserve"> coping strategies after the </w:t>
      </w:r>
      <w:r w:rsidR="004E496F" w:rsidRPr="007D119C">
        <w:rPr>
          <w:lang w:val="en-US"/>
        </w:rPr>
        <w:t>death</w:t>
      </w:r>
      <w:r w:rsidRPr="007D119C">
        <w:rPr>
          <w:lang w:val="en-US"/>
        </w:rPr>
        <w:t xml:space="preserve"> of a significant person. </w:t>
      </w:r>
      <w:r w:rsidR="00EB64A2" w:rsidRPr="007D119C">
        <w:rPr>
          <w:lang w:val="en-US"/>
        </w:rPr>
        <w:t>Three</w:t>
      </w:r>
      <w:r w:rsidRPr="007D119C">
        <w:rPr>
          <w:lang w:val="en-US"/>
        </w:rPr>
        <w:t xml:space="preserve"> objectives were pursued in this study, </w:t>
      </w:r>
      <w:r w:rsidR="00EB64A2" w:rsidRPr="007D119C">
        <w:rPr>
          <w:lang w:val="en-US"/>
        </w:rPr>
        <w:t>using</w:t>
      </w:r>
      <w:r w:rsidRPr="007D119C">
        <w:rPr>
          <w:lang w:val="en-US"/>
        </w:rPr>
        <w:t xml:space="preserve"> two different datasets: a sample</w:t>
      </w:r>
      <w:r w:rsidR="00CC5399" w:rsidRPr="007D119C">
        <w:rPr>
          <w:lang w:val="en-US"/>
        </w:rPr>
        <w:t xml:space="preserve"> collected in 2010</w:t>
      </w:r>
      <w:r w:rsidRPr="007D119C">
        <w:rPr>
          <w:lang w:val="en-US"/>
        </w:rPr>
        <w:t xml:space="preserve"> of 321 </w:t>
      </w:r>
      <w:r w:rsidR="005F1280" w:rsidRPr="007D119C">
        <w:rPr>
          <w:lang w:val="en-US"/>
        </w:rPr>
        <w:t>bereaved</w:t>
      </w:r>
      <w:r w:rsidR="00CC5399" w:rsidRPr="007D119C">
        <w:rPr>
          <w:lang w:val="en-US"/>
        </w:rPr>
        <w:t xml:space="preserve"> people</w:t>
      </w:r>
      <w:r w:rsidR="005F1280" w:rsidRPr="007D119C">
        <w:rPr>
          <w:lang w:val="en-US"/>
        </w:rPr>
        <w:t xml:space="preserve"> who lost their</w:t>
      </w:r>
      <w:r w:rsidR="007D119C">
        <w:rPr>
          <w:lang w:val="en-US"/>
        </w:rPr>
        <w:t xml:space="preserve"> intimate</w:t>
      </w:r>
      <w:r w:rsidR="005F1280" w:rsidRPr="007D119C">
        <w:rPr>
          <w:lang w:val="en-US"/>
        </w:rPr>
        <w:t xml:space="preserve"> </w:t>
      </w:r>
      <w:r w:rsidR="004131FC" w:rsidRPr="007D119C">
        <w:rPr>
          <w:lang w:val="en-US"/>
        </w:rPr>
        <w:t>partner,</w:t>
      </w:r>
      <w:r w:rsidRPr="007D119C">
        <w:rPr>
          <w:lang w:val="en-US"/>
        </w:rPr>
        <w:t xml:space="preserve"> and a heterogeneous sample </w:t>
      </w:r>
      <w:r w:rsidR="00CC5399" w:rsidRPr="007D119C">
        <w:rPr>
          <w:lang w:val="en-US"/>
        </w:rPr>
        <w:t xml:space="preserve">collected in 2022 </w:t>
      </w:r>
      <w:r w:rsidRPr="007D119C">
        <w:rPr>
          <w:lang w:val="en-US"/>
        </w:rPr>
        <w:t xml:space="preserve">of 472 bereaved </w:t>
      </w:r>
      <w:r w:rsidR="00CC5399" w:rsidRPr="007D119C">
        <w:rPr>
          <w:lang w:val="en-US"/>
        </w:rPr>
        <w:t>people</w:t>
      </w:r>
      <w:r w:rsidRPr="007D119C">
        <w:rPr>
          <w:lang w:val="en-US"/>
        </w:rPr>
        <w:t>.</w:t>
      </w:r>
    </w:p>
    <w:p w14:paraId="069FEA28" w14:textId="55CF472B" w:rsidR="00D92A5F" w:rsidRPr="007D119C" w:rsidRDefault="00701B67" w:rsidP="00401BDA">
      <w:pPr>
        <w:spacing w:line="480" w:lineRule="auto"/>
        <w:ind w:firstLine="720"/>
        <w:jc w:val="both"/>
        <w:rPr>
          <w:lang w:val="en-US"/>
        </w:rPr>
      </w:pPr>
      <w:r w:rsidRPr="007D119C">
        <w:rPr>
          <w:lang w:val="en-US"/>
        </w:rPr>
        <w:t xml:space="preserve">The first objective was to determine whether CBQ could be applied to the experience of bereaved people, regardless of their kinship </w:t>
      </w:r>
      <w:r w:rsidR="003165B8" w:rsidRPr="007D119C">
        <w:rPr>
          <w:lang w:val="en-US"/>
        </w:rPr>
        <w:t>with</w:t>
      </w:r>
      <w:r w:rsidRPr="007D119C">
        <w:rPr>
          <w:lang w:val="en-US"/>
        </w:rPr>
        <w:t xml:space="preserve"> the deceased</w:t>
      </w:r>
      <w:r w:rsidR="005C1A94" w:rsidRPr="007D119C">
        <w:rPr>
          <w:lang w:val="en-US"/>
        </w:rPr>
        <w:t>.</w:t>
      </w:r>
      <w:r w:rsidR="000822AB" w:rsidRPr="007D119C">
        <w:rPr>
          <w:lang w:val="en-US"/>
        </w:rPr>
        <w:t xml:space="preserve"> </w:t>
      </w:r>
      <w:r w:rsidR="00BE71FE" w:rsidRPr="007D119C">
        <w:rPr>
          <w:lang w:val="en-US"/>
        </w:rPr>
        <w:t xml:space="preserve">The results indicated that </w:t>
      </w:r>
      <w:r w:rsidR="00CC5399" w:rsidRPr="007D119C">
        <w:rPr>
          <w:lang w:val="en-US"/>
        </w:rPr>
        <w:t>this</w:t>
      </w:r>
      <w:r w:rsidR="00BE71FE" w:rsidRPr="007D119C">
        <w:rPr>
          <w:lang w:val="en-US"/>
        </w:rPr>
        <w:t xml:space="preserve"> was not the case for one</w:t>
      </w:r>
      <w:r w:rsidR="00CC5399" w:rsidRPr="007D119C">
        <w:rPr>
          <w:lang w:val="en-US"/>
        </w:rPr>
        <w:t>-</w:t>
      </w:r>
      <w:r w:rsidR="00BE71FE" w:rsidRPr="007D119C">
        <w:rPr>
          <w:lang w:val="en-US"/>
        </w:rPr>
        <w:t>third of the items initially created (9/28 items)</w:t>
      </w:r>
      <w:r w:rsidR="00CC5399" w:rsidRPr="007D119C">
        <w:rPr>
          <w:lang w:val="en-US"/>
        </w:rPr>
        <w:t>:</w:t>
      </w:r>
      <w:r w:rsidR="00BE71FE" w:rsidRPr="007D119C">
        <w:rPr>
          <w:lang w:val="en-US"/>
        </w:rPr>
        <w:t xml:space="preserve"> at least 25% participants had answered that these items were not applicable to th</w:t>
      </w:r>
      <w:r w:rsidR="005E337B" w:rsidRPr="007D119C">
        <w:rPr>
          <w:lang w:val="en-US"/>
        </w:rPr>
        <w:t>e context of their life</w:t>
      </w:r>
      <w:r w:rsidR="00BE71FE" w:rsidRPr="007D119C">
        <w:rPr>
          <w:lang w:val="en-US"/>
        </w:rPr>
        <w:t xml:space="preserve">, and the applicability of these items depended significantly on the </w:t>
      </w:r>
      <w:r w:rsidR="005049B3" w:rsidRPr="007D119C">
        <w:rPr>
          <w:lang w:val="en-US"/>
        </w:rPr>
        <w:t>ties</w:t>
      </w:r>
      <w:r w:rsidR="00CC5399" w:rsidRPr="007D119C">
        <w:rPr>
          <w:lang w:val="en-US"/>
        </w:rPr>
        <w:t xml:space="preserve"> of the </w:t>
      </w:r>
      <w:r w:rsidR="005049B3" w:rsidRPr="007D119C">
        <w:rPr>
          <w:lang w:val="en-US"/>
        </w:rPr>
        <w:t>kin</w:t>
      </w:r>
      <w:r w:rsidR="00CC5399" w:rsidRPr="007D119C">
        <w:rPr>
          <w:lang w:val="en-US"/>
        </w:rPr>
        <w:t xml:space="preserve">ship with </w:t>
      </w:r>
      <w:r w:rsidR="00BE71FE" w:rsidRPr="007D119C">
        <w:rPr>
          <w:lang w:val="en-US"/>
        </w:rPr>
        <w:t xml:space="preserve">the deceased, with the items being more </w:t>
      </w:r>
      <w:r w:rsidR="00823649" w:rsidRPr="007D119C">
        <w:rPr>
          <w:lang w:val="en-US"/>
        </w:rPr>
        <w:t>applicable</w:t>
      </w:r>
      <w:r w:rsidR="00BE71FE" w:rsidRPr="007D119C">
        <w:rPr>
          <w:lang w:val="en-US"/>
        </w:rPr>
        <w:t xml:space="preserve"> </w:t>
      </w:r>
      <w:r w:rsidR="00727182" w:rsidRPr="007D119C">
        <w:rPr>
          <w:lang w:val="en-US"/>
        </w:rPr>
        <w:t>to</w:t>
      </w:r>
      <w:r w:rsidR="00BE71FE" w:rsidRPr="007D119C">
        <w:rPr>
          <w:lang w:val="en-US"/>
        </w:rPr>
        <w:t xml:space="preserve"> people who had lost a</w:t>
      </w:r>
      <w:r w:rsidR="007D119C">
        <w:rPr>
          <w:lang w:val="en-US"/>
        </w:rPr>
        <w:t>n intimate</w:t>
      </w:r>
      <w:r w:rsidR="00BE71FE" w:rsidRPr="007D119C">
        <w:rPr>
          <w:lang w:val="en-US"/>
        </w:rPr>
        <w:t xml:space="preserve"> partner than </w:t>
      </w:r>
      <w:r w:rsidR="00727182" w:rsidRPr="007D119C">
        <w:rPr>
          <w:lang w:val="en-US"/>
        </w:rPr>
        <w:t>to</w:t>
      </w:r>
      <w:r w:rsidR="00BE71FE" w:rsidRPr="007D119C">
        <w:rPr>
          <w:lang w:val="en-US"/>
        </w:rPr>
        <w:t xml:space="preserve"> other bereaved</w:t>
      </w:r>
      <w:r w:rsidR="00CC5399" w:rsidRPr="007D119C">
        <w:rPr>
          <w:lang w:val="en-US"/>
        </w:rPr>
        <w:t xml:space="preserve"> people</w:t>
      </w:r>
      <w:r w:rsidR="00BE71FE" w:rsidRPr="007D119C">
        <w:rPr>
          <w:lang w:val="en-US"/>
        </w:rPr>
        <w:t>.</w:t>
      </w:r>
      <w:r w:rsidR="003B5063" w:rsidRPr="007D119C">
        <w:rPr>
          <w:lang w:val="en-US"/>
        </w:rPr>
        <w:t xml:space="preserve"> </w:t>
      </w:r>
      <w:r w:rsidR="00EB64A2" w:rsidRPr="007D119C">
        <w:rPr>
          <w:lang w:val="en-US"/>
        </w:rPr>
        <w:t>S</w:t>
      </w:r>
      <w:r w:rsidR="00143D5E" w:rsidRPr="007D119C">
        <w:rPr>
          <w:lang w:val="en-US"/>
        </w:rPr>
        <w:t xml:space="preserve">everal </w:t>
      </w:r>
      <w:r w:rsidR="00FC1D2E" w:rsidRPr="007D119C">
        <w:rPr>
          <w:lang w:val="en-US"/>
        </w:rPr>
        <w:t>hypotheses</w:t>
      </w:r>
      <w:r w:rsidR="00143D5E" w:rsidRPr="007D119C">
        <w:rPr>
          <w:lang w:val="en-US"/>
        </w:rPr>
        <w:t xml:space="preserve"> </w:t>
      </w:r>
      <w:r w:rsidR="00FC1D2E" w:rsidRPr="007D119C">
        <w:rPr>
          <w:lang w:val="en-US"/>
        </w:rPr>
        <w:t>can explain</w:t>
      </w:r>
      <w:r w:rsidR="00143D5E" w:rsidRPr="007D119C">
        <w:rPr>
          <w:lang w:val="en-US"/>
        </w:rPr>
        <w:t xml:space="preserve"> their specific relevance to the </w:t>
      </w:r>
      <w:r w:rsidR="00EB64A2" w:rsidRPr="007D119C">
        <w:rPr>
          <w:lang w:val="en-US"/>
        </w:rPr>
        <w:t>death</w:t>
      </w:r>
      <w:r w:rsidR="00143D5E" w:rsidRPr="007D119C">
        <w:rPr>
          <w:lang w:val="en-US"/>
        </w:rPr>
        <w:t xml:space="preserve"> of </w:t>
      </w:r>
      <w:r w:rsidR="007D119C">
        <w:rPr>
          <w:lang w:val="en-US"/>
        </w:rPr>
        <w:t>an intimate</w:t>
      </w:r>
      <w:r w:rsidR="00143D5E" w:rsidRPr="007D119C">
        <w:rPr>
          <w:lang w:val="en-US"/>
        </w:rPr>
        <w:t xml:space="preserve"> partner.</w:t>
      </w:r>
      <w:r w:rsidR="00C2167F" w:rsidRPr="007D119C">
        <w:rPr>
          <w:lang w:val="en-US"/>
        </w:rPr>
        <w:t xml:space="preserve"> </w:t>
      </w:r>
      <w:r w:rsidR="008544AF" w:rsidRPr="007D119C">
        <w:rPr>
          <w:lang w:val="en-US"/>
        </w:rPr>
        <w:t xml:space="preserve">Firstly, </w:t>
      </w:r>
      <w:r w:rsidR="008E4DEF">
        <w:rPr>
          <w:lang w:val="en-US"/>
        </w:rPr>
        <w:t xml:space="preserve">among the 9 items, eight described </w:t>
      </w:r>
      <w:r w:rsidR="004131FC">
        <w:rPr>
          <w:lang w:val="en-US"/>
        </w:rPr>
        <w:t xml:space="preserve">coping strategies </w:t>
      </w:r>
      <w:r w:rsidR="008E4DEF">
        <w:rPr>
          <w:lang w:val="en-US"/>
        </w:rPr>
        <w:t xml:space="preserve">addressing stressors </w:t>
      </w:r>
      <w:r w:rsidR="008544AF" w:rsidRPr="007D119C">
        <w:rPr>
          <w:lang w:val="en-US"/>
        </w:rPr>
        <w:t>initially categorized as</w:t>
      </w:r>
      <w:r w:rsidR="003109C2" w:rsidRPr="007D119C">
        <w:rPr>
          <w:lang w:val="en-US"/>
        </w:rPr>
        <w:t xml:space="preserve"> being</w:t>
      </w:r>
      <w:r w:rsidR="008544AF" w:rsidRPr="007D119C">
        <w:rPr>
          <w:lang w:val="en-US"/>
        </w:rPr>
        <w:t xml:space="preserve"> restoration-oriented</w:t>
      </w:r>
      <w:r w:rsidR="003E7993" w:rsidRPr="007D119C">
        <w:rPr>
          <w:lang w:val="en-US"/>
        </w:rPr>
        <w:t xml:space="preserve"> (RO)</w:t>
      </w:r>
      <w:r w:rsidR="008E4DEF">
        <w:rPr>
          <w:lang w:val="en-US"/>
        </w:rPr>
        <w:t xml:space="preserve"> and that are not systematically encountered,</w:t>
      </w:r>
      <w:r w:rsidR="003E7993" w:rsidRPr="007D119C">
        <w:rPr>
          <w:lang w:val="en-US"/>
        </w:rPr>
        <w:t xml:space="preserve"> </w:t>
      </w:r>
      <w:r w:rsidR="008544AF" w:rsidRPr="007D119C">
        <w:rPr>
          <w:lang w:val="en-US"/>
        </w:rPr>
        <w:t>such as learning to manage tasks formerly performed by the deceased (</w:t>
      </w:r>
      <w:r w:rsidR="001364AD" w:rsidRPr="007D119C">
        <w:rPr>
          <w:lang w:val="en-US"/>
        </w:rPr>
        <w:t>#</w:t>
      </w:r>
      <w:r w:rsidR="008544AF" w:rsidRPr="007D119C">
        <w:rPr>
          <w:lang w:val="en-US"/>
        </w:rPr>
        <w:t xml:space="preserve">1 and </w:t>
      </w:r>
      <w:r w:rsidR="001364AD" w:rsidRPr="007D119C">
        <w:rPr>
          <w:lang w:val="en-US"/>
        </w:rPr>
        <w:t>#</w:t>
      </w:r>
      <w:r w:rsidR="008544AF" w:rsidRPr="007D119C">
        <w:rPr>
          <w:lang w:val="en-US"/>
        </w:rPr>
        <w:t>13) and taking care of administrative tasks following the death (</w:t>
      </w:r>
      <w:r w:rsidR="001364AD" w:rsidRPr="007D119C">
        <w:rPr>
          <w:lang w:val="en-US"/>
        </w:rPr>
        <w:t>#</w:t>
      </w:r>
      <w:r w:rsidR="008544AF" w:rsidRPr="007D119C">
        <w:rPr>
          <w:lang w:val="en-US"/>
        </w:rPr>
        <w:t xml:space="preserve">20 and </w:t>
      </w:r>
      <w:r w:rsidR="001364AD" w:rsidRPr="007D119C">
        <w:rPr>
          <w:lang w:val="en-US"/>
        </w:rPr>
        <w:t>#</w:t>
      </w:r>
      <w:r w:rsidR="008544AF" w:rsidRPr="007D119C">
        <w:rPr>
          <w:lang w:val="en-US"/>
        </w:rPr>
        <w:t xml:space="preserve">23). </w:t>
      </w:r>
      <w:r w:rsidR="003E7993" w:rsidRPr="007D119C">
        <w:rPr>
          <w:lang w:val="en-US"/>
        </w:rPr>
        <w:t>In Eisma et al.’s (2022) study, RO</w:t>
      </w:r>
      <w:r w:rsidR="00670FE1" w:rsidRPr="007D119C">
        <w:rPr>
          <w:lang w:val="en-US"/>
        </w:rPr>
        <w:t xml:space="preserve"> </w:t>
      </w:r>
      <w:r w:rsidR="003E7993" w:rsidRPr="007D119C">
        <w:rPr>
          <w:lang w:val="en-US"/>
        </w:rPr>
        <w:t xml:space="preserve">stressors, and particularly those </w:t>
      </w:r>
      <w:r w:rsidR="00D92916" w:rsidRPr="007D119C">
        <w:rPr>
          <w:lang w:val="en-US"/>
        </w:rPr>
        <w:t>related to practical issues, new roles and new tasks</w:t>
      </w:r>
      <w:r w:rsidR="003E7993" w:rsidRPr="007D119C">
        <w:rPr>
          <w:lang w:val="en-US"/>
        </w:rPr>
        <w:t xml:space="preserve">, were more likely to be encountered after </w:t>
      </w:r>
      <w:r w:rsidR="00D92916" w:rsidRPr="007D119C">
        <w:rPr>
          <w:lang w:val="en-US"/>
        </w:rPr>
        <w:t>a conjugal loss compared to other losses</w:t>
      </w:r>
      <w:r w:rsidR="003E7993" w:rsidRPr="007D119C">
        <w:rPr>
          <w:lang w:val="en-US"/>
        </w:rPr>
        <w:t xml:space="preserve">. </w:t>
      </w:r>
      <w:r w:rsidR="003109C2" w:rsidRPr="007D119C">
        <w:rPr>
          <w:lang w:val="en-US"/>
        </w:rPr>
        <w:t>Since</w:t>
      </w:r>
      <w:r w:rsidR="008544AF" w:rsidRPr="007D119C">
        <w:rPr>
          <w:lang w:val="en-US"/>
        </w:rPr>
        <w:t xml:space="preserve"> these </w:t>
      </w:r>
      <w:r w:rsidR="003109C2" w:rsidRPr="007D119C">
        <w:rPr>
          <w:lang w:val="en-US"/>
        </w:rPr>
        <w:t xml:space="preserve">stressful </w:t>
      </w:r>
      <w:r w:rsidR="008544AF" w:rsidRPr="007D119C">
        <w:rPr>
          <w:lang w:val="en-US"/>
        </w:rPr>
        <w:t xml:space="preserve">tasks are </w:t>
      </w:r>
      <w:r w:rsidR="006841BE" w:rsidRPr="007D119C">
        <w:rPr>
          <w:lang w:val="en-US"/>
        </w:rPr>
        <w:t>not equally</w:t>
      </w:r>
      <w:r w:rsidR="003109C2" w:rsidRPr="007D119C">
        <w:rPr>
          <w:lang w:val="en-US"/>
        </w:rPr>
        <w:t xml:space="preserve"> </w:t>
      </w:r>
      <w:r w:rsidR="008544AF" w:rsidRPr="007D119C">
        <w:rPr>
          <w:lang w:val="en-US"/>
        </w:rPr>
        <w:t xml:space="preserve">encountered in </w:t>
      </w:r>
      <w:r w:rsidR="006841BE" w:rsidRPr="007D119C">
        <w:rPr>
          <w:lang w:val="en-US"/>
        </w:rPr>
        <w:t>different</w:t>
      </w:r>
      <w:r w:rsidR="003E7993" w:rsidRPr="007D119C">
        <w:rPr>
          <w:lang w:val="en-US"/>
        </w:rPr>
        <w:t xml:space="preserve"> bereavement situations,</w:t>
      </w:r>
      <w:r w:rsidR="003109C2" w:rsidRPr="007D119C">
        <w:rPr>
          <w:lang w:val="en-US"/>
        </w:rPr>
        <w:t xml:space="preserve"> they</w:t>
      </w:r>
      <w:r w:rsidR="008544AF" w:rsidRPr="007D119C">
        <w:rPr>
          <w:lang w:val="en-US"/>
        </w:rPr>
        <w:t xml:space="preserve"> do </w:t>
      </w:r>
      <w:r w:rsidR="006841BE" w:rsidRPr="007D119C">
        <w:rPr>
          <w:lang w:val="en-US"/>
        </w:rPr>
        <w:t>not</w:t>
      </w:r>
      <w:r w:rsidR="008544AF" w:rsidRPr="007D119C">
        <w:rPr>
          <w:lang w:val="en-US"/>
        </w:rPr>
        <w:t xml:space="preserve"> systematically require coping strategies</w:t>
      </w:r>
      <w:r w:rsidR="003109C2" w:rsidRPr="007D119C">
        <w:rPr>
          <w:lang w:val="en-US"/>
        </w:rPr>
        <w:t xml:space="preserve"> to deal with them</w:t>
      </w:r>
      <w:r w:rsidR="008544AF" w:rsidRPr="007D119C">
        <w:rPr>
          <w:lang w:val="en-US"/>
        </w:rPr>
        <w:t xml:space="preserve">. Secondly, </w:t>
      </w:r>
      <w:r w:rsidR="004131FC">
        <w:rPr>
          <w:lang w:val="en-US"/>
        </w:rPr>
        <w:t xml:space="preserve">the </w:t>
      </w:r>
      <w:r w:rsidR="00246B46" w:rsidRPr="007D119C">
        <w:rPr>
          <w:lang w:val="en-US"/>
        </w:rPr>
        <w:t>strategies presented in</w:t>
      </w:r>
      <w:r w:rsidR="00670FE1" w:rsidRPr="007D119C">
        <w:rPr>
          <w:lang w:val="en-US"/>
        </w:rPr>
        <w:t xml:space="preserve"> these</w:t>
      </w:r>
      <w:r w:rsidR="00246B46" w:rsidRPr="007D119C">
        <w:rPr>
          <w:lang w:val="en-US"/>
        </w:rPr>
        <w:t xml:space="preserve"> items </w:t>
      </w:r>
      <w:r w:rsidR="00670FE1" w:rsidRPr="007D119C">
        <w:rPr>
          <w:lang w:val="en-US"/>
        </w:rPr>
        <w:t xml:space="preserve">may have been </w:t>
      </w:r>
      <w:r w:rsidR="004131FC">
        <w:rPr>
          <w:lang w:val="en-US"/>
        </w:rPr>
        <w:t>considered</w:t>
      </w:r>
      <w:r w:rsidR="00670FE1" w:rsidRPr="007D119C">
        <w:rPr>
          <w:lang w:val="en-US"/>
        </w:rPr>
        <w:t xml:space="preserve"> as less applicable</w:t>
      </w:r>
      <w:r w:rsidR="003109C2" w:rsidRPr="007D119C">
        <w:rPr>
          <w:lang w:val="en-US"/>
        </w:rPr>
        <w:t xml:space="preserve"> because they </w:t>
      </w:r>
      <w:r w:rsidR="00670FE1" w:rsidRPr="007D119C">
        <w:rPr>
          <w:lang w:val="en-US"/>
        </w:rPr>
        <w:t>we</w:t>
      </w:r>
      <w:r w:rsidR="003109C2" w:rsidRPr="007D119C">
        <w:rPr>
          <w:lang w:val="en-US"/>
        </w:rPr>
        <w:t>re</w:t>
      </w:r>
      <w:r w:rsidR="00246B46" w:rsidRPr="007D119C">
        <w:rPr>
          <w:lang w:val="en-US"/>
        </w:rPr>
        <w:t xml:space="preserve"> </w:t>
      </w:r>
      <w:r w:rsidR="00384704" w:rsidRPr="007D119C">
        <w:rPr>
          <w:lang w:val="en-US"/>
        </w:rPr>
        <w:t>irrelevant</w:t>
      </w:r>
      <w:r w:rsidR="00246B46" w:rsidRPr="007D119C">
        <w:rPr>
          <w:lang w:val="en-US"/>
        </w:rPr>
        <w:t xml:space="preserve"> </w:t>
      </w:r>
      <w:r w:rsidR="003109C2" w:rsidRPr="007D119C">
        <w:rPr>
          <w:lang w:val="en-US"/>
        </w:rPr>
        <w:t>to deal</w:t>
      </w:r>
      <w:r w:rsidR="00670FE1" w:rsidRPr="007D119C">
        <w:rPr>
          <w:lang w:val="en-US"/>
        </w:rPr>
        <w:t>ing</w:t>
      </w:r>
      <w:r w:rsidR="003109C2" w:rsidRPr="007D119C">
        <w:rPr>
          <w:lang w:val="en-US"/>
        </w:rPr>
        <w:t xml:space="preserve"> with</w:t>
      </w:r>
      <w:r w:rsidR="00246B46" w:rsidRPr="007D119C">
        <w:rPr>
          <w:lang w:val="en-US"/>
        </w:rPr>
        <w:t xml:space="preserve"> the </w:t>
      </w:r>
      <w:r w:rsidR="00384704" w:rsidRPr="007D119C">
        <w:rPr>
          <w:lang w:val="en-US"/>
        </w:rPr>
        <w:t>described</w:t>
      </w:r>
      <w:r w:rsidR="00246B46" w:rsidRPr="007D119C">
        <w:rPr>
          <w:lang w:val="en-US"/>
        </w:rPr>
        <w:t xml:space="preserve"> stressors</w:t>
      </w:r>
      <w:r w:rsidR="00670FE1" w:rsidRPr="007D119C">
        <w:rPr>
          <w:lang w:val="en-US"/>
        </w:rPr>
        <w:t>: two of</w:t>
      </w:r>
      <w:r w:rsidR="00246B46" w:rsidRPr="007D119C">
        <w:rPr>
          <w:lang w:val="en-US"/>
        </w:rPr>
        <w:t xml:space="preserve"> the</w:t>
      </w:r>
      <w:r w:rsidR="004131FC">
        <w:rPr>
          <w:lang w:val="en-US"/>
        </w:rPr>
        <w:t>se</w:t>
      </w:r>
      <w:r w:rsidR="00246B46" w:rsidRPr="007D119C">
        <w:rPr>
          <w:lang w:val="en-US"/>
        </w:rPr>
        <w:t xml:space="preserve"> </w:t>
      </w:r>
      <w:r w:rsidR="00670FE1" w:rsidRPr="007D119C">
        <w:rPr>
          <w:lang w:val="en-US"/>
        </w:rPr>
        <w:t xml:space="preserve">nine </w:t>
      </w:r>
      <w:r w:rsidR="003109C2" w:rsidRPr="007D119C">
        <w:rPr>
          <w:lang w:val="en-US"/>
        </w:rPr>
        <w:t>items</w:t>
      </w:r>
      <w:r w:rsidR="00246B46" w:rsidRPr="007D119C">
        <w:rPr>
          <w:lang w:val="en-US"/>
        </w:rPr>
        <w:t xml:space="preserve"> described avoidant strategies such as strategies for avoiding </w:t>
      </w:r>
      <w:r w:rsidR="00670FE1" w:rsidRPr="007D119C">
        <w:rPr>
          <w:lang w:val="en-US"/>
        </w:rPr>
        <w:t xml:space="preserve">imagining a </w:t>
      </w:r>
      <w:r w:rsidR="00246B46" w:rsidRPr="007D119C">
        <w:rPr>
          <w:lang w:val="en-US"/>
        </w:rPr>
        <w:t>future life (</w:t>
      </w:r>
      <w:r w:rsidR="001364AD" w:rsidRPr="007D119C">
        <w:rPr>
          <w:lang w:val="en-US"/>
        </w:rPr>
        <w:t>#</w:t>
      </w:r>
      <w:r w:rsidR="00246B46" w:rsidRPr="007D119C">
        <w:rPr>
          <w:lang w:val="en-US"/>
        </w:rPr>
        <w:t>1</w:t>
      </w:r>
      <w:r w:rsidR="005E337B" w:rsidRPr="007D119C">
        <w:rPr>
          <w:lang w:val="en-US"/>
        </w:rPr>
        <w:t>8</w:t>
      </w:r>
      <w:r w:rsidR="00246B46" w:rsidRPr="007D119C">
        <w:rPr>
          <w:lang w:val="en-US"/>
        </w:rPr>
        <w:t>)</w:t>
      </w:r>
      <w:r w:rsidR="00FE006D" w:rsidRPr="007D119C">
        <w:rPr>
          <w:lang w:val="en-US"/>
        </w:rPr>
        <w:t xml:space="preserve"> </w:t>
      </w:r>
      <w:r w:rsidR="003109C2" w:rsidRPr="007D119C">
        <w:rPr>
          <w:lang w:val="en-US"/>
        </w:rPr>
        <w:t>or</w:t>
      </w:r>
      <w:r w:rsidR="00246B46" w:rsidRPr="007D119C">
        <w:rPr>
          <w:lang w:val="en-US"/>
        </w:rPr>
        <w:t xml:space="preserve"> new projects (</w:t>
      </w:r>
      <w:r w:rsidR="001364AD" w:rsidRPr="007D119C">
        <w:rPr>
          <w:lang w:val="en-US"/>
        </w:rPr>
        <w:t>#</w:t>
      </w:r>
      <w:r w:rsidR="00246B46" w:rsidRPr="007D119C">
        <w:rPr>
          <w:lang w:val="en-US"/>
        </w:rPr>
        <w:t>1</w:t>
      </w:r>
      <w:r w:rsidR="005E337B" w:rsidRPr="007D119C">
        <w:rPr>
          <w:lang w:val="en-US"/>
        </w:rPr>
        <w:t>5</w:t>
      </w:r>
      <w:r w:rsidR="00246B46" w:rsidRPr="007D119C">
        <w:rPr>
          <w:lang w:val="en-US"/>
        </w:rPr>
        <w:t>). Although theoretically relevant, the</w:t>
      </w:r>
      <w:r w:rsidR="00670FE1" w:rsidRPr="007D119C">
        <w:rPr>
          <w:lang w:val="en-US"/>
        </w:rPr>
        <w:t>se strategies</w:t>
      </w:r>
      <w:r w:rsidR="00246B46" w:rsidRPr="007D119C">
        <w:rPr>
          <w:lang w:val="en-US"/>
        </w:rPr>
        <w:t xml:space="preserve"> seem to be used </w:t>
      </w:r>
      <w:r w:rsidR="00670FE1" w:rsidRPr="007D119C">
        <w:rPr>
          <w:lang w:val="en-US"/>
        </w:rPr>
        <w:t xml:space="preserve">less </w:t>
      </w:r>
      <w:r w:rsidR="00246B46" w:rsidRPr="007D119C">
        <w:rPr>
          <w:lang w:val="en-US"/>
        </w:rPr>
        <w:t xml:space="preserve">by people who have lost a person </w:t>
      </w:r>
      <w:r w:rsidR="00670FE1" w:rsidRPr="007D119C">
        <w:rPr>
          <w:lang w:val="en-US"/>
        </w:rPr>
        <w:t xml:space="preserve">other </w:t>
      </w:r>
      <w:r w:rsidR="00246B46" w:rsidRPr="007D119C">
        <w:rPr>
          <w:lang w:val="en-US"/>
        </w:rPr>
        <w:t>than a</w:t>
      </w:r>
      <w:r w:rsidR="007D119C">
        <w:rPr>
          <w:lang w:val="en-US"/>
        </w:rPr>
        <w:t>n intimate</w:t>
      </w:r>
      <w:r w:rsidR="00246B46" w:rsidRPr="007D119C">
        <w:rPr>
          <w:lang w:val="en-US"/>
        </w:rPr>
        <w:t xml:space="preserve"> </w:t>
      </w:r>
      <w:r w:rsidR="00670FE1" w:rsidRPr="007D119C">
        <w:rPr>
          <w:lang w:val="en-US"/>
        </w:rPr>
        <w:t>partner</w:t>
      </w:r>
      <w:r w:rsidR="00246B46" w:rsidRPr="007D119C">
        <w:rPr>
          <w:lang w:val="en-US"/>
        </w:rPr>
        <w:t xml:space="preserve">. </w:t>
      </w:r>
      <w:r w:rsidR="004131FC">
        <w:rPr>
          <w:lang w:val="en-US"/>
        </w:rPr>
        <w:t xml:space="preserve">In their study, </w:t>
      </w:r>
      <w:proofErr w:type="spellStart"/>
      <w:r w:rsidR="00D94D8E" w:rsidRPr="007D119C">
        <w:rPr>
          <w:lang w:val="en-US"/>
        </w:rPr>
        <w:t>Ryckebosch-Dayez</w:t>
      </w:r>
      <w:proofErr w:type="spellEnd"/>
      <w:r w:rsidR="00D94D8E" w:rsidRPr="007D119C">
        <w:rPr>
          <w:lang w:val="en-US"/>
        </w:rPr>
        <w:t xml:space="preserve"> </w:t>
      </w:r>
      <w:r w:rsidR="003109C2" w:rsidRPr="007D119C">
        <w:rPr>
          <w:lang w:val="en-US"/>
        </w:rPr>
        <w:t>et al.’s</w:t>
      </w:r>
      <w:r w:rsidR="00D94D8E" w:rsidRPr="007D119C">
        <w:rPr>
          <w:lang w:val="en-US"/>
        </w:rPr>
        <w:t xml:space="preserve"> (2016)</w:t>
      </w:r>
      <w:r w:rsidR="003109C2" w:rsidRPr="007D119C">
        <w:rPr>
          <w:lang w:val="en-US"/>
        </w:rPr>
        <w:t xml:space="preserve"> </w:t>
      </w:r>
      <w:r w:rsidR="00D94D8E" w:rsidRPr="007D119C">
        <w:rPr>
          <w:lang w:val="en-US"/>
        </w:rPr>
        <w:t xml:space="preserve">showed </w:t>
      </w:r>
      <w:r w:rsidR="008B29F3" w:rsidRPr="007D119C">
        <w:rPr>
          <w:lang w:val="en-US"/>
        </w:rPr>
        <w:t xml:space="preserve">that </w:t>
      </w:r>
      <w:r w:rsidR="003109C2" w:rsidRPr="007D119C">
        <w:rPr>
          <w:lang w:val="en-US"/>
        </w:rPr>
        <w:t xml:space="preserve">confrontation strategies </w:t>
      </w:r>
      <w:r w:rsidR="008B29F3" w:rsidRPr="007D119C">
        <w:rPr>
          <w:lang w:val="en-US"/>
        </w:rPr>
        <w:t xml:space="preserve">were more likely to be used </w:t>
      </w:r>
      <w:r w:rsidR="003109C2" w:rsidRPr="007D119C">
        <w:rPr>
          <w:lang w:val="en-US"/>
        </w:rPr>
        <w:t>to deal with RO or low-intensity stressors,</w:t>
      </w:r>
      <w:r w:rsidR="00D94D8E" w:rsidRPr="007D119C">
        <w:rPr>
          <w:lang w:val="en-US"/>
        </w:rPr>
        <w:t xml:space="preserve"> while avoidance </w:t>
      </w:r>
      <w:r w:rsidR="003109C2" w:rsidRPr="007D119C">
        <w:rPr>
          <w:lang w:val="en-US"/>
        </w:rPr>
        <w:t xml:space="preserve">coping </w:t>
      </w:r>
      <w:r w:rsidR="00D94D8E" w:rsidRPr="007D119C">
        <w:rPr>
          <w:lang w:val="en-US"/>
        </w:rPr>
        <w:t xml:space="preserve">made less sense and was preferred for more stressful situations. </w:t>
      </w:r>
      <w:r w:rsidR="003109C2" w:rsidRPr="007D119C">
        <w:rPr>
          <w:lang w:val="en-US"/>
        </w:rPr>
        <w:t>It is possible</w:t>
      </w:r>
      <w:r w:rsidR="00D94D8E" w:rsidRPr="007D119C">
        <w:rPr>
          <w:lang w:val="en-US"/>
        </w:rPr>
        <w:t xml:space="preserve"> that </w:t>
      </w:r>
      <w:r w:rsidR="003109C2" w:rsidRPr="007D119C">
        <w:rPr>
          <w:lang w:val="en-US"/>
        </w:rPr>
        <w:t>R</w:t>
      </w:r>
      <w:r w:rsidR="00670FE1" w:rsidRPr="007D119C">
        <w:rPr>
          <w:lang w:val="en-US"/>
        </w:rPr>
        <w:t xml:space="preserve">O </w:t>
      </w:r>
      <w:r w:rsidR="003109C2" w:rsidRPr="007D119C">
        <w:rPr>
          <w:lang w:val="en-US"/>
        </w:rPr>
        <w:t xml:space="preserve">stressors such as </w:t>
      </w:r>
      <w:r w:rsidR="00D94D8E" w:rsidRPr="007D119C">
        <w:rPr>
          <w:lang w:val="en-US"/>
        </w:rPr>
        <w:t>envisaging future projects</w:t>
      </w:r>
      <w:r w:rsidR="003109C2" w:rsidRPr="007D119C">
        <w:rPr>
          <w:lang w:val="en-US"/>
        </w:rPr>
        <w:t xml:space="preserve"> are more</w:t>
      </w:r>
      <w:r w:rsidR="00D94D8E" w:rsidRPr="007D119C">
        <w:rPr>
          <w:lang w:val="en-US"/>
        </w:rPr>
        <w:t xml:space="preserve"> stressful for people who have lost a</w:t>
      </w:r>
      <w:r w:rsidR="007D119C">
        <w:rPr>
          <w:lang w:val="en-US"/>
        </w:rPr>
        <w:t>n intimate</w:t>
      </w:r>
      <w:r w:rsidR="00D94D8E" w:rsidRPr="007D119C">
        <w:rPr>
          <w:lang w:val="en-US"/>
        </w:rPr>
        <w:t xml:space="preserve"> partner than for other bereaved </w:t>
      </w:r>
      <w:r w:rsidR="00670FE1" w:rsidRPr="007D119C">
        <w:rPr>
          <w:lang w:val="en-US"/>
        </w:rPr>
        <w:t xml:space="preserve">people </w:t>
      </w:r>
      <w:r w:rsidR="00D94D8E" w:rsidRPr="007D119C">
        <w:rPr>
          <w:lang w:val="en-US"/>
        </w:rPr>
        <w:t>and that avoiding these situations</w:t>
      </w:r>
      <w:r w:rsidR="003109C2" w:rsidRPr="007D119C">
        <w:rPr>
          <w:lang w:val="en-US"/>
        </w:rPr>
        <w:t xml:space="preserve"> would</w:t>
      </w:r>
      <w:r w:rsidR="00D94D8E" w:rsidRPr="007D119C">
        <w:rPr>
          <w:lang w:val="en-US"/>
        </w:rPr>
        <w:t xml:space="preserve"> therefore seem more</w:t>
      </w:r>
      <w:r w:rsidR="003109C2" w:rsidRPr="007D119C">
        <w:rPr>
          <w:lang w:val="en-US"/>
        </w:rPr>
        <w:t xml:space="preserve"> relevant and</w:t>
      </w:r>
      <w:r w:rsidR="00D94D8E" w:rsidRPr="007D119C">
        <w:rPr>
          <w:lang w:val="en-US"/>
        </w:rPr>
        <w:t xml:space="preserve"> feasible</w:t>
      </w:r>
      <w:r w:rsidR="00D94D8E" w:rsidRPr="008A7136">
        <w:rPr>
          <w:lang w:val="en-US"/>
        </w:rPr>
        <w:t>.</w:t>
      </w:r>
      <w:r w:rsidR="00E44C66" w:rsidRPr="008A7136">
        <w:rPr>
          <w:lang w:val="en-US"/>
        </w:rPr>
        <w:t xml:space="preserve"> That said, </w:t>
      </w:r>
      <w:r w:rsidR="004313BF" w:rsidRPr="008A7136">
        <w:rPr>
          <w:lang w:val="en-US"/>
        </w:rPr>
        <w:t xml:space="preserve">kinship is not the only variable </w:t>
      </w:r>
      <w:r w:rsidR="006A793B" w:rsidRPr="008A7136">
        <w:rPr>
          <w:lang w:val="en-US"/>
        </w:rPr>
        <w:t>that may</w:t>
      </w:r>
      <w:r w:rsidR="004313BF" w:rsidRPr="008A7136">
        <w:rPr>
          <w:lang w:val="en-US"/>
        </w:rPr>
        <w:t xml:space="preserve"> </w:t>
      </w:r>
      <w:r w:rsidR="00E44C66" w:rsidRPr="008A7136">
        <w:rPr>
          <w:lang w:val="en-US"/>
        </w:rPr>
        <w:t>influence the negative appraisal of</w:t>
      </w:r>
      <w:r w:rsidR="00C656CE" w:rsidRPr="008A7136">
        <w:rPr>
          <w:lang w:val="en-US"/>
        </w:rPr>
        <w:t xml:space="preserve"> bereavement</w:t>
      </w:r>
      <w:r w:rsidR="00E44C66" w:rsidRPr="008A7136">
        <w:rPr>
          <w:lang w:val="en-US"/>
        </w:rPr>
        <w:t xml:space="preserve"> stressors</w:t>
      </w:r>
      <w:r w:rsidR="00414C55" w:rsidRPr="008A7136">
        <w:rPr>
          <w:lang w:val="en-US"/>
        </w:rPr>
        <w:t>. For example,</w:t>
      </w:r>
      <w:r w:rsidR="004313BF" w:rsidRPr="008A7136">
        <w:rPr>
          <w:lang w:val="en-US"/>
        </w:rPr>
        <w:t xml:space="preserve"> t</w:t>
      </w:r>
      <w:r w:rsidR="00E44C66" w:rsidRPr="008A7136">
        <w:rPr>
          <w:lang w:val="en-US"/>
        </w:rPr>
        <w:t>he nature of the</w:t>
      </w:r>
      <w:r w:rsidR="00C656CE" w:rsidRPr="008A7136">
        <w:rPr>
          <w:lang w:val="en-US"/>
        </w:rPr>
        <w:t xml:space="preserve"> bereaved</w:t>
      </w:r>
      <w:r w:rsidR="00AE3588" w:rsidRPr="008A7136">
        <w:rPr>
          <w:lang w:val="en-US"/>
        </w:rPr>
        <w:t xml:space="preserve"> person</w:t>
      </w:r>
      <w:r w:rsidR="00C656CE" w:rsidRPr="008A7136">
        <w:rPr>
          <w:lang w:val="en-US"/>
        </w:rPr>
        <w:t>’s</w:t>
      </w:r>
      <w:r w:rsidR="00E44C66" w:rsidRPr="008A7136">
        <w:rPr>
          <w:lang w:val="en-US"/>
        </w:rPr>
        <w:t xml:space="preserve"> attachment </w:t>
      </w:r>
      <w:r w:rsidR="00C656CE" w:rsidRPr="008A7136">
        <w:rPr>
          <w:lang w:val="en-US"/>
        </w:rPr>
        <w:t xml:space="preserve">to the deceased </w:t>
      </w:r>
      <w:r w:rsidR="00AE3588" w:rsidRPr="008A7136">
        <w:rPr>
          <w:lang w:val="en-US"/>
        </w:rPr>
        <w:t>has been shown to be</w:t>
      </w:r>
      <w:r w:rsidR="004313BF" w:rsidRPr="008A7136">
        <w:rPr>
          <w:lang w:val="en-US"/>
        </w:rPr>
        <w:t xml:space="preserve"> related to the </w:t>
      </w:r>
      <w:r w:rsidR="00AE3588" w:rsidRPr="008A7136">
        <w:rPr>
          <w:lang w:val="en-US"/>
        </w:rPr>
        <w:t>evaluation</w:t>
      </w:r>
      <w:r w:rsidR="004313BF" w:rsidRPr="008A7136">
        <w:rPr>
          <w:lang w:val="en-US"/>
        </w:rPr>
        <w:t xml:space="preserve"> of stressors </w:t>
      </w:r>
      <w:r w:rsidR="00E44C66" w:rsidRPr="008A7136">
        <w:rPr>
          <w:lang w:val="en-US"/>
        </w:rPr>
        <w:t>(</w:t>
      </w:r>
      <w:proofErr w:type="spellStart"/>
      <w:r w:rsidR="00E44C66" w:rsidRPr="008A7136">
        <w:rPr>
          <w:lang w:val="en-US"/>
        </w:rPr>
        <w:t>Delespaux</w:t>
      </w:r>
      <w:proofErr w:type="spellEnd"/>
      <w:r w:rsidR="00E44C66" w:rsidRPr="008A7136">
        <w:rPr>
          <w:lang w:val="en-US"/>
        </w:rPr>
        <w:t xml:space="preserve"> et al., 2013)</w:t>
      </w:r>
      <w:r w:rsidR="00590193" w:rsidRPr="008A7136">
        <w:rPr>
          <w:lang w:val="en-US"/>
        </w:rPr>
        <w:t>.</w:t>
      </w:r>
      <w:r w:rsidR="00AE3588" w:rsidRPr="008A7136">
        <w:rPr>
          <w:lang w:val="en-US"/>
        </w:rPr>
        <w:t xml:space="preserve"> </w:t>
      </w:r>
      <w:r w:rsidR="00590193" w:rsidRPr="008A7136">
        <w:rPr>
          <w:lang w:val="en-US"/>
        </w:rPr>
        <w:t>F</w:t>
      </w:r>
      <w:r w:rsidR="00401BDA" w:rsidRPr="008A7136">
        <w:rPr>
          <w:lang w:val="en-US"/>
        </w:rPr>
        <w:t>urther studies should</w:t>
      </w:r>
      <w:r w:rsidR="00590193" w:rsidRPr="008A7136">
        <w:rPr>
          <w:lang w:val="en-US"/>
        </w:rPr>
        <w:t xml:space="preserve"> also</w:t>
      </w:r>
      <w:r w:rsidR="00401BDA" w:rsidRPr="008A7136">
        <w:rPr>
          <w:lang w:val="en-US"/>
        </w:rPr>
        <w:t xml:space="preserve"> </w:t>
      </w:r>
      <w:r w:rsidR="00AE3588" w:rsidRPr="008A7136">
        <w:rPr>
          <w:lang w:val="en-US"/>
        </w:rPr>
        <w:t>examine</w:t>
      </w:r>
      <w:r w:rsidR="00401BDA" w:rsidRPr="008A7136">
        <w:rPr>
          <w:lang w:val="en-US"/>
        </w:rPr>
        <w:t xml:space="preserve"> other </w:t>
      </w:r>
      <w:r w:rsidR="00590193" w:rsidRPr="008A7136">
        <w:rPr>
          <w:lang w:val="en-US"/>
        </w:rPr>
        <w:t>predictors</w:t>
      </w:r>
      <w:r w:rsidR="00401BDA" w:rsidRPr="008A7136">
        <w:rPr>
          <w:lang w:val="en-US"/>
        </w:rPr>
        <w:t xml:space="preserve"> </w:t>
      </w:r>
      <w:r w:rsidR="00590193" w:rsidRPr="008A7136">
        <w:rPr>
          <w:lang w:val="en-US"/>
        </w:rPr>
        <w:t>that are likely to</w:t>
      </w:r>
      <w:r w:rsidR="00401BDA" w:rsidRPr="008A7136">
        <w:rPr>
          <w:lang w:val="en-US"/>
        </w:rPr>
        <w:t xml:space="preserve"> be associated with the evaluation of certain stressors as </w:t>
      </w:r>
      <w:proofErr w:type="gramStart"/>
      <w:r w:rsidR="00590193" w:rsidRPr="008A7136">
        <w:rPr>
          <w:lang w:val="en-US"/>
        </w:rPr>
        <w:t xml:space="preserve">being </w:t>
      </w:r>
      <w:r w:rsidR="00401BDA" w:rsidRPr="008A7136">
        <w:rPr>
          <w:lang w:val="en-US"/>
        </w:rPr>
        <w:t>more or less</w:t>
      </w:r>
      <w:proofErr w:type="gramEnd"/>
      <w:r w:rsidR="00401BDA" w:rsidRPr="008A7136">
        <w:rPr>
          <w:lang w:val="en-US"/>
        </w:rPr>
        <w:t xml:space="preserve"> distressing</w:t>
      </w:r>
      <w:r w:rsidR="00590193" w:rsidRPr="008A7136">
        <w:rPr>
          <w:lang w:val="en-US"/>
        </w:rPr>
        <w:t xml:space="preserve"> (e.g., gender)</w:t>
      </w:r>
      <w:r w:rsidR="00401BDA" w:rsidRPr="008A7136">
        <w:rPr>
          <w:lang w:val="en-US"/>
        </w:rPr>
        <w:t>.</w:t>
      </w:r>
      <w:r w:rsidR="00E44C66" w:rsidRPr="008A7136">
        <w:rPr>
          <w:lang w:val="en-US"/>
        </w:rPr>
        <w:t xml:space="preserve"> </w:t>
      </w:r>
      <w:r w:rsidR="00D94D8E" w:rsidRPr="008A7136">
        <w:rPr>
          <w:lang w:val="en-US"/>
        </w:rPr>
        <w:t>T</w:t>
      </w:r>
      <w:r w:rsidR="00D94D8E" w:rsidRPr="007D119C">
        <w:rPr>
          <w:lang w:val="en-US"/>
        </w:rPr>
        <w:t xml:space="preserve">hirdly, from a methodological perspective, Kulas </w:t>
      </w:r>
      <w:r w:rsidR="006841BE" w:rsidRPr="007D119C">
        <w:rPr>
          <w:lang w:val="en-US"/>
        </w:rPr>
        <w:t xml:space="preserve">et al. </w:t>
      </w:r>
      <w:r w:rsidR="00D94D8E" w:rsidRPr="007D119C">
        <w:rPr>
          <w:lang w:val="en-US"/>
        </w:rPr>
        <w:t xml:space="preserve">(2008) have shown that the tendency to </w:t>
      </w:r>
      <w:r w:rsidR="00670FE1" w:rsidRPr="007D119C">
        <w:rPr>
          <w:lang w:val="en-US"/>
        </w:rPr>
        <w:t>choose</w:t>
      </w:r>
      <w:r w:rsidR="00D94D8E" w:rsidRPr="007D119C">
        <w:rPr>
          <w:lang w:val="en-US"/>
        </w:rPr>
        <w:t xml:space="preserve"> </w:t>
      </w:r>
      <w:r w:rsidR="00997FD3" w:rsidRPr="007D119C">
        <w:rPr>
          <w:lang w:val="en-US"/>
        </w:rPr>
        <w:t>n/a</w:t>
      </w:r>
      <w:r w:rsidR="00D94D8E" w:rsidRPr="007D119C">
        <w:rPr>
          <w:lang w:val="en-US"/>
        </w:rPr>
        <w:t xml:space="preserve"> </w:t>
      </w:r>
      <w:r w:rsidR="00670FE1" w:rsidRPr="007D119C">
        <w:rPr>
          <w:lang w:val="en-US"/>
        </w:rPr>
        <w:t xml:space="preserve">as an answer </w:t>
      </w:r>
      <w:r w:rsidR="003109C2" w:rsidRPr="007D119C">
        <w:rPr>
          <w:lang w:val="en-US"/>
        </w:rPr>
        <w:t>was related</w:t>
      </w:r>
      <w:r w:rsidR="00D94D8E" w:rsidRPr="007D119C">
        <w:rPr>
          <w:lang w:val="en-US"/>
        </w:rPr>
        <w:t xml:space="preserve"> to the complexity of the item</w:t>
      </w:r>
      <w:r w:rsidR="005049B3" w:rsidRPr="007D119C">
        <w:rPr>
          <w:lang w:val="en-US"/>
        </w:rPr>
        <w:t xml:space="preserve">: </w:t>
      </w:r>
      <w:r w:rsidR="00727182" w:rsidRPr="007D119C">
        <w:rPr>
          <w:lang w:val="en-US"/>
        </w:rPr>
        <w:t>after</w:t>
      </w:r>
      <w:r w:rsidR="00D92A5F" w:rsidRPr="007D119C">
        <w:rPr>
          <w:lang w:val="en-US"/>
        </w:rPr>
        <w:t xml:space="preserve"> manipulat</w:t>
      </w:r>
      <w:r w:rsidR="00727182" w:rsidRPr="007D119C">
        <w:rPr>
          <w:lang w:val="en-US"/>
        </w:rPr>
        <w:t>ing</w:t>
      </w:r>
      <w:r w:rsidR="00D92A5F" w:rsidRPr="007D119C">
        <w:rPr>
          <w:lang w:val="en-US"/>
        </w:rPr>
        <w:t xml:space="preserve"> the complexity of items by changing their wording</w:t>
      </w:r>
      <w:r w:rsidR="00727182" w:rsidRPr="007D119C">
        <w:rPr>
          <w:lang w:val="en-US"/>
        </w:rPr>
        <w:t>, they</w:t>
      </w:r>
      <w:r w:rsidR="00D92A5F" w:rsidRPr="007D119C">
        <w:rPr>
          <w:lang w:val="en-US"/>
        </w:rPr>
        <w:t xml:space="preserve"> found that participants tended to choose the n/a option more </w:t>
      </w:r>
      <w:r w:rsidR="00727182" w:rsidRPr="007D119C">
        <w:rPr>
          <w:lang w:val="en-US"/>
        </w:rPr>
        <w:t xml:space="preserve">often </w:t>
      </w:r>
      <w:r w:rsidR="00D92A5F" w:rsidRPr="007D119C">
        <w:rPr>
          <w:lang w:val="en-US"/>
        </w:rPr>
        <w:t xml:space="preserve">for </w:t>
      </w:r>
      <w:r w:rsidR="006A793B" w:rsidRPr="006A793B">
        <w:rPr>
          <w:lang w:val="en-US"/>
        </w:rPr>
        <w:t>more complex items</w:t>
      </w:r>
      <w:r w:rsidR="00D92A5F" w:rsidRPr="007D119C">
        <w:rPr>
          <w:lang w:val="en-US"/>
        </w:rPr>
        <w:t xml:space="preserve">. </w:t>
      </w:r>
      <w:r w:rsidR="00016F97" w:rsidRPr="007D119C">
        <w:rPr>
          <w:lang w:val="en-US"/>
        </w:rPr>
        <w:t xml:space="preserve">Two of the </w:t>
      </w:r>
      <w:r w:rsidR="00670FE1" w:rsidRPr="007D119C">
        <w:rPr>
          <w:lang w:val="en-US"/>
        </w:rPr>
        <w:t>nine</w:t>
      </w:r>
      <w:r w:rsidR="00D94D8E" w:rsidRPr="007D119C">
        <w:rPr>
          <w:lang w:val="en-US"/>
        </w:rPr>
        <w:t xml:space="preserve"> items </w:t>
      </w:r>
      <w:r w:rsidR="004131FC">
        <w:rPr>
          <w:lang w:val="en-US"/>
        </w:rPr>
        <w:t>described</w:t>
      </w:r>
      <w:r w:rsidR="00D94D8E" w:rsidRPr="007D119C">
        <w:rPr>
          <w:lang w:val="en-US"/>
        </w:rPr>
        <w:t xml:space="preserve"> strategies </w:t>
      </w:r>
      <w:r w:rsidR="00670FE1" w:rsidRPr="007D119C">
        <w:rPr>
          <w:lang w:val="en-US"/>
        </w:rPr>
        <w:t xml:space="preserve">for </w:t>
      </w:r>
      <w:r w:rsidR="003109C2" w:rsidRPr="007D119C">
        <w:rPr>
          <w:lang w:val="en-US"/>
        </w:rPr>
        <w:t xml:space="preserve">trying to </w:t>
      </w:r>
      <w:r w:rsidR="00D94D8E" w:rsidRPr="007D119C">
        <w:rPr>
          <w:lang w:val="en-US"/>
        </w:rPr>
        <w:t>see</w:t>
      </w:r>
      <w:r w:rsidR="003109C2" w:rsidRPr="007D119C">
        <w:rPr>
          <w:lang w:val="en-US"/>
        </w:rPr>
        <w:t xml:space="preserve"> </w:t>
      </w:r>
      <w:r w:rsidR="00D94D8E" w:rsidRPr="007D119C">
        <w:rPr>
          <w:lang w:val="en-US"/>
        </w:rPr>
        <w:t xml:space="preserve">the strengths that </w:t>
      </w:r>
      <w:r w:rsidR="00670FE1" w:rsidRPr="007D119C">
        <w:rPr>
          <w:lang w:val="en-US"/>
        </w:rPr>
        <w:t>would enable</w:t>
      </w:r>
      <w:r w:rsidR="00D94D8E" w:rsidRPr="007D119C">
        <w:rPr>
          <w:lang w:val="en-US"/>
        </w:rPr>
        <w:t xml:space="preserve"> the person to cope with the death</w:t>
      </w:r>
      <w:r w:rsidR="00016F97" w:rsidRPr="007D119C">
        <w:rPr>
          <w:lang w:val="en-US"/>
        </w:rPr>
        <w:t xml:space="preserve"> (#6 and #9)</w:t>
      </w:r>
      <w:r w:rsidR="00D94D8E" w:rsidRPr="007D119C">
        <w:rPr>
          <w:lang w:val="en-US"/>
        </w:rPr>
        <w:t xml:space="preserve">. In </w:t>
      </w:r>
      <w:r w:rsidR="003109C2" w:rsidRPr="007D119C">
        <w:rPr>
          <w:lang w:val="en-US"/>
        </w:rPr>
        <w:t>both</w:t>
      </w:r>
      <w:r w:rsidR="00D94D8E" w:rsidRPr="007D119C">
        <w:rPr>
          <w:lang w:val="en-US"/>
        </w:rPr>
        <w:t xml:space="preserve"> confrontation </w:t>
      </w:r>
      <w:r w:rsidR="003109C2" w:rsidRPr="007D119C">
        <w:rPr>
          <w:lang w:val="en-US"/>
        </w:rPr>
        <w:t xml:space="preserve">and </w:t>
      </w:r>
      <w:r w:rsidR="00D94D8E" w:rsidRPr="007D119C">
        <w:rPr>
          <w:lang w:val="en-US"/>
        </w:rPr>
        <w:t>avoidance form</w:t>
      </w:r>
      <w:r w:rsidR="003109C2" w:rsidRPr="007D119C">
        <w:rPr>
          <w:lang w:val="en-US"/>
        </w:rPr>
        <w:t>s</w:t>
      </w:r>
      <w:r w:rsidR="00D94D8E" w:rsidRPr="007D119C">
        <w:rPr>
          <w:lang w:val="en-US"/>
        </w:rPr>
        <w:t>, these two items</w:t>
      </w:r>
      <w:r w:rsidR="005049B3" w:rsidRPr="007D119C">
        <w:rPr>
          <w:lang w:val="en-US"/>
        </w:rPr>
        <w:t xml:space="preserve"> are formulated in a convoluted way</w:t>
      </w:r>
      <w:r w:rsidR="00D94D8E" w:rsidRPr="007D119C">
        <w:rPr>
          <w:lang w:val="en-US"/>
        </w:rPr>
        <w:t xml:space="preserve">. We can hypothesize that having lost someone </w:t>
      </w:r>
      <w:r w:rsidR="008B29F3" w:rsidRPr="007D119C">
        <w:rPr>
          <w:lang w:val="en-US"/>
        </w:rPr>
        <w:t>as</w:t>
      </w:r>
      <w:r w:rsidR="00D94D8E" w:rsidRPr="007D119C">
        <w:rPr>
          <w:lang w:val="en-US"/>
        </w:rPr>
        <w:t xml:space="preserve"> close as </w:t>
      </w:r>
      <w:r w:rsidR="003109C2" w:rsidRPr="007D119C">
        <w:rPr>
          <w:lang w:val="en-US"/>
        </w:rPr>
        <w:t>a</w:t>
      </w:r>
      <w:r w:rsidR="007D119C">
        <w:rPr>
          <w:lang w:val="en-US"/>
        </w:rPr>
        <w:t>n intimate</w:t>
      </w:r>
      <w:r w:rsidR="00D94D8E" w:rsidRPr="007D119C">
        <w:rPr>
          <w:lang w:val="en-US"/>
        </w:rPr>
        <w:t xml:space="preserve"> </w:t>
      </w:r>
      <w:r w:rsidR="00670FE1" w:rsidRPr="007D119C">
        <w:rPr>
          <w:lang w:val="en-US"/>
        </w:rPr>
        <w:t>partner</w:t>
      </w:r>
      <w:r w:rsidR="00D94D8E" w:rsidRPr="007D119C">
        <w:rPr>
          <w:lang w:val="en-US"/>
        </w:rPr>
        <w:t xml:space="preserve"> </w:t>
      </w:r>
      <w:r w:rsidR="008B29F3" w:rsidRPr="007D119C">
        <w:rPr>
          <w:lang w:val="en-US"/>
        </w:rPr>
        <w:t>may</w:t>
      </w:r>
      <w:r w:rsidR="00D94D8E" w:rsidRPr="007D119C">
        <w:rPr>
          <w:lang w:val="en-US"/>
        </w:rPr>
        <w:t xml:space="preserve"> motivate </w:t>
      </w:r>
      <w:r w:rsidR="003109C2" w:rsidRPr="007D119C">
        <w:rPr>
          <w:lang w:val="en-US"/>
        </w:rPr>
        <w:t>the bereaved</w:t>
      </w:r>
      <w:r w:rsidR="00D94D8E" w:rsidRPr="007D119C">
        <w:rPr>
          <w:lang w:val="en-US"/>
        </w:rPr>
        <w:t xml:space="preserve"> to make </w:t>
      </w:r>
      <w:r w:rsidR="003109C2" w:rsidRPr="007D119C">
        <w:rPr>
          <w:lang w:val="en-US"/>
        </w:rPr>
        <w:t>more</w:t>
      </w:r>
      <w:r w:rsidR="00D94D8E" w:rsidRPr="007D119C">
        <w:rPr>
          <w:lang w:val="en-US"/>
        </w:rPr>
        <w:t xml:space="preserve"> effort to understand </w:t>
      </w:r>
      <w:r w:rsidR="00670FE1" w:rsidRPr="007D119C">
        <w:rPr>
          <w:lang w:val="en-US"/>
        </w:rPr>
        <w:t xml:space="preserve">the item </w:t>
      </w:r>
      <w:r w:rsidR="00D94D8E" w:rsidRPr="007D119C">
        <w:rPr>
          <w:lang w:val="en-US"/>
        </w:rPr>
        <w:t xml:space="preserve">and </w:t>
      </w:r>
      <w:r w:rsidR="003109C2" w:rsidRPr="007D119C">
        <w:rPr>
          <w:lang w:val="en-US"/>
        </w:rPr>
        <w:t>overcome</w:t>
      </w:r>
      <w:r w:rsidR="00D94D8E" w:rsidRPr="007D119C">
        <w:rPr>
          <w:lang w:val="en-US"/>
        </w:rPr>
        <w:t xml:space="preserve"> </w:t>
      </w:r>
      <w:r w:rsidR="00670FE1" w:rsidRPr="007D119C">
        <w:rPr>
          <w:lang w:val="en-US"/>
        </w:rPr>
        <w:t>its</w:t>
      </w:r>
      <w:r w:rsidR="00D94D8E" w:rsidRPr="007D119C">
        <w:rPr>
          <w:lang w:val="en-US"/>
        </w:rPr>
        <w:t xml:space="preserve"> difficulty. Leaving th</w:t>
      </w:r>
      <w:r w:rsidR="00670FE1" w:rsidRPr="007D119C">
        <w:rPr>
          <w:lang w:val="en-US"/>
        </w:rPr>
        <w:t>e</w:t>
      </w:r>
      <w:r w:rsidR="00D94D8E" w:rsidRPr="007D119C">
        <w:rPr>
          <w:lang w:val="en-US"/>
        </w:rPr>
        <w:t>se</w:t>
      </w:r>
      <w:r w:rsidR="005049B3" w:rsidRPr="007D119C">
        <w:rPr>
          <w:lang w:val="en-US"/>
        </w:rPr>
        <w:t xml:space="preserve"> 9</w:t>
      </w:r>
      <w:r w:rsidR="00D94D8E" w:rsidRPr="007D119C">
        <w:rPr>
          <w:lang w:val="en-US"/>
        </w:rPr>
        <w:t xml:space="preserve"> items in the questionnaire would induce a bias, as the score would then depend on the kinship with the deceased rather than on the type of coping </w:t>
      </w:r>
      <w:r w:rsidR="00B9615E" w:rsidRPr="007D119C">
        <w:rPr>
          <w:lang w:val="en-US"/>
        </w:rPr>
        <w:t>used</w:t>
      </w:r>
      <w:r w:rsidR="00D94D8E" w:rsidRPr="007D119C">
        <w:rPr>
          <w:lang w:val="en-US"/>
        </w:rPr>
        <w:t xml:space="preserve"> by the bereaved. </w:t>
      </w:r>
      <w:r w:rsidR="00727182" w:rsidRPr="007D119C">
        <w:rPr>
          <w:lang w:val="en-US"/>
        </w:rPr>
        <w:t xml:space="preserve">Indeed, when the tendency to answer n/a is no longer random and depends on a specific variable, this can lead to a bias in the scale (Kulas et al., 2008), or even alter the conclusions of a study (Ben-Porath et al., 1991). </w:t>
      </w:r>
      <w:r w:rsidR="00FE006D" w:rsidRPr="007D119C">
        <w:rPr>
          <w:lang w:val="en-US"/>
        </w:rPr>
        <w:t xml:space="preserve">Consequently, </w:t>
      </w:r>
      <w:r w:rsidR="009D3E79" w:rsidRPr="007D119C">
        <w:rPr>
          <w:lang w:val="en-US"/>
        </w:rPr>
        <w:t>to</w:t>
      </w:r>
      <w:r w:rsidR="00FE006D" w:rsidRPr="007D119C">
        <w:rPr>
          <w:lang w:val="en-US"/>
        </w:rPr>
        <w:t xml:space="preserve"> make the scale more </w:t>
      </w:r>
      <w:r w:rsidR="006A793B">
        <w:rPr>
          <w:lang w:val="en-US"/>
        </w:rPr>
        <w:t>suitable</w:t>
      </w:r>
      <w:r w:rsidR="00FE006D" w:rsidRPr="007D119C">
        <w:rPr>
          <w:lang w:val="en-US"/>
        </w:rPr>
        <w:t xml:space="preserve"> for assessing coping in diverse situations of bereavement, these </w:t>
      </w:r>
      <w:r w:rsidR="00670FE1" w:rsidRPr="007D119C">
        <w:rPr>
          <w:lang w:val="en-US"/>
        </w:rPr>
        <w:t>nine</w:t>
      </w:r>
      <w:r w:rsidR="00FE006D" w:rsidRPr="007D119C">
        <w:rPr>
          <w:lang w:val="en-US"/>
        </w:rPr>
        <w:t xml:space="preserve"> items</w:t>
      </w:r>
      <w:r w:rsidR="00016F97" w:rsidRPr="007D119C">
        <w:rPr>
          <w:lang w:val="en-US"/>
        </w:rPr>
        <w:t xml:space="preserve"> were excluded</w:t>
      </w:r>
      <w:r w:rsidR="00FE006D" w:rsidRPr="007D119C">
        <w:rPr>
          <w:lang w:val="en-US"/>
        </w:rPr>
        <w:t>.</w:t>
      </w:r>
    </w:p>
    <w:p w14:paraId="785BF81B" w14:textId="0F6408C9" w:rsidR="00D92A5F" w:rsidRPr="007D119C" w:rsidRDefault="005C1A94" w:rsidP="00D92A5F">
      <w:pPr>
        <w:spacing w:line="480" w:lineRule="auto"/>
        <w:ind w:firstLine="720"/>
        <w:jc w:val="both"/>
        <w:rPr>
          <w:lang w:val="en-US"/>
        </w:rPr>
      </w:pPr>
      <w:r w:rsidRPr="007D119C">
        <w:rPr>
          <w:lang w:val="en-US"/>
        </w:rPr>
        <w:t>The second o</w:t>
      </w:r>
      <w:r w:rsidR="004131FC">
        <w:rPr>
          <w:lang w:val="en-US"/>
        </w:rPr>
        <w:t>b</w:t>
      </w:r>
      <w:r w:rsidRPr="007D119C">
        <w:rPr>
          <w:lang w:val="en-US"/>
        </w:rPr>
        <w:t xml:space="preserve">jective was to investigate the factor structure of the scale. </w:t>
      </w:r>
      <w:r w:rsidR="009D3E79" w:rsidRPr="007D119C">
        <w:rPr>
          <w:lang w:val="en-US"/>
        </w:rPr>
        <w:t>EFA</w:t>
      </w:r>
      <w:r w:rsidRPr="007D119C">
        <w:rPr>
          <w:lang w:val="en-US"/>
        </w:rPr>
        <w:t xml:space="preserve"> revealed a </w:t>
      </w:r>
      <w:r w:rsidR="000E5B40" w:rsidRPr="007D119C">
        <w:rPr>
          <w:lang w:val="en-US"/>
        </w:rPr>
        <w:t xml:space="preserve">14-item scale with </w:t>
      </w:r>
      <w:r w:rsidR="00670FE1" w:rsidRPr="007D119C">
        <w:rPr>
          <w:lang w:val="en-US"/>
        </w:rPr>
        <w:t>three</w:t>
      </w:r>
      <w:r w:rsidR="000E5B40" w:rsidRPr="007D119C">
        <w:rPr>
          <w:lang w:val="en-US"/>
        </w:rPr>
        <w:t xml:space="preserve"> subscales</w:t>
      </w:r>
      <w:r w:rsidRPr="007D119C">
        <w:rPr>
          <w:lang w:val="en-US"/>
        </w:rPr>
        <w:t xml:space="preserve"> </w:t>
      </w:r>
      <w:r w:rsidR="003C1571" w:rsidRPr="007D119C">
        <w:rPr>
          <w:lang w:val="en-US"/>
        </w:rPr>
        <w:t>describ</w:t>
      </w:r>
      <w:r w:rsidR="000E5B40" w:rsidRPr="007D119C">
        <w:rPr>
          <w:lang w:val="en-US"/>
        </w:rPr>
        <w:t>ing</w:t>
      </w:r>
      <w:r w:rsidR="003C1571" w:rsidRPr="007D119C">
        <w:rPr>
          <w:lang w:val="en-US"/>
        </w:rPr>
        <w:t xml:space="preserve"> </w:t>
      </w:r>
      <w:r w:rsidR="009D3E79" w:rsidRPr="007D119C">
        <w:rPr>
          <w:lang w:val="en-US"/>
        </w:rPr>
        <w:t>coping efforts to</w:t>
      </w:r>
      <w:r w:rsidR="003C1571" w:rsidRPr="007D119C">
        <w:rPr>
          <w:lang w:val="en-US"/>
        </w:rPr>
        <w:t xml:space="preserve"> </w:t>
      </w:r>
      <w:r w:rsidRPr="007D119C">
        <w:rPr>
          <w:lang w:val="en-US"/>
        </w:rPr>
        <w:t xml:space="preserve">(1) </w:t>
      </w:r>
      <w:r w:rsidR="003C1571" w:rsidRPr="007D119C">
        <w:rPr>
          <w:lang w:val="en-US"/>
        </w:rPr>
        <w:t>a</w:t>
      </w:r>
      <w:r w:rsidRPr="007D119C">
        <w:rPr>
          <w:lang w:val="en-US"/>
        </w:rPr>
        <w:t xml:space="preserve">ccept </w:t>
      </w:r>
      <w:r w:rsidR="004E496F" w:rsidRPr="007D119C">
        <w:rPr>
          <w:lang w:val="en-US"/>
        </w:rPr>
        <w:t xml:space="preserve">the death </w:t>
      </w:r>
      <w:r w:rsidRPr="007D119C">
        <w:rPr>
          <w:lang w:val="en-US"/>
        </w:rPr>
        <w:t xml:space="preserve">and look to the future, (2) </w:t>
      </w:r>
      <w:r w:rsidR="003C1571" w:rsidRPr="007D119C">
        <w:rPr>
          <w:lang w:val="en-US"/>
        </w:rPr>
        <w:t>a</w:t>
      </w:r>
      <w:r w:rsidRPr="007D119C">
        <w:rPr>
          <w:lang w:val="en-US"/>
        </w:rPr>
        <w:t>void thoughts and feelings</w:t>
      </w:r>
      <w:r w:rsidR="009D3E79" w:rsidRPr="007D119C">
        <w:rPr>
          <w:lang w:val="en-US"/>
        </w:rPr>
        <w:t>,</w:t>
      </w:r>
      <w:r w:rsidRPr="007D119C">
        <w:rPr>
          <w:lang w:val="en-US"/>
        </w:rPr>
        <w:t xml:space="preserve"> and (3) </w:t>
      </w:r>
      <w:r w:rsidR="003C1571" w:rsidRPr="007D119C">
        <w:rPr>
          <w:lang w:val="en-US"/>
        </w:rPr>
        <w:t>m</w:t>
      </w:r>
      <w:r w:rsidRPr="007D119C">
        <w:rPr>
          <w:lang w:val="en-US"/>
        </w:rPr>
        <w:t xml:space="preserve">aintain </w:t>
      </w:r>
      <w:r w:rsidR="009D3E79" w:rsidRPr="007D119C">
        <w:rPr>
          <w:lang w:val="en-US"/>
        </w:rPr>
        <w:t xml:space="preserve">a </w:t>
      </w:r>
      <w:r w:rsidRPr="007D119C">
        <w:rPr>
          <w:lang w:val="en-US"/>
        </w:rPr>
        <w:t>bond with the deceased.</w:t>
      </w:r>
      <w:r w:rsidR="003C1571" w:rsidRPr="007D119C">
        <w:rPr>
          <w:lang w:val="en-US"/>
        </w:rPr>
        <w:t xml:space="preserve"> This </w:t>
      </w:r>
      <w:r w:rsidR="00670FE1" w:rsidRPr="007D119C">
        <w:rPr>
          <w:lang w:val="en-US"/>
        </w:rPr>
        <w:t>three</w:t>
      </w:r>
      <w:r w:rsidR="003C1571" w:rsidRPr="007D119C">
        <w:rPr>
          <w:lang w:val="en-US"/>
        </w:rPr>
        <w:t xml:space="preserve">-factor model was compared to two theoretical models through </w:t>
      </w:r>
      <w:r w:rsidR="009D3E79" w:rsidRPr="007D119C">
        <w:rPr>
          <w:lang w:val="en-US"/>
        </w:rPr>
        <w:t>CFAs</w:t>
      </w:r>
      <w:r w:rsidR="003C1571" w:rsidRPr="007D119C">
        <w:rPr>
          <w:lang w:val="en-US"/>
        </w:rPr>
        <w:t>, which revealed</w:t>
      </w:r>
      <w:r w:rsidR="007A3553" w:rsidRPr="007D119C">
        <w:rPr>
          <w:lang w:val="en-US"/>
        </w:rPr>
        <w:t xml:space="preserve"> that</w:t>
      </w:r>
      <w:r w:rsidR="003C1571" w:rsidRPr="007D119C">
        <w:rPr>
          <w:lang w:val="en-US"/>
        </w:rPr>
        <w:t xml:space="preserve"> </w:t>
      </w:r>
      <w:r w:rsidR="00670FE1" w:rsidRPr="007D119C">
        <w:rPr>
          <w:lang w:val="en-US"/>
        </w:rPr>
        <w:t>it showed</w:t>
      </w:r>
      <w:r w:rsidR="003C1571" w:rsidRPr="007D119C">
        <w:rPr>
          <w:lang w:val="en-US"/>
        </w:rPr>
        <w:t xml:space="preserve"> </w:t>
      </w:r>
      <w:r w:rsidR="009D3E79" w:rsidRPr="007D119C">
        <w:rPr>
          <w:lang w:val="en-US"/>
        </w:rPr>
        <w:t>the best</w:t>
      </w:r>
      <w:r w:rsidR="003C1571" w:rsidRPr="007D119C">
        <w:rPr>
          <w:lang w:val="en-US"/>
        </w:rPr>
        <w:t xml:space="preserve"> fit to the data. </w:t>
      </w:r>
      <w:r w:rsidR="00B46A05" w:rsidRPr="007D119C">
        <w:rPr>
          <w:lang w:val="en-US"/>
        </w:rPr>
        <w:t xml:space="preserve">Neither the model addressing LO-RO orientations based on DPM (Stroebe </w:t>
      </w:r>
      <w:r w:rsidR="005E337B" w:rsidRPr="007D119C">
        <w:rPr>
          <w:lang w:val="en-US"/>
        </w:rPr>
        <w:t>&amp;</w:t>
      </w:r>
      <w:r w:rsidR="00B46A05" w:rsidRPr="007D119C">
        <w:rPr>
          <w:lang w:val="en-US"/>
        </w:rPr>
        <w:t xml:space="preserve"> Schut, 1999), </w:t>
      </w:r>
      <w:r w:rsidR="009D3E79" w:rsidRPr="007D119C">
        <w:rPr>
          <w:lang w:val="en-US"/>
        </w:rPr>
        <w:t>nor</w:t>
      </w:r>
      <w:r w:rsidR="00B46A05" w:rsidRPr="007D119C">
        <w:rPr>
          <w:lang w:val="en-US"/>
        </w:rPr>
        <w:t xml:space="preserve"> </w:t>
      </w:r>
      <w:r w:rsidR="00670FE1" w:rsidRPr="007D119C">
        <w:rPr>
          <w:lang w:val="en-US"/>
        </w:rPr>
        <w:t>that</w:t>
      </w:r>
      <w:r w:rsidR="00B46A05" w:rsidRPr="007D119C">
        <w:rPr>
          <w:lang w:val="en-US"/>
        </w:rPr>
        <w:t xml:space="preserve"> addressing confrontation-avoidance orientations </w:t>
      </w:r>
      <w:r w:rsidR="00670FE1" w:rsidRPr="007D119C">
        <w:rPr>
          <w:lang w:val="en-US"/>
        </w:rPr>
        <w:t>satisfied</w:t>
      </w:r>
      <w:r w:rsidR="00B46A05" w:rsidRPr="007D119C">
        <w:rPr>
          <w:lang w:val="en-US"/>
        </w:rPr>
        <w:t xml:space="preserve"> statistical standards of fit. Interestingly, </w:t>
      </w:r>
      <w:r w:rsidR="009D3E79" w:rsidRPr="007D119C">
        <w:rPr>
          <w:lang w:val="en-US"/>
        </w:rPr>
        <w:t>the</w:t>
      </w:r>
      <w:r w:rsidR="00B46A05" w:rsidRPr="007D119C">
        <w:rPr>
          <w:lang w:val="en-US"/>
        </w:rPr>
        <w:t xml:space="preserve"> </w:t>
      </w:r>
      <w:r w:rsidR="00B20DC8" w:rsidRPr="007D119C">
        <w:rPr>
          <w:lang w:val="en-US"/>
        </w:rPr>
        <w:t>three-</w:t>
      </w:r>
      <w:r w:rsidR="00B46A05" w:rsidRPr="007D119C">
        <w:rPr>
          <w:lang w:val="en-US"/>
        </w:rPr>
        <w:t>factor</w:t>
      </w:r>
      <w:r w:rsidR="00B20DC8" w:rsidRPr="007D119C">
        <w:rPr>
          <w:lang w:val="en-US"/>
        </w:rPr>
        <w:t xml:space="preserve"> </w:t>
      </w:r>
      <w:r w:rsidR="00B46A05" w:rsidRPr="007D119C">
        <w:rPr>
          <w:lang w:val="en-US"/>
        </w:rPr>
        <w:t xml:space="preserve">model is </w:t>
      </w:r>
      <w:r w:rsidR="009D3E79" w:rsidRPr="007D119C">
        <w:rPr>
          <w:lang w:val="en-US"/>
        </w:rPr>
        <w:t>very similar</w:t>
      </w:r>
      <w:r w:rsidR="00B46A05" w:rsidRPr="007D119C">
        <w:rPr>
          <w:lang w:val="en-US"/>
        </w:rPr>
        <w:t xml:space="preserve"> to </w:t>
      </w:r>
      <w:r w:rsidR="007A3553" w:rsidRPr="007D119C">
        <w:rPr>
          <w:lang w:val="en-US"/>
        </w:rPr>
        <w:t xml:space="preserve">the three factors that </w:t>
      </w:r>
      <w:r w:rsidR="00490A06" w:rsidRPr="007D119C">
        <w:rPr>
          <w:lang w:val="en-US"/>
        </w:rPr>
        <w:t>Sakaguchi</w:t>
      </w:r>
      <w:r w:rsidR="007A3553" w:rsidRPr="007D119C">
        <w:rPr>
          <w:lang w:val="en-US"/>
        </w:rPr>
        <w:t xml:space="preserve"> and colleagues (20</w:t>
      </w:r>
      <w:r w:rsidR="00490A06" w:rsidRPr="007D119C">
        <w:rPr>
          <w:lang w:val="en-US"/>
        </w:rPr>
        <w:t>01</w:t>
      </w:r>
      <w:r w:rsidR="007A3553" w:rsidRPr="007D119C">
        <w:rPr>
          <w:lang w:val="en-US"/>
        </w:rPr>
        <w:t xml:space="preserve">) </w:t>
      </w:r>
      <w:r w:rsidR="009D3E79" w:rsidRPr="007D119C">
        <w:rPr>
          <w:lang w:val="en-US"/>
        </w:rPr>
        <w:t>found</w:t>
      </w:r>
      <w:r w:rsidR="007A3553" w:rsidRPr="007D119C">
        <w:rPr>
          <w:lang w:val="en-US"/>
        </w:rPr>
        <w:t xml:space="preserve"> as underlying the</w:t>
      </w:r>
      <w:r w:rsidR="00B46A05" w:rsidRPr="007D119C">
        <w:rPr>
          <w:lang w:val="en-US"/>
        </w:rPr>
        <w:t xml:space="preserve"> “</w:t>
      </w:r>
      <w:r w:rsidR="00B46A05" w:rsidRPr="007D119C">
        <w:rPr>
          <w:i/>
          <w:lang w:val="en-US"/>
        </w:rPr>
        <w:t>Coping with Bereavement Scale</w:t>
      </w:r>
      <w:r w:rsidR="00B46A05" w:rsidRPr="007D119C">
        <w:rPr>
          <w:lang w:val="en-US"/>
        </w:rPr>
        <w:t>”</w:t>
      </w:r>
      <w:r w:rsidR="009D3E79" w:rsidRPr="007D119C">
        <w:rPr>
          <w:lang w:val="en-US"/>
        </w:rPr>
        <w:t xml:space="preserve">: </w:t>
      </w:r>
      <w:r w:rsidR="00B46A05" w:rsidRPr="007D119C">
        <w:rPr>
          <w:lang w:val="en-US"/>
        </w:rPr>
        <w:t xml:space="preserve">(1) </w:t>
      </w:r>
      <w:r w:rsidR="007A3553" w:rsidRPr="007D119C">
        <w:rPr>
          <w:lang w:val="en-US"/>
        </w:rPr>
        <w:t>life orientation</w:t>
      </w:r>
      <w:r w:rsidR="00B46A05" w:rsidRPr="007D119C">
        <w:rPr>
          <w:lang w:val="en-US"/>
        </w:rPr>
        <w:t xml:space="preserve">, (2) </w:t>
      </w:r>
      <w:r w:rsidR="007A3553" w:rsidRPr="007D119C">
        <w:rPr>
          <w:lang w:val="en-US"/>
        </w:rPr>
        <w:t>avoidance</w:t>
      </w:r>
      <w:r w:rsidR="00B46A05" w:rsidRPr="007D119C">
        <w:rPr>
          <w:lang w:val="en-US"/>
        </w:rPr>
        <w:t xml:space="preserve">, and (3) </w:t>
      </w:r>
      <w:r w:rsidR="007A3553" w:rsidRPr="007D119C">
        <w:rPr>
          <w:lang w:val="en-US"/>
        </w:rPr>
        <w:t>retaining ties</w:t>
      </w:r>
      <w:r w:rsidR="00070D5A" w:rsidRPr="007D119C">
        <w:rPr>
          <w:lang w:val="en-US"/>
        </w:rPr>
        <w:t xml:space="preserve"> with the deceased</w:t>
      </w:r>
      <w:r w:rsidR="00B46A05" w:rsidRPr="007D119C">
        <w:rPr>
          <w:lang w:val="en-US"/>
        </w:rPr>
        <w:t xml:space="preserve">. </w:t>
      </w:r>
    </w:p>
    <w:p w14:paraId="06C4D655" w14:textId="40B130BC" w:rsidR="001B32AB" w:rsidRPr="007D119C" w:rsidRDefault="009D3E79" w:rsidP="00D92A5F">
      <w:pPr>
        <w:spacing w:line="480" w:lineRule="auto"/>
        <w:ind w:firstLine="720"/>
        <w:jc w:val="both"/>
        <w:rPr>
          <w:lang w:val="en-US"/>
        </w:rPr>
      </w:pPr>
      <w:r w:rsidRPr="007D119C">
        <w:rPr>
          <w:lang w:val="en-US"/>
        </w:rPr>
        <w:t>In the present study, t</w:t>
      </w:r>
      <w:r w:rsidR="005C1A94" w:rsidRPr="007D119C">
        <w:rPr>
          <w:lang w:val="en-US"/>
        </w:rPr>
        <w:t>he first factor, “</w:t>
      </w:r>
      <w:bookmarkStart w:id="3" w:name="_Hlk160701033"/>
      <w:r w:rsidR="00B46A05" w:rsidRPr="007D119C">
        <w:rPr>
          <w:lang w:val="en-US"/>
        </w:rPr>
        <w:t xml:space="preserve">trying to </w:t>
      </w:r>
      <w:r w:rsidR="005C1A94" w:rsidRPr="007D119C">
        <w:rPr>
          <w:lang w:val="en-US"/>
        </w:rPr>
        <w:t>accept</w:t>
      </w:r>
      <w:r w:rsidR="004E496F" w:rsidRPr="007D119C">
        <w:rPr>
          <w:lang w:val="en-US"/>
        </w:rPr>
        <w:t xml:space="preserve"> the death</w:t>
      </w:r>
      <w:r w:rsidR="005C1A94" w:rsidRPr="007D119C">
        <w:rPr>
          <w:lang w:val="en-US"/>
        </w:rPr>
        <w:t xml:space="preserve"> and look to the future</w:t>
      </w:r>
      <w:bookmarkEnd w:id="3"/>
      <w:r w:rsidR="005C1A94" w:rsidRPr="007D119C">
        <w:rPr>
          <w:lang w:val="en-US"/>
        </w:rPr>
        <w:t xml:space="preserve">” </w:t>
      </w:r>
      <w:r w:rsidR="00070D5A" w:rsidRPr="007D119C">
        <w:rPr>
          <w:lang w:val="en-US"/>
        </w:rPr>
        <w:t>contain</w:t>
      </w:r>
      <w:r w:rsidR="00B20DC8" w:rsidRPr="007D119C">
        <w:rPr>
          <w:lang w:val="en-US"/>
        </w:rPr>
        <w:t xml:space="preserve">ed </w:t>
      </w:r>
      <w:r w:rsidR="007256AD">
        <w:rPr>
          <w:lang w:val="en-US"/>
        </w:rPr>
        <w:t>six</w:t>
      </w:r>
      <w:r w:rsidR="005C1A94" w:rsidRPr="007D119C">
        <w:rPr>
          <w:lang w:val="en-US"/>
        </w:rPr>
        <w:t xml:space="preserve"> items</w:t>
      </w:r>
      <w:r w:rsidR="00070D5A" w:rsidRPr="007D119C">
        <w:rPr>
          <w:lang w:val="en-US"/>
        </w:rPr>
        <w:t xml:space="preserve"> describing </w:t>
      </w:r>
      <w:r w:rsidR="00A11942" w:rsidRPr="007D119C">
        <w:rPr>
          <w:lang w:val="en-US"/>
        </w:rPr>
        <w:t xml:space="preserve">confrontational </w:t>
      </w:r>
      <w:r w:rsidR="005C1A94" w:rsidRPr="007D119C">
        <w:rPr>
          <w:lang w:val="en-US"/>
        </w:rPr>
        <w:t>strategies aim</w:t>
      </w:r>
      <w:r w:rsidR="00414C55">
        <w:rPr>
          <w:lang w:val="en-US"/>
        </w:rPr>
        <w:t>ing</w:t>
      </w:r>
      <w:r w:rsidR="005C1A94" w:rsidRPr="007D119C">
        <w:rPr>
          <w:lang w:val="en-US"/>
        </w:rPr>
        <w:t xml:space="preserve"> </w:t>
      </w:r>
      <w:r w:rsidR="00414C55">
        <w:rPr>
          <w:lang w:val="en-US"/>
        </w:rPr>
        <w:t>to</w:t>
      </w:r>
      <w:r w:rsidR="005C1A94" w:rsidRPr="007D119C">
        <w:rPr>
          <w:lang w:val="en-US"/>
        </w:rPr>
        <w:t xml:space="preserve"> understand and accept the death and one’s identity as a bereaved perso</w:t>
      </w:r>
      <w:r w:rsidR="007256AD">
        <w:rPr>
          <w:lang w:val="en-US"/>
        </w:rPr>
        <w:t>n</w:t>
      </w:r>
      <w:r w:rsidR="005C1A94" w:rsidRPr="007D119C">
        <w:rPr>
          <w:lang w:val="en-US"/>
        </w:rPr>
        <w:t>, as w</w:t>
      </w:r>
      <w:r w:rsidR="007256AD">
        <w:rPr>
          <w:lang w:val="en-US"/>
        </w:rPr>
        <w:t>ell</w:t>
      </w:r>
      <w:r w:rsidR="005C1A94" w:rsidRPr="007D119C">
        <w:rPr>
          <w:lang w:val="en-US"/>
        </w:rPr>
        <w:t xml:space="preserve"> as </w:t>
      </w:r>
      <w:r w:rsidR="00414C55">
        <w:rPr>
          <w:lang w:val="en-US"/>
        </w:rPr>
        <w:t xml:space="preserve">to </w:t>
      </w:r>
      <w:r w:rsidR="005C1A94" w:rsidRPr="007D119C">
        <w:rPr>
          <w:lang w:val="en-US"/>
        </w:rPr>
        <w:t xml:space="preserve">envision </w:t>
      </w:r>
      <w:r w:rsidR="00B20DC8" w:rsidRPr="007D119C">
        <w:rPr>
          <w:lang w:val="en-US"/>
        </w:rPr>
        <w:t xml:space="preserve">a </w:t>
      </w:r>
      <w:r w:rsidR="005C1A94" w:rsidRPr="007D119C">
        <w:rPr>
          <w:lang w:val="en-US"/>
        </w:rPr>
        <w:t xml:space="preserve">future life without the </w:t>
      </w:r>
      <w:r w:rsidR="00C75287" w:rsidRPr="007D119C">
        <w:rPr>
          <w:lang w:val="en-US"/>
        </w:rPr>
        <w:t>person</w:t>
      </w:r>
      <w:r w:rsidR="005C1A94" w:rsidRPr="007D119C">
        <w:rPr>
          <w:lang w:val="en-US"/>
        </w:rPr>
        <w:t xml:space="preserve"> by engaging in new projects and </w:t>
      </w:r>
      <w:r w:rsidR="004E496F" w:rsidRPr="007D119C">
        <w:rPr>
          <w:lang w:val="en-US"/>
        </w:rPr>
        <w:t xml:space="preserve">social </w:t>
      </w:r>
      <w:r w:rsidR="005C1A94" w:rsidRPr="007D119C">
        <w:rPr>
          <w:lang w:val="en-US"/>
        </w:rPr>
        <w:t xml:space="preserve">relationships. </w:t>
      </w:r>
      <w:r w:rsidR="00A11942" w:rsidRPr="007D119C">
        <w:rPr>
          <w:lang w:val="en-US"/>
        </w:rPr>
        <w:t xml:space="preserve">This </w:t>
      </w:r>
      <w:r w:rsidR="005C1A94" w:rsidRPr="007D119C">
        <w:rPr>
          <w:lang w:val="en-US"/>
        </w:rPr>
        <w:t xml:space="preserve">factor </w:t>
      </w:r>
      <w:r w:rsidRPr="007D119C">
        <w:rPr>
          <w:lang w:val="en-US"/>
        </w:rPr>
        <w:t>interestingly</w:t>
      </w:r>
      <w:r w:rsidR="005C1A94" w:rsidRPr="007D119C">
        <w:rPr>
          <w:lang w:val="en-US"/>
        </w:rPr>
        <w:t xml:space="preserve"> </w:t>
      </w:r>
      <w:r w:rsidR="00B20DC8" w:rsidRPr="007D119C">
        <w:rPr>
          <w:lang w:val="en-US"/>
        </w:rPr>
        <w:t>combines</w:t>
      </w:r>
      <w:r w:rsidR="005C1A94" w:rsidRPr="007D119C">
        <w:rPr>
          <w:lang w:val="en-US"/>
        </w:rPr>
        <w:t xml:space="preserve"> </w:t>
      </w:r>
      <w:r w:rsidRPr="007D119C">
        <w:rPr>
          <w:lang w:val="en-US"/>
        </w:rPr>
        <w:t xml:space="preserve">concepts that are </w:t>
      </w:r>
      <w:r w:rsidR="005C1A94" w:rsidRPr="007D119C">
        <w:rPr>
          <w:lang w:val="en-US"/>
        </w:rPr>
        <w:t xml:space="preserve">generally </w:t>
      </w:r>
      <w:r w:rsidRPr="007D119C">
        <w:rPr>
          <w:lang w:val="en-US"/>
        </w:rPr>
        <w:t>considered</w:t>
      </w:r>
      <w:r w:rsidR="005C1A94" w:rsidRPr="007D119C">
        <w:rPr>
          <w:lang w:val="en-US"/>
        </w:rPr>
        <w:t xml:space="preserve"> as oppos</w:t>
      </w:r>
      <w:r w:rsidRPr="007D119C">
        <w:rPr>
          <w:lang w:val="en-US"/>
        </w:rPr>
        <w:t>ites</w:t>
      </w:r>
      <w:r w:rsidR="004E496F" w:rsidRPr="007D119C">
        <w:rPr>
          <w:lang w:val="en-US"/>
        </w:rPr>
        <w:t>: i</w:t>
      </w:r>
      <w:r w:rsidR="005C1A94" w:rsidRPr="007D119C">
        <w:rPr>
          <w:lang w:val="en-US"/>
        </w:rPr>
        <w:t>t includes</w:t>
      </w:r>
      <w:r w:rsidR="00A11942" w:rsidRPr="007D119C">
        <w:rPr>
          <w:lang w:val="en-US"/>
        </w:rPr>
        <w:t xml:space="preserve"> strategies</w:t>
      </w:r>
      <w:r w:rsidR="005C1A94" w:rsidRPr="007D119C">
        <w:rPr>
          <w:lang w:val="en-US"/>
        </w:rPr>
        <w:t xml:space="preserve"> </w:t>
      </w:r>
      <w:r w:rsidR="007256AD">
        <w:rPr>
          <w:lang w:val="en-US"/>
        </w:rPr>
        <w:t>for</w:t>
      </w:r>
      <w:r w:rsidR="005C1A94" w:rsidRPr="007D119C">
        <w:rPr>
          <w:lang w:val="en-US"/>
        </w:rPr>
        <w:t xml:space="preserve"> accept</w:t>
      </w:r>
      <w:r w:rsidR="00A11942" w:rsidRPr="007D119C">
        <w:rPr>
          <w:lang w:val="en-US"/>
        </w:rPr>
        <w:t>ing</w:t>
      </w:r>
      <w:r w:rsidR="005C1A94" w:rsidRPr="007D119C">
        <w:rPr>
          <w:lang w:val="en-US"/>
        </w:rPr>
        <w:t xml:space="preserve"> </w:t>
      </w:r>
      <w:r w:rsidR="00AE3DA1" w:rsidRPr="007D119C">
        <w:rPr>
          <w:lang w:val="en-US"/>
        </w:rPr>
        <w:t>the</w:t>
      </w:r>
      <w:r w:rsidR="005C1A94" w:rsidRPr="007D119C">
        <w:rPr>
          <w:lang w:val="en-US"/>
        </w:rPr>
        <w:t xml:space="preserve"> death, </w:t>
      </w:r>
      <w:r w:rsidRPr="007D119C">
        <w:rPr>
          <w:lang w:val="en-US"/>
        </w:rPr>
        <w:t>which</w:t>
      </w:r>
      <w:r w:rsidR="007256AD">
        <w:rPr>
          <w:lang w:val="en-US"/>
        </w:rPr>
        <w:t xml:space="preserve"> are</w:t>
      </w:r>
      <w:r w:rsidR="00590193">
        <w:rPr>
          <w:lang w:val="en-US"/>
        </w:rPr>
        <w:t xml:space="preserve"> considered</w:t>
      </w:r>
      <w:r w:rsidR="005C1A94" w:rsidRPr="007D119C">
        <w:rPr>
          <w:lang w:val="en-US"/>
        </w:rPr>
        <w:t xml:space="preserve"> a</w:t>
      </w:r>
      <w:r w:rsidR="00590193">
        <w:rPr>
          <w:lang w:val="en-US"/>
        </w:rPr>
        <w:t>s</w:t>
      </w:r>
      <w:r w:rsidR="005C1A94" w:rsidRPr="007D119C">
        <w:rPr>
          <w:lang w:val="en-US"/>
        </w:rPr>
        <w:t xml:space="preserve"> loss-oriented</w:t>
      </w:r>
      <w:r w:rsidRPr="007D119C">
        <w:rPr>
          <w:lang w:val="en-US"/>
        </w:rPr>
        <w:t xml:space="preserve"> in the DPM, but also</w:t>
      </w:r>
      <w:r w:rsidR="005C1A94" w:rsidRPr="007D119C">
        <w:rPr>
          <w:lang w:val="en-US"/>
        </w:rPr>
        <w:t xml:space="preserve"> </w:t>
      </w:r>
      <w:r w:rsidR="00A11942" w:rsidRPr="007D119C">
        <w:rPr>
          <w:lang w:val="en-US"/>
        </w:rPr>
        <w:t>strategies</w:t>
      </w:r>
      <w:r w:rsidR="005C1A94" w:rsidRPr="007D119C">
        <w:rPr>
          <w:lang w:val="en-US"/>
        </w:rPr>
        <w:t xml:space="preserve"> </w:t>
      </w:r>
      <w:r w:rsidR="007256AD">
        <w:rPr>
          <w:lang w:val="en-US"/>
        </w:rPr>
        <w:t>for</w:t>
      </w:r>
      <w:r w:rsidR="00590193">
        <w:rPr>
          <w:lang w:val="en-US"/>
        </w:rPr>
        <w:t xml:space="preserve"> </w:t>
      </w:r>
      <w:r w:rsidR="00AE3DA1" w:rsidRPr="007D119C">
        <w:rPr>
          <w:lang w:val="en-US"/>
        </w:rPr>
        <w:t>building</w:t>
      </w:r>
      <w:r w:rsidRPr="007D119C">
        <w:rPr>
          <w:lang w:val="en-US"/>
        </w:rPr>
        <w:t xml:space="preserve"> a</w:t>
      </w:r>
      <w:r w:rsidR="005C1A94" w:rsidRPr="007D119C">
        <w:rPr>
          <w:lang w:val="en-US"/>
        </w:rPr>
        <w:t xml:space="preserve"> future life, </w:t>
      </w:r>
      <w:r w:rsidRPr="007D119C">
        <w:rPr>
          <w:lang w:val="en-US"/>
        </w:rPr>
        <w:t xml:space="preserve">which are </w:t>
      </w:r>
      <w:r w:rsidR="00450B0E" w:rsidRPr="007D119C">
        <w:rPr>
          <w:lang w:val="en-US"/>
        </w:rPr>
        <w:t xml:space="preserve">conceived as </w:t>
      </w:r>
      <w:r w:rsidR="005C1A94" w:rsidRPr="007D119C">
        <w:rPr>
          <w:lang w:val="en-US"/>
        </w:rPr>
        <w:t>restoration-oriented. Si</w:t>
      </w:r>
      <w:r w:rsidR="007256AD">
        <w:rPr>
          <w:lang w:val="en-US"/>
        </w:rPr>
        <w:t>mil</w:t>
      </w:r>
      <w:r w:rsidR="005C1A94" w:rsidRPr="007D119C">
        <w:rPr>
          <w:lang w:val="en-US"/>
        </w:rPr>
        <w:t xml:space="preserve">arly, Bonanno </w:t>
      </w:r>
      <w:r w:rsidR="00387EC3" w:rsidRPr="007D119C">
        <w:rPr>
          <w:lang w:val="en-US"/>
        </w:rPr>
        <w:t>et al.</w:t>
      </w:r>
      <w:r w:rsidR="005C1A94" w:rsidRPr="007D119C">
        <w:rPr>
          <w:lang w:val="en-US"/>
        </w:rPr>
        <w:t xml:space="preserve"> </w:t>
      </w:r>
      <w:r w:rsidR="00387EC3" w:rsidRPr="007D119C">
        <w:rPr>
          <w:lang w:val="en-US"/>
        </w:rPr>
        <w:t xml:space="preserve">(2011) </w:t>
      </w:r>
      <w:proofErr w:type="gramStart"/>
      <w:r w:rsidR="005C1A94" w:rsidRPr="007D119C">
        <w:rPr>
          <w:lang w:val="en-US"/>
        </w:rPr>
        <w:t>contrast</w:t>
      </w:r>
      <w:proofErr w:type="gramEnd"/>
      <w:r w:rsidR="005C1A94" w:rsidRPr="007D119C">
        <w:rPr>
          <w:lang w:val="en-US"/>
        </w:rPr>
        <w:t xml:space="preserve"> the idea of engaging in the future with the idea of processing the event, whereas </w:t>
      </w:r>
      <w:r w:rsidRPr="007D119C">
        <w:rPr>
          <w:lang w:val="en-US"/>
        </w:rPr>
        <w:t xml:space="preserve">this </w:t>
      </w:r>
      <w:r w:rsidR="005C1A94" w:rsidRPr="007D119C">
        <w:rPr>
          <w:lang w:val="en-US"/>
        </w:rPr>
        <w:t>factor brings</w:t>
      </w:r>
      <w:r w:rsidRPr="007D119C">
        <w:rPr>
          <w:lang w:val="en-US"/>
        </w:rPr>
        <w:t xml:space="preserve"> past and future</w:t>
      </w:r>
      <w:r w:rsidR="005C1A94" w:rsidRPr="007D119C">
        <w:rPr>
          <w:lang w:val="en-US"/>
        </w:rPr>
        <w:t xml:space="preserve"> together</w:t>
      </w:r>
      <w:r w:rsidR="00013ED6" w:rsidRPr="007D119C">
        <w:rPr>
          <w:lang w:val="en-US"/>
        </w:rPr>
        <w:t xml:space="preserve">. </w:t>
      </w:r>
      <w:r w:rsidR="00B20DC8" w:rsidRPr="007D119C">
        <w:rPr>
          <w:lang w:val="en-US"/>
        </w:rPr>
        <w:t>However</w:t>
      </w:r>
      <w:r w:rsidR="00A45F6D" w:rsidRPr="007D119C">
        <w:rPr>
          <w:lang w:val="en-US"/>
        </w:rPr>
        <w:t>,</w:t>
      </w:r>
      <w:r w:rsidR="00013ED6" w:rsidRPr="007D119C">
        <w:rPr>
          <w:lang w:val="en-US"/>
        </w:rPr>
        <w:t xml:space="preserve"> </w:t>
      </w:r>
      <w:r w:rsidR="00B20DC8" w:rsidRPr="007D119C">
        <w:rPr>
          <w:lang w:val="en-US"/>
        </w:rPr>
        <w:t>combining</w:t>
      </w:r>
      <w:r w:rsidR="00013ED6" w:rsidRPr="007D119C">
        <w:rPr>
          <w:lang w:val="en-US"/>
        </w:rPr>
        <w:t xml:space="preserve"> </w:t>
      </w:r>
      <w:r w:rsidR="00A45F6D" w:rsidRPr="007D119C">
        <w:rPr>
          <w:lang w:val="en-US"/>
        </w:rPr>
        <w:t xml:space="preserve">the search for acceptance and the attempt to engage in new projects and relationships is not </w:t>
      </w:r>
      <w:r w:rsidR="00B20DC8" w:rsidRPr="007D119C">
        <w:rPr>
          <w:lang w:val="en-US"/>
        </w:rPr>
        <w:t>inappropriate</w:t>
      </w:r>
      <w:r w:rsidR="00A45F6D" w:rsidRPr="007D119C">
        <w:rPr>
          <w:lang w:val="en-US"/>
        </w:rPr>
        <w:t>. In grief</w:t>
      </w:r>
      <w:r w:rsidR="00BD0E92" w:rsidRPr="007D119C">
        <w:rPr>
          <w:lang w:val="en-US"/>
        </w:rPr>
        <w:t xml:space="preserve"> </w:t>
      </w:r>
      <w:r w:rsidR="00285E96" w:rsidRPr="007D119C">
        <w:rPr>
          <w:lang w:val="en-US"/>
        </w:rPr>
        <w:t>literature</w:t>
      </w:r>
      <w:r w:rsidR="00A45F6D" w:rsidRPr="007D119C">
        <w:rPr>
          <w:lang w:val="en-US"/>
        </w:rPr>
        <w:t>, accept</w:t>
      </w:r>
      <w:r w:rsidR="00285E96" w:rsidRPr="007D119C">
        <w:rPr>
          <w:lang w:val="en-US"/>
        </w:rPr>
        <w:t xml:space="preserve">ing </w:t>
      </w:r>
      <w:r w:rsidR="0088377C" w:rsidRPr="007D119C">
        <w:rPr>
          <w:lang w:val="en-US"/>
        </w:rPr>
        <w:t xml:space="preserve">the reality of the loss </w:t>
      </w:r>
      <w:r w:rsidR="00BD0E92" w:rsidRPr="007D119C">
        <w:rPr>
          <w:lang w:val="en-US"/>
        </w:rPr>
        <w:t>is presented as a task</w:t>
      </w:r>
      <w:r w:rsidR="0088377C" w:rsidRPr="007D119C">
        <w:rPr>
          <w:lang w:val="en-US"/>
        </w:rPr>
        <w:t xml:space="preserve"> that the bereaved </w:t>
      </w:r>
      <w:r w:rsidR="00285E96" w:rsidRPr="007D119C">
        <w:rPr>
          <w:lang w:val="en-US"/>
        </w:rPr>
        <w:t>needs</w:t>
      </w:r>
      <w:r w:rsidR="00BD0E92" w:rsidRPr="007D119C">
        <w:rPr>
          <w:lang w:val="en-US"/>
        </w:rPr>
        <w:t xml:space="preserve"> to </w:t>
      </w:r>
      <w:r w:rsidR="00B20DC8" w:rsidRPr="007D119C">
        <w:rPr>
          <w:lang w:val="en-US"/>
        </w:rPr>
        <w:t>complete</w:t>
      </w:r>
      <w:r w:rsidR="0088377C" w:rsidRPr="007D119C">
        <w:rPr>
          <w:lang w:val="en-US"/>
        </w:rPr>
        <w:t xml:space="preserve"> </w:t>
      </w:r>
      <w:r w:rsidR="00937699" w:rsidRPr="007D119C">
        <w:rPr>
          <w:lang w:val="en-US"/>
        </w:rPr>
        <w:t>to</w:t>
      </w:r>
      <w:r w:rsidR="00BD0E92" w:rsidRPr="007D119C">
        <w:rPr>
          <w:lang w:val="en-US"/>
        </w:rPr>
        <w:t xml:space="preserve"> move forward (Worden, 2018)</w:t>
      </w:r>
      <w:r w:rsidR="00450B0E" w:rsidRPr="007D119C">
        <w:rPr>
          <w:lang w:val="en-US"/>
        </w:rPr>
        <w:t xml:space="preserve"> and to decrease the distress related to the loss (</w:t>
      </w:r>
      <w:proofErr w:type="spellStart"/>
      <w:r w:rsidR="00450B0E" w:rsidRPr="007D119C">
        <w:rPr>
          <w:lang w:val="en-US"/>
        </w:rPr>
        <w:t>Prigerson</w:t>
      </w:r>
      <w:proofErr w:type="spellEnd"/>
      <w:r w:rsidR="00450B0E" w:rsidRPr="007D119C">
        <w:rPr>
          <w:lang w:val="en-US"/>
        </w:rPr>
        <w:t xml:space="preserve"> &amp; Maciejewski, 2008). </w:t>
      </w:r>
      <w:r w:rsidR="00285E96" w:rsidRPr="007D119C">
        <w:rPr>
          <w:lang w:val="en-US"/>
        </w:rPr>
        <w:t xml:space="preserve">Trying to accept </w:t>
      </w:r>
      <w:r w:rsidR="00450B0E" w:rsidRPr="007D119C">
        <w:rPr>
          <w:lang w:val="en-US"/>
        </w:rPr>
        <w:t xml:space="preserve">the death </w:t>
      </w:r>
      <w:r w:rsidR="00B20DC8" w:rsidRPr="007D119C">
        <w:rPr>
          <w:lang w:val="en-US"/>
        </w:rPr>
        <w:t>may</w:t>
      </w:r>
      <w:r w:rsidR="00285E96" w:rsidRPr="007D119C">
        <w:rPr>
          <w:lang w:val="en-US"/>
        </w:rPr>
        <w:t xml:space="preserve"> therefore </w:t>
      </w:r>
      <w:r w:rsidR="00B20DC8" w:rsidRPr="007D119C">
        <w:rPr>
          <w:lang w:val="en-US"/>
        </w:rPr>
        <w:t xml:space="preserve">be </w:t>
      </w:r>
      <w:r w:rsidR="007256AD">
        <w:rPr>
          <w:lang w:val="en-US"/>
        </w:rPr>
        <w:t>consis</w:t>
      </w:r>
      <w:r w:rsidR="00285E96" w:rsidRPr="007D119C">
        <w:rPr>
          <w:lang w:val="en-US"/>
        </w:rPr>
        <w:t>tent with trying to look forward</w:t>
      </w:r>
      <w:r w:rsidR="00450B0E" w:rsidRPr="007D119C">
        <w:rPr>
          <w:lang w:val="en-US"/>
        </w:rPr>
        <w:t>.</w:t>
      </w:r>
      <w:r w:rsidR="00285E96" w:rsidRPr="007D119C">
        <w:rPr>
          <w:lang w:val="en-US"/>
        </w:rPr>
        <w:t xml:space="preserve"> </w:t>
      </w:r>
    </w:p>
    <w:p w14:paraId="08FD6E27" w14:textId="6BD5472E" w:rsidR="001B32AB" w:rsidRPr="007D119C" w:rsidRDefault="005C1A94" w:rsidP="00450B0E">
      <w:pPr>
        <w:spacing w:line="480" w:lineRule="auto"/>
        <w:ind w:firstLine="720"/>
        <w:jc w:val="both"/>
        <w:rPr>
          <w:lang w:val="en-US"/>
        </w:rPr>
      </w:pPr>
      <w:r w:rsidRPr="007D119C">
        <w:rPr>
          <w:lang w:val="en-US"/>
        </w:rPr>
        <w:t>The second factor,</w:t>
      </w:r>
      <w:r w:rsidR="00187620" w:rsidRPr="007D119C">
        <w:rPr>
          <w:lang w:val="en-US"/>
        </w:rPr>
        <w:t xml:space="preserve"> </w:t>
      </w:r>
      <w:r w:rsidRPr="007D119C">
        <w:rPr>
          <w:lang w:val="en-US"/>
        </w:rPr>
        <w:t>“</w:t>
      </w:r>
      <w:r w:rsidR="00187620" w:rsidRPr="007D119C">
        <w:rPr>
          <w:lang w:val="en-US"/>
        </w:rPr>
        <w:t xml:space="preserve">trying to </w:t>
      </w:r>
      <w:r w:rsidRPr="007D119C">
        <w:rPr>
          <w:lang w:val="en-US"/>
        </w:rPr>
        <w:t>avoid thoughts and feelings”</w:t>
      </w:r>
      <w:r w:rsidR="00AE3DA1" w:rsidRPr="007D119C">
        <w:rPr>
          <w:lang w:val="en-US"/>
        </w:rPr>
        <w:t xml:space="preserve"> </w:t>
      </w:r>
      <w:r w:rsidR="00B20DC8" w:rsidRPr="007D119C">
        <w:rPr>
          <w:lang w:val="en-US"/>
        </w:rPr>
        <w:t>wa</w:t>
      </w:r>
      <w:r w:rsidR="00AE3DA1" w:rsidRPr="007D119C">
        <w:rPr>
          <w:lang w:val="en-US"/>
        </w:rPr>
        <w:t>s made up</w:t>
      </w:r>
      <w:r w:rsidRPr="007D119C">
        <w:rPr>
          <w:lang w:val="en-US"/>
        </w:rPr>
        <w:t xml:space="preserve"> of </w:t>
      </w:r>
      <w:r w:rsidR="00B20DC8" w:rsidRPr="007D119C">
        <w:rPr>
          <w:lang w:val="en-US"/>
        </w:rPr>
        <w:t>five</w:t>
      </w:r>
      <w:r w:rsidRPr="007D119C">
        <w:rPr>
          <w:lang w:val="en-US"/>
        </w:rPr>
        <w:t xml:space="preserve"> items</w:t>
      </w:r>
      <w:r w:rsidR="00AE3DA1" w:rsidRPr="007D119C">
        <w:rPr>
          <w:lang w:val="en-US"/>
        </w:rPr>
        <w:t xml:space="preserve"> describing </w:t>
      </w:r>
      <w:r w:rsidRPr="007D119C">
        <w:rPr>
          <w:lang w:val="en-US"/>
        </w:rPr>
        <w:t>strategies aimed at avoiding thoughts related to the death, the absence</w:t>
      </w:r>
      <w:r w:rsidR="00187620" w:rsidRPr="007D119C">
        <w:rPr>
          <w:lang w:val="en-US"/>
        </w:rPr>
        <w:t xml:space="preserve"> of the </w:t>
      </w:r>
      <w:r w:rsidR="00387EC3" w:rsidRPr="007D119C">
        <w:rPr>
          <w:lang w:val="en-US"/>
        </w:rPr>
        <w:t>deceased</w:t>
      </w:r>
      <w:r w:rsidRPr="007D119C">
        <w:rPr>
          <w:lang w:val="en-US"/>
        </w:rPr>
        <w:t xml:space="preserve">, and the </w:t>
      </w:r>
      <w:proofErr w:type="spellStart"/>
      <w:r w:rsidRPr="007D119C">
        <w:rPr>
          <w:lang w:val="en-US"/>
        </w:rPr>
        <w:t>bereaved</w:t>
      </w:r>
      <w:r w:rsidR="00187620" w:rsidRPr="007D119C">
        <w:rPr>
          <w:lang w:val="en-US"/>
        </w:rPr>
        <w:t>’s</w:t>
      </w:r>
      <w:proofErr w:type="spellEnd"/>
      <w:r w:rsidR="00187620" w:rsidRPr="007D119C">
        <w:rPr>
          <w:lang w:val="en-US"/>
        </w:rPr>
        <w:t xml:space="preserve"> new</w:t>
      </w:r>
      <w:r w:rsidRPr="007D119C">
        <w:rPr>
          <w:lang w:val="en-US"/>
        </w:rPr>
        <w:t xml:space="preserve"> </w:t>
      </w:r>
      <w:r w:rsidR="00187620" w:rsidRPr="007D119C">
        <w:rPr>
          <w:lang w:val="en-US"/>
        </w:rPr>
        <w:t>identity</w:t>
      </w:r>
      <w:r w:rsidRPr="007D119C">
        <w:rPr>
          <w:lang w:val="en-US"/>
        </w:rPr>
        <w:t xml:space="preserve"> and at avoiding memories </w:t>
      </w:r>
      <w:r w:rsidR="00387EC3" w:rsidRPr="007D119C">
        <w:rPr>
          <w:lang w:val="en-US"/>
        </w:rPr>
        <w:t xml:space="preserve">and </w:t>
      </w:r>
      <w:r w:rsidRPr="007D119C">
        <w:rPr>
          <w:lang w:val="en-US"/>
        </w:rPr>
        <w:t>emotions</w:t>
      </w:r>
      <w:r w:rsidR="00387EC3" w:rsidRPr="007D119C">
        <w:rPr>
          <w:lang w:val="en-US"/>
        </w:rPr>
        <w:t xml:space="preserve"> related to the deceased and the death</w:t>
      </w:r>
      <w:r w:rsidRPr="007D119C">
        <w:rPr>
          <w:lang w:val="en-US"/>
        </w:rPr>
        <w:t>.</w:t>
      </w:r>
      <w:r w:rsidR="006F1AF8" w:rsidRPr="007D119C">
        <w:rPr>
          <w:lang w:val="en-US"/>
        </w:rPr>
        <w:t xml:space="preserve"> The overall meaning of this factor comes close to loss-orientation</w:t>
      </w:r>
      <w:r w:rsidR="00FB26B5" w:rsidRPr="007D119C">
        <w:rPr>
          <w:lang w:val="en-US"/>
        </w:rPr>
        <w:t xml:space="preserve"> coping</w:t>
      </w:r>
      <w:r w:rsidR="006F1AF8" w:rsidRPr="007D119C">
        <w:rPr>
          <w:lang w:val="en-US"/>
        </w:rPr>
        <w:t xml:space="preserve">, as it mainly includes emotions and thoughts directly </w:t>
      </w:r>
      <w:r w:rsidR="001364AD" w:rsidRPr="007D119C">
        <w:rPr>
          <w:lang w:val="en-US"/>
        </w:rPr>
        <w:t>linked</w:t>
      </w:r>
      <w:r w:rsidR="006F1AF8" w:rsidRPr="007D119C">
        <w:rPr>
          <w:lang w:val="en-US"/>
        </w:rPr>
        <w:t xml:space="preserve"> to the absence of the deceased. However, it also includes aspects of </w:t>
      </w:r>
      <w:r w:rsidR="00B20DC8" w:rsidRPr="007D119C">
        <w:rPr>
          <w:lang w:val="en-US"/>
        </w:rPr>
        <w:t xml:space="preserve">the </w:t>
      </w:r>
      <w:proofErr w:type="spellStart"/>
      <w:r w:rsidR="006F1AF8" w:rsidRPr="007D119C">
        <w:rPr>
          <w:lang w:val="en-US"/>
        </w:rPr>
        <w:t>bereaved</w:t>
      </w:r>
      <w:r w:rsidR="00FB26B5" w:rsidRPr="007D119C">
        <w:rPr>
          <w:lang w:val="en-US"/>
        </w:rPr>
        <w:t>’s</w:t>
      </w:r>
      <w:proofErr w:type="spellEnd"/>
      <w:r w:rsidR="006F1AF8" w:rsidRPr="007D119C">
        <w:rPr>
          <w:lang w:val="en-US"/>
        </w:rPr>
        <w:t xml:space="preserve"> identity, initially considered as restoration</w:t>
      </w:r>
      <w:r w:rsidR="00387EC3" w:rsidRPr="007D119C">
        <w:rPr>
          <w:lang w:val="en-US"/>
        </w:rPr>
        <w:t>-</w:t>
      </w:r>
      <w:r w:rsidR="006F1AF8" w:rsidRPr="007D119C">
        <w:rPr>
          <w:lang w:val="en-US"/>
        </w:rPr>
        <w:t>oriente</w:t>
      </w:r>
      <w:r w:rsidR="00387EC3" w:rsidRPr="007D119C">
        <w:rPr>
          <w:lang w:val="en-US"/>
        </w:rPr>
        <w:t>d</w:t>
      </w:r>
      <w:r w:rsidR="006F1AF8" w:rsidRPr="007D119C">
        <w:rPr>
          <w:lang w:val="en-US"/>
        </w:rPr>
        <w:t xml:space="preserve"> (</w:t>
      </w:r>
      <w:r w:rsidR="00FB26B5" w:rsidRPr="007D119C">
        <w:rPr>
          <w:lang w:val="en-US"/>
        </w:rPr>
        <w:t xml:space="preserve">Stroebe &amp; Schut, </w:t>
      </w:r>
      <w:r w:rsidR="006F1AF8" w:rsidRPr="007D119C">
        <w:rPr>
          <w:lang w:val="en-US"/>
        </w:rPr>
        <w:t>1999). Again, this calls into question the porous boundary between loss and restoration orientations presented in the DPM.</w:t>
      </w:r>
      <w:r w:rsidRPr="007D119C">
        <w:rPr>
          <w:lang w:val="en-US"/>
        </w:rPr>
        <w:t xml:space="preserve"> The notion of avoidance used in this factor is consistent with much of the coping literature, in which avoidance </w:t>
      </w:r>
      <w:r w:rsidR="00387EC3" w:rsidRPr="007D119C">
        <w:rPr>
          <w:lang w:val="en-US"/>
        </w:rPr>
        <w:t>appears</w:t>
      </w:r>
      <w:r w:rsidRPr="007D119C">
        <w:rPr>
          <w:lang w:val="en-US"/>
        </w:rPr>
        <w:t xml:space="preserve"> as one </w:t>
      </w:r>
      <w:r w:rsidR="00BF60AC" w:rsidRPr="007D119C">
        <w:rPr>
          <w:lang w:val="en-US"/>
        </w:rPr>
        <w:t>dimension of</w:t>
      </w:r>
      <w:r w:rsidRPr="007D119C">
        <w:rPr>
          <w:lang w:val="en-US"/>
        </w:rPr>
        <w:t xml:space="preserve"> </w:t>
      </w:r>
      <w:r w:rsidR="00BF60AC" w:rsidRPr="007D119C">
        <w:rPr>
          <w:lang w:val="en-US"/>
        </w:rPr>
        <w:t xml:space="preserve">coping </w:t>
      </w:r>
      <w:r w:rsidRPr="007D119C">
        <w:rPr>
          <w:lang w:val="en-US"/>
        </w:rPr>
        <w:t>strategies used</w:t>
      </w:r>
      <w:r w:rsidR="00187620" w:rsidRPr="007D119C">
        <w:rPr>
          <w:lang w:val="en-US"/>
        </w:rPr>
        <w:t xml:space="preserve"> when </w:t>
      </w:r>
      <w:r w:rsidR="001D07F3" w:rsidRPr="007D119C">
        <w:rPr>
          <w:lang w:val="en-US"/>
        </w:rPr>
        <w:t>facing</w:t>
      </w:r>
      <w:r w:rsidR="00187620" w:rsidRPr="007D119C">
        <w:rPr>
          <w:lang w:val="en-US"/>
        </w:rPr>
        <w:t xml:space="preserve"> a stressful event</w:t>
      </w:r>
      <w:r w:rsidRPr="007D119C">
        <w:rPr>
          <w:lang w:val="en-US"/>
        </w:rPr>
        <w:t xml:space="preserve"> (</w:t>
      </w:r>
      <w:r w:rsidR="00490A06" w:rsidRPr="007D119C">
        <w:rPr>
          <w:lang w:val="en-US"/>
        </w:rPr>
        <w:t>Stroebe et al., 2001</w:t>
      </w:r>
      <w:r w:rsidRPr="007D119C">
        <w:rPr>
          <w:lang w:val="en-US"/>
        </w:rPr>
        <w:t xml:space="preserve">). </w:t>
      </w:r>
      <w:r w:rsidR="000F4E22" w:rsidRPr="007D119C">
        <w:rPr>
          <w:lang w:val="en-US"/>
        </w:rPr>
        <w:t xml:space="preserve">In </w:t>
      </w:r>
      <w:r w:rsidR="001D07F3" w:rsidRPr="007D119C">
        <w:rPr>
          <w:lang w:val="en-US"/>
        </w:rPr>
        <w:t>other DPM-based</w:t>
      </w:r>
      <w:r w:rsidR="004016B2" w:rsidRPr="007D119C">
        <w:rPr>
          <w:lang w:val="en-US"/>
        </w:rPr>
        <w:t xml:space="preserve"> scales, </w:t>
      </w:r>
      <w:r w:rsidRPr="007D119C">
        <w:rPr>
          <w:lang w:val="en-US"/>
        </w:rPr>
        <w:t xml:space="preserve">avoidance </w:t>
      </w:r>
      <w:r w:rsidR="00AC15FB" w:rsidRPr="007D119C">
        <w:rPr>
          <w:lang w:val="en-US"/>
        </w:rPr>
        <w:t>and</w:t>
      </w:r>
      <w:r w:rsidRPr="007D119C">
        <w:rPr>
          <w:lang w:val="en-US"/>
        </w:rPr>
        <w:t xml:space="preserve"> confrontation strategies</w:t>
      </w:r>
      <w:r w:rsidR="00AC15FB" w:rsidRPr="007D119C">
        <w:rPr>
          <w:lang w:val="en-US"/>
        </w:rPr>
        <w:t xml:space="preserve"> are often </w:t>
      </w:r>
      <w:r w:rsidR="004016B2" w:rsidRPr="007D119C">
        <w:rPr>
          <w:lang w:val="en-US"/>
        </w:rPr>
        <w:t>treated a</w:t>
      </w:r>
      <w:r w:rsidR="00AC15FB" w:rsidRPr="007D119C">
        <w:rPr>
          <w:lang w:val="en-US"/>
        </w:rPr>
        <w:t>s oppos</w:t>
      </w:r>
      <w:r w:rsidR="004016B2" w:rsidRPr="007D119C">
        <w:rPr>
          <w:lang w:val="en-US"/>
        </w:rPr>
        <w:t>ites and thus reversed (Caserta &amp; Lund, 200</w:t>
      </w:r>
      <w:r w:rsidR="00FD37BD" w:rsidRPr="007D119C">
        <w:rPr>
          <w:lang w:val="en-US"/>
        </w:rPr>
        <w:t>7</w:t>
      </w:r>
      <w:r w:rsidR="004016B2" w:rsidRPr="007D119C">
        <w:rPr>
          <w:lang w:val="en-US"/>
        </w:rPr>
        <w:t>)</w:t>
      </w:r>
      <w:r w:rsidRPr="007D119C">
        <w:rPr>
          <w:lang w:val="en-US"/>
        </w:rPr>
        <w:t xml:space="preserve">. However, the results of our study argue for another </w:t>
      </w:r>
      <w:r w:rsidR="00B20DC8" w:rsidRPr="007D119C">
        <w:rPr>
          <w:lang w:val="en-US"/>
        </w:rPr>
        <w:t>approach</w:t>
      </w:r>
      <w:r w:rsidRPr="007D119C">
        <w:rPr>
          <w:lang w:val="en-US"/>
        </w:rPr>
        <w:t>,</w:t>
      </w:r>
      <w:r w:rsidR="00B20DC8" w:rsidRPr="007D119C">
        <w:rPr>
          <w:lang w:val="en-US"/>
        </w:rPr>
        <w:t xml:space="preserve"> in which</w:t>
      </w:r>
      <w:r w:rsidRPr="007D119C">
        <w:rPr>
          <w:lang w:val="en-US"/>
        </w:rPr>
        <w:t xml:space="preserve"> confrontation and avoidance dynamics</w:t>
      </w:r>
      <w:r w:rsidR="00B20DC8" w:rsidRPr="007D119C">
        <w:rPr>
          <w:lang w:val="en-US"/>
        </w:rPr>
        <w:t xml:space="preserve"> are differentiated qualitatively, given that</w:t>
      </w:r>
      <w:r w:rsidR="000A7A95" w:rsidRPr="007D119C">
        <w:rPr>
          <w:lang w:val="en-US"/>
        </w:rPr>
        <w:t xml:space="preserve"> this factor show</w:t>
      </w:r>
      <w:r w:rsidR="00B20DC8" w:rsidRPr="007D119C">
        <w:rPr>
          <w:lang w:val="en-US"/>
        </w:rPr>
        <w:t>ed</w:t>
      </w:r>
      <w:r w:rsidR="000A7A95" w:rsidRPr="007D119C">
        <w:rPr>
          <w:lang w:val="en-US"/>
        </w:rPr>
        <w:t xml:space="preserve"> a moderate positive correlation</w:t>
      </w:r>
      <w:r w:rsidRPr="007D119C">
        <w:rPr>
          <w:lang w:val="en-US"/>
        </w:rPr>
        <w:t xml:space="preserve"> </w:t>
      </w:r>
      <w:r w:rsidR="000A7A95" w:rsidRPr="007D119C">
        <w:rPr>
          <w:lang w:val="en-US"/>
        </w:rPr>
        <w:t>with</w:t>
      </w:r>
      <w:r w:rsidRPr="007D119C">
        <w:rPr>
          <w:lang w:val="en-US"/>
        </w:rPr>
        <w:t xml:space="preserve"> the accepting </w:t>
      </w:r>
      <w:r w:rsidR="005E337B" w:rsidRPr="007D119C">
        <w:rPr>
          <w:lang w:val="en-US"/>
        </w:rPr>
        <w:t xml:space="preserve">the death </w:t>
      </w:r>
      <w:r w:rsidRPr="007D119C">
        <w:rPr>
          <w:lang w:val="en-US"/>
        </w:rPr>
        <w:t xml:space="preserve">factor </w:t>
      </w:r>
      <w:r w:rsidR="000A7A95" w:rsidRPr="007D119C">
        <w:rPr>
          <w:lang w:val="en-US"/>
        </w:rPr>
        <w:t xml:space="preserve">and no correlation with </w:t>
      </w:r>
      <w:r w:rsidR="00F465B6" w:rsidRPr="007D119C">
        <w:rPr>
          <w:lang w:val="en-US"/>
        </w:rPr>
        <w:t xml:space="preserve">the </w:t>
      </w:r>
      <w:r w:rsidR="000A7A95" w:rsidRPr="007D119C">
        <w:rPr>
          <w:lang w:val="en-US"/>
        </w:rPr>
        <w:t>maintaining bond factor</w:t>
      </w:r>
      <w:r w:rsidR="00F465B6" w:rsidRPr="007D119C">
        <w:rPr>
          <w:lang w:val="en-US"/>
        </w:rPr>
        <w:t>,</w:t>
      </w:r>
      <w:r w:rsidR="004016B2" w:rsidRPr="007D119C">
        <w:rPr>
          <w:lang w:val="en-US"/>
        </w:rPr>
        <w:t xml:space="preserve"> </w:t>
      </w:r>
      <w:r w:rsidR="00D07002" w:rsidRPr="007D119C">
        <w:rPr>
          <w:lang w:val="en-US"/>
        </w:rPr>
        <w:t>which are</w:t>
      </w:r>
      <w:r w:rsidR="00F465B6" w:rsidRPr="007D119C">
        <w:rPr>
          <w:lang w:val="en-US"/>
        </w:rPr>
        <w:t xml:space="preserve"> both confrontation</w:t>
      </w:r>
      <w:r w:rsidR="00D07002" w:rsidRPr="007D119C">
        <w:rPr>
          <w:lang w:val="en-US"/>
        </w:rPr>
        <w:t xml:space="preserve"> strategies</w:t>
      </w:r>
      <w:r w:rsidR="000A7A95" w:rsidRPr="007D119C">
        <w:rPr>
          <w:lang w:val="en-US"/>
        </w:rPr>
        <w:t xml:space="preserve">. </w:t>
      </w:r>
      <w:r w:rsidR="00D07002" w:rsidRPr="007D119C">
        <w:rPr>
          <w:lang w:val="en-US"/>
        </w:rPr>
        <w:t xml:space="preserve">In a study of the mediating role of LO and RO strategies, </w:t>
      </w:r>
      <w:r w:rsidRPr="007D119C">
        <w:rPr>
          <w:lang w:val="en-US"/>
        </w:rPr>
        <w:t xml:space="preserve">Tang </w:t>
      </w:r>
      <w:r w:rsidR="00F465B6" w:rsidRPr="007D119C">
        <w:rPr>
          <w:lang w:val="en-US"/>
        </w:rPr>
        <w:t>and</w:t>
      </w:r>
      <w:r w:rsidRPr="007D119C">
        <w:rPr>
          <w:lang w:val="en-US"/>
        </w:rPr>
        <w:t xml:space="preserve"> Chow (2017)</w:t>
      </w:r>
      <w:r w:rsidR="00D07002" w:rsidRPr="007D119C">
        <w:rPr>
          <w:lang w:val="en-US"/>
        </w:rPr>
        <w:t xml:space="preserve"> </w:t>
      </w:r>
      <w:r w:rsidRPr="007D119C">
        <w:rPr>
          <w:lang w:val="en-US"/>
        </w:rPr>
        <w:t xml:space="preserve">found that </w:t>
      </w:r>
      <w:r w:rsidR="00F465B6" w:rsidRPr="007D119C">
        <w:rPr>
          <w:lang w:val="en-US"/>
        </w:rPr>
        <w:t>th</w:t>
      </w:r>
      <w:r w:rsidR="00B20DC8" w:rsidRPr="007D119C">
        <w:rPr>
          <w:lang w:val="en-US"/>
        </w:rPr>
        <w:t>e</w:t>
      </w:r>
      <w:r w:rsidR="00F465B6" w:rsidRPr="007D119C">
        <w:rPr>
          <w:lang w:val="en-US"/>
        </w:rPr>
        <w:t>se</w:t>
      </w:r>
      <w:r w:rsidRPr="007D119C">
        <w:rPr>
          <w:lang w:val="en-US"/>
        </w:rPr>
        <w:t xml:space="preserve"> two </w:t>
      </w:r>
      <w:r w:rsidR="00D07002" w:rsidRPr="007D119C">
        <w:rPr>
          <w:lang w:val="en-US"/>
        </w:rPr>
        <w:t>angles</w:t>
      </w:r>
      <w:r w:rsidRPr="007D119C">
        <w:rPr>
          <w:lang w:val="en-US"/>
        </w:rPr>
        <w:t xml:space="preserve"> were insufficient to understand the effect of traumatic grief and argued that a third dimension</w:t>
      </w:r>
      <w:r w:rsidR="00B20DC8" w:rsidRPr="007D119C">
        <w:rPr>
          <w:lang w:val="en-US"/>
        </w:rPr>
        <w:t>,</w:t>
      </w:r>
      <w:r w:rsidRPr="007D119C">
        <w:rPr>
          <w:lang w:val="en-US"/>
        </w:rPr>
        <w:t xml:space="preserve"> "avoidance"</w:t>
      </w:r>
      <w:r w:rsidR="00B20DC8" w:rsidRPr="007D119C">
        <w:rPr>
          <w:lang w:val="en-US"/>
        </w:rPr>
        <w:t>,</w:t>
      </w:r>
      <w:r w:rsidRPr="007D119C">
        <w:rPr>
          <w:lang w:val="en-US"/>
        </w:rPr>
        <w:t xml:space="preserve"> should be added to the model, which is in line </w:t>
      </w:r>
      <w:r w:rsidR="00BF60AC" w:rsidRPr="007D119C">
        <w:rPr>
          <w:lang w:val="en-US"/>
        </w:rPr>
        <w:t>with our results</w:t>
      </w:r>
      <w:r w:rsidRPr="007D119C">
        <w:rPr>
          <w:lang w:val="en-US"/>
        </w:rPr>
        <w:t xml:space="preserve">. </w:t>
      </w:r>
      <w:r w:rsidR="000F4E22" w:rsidRPr="007D119C">
        <w:rPr>
          <w:lang w:val="en-US"/>
        </w:rPr>
        <w:t>In general, avoidance behaviors are a regularly debated issue in the literature on coping with bereavement</w:t>
      </w:r>
      <w:r w:rsidR="00B20DC8" w:rsidRPr="007D119C">
        <w:rPr>
          <w:lang w:val="en-US"/>
        </w:rPr>
        <w:t>: they are</w:t>
      </w:r>
      <w:r w:rsidR="00387EC3" w:rsidRPr="007D119C">
        <w:rPr>
          <w:lang w:val="en-US"/>
        </w:rPr>
        <w:t xml:space="preserve"> sometimes </w:t>
      </w:r>
      <w:r w:rsidR="00B20DC8" w:rsidRPr="007D119C">
        <w:rPr>
          <w:lang w:val="en-US"/>
        </w:rPr>
        <w:t>regarded as</w:t>
      </w:r>
      <w:r w:rsidR="00387EC3" w:rsidRPr="007D119C">
        <w:rPr>
          <w:lang w:val="en-US"/>
        </w:rPr>
        <w:t xml:space="preserve"> maladaptive or </w:t>
      </w:r>
      <w:r w:rsidR="000F4E22" w:rsidRPr="007D119C">
        <w:rPr>
          <w:lang w:val="en-US"/>
        </w:rPr>
        <w:t>dysfunctional (</w:t>
      </w:r>
      <w:r w:rsidR="00D07002" w:rsidRPr="007D119C">
        <w:rPr>
          <w:lang w:val="en-US"/>
        </w:rPr>
        <w:t>e.g.,</w:t>
      </w:r>
      <w:r w:rsidR="00387EC3" w:rsidRPr="007D119C">
        <w:rPr>
          <w:lang w:val="en-US"/>
        </w:rPr>
        <w:t xml:space="preserve"> </w:t>
      </w:r>
      <w:proofErr w:type="spellStart"/>
      <w:r w:rsidR="007C2883" w:rsidRPr="007D119C">
        <w:rPr>
          <w:lang w:val="en-US"/>
        </w:rPr>
        <w:t>Wijngaards</w:t>
      </w:r>
      <w:proofErr w:type="spellEnd"/>
      <w:r w:rsidR="007C2883" w:rsidRPr="007D119C">
        <w:rPr>
          <w:lang w:val="en-US"/>
        </w:rPr>
        <w:t xml:space="preserve">-de </w:t>
      </w:r>
      <w:proofErr w:type="spellStart"/>
      <w:r w:rsidR="000F4E22" w:rsidRPr="007D119C">
        <w:rPr>
          <w:lang w:val="en-US"/>
        </w:rPr>
        <w:t>Meij</w:t>
      </w:r>
      <w:proofErr w:type="spellEnd"/>
      <w:r w:rsidR="000F4E22" w:rsidRPr="007D119C">
        <w:rPr>
          <w:lang w:val="en-US"/>
        </w:rPr>
        <w:t xml:space="preserve"> et al., 2008), </w:t>
      </w:r>
      <w:r w:rsidR="00B20DC8" w:rsidRPr="007D119C">
        <w:rPr>
          <w:lang w:val="en-US"/>
        </w:rPr>
        <w:t>and sometimes as</w:t>
      </w:r>
      <w:r w:rsidR="00387EC3" w:rsidRPr="007D119C">
        <w:rPr>
          <w:lang w:val="en-US"/>
        </w:rPr>
        <w:t xml:space="preserve"> beneficial </w:t>
      </w:r>
      <w:r w:rsidR="00B20DC8" w:rsidRPr="007D119C">
        <w:rPr>
          <w:lang w:val="en-US"/>
        </w:rPr>
        <w:t>in</w:t>
      </w:r>
      <w:r w:rsidR="00387EC3" w:rsidRPr="007D119C">
        <w:rPr>
          <w:lang w:val="en-US"/>
        </w:rPr>
        <w:t xml:space="preserve"> </w:t>
      </w:r>
      <w:r w:rsidR="00D07002" w:rsidRPr="007D119C">
        <w:rPr>
          <w:lang w:val="en-US"/>
        </w:rPr>
        <w:t xml:space="preserve">the </w:t>
      </w:r>
      <w:r w:rsidR="000F4E22" w:rsidRPr="007D119C">
        <w:rPr>
          <w:lang w:val="en-US"/>
        </w:rPr>
        <w:t>short (</w:t>
      </w:r>
      <w:proofErr w:type="spellStart"/>
      <w:r w:rsidR="000F4E22" w:rsidRPr="007D119C">
        <w:rPr>
          <w:lang w:val="en-US"/>
        </w:rPr>
        <w:t>Ryckebosch-Dayez</w:t>
      </w:r>
      <w:proofErr w:type="spellEnd"/>
      <w:r w:rsidR="000F4E22" w:rsidRPr="007D119C">
        <w:rPr>
          <w:lang w:val="en-US"/>
        </w:rPr>
        <w:t xml:space="preserve"> et al., 2016)</w:t>
      </w:r>
      <w:r w:rsidR="00EF6FC6" w:rsidRPr="007D119C">
        <w:rPr>
          <w:lang w:val="en-US"/>
        </w:rPr>
        <w:t xml:space="preserve"> </w:t>
      </w:r>
      <w:r w:rsidR="000F4E22" w:rsidRPr="007D119C">
        <w:rPr>
          <w:lang w:val="en-US"/>
        </w:rPr>
        <w:t xml:space="preserve">or longer term (Coifman et al., 2007). </w:t>
      </w:r>
      <w:r w:rsidR="001138E0" w:rsidRPr="007D119C">
        <w:rPr>
          <w:lang w:val="en-US"/>
        </w:rPr>
        <w:t xml:space="preserve">The DPM, </w:t>
      </w:r>
      <w:r w:rsidR="000F4E22" w:rsidRPr="007D119C">
        <w:rPr>
          <w:lang w:val="en-US"/>
        </w:rPr>
        <w:t>however, was initially designed to counter th</w:t>
      </w:r>
      <w:r w:rsidR="00B4733E" w:rsidRPr="007D119C">
        <w:rPr>
          <w:lang w:val="en-US"/>
        </w:rPr>
        <w:t>e</w:t>
      </w:r>
      <w:r w:rsidR="000F4E22" w:rsidRPr="007D119C">
        <w:rPr>
          <w:lang w:val="en-US"/>
        </w:rPr>
        <w:t xml:space="preserve"> normative idea of confrontation as being </w:t>
      </w:r>
      <w:r w:rsidR="000F4E22" w:rsidRPr="007D119C">
        <w:rPr>
          <w:i/>
          <w:iCs/>
          <w:lang w:val="en-US"/>
        </w:rPr>
        <w:t>de facto</w:t>
      </w:r>
      <w:r w:rsidR="000F4E22" w:rsidRPr="007D119C">
        <w:rPr>
          <w:lang w:val="en-US"/>
        </w:rPr>
        <w:t xml:space="preserve"> more adaptive than avoidance. We </w:t>
      </w:r>
      <w:r w:rsidR="00B20DC8" w:rsidRPr="007D119C">
        <w:rPr>
          <w:lang w:val="en-US"/>
        </w:rPr>
        <w:t xml:space="preserve">would </w:t>
      </w:r>
      <w:r w:rsidR="00D07002" w:rsidRPr="007D119C">
        <w:rPr>
          <w:lang w:val="en-US"/>
        </w:rPr>
        <w:t>reaffirm</w:t>
      </w:r>
      <w:r w:rsidR="000F4E22" w:rsidRPr="007D119C">
        <w:rPr>
          <w:lang w:val="en-US"/>
        </w:rPr>
        <w:t xml:space="preserve"> this position</w:t>
      </w:r>
      <w:r w:rsidR="00B20DC8" w:rsidRPr="007D119C">
        <w:rPr>
          <w:lang w:val="en-US"/>
        </w:rPr>
        <w:t xml:space="preserve"> and the importance of not </w:t>
      </w:r>
      <w:r w:rsidR="000F4E22" w:rsidRPr="007D119C">
        <w:rPr>
          <w:lang w:val="en-US"/>
        </w:rPr>
        <w:t>consider</w:t>
      </w:r>
      <w:r w:rsidR="00B20DC8" w:rsidRPr="007D119C">
        <w:rPr>
          <w:lang w:val="en-US"/>
        </w:rPr>
        <w:t>ing</w:t>
      </w:r>
      <w:r w:rsidR="000F4E22" w:rsidRPr="007D119C">
        <w:rPr>
          <w:lang w:val="en-US"/>
        </w:rPr>
        <w:t xml:space="preserve"> any strategy as </w:t>
      </w:r>
      <w:r w:rsidR="00387EC3" w:rsidRPr="007D119C">
        <w:rPr>
          <w:lang w:val="en-US"/>
        </w:rPr>
        <w:t xml:space="preserve">inherently </w:t>
      </w:r>
      <w:r w:rsidR="000F4E22" w:rsidRPr="007D119C">
        <w:rPr>
          <w:lang w:val="en-US"/>
        </w:rPr>
        <w:t>more or less adaptive</w:t>
      </w:r>
      <w:r w:rsidR="000F4E22" w:rsidRPr="007D119C">
        <w:rPr>
          <w:iCs/>
          <w:lang w:val="en-US"/>
        </w:rPr>
        <w:t xml:space="preserve">. </w:t>
      </w:r>
      <w:r w:rsidR="00B20DC8" w:rsidRPr="007D119C">
        <w:rPr>
          <w:iCs/>
          <w:lang w:val="en-US"/>
        </w:rPr>
        <w:t>After all</w:t>
      </w:r>
      <w:r w:rsidR="000F4E22" w:rsidRPr="007D119C">
        <w:rPr>
          <w:iCs/>
          <w:lang w:val="en-US"/>
        </w:rPr>
        <w:t>, reactions and the effect of strategies vary from one person to another, depending on culture, gender norms and, within the same person, on context, time, and needs (Stroebe &amp; Schut, 2010).</w:t>
      </w:r>
      <w:r w:rsidR="000F4E22" w:rsidRPr="007D119C">
        <w:rPr>
          <w:i/>
          <w:lang w:val="en-US"/>
        </w:rPr>
        <w:t xml:space="preserve"> </w:t>
      </w:r>
      <w:r w:rsidR="000F4E22" w:rsidRPr="007D119C">
        <w:rPr>
          <w:iCs/>
          <w:lang w:val="en-US"/>
        </w:rPr>
        <w:t>Furthermore</w:t>
      </w:r>
      <w:r w:rsidR="000F4E22" w:rsidRPr="007D119C">
        <w:rPr>
          <w:i/>
          <w:lang w:val="en-US"/>
        </w:rPr>
        <w:t xml:space="preserve">, </w:t>
      </w:r>
      <w:r w:rsidR="000F4E22" w:rsidRPr="007D119C">
        <w:rPr>
          <w:iCs/>
          <w:lang w:val="en-US"/>
        </w:rPr>
        <w:t>as mentioned</w:t>
      </w:r>
      <w:r w:rsidR="00387EC3" w:rsidRPr="007D119C">
        <w:rPr>
          <w:iCs/>
          <w:lang w:val="en-US"/>
        </w:rPr>
        <w:t xml:space="preserve"> above</w:t>
      </w:r>
      <w:r w:rsidR="000F4E22" w:rsidRPr="007D119C">
        <w:rPr>
          <w:iCs/>
          <w:lang w:val="en-US"/>
        </w:rPr>
        <w:t xml:space="preserve">, conclusions about the strong association between avoidance and grief reactions should be </w:t>
      </w:r>
      <w:r w:rsidR="001138E0" w:rsidRPr="007D119C">
        <w:rPr>
          <w:iCs/>
          <w:lang w:val="en-US"/>
        </w:rPr>
        <w:t xml:space="preserve">drawn </w:t>
      </w:r>
      <w:r w:rsidR="000F4E22" w:rsidRPr="007D119C">
        <w:rPr>
          <w:iCs/>
          <w:lang w:val="en-US"/>
        </w:rPr>
        <w:t>with caution, given the conceptual entanglement of these notions in the questionnaires</w:t>
      </w:r>
      <w:r w:rsidR="00BF60AC" w:rsidRPr="007D119C">
        <w:rPr>
          <w:iCs/>
          <w:lang w:val="en-US"/>
        </w:rPr>
        <w:t xml:space="preserve">. </w:t>
      </w:r>
    </w:p>
    <w:p w14:paraId="3181256F" w14:textId="606BA3CC" w:rsidR="00823929" w:rsidRPr="007D119C" w:rsidRDefault="005C1A94" w:rsidP="00823929">
      <w:pPr>
        <w:spacing w:line="480" w:lineRule="auto"/>
        <w:ind w:firstLine="720"/>
        <w:jc w:val="both"/>
        <w:rPr>
          <w:lang w:val="en-US"/>
        </w:rPr>
      </w:pPr>
      <w:r w:rsidRPr="007D119C">
        <w:rPr>
          <w:lang w:val="en-US"/>
        </w:rPr>
        <w:t>The third factor</w:t>
      </w:r>
      <w:r w:rsidR="00F465B6" w:rsidRPr="007D119C">
        <w:rPr>
          <w:lang w:val="en-US"/>
        </w:rPr>
        <w:t>,</w:t>
      </w:r>
      <w:r w:rsidRPr="007D119C">
        <w:rPr>
          <w:lang w:val="en-US"/>
        </w:rPr>
        <w:t xml:space="preserve"> “</w:t>
      </w:r>
      <w:r w:rsidR="00F465B6" w:rsidRPr="007D119C">
        <w:rPr>
          <w:lang w:val="en-US"/>
        </w:rPr>
        <w:t xml:space="preserve">trying to </w:t>
      </w:r>
      <w:r w:rsidRPr="007D119C">
        <w:rPr>
          <w:lang w:val="en-US"/>
        </w:rPr>
        <w:t xml:space="preserve">maintain </w:t>
      </w:r>
      <w:r w:rsidR="00823929" w:rsidRPr="007D119C">
        <w:rPr>
          <w:lang w:val="en-US"/>
        </w:rPr>
        <w:t xml:space="preserve">a </w:t>
      </w:r>
      <w:r w:rsidRPr="007D119C">
        <w:rPr>
          <w:lang w:val="en-US"/>
        </w:rPr>
        <w:t>bond with the deceased</w:t>
      </w:r>
      <w:r w:rsidR="001138E0" w:rsidRPr="007D119C">
        <w:rPr>
          <w:lang w:val="en-US"/>
        </w:rPr>
        <w:t>,</w:t>
      </w:r>
      <w:r w:rsidR="00EF6FC6" w:rsidRPr="007D119C">
        <w:rPr>
          <w:lang w:val="en-US"/>
        </w:rPr>
        <w:t>”</w:t>
      </w:r>
      <w:r w:rsidRPr="007D119C">
        <w:rPr>
          <w:lang w:val="en-US"/>
        </w:rPr>
        <w:t xml:space="preserve"> </w:t>
      </w:r>
      <w:r w:rsidR="001138E0" w:rsidRPr="007D119C">
        <w:rPr>
          <w:lang w:val="en-US"/>
        </w:rPr>
        <w:t>wa</w:t>
      </w:r>
      <w:r w:rsidRPr="007D119C">
        <w:rPr>
          <w:lang w:val="en-US"/>
        </w:rPr>
        <w:t xml:space="preserve">s composed of </w:t>
      </w:r>
      <w:r w:rsidR="001138E0" w:rsidRPr="007D119C">
        <w:rPr>
          <w:lang w:val="en-US"/>
        </w:rPr>
        <w:t>three</w:t>
      </w:r>
      <w:r w:rsidRPr="007D119C">
        <w:rPr>
          <w:lang w:val="en-US"/>
        </w:rPr>
        <w:t xml:space="preserve"> items related to what </w:t>
      </w:r>
      <w:r w:rsidR="00823929" w:rsidRPr="007D119C">
        <w:rPr>
          <w:lang w:val="en-US"/>
        </w:rPr>
        <w:t>ties</w:t>
      </w:r>
      <w:r w:rsidRPr="007D119C">
        <w:rPr>
          <w:lang w:val="en-US"/>
        </w:rPr>
        <w:t xml:space="preserve"> the person to the deceased such as thoughts, memories</w:t>
      </w:r>
      <w:r w:rsidR="00F465B6" w:rsidRPr="007D119C">
        <w:rPr>
          <w:lang w:val="en-US"/>
        </w:rPr>
        <w:t>,</w:t>
      </w:r>
      <w:r w:rsidRPr="007D119C">
        <w:rPr>
          <w:lang w:val="en-US"/>
        </w:rPr>
        <w:t xml:space="preserve"> and search of contact</w:t>
      </w:r>
      <w:r w:rsidR="00823929" w:rsidRPr="007D119C">
        <w:rPr>
          <w:lang w:val="en-US"/>
        </w:rPr>
        <w:t>s</w:t>
      </w:r>
      <w:r w:rsidRPr="007D119C">
        <w:rPr>
          <w:lang w:val="en-US"/>
        </w:rPr>
        <w:t xml:space="preserve">. </w:t>
      </w:r>
      <w:r w:rsidR="00EF6FC6" w:rsidRPr="007D119C">
        <w:rPr>
          <w:lang w:val="en-US"/>
        </w:rPr>
        <w:t>The</w:t>
      </w:r>
      <w:r w:rsidR="003139F7" w:rsidRPr="007D119C">
        <w:rPr>
          <w:lang w:val="en-US"/>
        </w:rPr>
        <w:t xml:space="preserve"> meaning of this factor, </w:t>
      </w:r>
      <w:r w:rsidR="005C3986" w:rsidRPr="007D119C">
        <w:rPr>
          <w:lang w:val="en-US"/>
        </w:rPr>
        <w:t>seeking</w:t>
      </w:r>
      <w:r w:rsidRPr="007D119C">
        <w:rPr>
          <w:lang w:val="en-US"/>
        </w:rPr>
        <w:t xml:space="preserve"> to maintain a form of presence or bond</w:t>
      </w:r>
      <w:r w:rsidR="003139F7" w:rsidRPr="007D119C">
        <w:rPr>
          <w:lang w:val="en-US"/>
        </w:rPr>
        <w:t>,</w:t>
      </w:r>
      <w:r w:rsidRPr="007D119C">
        <w:rPr>
          <w:lang w:val="en-US"/>
        </w:rPr>
        <w:t xml:space="preserve"> </w:t>
      </w:r>
      <w:r w:rsidR="001138E0" w:rsidRPr="007D119C">
        <w:rPr>
          <w:lang w:val="en-US"/>
        </w:rPr>
        <w:t>is</w:t>
      </w:r>
      <w:r w:rsidR="001D07F3" w:rsidRPr="007D119C">
        <w:rPr>
          <w:lang w:val="en-US"/>
        </w:rPr>
        <w:t xml:space="preserve"> part of the broader </w:t>
      </w:r>
      <w:r w:rsidRPr="007D119C">
        <w:rPr>
          <w:lang w:val="en-US"/>
        </w:rPr>
        <w:t>concept of continuing bond</w:t>
      </w:r>
      <w:r w:rsidR="001D07F3" w:rsidRPr="007D119C">
        <w:rPr>
          <w:lang w:val="en-US"/>
        </w:rPr>
        <w:t>s</w:t>
      </w:r>
      <w:r w:rsidRPr="007D119C">
        <w:rPr>
          <w:lang w:val="en-US"/>
        </w:rPr>
        <w:t xml:space="preserve"> developed by </w:t>
      </w:r>
      <w:r w:rsidR="00E67192" w:rsidRPr="007D119C">
        <w:rPr>
          <w:lang w:val="en-US"/>
        </w:rPr>
        <w:t>Klass</w:t>
      </w:r>
      <w:r w:rsidRPr="007D119C">
        <w:rPr>
          <w:lang w:val="en-US"/>
        </w:rPr>
        <w:t xml:space="preserve"> and colleagues (1996). </w:t>
      </w:r>
      <w:r w:rsidR="005C3986" w:rsidRPr="007D119C">
        <w:rPr>
          <w:lang w:val="en-US"/>
        </w:rPr>
        <w:t>However, th</w:t>
      </w:r>
      <w:r w:rsidR="007D4E23" w:rsidRPr="007D119C">
        <w:rPr>
          <w:lang w:val="en-US"/>
        </w:rPr>
        <w:t>is</w:t>
      </w:r>
      <w:r w:rsidR="005C3986" w:rsidRPr="007D119C">
        <w:rPr>
          <w:lang w:val="en-US"/>
        </w:rPr>
        <w:t xml:space="preserve"> factor does not reflect </w:t>
      </w:r>
      <w:r w:rsidR="001D07F3" w:rsidRPr="007D119C">
        <w:rPr>
          <w:lang w:val="en-US"/>
        </w:rPr>
        <w:t>the</w:t>
      </w:r>
      <w:r w:rsidR="005C3986" w:rsidRPr="007D119C">
        <w:rPr>
          <w:lang w:val="en-US"/>
        </w:rPr>
        <w:t xml:space="preserve"> complexity and multiplicity </w:t>
      </w:r>
      <w:r w:rsidR="001D07F3" w:rsidRPr="007D119C">
        <w:rPr>
          <w:lang w:val="en-US"/>
        </w:rPr>
        <w:t xml:space="preserve">of </w:t>
      </w:r>
      <w:r w:rsidR="007D4E23" w:rsidRPr="007D119C">
        <w:rPr>
          <w:lang w:val="en-US"/>
        </w:rPr>
        <w:t>continuing bonds</w:t>
      </w:r>
      <w:r w:rsidR="001D07F3" w:rsidRPr="007D119C">
        <w:rPr>
          <w:lang w:val="en-US"/>
        </w:rPr>
        <w:t xml:space="preserve">, </w:t>
      </w:r>
      <w:r w:rsidR="007D4E23" w:rsidRPr="007D119C">
        <w:rPr>
          <w:lang w:val="en-US"/>
        </w:rPr>
        <w:t>which are</w:t>
      </w:r>
      <w:r w:rsidR="001D07F3" w:rsidRPr="007D119C">
        <w:rPr>
          <w:lang w:val="en-US"/>
        </w:rPr>
        <w:t xml:space="preserve"> not limit</w:t>
      </w:r>
      <w:r w:rsidR="007D4E23" w:rsidRPr="007D119C">
        <w:rPr>
          <w:lang w:val="en-US"/>
        </w:rPr>
        <w:t>ed</w:t>
      </w:r>
      <w:r w:rsidR="001D07F3" w:rsidRPr="007D119C">
        <w:rPr>
          <w:lang w:val="en-US"/>
        </w:rPr>
        <w:t xml:space="preserve"> to </w:t>
      </w:r>
      <w:r w:rsidR="007D4E23" w:rsidRPr="007D119C">
        <w:rPr>
          <w:lang w:val="en-US"/>
        </w:rPr>
        <w:t xml:space="preserve">individual </w:t>
      </w:r>
      <w:r w:rsidR="001D07F3" w:rsidRPr="007D119C">
        <w:rPr>
          <w:lang w:val="en-US"/>
        </w:rPr>
        <w:t xml:space="preserve">coping strategies and include other aspects such as the </w:t>
      </w:r>
      <w:r w:rsidR="005C3986" w:rsidRPr="007D119C">
        <w:rPr>
          <w:lang w:val="en-US"/>
        </w:rPr>
        <w:t xml:space="preserve">transformation of the bond </w:t>
      </w:r>
      <w:r w:rsidR="001D07F3" w:rsidRPr="007D119C">
        <w:rPr>
          <w:lang w:val="en-US"/>
        </w:rPr>
        <w:t>or</w:t>
      </w:r>
      <w:r w:rsidR="003139F7" w:rsidRPr="007D119C">
        <w:rPr>
          <w:lang w:val="en-US"/>
        </w:rPr>
        <w:t xml:space="preserve"> </w:t>
      </w:r>
      <w:r w:rsidR="001138E0" w:rsidRPr="007D119C">
        <w:rPr>
          <w:lang w:val="en-US"/>
        </w:rPr>
        <w:t>its</w:t>
      </w:r>
      <w:r w:rsidR="003139F7" w:rsidRPr="007D119C">
        <w:rPr>
          <w:lang w:val="en-US"/>
        </w:rPr>
        <w:t xml:space="preserve"> social and collective nature (Klass, 2006)</w:t>
      </w:r>
      <w:r w:rsidR="005C3986" w:rsidRPr="007D119C">
        <w:rPr>
          <w:lang w:val="en-US"/>
        </w:rPr>
        <w:t>.</w:t>
      </w:r>
      <w:r w:rsidR="001D07F3" w:rsidRPr="007D119C">
        <w:rPr>
          <w:lang w:val="en-US"/>
        </w:rPr>
        <w:t xml:space="preserve"> </w:t>
      </w:r>
      <w:r w:rsidR="006841BE" w:rsidRPr="007D119C">
        <w:rPr>
          <w:lang w:val="en-US"/>
        </w:rPr>
        <w:t xml:space="preserve">From a temporal perspective, this factor includes stressors related to the past, whether it is the bond, memories, or the death. However, it </w:t>
      </w:r>
      <w:r w:rsidR="001138E0" w:rsidRPr="007D119C">
        <w:rPr>
          <w:lang w:val="en-US"/>
        </w:rPr>
        <w:t>wa</w:t>
      </w:r>
      <w:r w:rsidR="006841BE" w:rsidRPr="007D119C">
        <w:rPr>
          <w:lang w:val="en-US"/>
        </w:rPr>
        <w:t>s positively correlated with the “</w:t>
      </w:r>
      <w:r w:rsidR="00F465B6" w:rsidRPr="007D119C">
        <w:rPr>
          <w:lang w:val="en-US"/>
        </w:rPr>
        <w:t xml:space="preserve">trying to </w:t>
      </w:r>
      <w:r w:rsidR="00F171EF" w:rsidRPr="007D119C">
        <w:rPr>
          <w:lang w:val="en-US"/>
        </w:rPr>
        <w:t xml:space="preserve">accept the death and look to the </w:t>
      </w:r>
      <w:r w:rsidR="006841BE" w:rsidRPr="007D119C">
        <w:rPr>
          <w:lang w:val="en-US"/>
        </w:rPr>
        <w:t>futur</w:t>
      </w:r>
      <w:r w:rsidR="00F171EF" w:rsidRPr="007D119C">
        <w:rPr>
          <w:lang w:val="en-US"/>
        </w:rPr>
        <w:t>e</w:t>
      </w:r>
      <w:r w:rsidR="006841BE" w:rsidRPr="007D119C">
        <w:rPr>
          <w:lang w:val="en-US"/>
        </w:rPr>
        <w:t>” factor.</w:t>
      </w:r>
      <w:r w:rsidR="007D4E23" w:rsidRPr="007D119C">
        <w:rPr>
          <w:lang w:val="en-US"/>
        </w:rPr>
        <w:t xml:space="preserve"> </w:t>
      </w:r>
      <w:r w:rsidR="006841BE" w:rsidRPr="007D119C">
        <w:rPr>
          <w:lang w:val="en-US"/>
        </w:rPr>
        <w:t xml:space="preserve">Finally, this third factor </w:t>
      </w:r>
      <w:r w:rsidR="00823929" w:rsidRPr="007D119C">
        <w:rPr>
          <w:lang w:val="en-US"/>
        </w:rPr>
        <w:t>did not</w:t>
      </w:r>
      <w:r w:rsidRPr="007D119C">
        <w:rPr>
          <w:lang w:val="en-US"/>
        </w:rPr>
        <w:t xml:space="preserve"> correlate with </w:t>
      </w:r>
      <w:r w:rsidR="006841BE" w:rsidRPr="007D119C">
        <w:rPr>
          <w:lang w:val="en-US"/>
        </w:rPr>
        <w:t>“trying to avoid thoughts and feelings</w:t>
      </w:r>
      <w:r w:rsidR="001138E0" w:rsidRPr="007D119C">
        <w:rPr>
          <w:lang w:val="en-US"/>
        </w:rPr>
        <w:t>,</w:t>
      </w:r>
      <w:r w:rsidR="006841BE" w:rsidRPr="007D119C">
        <w:rPr>
          <w:lang w:val="en-US"/>
        </w:rPr>
        <w:t>”</w:t>
      </w:r>
      <w:r w:rsidR="007D4E23" w:rsidRPr="007D119C">
        <w:rPr>
          <w:lang w:val="en-US"/>
        </w:rPr>
        <w:t xml:space="preserve"> indicating that taking time to think about the deceased and avoiding thoughts </w:t>
      </w:r>
      <w:r w:rsidR="006841BE" w:rsidRPr="007D119C">
        <w:rPr>
          <w:lang w:val="en-US"/>
        </w:rPr>
        <w:t>related</w:t>
      </w:r>
      <w:r w:rsidR="007D4E23" w:rsidRPr="007D119C">
        <w:rPr>
          <w:lang w:val="en-US"/>
        </w:rPr>
        <w:t xml:space="preserve"> to the deceased </w:t>
      </w:r>
      <w:r w:rsidR="001138E0" w:rsidRPr="007D119C">
        <w:rPr>
          <w:lang w:val="en-US"/>
        </w:rPr>
        <w:t>are</w:t>
      </w:r>
      <w:r w:rsidR="007D4E23" w:rsidRPr="007D119C">
        <w:rPr>
          <w:lang w:val="en-US"/>
        </w:rPr>
        <w:t xml:space="preserve"> not necessarily opposing constructs but rather independent ones</w:t>
      </w:r>
      <w:r w:rsidRPr="007D119C">
        <w:rPr>
          <w:lang w:val="en-US"/>
        </w:rPr>
        <w:t>.</w:t>
      </w:r>
      <w:r w:rsidR="00F171EF" w:rsidRPr="007D119C">
        <w:rPr>
          <w:lang w:val="en-US"/>
        </w:rPr>
        <w:t xml:space="preserve"> </w:t>
      </w:r>
    </w:p>
    <w:p w14:paraId="4877AF02" w14:textId="625F57C8" w:rsidR="00B554ED" w:rsidRPr="007D119C" w:rsidRDefault="00886E3F" w:rsidP="00886E3F">
      <w:pPr>
        <w:spacing w:line="480" w:lineRule="auto"/>
        <w:ind w:firstLine="720"/>
        <w:jc w:val="both"/>
        <w:rPr>
          <w:lang w:val="en-US"/>
        </w:rPr>
      </w:pPr>
      <w:r w:rsidRPr="007D119C">
        <w:rPr>
          <w:lang w:val="en-US"/>
        </w:rPr>
        <w:t xml:space="preserve">Interestingly, the proposal of a </w:t>
      </w:r>
      <w:r w:rsidR="001138E0" w:rsidRPr="007D119C">
        <w:rPr>
          <w:lang w:val="en-US"/>
        </w:rPr>
        <w:t>three</w:t>
      </w:r>
      <w:r w:rsidRPr="007D119C">
        <w:rPr>
          <w:lang w:val="en-US"/>
        </w:rPr>
        <w:t xml:space="preserve">-factor structure stands in opposition to the two-dimensional vision of the DPM (Stroebe &amp; Schut, 1999). </w:t>
      </w:r>
      <w:r w:rsidR="001138E0" w:rsidRPr="007D119C">
        <w:rPr>
          <w:lang w:val="en-US"/>
        </w:rPr>
        <w:t>A</w:t>
      </w:r>
      <w:r w:rsidRPr="007D119C">
        <w:rPr>
          <w:lang w:val="en-US"/>
        </w:rPr>
        <w:t xml:space="preserve">lthough </w:t>
      </w:r>
      <w:r w:rsidR="008B29F3" w:rsidRPr="007D119C">
        <w:rPr>
          <w:lang w:val="en-US"/>
        </w:rPr>
        <w:t>the</w:t>
      </w:r>
      <w:r w:rsidRPr="007D119C">
        <w:rPr>
          <w:lang w:val="en-US"/>
        </w:rPr>
        <w:t xml:space="preserve"> oscillation between two types </w:t>
      </w:r>
      <w:r w:rsidR="008B29F3" w:rsidRPr="007D119C">
        <w:rPr>
          <w:lang w:val="en-US"/>
        </w:rPr>
        <w:t xml:space="preserve">of orientations (LO and RO) or </w:t>
      </w:r>
      <w:r w:rsidRPr="007D119C">
        <w:rPr>
          <w:lang w:val="en-US"/>
        </w:rPr>
        <w:t xml:space="preserve">strategies (avoidance and confrontation) is theoretically very relevant, it does not appear to fit the experience of the bereaved </w:t>
      </w:r>
      <w:r w:rsidR="001138E0" w:rsidRPr="007D119C">
        <w:rPr>
          <w:lang w:val="en-US"/>
        </w:rPr>
        <w:t>in</w:t>
      </w:r>
      <w:r w:rsidRPr="007D119C">
        <w:rPr>
          <w:lang w:val="en-US"/>
        </w:rPr>
        <w:t xml:space="preserve"> our samples. Our factors </w:t>
      </w:r>
      <w:r w:rsidR="001138E0" w:rsidRPr="007D119C">
        <w:rPr>
          <w:lang w:val="en-US"/>
        </w:rPr>
        <w:t>may</w:t>
      </w:r>
      <w:r w:rsidRPr="007D119C">
        <w:rPr>
          <w:lang w:val="en-US"/>
        </w:rPr>
        <w:t xml:space="preserve"> call into question the relevance of the </w:t>
      </w:r>
      <w:r w:rsidR="00B554ED" w:rsidRPr="007D119C">
        <w:rPr>
          <w:lang w:val="en-US"/>
        </w:rPr>
        <w:t xml:space="preserve">strict </w:t>
      </w:r>
      <w:r w:rsidRPr="007D119C">
        <w:rPr>
          <w:lang w:val="en-US"/>
        </w:rPr>
        <w:t xml:space="preserve">theoretical distinction between LO and RO strategies, by demonstrating the porous nature of the boundary between the two orientations. This is consistent with </w:t>
      </w:r>
      <w:r w:rsidR="001138E0" w:rsidRPr="007D119C">
        <w:rPr>
          <w:lang w:val="en-US"/>
        </w:rPr>
        <w:t xml:space="preserve">the findings of </w:t>
      </w:r>
      <w:r w:rsidRPr="007D119C">
        <w:rPr>
          <w:lang w:val="en-US"/>
        </w:rPr>
        <w:t>Fasse and Zech (2016) that the majority of interviewed widowed people felt that the strict distinction between LO and RO coping did not correspond to their experience. Rather</w:t>
      </w:r>
      <w:r w:rsidR="008B29F3" w:rsidRPr="007D119C">
        <w:rPr>
          <w:lang w:val="en-US"/>
        </w:rPr>
        <w:t>,</w:t>
      </w:r>
      <w:r w:rsidRPr="007D119C">
        <w:rPr>
          <w:lang w:val="en-US"/>
        </w:rPr>
        <w:t xml:space="preserve"> they often mixed the two orientations and made them undistinguishable. This suggests a more nuanced categorization of strategies and the</w:t>
      </w:r>
      <w:r w:rsidR="001138E0" w:rsidRPr="007D119C">
        <w:rPr>
          <w:lang w:val="en-US"/>
        </w:rPr>
        <w:t xml:space="preserve"> need to</w:t>
      </w:r>
      <w:r w:rsidRPr="007D119C">
        <w:rPr>
          <w:lang w:val="en-US"/>
        </w:rPr>
        <w:t xml:space="preserve"> study their relationship with mental health and bereavement outcomes. </w:t>
      </w:r>
      <w:r w:rsidR="00DF3234" w:rsidRPr="007D119C">
        <w:rPr>
          <w:lang w:val="en-US"/>
        </w:rPr>
        <w:t>Overall, the results do not call into question the</w:t>
      </w:r>
      <w:r w:rsidR="00B554ED" w:rsidRPr="007D119C">
        <w:rPr>
          <w:lang w:val="en-US"/>
        </w:rPr>
        <w:t xml:space="preserve"> relevance of</w:t>
      </w:r>
      <w:r w:rsidR="00DF3234" w:rsidRPr="007D119C">
        <w:rPr>
          <w:lang w:val="en-US"/>
        </w:rPr>
        <w:t xml:space="preserve"> </w:t>
      </w:r>
      <w:r w:rsidR="00B554ED" w:rsidRPr="007D119C">
        <w:rPr>
          <w:lang w:val="en-US"/>
        </w:rPr>
        <w:t xml:space="preserve">the </w:t>
      </w:r>
      <w:r w:rsidR="00DF3234" w:rsidRPr="007D119C">
        <w:rPr>
          <w:lang w:val="en-US"/>
        </w:rPr>
        <w:t xml:space="preserve">loss </w:t>
      </w:r>
      <w:r w:rsidR="00B554ED" w:rsidRPr="007D119C">
        <w:rPr>
          <w:lang w:val="en-US"/>
        </w:rPr>
        <w:t>and</w:t>
      </w:r>
      <w:r w:rsidR="00DF3234" w:rsidRPr="007D119C">
        <w:rPr>
          <w:lang w:val="en-US"/>
        </w:rPr>
        <w:t xml:space="preserve"> restoration</w:t>
      </w:r>
      <w:r w:rsidR="00B554ED" w:rsidRPr="007D119C">
        <w:rPr>
          <w:lang w:val="en-US"/>
        </w:rPr>
        <w:t xml:space="preserve"> orientations and their significance, but rather </w:t>
      </w:r>
      <w:r w:rsidR="00DF3234" w:rsidRPr="007D119C">
        <w:rPr>
          <w:lang w:val="en-US"/>
        </w:rPr>
        <w:t>the</w:t>
      </w:r>
      <w:r w:rsidR="001138E0" w:rsidRPr="007D119C">
        <w:rPr>
          <w:lang w:val="en-US"/>
        </w:rPr>
        <w:t>ir</w:t>
      </w:r>
      <w:r w:rsidR="00DF3234" w:rsidRPr="007D119C">
        <w:rPr>
          <w:lang w:val="en-US"/>
        </w:rPr>
        <w:t xml:space="preserve"> strict distinction and duality. </w:t>
      </w:r>
      <w:r w:rsidRPr="007D119C">
        <w:rPr>
          <w:lang w:val="en-US"/>
        </w:rPr>
        <w:t xml:space="preserve">That said, the </w:t>
      </w:r>
      <w:r w:rsidR="001138E0" w:rsidRPr="007D119C">
        <w:rPr>
          <w:lang w:val="en-US"/>
        </w:rPr>
        <w:t xml:space="preserve">distinction between </w:t>
      </w:r>
      <w:r w:rsidRPr="007D119C">
        <w:rPr>
          <w:lang w:val="en-US"/>
        </w:rPr>
        <w:t xml:space="preserve">confrontation and avoidance coping strategies remained relevant, </w:t>
      </w:r>
      <w:r w:rsidR="00B554ED" w:rsidRPr="007D119C">
        <w:rPr>
          <w:lang w:val="en-US"/>
        </w:rPr>
        <w:t>since</w:t>
      </w:r>
      <w:r w:rsidRPr="007D119C">
        <w:rPr>
          <w:lang w:val="en-US"/>
        </w:rPr>
        <w:t xml:space="preserve"> two factors deal</w:t>
      </w:r>
      <w:r w:rsidR="001138E0" w:rsidRPr="007D119C">
        <w:rPr>
          <w:lang w:val="en-US"/>
        </w:rPr>
        <w:t>t</w:t>
      </w:r>
      <w:r w:rsidRPr="007D119C">
        <w:rPr>
          <w:lang w:val="en-US"/>
        </w:rPr>
        <w:t xml:space="preserve"> with confrontation strategies, while the third deal</w:t>
      </w:r>
      <w:r w:rsidR="001138E0" w:rsidRPr="007D119C">
        <w:rPr>
          <w:lang w:val="en-US"/>
        </w:rPr>
        <w:t>t</w:t>
      </w:r>
      <w:r w:rsidRPr="007D119C">
        <w:rPr>
          <w:lang w:val="en-US"/>
        </w:rPr>
        <w:t xml:space="preserve"> with avoidance of stressors. </w:t>
      </w:r>
    </w:p>
    <w:p w14:paraId="1578A88D" w14:textId="77777777" w:rsidR="005450E1" w:rsidRPr="007D119C" w:rsidRDefault="00B554ED" w:rsidP="005450E1">
      <w:pPr>
        <w:spacing w:line="480" w:lineRule="auto"/>
        <w:ind w:firstLine="720"/>
        <w:jc w:val="both"/>
        <w:rPr>
          <w:lang w:val="en-US"/>
        </w:rPr>
      </w:pPr>
      <w:r w:rsidRPr="007D119C">
        <w:rPr>
          <w:lang w:val="en-US"/>
        </w:rPr>
        <w:t>Another observation is that</w:t>
      </w:r>
      <w:r w:rsidR="00886E3F" w:rsidRPr="007D119C">
        <w:rPr>
          <w:lang w:val="en-US"/>
        </w:rPr>
        <w:t xml:space="preserve"> the factors </w:t>
      </w:r>
      <w:r w:rsidRPr="007D119C">
        <w:rPr>
          <w:lang w:val="en-US"/>
        </w:rPr>
        <w:t xml:space="preserve">identified as </w:t>
      </w:r>
      <w:r w:rsidR="00886E3F" w:rsidRPr="007D119C">
        <w:rPr>
          <w:lang w:val="en-US"/>
        </w:rPr>
        <w:t>structuring the C</w:t>
      </w:r>
      <w:r w:rsidR="00AE292D" w:rsidRPr="007D119C">
        <w:rPr>
          <w:lang w:val="en-US"/>
        </w:rPr>
        <w:t>B</w:t>
      </w:r>
      <w:r w:rsidR="00886E3F" w:rsidRPr="007D119C">
        <w:rPr>
          <w:lang w:val="en-US"/>
        </w:rPr>
        <w:t xml:space="preserve">Q are also constitutive processes of grieving. </w:t>
      </w:r>
      <w:r w:rsidR="001138E0" w:rsidRPr="007D119C">
        <w:rPr>
          <w:lang w:val="en-US"/>
        </w:rPr>
        <w:t>Processes such as</w:t>
      </w:r>
      <w:r w:rsidR="00BD0E92" w:rsidRPr="007D119C">
        <w:rPr>
          <w:lang w:val="en-US"/>
        </w:rPr>
        <w:t xml:space="preserve"> trying to accept the death or to </w:t>
      </w:r>
      <w:r w:rsidR="0088377C" w:rsidRPr="007D119C">
        <w:rPr>
          <w:lang w:val="en-US"/>
        </w:rPr>
        <w:t>remember</w:t>
      </w:r>
      <w:r w:rsidR="00BD0E92" w:rsidRPr="007D119C">
        <w:rPr>
          <w:lang w:val="en-US"/>
        </w:rPr>
        <w:t xml:space="preserve"> the deceased</w:t>
      </w:r>
      <w:r w:rsidR="001138E0" w:rsidRPr="007D119C">
        <w:rPr>
          <w:lang w:val="en-US"/>
        </w:rPr>
        <w:t xml:space="preserve"> </w:t>
      </w:r>
      <w:r w:rsidR="00BD0E92" w:rsidRPr="007D119C">
        <w:rPr>
          <w:lang w:val="en-US"/>
        </w:rPr>
        <w:t>are also presented</w:t>
      </w:r>
      <w:r w:rsidR="00886E3F" w:rsidRPr="007D119C">
        <w:rPr>
          <w:lang w:val="en-US"/>
        </w:rPr>
        <w:t xml:space="preserve"> as grieving </w:t>
      </w:r>
      <w:r w:rsidR="00BD0E92" w:rsidRPr="007D119C">
        <w:rPr>
          <w:lang w:val="en-US"/>
        </w:rPr>
        <w:t>“</w:t>
      </w:r>
      <w:r w:rsidR="00886E3F" w:rsidRPr="007D119C">
        <w:rPr>
          <w:lang w:val="en-US"/>
        </w:rPr>
        <w:t>task</w:t>
      </w:r>
      <w:r w:rsidR="00BD0E92" w:rsidRPr="007D119C">
        <w:rPr>
          <w:lang w:val="en-US"/>
        </w:rPr>
        <w:t>s”</w:t>
      </w:r>
      <w:r w:rsidR="00886E3F" w:rsidRPr="007D119C">
        <w:rPr>
          <w:lang w:val="en-US"/>
        </w:rPr>
        <w:t xml:space="preserve"> which, when accomplished, allow the bereaved to go forward</w:t>
      </w:r>
      <w:r w:rsidRPr="007D119C">
        <w:rPr>
          <w:lang w:val="en-US"/>
        </w:rPr>
        <w:t xml:space="preserve"> (Worden, 2018)</w:t>
      </w:r>
      <w:r w:rsidR="00886E3F" w:rsidRPr="007D119C">
        <w:rPr>
          <w:lang w:val="en-US"/>
        </w:rPr>
        <w:t xml:space="preserve">. This raises the question of the difference between coping and grieving: is seeking to accept the death an inherent aspect of grieving, or is it a strategy for coping with the loss and the emotions that arise from it? And if it is both, how are coping with the death of a loved one and grieving different? The potential consequence of this confusion is that the cultural representation of healthy or pathological grief inevitably influences the conception of adaptative or maladaptive coping strategies. From this point of view, there is a high risk of confusing symptoms with coping strategies, and of falling into hypothesis confirmation or pathologization of certain processes. We suggest that authors, researchers, and clinicians pay close attention to this standardized vision, which not only creates a conceptual overlap but also reinforces the view of certain ways of coping with bereavement as normative and others as pathological in nature. </w:t>
      </w:r>
    </w:p>
    <w:p w14:paraId="20F8C13F" w14:textId="5F60891B" w:rsidR="00823929" w:rsidRPr="007D119C" w:rsidRDefault="00B554ED" w:rsidP="005450E1">
      <w:pPr>
        <w:spacing w:line="480" w:lineRule="auto"/>
        <w:ind w:firstLine="720"/>
        <w:jc w:val="both"/>
        <w:rPr>
          <w:lang w:val="en-US"/>
        </w:rPr>
      </w:pPr>
      <w:r w:rsidRPr="007D119C">
        <w:rPr>
          <w:lang w:val="en-US"/>
        </w:rPr>
        <w:t>Overall, our results</w:t>
      </w:r>
      <w:r w:rsidR="004016B2" w:rsidRPr="007D119C">
        <w:rPr>
          <w:lang w:val="en-US"/>
        </w:rPr>
        <w:t xml:space="preserve"> showed good reliability for the three </w:t>
      </w:r>
      <w:r w:rsidR="00032306" w:rsidRPr="007D119C">
        <w:rPr>
          <w:lang w:val="en-US"/>
        </w:rPr>
        <w:t>factors and for the total scale</w:t>
      </w:r>
      <w:r w:rsidR="004016B2" w:rsidRPr="007D119C">
        <w:rPr>
          <w:lang w:val="en-US"/>
        </w:rPr>
        <w:t>.</w:t>
      </w:r>
      <w:r w:rsidR="00032306" w:rsidRPr="007D119C">
        <w:rPr>
          <w:lang w:val="en-US"/>
        </w:rPr>
        <w:t xml:space="preserve"> </w:t>
      </w:r>
      <w:r w:rsidR="00CB2644" w:rsidRPr="007D119C">
        <w:rPr>
          <w:lang w:val="en-US"/>
        </w:rPr>
        <w:t>We believe that</w:t>
      </w:r>
      <w:r w:rsidR="00032306" w:rsidRPr="007D119C">
        <w:rPr>
          <w:lang w:val="en-US"/>
        </w:rPr>
        <w:t xml:space="preserve"> t</w:t>
      </w:r>
      <w:r w:rsidR="00F56D38" w:rsidRPr="007D119C">
        <w:rPr>
          <w:lang w:val="en-US"/>
        </w:rPr>
        <w:t xml:space="preserve">he value of this questionnaire lies in its focus on processes rather than actual behaviors. </w:t>
      </w:r>
      <w:r w:rsidR="00CB2644" w:rsidRPr="007D119C">
        <w:rPr>
          <w:lang w:val="en-US"/>
        </w:rPr>
        <w:t>T</w:t>
      </w:r>
      <w:r w:rsidR="00F56D38" w:rsidRPr="007D119C">
        <w:rPr>
          <w:lang w:val="en-US"/>
        </w:rPr>
        <w:t>he items describe the processes targeted by the strategies (e.g.</w:t>
      </w:r>
      <w:r w:rsidR="00CB2644" w:rsidRPr="007D119C">
        <w:rPr>
          <w:lang w:val="en-US"/>
        </w:rPr>
        <w:t>,</w:t>
      </w:r>
      <w:r w:rsidR="00A523C5" w:rsidRPr="007D119C">
        <w:rPr>
          <w:lang w:val="en-US"/>
        </w:rPr>
        <w:t xml:space="preserve"> </w:t>
      </w:r>
      <w:r w:rsidR="00F56D38" w:rsidRPr="007D119C">
        <w:rPr>
          <w:lang w:val="en-US"/>
        </w:rPr>
        <w:t>“</w:t>
      </w:r>
      <w:r w:rsidR="00F56D38" w:rsidRPr="007D119C">
        <w:rPr>
          <w:i/>
          <w:iCs/>
          <w:lang w:val="en-US"/>
        </w:rPr>
        <w:t>trying to accept living</w:t>
      </w:r>
      <w:r w:rsidR="00C70F43" w:rsidRPr="007D119C">
        <w:rPr>
          <w:i/>
          <w:iCs/>
          <w:lang w:val="en-US"/>
        </w:rPr>
        <w:t xml:space="preserve"> on</w:t>
      </w:r>
      <w:r w:rsidR="00F56D38" w:rsidRPr="007D119C">
        <w:rPr>
          <w:i/>
          <w:iCs/>
          <w:lang w:val="en-US"/>
        </w:rPr>
        <w:t xml:space="preserve"> without </w:t>
      </w:r>
      <w:r w:rsidR="00AE292D" w:rsidRPr="007D119C">
        <w:rPr>
          <w:i/>
          <w:iCs/>
          <w:lang w:val="en-US"/>
        </w:rPr>
        <w:t>th</w:t>
      </w:r>
      <w:r w:rsidR="00C70F43" w:rsidRPr="007D119C">
        <w:rPr>
          <w:i/>
          <w:iCs/>
          <w:lang w:val="en-US"/>
        </w:rPr>
        <w:t>is</w:t>
      </w:r>
      <w:r w:rsidR="00AE292D" w:rsidRPr="007D119C">
        <w:rPr>
          <w:i/>
          <w:iCs/>
          <w:lang w:val="en-US"/>
        </w:rPr>
        <w:t xml:space="preserve"> person</w:t>
      </w:r>
      <w:r w:rsidR="00F56D38" w:rsidRPr="007D119C">
        <w:rPr>
          <w:lang w:val="en-US"/>
        </w:rPr>
        <w:t xml:space="preserve">”), without defining the behaviors through which these strategies </w:t>
      </w:r>
      <w:r w:rsidR="00CB2644" w:rsidRPr="007D119C">
        <w:rPr>
          <w:lang w:val="en-US"/>
        </w:rPr>
        <w:t>are</w:t>
      </w:r>
      <w:r w:rsidR="00F56D38" w:rsidRPr="007D119C">
        <w:rPr>
          <w:lang w:val="en-US"/>
        </w:rPr>
        <w:t xml:space="preserve"> applied (e.g.</w:t>
      </w:r>
      <w:r w:rsidR="00032306" w:rsidRPr="007D119C">
        <w:rPr>
          <w:lang w:val="en-US"/>
        </w:rPr>
        <w:t>,</w:t>
      </w:r>
      <w:r w:rsidR="00F56D38" w:rsidRPr="007D119C">
        <w:rPr>
          <w:lang w:val="en-US"/>
        </w:rPr>
        <w:t xml:space="preserve"> writing letters, talking to the person, going </w:t>
      </w:r>
      <w:r w:rsidR="00CB2644" w:rsidRPr="007D119C">
        <w:rPr>
          <w:lang w:val="en-US"/>
        </w:rPr>
        <w:t>to</w:t>
      </w:r>
      <w:r w:rsidR="00F56D38" w:rsidRPr="007D119C">
        <w:rPr>
          <w:lang w:val="en-US"/>
        </w:rPr>
        <w:t xml:space="preserve"> therapy). </w:t>
      </w:r>
      <w:r w:rsidR="00CB2644" w:rsidRPr="007D119C">
        <w:rPr>
          <w:lang w:val="en-US"/>
        </w:rPr>
        <w:t>This is valuable</w:t>
      </w:r>
      <w:r w:rsidR="00F56D38" w:rsidRPr="007D119C">
        <w:rPr>
          <w:lang w:val="en-US"/>
        </w:rPr>
        <w:t xml:space="preserve"> for various reasons. First, in terms of reliability, measuring processes rather than behaviors is more coherent with the conception of strategies as processes (Lazarus &amp; Folkman, 1984). Secondly, this does not imply the presentation of behaviors as </w:t>
      </w:r>
      <w:r w:rsidR="00F56D38" w:rsidRPr="007D119C">
        <w:rPr>
          <w:i/>
          <w:iCs/>
          <w:lang w:val="en-US"/>
        </w:rPr>
        <w:t>a priori</w:t>
      </w:r>
      <w:r w:rsidR="00F56D38" w:rsidRPr="007D119C">
        <w:rPr>
          <w:lang w:val="en-US"/>
        </w:rPr>
        <w:t xml:space="preserve"> beneficial and admits a greater possible diversity in the behavior</w:t>
      </w:r>
      <w:r w:rsidR="00AE292D" w:rsidRPr="007D119C">
        <w:rPr>
          <w:lang w:val="en-US"/>
        </w:rPr>
        <w:t>al, cognitive, and affective strategies</w:t>
      </w:r>
      <w:r w:rsidR="00F56D38" w:rsidRPr="007D119C">
        <w:rPr>
          <w:lang w:val="en-US"/>
        </w:rPr>
        <w:t xml:space="preserve"> implemented by the bereaved. </w:t>
      </w:r>
      <w:r w:rsidR="00CB2644" w:rsidRPr="007D119C">
        <w:rPr>
          <w:lang w:val="en-US"/>
        </w:rPr>
        <w:t>Thirdly</w:t>
      </w:r>
      <w:r w:rsidR="00F56D38" w:rsidRPr="007D119C">
        <w:rPr>
          <w:lang w:val="en-US"/>
        </w:rPr>
        <w:t xml:space="preserve">, in a clinical context, it can accompany a discussion of what the person is seeking by </w:t>
      </w:r>
      <w:r w:rsidR="00AE292D" w:rsidRPr="007D119C">
        <w:rPr>
          <w:lang w:val="en-US"/>
        </w:rPr>
        <w:t>coping</w:t>
      </w:r>
      <w:r w:rsidR="00F56D38" w:rsidRPr="007D119C">
        <w:rPr>
          <w:lang w:val="en-US"/>
        </w:rPr>
        <w:t xml:space="preserve"> in </w:t>
      </w:r>
      <w:r w:rsidR="00032306" w:rsidRPr="007D119C">
        <w:rPr>
          <w:lang w:val="en-US"/>
        </w:rPr>
        <w:t>this</w:t>
      </w:r>
      <w:r w:rsidR="00F56D38" w:rsidRPr="007D119C">
        <w:rPr>
          <w:lang w:val="en-US"/>
        </w:rPr>
        <w:t xml:space="preserve"> </w:t>
      </w:r>
      <w:r w:rsidR="00032306" w:rsidRPr="007D119C">
        <w:rPr>
          <w:lang w:val="en-US"/>
        </w:rPr>
        <w:t>way and</w:t>
      </w:r>
      <w:r w:rsidR="00F56D38" w:rsidRPr="007D119C">
        <w:rPr>
          <w:lang w:val="en-US"/>
        </w:rPr>
        <w:t xml:space="preserve"> reflect on the function of certain </w:t>
      </w:r>
      <w:r w:rsidR="00AE292D" w:rsidRPr="007D119C">
        <w:rPr>
          <w:lang w:val="en-US"/>
        </w:rPr>
        <w:t>processes</w:t>
      </w:r>
      <w:r w:rsidR="00F56D38" w:rsidRPr="007D119C">
        <w:rPr>
          <w:lang w:val="en-US"/>
        </w:rPr>
        <w:t xml:space="preserve">. </w:t>
      </w:r>
    </w:p>
    <w:p w14:paraId="7B6B7B2A" w14:textId="41BDA5A0" w:rsidR="00886E3F" w:rsidRPr="007D119C" w:rsidRDefault="00823929" w:rsidP="00D92A5F">
      <w:pPr>
        <w:spacing w:line="480" w:lineRule="auto"/>
        <w:ind w:firstLine="720"/>
        <w:jc w:val="both"/>
        <w:rPr>
          <w:lang w:val="en-US"/>
        </w:rPr>
      </w:pPr>
      <w:r w:rsidRPr="007D119C">
        <w:rPr>
          <w:lang w:val="en-US"/>
        </w:rPr>
        <w:t>This study improve</w:t>
      </w:r>
      <w:r w:rsidR="000E271B" w:rsidRPr="007D119C">
        <w:rPr>
          <w:lang w:val="en-US"/>
        </w:rPr>
        <w:t>d</w:t>
      </w:r>
      <w:r w:rsidRPr="007D119C">
        <w:rPr>
          <w:lang w:val="en-US"/>
        </w:rPr>
        <w:t xml:space="preserve"> the relevance of the C</w:t>
      </w:r>
      <w:r w:rsidR="00AE292D" w:rsidRPr="007D119C">
        <w:rPr>
          <w:lang w:val="en-US"/>
        </w:rPr>
        <w:t>B</w:t>
      </w:r>
      <w:r w:rsidRPr="007D119C">
        <w:rPr>
          <w:lang w:val="en-US"/>
        </w:rPr>
        <w:t>Q and highlight</w:t>
      </w:r>
      <w:r w:rsidR="000E271B" w:rsidRPr="007D119C">
        <w:rPr>
          <w:lang w:val="en-US"/>
        </w:rPr>
        <w:t xml:space="preserve">ed </w:t>
      </w:r>
      <w:r w:rsidRPr="007D119C">
        <w:rPr>
          <w:lang w:val="en-US"/>
        </w:rPr>
        <w:t xml:space="preserve">its factor structure </w:t>
      </w:r>
      <w:r w:rsidR="000E271B" w:rsidRPr="007D119C">
        <w:rPr>
          <w:lang w:val="en-US"/>
        </w:rPr>
        <w:t>for</w:t>
      </w:r>
      <w:r w:rsidRPr="007D119C">
        <w:rPr>
          <w:lang w:val="en-US"/>
        </w:rPr>
        <w:t xml:space="preserve"> assess</w:t>
      </w:r>
      <w:r w:rsidR="000E271B" w:rsidRPr="007D119C">
        <w:rPr>
          <w:lang w:val="en-US"/>
        </w:rPr>
        <w:t>ing</w:t>
      </w:r>
      <w:r w:rsidRPr="007D119C">
        <w:rPr>
          <w:lang w:val="en-US"/>
        </w:rPr>
        <w:t xml:space="preserve"> coping strategies </w:t>
      </w:r>
      <w:r w:rsidR="00CB2644" w:rsidRPr="007D119C">
        <w:rPr>
          <w:lang w:val="en-US"/>
        </w:rPr>
        <w:t>in response to</w:t>
      </w:r>
      <w:r w:rsidRPr="007D119C">
        <w:rPr>
          <w:lang w:val="en-US"/>
        </w:rPr>
        <w:t xml:space="preserve"> the death of a significant person. Although it shows good </w:t>
      </w:r>
      <w:r w:rsidR="00032306" w:rsidRPr="007D119C">
        <w:rPr>
          <w:lang w:val="en-US"/>
        </w:rPr>
        <w:t>psychometric qualities</w:t>
      </w:r>
      <w:r w:rsidRPr="007D119C">
        <w:rPr>
          <w:lang w:val="en-US"/>
        </w:rPr>
        <w:t>,</w:t>
      </w:r>
      <w:r w:rsidR="005F2958" w:rsidRPr="007D119C">
        <w:rPr>
          <w:lang w:val="en-US"/>
        </w:rPr>
        <w:t xml:space="preserve"> this questionnaire could </w:t>
      </w:r>
      <w:r w:rsidR="000E271B" w:rsidRPr="007D119C">
        <w:rPr>
          <w:lang w:val="en-US"/>
        </w:rPr>
        <w:t xml:space="preserve">still </w:t>
      </w:r>
      <w:r w:rsidR="005F2958" w:rsidRPr="007D119C">
        <w:rPr>
          <w:lang w:val="en-US"/>
        </w:rPr>
        <w:t>be improved</w:t>
      </w:r>
      <w:r w:rsidR="00CB2644" w:rsidRPr="007D119C">
        <w:rPr>
          <w:lang w:val="en-US"/>
        </w:rPr>
        <w:t>:</w:t>
      </w:r>
      <w:r w:rsidR="009A5D3B" w:rsidRPr="007D119C">
        <w:rPr>
          <w:lang w:val="en-US"/>
        </w:rPr>
        <w:t xml:space="preserve"> </w:t>
      </w:r>
      <w:r w:rsidR="005F2958" w:rsidRPr="007D119C">
        <w:rPr>
          <w:lang w:val="en-US"/>
        </w:rPr>
        <w:t>there are</w:t>
      </w:r>
      <w:r w:rsidR="009A5D3B" w:rsidRPr="007D119C">
        <w:rPr>
          <w:lang w:val="en-US"/>
        </w:rPr>
        <w:t xml:space="preserve"> dimensions of coping </w:t>
      </w:r>
      <w:r w:rsidR="005F2958" w:rsidRPr="007D119C">
        <w:rPr>
          <w:lang w:val="en-US"/>
        </w:rPr>
        <w:t xml:space="preserve">that </w:t>
      </w:r>
      <w:r w:rsidR="009A5D3B" w:rsidRPr="007D119C">
        <w:rPr>
          <w:lang w:val="en-US"/>
        </w:rPr>
        <w:t xml:space="preserve">are not included in the final scale, as they </w:t>
      </w:r>
      <w:r w:rsidR="00CB2644" w:rsidRPr="007D119C">
        <w:rPr>
          <w:lang w:val="en-US"/>
        </w:rPr>
        <w:t>were deliberately</w:t>
      </w:r>
      <w:r w:rsidR="009A5D3B" w:rsidRPr="007D119C">
        <w:rPr>
          <w:lang w:val="en-US"/>
        </w:rPr>
        <w:t xml:space="preserve"> excluded or were not initially present. </w:t>
      </w:r>
      <w:r w:rsidR="00032306" w:rsidRPr="007D119C">
        <w:rPr>
          <w:lang w:val="en-US"/>
        </w:rPr>
        <w:t>I</w:t>
      </w:r>
      <w:r w:rsidR="009A5D3B" w:rsidRPr="007D119C">
        <w:rPr>
          <w:lang w:val="en-US"/>
        </w:rPr>
        <w:t>t is important to mention the</w:t>
      </w:r>
      <w:r w:rsidR="000E271B" w:rsidRPr="007D119C">
        <w:rPr>
          <w:lang w:val="en-US"/>
        </w:rPr>
        <w:t>m</w:t>
      </w:r>
      <w:r w:rsidR="009A5D3B" w:rsidRPr="007D119C">
        <w:rPr>
          <w:lang w:val="en-US"/>
        </w:rPr>
        <w:t>, so that they can potentially be added</w:t>
      </w:r>
      <w:r w:rsidR="00BB690E" w:rsidRPr="007D119C">
        <w:rPr>
          <w:lang w:val="en-US"/>
        </w:rPr>
        <w:t xml:space="preserve"> and validated</w:t>
      </w:r>
      <w:r w:rsidR="009A5D3B" w:rsidRPr="007D119C">
        <w:rPr>
          <w:lang w:val="en-US"/>
        </w:rPr>
        <w:t xml:space="preserve"> in future projects to improve </w:t>
      </w:r>
      <w:r w:rsidR="00BB690E" w:rsidRPr="007D119C">
        <w:rPr>
          <w:lang w:val="en-US"/>
        </w:rPr>
        <w:t>t</w:t>
      </w:r>
      <w:r w:rsidR="009A5D3B" w:rsidRPr="007D119C">
        <w:rPr>
          <w:lang w:val="en-US"/>
        </w:rPr>
        <w:t xml:space="preserve">he scale. </w:t>
      </w:r>
      <w:r w:rsidR="00BB690E" w:rsidRPr="007D119C">
        <w:rPr>
          <w:lang w:val="en-US"/>
        </w:rPr>
        <w:t xml:space="preserve">First, </w:t>
      </w:r>
      <w:r w:rsidR="005F2958" w:rsidRPr="007D119C">
        <w:rPr>
          <w:lang w:val="en-US"/>
        </w:rPr>
        <w:t xml:space="preserve">we suggest </w:t>
      </w:r>
      <w:r w:rsidR="000E271B" w:rsidRPr="007D119C">
        <w:rPr>
          <w:lang w:val="en-US"/>
        </w:rPr>
        <w:t>including</w:t>
      </w:r>
      <w:r w:rsidR="005F2958" w:rsidRPr="007D119C">
        <w:rPr>
          <w:lang w:val="en-US"/>
        </w:rPr>
        <w:t xml:space="preserve"> the notions of seeking </w:t>
      </w:r>
      <w:r w:rsidR="00CC3DBE" w:rsidRPr="007D119C">
        <w:rPr>
          <w:lang w:val="en-US"/>
        </w:rPr>
        <w:t xml:space="preserve">social </w:t>
      </w:r>
      <w:r w:rsidR="000E271B" w:rsidRPr="007D119C">
        <w:rPr>
          <w:lang w:val="en-US"/>
        </w:rPr>
        <w:t>help</w:t>
      </w:r>
      <w:r w:rsidR="00140EAB" w:rsidRPr="007D119C">
        <w:rPr>
          <w:lang w:val="en-US"/>
        </w:rPr>
        <w:t xml:space="preserve"> or emotional </w:t>
      </w:r>
      <w:r w:rsidR="005F2958" w:rsidRPr="007D119C">
        <w:rPr>
          <w:lang w:val="en-US"/>
        </w:rPr>
        <w:t xml:space="preserve">support </w:t>
      </w:r>
      <w:r w:rsidR="00CC3DBE" w:rsidRPr="007D119C">
        <w:rPr>
          <w:lang w:val="en-US"/>
        </w:rPr>
        <w:t>and</w:t>
      </w:r>
      <w:r w:rsidR="00140EAB" w:rsidRPr="007D119C">
        <w:rPr>
          <w:lang w:val="en-US"/>
        </w:rPr>
        <w:t xml:space="preserve"> </w:t>
      </w:r>
      <w:r w:rsidR="0083367A" w:rsidRPr="007D119C">
        <w:rPr>
          <w:lang w:val="en-US"/>
        </w:rPr>
        <w:t xml:space="preserve">of </w:t>
      </w:r>
      <w:r w:rsidR="005F2958" w:rsidRPr="007D119C">
        <w:rPr>
          <w:lang w:val="en-US"/>
        </w:rPr>
        <w:t>expressing emotions. Items referring to this were excluded (#12 and #17),</w:t>
      </w:r>
      <w:r w:rsidR="00CB2644" w:rsidRPr="007D119C">
        <w:rPr>
          <w:lang w:val="en-US"/>
        </w:rPr>
        <w:t xml:space="preserve"> but</w:t>
      </w:r>
      <w:r w:rsidR="005F2958" w:rsidRPr="007D119C">
        <w:rPr>
          <w:lang w:val="en-US"/>
        </w:rPr>
        <w:t xml:space="preserve"> the importance of social support as coping strate</w:t>
      </w:r>
      <w:r w:rsidR="002D664B" w:rsidRPr="007D119C">
        <w:rPr>
          <w:lang w:val="en-US"/>
        </w:rPr>
        <w:t>gy</w:t>
      </w:r>
      <w:r w:rsidR="005F2958" w:rsidRPr="007D119C">
        <w:rPr>
          <w:lang w:val="en-US"/>
        </w:rPr>
        <w:t xml:space="preserve"> has been demonstrated (</w:t>
      </w:r>
      <w:r w:rsidR="00CC3DBE" w:rsidRPr="007D119C">
        <w:rPr>
          <w:lang w:val="en-US"/>
        </w:rPr>
        <w:t>Bottomley et al., 2017</w:t>
      </w:r>
      <w:r w:rsidR="005F2958" w:rsidRPr="007D119C">
        <w:rPr>
          <w:lang w:val="en-US"/>
        </w:rPr>
        <w:t xml:space="preserve">), although </w:t>
      </w:r>
      <w:r w:rsidR="002D664B" w:rsidRPr="007D119C">
        <w:rPr>
          <w:lang w:val="en-US"/>
        </w:rPr>
        <w:t xml:space="preserve">emotional disclosure </w:t>
      </w:r>
      <w:r w:rsidR="005F2958" w:rsidRPr="007D119C">
        <w:rPr>
          <w:lang w:val="en-US"/>
        </w:rPr>
        <w:t xml:space="preserve">is not considered a systematic source of </w:t>
      </w:r>
      <w:r w:rsidR="00CC3DBE" w:rsidRPr="007D119C">
        <w:rPr>
          <w:lang w:val="en-US"/>
        </w:rPr>
        <w:t>comfort</w:t>
      </w:r>
      <w:r w:rsidR="005F2958" w:rsidRPr="007D119C">
        <w:rPr>
          <w:lang w:val="en-US"/>
        </w:rPr>
        <w:t xml:space="preserve"> for the bereaved (</w:t>
      </w:r>
      <w:r w:rsidR="00CC3DBE" w:rsidRPr="007D119C">
        <w:rPr>
          <w:lang w:val="en-US"/>
        </w:rPr>
        <w:t>Stroebe et al., 2002</w:t>
      </w:r>
      <w:r w:rsidR="005F2958" w:rsidRPr="007D119C">
        <w:rPr>
          <w:lang w:val="en-US"/>
        </w:rPr>
        <w:t xml:space="preserve">). </w:t>
      </w:r>
      <w:r w:rsidR="000E271B" w:rsidRPr="007D119C">
        <w:rPr>
          <w:lang w:val="en-US"/>
        </w:rPr>
        <w:t>Currently</w:t>
      </w:r>
      <w:r w:rsidR="0024140E" w:rsidRPr="007D119C">
        <w:rPr>
          <w:lang w:val="en-US"/>
        </w:rPr>
        <w:t>,</w:t>
      </w:r>
      <w:r w:rsidR="00CB2644" w:rsidRPr="007D119C">
        <w:rPr>
          <w:lang w:val="en-US"/>
        </w:rPr>
        <w:t xml:space="preserve"> the</w:t>
      </w:r>
      <w:r w:rsidR="0024140E" w:rsidRPr="007D119C">
        <w:rPr>
          <w:lang w:val="en-US"/>
        </w:rPr>
        <w:t xml:space="preserve"> s</w:t>
      </w:r>
      <w:r w:rsidR="002D664B" w:rsidRPr="007D119C">
        <w:rPr>
          <w:lang w:val="en-US"/>
        </w:rPr>
        <w:t xml:space="preserve">trategies presented in the final scale are almost exclusively intrapersonal, </w:t>
      </w:r>
      <w:r w:rsidR="000E271B" w:rsidRPr="007D119C">
        <w:rPr>
          <w:lang w:val="en-US"/>
        </w:rPr>
        <w:t>yet</w:t>
      </w:r>
      <w:r w:rsidR="002D664B" w:rsidRPr="007D119C">
        <w:rPr>
          <w:lang w:val="en-US"/>
        </w:rPr>
        <w:t xml:space="preserve"> it would be </w:t>
      </w:r>
      <w:r w:rsidR="00CB2644" w:rsidRPr="007D119C">
        <w:rPr>
          <w:lang w:val="en-US"/>
        </w:rPr>
        <w:t>valuable</w:t>
      </w:r>
      <w:r w:rsidR="002D664B" w:rsidRPr="007D119C">
        <w:rPr>
          <w:lang w:val="en-US"/>
        </w:rPr>
        <w:t xml:space="preserve"> to include interpersonal and social notions</w:t>
      </w:r>
      <w:bookmarkStart w:id="4" w:name="_Hlk163123924"/>
      <w:r w:rsidR="002D664B" w:rsidRPr="007D119C">
        <w:rPr>
          <w:lang w:val="en-US"/>
        </w:rPr>
        <w:t>.</w:t>
      </w:r>
      <w:bookmarkEnd w:id="4"/>
      <w:r w:rsidR="002D664B" w:rsidRPr="007D119C">
        <w:rPr>
          <w:lang w:val="en-US"/>
        </w:rPr>
        <w:t xml:space="preserve"> Secondly, an item describing distraction (#5) was excluded</w:t>
      </w:r>
      <w:r w:rsidR="00CB2644" w:rsidRPr="007D119C">
        <w:rPr>
          <w:lang w:val="en-US"/>
        </w:rPr>
        <w:t xml:space="preserve">, despite its relevance in providing </w:t>
      </w:r>
      <w:r w:rsidR="00AA32F3" w:rsidRPr="007D119C">
        <w:rPr>
          <w:lang w:val="en-US"/>
        </w:rPr>
        <w:t>another, more active dimension of avoidance that is worth integrating into the understanding of coping (Waugh et al., 2020)</w:t>
      </w:r>
      <w:r w:rsidR="002D664B" w:rsidRPr="007D119C">
        <w:rPr>
          <w:lang w:val="en-US"/>
        </w:rPr>
        <w:t xml:space="preserve">. </w:t>
      </w:r>
      <w:r w:rsidR="00AA32F3" w:rsidRPr="007D119C">
        <w:rPr>
          <w:lang w:val="en-US"/>
        </w:rPr>
        <w:t>Thirdly</w:t>
      </w:r>
      <w:r w:rsidR="00BB690E" w:rsidRPr="007D119C">
        <w:rPr>
          <w:lang w:val="en-US"/>
        </w:rPr>
        <w:t xml:space="preserve">, </w:t>
      </w:r>
      <w:r w:rsidR="00CB2644" w:rsidRPr="007D119C">
        <w:rPr>
          <w:lang w:val="en-US"/>
        </w:rPr>
        <w:t>as other authors have already recommended (Fasse &amp; Zech, 2016; Stroebe &amp; Schut, 2010),</w:t>
      </w:r>
      <w:r w:rsidR="006A5F9A" w:rsidRPr="007D119C">
        <w:rPr>
          <w:lang w:val="en-US"/>
        </w:rPr>
        <w:t xml:space="preserve"> we believe that the notion of respite</w:t>
      </w:r>
      <w:r w:rsidR="00BB7798" w:rsidRPr="007D119C">
        <w:rPr>
          <w:lang w:val="en-US"/>
        </w:rPr>
        <w:t>, as described in</w:t>
      </w:r>
      <w:r w:rsidR="000E271B" w:rsidRPr="007D119C">
        <w:rPr>
          <w:lang w:val="en-US"/>
        </w:rPr>
        <w:t xml:space="preserve"> the DPM</w:t>
      </w:r>
      <w:r w:rsidR="00BB7798" w:rsidRPr="007D119C">
        <w:rPr>
          <w:lang w:val="en-US"/>
        </w:rPr>
        <w:t xml:space="preserve"> </w:t>
      </w:r>
      <w:r w:rsidR="000E271B" w:rsidRPr="007D119C">
        <w:rPr>
          <w:lang w:val="en-US"/>
        </w:rPr>
        <w:t>(</w:t>
      </w:r>
      <w:r w:rsidR="00BB7798" w:rsidRPr="007D119C">
        <w:rPr>
          <w:lang w:val="en-US"/>
        </w:rPr>
        <w:t xml:space="preserve">Stroebe </w:t>
      </w:r>
      <w:r w:rsidR="00C35E12" w:rsidRPr="007D119C">
        <w:rPr>
          <w:lang w:val="en-US"/>
        </w:rPr>
        <w:t>&amp;</w:t>
      </w:r>
      <w:r w:rsidR="00BB7798" w:rsidRPr="007D119C">
        <w:rPr>
          <w:lang w:val="en-US"/>
        </w:rPr>
        <w:t xml:space="preserve"> Schu</w:t>
      </w:r>
      <w:r w:rsidR="000E271B" w:rsidRPr="007D119C">
        <w:rPr>
          <w:lang w:val="en-US"/>
        </w:rPr>
        <w:t xml:space="preserve">t, </w:t>
      </w:r>
      <w:r w:rsidR="00BB7798" w:rsidRPr="007D119C">
        <w:rPr>
          <w:lang w:val="en-US"/>
        </w:rPr>
        <w:t>1999, 2010),</w:t>
      </w:r>
      <w:r w:rsidR="006A5F9A" w:rsidRPr="007D119C">
        <w:rPr>
          <w:lang w:val="en-US"/>
        </w:rPr>
        <w:t xml:space="preserve"> should be included in a scale measuring coping strategies </w:t>
      </w:r>
      <w:r w:rsidR="00CB2644" w:rsidRPr="007D119C">
        <w:rPr>
          <w:lang w:val="en-US"/>
        </w:rPr>
        <w:t>in the context of</w:t>
      </w:r>
      <w:r w:rsidR="006A5F9A" w:rsidRPr="007D119C">
        <w:rPr>
          <w:lang w:val="en-US"/>
        </w:rPr>
        <w:t xml:space="preserve"> bereavement. </w:t>
      </w:r>
      <w:r w:rsidR="00CB2644" w:rsidRPr="007D119C">
        <w:rPr>
          <w:lang w:val="en-US"/>
        </w:rPr>
        <w:t>W</w:t>
      </w:r>
      <w:r w:rsidR="006A5F9A" w:rsidRPr="007D119C">
        <w:rPr>
          <w:lang w:val="en-US"/>
        </w:rPr>
        <w:t xml:space="preserve">hile bereaved </w:t>
      </w:r>
      <w:r w:rsidR="0024140E" w:rsidRPr="007D119C">
        <w:rPr>
          <w:lang w:val="en-US"/>
        </w:rPr>
        <w:t>people</w:t>
      </w:r>
      <w:r w:rsidR="006A5F9A" w:rsidRPr="007D119C">
        <w:rPr>
          <w:lang w:val="en-US"/>
        </w:rPr>
        <w:t xml:space="preserve"> may seek to avoid or confront aspects related to their grief, they may also spend time and behave in ways that have nothing to do with the </w:t>
      </w:r>
      <w:r w:rsidR="00032306" w:rsidRPr="007D119C">
        <w:rPr>
          <w:lang w:val="en-US"/>
        </w:rPr>
        <w:t>loss</w:t>
      </w:r>
      <w:r w:rsidR="006A5F9A" w:rsidRPr="007D119C">
        <w:rPr>
          <w:lang w:val="en-US"/>
        </w:rPr>
        <w:t xml:space="preserve">. These behaviors also inform us </w:t>
      </w:r>
      <w:r w:rsidR="00DF2368" w:rsidRPr="007D119C">
        <w:rPr>
          <w:lang w:val="en-US"/>
        </w:rPr>
        <w:t xml:space="preserve">about how the </w:t>
      </w:r>
      <w:r w:rsidR="00AE292D" w:rsidRPr="007D119C">
        <w:rPr>
          <w:lang w:val="en-US"/>
        </w:rPr>
        <w:t>bereaved are</w:t>
      </w:r>
      <w:r w:rsidR="00DF2368" w:rsidRPr="007D119C">
        <w:rPr>
          <w:lang w:val="en-US"/>
        </w:rPr>
        <w:t xml:space="preserve"> coping with their grief and the oscillation they may display.</w:t>
      </w:r>
    </w:p>
    <w:p w14:paraId="34A16420" w14:textId="3C9E27A2" w:rsidR="00F56D38" w:rsidRPr="007D119C" w:rsidRDefault="0037361B" w:rsidP="0002076C">
      <w:pPr>
        <w:spacing w:line="480" w:lineRule="auto"/>
        <w:ind w:firstLine="720"/>
        <w:jc w:val="both"/>
        <w:rPr>
          <w:lang w:val="en-US"/>
        </w:rPr>
      </w:pPr>
      <w:r w:rsidRPr="007D119C">
        <w:rPr>
          <w:lang w:val="en-US"/>
        </w:rPr>
        <w:t>In addition to</w:t>
      </w:r>
      <w:r w:rsidR="007A1D2B" w:rsidRPr="007D119C">
        <w:rPr>
          <w:lang w:val="en-US"/>
        </w:rPr>
        <w:t xml:space="preserve"> the limitations of the scale itself, this study also shows </w:t>
      </w:r>
      <w:r w:rsidR="00AE292D" w:rsidRPr="007D119C">
        <w:rPr>
          <w:lang w:val="en-US"/>
        </w:rPr>
        <w:t>other</w:t>
      </w:r>
      <w:r w:rsidR="007A1D2B" w:rsidRPr="007D119C">
        <w:rPr>
          <w:lang w:val="en-US"/>
        </w:rPr>
        <w:t xml:space="preserve"> limits. </w:t>
      </w:r>
      <w:r w:rsidR="00A84D6B" w:rsidRPr="007D119C">
        <w:rPr>
          <w:lang w:val="en-US"/>
        </w:rPr>
        <w:t xml:space="preserve">An interesting </w:t>
      </w:r>
      <w:r w:rsidRPr="007D119C">
        <w:rPr>
          <w:lang w:val="en-US"/>
        </w:rPr>
        <w:t>aspect</w:t>
      </w:r>
      <w:r w:rsidR="00A84D6B" w:rsidRPr="007D119C">
        <w:rPr>
          <w:lang w:val="en-US"/>
        </w:rPr>
        <w:t xml:space="preserve"> of this research </w:t>
      </w:r>
      <w:r w:rsidR="000E271B" w:rsidRPr="007D119C">
        <w:rPr>
          <w:lang w:val="en-US"/>
        </w:rPr>
        <w:t>is</w:t>
      </w:r>
      <w:r w:rsidR="00A84D6B" w:rsidRPr="007D119C">
        <w:rPr>
          <w:lang w:val="en-US"/>
        </w:rPr>
        <w:t xml:space="preserve"> the use of different datasets, but </w:t>
      </w:r>
      <w:r w:rsidRPr="007D119C">
        <w:rPr>
          <w:lang w:val="en-US"/>
        </w:rPr>
        <w:t xml:space="preserve">this </w:t>
      </w:r>
      <w:r w:rsidR="000E271B" w:rsidRPr="007D119C">
        <w:rPr>
          <w:lang w:val="en-US"/>
        </w:rPr>
        <w:t>is</w:t>
      </w:r>
      <w:r w:rsidR="00A84D6B" w:rsidRPr="007D119C">
        <w:rPr>
          <w:lang w:val="en-US"/>
        </w:rPr>
        <w:t xml:space="preserve"> also one of its limitations. </w:t>
      </w:r>
      <w:r w:rsidR="00D159EB" w:rsidRPr="007D119C">
        <w:rPr>
          <w:lang w:val="en-US"/>
        </w:rPr>
        <w:t>O</w:t>
      </w:r>
      <w:r w:rsidR="00A84D6B" w:rsidRPr="007D119C">
        <w:rPr>
          <w:lang w:val="en-US"/>
        </w:rPr>
        <w:t xml:space="preserve">ur study was carried out using samples differing in their composition and collection context. The heterogeneous sample </w:t>
      </w:r>
      <w:r w:rsidRPr="007D119C">
        <w:rPr>
          <w:lang w:val="en-US"/>
        </w:rPr>
        <w:t>was</w:t>
      </w:r>
      <w:r w:rsidR="00A84D6B" w:rsidRPr="007D119C">
        <w:rPr>
          <w:lang w:val="en-US"/>
        </w:rPr>
        <w:t xml:space="preserve"> made up of people who ha</w:t>
      </w:r>
      <w:r w:rsidRPr="007D119C">
        <w:rPr>
          <w:lang w:val="en-US"/>
        </w:rPr>
        <w:t>d</w:t>
      </w:r>
      <w:r w:rsidR="00A84D6B" w:rsidRPr="007D119C">
        <w:rPr>
          <w:lang w:val="en-US"/>
        </w:rPr>
        <w:t xml:space="preserve"> lost a relative in a specific context of restrictions</w:t>
      </w:r>
      <w:r w:rsidRPr="007D119C">
        <w:rPr>
          <w:lang w:val="en-US"/>
        </w:rPr>
        <w:t xml:space="preserve"> on end-of-life conditions and funeral rituals</w:t>
      </w:r>
      <w:r w:rsidR="00A84D6B" w:rsidRPr="007D119C">
        <w:rPr>
          <w:lang w:val="en-US"/>
        </w:rPr>
        <w:t xml:space="preserve">. We can imagine that this </w:t>
      </w:r>
      <w:r w:rsidR="003D2BAE" w:rsidRPr="007D119C">
        <w:rPr>
          <w:lang w:val="en-US"/>
        </w:rPr>
        <w:t>context</w:t>
      </w:r>
      <w:r w:rsidR="00A84D6B" w:rsidRPr="007D119C">
        <w:rPr>
          <w:lang w:val="en-US"/>
        </w:rPr>
        <w:t xml:space="preserve"> potentially modifie</w:t>
      </w:r>
      <w:r w:rsidR="00DC302E" w:rsidRPr="007D119C">
        <w:rPr>
          <w:lang w:val="en-US"/>
        </w:rPr>
        <w:t>d</w:t>
      </w:r>
      <w:r w:rsidR="00A84D6B" w:rsidRPr="007D119C">
        <w:rPr>
          <w:lang w:val="en-US"/>
        </w:rPr>
        <w:t xml:space="preserve"> people’s experience and ma</w:t>
      </w:r>
      <w:r w:rsidR="00DC302E" w:rsidRPr="007D119C">
        <w:rPr>
          <w:lang w:val="en-US"/>
        </w:rPr>
        <w:t>de</w:t>
      </w:r>
      <w:r w:rsidR="00A84D6B" w:rsidRPr="007D119C">
        <w:rPr>
          <w:lang w:val="en-US"/>
        </w:rPr>
        <w:t xml:space="preserve"> certain coping strategies less accessible than others</w:t>
      </w:r>
      <w:r w:rsidR="000B6681" w:rsidRPr="007D119C">
        <w:rPr>
          <w:lang w:val="en-US"/>
        </w:rPr>
        <w:t>, which may have influenced the</w:t>
      </w:r>
      <w:r w:rsidR="003D2BAE" w:rsidRPr="007D119C">
        <w:rPr>
          <w:lang w:val="en-US"/>
        </w:rPr>
        <w:t xml:space="preserve"> unequal</w:t>
      </w:r>
      <w:r w:rsidR="000B6681" w:rsidRPr="007D119C">
        <w:rPr>
          <w:lang w:val="en-US"/>
        </w:rPr>
        <w:t xml:space="preserve"> applicability of the items</w:t>
      </w:r>
      <w:r w:rsidR="00A84D6B" w:rsidRPr="007D119C">
        <w:rPr>
          <w:lang w:val="en-US"/>
        </w:rPr>
        <w:t xml:space="preserve">. </w:t>
      </w:r>
      <w:r w:rsidR="007A1D2B" w:rsidRPr="007D119C">
        <w:rPr>
          <w:lang w:val="en-US"/>
        </w:rPr>
        <w:t>However</w:t>
      </w:r>
      <w:r w:rsidR="00A84D6B" w:rsidRPr="007D119C">
        <w:rPr>
          <w:lang w:val="en-US"/>
        </w:rPr>
        <w:t xml:space="preserve">, the fact that the </w:t>
      </w:r>
      <w:r w:rsidRPr="007D119C">
        <w:rPr>
          <w:lang w:val="en-US"/>
        </w:rPr>
        <w:t>three</w:t>
      </w:r>
      <w:r w:rsidR="00A84D6B" w:rsidRPr="007D119C">
        <w:rPr>
          <w:lang w:val="en-US"/>
        </w:rPr>
        <w:t>-factor solution emerged in the analyses of the partner</w:t>
      </w:r>
      <w:r w:rsidR="007D119C">
        <w:rPr>
          <w:lang w:val="en-US"/>
        </w:rPr>
        <w:t>s’</w:t>
      </w:r>
      <w:r w:rsidR="00A84D6B" w:rsidRPr="007D119C">
        <w:rPr>
          <w:lang w:val="en-US"/>
        </w:rPr>
        <w:t xml:space="preserve"> sample and remained the most relevant </w:t>
      </w:r>
      <w:r w:rsidRPr="007D119C">
        <w:rPr>
          <w:lang w:val="en-US"/>
        </w:rPr>
        <w:t>solution</w:t>
      </w:r>
      <w:r w:rsidR="007A1D2B" w:rsidRPr="007D119C">
        <w:rPr>
          <w:lang w:val="en-US"/>
        </w:rPr>
        <w:t xml:space="preserve"> </w:t>
      </w:r>
      <w:r w:rsidR="00A84D6B" w:rsidRPr="007D119C">
        <w:rPr>
          <w:lang w:val="en-US"/>
        </w:rPr>
        <w:t xml:space="preserve">in the heterogeneous sample allows us to hypothesize the stability of this </w:t>
      </w:r>
      <w:r w:rsidR="00DC302E" w:rsidRPr="007D119C">
        <w:rPr>
          <w:lang w:val="en-US"/>
        </w:rPr>
        <w:t>structure</w:t>
      </w:r>
      <w:r w:rsidR="00A84D6B" w:rsidRPr="007D119C">
        <w:rPr>
          <w:lang w:val="en-US"/>
        </w:rPr>
        <w:t xml:space="preserve"> across different contexts</w:t>
      </w:r>
      <w:r w:rsidR="007A1D2B" w:rsidRPr="007D119C">
        <w:rPr>
          <w:lang w:val="en-US"/>
        </w:rPr>
        <w:t>.</w:t>
      </w:r>
      <w:r w:rsidR="00A84D6B" w:rsidRPr="007D119C">
        <w:rPr>
          <w:lang w:val="en-US"/>
        </w:rPr>
        <w:t xml:space="preserve"> </w:t>
      </w:r>
      <w:r w:rsidR="007A1D2B" w:rsidRPr="007D119C">
        <w:rPr>
          <w:lang w:val="en-US"/>
        </w:rPr>
        <w:t xml:space="preserve">Nevertheless, </w:t>
      </w:r>
      <w:r w:rsidR="00BE47EF" w:rsidRPr="007D119C">
        <w:rPr>
          <w:lang w:val="en-US"/>
        </w:rPr>
        <w:t>we strongly encourage other researchers to carry out similar analyses in a non-pandemic context.</w:t>
      </w:r>
      <w:r w:rsidR="00D95D16" w:rsidRPr="007D119C">
        <w:rPr>
          <w:lang w:val="en-US"/>
        </w:rPr>
        <w:t xml:space="preserve"> </w:t>
      </w:r>
      <w:r w:rsidR="00AB02CB" w:rsidRPr="007D119C">
        <w:rPr>
          <w:lang w:val="en-US"/>
        </w:rPr>
        <w:t xml:space="preserve">Another </w:t>
      </w:r>
      <w:r w:rsidR="007D0E59" w:rsidRPr="007D119C">
        <w:rPr>
          <w:lang w:val="en-US"/>
        </w:rPr>
        <w:t>limitation concerns</w:t>
      </w:r>
      <w:r w:rsidR="00AB02CB" w:rsidRPr="007D119C">
        <w:rPr>
          <w:lang w:val="en-US"/>
        </w:rPr>
        <w:t xml:space="preserve"> the criteria used to </w:t>
      </w:r>
      <w:r w:rsidR="007D0E59" w:rsidRPr="007D119C">
        <w:rPr>
          <w:lang w:val="en-US"/>
        </w:rPr>
        <w:t>remove</w:t>
      </w:r>
      <w:r w:rsidR="00AB02CB" w:rsidRPr="007D119C">
        <w:rPr>
          <w:lang w:val="en-US"/>
        </w:rPr>
        <w:t xml:space="preserve"> items. Although we </w:t>
      </w:r>
      <w:r w:rsidR="007D0E59" w:rsidRPr="007D119C">
        <w:rPr>
          <w:lang w:val="en-US"/>
        </w:rPr>
        <w:t>drew</w:t>
      </w:r>
      <w:r w:rsidR="00AB02CB" w:rsidRPr="007D119C">
        <w:rPr>
          <w:lang w:val="en-US"/>
        </w:rPr>
        <w:t xml:space="preserve"> on studies already carried out (e.g., Cott et al., 2006), we have not found any empirical studies aimed at establishing a clear threshold beyond which the proportion of n/a responses would be problematic. </w:t>
      </w:r>
      <w:r w:rsidR="007A1D2B" w:rsidRPr="007D119C">
        <w:rPr>
          <w:lang w:val="en-US"/>
        </w:rPr>
        <w:t>In addition</w:t>
      </w:r>
      <w:r w:rsidR="00A84D6B" w:rsidRPr="007D119C">
        <w:rPr>
          <w:lang w:val="en-US"/>
        </w:rPr>
        <w:t xml:space="preserve">, although we </w:t>
      </w:r>
      <w:r w:rsidR="00CD4D8E" w:rsidRPr="007D119C">
        <w:rPr>
          <w:lang w:val="en-US"/>
        </w:rPr>
        <w:t>described the second sample as</w:t>
      </w:r>
      <w:r w:rsidR="00A84D6B" w:rsidRPr="007D119C">
        <w:rPr>
          <w:lang w:val="en-US"/>
        </w:rPr>
        <w:t xml:space="preserve"> “heterogeneous”, it is important to note that it lack</w:t>
      </w:r>
      <w:r w:rsidRPr="007D119C">
        <w:rPr>
          <w:lang w:val="en-US"/>
        </w:rPr>
        <w:t>ed</w:t>
      </w:r>
      <w:r w:rsidR="00A84D6B" w:rsidRPr="007D119C">
        <w:rPr>
          <w:lang w:val="en-US"/>
        </w:rPr>
        <w:t xml:space="preserve"> representativeness, particularly </w:t>
      </w:r>
      <w:r w:rsidRPr="007D119C">
        <w:rPr>
          <w:lang w:val="en-US"/>
        </w:rPr>
        <w:t>with</w:t>
      </w:r>
      <w:r w:rsidR="00A84D6B" w:rsidRPr="007D119C">
        <w:rPr>
          <w:lang w:val="en-US"/>
        </w:rPr>
        <w:t xml:space="preserve"> respect to gender, </w:t>
      </w:r>
      <w:r w:rsidR="007A1D2B" w:rsidRPr="007D119C">
        <w:rPr>
          <w:lang w:val="en-US"/>
        </w:rPr>
        <w:t>education or economic status,</w:t>
      </w:r>
      <w:r w:rsidR="00370585" w:rsidRPr="007D119C">
        <w:rPr>
          <w:lang w:val="en-US"/>
        </w:rPr>
        <w:t xml:space="preserve"> </w:t>
      </w:r>
      <w:r w:rsidRPr="007D119C">
        <w:rPr>
          <w:lang w:val="en-US"/>
        </w:rPr>
        <w:t xml:space="preserve">and </w:t>
      </w:r>
      <w:r w:rsidR="00370585" w:rsidRPr="007D119C">
        <w:rPr>
          <w:lang w:val="en-US"/>
        </w:rPr>
        <w:t>non-heterosexual,</w:t>
      </w:r>
      <w:r w:rsidR="007A1D2B" w:rsidRPr="007D119C">
        <w:rPr>
          <w:lang w:val="en-US"/>
        </w:rPr>
        <w:t xml:space="preserve"> </w:t>
      </w:r>
      <w:r w:rsidR="00A84D6B" w:rsidRPr="007D119C">
        <w:rPr>
          <w:lang w:val="en-US"/>
        </w:rPr>
        <w:t>ethnic</w:t>
      </w:r>
      <w:r w:rsidR="00370585" w:rsidRPr="007D119C">
        <w:rPr>
          <w:lang w:val="en-US"/>
        </w:rPr>
        <w:t xml:space="preserve">, </w:t>
      </w:r>
      <w:r w:rsidR="007A1D2B" w:rsidRPr="007D119C">
        <w:rPr>
          <w:lang w:val="en-US"/>
        </w:rPr>
        <w:t>and</w:t>
      </w:r>
      <w:r w:rsidR="00A84D6B" w:rsidRPr="007D119C">
        <w:rPr>
          <w:lang w:val="en-US"/>
        </w:rPr>
        <w:t xml:space="preserve"> religious minorities. In terms of </w:t>
      </w:r>
      <w:r w:rsidR="00CD4D8E" w:rsidRPr="007D119C">
        <w:rPr>
          <w:lang w:val="en-US"/>
        </w:rPr>
        <w:t>ki</w:t>
      </w:r>
      <w:r w:rsidR="00A84D6B" w:rsidRPr="007D119C">
        <w:rPr>
          <w:lang w:val="en-US"/>
        </w:rPr>
        <w:t xml:space="preserve">nship </w:t>
      </w:r>
      <w:r w:rsidR="00CD4D8E" w:rsidRPr="007D119C">
        <w:rPr>
          <w:lang w:val="en-US"/>
        </w:rPr>
        <w:t>with</w:t>
      </w:r>
      <w:r w:rsidR="00A84D6B" w:rsidRPr="007D119C">
        <w:rPr>
          <w:lang w:val="en-US"/>
        </w:rPr>
        <w:t xml:space="preserve"> the deceased, few individuals had lost a child, which diminished the quality of our analyses including this predictor. </w:t>
      </w:r>
      <w:r w:rsidR="0002076C" w:rsidRPr="007D119C">
        <w:rPr>
          <w:lang w:val="en-US"/>
        </w:rPr>
        <w:t xml:space="preserve">Our study, composed </w:t>
      </w:r>
      <w:r w:rsidR="003D2BAE" w:rsidRPr="007D119C">
        <w:rPr>
          <w:lang w:val="en-US"/>
        </w:rPr>
        <w:t xml:space="preserve">mostly </w:t>
      </w:r>
      <w:r w:rsidR="0002076C" w:rsidRPr="007D119C">
        <w:rPr>
          <w:lang w:val="en-US"/>
        </w:rPr>
        <w:t>of educated</w:t>
      </w:r>
      <w:r w:rsidRPr="007D119C">
        <w:rPr>
          <w:lang w:val="en-US"/>
        </w:rPr>
        <w:t xml:space="preserve"> white Western female</w:t>
      </w:r>
      <w:r w:rsidR="0002076C" w:rsidRPr="007D119C">
        <w:rPr>
          <w:lang w:val="en-US"/>
        </w:rPr>
        <w:t xml:space="preserve"> participants and conducted by </w:t>
      </w:r>
      <w:r w:rsidRPr="007D119C">
        <w:rPr>
          <w:lang w:val="en-US"/>
        </w:rPr>
        <w:t xml:space="preserve">educated white Western female </w:t>
      </w:r>
      <w:r w:rsidR="0002076C" w:rsidRPr="007D119C">
        <w:rPr>
          <w:lang w:val="en-US"/>
        </w:rPr>
        <w:t>researchers, is limited to shedding light on this population’s experienc</w:t>
      </w:r>
      <w:r w:rsidR="00AF2ADC" w:rsidRPr="007D119C">
        <w:rPr>
          <w:lang w:val="en-US"/>
        </w:rPr>
        <w:t xml:space="preserve">e. </w:t>
      </w:r>
      <w:r w:rsidR="00A84D6B" w:rsidRPr="007D119C">
        <w:rPr>
          <w:lang w:val="en-US"/>
        </w:rPr>
        <w:t xml:space="preserve">Our results must therefore be interpreted in relation to this local context and in no way claim to be generalizable to other cultures and </w:t>
      </w:r>
      <w:r w:rsidR="00CD4D8E" w:rsidRPr="007D119C">
        <w:rPr>
          <w:lang w:val="en-US"/>
        </w:rPr>
        <w:t>contexts</w:t>
      </w:r>
      <w:r w:rsidRPr="007D119C">
        <w:rPr>
          <w:lang w:val="en-US"/>
        </w:rPr>
        <w:t>,</w:t>
      </w:r>
      <w:r w:rsidR="00A84D6B" w:rsidRPr="007D119C">
        <w:rPr>
          <w:lang w:val="en-US"/>
        </w:rPr>
        <w:t xml:space="preserve"> as coping strategies, grief,</w:t>
      </w:r>
      <w:r w:rsidRPr="007D119C">
        <w:rPr>
          <w:lang w:val="en-US"/>
        </w:rPr>
        <w:t xml:space="preserve"> </w:t>
      </w:r>
      <w:r w:rsidR="00A84D6B" w:rsidRPr="007D119C">
        <w:rPr>
          <w:lang w:val="en-US"/>
        </w:rPr>
        <w:t>representation</w:t>
      </w:r>
      <w:r w:rsidRPr="007D119C">
        <w:rPr>
          <w:lang w:val="en-US"/>
        </w:rPr>
        <w:t xml:space="preserve"> and </w:t>
      </w:r>
      <w:r w:rsidR="00E46482" w:rsidRPr="007D119C">
        <w:rPr>
          <w:lang w:val="en-US"/>
        </w:rPr>
        <w:t>meaning</w:t>
      </w:r>
      <w:r w:rsidRPr="007D119C">
        <w:rPr>
          <w:lang w:val="en-US"/>
        </w:rPr>
        <w:t xml:space="preserve"> of death </w:t>
      </w:r>
      <w:r w:rsidR="00A84D6B" w:rsidRPr="007D119C">
        <w:rPr>
          <w:lang w:val="en-US"/>
        </w:rPr>
        <w:t>are specific to cultures (</w:t>
      </w:r>
      <w:r w:rsidR="00E46482" w:rsidRPr="007D119C">
        <w:rPr>
          <w:lang w:val="en-US"/>
        </w:rPr>
        <w:t>Silverman</w:t>
      </w:r>
      <w:r w:rsidR="00A84D6B" w:rsidRPr="007D119C">
        <w:rPr>
          <w:lang w:val="en-US"/>
        </w:rPr>
        <w:t xml:space="preserve"> et al., 20</w:t>
      </w:r>
      <w:r w:rsidR="00E46482" w:rsidRPr="007D119C">
        <w:rPr>
          <w:lang w:val="en-US"/>
        </w:rPr>
        <w:t>21</w:t>
      </w:r>
      <w:r w:rsidR="00A84D6B" w:rsidRPr="007D119C">
        <w:rPr>
          <w:lang w:val="en-US"/>
        </w:rPr>
        <w:t xml:space="preserve">). </w:t>
      </w:r>
      <w:r w:rsidR="007A1D2B" w:rsidRPr="007D119C">
        <w:rPr>
          <w:lang w:val="en-US"/>
        </w:rPr>
        <w:t xml:space="preserve">It is </w:t>
      </w:r>
      <w:r w:rsidR="0002076C" w:rsidRPr="007D119C">
        <w:rPr>
          <w:lang w:val="en-US"/>
        </w:rPr>
        <w:t>therefore</w:t>
      </w:r>
      <w:r w:rsidR="007A1D2B" w:rsidRPr="007D119C">
        <w:rPr>
          <w:lang w:val="en-US"/>
        </w:rPr>
        <w:t xml:space="preserve"> essential to be able to create items reflecting other cultural, socio-demographic and economic realities. Finally, our study did not investigate oscillation or flexible coping, or even address a way to </w:t>
      </w:r>
      <w:r w:rsidRPr="007D119C">
        <w:rPr>
          <w:lang w:val="en-US"/>
        </w:rPr>
        <w:t>measure</w:t>
      </w:r>
      <w:r w:rsidR="007A1D2B" w:rsidRPr="007D119C">
        <w:rPr>
          <w:lang w:val="en-US"/>
        </w:rPr>
        <w:t xml:space="preserve"> it</w:t>
      </w:r>
      <w:r w:rsidR="00CD4D8E" w:rsidRPr="007D119C">
        <w:rPr>
          <w:lang w:val="en-US"/>
        </w:rPr>
        <w:t>,</w:t>
      </w:r>
      <w:r w:rsidR="007A1D2B" w:rsidRPr="007D119C">
        <w:rPr>
          <w:lang w:val="en-US"/>
        </w:rPr>
        <w:t xml:space="preserve"> </w:t>
      </w:r>
      <w:r w:rsidRPr="007D119C">
        <w:rPr>
          <w:lang w:val="en-US"/>
        </w:rPr>
        <w:t>although</w:t>
      </w:r>
      <w:r w:rsidR="007A1D2B" w:rsidRPr="007D119C">
        <w:rPr>
          <w:lang w:val="en-US"/>
        </w:rPr>
        <w:t xml:space="preserve"> it is the most essential component of the coping process. It should be noted that </w:t>
      </w:r>
      <w:r w:rsidR="003D2BAE" w:rsidRPr="007D119C">
        <w:rPr>
          <w:lang w:val="en-US"/>
        </w:rPr>
        <w:t>measuring</w:t>
      </w:r>
      <w:r w:rsidR="007A1D2B" w:rsidRPr="007D119C">
        <w:rPr>
          <w:lang w:val="en-US"/>
        </w:rPr>
        <w:t xml:space="preserve"> the oscillation process could be more complex with a </w:t>
      </w:r>
      <w:r w:rsidRPr="007D119C">
        <w:rPr>
          <w:lang w:val="en-US"/>
        </w:rPr>
        <w:t>three</w:t>
      </w:r>
      <w:r w:rsidR="007A1D2B" w:rsidRPr="007D119C">
        <w:rPr>
          <w:lang w:val="en-US"/>
        </w:rPr>
        <w:t xml:space="preserve"> rather than a </w:t>
      </w:r>
      <w:r w:rsidRPr="007D119C">
        <w:rPr>
          <w:lang w:val="en-US"/>
        </w:rPr>
        <w:t>two</w:t>
      </w:r>
      <w:r w:rsidR="007A1D2B" w:rsidRPr="007D119C">
        <w:rPr>
          <w:lang w:val="en-US"/>
        </w:rPr>
        <w:t>-factor solution. Future studies should address this question.</w:t>
      </w:r>
    </w:p>
    <w:p w14:paraId="510D9E73" w14:textId="24AC35CD" w:rsidR="001B32AB" w:rsidRPr="007D119C" w:rsidRDefault="007A1D2B" w:rsidP="00E50B16">
      <w:pPr>
        <w:spacing w:before="360" w:after="60" w:line="360" w:lineRule="auto"/>
        <w:rPr>
          <w:b/>
          <w:bCs/>
          <w:lang w:val="en-US"/>
        </w:rPr>
      </w:pPr>
      <w:r w:rsidRPr="007D119C">
        <w:rPr>
          <w:b/>
          <w:bCs/>
          <w:lang w:val="en-US"/>
        </w:rPr>
        <w:t>Conclusion</w:t>
      </w:r>
    </w:p>
    <w:p w14:paraId="6FFE026E" w14:textId="626C646A" w:rsidR="00FE006D" w:rsidRPr="007D119C" w:rsidRDefault="00DC302E" w:rsidP="00E50B16">
      <w:pPr>
        <w:spacing w:before="240" w:line="480" w:lineRule="auto"/>
        <w:jc w:val="both"/>
        <w:rPr>
          <w:lang w:val="en-US"/>
        </w:rPr>
      </w:pPr>
      <w:r w:rsidRPr="007D119C">
        <w:rPr>
          <w:lang w:val="en-US"/>
        </w:rPr>
        <w:t xml:space="preserve">To conclude, we recommend the use of </w:t>
      </w:r>
      <w:r w:rsidR="007A1D2B" w:rsidRPr="007D119C">
        <w:rPr>
          <w:lang w:val="en-US"/>
        </w:rPr>
        <w:t>the C</w:t>
      </w:r>
      <w:r w:rsidR="00AE292D" w:rsidRPr="007D119C">
        <w:rPr>
          <w:lang w:val="en-US"/>
        </w:rPr>
        <w:t>B</w:t>
      </w:r>
      <w:r w:rsidR="007A1D2B" w:rsidRPr="007D119C">
        <w:rPr>
          <w:lang w:val="en-US"/>
        </w:rPr>
        <w:t>Q</w:t>
      </w:r>
      <w:r w:rsidRPr="007D119C">
        <w:rPr>
          <w:lang w:val="en-US"/>
        </w:rPr>
        <w:t xml:space="preserve"> </w:t>
      </w:r>
      <w:r w:rsidR="00C70F43" w:rsidRPr="007D119C">
        <w:rPr>
          <w:lang w:val="en-US"/>
        </w:rPr>
        <w:t>to</w:t>
      </w:r>
      <w:r w:rsidRPr="007D119C">
        <w:rPr>
          <w:lang w:val="en-US"/>
        </w:rPr>
        <w:t xml:space="preserve"> assess coping strategies.</w:t>
      </w:r>
      <w:r w:rsidR="007A1D2B" w:rsidRPr="007D119C">
        <w:rPr>
          <w:lang w:val="en-US"/>
        </w:rPr>
        <w:t xml:space="preserve"> </w:t>
      </w:r>
      <w:r w:rsidRPr="007D119C">
        <w:rPr>
          <w:lang w:val="en-US"/>
        </w:rPr>
        <w:t xml:space="preserve"> </w:t>
      </w:r>
      <w:r w:rsidR="007A1D2B" w:rsidRPr="007D119C">
        <w:rPr>
          <w:lang w:val="en-US"/>
        </w:rPr>
        <w:t xml:space="preserve">Analyses led </w:t>
      </w:r>
      <w:r w:rsidR="00CD4D8E" w:rsidRPr="007D119C">
        <w:rPr>
          <w:lang w:val="en-US"/>
        </w:rPr>
        <w:t xml:space="preserve">us </w:t>
      </w:r>
      <w:r w:rsidR="007A1D2B" w:rsidRPr="007D119C">
        <w:rPr>
          <w:lang w:val="en-US"/>
        </w:rPr>
        <w:t xml:space="preserve">to reduce the scale to 14 items, </w:t>
      </w:r>
      <w:r w:rsidR="00CD4D8E" w:rsidRPr="007D119C">
        <w:rPr>
          <w:lang w:val="en-US"/>
        </w:rPr>
        <w:t>which can be used</w:t>
      </w:r>
      <w:r w:rsidR="007A1D2B" w:rsidRPr="007D119C">
        <w:rPr>
          <w:lang w:val="en-US"/>
        </w:rPr>
        <w:t xml:space="preserve"> to measure coping strategies in three dimensions: </w:t>
      </w:r>
      <w:r w:rsidR="00AE292D" w:rsidRPr="007D119C">
        <w:rPr>
          <w:lang w:val="en-US"/>
        </w:rPr>
        <w:t xml:space="preserve">trying to </w:t>
      </w:r>
      <w:r w:rsidR="007A1D2B" w:rsidRPr="007D119C">
        <w:rPr>
          <w:lang w:val="en-US"/>
        </w:rPr>
        <w:t>(1) accept</w:t>
      </w:r>
      <w:r w:rsidR="00AE292D" w:rsidRPr="007D119C">
        <w:rPr>
          <w:lang w:val="en-US"/>
        </w:rPr>
        <w:t xml:space="preserve"> the death</w:t>
      </w:r>
      <w:r w:rsidR="007A1D2B" w:rsidRPr="007D119C">
        <w:rPr>
          <w:lang w:val="en-US"/>
        </w:rPr>
        <w:t xml:space="preserve"> and look to the future, (2) avoid thoughts and emotions and (3) maintain a bond with the deceased. Although the questionnaire still presents some limitations, we think that it could be useful and relevant in both research and clinical contexts.</w:t>
      </w:r>
      <w:r w:rsidR="00F56D38" w:rsidRPr="007D119C">
        <w:rPr>
          <w:lang w:val="en-US"/>
        </w:rPr>
        <w:t xml:space="preserve"> </w:t>
      </w:r>
      <w:r w:rsidRPr="007D119C">
        <w:rPr>
          <w:lang w:val="en-US"/>
        </w:rPr>
        <w:t xml:space="preserve">As Stroebe </w:t>
      </w:r>
      <w:r w:rsidR="007A1D2B" w:rsidRPr="007D119C">
        <w:rPr>
          <w:lang w:val="en-US"/>
        </w:rPr>
        <w:t>and</w:t>
      </w:r>
      <w:r w:rsidRPr="007D119C">
        <w:rPr>
          <w:lang w:val="en-US"/>
        </w:rPr>
        <w:t xml:space="preserve"> Schut (2010), we consider that a </w:t>
      </w:r>
      <w:r w:rsidR="00C70F43" w:rsidRPr="007D119C">
        <w:rPr>
          <w:lang w:val="en-US"/>
        </w:rPr>
        <w:t>scale</w:t>
      </w:r>
      <w:r w:rsidRPr="007D119C">
        <w:rPr>
          <w:lang w:val="en-US"/>
        </w:rPr>
        <w:t xml:space="preserve"> is not the best way to assess coping strategies. We hope that those who use it will </w:t>
      </w:r>
      <w:r w:rsidR="00CD4D8E" w:rsidRPr="007D119C">
        <w:rPr>
          <w:lang w:val="en-US"/>
        </w:rPr>
        <w:t>exercise</w:t>
      </w:r>
      <w:r w:rsidRPr="007D119C">
        <w:rPr>
          <w:lang w:val="en-US"/>
        </w:rPr>
        <w:t xml:space="preserve"> the critical distance necessary when using such a method to assess a dynamic and processual construct such as coping.</w:t>
      </w:r>
      <w:r w:rsidR="003F349B" w:rsidRPr="007D119C">
        <w:rPr>
          <w:lang w:val="en-US"/>
        </w:rPr>
        <w:t xml:space="preserve"> </w:t>
      </w:r>
      <w:r w:rsidR="009C24CA" w:rsidRPr="007D119C">
        <w:rPr>
          <w:lang w:val="en-US"/>
        </w:rPr>
        <w:t>The C</w:t>
      </w:r>
      <w:r w:rsidR="00AE292D" w:rsidRPr="007D119C">
        <w:rPr>
          <w:lang w:val="en-US"/>
        </w:rPr>
        <w:t>B</w:t>
      </w:r>
      <w:r w:rsidR="009C24CA" w:rsidRPr="007D119C">
        <w:rPr>
          <w:lang w:val="en-US"/>
        </w:rPr>
        <w:t>Q nevertheless</w:t>
      </w:r>
      <w:r w:rsidR="00F940B3" w:rsidRPr="007D119C">
        <w:rPr>
          <w:lang w:val="en-US"/>
        </w:rPr>
        <w:t xml:space="preserve"> provides access to the processes by which bereaved people seek to reduce </w:t>
      </w:r>
      <w:r w:rsidR="00E46482" w:rsidRPr="007D119C">
        <w:rPr>
          <w:lang w:val="en-US"/>
        </w:rPr>
        <w:t xml:space="preserve">the </w:t>
      </w:r>
      <w:r w:rsidR="00F940B3" w:rsidRPr="007D119C">
        <w:rPr>
          <w:lang w:val="en-US"/>
        </w:rPr>
        <w:t xml:space="preserve">distress associated </w:t>
      </w:r>
      <w:r w:rsidR="00E46482" w:rsidRPr="007D119C">
        <w:rPr>
          <w:lang w:val="en-US"/>
        </w:rPr>
        <w:t>with</w:t>
      </w:r>
      <w:r w:rsidR="00F940B3" w:rsidRPr="007D119C">
        <w:rPr>
          <w:lang w:val="en-US"/>
        </w:rPr>
        <w:t xml:space="preserve"> the </w:t>
      </w:r>
      <w:r w:rsidR="009C24CA" w:rsidRPr="007D119C">
        <w:rPr>
          <w:lang w:val="en-US"/>
        </w:rPr>
        <w:t xml:space="preserve">death of a significant person. Future research should investigate how </w:t>
      </w:r>
      <w:r w:rsidR="0002076C" w:rsidRPr="007D119C">
        <w:rPr>
          <w:lang w:val="en-US"/>
        </w:rPr>
        <w:t xml:space="preserve">these </w:t>
      </w:r>
      <w:r w:rsidR="009C24CA" w:rsidRPr="007D119C">
        <w:rPr>
          <w:lang w:val="en-US"/>
        </w:rPr>
        <w:t>coping</w:t>
      </w:r>
      <w:r w:rsidR="00F940B3" w:rsidRPr="007D119C">
        <w:rPr>
          <w:lang w:val="en-US"/>
        </w:rPr>
        <w:t xml:space="preserve"> processes</w:t>
      </w:r>
      <w:r w:rsidR="00CC21C7" w:rsidRPr="007D119C">
        <w:rPr>
          <w:lang w:val="en-US"/>
        </w:rPr>
        <w:t xml:space="preserve"> </w:t>
      </w:r>
      <w:r w:rsidR="009C24CA" w:rsidRPr="007D119C">
        <w:rPr>
          <w:lang w:val="en-US"/>
        </w:rPr>
        <w:t>mediate</w:t>
      </w:r>
      <w:r w:rsidR="00F940B3" w:rsidRPr="007D119C">
        <w:rPr>
          <w:lang w:val="en-US"/>
        </w:rPr>
        <w:t xml:space="preserve"> a person’s trajectory in terms of mental health or growth.</w:t>
      </w:r>
      <w:r w:rsidR="00DF3234" w:rsidRPr="007D119C">
        <w:rPr>
          <w:lang w:val="en-US"/>
        </w:rPr>
        <w:t xml:space="preserve"> </w:t>
      </w:r>
    </w:p>
    <w:p w14:paraId="1024A596" w14:textId="70F86673" w:rsidR="0083367A" w:rsidRPr="007D119C" w:rsidRDefault="0083367A" w:rsidP="00E50B16">
      <w:pPr>
        <w:spacing w:before="360" w:after="60" w:line="360" w:lineRule="auto"/>
        <w:jc w:val="both"/>
        <w:rPr>
          <w:b/>
          <w:bCs/>
          <w:lang w:val="en-US"/>
        </w:rPr>
      </w:pPr>
      <w:r w:rsidRPr="007D119C">
        <w:rPr>
          <w:b/>
          <w:bCs/>
          <w:lang w:val="en-US"/>
        </w:rPr>
        <w:t>Acknowledgments</w:t>
      </w:r>
    </w:p>
    <w:p w14:paraId="3963DF04" w14:textId="77777777" w:rsidR="007D136D" w:rsidRPr="007D119C" w:rsidRDefault="00D159EB" w:rsidP="00E50B16">
      <w:pPr>
        <w:spacing w:before="240" w:line="480" w:lineRule="auto"/>
        <w:jc w:val="both"/>
        <w:rPr>
          <w:sz w:val="22"/>
          <w:szCs w:val="22"/>
          <w:lang w:val="en-US"/>
        </w:rPr>
      </w:pPr>
      <w:r w:rsidRPr="007D119C">
        <w:rPr>
          <w:sz w:val="22"/>
          <w:szCs w:val="22"/>
          <w:lang w:val="en-US"/>
        </w:rPr>
        <w:t>The authors would like to</w:t>
      </w:r>
      <w:r w:rsidR="00EA302C" w:rsidRPr="007D119C">
        <w:rPr>
          <w:sz w:val="22"/>
          <w:szCs w:val="22"/>
          <w:lang w:val="en-US"/>
        </w:rPr>
        <w:t xml:space="preserve"> acknowledge and</w:t>
      </w:r>
      <w:r w:rsidRPr="007D119C">
        <w:rPr>
          <w:sz w:val="22"/>
          <w:szCs w:val="22"/>
          <w:lang w:val="en-US"/>
        </w:rPr>
        <w:t xml:space="preserve"> thank</w:t>
      </w:r>
      <w:r w:rsidR="00EA302C" w:rsidRPr="007D119C">
        <w:rPr>
          <w:sz w:val="22"/>
          <w:szCs w:val="22"/>
          <w:lang w:val="en-US"/>
        </w:rPr>
        <w:t xml:space="preserve"> </w:t>
      </w:r>
      <w:r w:rsidR="00CC21C7" w:rsidRPr="007D119C">
        <w:rPr>
          <w:sz w:val="22"/>
          <w:szCs w:val="22"/>
          <w:lang w:val="en-US"/>
        </w:rPr>
        <w:t xml:space="preserve">E. Zech, E. </w:t>
      </w:r>
      <w:proofErr w:type="spellStart"/>
      <w:r w:rsidR="00CC21C7" w:rsidRPr="007D119C">
        <w:rPr>
          <w:sz w:val="22"/>
          <w:szCs w:val="22"/>
          <w:lang w:val="en-US"/>
        </w:rPr>
        <w:t>Delespaux</w:t>
      </w:r>
      <w:proofErr w:type="spellEnd"/>
      <w:r w:rsidR="00CC21C7" w:rsidRPr="007D119C">
        <w:rPr>
          <w:sz w:val="22"/>
          <w:szCs w:val="22"/>
          <w:lang w:val="en-US"/>
        </w:rPr>
        <w:t xml:space="preserve"> and A.S. </w:t>
      </w:r>
      <w:proofErr w:type="spellStart"/>
      <w:r w:rsidR="00CC21C7" w:rsidRPr="007D119C">
        <w:rPr>
          <w:sz w:val="22"/>
          <w:szCs w:val="22"/>
          <w:lang w:val="en-US"/>
        </w:rPr>
        <w:t>Ryckebosch-Dayez</w:t>
      </w:r>
      <w:proofErr w:type="spellEnd"/>
      <w:r w:rsidR="00EA302C" w:rsidRPr="007D119C">
        <w:rPr>
          <w:sz w:val="22"/>
          <w:szCs w:val="22"/>
          <w:lang w:val="en-US"/>
        </w:rPr>
        <w:t xml:space="preserve"> for the initial </w:t>
      </w:r>
      <w:r w:rsidR="00B63F7D" w:rsidRPr="007D119C">
        <w:rPr>
          <w:sz w:val="22"/>
          <w:szCs w:val="22"/>
          <w:lang w:val="en-US"/>
        </w:rPr>
        <w:t xml:space="preserve">work on </w:t>
      </w:r>
      <w:r w:rsidR="00EA302C" w:rsidRPr="007D119C">
        <w:rPr>
          <w:sz w:val="22"/>
          <w:szCs w:val="22"/>
          <w:lang w:val="en-US"/>
        </w:rPr>
        <w:t xml:space="preserve">the </w:t>
      </w:r>
      <w:r w:rsidR="00B63F7D" w:rsidRPr="007D119C">
        <w:rPr>
          <w:sz w:val="22"/>
          <w:szCs w:val="22"/>
          <w:lang w:val="en-US"/>
        </w:rPr>
        <w:t>scale</w:t>
      </w:r>
      <w:r w:rsidR="00EA302C" w:rsidRPr="007D119C">
        <w:rPr>
          <w:sz w:val="22"/>
          <w:szCs w:val="22"/>
          <w:lang w:val="en-US"/>
        </w:rPr>
        <w:t>, the</w:t>
      </w:r>
      <w:r w:rsidRPr="007D119C">
        <w:rPr>
          <w:sz w:val="22"/>
          <w:szCs w:val="22"/>
          <w:lang w:val="en-US"/>
        </w:rPr>
        <w:t xml:space="preserve"> </w:t>
      </w:r>
      <w:r w:rsidR="00CC21C7" w:rsidRPr="007D119C">
        <w:rPr>
          <w:sz w:val="22"/>
          <w:szCs w:val="22"/>
          <w:lang w:val="en-US"/>
        </w:rPr>
        <w:t xml:space="preserve">research team </w:t>
      </w:r>
      <w:r w:rsidRPr="007D119C">
        <w:rPr>
          <w:sz w:val="22"/>
          <w:szCs w:val="22"/>
          <w:lang w:val="en-US"/>
        </w:rPr>
        <w:t xml:space="preserve">for their help in the collection of the data, and </w:t>
      </w:r>
      <w:r w:rsidR="007D136D" w:rsidRPr="007D119C">
        <w:rPr>
          <w:sz w:val="22"/>
          <w:szCs w:val="22"/>
          <w:lang w:val="en-US"/>
        </w:rPr>
        <w:t xml:space="preserve">Dr. </w:t>
      </w:r>
      <w:r w:rsidRPr="007D119C">
        <w:rPr>
          <w:sz w:val="22"/>
          <w:szCs w:val="22"/>
          <w:lang w:val="en-US"/>
        </w:rPr>
        <w:t>M</w:t>
      </w:r>
      <w:r w:rsidR="00B63F7D" w:rsidRPr="007D119C">
        <w:rPr>
          <w:sz w:val="22"/>
          <w:szCs w:val="22"/>
          <w:lang w:val="en-US"/>
        </w:rPr>
        <w:t>.</w:t>
      </w:r>
      <w:r w:rsidRPr="007D119C">
        <w:rPr>
          <w:sz w:val="22"/>
          <w:szCs w:val="22"/>
          <w:lang w:val="en-US"/>
        </w:rPr>
        <w:t xml:space="preserve"> De Clercq, </w:t>
      </w:r>
      <w:r w:rsidR="007D136D" w:rsidRPr="007D119C">
        <w:rPr>
          <w:sz w:val="22"/>
          <w:szCs w:val="22"/>
          <w:lang w:val="en-US"/>
        </w:rPr>
        <w:t xml:space="preserve">Dr. </w:t>
      </w:r>
      <w:r w:rsidRPr="007D119C">
        <w:rPr>
          <w:sz w:val="22"/>
          <w:szCs w:val="22"/>
          <w:lang w:val="en-US"/>
        </w:rPr>
        <w:t>V</w:t>
      </w:r>
      <w:r w:rsidR="00B63F7D" w:rsidRPr="007D119C">
        <w:rPr>
          <w:sz w:val="22"/>
          <w:szCs w:val="22"/>
          <w:lang w:val="en-US"/>
        </w:rPr>
        <w:t>.</w:t>
      </w:r>
      <w:r w:rsidRPr="007D119C">
        <w:rPr>
          <w:sz w:val="22"/>
          <w:szCs w:val="22"/>
          <w:lang w:val="en-US"/>
        </w:rPr>
        <w:t xml:space="preserve"> </w:t>
      </w:r>
      <w:proofErr w:type="spellStart"/>
      <w:r w:rsidRPr="007D119C">
        <w:rPr>
          <w:sz w:val="22"/>
          <w:szCs w:val="22"/>
          <w:lang w:val="en-US"/>
        </w:rPr>
        <w:t>Goffaux</w:t>
      </w:r>
      <w:proofErr w:type="spellEnd"/>
      <w:r w:rsidRPr="007D119C">
        <w:rPr>
          <w:sz w:val="22"/>
          <w:szCs w:val="22"/>
          <w:lang w:val="en-US"/>
        </w:rPr>
        <w:t>, C</w:t>
      </w:r>
      <w:r w:rsidR="00B63F7D" w:rsidRPr="007D119C">
        <w:rPr>
          <w:sz w:val="22"/>
          <w:szCs w:val="22"/>
          <w:lang w:val="en-US"/>
        </w:rPr>
        <w:t>.</w:t>
      </w:r>
      <w:r w:rsidRPr="007D119C">
        <w:rPr>
          <w:sz w:val="22"/>
          <w:szCs w:val="22"/>
          <w:lang w:val="en-US"/>
        </w:rPr>
        <w:t xml:space="preserve"> </w:t>
      </w:r>
      <w:proofErr w:type="spellStart"/>
      <w:r w:rsidRPr="007D119C">
        <w:rPr>
          <w:sz w:val="22"/>
          <w:szCs w:val="22"/>
          <w:lang w:val="en-US"/>
        </w:rPr>
        <w:t>Mouguiama</w:t>
      </w:r>
      <w:proofErr w:type="spellEnd"/>
      <w:r w:rsidR="00B63F7D" w:rsidRPr="007D119C">
        <w:rPr>
          <w:sz w:val="22"/>
          <w:szCs w:val="22"/>
          <w:lang w:val="en-US"/>
        </w:rPr>
        <w:t>-Daouda</w:t>
      </w:r>
      <w:r w:rsidRPr="007D119C">
        <w:rPr>
          <w:sz w:val="22"/>
          <w:szCs w:val="22"/>
          <w:lang w:val="en-US"/>
        </w:rPr>
        <w:t xml:space="preserve"> and N</w:t>
      </w:r>
      <w:r w:rsidR="00B63F7D" w:rsidRPr="007D119C">
        <w:rPr>
          <w:sz w:val="22"/>
          <w:szCs w:val="22"/>
          <w:lang w:val="en-US"/>
        </w:rPr>
        <w:t>.</w:t>
      </w:r>
      <w:r w:rsidRPr="007D119C">
        <w:rPr>
          <w:sz w:val="22"/>
          <w:szCs w:val="22"/>
          <w:lang w:val="en-US"/>
        </w:rPr>
        <w:t xml:space="preserve"> </w:t>
      </w:r>
      <w:proofErr w:type="spellStart"/>
      <w:r w:rsidRPr="007D119C">
        <w:rPr>
          <w:sz w:val="22"/>
          <w:szCs w:val="22"/>
          <w:lang w:val="en-US"/>
        </w:rPr>
        <w:t>Westrelin</w:t>
      </w:r>
      <w:proofErr w:type="spellEnd"/>
      <w:r w:rsidRPr="007D119C">
        <w:rPr>
          <w:sz w:val="22"/>
          <w:szCs w:val="22"/>
          <w:lang w:val="en-US"/>
        </w:rPr>
        <w:t xml:space="preserve"> for their </w:t>
      </w:r>
      <w:r w:rsidR="003C1F14" w:rsidRPr="007D119C">
        <w:rPr>
          <w:sz w:val="22"/>
          <w:szCs w:val="22"/>
          <w:lang w:val="en-US"/>
        </w:rPr>
        <w:t xml:space="preserve">comments on earlier version of this article. </w:t>
      </w:r>
      <w:r w:rsidRPr="007D119C">
        <w:rPr>
          <w:sz w:val="22"/>
          <w:szCs w:val="22"/>
          <w:lang w:val="en-US"/>
        </w:rPr>
        <w:t xml:space="preserve">They </w:t>
      </w:r>
      <w:r w:rsidR="003C1F14" w:rsidRPr="007D119C">
        <w:rPr>
          <w:sz w:val="22"/>
          <w:szCs w:val="22"/>
          <w:lang w:val="en-US"/>
        </w:rPr>
        <w:t xml:space="preserve">also </w:t>
      </w:r>
      <w:r w:rsidRPr="007D119C">
        <w:rPr>
          <w:sz w:val="22"/>
          <w:szCs w:val="22"/>
          <w:lang w:val="en-US"/>
        </w:rPr>
        <w:t xml:space="preserve">express their gratitude to all participants </w:t>
      </w:r>
      <w:r w:rsidR="003C1F14" w:rsidRPr="007D119C">
        <w:rPr>
          <w:sz w:val="22"/>
          <w:szCs w:val="22"/>
          <w:lang w:val="en-US"/>
        </w:rPr>
        <w:t>included in the present study</w:t>
      </w:r>
      <w:r w:rsidRPr="007D119C">
        <w:rPr>
          <w:sz w:val="22"/>
          <w:szCs w:val="22"/>
          <w:lang w:val="en-US"/>
        </w:rPr>
        <w:t>.</w:t>
      </w:r>
      <w:r w:rsidR="00CC21C7" w:rsidRPr="007D119C">
        <w:rPr>
          <w:sz w:val="22"/>
          <w:szCs w:val="22"/>
          <w:lang w:val="en-US"/>
        </w:rPr>
        <w:t xml:space="preserve"> </w:t>
      </w:r>
    </w:p>
    <w:p w14:paraId="195675B7" w14:textId="196F70B1" w:rsidR="007D136D" w:rsidRPr="007D119C" w:rsidRDefault="007D136D" w:rsidP="00450585">
      <w:pPr>
        <w:spacing w:before="240" w:line="360" w:lineRule="auto"/>
        <w:jc w:val="both"/>
        <w:rPr>
          <w:sz w:val="22"/>
          <w:szCs w:val="22"/>
          <w:lang w:val="en-US"/>
        </w:rPr>
      </w:pPr>
      <w:r w:rsidRPr="007D119C">
        <w:rPr>
          <w:b/>
          <w:bCs/>
          <w:lang w:val="en-US"/>
        </w:rPr>
        <w:t>Funding</w:t>
      </w:r>
      <w:r w:rsidR="00A80B9D" w:rsidRPr="007D119C">
        <w:rPr>
          <w:b/>
          <w:bCs/>
          <w:lang w:val="en-US"/>
        </w:rPr>
        <w:t xml:space="preserve"> details</w:t>
      </w:r>
    </w:p>
    <w:p w14:paraId="232BE996" w14:textId="6A738E43" w:rsidR="0083367A" w:rsidRPr="007D119C" w:rsidRDefault="00CC21C7" w:rsidP="00E50B16">
      <w:pPr>
        <w:spacing w:before="240" w:line="480" w:lineRule="auto"/>
        <w:jc w:val="both"/>
        <w:rPr>
          <w:lang w:val="en-US"/>
        </w:rPr>
      </w:pPr>
      <w:r w:rsidRPr="007D119C">
        <w:rPr>
          <w:lang w:val="en-US"/>
        </w:rPr>
        <w:t>This research was generously supported by a FRESH (F.N.R.S.-F.R.S.) Grant</w:t>
      </w:r>
      <w:r w:rsidR="00450585" w:rsidRPr="007D119C">
        <w:rPr>
          <w:lang w:val="en-US"/>
        </w:rPr>
        <w:t xml:space="preserve"> to CB</w:t>
      </w:r>
      <w:r w:rsidR="00A80B9D" w:rsidRPr="007D119C">
        <w:rPr>
          <w:lang w:val="en-US"/>
        </w:rPr>
        <w:t xml:space="preserve"> [</w:t>
      </w:r>
      <w:r w:rsidR="003D2BAE" w:rsidRPr="007D119C">
        <w:rPr>
          <w:lang w:val="en-US"/>
        </w:rPr>
        <w:t xml:space="preserve">number </w:t>
      </w:r>
      <w:r w:rsidRPr="007D119C">
        <w:rPr>
          <w:lang w:val="en-US"/>
        </w:rPr>
        <w:t>1.F.010.22F</w:t>
      </w:r>
      <w:r w:rsidR="00A80B9D" w:rsidRPr="007D119C">
        <w:rPr>
          <w:lang w:val="en-US"/>
        </w:rPr>
        <w:t>]</w:t>
      </w:r>
    </w:p>
    <w:p w14:paraId="7A54590E" w14:textId="7A733F92" w:rsidR="00EC09CF" w:rsidRPr="007D119C" w:rsidRDefault="00EC09CF" w:rsidP="00E50B16">
      <w:pPr>
        <w:spacing w:before="360" w:after="60" w:line="360" w:lineRule="auto"/>
        <w:jc w:val="both"/>
        <w:rPr>
          <w:b/>
          <w:bCs/>
          <w:lang w:val="en-US"/>
        </w:rPr>
      </w:pPr>
      <w:r w:rsidRPr="007D119C">
        <w:rPr>
          <w:b/>
          <w:bCs/>
          <w:lang w:val="en-US"/>
        </w:rPr>
        <w:t>Disclosure of Interest</w:t>
      </w:r>
    </w:p>
    <w:p w14:paraId="13469941" w14:textId="4BD71267" w:rsidR="00E50B16" w:rsidRPr="007D119C" w:rsidRDefault="00D159EB" w:rsidP="00A80B9D">
      <w:pPr>
        <w:spacing w:before="240" w:line="480" w:lineRule="auto"/>
        <w:jc w:val="both"/>
        <w:rPr>
          <w:lang w:val="en-US"/>
        </w:rPr>
      </w:pPr>
      <w:r w:rsidRPr="007D119C">
        <w:rPr>
          <w:lang w:val="en-US"/>
        </w:rPr>
        <w:t>No potential conflict of interest was reported by the authors.</w:t>
      </w:r>
    </w:p>
    <w:p w14:paraId="4314927F" w14:textId="77777777" w:rsidR="00860F4C" w:rsidRPr="007D119C" w:rsidRDefault="00860F4C" w:rsidP="00E50B16">
      <w:pPr>
        <w:spacing w:before="360" w:after="60" w:line="360" w:lineRule="auto"/>
        <w:rPr>
          <w:lang w:val="en-US"/>
        </w:rPr>
      </w:pPr>
    </w:p>
    <w:p w14:paraId="15FD8D62" w14:textId="11BF4120" w:rsidR="00B63F7D" w:rsidRPr="007D119C" w:rsidRDefault="00B63F7D" w:rsidP="00E50B16">
      <w:pPr>
        <w:spacing w:before="360" w:after="60" w:line="360" w:lineRule="auto"/>
        <w:rPr>
          <w:b/>
          <w:bCs/>
          <w:lang w:val="en-US"/>
        </w:rPr>
      </w:pPr>
      <w:r w:rsidRPr="007D119C">
        <w:rPr>
          <w:b/>
          <w:bCs/>
          <w:lang w:val="en-US"/>
        </w:rPr>
        <w:t>Reference</w:t>
      </w:r>
      <w:r w:rsidR="00A80B9D" w:rsidRPr="007D119C">
        <w:rPr>
          <w:b/>
          <w:bCs/>
          <w:lang w:val="en-US"/>
        </w:rPr>
        <w:t>s</w:t>
      </w:r>
    </w:p>
    <w:p w14:paraId="0512F664" w14:textId="77777777" w:rsidR="00E75479" w:rsidRPr="007D119C" w:rsidRDefault="00B63F7D" w:rsidP="00450585">
      <w:pPr>
        <w:spacing w:line="480" w:lineRule="auto"/>
        <w:ind w:hanging="480"/>
        <w:jc w:val="both"/>
        <w:rPr>
          <w:rStyle w:val="Lienhypertexte"/>
          <w:lang w:val="en-US"/>
        </w:rPr>
      </w:pPr>
      <w:bookmarkStart w:id="5" w:name="_Hlk163049418"/>
      <w:r w:rsidRPr="007D119C">
        <w:rPr>
          <w:lang w:val="en-US"/>
        </w:rPr>
        <w:t xml:space="preserve">Ben-Porath, J. S., Waller, N. G., &amp; Butcher, J. N. (1991). </w:t>
      </w:r>
      <w:r w:rsidR="007E6AE6" w:rsidRPr="007D119C">
        <w:rPr>
          <w:lang w:val="en-US"/>
        </w:rPr>
        <w:t>Assessment of coping: An empirical illustration of the problem of inapplicable items</w:t>
      </w:r>
      <w:r w:rsidRPr="007D119C">
        <w:rPr>
          <w:lang w:val="en-US"/>
        </w:rPr>
        <w:t xml:space="preserve">. </w:t>
      </w:r>
      <w:r w:rsidRPr="007D119C">
        <w:rPr>
          <w:i/>
          <w:iCs/>
          <w:lang w:val="en-US"/>
        </w:rPr>
        <w:t>Journal of Personality Assessment</w:t>
      </w:r>
      <w:r w:rsidRPr="007D119C">
        <w:rPr>
          <w:lang w:val="en-US"/>
        </w:rPr>
        <w:t xml:space="preserve">, </w:t>
      </w:r>
      <w:r w:rsidRPr="007D119C">
        <w:rPr>
          <w:i/>
          <w:iCs/>
          <w:lang w:val="en-US"/>
        </w:rPr>
        <w:t>57</w:t>
      </w:r>
      <w:r w:rsidRPr="007D119C">
        <w:rPr>
          <w:lang w:val="en-US"/>
        </w:rPr>
        <w:t>(1), 162</w:t>
      </w:r>
      <w:r w:rsidRPr="007D119C">
        <w:rPr>
          <w:lang w:val="en-US"/>
        </w:rPr>
        <w:noBreakHyphen/>
        <w:t xml:space="preserve">176. </w:t>
      </w:r>
      <w:hyperlink r:id="rId12" w:history="1">
        <w:r w:rsidRPr="007D119C">
          <w:rPr>
            <w:rStyle w:val="Lienhypertexte"/>
            <w:lang w:val="en-US"/>
          </w:rPr>
          <w:t>https://doi.org/10.1207/s15327752jpa5701_18</w:t>
        </w:r>
      </w:hyperlink>
    </w:p>
    <w:p w14:paraId="4E7A3512" w14:textId="76D8EAB5" w:rsidR="00E75479" w:rsidRPr="007D119C" w:rsidRDefault="00E75479" w:rsidP="00450585">
      <w:pPr>
        <w:spacing w:line="480" w:lineRule="auto"/>
        <w:ind w:hanging="480"/>
        <w:jc w:val="both"/>
        <w:rPr>
          <w:rStyle w:val="Lienhypertexte"/>
        </w:rPr>
      </w:pPr>
      <w:r w:rsidRPr="007D119C">
        <w:rPr>
          <w:lang w:val="en-US"/>
        </w:rPr>
        <w:t xml:space="preserve">Boever, C., Zech, E., </w:t>
      </w:r>
      <w:proofErr w:type="spellStart"/>
      <w:r w:rsidRPr="007D119C">
        <w:rPr>
          <w:lang w:val="en-US"/>
        </w:rPr>
        <w:t>Cherblanc</w:t>
      </w:r>
      <w:proofErr w:type="spellEnd"/>
      <w:r w:rsidRPr="007D119C">
        <w:rPr>
          <w:lang w:val="en-US"/>
        </w:rPr>
        <w:t xml:space="preserve">, J., &amp; Verdon, C. (2023). </w:t>
      </w:r>
      <w:r w:rsidRPr="007D119C">
        <w:t xml:space="preserve">Les rites funéraires restreints impactent-ils les réactions de deuil en Belgique ? Résultats préliminaires d’une étude quantitative. </w:t>
      </w:r>
      <w:r w:rsidRPr="007D119C">
        <w:rPr>
          <w:i/>
          <w:iCs/>
        </w:rPr>
        <w:t>Études sur la mort</w:t>
      </w:r>
      <w:r w:rsidRPr="007D119C">
        <w:t xml:space="preserve">, </w:t>
      </w:r>
      <w:r w:rsidRPr="007D119C">
        <w:rPr>
          <w:i/>
          <w:iCs/>
        </w:rPr>
        <w:t>n° 159</w:t>
      </w:r>
      <w:r w:rsidRPr="007D119C">
        <w:t>(1), 33</w:t>
      </w:r>
      <w:r w:rsidRPr="007D119C">
        <w:noBreakHyphen/>
        <w:t xml:space="preserve">50. </w:t>
      </w:r>
      <w:hyperlink r:id="rId13" w:history="1">
        <w:r w:rsidRPr="007D119C">
          <w:rPr>
            <w:rStyle w:val="Lienhypertexte"/>
          </w:rPr>
          <w:t>https://doi.org/10.3917/eslm.159.0033</w:t>
        </w:r>
      </w:hyperlink>
    </w:p>
    <w:p w14:paraId="37DE8FBD" w14:textId="6962E7F1" w:rsidR="00B63F7D" w:rsidRPr="007D119C" w:rsidRDefault="00B63F7D" w:rsidP="00450585">
      <w:pPr>
        <w:spacing w:line="480" w:lineRule="auto"/>
        <w:ind w:hanging="480"/>
        <w:jc w:val="both"/>
        <w:rPr>
          <w:lang w:val="en-US"/>
        </w:rPr>
      </w:pPr>
      <w:proofErr w:type="spellStart"/>
      <w:r w:rsidRPr="007D119C">
        <w:t>Bonanno</w:t>
      </w:r>
      <w:proofErr w:type="spellEnd"/>
      <w:r w:rsidRPr="007D119C">
        <w:t xml:space="preserve">, G. A., &amp; Burton, C. L. (2013). </w:t>
      </w:r>
      <w:r w:rsidR="007E6AE6" w:rsidRPr="007D119C">
        <w:rPr>
          <w:lang w:val="en-US"/>
        </w:rPr>
        <w:t xml:space="preserve">Regulatory flexibility: An individual differences perspective on coping and emotion regulation. </w:t>
      </w:r>
      <w:r w:rsidRPr="007D119C">
        <w:rPr>
          <w:i/>
          <w:iCs/>
          <w:lang w:val="en-US"/>
        </w:rPr>
        <w:t>Perspectives on Psychological Science</w:t>
      </w:r>
      <w:r w:rsidRPr="007D119C">
        <w:rPr>
          <w:lang w:val="en-US"/>
        </w:rPr>
        <w:t xml:space="preserve">, </w:t>
      </w:r>
      <w:r w:rsidRPr="007D119C">
        <w:rPr>
          <w:i/>
          <w:iCs/>
          <w:lang w:val="en-US"/>
        </w:rPr>
        <w:t>8</w:t>
      </w:r>
      <w:r w:rsidRPr="007D119C">
        <w:rPr>
          <w:lang w:val="en-US"/>
        </w:rPr>
        <w:t>(6), 591</w:t>
      </w:r>
      <w:r w:rsidRPr="007D119C">
        <w:rPr>
          <w:lang w:val="en-US"/>
        </w:rPr>
        <w:noBreakHyphen/>
        <w:t xml:space="preserve">612. </w:t>
      </w:r>
      <w:hyperlink r:id="rId14" w:history="1">
        <w:r w:rsidRPr="007D119C">
          <w:rPr>
            <w:rStyle w:val="Lienhypertexte"/>
            <w:lang w:val="en-US"/>
          </w:rPr>
          <w:t>https://doi.org/10.1177/1745691613504116</w:t>
        </w:r>
      </w:hyperlink>
      <w:r w:rsidRPr="007D119C">
        <w:rPr>
          <w:lang w:val="en-US"/>
        </w:rPr>
        <w:t xml:space="preserve"> </w:t>
      </w:r>
    </w:p>
    <w:p w14:paraId="703D2737" w14:textId="1268FB7E" w:rsidR="00B63F7D" w:rsidRPr="007D119C" w:rsidRDefault="00B63F7D" w:rsidP="00450585">
      <w:pPr>
        <w:spacing w:line="480" w:lineRule="auto"/>
        <w:ind w:hanging="480"/>
        <w:jc w:val="both"/>
        <w:rPr>
          <w:lang w:val="en-US"/>
        </w:rPr>
      </w:pPr>
      <w:r w:rsidRPr="007D119C">
        <w:rPr>
          <w:lang w:val="en-US"/>
        </w:rPr>
        <w:t>Bonanno, G. A., Pat-</w:t>
      </w:r>
      <w:proofErr w:type="spellStart"/>
      <w:r w:rsidRPr="007D119C">
        <w:rPr>
          <w:lang w:val="en-US"/>
        </w:rPr>
        <w:t>Horenczyk</w:t>
      </w:r>
      <w:proofErr w:type="spellEnd"/>
      <w:r w:rsidRPr="007D119C">
        <w:rPr>
          <w:lang w:val="en-US"/>
        </w:rPr>
        <w:t xml:space="preserve">, R., &amp; Noll, J. (2011). Coping flexibility and trauma: The Perceived Ability to Cope </w:t>
      </w:r>
      <w:proofErr w:type="gramStart"/>
      <w:r w:rsidRPr="007D119C">
        <w:rPr>
          <w:lang w:val="en-US"/>
        </w:rPr>
        <w:t>With</w:t>
      </w:r>
      <w:proofErr w:type="gramEnd"/>
      <w:r w:rsidRPr="007D119C">
        <w:rPr>
          <w:lang w:val="en-US"/>
        </w:rPr>
        <w:t xml:space="preserve"> Trauma (PACT) scale. </w:t>
      </w:r>
      <w:r w:rsidRPr="007D119C">
        <w:rPr>
          <w:i/>
          <w:iCs/>
          <w:lang w:val="en-US"/>
        </w:rPr>
        <w:t>Psychological Trauma: Theory, Research, Practice, and Policy</w:t>
      </w:r>
      <w:r w:rsidRPr="007D119C">
        <w:rPr>
          <w:lang w:val="en-US"/>
        </w:rPr>
        <w:t xml:space="preserve">, </w:t>
      </w:r>
      <w:r w:rsidRPr="007D119C">
        <w:rPr>
          <w:i/>
          <w:iCs/>
          <w:lang w:val="en-US"/>
        </w:rPr>
        <w:t>3</w:t>
      </w:r>
      <w:r w:rsidRPr="007D119C">
        <w:rPr>
          <w:lang w:val="en-US"/>
        </w:rPr>
        <w:t>(2), 117</w:t>
      </w:r>
      <w:r w:rsidRPr="007D119C">
        <w:rPr>
          <w:lang w:val="en-US"/>
        </w:rPr>
        <w:noBreakHyphen/>
        <w:t xml:space="preserve">129. </w:t>
      </w:r>
      <w:hyperlink r:id="rId15" w:history="1">
        <w:r w:rsidRPr="007D119C">
          <w:rPr>
            <w:rStyle w:val="Lienhypertexte"/>
            <w:lang w:val="en-US"/>
          </w:rPr>
          <w:t>https://doi.org/10.1037/a0020921</w:t>
        </w:r>
      </w:hyperlink>
    </w:p>
    <w:p w14:paraId="5185A905" w14:textId="011C1FA2" w:rsidR="001F7A61" w:rsidRPr="007D119C" w:rsidRDefault="00B63F7D" w:rsidP="001F7A61">
      <w:pPr>
        <w:spacing w:line="480" w:lineRule="auto"/>
        <w:ind w:hanging="480"/>
        <w:jc w:val="both"/>
        <w:rPr>
          <w:rStyle w:val="Lienhypertexte"/>
          <w:lang w:val="en-US"/>
        </w:rPr>
      </w:pPr>
      <w:r w:rsidRPr="007D119C">
        <w:rPr>
          <w:lang w:val="en-US"/>
        </w:rPr>
        <w:t xml:space="preserve">Bottomley, J. S., Burke, L. A., &amp; Neimeyer, R. A. (2017). </w:t>
      </w:r>
      <w:r w:rsidR="007E6AE6" w:rsidRPr="007D119C">
        <w:rPr>
          <w:lang w:val="en-US"/>
        </w:rPr>
        <w:t>Domains of social support that predict bereavement distress following homicide loss: Assessing need and satisfaction</w:t>
      </w:r>
      <w:r w:rsidRPr="007D119C">
        <w:rPr>
          <w:lang w:val="en-US"/>
        </w:rPr>
        <w:t xml:space="preserve">. </w:t>
      </w:r>
      <w:r w:rsidRPr="007D119C">
        <w:rPr>
          <w:i/>
          <w:iCs/>
          <w:lang w:val="en-US"/>
        </w:rPr>
        <w:t>O</w:t>
      </w:r>
      <w:r w:rsidR="007E6AE6" w:rsidRPr="007D119C">
        <w:rPr>
          <w:i/>
          <w:iCs/>
          <w:lang w:val="en-US"/>
        </w:rPr>
        <w:t>mega</w:t>
      </w:r>
      <w:r w:rsidRPr="007D119C">
        <w:rPr>
          <w:i/>
          <w:iCs/>
          <w:lang w:val="en-US"/>
        </w:rPr>
        <w:t xml:space="preserve"> - Journal of Death and Dying</w:t>
      </w:r>
      <w:r w:rsidRPr="007D119C">
        <w:rPr>
          <w:lang w:val="en-US"/>
        </w:rPr>
        <w:t xml:space="preserve">, </w:t>
      </w:r>
      <w:r w:rsidRPr="007D119C">
        <w:rPr>
          <w:i/>
          <w:iCs/>
          <w:lang w:val="en-US"/>
        </w:rPr>
        <w:t>75</w:t>
      </w:r>
      <w:r w:rsidRPr="007D119C">
        <w:rPr>
          <w:lang w:val="en-US"/>
        </w:rPr>
        <w:t>(1), 3</w:t>
      </w:r>
      <w:r w:rsidRPr="007D119C">
        <w:rPr>
          <w:lang w:val="en-US"/>
        </w:rPr>
        <w:noBreakHyphen/>
        <w:t xml:space="preserve">25. </w:t>
      </w:r>
      <w:hyperlink r:id="rId16" w:history="1">
        <w:r w:rsidRPr="007D119C">
          <w:rPr>
            <w:rStyle w:val="Lienhypertexte"/>
            <w:lang w:val="en-US"/>
          </w:rPr>
          <w:t>https://doi.org/10.1177/0030222815612282</w:t>
        </w:r>
      </w:hyperlink>
    </w:p>
    <w:p w14:paraId="3653EB6E" w14:textId="1B5A6D4A" w:rsidR="001F7A61" w:rsidRPr="007D119C" w:rsidRDefault="001F7A61" w:rsidP="00450585">
      <w:pPr>
        <w:spacing w:line="480" w:lineRule="auto"/>
        <w:ind w:hanging="480"/>
        <w:jc w:val="both"/>
        <w:rPr>
          <w:lang w:val="en-US"/>
        </w:rPr>
      </w:pPr>
      <w:r w:rsidRPr="007D119C">
        <w:rPr>
          <w:lang w:val="en-US"/>
        </w:rPr>
        <w:t>Brown, T. A. (201</w:t>
      </w:r>
      <w:r w:rsidR="00E24873" w:rsidRPr="007D119C">
        <w:rPr>
          <w:lang w:val="en-US"/>
        </w:rPr>
        <w:t>4</w:t>
      </w:r>
      <w:r w:rsidRPr="007D119C">
        <w:rPr>
          <w:lang w:val="en-US"/>
        </w:rPr>
        <w:t xml:space="preserve">) </w:t>
      </w:r>
      <w:r w:rsidRPr="007D119C">
        <w:rPr>
          <w:i/>
          <w:iCs/>
          <w:lang w:val="en-US"/>
        </w:rPr>
        <w:t>Confirmatory factor analysis for applied research</w:t>
      </w:r>
      <w:r w:rsidRPr="007D119C">
        <w:rPr>
          <w:lang w:val="en-US"/>
        </w:rPr>
        <w:t>. New-York</w:t>
      </w:r>
      <w:r w:rsidR="00E24873" w:rsidRPr="007D119C">
        <w:rPr>
          <w:lang w:val="en-US"/>
        </w:rPr>
        <w:t>, NY</w:t>
      </w:r>
      <w:r w:rsidRPr="007D119C">
        <w:rPr>
          <w:lang w:val="en-US"/>
        </w:rPr>
        <w:t>: Guilford.</w:t>
      </w:r>
    </w:p>
    <w:p w14:paraId="1231FDEF" w14:textId="02951992" w:rsidR="00B63F7D" w:rsidRPr="007D119C" w:rsidRDefault="00B63F7D" w:rsidP="00450585">
      <w:pPr>
        <w:spacing w:line="480" w:lineRule="auto"/>
        <w:ind w:hanging="480"/>
        <w:jc w:val="both"/>
        <w:rPr>
          <w:lang w:val="en-US"/>
        </w:rPr>
      </w:pPr>
      <w:r w:rsidRPr="007D119C">
        <w:rPr>
          <w:lang w:val="en-US"/>
        </w:rPr>
        <w:t xml:space="preserve">Carr, D. (2020). Mental health of older widows and widowers: Which coping strategies are most protective? </w:t>
      </w:r>
      <w:r w:rsidRPr="007D119C">
        <w:rPr>
          <w:i/>
          <w:iCs/>
          <w:lang w:val="en-US"/>
        </w:rPr>
        <w:t>Aging &amp; Mental Health</w:t>
      </w:r>
      <w:r w:rsidRPr="007D119C">
        <w:rPr>
          <w:lang w:val="en-US"/>
        </w:rPr>
        <w:t xml:space="preserve">, </w:t>
      </w:r>
      <w:r w:rsidRPr="007D119C">
        <w:rPr>
          <w:i/>
          <w:iCs/>
          <w:lang w:val="en-US"/>
        </w:rPr>
        <w:t>24</w:t>
      </w:r>
      <w:r w:rsidRPr="007D119C">
        <w:rPr>
          <w:lang w:val="en-US"/>
        </w:rPr>
        <w:t>(2), 291</w:t>
      </w:r>
      <w:r w:rsidRPr="007D119C">
        <w:rPr>
          <w:lang w:val="en-US"/>
        </w:rPr>
        <w:noBreakHyphen/>
        <w:t>299.</w:t>
      </w:r>
      <w:r w:rsidR="00E75479" w:rsidRPr="007D119C">
        <w:rPr>
          <w:lang w:val="en-US"/>
        </w:rPr>
        <w:t xml:space="preserve"> </w:t>
      </w:r>
      <w:hyperlink r:id="rId17" w:history="1">
        <w:r w:rsidR="00E75479" w:rsidRPr="007D119C">
          <w:rPr>
            <w:rStyle w:val="Lienhypertexte"/>
            <w:lang w:val="en-US"/>
          </w:rPr>
          <w:t>https://doi.org/10.1080/13607863.2018.1531381</w:t>
        </w:r>
      </w:hyperlink>
    </w:p>
    <w:p w14:paraId="22E7770B" w14:textId="5371457A" w:rsidR="00B63F7D" w:rsidRPr="007D119C" w:rsidRDefault="00B63F7D" w:rsidP="00450585">
      <w:pPr>
        <w:spacing w:line="480" w:lineRule="auto"/>
        <w:ind w:hanging="480"/>
        <w:jc w:val="both"/>
        <w:rPr>
          <w:lang w:val="en-US"/>
        </w:rPr>
      </w:pPr>
      <w:r w:rsidRPr="007D119C">
        <w:rPr>
          <w:lang w:val="en-US"/>
        </w:rPr>
        <w:t xml:space="preserve">Caserta, M. S., &amp; Lund, D. A. (2007). Toward the </w:t>
      </w:r>
      <w:r w:rsidR="007E6AE6" w:rsidRPr="007D119C">
        <w:rPr>
          <w:lang w:val="en-US"/>
        </w:rPr>
        <w:t>d</w:t>
      </w:r>
      <w:r w:rsidRPr="007D119C">
        <w:rPr>
          <w:lang w:val="en-US"/>
        </w:rPr>
        <w:t>evelopment of an Inventory of Daily Widowed Life (IDWL):</w:t>
      </w:r>
      <w:r w:rsidR="007E6AE6" w:rsidRPr="007D119C">
        <w:rPr>
          <w:lang w:val="en-US"/>
        </w:rPr>
        <w:t xml:space="preserve"> </w:t>
      </w:r>
      <w:r w:rsidRPr="007D119C">
        <w:rPr>
          <w:lang w:val="en-US"/>
        </w:rPr>
        <w:t xml:space="preserve">Guided by the Dual Process Model of Coping with Bereavement. </w:t>
      </w:r>
      <w:r w:rsidRPr="007D119C">
        <w:rPr>
          <w:i/>
          <w:iCs/>
          <w:lang w:val="en-US"/>
        </w:rPr>
        <w:t>Death Studies</w:t>
      </w:r>
      <w:r w:rsidRPr="007D119C">
        <w:rPr>
          <w:lang w:val="en-US"/>
        </w:rPr>
        <w:t xml:space="preserve">, </w:t>
      </w:r>
      <w:r w:rsidRPr="007D119C">
        <w:rPr>
          <w:i/>
          <w:iCs/>
          <w:lang w:val="en-US"/>
        </w:rPr>
        <w:t>31</w:t>
      </w:r>
      <w:r w:rsidRPr="007D119C">
        <w:rPr>
          <w:lang w:val="en-US"/>
        </w:rPr>
        <w:t>(6), 505</w:t>
      </w:r>
      <w:r w:rsidRPr="007D119C">
        <w:rPr>
          <w:lang w:val="en-US"/>
        </w:rPr>
        <w:noBreakHyphen/>
        <w:t xml:space="preserve">535. </w:t>
      </w:r>
      <w:hyperlink r:id="rId18" w:history="1">
        <w:r w:rsidRPr="007D119C">
          <w:rPr>
            <w:rStyle w:val="Lienhypertexte"/>
            <w:lang w:val="en-US"/>
          </w:rPr>
          <w:t>https://doi.org/10.1080/07481180701356761</w:t>
        </w:r>
      </w:hyperlink>
    </w:p>
    <w:p w14:paraId="24CEA3D6" w14:textId="5F9BB232" w:rsidR="00B63F7D" w:rsidRPr="007D119C" w:rsidRDefault="00B63F7D" w:rsidP="00450585">
      <w:pPr>
        <w:spacing w:line="480" w:lineRule="auto"/>
        <w:ind w:hanging="480"/>
        <w:jc w:val="both"/>
        <w:rPr>
          <w:lang w:val="en-US"/>
        </w:rPr>
      </w:pPr>
      <w:r w:rsidRPr="007D119C">
        <w:rPr>
          <w:lang w:val="en-US"/>
        </w:rPr>
        <w:t xml:space="preserve">Chami, J. M., &amp; Pooley, J. A. (2021). </w:t>
      </w:r>
      <w:r w:rsidR="007E6AE6" w:rsidRPr="007D119C">
        <w:rPr>
          <w:lang w:val="en-US"/>
        </w:rPr>
        <w:t>Widowed young: The role of stressors and protective factors for resilience in coping with spousal loss</w:t>
      </w:r>
      <w:r w:rsidRPr="007D119C">
        <w:rPr>
          <w:lang w:val="en-US"/>
        </w:rPr>
        <w:t xml:space="preserve">. </w:t>
      </w:r>
      <w:r w:rsidRPr="007D119C">
        <w:rPr>
          <w:i/>
          <w:iCs/>
          <w:lang w:val="en-US"/>
        </w:rPr>
        <w:t>O</w:t>
      </w:r>
      <w:r w:rsidR="007E6AE6" w:rsidRPr="007D119C">
        <w:rPr>
          <w:i/>
          <w:iCs/>
          <w:lang w:val="en-US"/>
        </w:rPr>
        <w:t>mega</w:t>
      </w:r>
      <w:r w:rsidRPr="007D119C">
        <w:rPr>
          <w:i/>
          <w:iCs/>
          <w:lang w:val="en-US"/>
        </w:rPr>
        <w:t xml:space="preserve"> - Journal of Death and Dying</w:t>
      </w:r>
      <w:r w:rsidR="007E6AE6" w:rsidRPr="007D119C">
        <w:rPr>
          <w:lang w:val="en-US"/>
        </w:rPr>
        <w:t xml:space="preserve">, </w:t>
      </w:r>
      <w:r w:rsidR="007E6AE6" w:rsidRPr="007D119C">
        <w:rPr>
          <w:i/>
          <w:iCs/>
          <w:lang w:val="en-US"/>
        </w:rPr>
        <w:t>88</w:t>
      </w:r>
      <w:r w:rsidR="007E6AE6" w:rsidRPr="007D119C">
        <w:rPr>
          <w:lang w:val="en-US"/>
        </w:rPr>
        <w:t xml:space="preserve">(2), 477-504. </w:t>
      </w:r>
      <w:hyperlink r:id="rId19" w:history="1">
        <w:r w:rsidR="007E6AE6" w:rsidRPr="007D119C">
          <w:rPr>
            <w:rStyle w:val="Lienhypertexte"/>
            <w:lang w:val="en-US"/>
          </w:rPr>
          <w:t>https://doi.org/10.1177/00302228211047088</w:t>
        </w:r>
      </w:hyperlink>
    </w:p>
    <w:p w14:paraId="266FFD1E" w14:textId="77777777" w:rsidR="00B63F7D" w:rsidRPr="007D119C" w:rsidRDefault="00B63F7D" w:rsidP="00450585">
      <w:pPr>
        <w:spacing w:line="480" w:lineRule="auto"/>
        <w:ind w:hanging="480"/>
        <w:jc w:val="both"/>
        <w:rPr>
          <w:rStyle w:val="Lienhypertexte"/>
          <w:lang w:val="en-US"/>
        </w:rPr>
      </w:pPr>
      <w:r w:rsidRPr="007D119C">
        <w:rPr>
          <w:lang w:val="en-US"/>
        </w:rPr>
        <w:t xml:space="preserve">Coifman, K. G., Bonanno, G. A., Ray, R. D., &amp; Gross, J. J. (2007). Does repressive coping promote resilience? Affective-autonomic response discrepancy during bereavement. </w:t>
      </w:r>
      <w:r w:rsidRPr="007D119C">
        <w:rPr>
          <w:i/>
          <w:iCs/>
          <w:lang w:val="en-US"/>
        </w:rPr>
        <w:t>Journal of Personality and Social Psychology</w:t>
      </w:r>
      <w:r w:rsidRPr="007D119C">
        <w:rPr>
          <w:lang w:val="en-US"/>
        </w:rPr>
        <w:t xml:space="preserve">, </w:t>
      </w:r>
      <w:r w:rsidRPr="007D119C">
        <w:rPr>
          <w:i/>
          <w:iCs/>
          <w:lang w:val="en-US"/>
        </w:rPr>
        <w:t>92</w:t>
      </w:r>
      <w:r w:rsidRPr="007D119C">
        <w:rPr>
          <w:lang w:val="en-US"/>
        </w:rPr>
        <w:t>(4), 745</w:t>
      </w:r>
      <w:r w:rsidRPr="007D119C">
        <w:rPr>
          <w:lang w:val="en-US"/>
        </w:rPr>
        <w:noBreakHyphen/>
        <w:t xml:space="preserve">758. </w:t>
      </w:r>
      <w:hyperlink r:id="rId20" w:history="1">
        <w:r w:rsidRPr="007D119C">
          <w:rPr>
            <w:rStyle w:val="Lienhypertexte"/>
            <w:lang w:val="en-US"/>
          </w:rPr>
          <w:t>https://doi.org/10.1037/0022-3514.92.4.745</w:t>
        </w:r>
      </w:hyperlink>
    </w:p>
    <w:p w14:paraId="5E025B8F" w14:textId="4FBF482C" w:rsidR="00860F4C" w:rsidRPr="007D119C" w:rsidRDefault="00860F4C" w:rsidP="00860F4C">
      <w:pPr>
        <w:spacing w:line="480" w:lineRule="auto"/>
        <w:ind w:hanging="480"/>
        <w:jc w:val="both"/>
        <w:rPr>
          <w:lang w:val="en-US"/>
        </w:rPr>
      </w:pPr>
      <w:r w:rsidRPr="007D119C">
        <w:rPr>
          <w:lang w:val="en-US"/>
        </w:rPr>
        <w:t>Cott, C. A., Teare, G., McGilton, K. S., &amp; Lineker, S. (2006). Reliability and construct validity of the client-</w:t>
      </w:r>
      <w:proofErr w:type="spellStart"/>
      <w:r w:rsidRPr="007D119C">
        <w:rPr>
          <w:lang w:val="en-US"/>
        </w:rPr>
        <w:t>centred</w:t>
      </w:r>
      <w:proofErr w:type="spellEnd"/>
      <w:r w:rsidRPr="007D119C">
        <w:rPr>
          <w:lang w:val="en-US"/>
        </w:rPr>
        <w:t xml:space="preserve"> rehabilitation questionnaire. </w:t>
      </w:r>
      <w:r w:rsidRPr="007D119C">
        <w:rPr>
          <w:i/>
          <w:iCs/>
          <w:lang w:val="en-US"/>
        </w:rPr>
        <w:t>Disability and Rehabilitation</w:t>
      </w:r>
      <w:r w:rsidRPr="007D119C">
        <w:rPr>
          <w:lang w:val="en-US"/>
        </w:rPr>
        <w:t xml:space="preserve">, </w:t>
      </w:r>
      <w:r w:rsidRPr="007D119C">
        <w:rPr>
          <w:i/>
          <w:iCs/>
          <w:lang w:val="en-US"/>
        </w:rPr>
        <w:t>28</w:t>
      </w:r>
      <w:r w:rsidRPr="007D119C">
        <w:rPr>
          <w:lang w:val="en-US"/>
        </w:rPr>
        <w:t>(22), 1387</w:t>
      </w:r>
      <w:r w:rsidRPr="007D119C">
        <w:rPr>
          <w:lang w:val="en-US"/>
        </w:rPr>
        <w:noBreakHyphen/>
        <w:t xml:space="preserve">1397. </w:t>
      </w:r>
      <w:hyperlink r:id="rId21" w:history="1">
        <w:r w:rsidRPr="007D119C">
          <w:rPr>
            <w:rStyle w:val="Lienhypertexte"/>
            <w:lang w:val="en-US"/>
          </w:rPr>
          <w:t>https://doi.org/10.1080/09638280600638398</w:t>
        </w:r>
      </w:hyperlink>
    </w:p>
    <w:p w14:paraId="314E4077" w14:textId="77777777" w:rsidR="00B63F7D" w:rsidRPr="007D119C" w:rsidRDefault="00B63F7D" w:rsidP="00450585">
      <w:pPr>
        <w:spacing w:line="480" w:lineRule="auto"/>
        <w:ind w:hanging="480"/>
        <w:jc w:val="both"/>
        <w:rPr>
          <w:lang w:val="en-US"/>
        </w:rPr>
      </w:pPr>
      <w:r w:rsidRPr="007D119C">
        <w:rPr>
          <w:lang w:val="en-US"/>
        </w:rPr>
        <w:t xml:space="preserve">Crunk, A. E., Burke, L. A., Neimeyer, R. A., Robinson, E. H. M., &amp; Bai, H. (2021). The Coping Assessment for Bereavement and Loss Experiences (CABLE): Development and initial validation. </w:t>
      </w:r>
      <w:r w:rsidRPr="007D119C">
        <w:rPr>
          <w:i/>
          <w:iCs/>
          <w:lang w:val="en-US"/>
        </w:rPr>
        <w:t>Death Studies</w:t>
      </w:r>
      <w:r w:rsidRPr="007D119C">
        <w:rPr>
          <w:lang w:val="en-US"/>
        </w:rPr>
        <w:t xml:space="preserve">, </w:t>
      </w:r>
      <w:r w:rsidRPr="007D119C">
        <w:rPr>
          <w:i/>
          <w:iCs/>
          <w:lang w:val="en-US"/>
        </w:rPr>
        <w:t>45</w:t>
      </w:r>
      <w:r w:rsidRPr="007D119C">
        <w:rPr>
          <w:lang w:val="en-US"/>
        </w:rPr>
        <w:t>(9), 677</w:t>
      </w:r>
      <w:r w:rsidRPr="007D119C">
        <w:rPr>
          <w:lang w:val="en-US"/>
        </w:rPr>
        <w:noBreakHyphen/>
        <w:t xml:space="preserve">691. </w:t>
      </w:r>
      <w:hyperlink r:id="rId22" w:history="1">
        <w:r w:rsidRPr="007D119C">
          <w:rPr>
            <w:rStyle w:val="Lienhypertexte"/>
            <w:lang w:val="en-US"/>
          </w:rPr>
          <w:t>https://doi.org/10.1080/07481187.2019.1676323</w:t>
        </w:r>
      </w:hyperlink>
    </w:p>
    <w:p w14:paraId="220BE388" w14:textId="6F1FA68B" w:rsidR="00B63F7D" w:rsidRPr="007D119C" w:rsidRDefault="00B63F7D" w:rsidP="00450585">
      <w:pPr>
        <w:spacing w:line="480" w:lineRule="auto"/>
        <w:ind w:hanging="480"/>
        <w:jc w:val="both"/>
        <w:rPr>
          <w:rStyle w:val="Lienhypertexte"/>
          <w:lang w:val="en-US"/>
        </w:rPr>
      </w:pPr>
      <w:proofErr w:type="spellStart"/>
      <w:r w:rsidRPr="007D119C">
        <w:rPr>
          <w:lang w:val="en-US"/>
        </w:rPr>
        <w:t>Delespaux</w:t>
      </w:r>
      <w:proofErr w:type="spellEnd"/>
      <w:r w:rsidRPr="007D119C">
        <w:rPr>
          <w:lang w:val="en-US"/>
        </w:rPr>
        <w:t xml:space="preserve">, E., </w:t>
      </w:r>
      <w:proofErr w:type="spellStart"/>
      <w:r w:rsidRPr="007D119C">
        <w:rPr>
          <w:lang w:val="en-US"/>
        </w:rPr>
        <w:t>Ryckebosch-Dayez</w:t>
      </w:r>
      <w:proofErr w:type="spellEnd"/>
      <w:r w:rsidRPr="007D119C">
        <w:rPr>
          <w:lang w:val="en-US"/>
        </w:rPr>
        <w:t xml:space="preserve">, A.-S., Heeren, A., &amp; Zech, E. (2013). Attachment and </w:t>
      </w:r>
      <w:r w:rsidR="007E6AE6" w:rsidRPr="007D119C">
        <w:rPr>
          <w:lang w:val="en-US"/>
        </w:rPr>
        <w:t>s</w:t>
      </w:r>
      <w:r w:rsidRPr="007D119C">
        <w:rPr>
          <w:lang w:val="en-US"/>
        </w:rPr>
        <w:t xml:space="preserve">everity of </w:t>
      </w:r>
      <w:r w:rsidR="007E6AE6" w:rsidRPr="007D119C">
        <w:rPr>
          <w:lang w:val="en-US"/>
        </w:rPr>
        <w:t>g</w:t>
      </w:r>
      <w:r w:rsidRPr="007D119C">
        <w:rPr>
          <w:lang w:val="en-US"/>
        </w:rPr>
        <w:t xml:space="preserve">rief: The </w:t>
      </w:r>
      <w:r w:rsidR="007E6AE6" w:rsidRPr="007D119C">
        <w:rPr>
          <w:lang w:val="en-US"/>
        </w:rPr>
        <w:t>m</w:t>
      </w:r>
      <w:r w:rsidRPr="007D119C">
        <w:rPr>
          <w:lang w:val="en-US"/>
        </w:rPr>
        <w:t xml:space="preserve">ediating </w:t>
      </w:r>
      <w:r w:rsidR="007E6AE6" w:rsidRPr="007D119C">
        <w:rPr>
          <w:lang w:val="en-US"/>
        </w:rPr>
        <w:t>r</w:t>
      </w:r>
      <w:r w:rsidRPr="007D119C">
        <w:rPr>
          <w:lang w:val="en-US"/>
        </w:rPr>
        <w:t xml:space="preserve">ole of </w:t>
      </w:r>
      <w:r w:rsidR="007E6AE6" w:rsidRPr="007D119C">
        <w:rPr>
          <w:lang w:val="en-US"/>
        </w:rPr>
        <w:t>n</w:t>
      </w:r>
      <w:r w:rsidRPr="007D119C">
        <w:rPr>
          <w:lang w:val="en-US"/>
        </w:rPr>
        <w:t xml:space="preserve">egative </w:t>
      </w:r>
      <w:r w:rsidR="007E6AE6" w:rsidRPr="007D119C">
        <w:rPr>
          <w:lang w:val="en-US"/>
        </w:rPr>
        <w:t>a</w:t>
      </w:r>
      <w:r w:rsidRPr="007D119C">
        <w:rPr>
          <w:lang w:val="en-US"/>
        </w:rPr>
        <w:t xml:space="preserve">ppraisal and </w:t>
      </w:r>
      <w:r w:rsidR="007E6AE6" w:rsidRPr="007D119C">
        <w:rPr>
          <w:lang w:val="en-US"/>
        </w:rPr>
        <w:t>i</w:t>
      </w:r>
      <w:r w:rsidRPr="007D119C">
        <w:rPr>
          <w:lang w:val="en-US"/>
        </w:rPr>
        <w:t xml:space="preserve">nflexible </w:t>
      </w:r>
      <w:r w:rsidR="007E6AE6" w:rsidRPr="007D119C">
        <w:rPr>
          <w:lang w:val="en-US"/>
        </w:rPr>
        <w:t>c</w:t>
      </w:r>
      <w:r w:rsidRPr="007D119C">
        <w:rPr>
          <w:lang w:val="en-US"/>
        </w:rPr>
        <w:t xml:space="preserve">oping. </w:t>
      </w:r>
      <w:r w:rsidRPr="007D119C">
        <w:rPr>
          <w:i/>
          <w:iCs/>
          <w:lang w:val="en-US"/>
        </w:rPr>
        <w:t>O</w:t>
      </w:r>
      <w:r w:rsidR="007E6AE6" w:rsidRPr="007D119C">
        <w:rPr>
          <w:i/>
          <w:iCs/>
          <w:lang w:val="en-US"/>
        </w:rPr>
        <w:t>mega</w:t>
      </w:r>
      <w:r w:rsidRPr="007D119C">
        <w:rPr>
          <w:i/>
          <w:iCs/>
          <w:lang w:val="en-US"/>
        </w:rPr>
        <w:t xml:space="preserve"> - Journal of Death and Dying</w:t>
      </w:r>
      <w:r w:rsidRPr="007D119C">
        <w:rPr>
          <w:lang w:val="en-US"/>
        </w:rPr>
        <w:t xml:space="preserve">, </w:t>
      </w:r>
      <w:r w:rsidRPr="007D119C">
        <w:rPr>
          <w:i/>
          <w:iCs/>
          <w:lang w:val="en-US"/>
        </w:rPr>
        <w:t>67</w:t>
      </w:r>
      <w:r w:rsidRPr="007D119C">
        <w:rPr>
          <w:lang w:val="en-US"/>
        </w:rPr>
        <w:t>(3), 269</w:t>
      </w:r>
      <w:r w:rsidRPr="007D119C">
        <w:rPr>
          <w:lang w:val="en-US"/>
        </w:rPr>
        <w:noBreakHyphen/>
        <w:t xml:space="preserve">289. </w:t>
      </w:r>
      <w:hyperlink r:id="rId23" w:history="1">
        <w:r w:rsidRPr="007D119C">
          <w:rPr>
            <w:rStyle w:val="Lienhypertexte"/>
            <w:lang w:val="en-US"/>
          </w:rPr>
          <w:t>https://doi.org/10.2190/OM.67.3.b</w:t>
        </w:r>
      </w:hyperlink>
    </w:p>
    <w:p w14:paraId="3D24AB21" w14:textId="0E416D84" w:rsidR="00B63F7D" w:rsidRPr="007D119C" w:rsidRDefault="00B63F7D" w:rsidP="00450585">
      <w:pPr>
        <w:spacing w:line="480" w:lineRule="auto"/>
        <w:ind w:hanging="480"/>
        <w:jc w:val="both"/>
        <w:rPr>
          <w:rStyle w:val="Lienhypertexte"/>
          <w:color w:val="auto"/>
          <w:u w:val="none"/>
          <w:lang w:val="en-US"/>
        </w:rPr>
      </w:pPr>
      <w:r w:rsidRPr="007D119C">
        <w:rPr>
          <w:lang w:val="en-US"/>
        </w:rPr>
        <w:t xml:space="preserve">De Ridder, D. (1997). What is wrong with coping assessment? A review of conceptual and methodological issues. </w:t>
      </w:r>
      <w:r w:rsidRPr="007D119C">
        <w:rPr>
          <w:i/>
          <w:iCs/>
          <w:lang w:val="en-US"/>
        </w:rPr>
        <w:t>Psychology &amp; Health</w:t>
      </w:r>
      <w:r w:rsidRPr="007D119C">
        <w:rPr>
          <w:lang w:val="en-US"/>
        </w:rPr>
        <w:t xml:space="preserve">, </w:t>
      </w:r>
      <w:r w:rsidRPr="007D119C">
        <w:rPr>
          <w:i/>
          <w:iCs/>
          <w:lang w:val="en-US"/>
        </w:rPr>
        <w:t>12</w:t>
      </w:r>
      <w:r w:rsidRPr="007D119C">
        <w:rPr>
          <w:lang w:val="en-US"/>
        </w:rPr>
        <w:t>(3), 417</w:t>
      </w:r>
      <w:r w:rsidRPr="007D119C">
        <w:rPr>
          <w:lang w:val="en-US"/>
        </w:rPr>
        <w:noBreakHyphen/>
        <w:t>431.</w:t>
      </w:r>
      <w:r w:rsidR="007E6AE6" w:rsidRPr="007D119C">
        <w:rPr>
          <w:lang w:val="en-US"/>
        </w:rPr>
        <w:t xml:space="preserve"> </w:t>
      </w:r>
      <w:hyperlink r:id="rId24" w:history="1">
        <w:r w:rsidR="007E6AE6" w:rsidRPr="007D119C">
          <w:rPr>
            <w:rStyle w:val="Lienhypertexte"/>
            <w:lang w:val="en-US"/>
          </w:rPr>
          <w:t>https://doi.org/10.1080/08870449708406717</w:t>
        </w:r>
      </w:hyperlink>
    </w:p>
    <w:p w14:paraId="42C5D8D8" w14:textId="77777777" w:rsidR="00B63F7D" w:rsidRPr="007D119C" w:rsidRDefault="00B63F7D" w:rsidP="00450585">
      <w:pPr>
        <w:spacing w:line="480" w:lineRule="auto"/>
        <w:ind w:hanging="480"/>
        <w:jc w:val="both"/>
        <w:rPr>
          <w:lang w:val="en-US"/>
        </w:rPr>
      </w:pPr>
      <w:r w:rsidRPr="007D119C">
        <w:rPr>
          <w:lang w:val="en-US"/>
        </w:rPr>
        <w:t xml:space="preserve">Djelantik, A. A. A. M. J., Smid, G. E., Mroz, A., Kleber, R. J., &amp; </w:t>
      </w:r>
      <w:proofErr w:type="spellStart"/>
      <w:r w:rsidRPr="007D119C">
        <w:rPr>
          <w:lang w:val="en-US"/>
        </w:rPr>
        <w:t>Boelen</w:t>
      </w:r>
      <w:proofErr w:type="spellEnd"/>
      <w:r w:rsidRPr="007D119C">
        <w:rPr>
          <w:lang w:val="en-US"/>
        </w:rPr>
        <w:t xml:space="preserve">, P. A. (2020). The prevalence of prolonged grief disorder in bereaved individuals following unnatural losses: Systematic review and meta regression analysis. </w:t>
      </w:r>
      <w:r w:rsidRPr="007D119C">
        <w:rPr>
          <w:i/>
          <w:iCs/>
          <w:lang w:val="en-US"/>
        </w:rPr>
        <w:t>Journal of Affective Disorders</w:t>
      </w:r>
      <w:r w:rsidRPr="007D119C">
        <w:rPr>
          <w:lang w:val="en-US"/>
        </w:rPr>
        <w:t xml:space="preserve">, </w:t>
      </w:r>
      <w:r w:rsidRPr="007D119C">
        <w:rPr>
          <w:i/>
          <w:iCs/>
          <w:lang w:val="en-US"/>
        </w:rPr>
        <w:t>265</w:t>
      </w:r>
      <w:r w:rsidRPr="007D119C">
        <w:rPr>
          <w:lang w:val="en-US"/>
        </w:rPr>
        <w:t>, 146</w:t>
      </w:r>
      <w:r w:rsidRPr="007D119C">
        <w:rPr>
          <w:lang w:val="en-US"/>
        </w:rPr>
        <w:noBreakHyphen/>
        <w:t xml:space="preserve">156. </w:t>
      </w:r>
      <w:hyperlink r:id="rId25" w:history="1">
        <w:r w:rsidRPr="007D119C">
          <w:rPr>
            <w:rStyle w:val="Lienhypertexte"/>
            <w:lang w:val="en-US"/>
          </w:rPr>
          <w:t>https://doi.org/10.1016/j.jad.2020.01.034</w:t>
        </w:r>
      </w:hyperlink>
    </w:p>
    <w:p w14:paraId="3B1CB7BA" w14:textId="77777777" w:rsidR="00B63F7D" w:rsidRPr="007D119C" w:rsidRDefault="00B63F7D" w:rsidP="00450585">
      <w:pPr>
        <w:spacing w:line="480" w:lineRule="auto"/>
        <w:ind w:hanging="480"/>
        <w:jc w:val="both"/>
        <w:rPr>
          <w:lang w:val="en-US"/>
        </w:rPr>
      </w:pPr>
      <w:r w:rsidRPr="007D119C">
        <w:rPr>
          <w:lang w:val="en-US"/>
        </w:rPr>
        <w:t xml:space="preserve">Eisma, M. C., de Lang, T. A., &amp; Stroebe, M. S. (2022). Restoration-oriented stressors of bereavement. </w:t>
      </w:r>
      <w:r w:rsidRPr="007D119C">
        <w:rPr>
          <w:i/>
          <w:iCs/>
          <w:lang w:val="en-US"/>
        </w:rPr>
        <w:t>Anxiety, Stress, &amp; Coping</w:t>
      </w:r>
      <w:r w:rsidRPr="007D119C">
        <w:rPr>
          <w:lang w:val="en-US"/>
        </w:rPr>
        <w:t xml:space="preserve">, </w:t>
      </w:r>
      <w:r w:rsidRPr="007D119C">
        <w:rPr>
          <w:i/>
          <w:iCs/>
          <w:lang w:val="en-US"/>
        </w:rPr>
        <w:t>35</w:t>
      </w:r>
      <w:r w:rsidRPr="007D119C">
        <w:rPr>
          <w:lang w:val="en-US"/>
        </w:rPr>
        <w:t>(3), 339</w:t>
      </w:r>
      <w:r w:rsidRPr="007D119C">
        <w:rPr>
          <w:lang w:val="en-US"/>
        </w:rPr>
        <w:noBreakHyphen/>
        <w:t xml:space="preserve">353. </w:t>
      </w:r>
      <w:hyperlink r:id="rId26" w:history="1">
        <w:r w:rsidRPr="007D119C">
          <w:rPr>
            <w:rStyle w:val="Lienhypertexte"/>
            <w:lang w:val="en-US"/>
          </w:rPr>
          <w:t>https://doi.org/10.1080/10615806.2021.1957849</w:t>
        </w:r>
      </w:hyperlink>
    </w:p>
    <w:p w14:paraId="28B14114" w14:textId="782CC6FA" w:rsidR="00B63F7D" w:rsidRPr="007D119C" w:rsidRDefault="00B63F7D" w:rsidP="00450585">
      <w:pPr>
        <w:spacing w:line="480" w:lineRule="auto"/>
        <w:ind w:hanging="480"/>
        <w:jc w:val="both"/>
        <w:rPr>
          <w:lang w:val="en-US"/>
        </w:rPr>
      </w:pPr>
      <w:r w:rsidRPr="007D119C">
        <w:rPr>
          <w:lang w:val="en-US"/>
        </w:rPr>
        <w:t xml:space="preserve">Fasse, L., &amp; Zech, E. (2016). Dual Process Model of Coping </w:t>
      </w:r>
      <w:r w:rsidR="007E6AE6" w:rsidRPr="007D119C">
        <w:rPr>
          <w:lang w:val="en-US"/>
        </w:rPr>
        <w:t>w</w:t>
      </w:r>
      <w:r w:rsidRPr="007D119C">
        <w:rPr>
          <w:lang w:val="en-US"/>
        </w:rPr>
        <w:t xml:space="preserve">ith Bereavement in the </w:t>
      </w:r>
      <w:r w:rsidR="007E6AE6" w:rsidRPr="007D119C">
        <w:rPr>
          <w:lang w:val="en-US"/>
        </w:rPr>
        <w:t>t</w:t>
      </w:r>
      <w:r w:rsidRPr="007D119C">
        <w:rPr>
          <w:lang w:val="en-US"/>
        </w:rPr>
        <w:t xml:space="preserve">est of the </w:t>
      </w:r>
      <w:r w:rsidR="007E6AE6" w:rsidRPr="007D119C">
        <w:rPr>
          <w:lang w:val="en-US"/>
        </w:rPr>
        <w:t>s</w:t>
      </w:r>
      <w:r w:rsidRPr="007D119C">
        <w:rPr>
          <w:lang w:val="en-US"/>
        </w:rPr>
        <w:t xml:space="preserve">ubjective </w:t>
      </w:r>
      <w:r w:rsidR="007E6AE6" w:rsidRPr="007D119C">
        <w:rPr>
          <w:lang w:val="en-US"/>
        </w:rPr>
        <w:t>e</w:t>
      </w:r>
      <w:r w:rsidRPr="007D119C">
        <w:rPr>
          <w:lang w:val="en-US"/>
        </w:rPr>
        <w:t xml:space="preserve">xperiences of </w:t>
      </w:r>
      <w:r w:rsidR="007E6AE6" w:rsidRPr="007D119C">
        <w:rPr>
          <w:lang w:val="en-US"/>
        </w:rPr>
        <w:t>b</w:t>
      </w:r>
      <w:r w:rsidRPr="007D119C">
        <w:rPr>
          <w:lang w:val="en-US"/>
        </w:rPr>
        <w:t xml:space="preserve">ereaved </w:t>
      </w:r>
      <w:r w:rsidR="007E6AE6" w:rsidRPr="007D119C">
        <w:rPr>
          <w:lang w:val="en-US"/>
        </w:rPr>
        <w:t>s</w:t>
      </w:r>
      <w:r w:rsidRPr="007D119C">
        <w:rPr>
          <w:lang w:val="en-US"/>
        </w:rPr>
        <w:t xml:space="preserve">pouses: An </w:t>
      </w:r>
      <w:r w:rsidR="007E6AE6" w:rsidRPr="007D119C">
        <w:rPr>
          <w:lang w:val="en-US"/>
        </w:rPr>
        <w:t>i</w:t>
      </w:r>
      <w:r w:rsidRPr="007D119C">
        <w:rPr>
          <w:lang w:val="en-US"/>
        </w:rPr>
        <w:t xml:space="preserve">nterpretative </w:t>
      </w:r>
      <w:r w:rsidR="007E6AE6" w:rsidRPr="007D119C">
        <w:rPr>
          <w:lang w:val="en-US"/>
        </w:rPr>
        <w:t>p</w:t>
      </w:r>
      <w:r w:rsidRPr="007D119C">
        <w:rPr>
          <w:lang w:val="en-US"/>
        </w:rPr>
        <w:t xml:space="preserve">henomenological </w:t>
      </w:r>
      <w:r w:rsidR="007E6AE6" w:rsidRPr="007D119C">
        <w:rPr>
          <w:lang w:val="en-US"/>
        </w:rPr>
        <w:t>a</w:t>
      </w:r>
      <w:r w:rsidRPr="007D119C">
        <w:rPr>
          <w:lang w:val="en-US"/>
        </w:rPr>
        <w:t xml:space="preserve">nalysis. </w:t>
      </w:r>
      <w:r w:rsidRPr="007D119C">
        <w:rPr>
          <w:i/>
          <w:iCs/>
          <w:lang w:val="en-US"/>
        </w:rPr>
        <w:t>O</w:t>
      </w:r>
      <w:r w:rsidR="007E6AE6" w:rsidRPr="007D119C">
        <w:rPr>
          <w:i/>
          <w:iCs/>
          <w:lang w:val="en-US"/>
        </w:rPr>
        <w:t>mega</w:t>
      </w:r>
      <w:r w:rsidRPr="007D119C">
        <w:rPr>
          <w:i/>
          <w:iCs/>
          <w:lang w:val="en-US"/>
        </w:rPr>
        <w:t xml:space="preserve"> - Journal of Death and Dying</w:t>
      </w:r>
      <w:r w:rsidRPr="007D119C">
        <w:rPr>
          <w:lang w:val="en-US"/>
        </w:rPr>
        <w:t xml:space="preserve">, </w:t>
      </w:r>
      <w:r w:rsidRPr="007D119C">
        <w:rPr>
          <w:i/>
          <w:iCs/>
          <w:lang w:val="en-US"/>
        </w:rPr>
        <w:t>74</w:t>
      </w:r>
      <w:r w:rsidRPr="007D119C">
        <w:rPr>
          <w:lang w:val="en-US"/>
        </w:rPr>
        <w:t>(2), 212</w:t>
      </w:r>
      <w:r w:rsidRPr="007D119C">
        <w:rPr>
          <w:lang w:val="en-US"/>
        </w:rPr>
        <w:noBreakHyphen/>
        <w:t xml:space="preserve">238. </w:t>
      </w:r>
      <w:hyperlink r:id="rId27" w:history="1">
        <w:r w:rsidRPr="007D119C">
          <w:rPr>
            <w:rStyle w:val="Lienhypertexte"/>
            <w:lang w:val="en-US"/>
          </w:rPr>
          <w:t>https://doi.org/10.1177/0030222815598668</w:t>
        </w:r>
      </w:hyperlink>
    </w:p>
    <w:p w14:paraId="331A6938" w14:textId="77777777" w:rsidR="00B63F7D" w:rsidRPr="007D119C" w:rsidRDefault="00B63F7D" w:rsidP="00450585">
      <w:pPr>
        <w:spacing w:line="480" w:lineRule="auto"/>
        <w:ind w:hanging="480"/>
        <w:jc w:val="both"/>
        <w:rPr>
          <w:lang w:val="en-US"/>
        </w:rPr>
      </w:pPr>
      <w:r w:rsidRPr="007D119C">
        <w:rPr>
          <w:lang w:val="en-US"/>
        </w:rPr>
        <w:t xml:space="preserve">Field, A. (2018). </w:t>
      </w:r>
      <w:r w:rsidRPr="007D119C">
        <w:rPr>
          <w:i/>
          <w:iCs/>
          <w:lang w:val="en-US"/>
        </w:rPr>
        <w:t>Discovering statistics using IBM SPSS statistics</w:t>
      </w:r>
      <w:r w:rsidRPr="007D119C">
        <w:rPr>
          <w:lang w:val="en-US"/>
        </w:rPr>
        <w:t xml:space="preserve"> (5th ed). Sage Publications.</w:t>
      </w:r>
    </w:p>
    <w:p w14:paraId="174351BA" w14:textId="67040D3D" w:rsidR="00B63F7D" w:rsidRPr="007D119C" w:rsidRDefault="00B63F7D" w:rsidP="00450585">
      <w:pPr>
        <w:spacing w:line="480" w:lineRule="auto"/>
        <w:ind w:hanging="480"/>
        <w:jc w:val="both"/>
        <w:rPr>
          <w:lang w:val="en-US"/>
        </w:rPr>
      </w:pPr>
      <w:r w:rsidRPr="007D119C">
        <w:rPr>
          <w:lang w:val="en-US"/>
        </w:rPr>
        <w:t xml:space="preserve">Hayes, A. F., &amp; Coutts, J. J. (2020). Use Omega </w:t>
      </w:r>
      <w:r w:rsidR="007E6AE6" w:rsidRPr="007D119C">
        <w:rPr>
          <w:lang w:val="en-US"/>
        </w:rPr>
        <w:t>r</w:t>
      </w:r>
      <w:r w:rsidRPr="007D119C">
        <w:rPr>
          <w:lang w:val="en-US"/>
        </w:rPr>
        <w:t xml:space="preserve">ather than Cronbach’s Alpha for </w:t>
      </w:r>
      <w:r w:rsidR="007E6AE6" w:rsidRPr="007D119C">
        <w:rPr>
          <w:lang w:val="en-US"/>
        </w:rPr>
        <w:t>e</w:t>
      </w:r>
      <w:r w:rsidRPr="007D119C">
        <w:rPr>
          <w:lang w:val="en-US"/>
        </w:rPr>
        <w:t xml:space="preserve">stimating </w:t>
      </w:r>
      <w:r w:rsidR="007E6AE6" w:rsidRPr="007D119C">
        <w:rPr>
          <w:lang w:val="en-US"/>
        </w:rPr>
        <w:t>r</w:t>
      </w:r>
      <w:r w:rsidRPr="007D119C">
        <w:rPr>
          <w:lang w:val="en-US"/>
        </w:rPr>
        <w:t xml:space="preserve">eliability. But…. </w:t>
      </w:r>
      <w:r w:rsidRPr="007D119C">
        <w:rPr>
          <w:i/>
          <w:iCs/>
          <w:lang w:val="en-US"/>
        </w:rPr>
        <w:t>Communication Methods and Measures</w:t>
      </w:r>
      <w:r w:rsidRPr="007D119C">
        <w:rPr>
          <w:lang w:val="en-US"/>
        </w:rPr>
        <w:t xml:space="preserve">, </w:t>
      </w:r>
      <w:r w:rsidRPr="007D119C">
        <w:rPr>
          <w:i/>
          <w:iCs/>
          <w:lang w:val="en-US"/>
        </w:rPr>
        <w:t>14</w:t>
      </w:r>
      <w:r w:rsidRPr="007D119C">
        <w:rPr>
          <w:lang w:val="en-US"/>
        </w:rPr>
        <w:t>(1), 1</w:t>
      </w:r>
      <w:r w:rsidRPr="007D119C">
        <w:rPr>
          <w:lang w:val="en-US"/>
        </w:rPr>
        <w:noBreakHyphen/>
        <w:t xml:space="preserve">24. </w:t>
      </w:r>
      <w:hyperlink r:id="rId28" w:history="1">
        <w:r w:rsidRPr="007D119C">
          <w:rPr>
            <w:rStyle w:val="Lienhypertexte"/>
            <w:lang w:val="en-US"/>
          </w:rPr>
          <w:t>https://doi.org/10.1080/19312458.2020.1718629</w:t>
        </w:r>
      </w:hyperlink>
    </w:p>
    <w:p w14:paraId="0CA311E2" w14:textId="67A0578A" w:rsidR="00B63F7D" w:rsidRPr="007D119C" w:rsidRDefault="00B63F7D" w:rsidP="00450585">
      <w:pPr>
        <w:spacing w:line="480" w:lineRule="auto"/>
        <w:ind w:hanging="480"/>
        <w:jc w:val="both"/>
        <w:rPr>
          <w:lang w:val="en-US"/>
        </w:rPr>
      </w:pPr>
      <w:r w:rsidRPr="007D119C">
        <w:rPr>
          <w:lang w:val="en-US"/>
        </w:rPr>
        <w:t xml:space="preserve">Klass, D. (2006). Continuing </w:t>
      </w:r>
      <w:r w:rsidR="007E6AE6" w:rsidRPr="007D119C">
        <w:rPr>
          <w:lang w:val="en-US"/>
        </w:rPr>
        <w:t>c</w:t>
      </w:r>
      <w:r w:rsidRPr="007D119C">
        <w:rPr>
          <w:lang w:val="en-US"/>
        </w:rPr>
        <w:t xml:space="preserve">onversation about </w:t>
      </w:r>
      <w:r w:rsidR="007E6AE6" w:rsidRPr="007D119C">
        <w:rPr>
          <w:lang w:val="en-US"/>
        </w:rPr>
        <w:t>c</w:t>
      </w:r>
      <w:r w:rsidRPr="007D119C">
        <w:rPr>
          <w:lang w:val="en-US"/>
        </w:rPr>
        <w:t xml:space="preserve">ontinuing </w:t>
      </w:r>
      <w:r w:rsidR="007E6AE6" w:rsidRPr="007D119C">
        <w:rPr>
          <w:lang w:val="en-US"/>
        </w:rPr>
        <w:t>b</w:t>
      </w:r>
      <w:r w:rsidRPr="007D119C">
        <w:rPr>
          <w:lang w:val="en-US"/>
        </w:rPr>
        <w:t xml:space="preserve">onds. </w:t>
      </w:r>
      <w:r w:rsidRPr="007D119C">
        <w:rPr>
          <w:i/>
          <w:iCs/>
          <w:lang w:val="en-US"/>
        </w:rPr>
        <w:t>Death Studies</w:t>
      </w:r>
      <w:r w:rsidRPr="007D119C">
        <w:rPr>
          <w:lang w:val="en-US"/>
        </w:rPr>
        <w:t xml:space="preserve">, </w:t>
      </w:r>
      <w:r w:rsidRPr="007D119C">
        <w:rPr>
          <w:i/>
          <w:iCs/>
          <w:lang w:val="en-US"/>
        </w:rPr>
        <w:t>30</w:t>
      </w:r>
      <w:r w:rsidRPr="007D119C">
        <w:rPr>
          <w:lang w:val="en-US"/>
        </w:rPr>
        <w:t>(9), 843</w:t>
      </w:r>
      <w:r w:rsidRPr="007D119C">
        <w:rPr>
          <w:lang w:val="en-US"/>
        </w:rPr>
        <w:noBreakHyphen/>
        <w:t xml:space="preserve">858. </w:t>
      </w:r>
      <w:hyperlink r:id="rId29" w:history="1">
        <w:r w:rsidRPr="007D119C">
          <w:rPr>
            <w:rStyle w:val="Lienhypertexte"/>
            <w:lang w:val="en-US"/>
          </w:rPr>
          <w:t>https://doi.org/10.1080/07481180600886959</w:t>
        </w:r>
      </w:hyperlink>
    </w:p>
    <w:p w14:paraId="66F1BF40" w14:textId="0D4B497D" w:rsidR="00B63F7D" w:rsidRPr="007D119C" w:rsidRDefault="00B63F7D" w:rsidP="00450585">
      <w:pPr>
        <w:spacing w:line="480" w:lineRule="auto"/>
        <w:ind w:hanging="480"/>
        <w:jc w:val="both"/>
        <w:rPr>
          <w:lang w:val="en-US"/>
        </w:rPr>
      </w:pPr>
      <w:r w:rsidRPr="007D119C">
        <w:rPr>
          <w:lang w:val="en-US"/>
        </w:rPr>
        <w:t xml:space="preserve">Klass, D., Silverman, P. R., &amp; Nickman, S. L. (1996). </w:t>
      </w:r>
      <w:r w:rsidRPr="007D119C">
        <w:rPr>
          <w:i/>
          <w:iCs/>
          <w:lang w:val="en-US"/>
        </w:rPr>
        <w:t>Continuing bonds: New understandings of grief.</w:t>
      </w:r>
      <w:r w:rsidRPr="007D119C">
        <w:rPr>
          <w:lang w:val="en-US"/>
        </w:rPr>
        <w:t xml:space="preserve"> Taylor &amp; Francis.</w:t>
      </w:r>
    </w:p>
    <w:p w14:paraId="6342E446" w14:textId="3B9A91F4" w:rsidR="00B63F7D" w:rsidRPr="007D119C" w:rsidRDefault="00B63F7D" w:rsidP="00450585">
      <w:pPr>
        <w:spacing w:line="480" w:lineRule="auto"/>
        <w:ind w:hanging="480"/>
        <w:jc w:val="both"/>
        <w:rPr>
          <w:lang w:val="en-US"/>
        </w:rPr>
      </w:pPr>
      <w:r w:rsidRPr="007D119C">
        <w:rPr>
          <w:lang w:val="en-US"/>
        </w:rPr>
        <w:t xml:space="preserve">Kulas, J. T., Stachowski, A. A., &amp; Haynes, B. A. (2008). Middle </w:t>
      </w:r>
      <w:r w:rsidR="007E6AE6" w:rsidRPr="007D119C">
        <w:rPr>
          <w:lang w:val="en-US"/>
        </w:rPr>
        <w:t>r</w:t>
      </w:r>
      <w:r w:rsidRPr="007D119C">
        <w:rPr>
          <w:lang w:val="en-US"/>
        </w:rPr>
        <w:t xml:space="preserve">esponse </w:t>
      </w:r>
      <w:r w:rsidR="007E6AE6" w:rsidRPr="007D119C">
        <w:rPr>
          <w:lang w:val="en-US"/>
        </w:rPr>
        <w:t>f</w:t>
      </w:r>
      <w:r w:rsidRPr="007D119C">
        <w:rPr>
          <w:lang w:val="en-US"/>
        </w:rPr>
        <w:t xml:space="preserve">unctioning in Likert-responses to </w:t>
      </w:r>
      <w:r w:rsidR="007E6AE6" w:rsidRPr="007D119C">
        <w:rPr>
          <w:lang w:val="en-US"/>
        </w:rPr>
        <w:t>p</w:t>
      </w:r>
      <w:r w:rsidRPr="007D119C">
        <w:rPr>
          <w:lang w:val="en-US"/>
        </w:rPr>
        <w:t xml:space="preserve">ersonality Items. </w:t>
      </w:r>
      <w:r w:rsidRPr="007D119C">
        <w:rPr>
          <w:i/>
          <w:iCs/>
          <w:lang w:val="en-US"/>
        </w:rPr>
        <w:t>Journal of Business and Psychology</w:t>
      </w:r>
      <w:r w:rsidRPr="007D119C">
        <w:rPr>
          <w:lang w:val="en-US"/>
        </w:rPr>
        <w:t xml:space="preserve">, </w:t>
      </w:r>
      <w:r w:rsidRPr="007D119C">
        <w:rPr>
          <w:i/>
          <w:iCs/>
          <w:lang w:val="en-US"/>
        </w:rPr>
        <w:t>22</w:t>
      </w:r>
      <w:r w:rsidRPr="007D119C">
        <w:rPr>
          <w:lang w:val="en-US"/>
        </w:rPr>
        <w:t>(3), 251</w:t>
      </w:r>
      <w:r w:rsidRPr="007D119C">
        <w:rPr>
          <w:lang w:val="en-US"/>
        </w:rPr>
        <w:noBreakHyphen/>
        <w:t xml:space="preserve">259. </w:t>
      </w:r>
      <w:hyperlink r:id="rId30" w:history="1">
        <w:r w:rsidRPr="007D119C">
          <w:rPr>
            <w:rStyle w:val="Lienhypertexte"/>
            <w:lang w:val="en-US"/>
          </w:rPr>
          <w:t>https://doi.org/10.1007/s10869-008-9064-2</w:t>
        </w:r>
      </w:hyperlink>
    </w:p>
    <w:p w14:paraId="183C2C18" w14:textId="77777777" w:rsidR="00B63F7D" w:rsidRPr="007D119C" w:rsidRDefault="00B63F7D" w:rsidP="00450585">
      <w:pPr>
        <w:spacing w:line="480" w:lineRule="auto"/>
        <w:ind w:hanging="480"/>
        <w:jc w:val="both"/>
        <w:rPr>
          <w:lang w:val="en-US"/>
        </w:rPr>
      </w:pPr>
      <w:r w:rsidRPr="007D119C">
        <w:rPr>
          <w:lang w:val="en-US"/>
        </w:rPr>
        <w:t xml:space="preserve">Lazarus, R. S. &amp; Folkman, S. (1984). </w:t>
      </w:r>
      <w:r w:rsidRPr="007D119C">
        <w:rPr>
          <w:i/>
          <w:iCs/>
          <w:lang w:val="en-US"/>
        </w:rPr>
        <w:t>Stress, appraisal, and coping</w:t>
      </w:r>
      <w:r w:rsidRPr="007D119C">
        <w:rPr>
          <w:lang w:val="en-US"/>
        </w:rPr>
        <w:t>. Springer.</w:t>
      </w:r>
    </w:p>
    <w:p w14:paraId="6031F2A5" w14:textId="7001C1E3" w:rsidR="00860F4C" w:rsidRPr="007D119C" w:rsidRDefault="00860F4C" w:rsidP="00860F4C">
      <w:pPr>
        <w:spacing w:line="480" w:lineRule="auto"/>
        <w:ind w:hanging="480"/>
        <w:jc w:val="both"/>
        <w:rPr>
          <w:lang w:val="es-ES"/>
        </w:rPr>
      </w:pPr>
      <w:r w:rsidRPr="007D119C">
        <w:rPr>
          <w:lang w:val="es-ES"/>
        </w:rPr>
        <w:t xml:space="preserve">Lorenzo-Seva, U., &amp; Van </w:t>
      </w:r>
      <w:proofErr w:type="spellStart"/>
      <w:r w:rsidRPr="007D119C">
        <w:rPr>
          <w:lang w:val="es-ES"/>
        </w:rPr>
        <w:t>Ginkel</w:t>
      </w:r>
      <w:proofErr w:type="spellEnd"/>
      <w:r w:rsidRPr="007D119C">
        <w:rPr>
          <w:lang w:val="es-ES"/>
        </w:rPr>
        <w:t xml:space="preserve">, J. R. (2016). </w:t>
      </w:r>
      <w:r w:rsidRPr="007D119C">
        <w:rPr>
          <w:lang w:val="en-US"/>
        </w:rPr>
        <w:t xml:space="preserve">Multiple Imputation of missing values in exploratory factor analysis of multidimensional </w:t>
      </w:r>
      <w:proofErr w:type="gramStart"/>
      <w:r w:rsidRPr="007D119C">
        <w:rPr>
          <w:lang w:val="en-US"/>
        </w:rPr>
        <w:t>scales :</w:t>
      </w:r>
      <w:proofErr w:type="gramEnd"/>
      <w:r w:rsidRPr="007D119C">
        <w:rPr>
          <w:lang w:val="en-US"/>
        </w:rPr>
        <w:t xml:space="preserve"> Estimating latent trait scores. </w:t>
      </w:r>
      <w:r w:rsidRPr="007D119C">
        <w:rPr>
          <w:i/>
          <w:iCs/>
          <w:lang w:val="es-ES"/>
        </w:rPr>
        <w:t>Anales de Psicología</w:t>
      </w:r>
      <w:r w:rsidRPr="007D119C">
        <w:rPr>
          <w:lang w:val="es-ES"/>
        </w:rPr>
        <w:t xml:space="preserve">, </w:t>
      </w:r>
      <w:r w:rsidRPr="007D119C">
        <w:rPr>
          <w:i/>
          <w:iCs/>
          <w:lang w:val="es-ES"/>
        </w:rPr>
        <w:t>32</w:t>
      </w:r>
      <w:r w:rsidRPr="007D119C">
        <w:rPr>
          <w:lang w:val="es-ES"/>
        </w:rPr>
        <w:t xml:space="preserve">(2), 596. </w:t>
      </w:r>
      <w:hyperlink r:id="rId31" w:history="1">
        <w:r w:rsidRPr="007D119C">
          <w:rPr>
            <w:rStyle w:val="Lienhypertexte"/>
            <w:lang w:val="es-ES"/>
          </w:rPr>
          <w:t>https://doi.org/10.6018/analesps.32.2.215161</w:t>
        </w:r>
      </w:hyperlink>
    </w:p>
    <w:p w14:paraId="57746651" w14:textId="77777777" w:rsidR="00B63F7D" w:rsidRPr="007D119C" w:rsidRDefault="00B63F7D" w:rsidP="00450585">
      <w:pPr>
        <w:spacing w:line="480" w:lineRule="auto"/>
        <w:ind w:hanging="480"/>
        <w:jc w:val="both"/>
        <w:rPr>
          <w:rStyle w:val="Lienhypertexte"/>
          <w:lang w:val="es-ES"/>
        </w:rPr>
      </w:pPr>
      <w:proofErr w:type="spellStart"/>
      <w:r w:rsidRPr="00A93CCF">
        <w:rPr>
          <w:lang w:val="es-ES"/>
        </w:rPr>
        <w:t>Lundorff</w:t>
      </w:r>
      <w:proofErr w:type="spellEnd"/>
      <w:r w:rsidRPr="00A93CCF">
        <w:rPr>
          <w:lang w:val="es-ES"/>
        </w:rPr>
        <w:t xml:space="preserve">, M., Thomsen, D. K., </w:t>
      </w:r>
      <w:proofErr w:type="spellStart"/>
      <w:r w:rsidRPr="00A93CCF">
        <w:rPr>
          <w:lang w:val="es-ES"/>
        </w:rPr>
        <w:t>Damkier</w:t>
      </w:r>
      <w:proofErr w:type="spellEnd"/>
      <w:r w:rsidRPr="00A93CCF">
        <w:rPr>
          <w:lang w:val="es-ES"/>
        </w:rPr>
        <w:t xml:space="preserve">, A., &amp; O’Connor, M. (2019). </w:t>
      </w:r>
      <w:r w:rsidRPr="007D119C">
        <w:rPr>
          <w:lang w:val="en-US"/>
        </w:rPr>
        <w:t xml:space="preserve">How do loss- and restoration-oriented coping change across time? A prospective study on adjustment following spousal bereavement. </w:t>
      </w:r>
      <w:r w:rsidRPr="007D119C">
        <w:rPr>
          <w:i/>
          <w:iCs/>
          <w:lang w:val="en-US"/>
        </w:rPr>
        <w:t>Anxiety, Stress, &amp; Coping</w:t>
      </w:r>
      <w:r w:rsidRPr="007D119C">
        <w:rPr>
          <w:lang w:val="en-US"/>
        </w:rPr>
        <w:t xml:space="preserve">, </w:t>
      </w:r>
      <w:r w:rsidRPr="007D119C">
        <w:rPr>
          <w:i/>
          <w:iCs/>
          <w:lang w:val="en-US"/>
        </w:rPr>
        <w:t>32</w:t>
      </w:r>
      <w:r w:rsidRPr="007D119C">
        <w:rPr>
          <w:lang w:val="en-US"/>
        </w:rPr>
        <w:t>(3), 270</w:t>
      </w:r>
      <w:r w:rsidRPr="007D119C">
        <w:rPr>
          <w:lang w:val="en-US"/>
        </w:rPr>
        <w:noBreakHyphen/>
        <w:t xml:space="preserve">285. </w:t>
      </w:r>
      <w:hyperlink r:id="rId32" w:history="1">
        <w:r w:rsidRPr="007D119C">
          <w:rPr>
            <w:rStyle w:val="Lienhypertexte"/>
            <w:lang w:val="es-ES"/>
          </w:rPr>
          <w:t>https://doi.org/10.1080/10615806.2019.1587751</w:t>
        </w:r>
      </w:hyperlink>
    </w:p>
    <w:p w14:paraId="61917268" w14:textId="2C6F7E6A" w:rsidR="000000A2" w:rsidRPr="007D119C" w:rsidRDefault="000000A2" w:rsidP="000000A2">
      <w:pPr>
        <w:spacing w:line="480" w:lineRule="auto"/>
        <w:ind w:hanging="480"/>
        <w:jc w:val="both"/>
        <w:rPr>
          <w:lang w:val="nl-BE"/>
        </w:rPr>
      </w:pPr>
      <w:r w:rsidRPr="007D119C">
        <w:rPr>
          <w:lang w:val="es-ES"/>
        </w:rPr>
        <w:t xml:space="preserve">Mancini, A. D., Sinan, B., &amp; Bonanno, G. A. (2015). </w:t>
      </w:r>
      <w:r w:rsidRPr="007D119C">
        <w:rPr>
          <w:lang w:val="en-US"/>
        </w:rPr>
        <w:t xml:space="preserve">Predictors of prolonged grief, resilience, and recovery among bereaved spouses: Predictors of bereavement trajectories. </w:t>
      </w:r>
      <w:r w:rsidRPr="007D119C">
        <w:rPr>
          <w:i/>
          <w:iCs/>
          <w:lang w:val="nl-BE"/>
        </w:rPr>
        <w:t xml:space="preserve">Journal of </w:t>
      </w:r>
      <w:proofErr w:type="spellStart"/>
      <w:r w:rsidRPr="007D119C">
        <w:rPr>
          <w:i/>
          <w:iCs/>
          <w:lang w:val="nl-BE"/>
        </w:rPr>
        <w:t>Clinical</w:t>
      </w:r>
      <w:proofErr w:type="spellEnd"/>
      <w:r w:rsidRPr="007D119C">
        <w:rPr>
          <w:i/>
          <w:iCs/>
          <w:lang w:val="nl-BE"/>
        </w:rPr>
        <w:t xml:space="preserve"> </w:t>
      </w:r>
      <w:proofErr w:type="spellStart"/>
      <w:r w:rsidRPr="007D119C">
        <w:rPr>
          <w:i/>
          <w:iCs/>
          <w:lang w:val="nl-BE"/>
        </w:rPr>
        <w:t>Psychology</w:t>
      </w:r>
      <w:proofErr w:type="spellEnd"/>
      <w:r w:rsidRPr="007D119C">
        <w:rPr>
          <w:lang w:val="nl-BE"/>
        </w:rPr>
        <w:t xml:space="preserve">, </w:t>
      </w:r>
      <w:r w:rsidRPr="007D119C">
        <w:rPr>
          <w:i/>
          <w:iCs/>
          <w:lang w:val="nl-BE"/>
        </w:rPr>
        <w:t>71</w:t>
      </w:r>
      <w:r w:rsidRPr="007D119C">
        <w:rPr>
          <w:lang w:val="nl-BE"/>
        </w:rPr>
        <w:t>(12), 1245</w:t>
      </w:r>
      <w:r w:rsidRPr="007D119C">
        <w:rPr>
          <w:lang w:val="nl-BE"/>
        </w:rPr>
        <w:noBreakHyphen/>
        <w:t xml:space="preserve">1258. </w:t>
      </w:r>
      <w:hyperlink r:id="rId33" w:history="1">
        <w:r w:rsidRPr="007D119C">
          <w:rPr>
            <w:rStyle w:val="Lienhypertexte"/>
            <w:lang w:val="nl-BE"/>
          </w:rPr>
          <w:t>https://doi.org/10.1002/jclp.22224</w:t>
        </w:r>
      </w:hyperlink>
    </w:p>
    <w:p w14:paraId="6AE5A616" w14:textId="2D81A486" w:rsidR="00B63F7D" w:rsidRPr="007D119C" w:rsidRDefault="00B63F7D" w:rsidP="00450585">
      <w:pPr>
        <w:spacing w:line="480" w:lineRule="auto"/>
        <w:ind w:hanging="480"/>
        <w:jc w:val="both"/>
        <w:rPr>
          <w:lang w:val="en-US"/>
        </w:rPr>
      </w:pPr>
      <w:r w:rsidRPr="007D119C">
        <w:rPr>
          <w:lang w:val="en-US"/>
        </w:rPr>
        <w:t xml:space="preserve">Nielsen, M. B., &amp; </w:t>
      </w:r>
      <w:proofErr w:type="spellStart"/>
      <w:r w:rsidRPr="007D119C">
        <w:rPr>
          <w:lang w:val="en-US"/>
        </w:rPr>
        <w:t>Knardahl</w:t>
      </w:r>
      <w:proofErr w:type="spellEnd"/>
      <w:r w:rsidRPr="007D119C">
        <w:rPr>
          <w:lang w:val="en-US"/>
        </w:rPr>
        <w:t xml:space="preserve">, S. (2014). Coping strategies: A prospective study of patterns, stability, and relationships with psychological distress. </w:t>
      </w:r>
      <w:r w:rsidRPr="007D119C">
        <w:rPr>
          <w:i/>
          <w:iCs/>
          <w:lang w:val="en-US"/>
        </w:rPr>
        <w:t>Scandinavian Journal of Psychology</w:t>
      </w:r>
      <w:r w:rsidRPr="007D119C">
        <w:rPr>
          <w:lang w:val="en-US"/>
        </w:rPr>
        <w:t xml:space="preserve">, </w:t>
      </w:r>
      <w:r w:rsidRPr="007D119C">
        <w:rPr>
          <w:i/>
          <w:iCs/>
          <w:lang w:val="en-US"/>
        </w:rPr>
        <w:t>55</w:t>
      </w:r>
      <w:r w:rsidRPr="007D119C">
        <w:rPr>
          <w:lang w:val="en-US"/>
        </w:rPr>
        <w:t>(2), 142</w:t>
      </w:r>
      <w:r w:rsidRPr="007D119C">
        <w:rPr>
          <w:lang w:val="en-US"/>
        </w:rPr>
        <w:noBreakHyphen/>
        <w:t xml:space="preserve">150. </w:t>
      </w:r>
      <w:hyperlink r:id="rId34" w:history="1">
        <w:r w:rsidRPr="007D119C">
          <w:rPr>
            <w:rStyle w:val="Lienhypertexte"/>
            <w:lang w:val="en-US"/>
          </w:rPr>
          <w:t>https://doi.org/10.1111/sjop.12103</w:t>
        </w:r>
      </w:hyperlink>
    </w:p>
    <w:p w14:paraId="07218FDC" w14:textId="77777777" w:rsidR="00B63F7D" w:rsidRPr="007D119C" w:rsidRDefault="00B63F7D" w:rsidP="00450585">
      <w:pPr>
        <w:spacing w:line="480" w:lineRule="auto"/>
        <w:ind w:hanging="480"/>
        <w:jc w:val="both"/>
        <w:rPr>
          <w:lang w:val="en-US"/>
        </w:rPr>
      </w:pPr>
      <w:proofErr w:type="spellStart"/>
      <w:r w:rsidRPr="007D119C">
        <w:rPr>
          <w:lang w:val="en-US"/>
        </w:rPr>
        <w:t>Prigerson</w:t>
      </w:r>
      <w:proofErr w:type="spellEnd"/>
      <w:r w:rsidRPr="007D119C">
        <w:rPr>
          <w:lang w:val="en-US"/>
        </w:rPr>
        <w:t xml:space="preserve">, H. G., &amp; Maciejewski, P. K. (2006). </w:t>
      </w:r>
      <w:r w:rsidRPr="007D119C">
        <w:rPr>
          <w:i/>
          <w:iCs/>
          <w:lang w:val="en-US"/>
        </w:rPr>
        <w:t>Prolonged grief disorder</w:t>
      </w:r>
      <w:r w:rsidRPr="007D119C">
        <w:rPr>
          <w:lang w:val="en-US"/>
        </w:rPr>
        <w:t xml:space="preserve"> (PG-13). Dana-Farber Cancer Institute: Boston, MA.</w:t>
      </w:r>
    </w:p>
    <w:p w14:paraId="2D9893C2" w14:textId="1BE8984F" w:rsidR="00B63F7D" w:rsidRPr="007D119C" w:rsidRDefault="00B63F7D" w:rsidP="00450585">
      <w:pPr>
        <w:spacing w:line="480" w:lineRule="auto"/>
        <w:ind w:hanging="480"/>
        <w:jc w:val="both"/>
        <w:rPr>
          <w:b/>
          <w:bCs/>
          <w:lang w:val="en-US"/>
        </w:rPr>
      </w:pPr>
      <w:proofErr w:type="spellStart"/>
      <w:r w:rsidRPr="007D119C">
        <w:rPr>
          <w:lang w:val="en-US"/>
        </w:rPr>
        <w:t>Prigerson</w:t>
      </w:r>
      <w:proofErr w:type="spellEnd"/>
      <w:r w:rsidRPr="007D119C">
        <w:rPr>
          <w:lang w:val="en-US"/>
        </w:rPr>
        <w:t xml:space="preserve">, H. G., &amp; Maciejewski, P. K. (2008). Grief and acceptance as opposite sides of the same coin: Setting a research agenda to study peaceful acceptance of loss. </w:t>
      </w:r>
      <w:r w:rsidRPr="007D119C">
        <w:rPr>
          <w:i/>
          <w:iCs/>
          <w:lang w:val="en-US"/>
        </w:rPr>
        <w:t>British Journal of Psychiatry</w:t>
      </w:r>
      <w:r w:rsidRPr="007D119C">
        <w:rPr>
          <w:lang w:val="en-US"/>
        </w:rPr>
        <w:t xml:space="preserve">, </w:t>
      </w:r>
      <w:r w:rsidRPr="007D119C">
        <w:rPr>
          <w:i/>
          <w:iCs/>
          <w:lang w:val="en-US"/>
        </w:rPr>
        <w:t>193</w:t>
      </w:r>
      <w:r w:rsidRPr="007D119C">
        <w:rPr>
          <w:lang w:val="en-US"/>
        </w:rPr>
        <w:t>(6), 435</w:t>
      </w:r>
      <w:r w:rsidRPr="007D119C">
        <w:rPr>
          <w:lang w:val="en-US"/>
        </w:rPr>
        <w:noBreakHyphen/>
        <w:t xml:space="preserve">437. </w:t>
      </w:r>
      <w:hyperlink r:id="rId35" w:history="1">
        <w:r w:rsidRPr="007D119C">
          <w:rPr>
            <w:rStyle w:val="Lienhypertexte"/>
            <w:lang w:val="en-US"/>
          </w:rPr>
          <w:t>https://doi.org/10.1192/bjp.bp.108.053157</w:t>
        </w:r>
      </w:hyperlink>
    </w:p>
    <w:p w14:paraId="50A57C7C" w14:textId="77777777" w:rsidR="00B63F7D" w:rsidRPr="007D119C" w:rsidRDefault="00B63F7D" w:rsidP="00450585">
      <w:pPr>
        <w:spacing w:line="480" w:lineRule="auto"/>
        <w:ind w:hanging="480"/>
        <w:jc w:val="both"/>
        <w:rPr>
          <w:rStyle w:val="Lienhypertexte"/>
          <w:lang w:val="en-US"/>
        </w:rPr>
      </w:pPr>
      <w:proofErr w:type="spellStart"/>
      <w:r w:rsidRPr="007D119C">
        <w:rPr>
          <w:lang w:val="en-US"/>
        </w:rPr>
        <w:t>Ryckebosch-Dayez</w:t>
      </w:r>
      <w:proofErr w:type="spellEnd"/>
      <w:r w:rsidRPr="007D119C">
        <w:rPr>
          <w:lang w:val="en-US"/>
        </w:rPr>
        <w:t xml:space="preserve">, A.-S., Zech, E., Mac Cord, J., &amp; Taverne, C. (2016). Daily life stressors and coping strategies during widowhood: A diary study after one year of bereavement. </w:t>
      </w:r>
      <w:r w:rsidRPr="007D119C">
        <w:rPr>
          <w:i/>
          <w:iCs/>
          <w:lang w:val="en-US"/>
        </w:rPr>
        <w:t>Death Studies</w:t>
      </w:r>
      <w:r w:rsidRPr="007D119C">
        <w:rPr>
          <w:lang w:val="en-US"/>
        </w:rPr>
        <w:t xml:space="preserve">, </w:t>
      </w:r>
      <w:r w:rsidRPr="007D119C">
        <w:rPr>
          <w:i/>
          <w:iCs/>
          <w:lang w:val="en-US"/>
        </w:rPr>
        <w:t>40</w:t>
      </w:r>
      <w:r w:rsidRPr="007D119C">
        <w:rPr>
          <w:lang w:val="en-US"/>
        </w:rPr>
        <w:t>(8), 461</w:t>
      </w:r>
      <w:r w:rsidRPr="007D119C">
        <w:rPr>
          <w:lang w:val="en-US"/>
        </w:rPr>
        <w:noBreakHyphen/>
        <w:t xml:space="preserve">478. </w:t>
      </w:r>
      <w:hyperlink r:id="rId36" w:history="1">
        <w:r w:rsidRPr="007D119C">
          <w:rPr>
            <w:rStyle w:val="Lienhypertexte"/>
            <w:lang w:val="en-US"/>
          </w:rPr>
          <w:t>https://doi.org/10.1080/07481187.2016.1177750</w:t>
        </w:r>
      </w:hyperlink>
    </w:p>
    <w:p w14:paraId="6CCDE445" w14:textId="77777777" w:rsidR="003C636A" w:rsidRPr="007D119C" w:rsidRDefault="00B63F7D" w:rsidP="00450585">
      <w:pPr>
        <w:spacing w:line="480" w:lineRule="auto"/>
        <w:ind w:hanging="480"/>
        <w:jc w:val="both"/>
        <w:rPr>
          <w:lang w:val="en-US"/>
        </w:rPr>
      </w:pPr>
      <w:r w:rsidRPr="007D119C">
        <w:rPr>
          <w:lang w:val="en-US"/>
        </w:rPr>
        <w:t xml:space="preserve">Sakaguchi, Y., Kashiwagi, T., &amp; </w:t>
      </w:r>
      <w:proofErr w:type="spellStart"/>
      <w:r w:rsidRPr="007D119C">
        <w:rPr>
          <w:lang w:val="en-US"/>
        </w:rPr>
        <w:t>Tsuneto</w:t>
      </w:r>
      <w:proofErr w:type="spellEnd"/>
      <w:r w:rsidRPr="007D119C">
        <w:rPr>
          <w:lang w:val="en-US"/>
        </w:rPr>
        <w:t xml:space="preserve">, S. (2001). The relationship between coping patterns and mental health after spousal loss. </w:t>
      </w:r>
      <w:r w:rsidRPr="007D119C">
        <w:rPr>
          <w:i/>
          <w:iCs/>
          <w:lang w:val="en-US"/>
        </w:rPr>
        <w:t>Japanese Society of Psychosomatic Medicine, 41</w:t>
      </w:r>
      <w:r w:rsidRPr="007D119C">
        <w:rPr>
          <w:lang w:val="en-US"/>
        </w:rPr>
        <w:t>, 439–446.</w:t>
      </w:r>
      <w:r w:rsidR="003C636A" w:rsidRPr="007D119C">
        <w:rPr>
          <w:lang w:val="en-US"/>
        </w:rPr>
        <w:t xml:space="preserve"> </w:t>
      </w:r>
      <w:hyperlink r:id="rId37" w:history="1">
        <w:r w:rsidR="003C636A" w:rsidRPr="007D119C">
          <w:rPr>
            <w:rStyle w:val="Lienhypertexte"/>
            <w:lang w:val="en-US"/>
          </w:rPr>
          <w:t>https://www.jstage.jst.go.jp/article/jjpm/41/6/41_KJ00002387896/_pdf</w:t>
        </w:r>
      </w:hyperlink>
    </w:p>
    <w:p w14:paraId="7FB33AC1" w14:textId="77C66E6A" w:rsidR="00450585" w:rsidRPr="007D119C" w:rsidRDefault="00B63F7D" w:rsidP="00450585">
      <w:pPr>
        <w:spacing w:line="480" w:lineRule="auto"/>
        <w:ind w:hanging="480"/>
        <w:jc w:val="both"/>
        <w:rPr>
          <w:rStyle w:val="Lienhypertexte"/>
          <w:lang w:val="en-US"/>
        </w:rPr>
      </w:pPr>
      <w:proofErr w:type="spellStart"/>
      <w:r w:rsidRPr="007D119C">
        <w:rPr>
          <w:lang w:val="en-US"/>
        </w:rPr>
        <w:t>Sellbom</w:t>
      </w:r>
      <w:proofErr w:type="spellEnd"/>
      <w:r w:rsidRPr="007D119C">
        <w:rPr>
          <w:lang w:val="en-US"/>
        </w:rPr>
        <w:t xml:space="preserve">, M., &amp; </w:t>
      </w:r>
      <w:proofErr w:type="spellStart"/>
      <w:r w:rsidRPr="007D119C">
        <w:rPr>
          <w:lang w:val="en-US"/>
        </w:rPr>
        <w:t>Tellegen</w:t>
      </w:r>
      <w:proofErr w:type="spellEnd"/>
      <w:r w:rsidRPr="007D119C">
        <w:rPr>
          <w:lang w:val="en-US"/>
        </w:rPr>
        <w:t xml:space="preserve">, A. (2019). Factor analysis in psychological assessment research: Common pitfalls and recommendations. </w:t>
      </w:r>
      <w:r w:rsidRPr="007D119C">
        <w:rPr>
          <w:i/>
          <w:iCs/>
          <w:lang w:val="en-US"/>
        </w:rPr>
        <w:t>Psychological Assessment</w:t>
      </w:r>
      <w:r w:rsidRPr="007D119C">
        <w:rPr>
          <w:lang w:val="en-US"/>
        </w:rPr>
        <w:t xml:space="preserve">, </w:t>
      </w:r>
      <w:r w:rsidRPr="007D119C">
        <w:rPr>
          <w:i/>
          <w:iCs/>
          <w:lang w:val="en-US"/>
        </w:rPr>
        <w:t>31</w:t>
      </w:r>
      <w:r w:rsidRPr="007D119C">
        <w:rPr>
          <w:lang w:val="en-US"/>
        </w:rPr>
        <w:t>(12), 1428</w:t>
      </w:r>
      <w:r w:rsidRPr="007D119C">
        <w:rPr>
          <w:lang w:val="en-US"/>
        </w:rPr>
        <w:noBreakHyphen/>
        <w:t xml:space="preserve">1441. </w:t>
      </w:r>
      <w:hyperlink r:id="rId38" w:history="1">
        <w:r w:rsidRPr="007D119C">
          <w:rPr>
            <w:rStyle w:val="Lienhypertexte"/>
            <w:lang w:val="en-US"/>
          </w:rPr>
          <w:t>https://doi.org/10.1037/pas0000623</w:t>
        </w:r>
      </w:hyperlink>
    </w:p>
    <w:p w14:paraId="42859A91" w14:textId="72F69924" w:rsidR="00B63F7D" w:rsidRPr="007D119C" w:rsidRDefault="00B63F7D" w:rsidP="00450585">
      <w:pPr>
        <w:spacing w:line="480" w:lineRule="auto"/>
        <w:ind w:hanging="480"/>
        <w:jc w:val="both"/>
        <w:rPr>
          <w:rStyle w:val="Lienhypertexte"/>
          <w:color w:val="auto"/>
          <w:u w:val="none"/>
          <w:lang w:val="en-US"/>
        </w:rPr>
      </w:pPr>
      <w:r w:rsidRPr="007D119C">
        <w:rPr>
          <w:lang w:val="en-US"/>
        </w:rPr>
        <w:t xml:space="preserve">Silverman, G. S., </w:t>
      </w:r>
      <w:proofErr w:type="spellStart"/>
      <w:r w:rsidRPr="007D119C">
        <w:rPr>
          <w:lang w:val="en-US"/>
        </w:rPr>
        <w:t>Baroiller</w:t>
      </w:r>
      <w:proofErr w:type="spellEnd"/>
      <w:r w:rsidRPr="007D119C">
        <w:rPr>
          <w:lang w:val="en-US"/>
        </w:rPr>
        <w:t xml:space="preserve">, A., &amp; Hemer, S. R. (2021). Culture and grief: Ethnographic perspectives on ritual, relationships and remembering. </w:t>
      </w:r>
      <w:r w:rsidRPr="007D119C">
        <w:rPr>
          <w:i/>
          <w:iCs/>
          <w:lang w:val="en-US"/>
        </w:rPr>
        <w:t>Death Studies</w:t>
      </w:r>
      <w:r w:rsidRPr="007D119C">
        <w:rPr>
          <w:lang w:val="en-US"/>
        </w:rPr>
        <w:t xml:space="preserve">, </w:t>
      </w:r>
      <w:r w:rsidRPr="007D119C">
        <w:rPr>
          <w:i/>
          <w:iCs/>
          <w:lang w:val="en-US"/>
        </w:rPr>
        <w:t>45</w:t>
      </w:r>
      <w:r w:rsidRPr="007D119C">
        <w:rPr>
          <w:lang w:val="en-US"/>
        </w:rPr>
        <w:t>(1), 1</w:t>
      </w:r>
      <w:r w:rsidRPr="007D119C">
        <w:rPr>
          <w:lang w:val="en-US"/>
        </w:rPr>
        <w:noBreakHyphen/>
        <w:t xml:space="preserve">8. </w:t>
      </w:r>
      <w:hyperlink r:id="rId39" w:history="1">
        <w:r w:rsidRPr="007D119C">
          <w:rPr>
            <w:rStyle w:val="Lienhypertexte"/>
            <w:lang w:val="en-US"/>
          </w:rPr>
          <w:t>https://doi.org/10.1080/07481187.2020.1851885</w:t>
        </w:r>
      </w:hyperlink>
    </w:p>
    <w:p w14:paraId="0E9464CC" w14:textId="6C9FF2E5" w:rsidR="00B63F7D" w:rsidRPr="007D119C" w:rsidRDefault="00B63F7D" w:rsidP="00450585">
      <w:pPr>
        <w:spacing w:line="480" w:lineRule="auto"/>
        <w:ind w:hanging="480"/>
        <w:jc w:val="both"/>
        <w:rPr>
          <w:lang w:val="en-US"/>
        </w:rPr>
      </w:pPr>
      <w:r w:rsidRPr="007D119C">
        <w:rPr>
          <w:lang w:val="en-US"/>
        </w:rPr>
        <w:t>Stroebe, M. S., Hansson, R. O., Stroebe, W. E., &amp; Schut, H. E.</w:t>
      </w:r>
      <w:r w:rsidR="003C636A" w:rsidRPr="007D119C">
        <w:rPr>
          <w:lang w:val="en-US"/>
        </w:rPr>
        <w:t xml:space="preserve"> (Eds.).</w:t>
      </w:r>
      <w:r w:rsidRPr="007D119C">
        <w:rPr>
          <w:lang w:val="en-US"/>
        </w:rPr>
        <w:t xml:space="preserve"> (2001). </w:t>
      </w:r>
      <w:r w:rsidRPr="007D119C">
        <w:rPr>
          <w:i/>
          <w:iCs/>
          <w:lang w:val="en-US"/>
        </w:rPr>
        <w:t>Handbook of bereavement research: Consequences, coping, and care</w:t>
      </w:r>
      <w:r w:rsidRPr="007D119C">
        <w:rPr>
          <w:lang w:val="en-US"/>
        </w:rPr>
        <w:t>. American Psychological Association.</w:t>
      </w:r>
    </w:p>
    <w:p w14:paraId="6DEBAA24" w14:textId="77777777" w:rsidR="00B63F7D" w:rsidRPr="007D119C" w:rsidRDefault="00B63F7D" w:rsidP="00450585">
      <w:pPr>
        <w:spacing w:line="480" w:lineRule="auto"/>
        <w:ind w:hanging="480"/>
        <w:jc w:val="both"/>
        <w:rPr>
          <w:lang w:val="en-US"/>
        </w:rPr>
      </w:pPr>
      <w:r w:rsidRPr="007D119C">
        <w:rPr>
          <w:lang w:val="en-US"/>
        </w:rPr>
        <w:t xml:space="preserve">Stroebe, M., &amp; Schut, H. (1999). The Dual Process Model of Coping with Bereavement: Rationale and description. </w:t>
      </w:r>
      <w:r w:rsidRPr="007D119C">
        <w:rPr>
          <w:i/>
          <w:iCs/>
          <w:lang w:val="en-US"/>
        </w:rPr>
        <w:t>Death Studies</w:t>
      </w:r>
      <w:r w:rsidRPr="007D119C">
        <w:rPr>
          <w:lang w:val="en-US"/>
        </w:rPr>
        <w:t xml:space="preserve">, </w:t>
      </w:r>
      <w:r w:rsidRPr="007D119C">
        <w:rPr>
          <w:i/>
          <w:iCs/>
          <w:lang w:val="en-US"/>
        </w:rPr>
        <w:t>23</w:t>
      </w:r>
      <w:r w:rsidRPr="007D119C">
        <w:rPr>
          <w:lang w:val="en-US"/>
        </w:rPr>
        <w:t>(3), 197</w:t>
      </w:r>
      <w:r w:rsidRPr="007D119C">
        <w:rPr>
          <w:lang w:val="en-US"/>
        </w:rPr>
        <w:noBreakHyphen/>
        <w:t xml:space="preserve">224. </w:t>
      </w:r>
      <w:hyperlink r:id="rId40" w:history="1">
        <w:r w:rsidRPr="007D119C">
          <w:rPr>
            <w:rStyle w:val="Lienhypertexte"/>
            <w:lang w:val="en-US"/>
          </w:rPr>
          <w:t>https://doi.org/10.1080/074811899201046</w:t>
        </w:r>
      </w:hyperlink>
    </w:p>
    <w:p w14:paraId="4BE74B8F" w14:textId="2E7D3A0A" w:rsidR="00B63F7D" w:rsidRPr="007D119C" w:rsidRDefault="00B63F7D" w:rsidP="00450585">
      <w:pPr>
        <w:spacing w:line="480" w:lineRule="auto"/>
        <w:ind w:hanging="480"/>
        <w:jc w:val="both"/>
        <w:rPr>
          <w:color w:val="0000FF"/>
          <w:u w:val="single"/>
          <w:lang w:val="en-US"/>
        </w:rPr>
      </w:pPr>
      <w:r w:rsidRPr="007D119C">
        <w:rPr>
          <w:lang w:val="en-US"/>
        </w:rPr>
        <w:t xml:space="preserve">Stroebe, M., &amp; Schut, H. (2010). The Dual Process Model of Coping with Bereavement: A </w:t>
      </w:r>
      <w:r w:rsidR="003C636A" w:rsidRPr="007D119C">
        <w:rPr>
          <w:lang w:val="en-US"/>
        </w:rPr>
        <w:t>d</w:t>
      </w:r>
      <w:r w:rsidRPr="007D119C">
        <w:rPr>
          <w:lang w:val="en-US"/>
        </w:rPr>
        <w:t xml:space="preserve">ecade on. </w:t>
      </w:r>
      <w:r w:rsidRPr="007D119C">
        <w:rPr>
          <w:i/>
          <w:iCs/>
          <w:lang w:val="en-US"/>
        </w:rPr>
        <w:t>O</w:t>
      </w:r>
      <w:r w:rsidR="003C636A" w:rsidRPr="007D119C">
        <w:rPr>
          <w:i/>
          <w:iCs/>
          <w:lang w:val="en-US"/>
        </w:rPr>
        <w:t>mega</w:t>
      </w:r>
      <w:r w:rsidRPr="007D119C">
        <w:rPr>
          <w:i/>
          <w:iCs/>
          <w:lang w:val="en-US"/>
        </w:rPr>
        <w:t xml:space="preserve"> - Journal of Death and Dying</w:t>
      </w:r>
      <w:r w:rsidRPr="007D119C">
        <w:rPr>
          <w:lang w:val="en-US"/>
        </w:rPr>
        <w:t xml:space="preserve">, </w:t>
      </w:r>
      <w:r w:rsidRPr="007D119C">
        <w:rPr>
          <w:i/>
          <w:iCs/>
          <w:lang w:val="en-US"/>
        </w:rPr>
        <w:t>61</w:t>
      </w:r>
      <w:r w:rsidRPr="007D119C">
        <w:rPr>
          <w:lang w:val="en-US"/>
        </w:rPr>
        <w:t>(4), 273</w:t>
      </w:r>
      <w:r w:rsidRPr="007D119C">
        <w:rPr>
          <w:lang w:val="en-US"/>
        </w:rPr>
        <w:noBreakHyphen/>
        <w:t xml:space="preserve">289. </w:t>
      </w:r>
      <w:hyperlink r:id="rId41" w:history="1">
        <w:r w:rsidRPr="007D119C">
          <w:rPr>
            <w:rStyle w:val="Lienhypertexte"/>
            <w:lang w:val="en-US"/>
          </w:rPr>
          <w:t>https://doi.org/10.2190/OM.61.4.b</w:t>
        </w:r>
      </w:hyperlink>
    </w:p>
    <w:p w14:paraId="034A8837" w14:textId="77777777" w:rsidR="00B63F7D" w:rsidRPr="007D119C" w:rsidRDefault="00B63F7D" w:rsidP="00450585">
      <w:pPr>
        <w:spacing w:line="480" w:lineRule="auto"/>
        <w:ind w:hanging="480"/>
        <w:jc w:val="both"/>
        <w:rPr>
          <w:lang w:val="en-US"/>
        </w:rPr>
      </w:pPr>
      <w:r w:rsidRPr="007D119C">
        <w:rPr>
          <w:lang w:val="en-US"/>
        </w:rPr>
        <w:t xml:space="preserve">Stroebe, M., Stroebe, W., Schut, H., Zech, E., &amp; Van Den Bout, J. (2002). Does disclosure of emotions facilitate recovery from bereavement? Evidence from two prospective studies. </w:t>
      </w:r>
      <w:r w:rsidRPr="007D119C">
        <w:rPr>
          <w:i/>
          <w:iCs/>
          <w:lang w:val="en-US"/>
        </w:rPr>
        <w:t>Journal of Consulting and Clinical Psychology</w:t>
      </w:r>
      <w:r w:rsidRPr="007D119C">
        <w:rPr>
          <w:lang w:val="en-US"/>
        </w:rPr>
        <w:t xml:space="preserve">, </w:t>
      </w:r>
      <w:r w:rsidRPr="007D119C">
        <w:rPr>
          <w:i/>
          <w:iCs/>
          <w:lang w:val="en-US"/>
        </w:rPr>
        <w:t>70</w:t>
      </w:r>
      <w:r w:rsidRPr="007D119C">
        <w:rPr>
          <w:lang w:val="en-US"/>
        </w:rPr>
        <w:t>(1), 169</w:t>
      </w:r>
      <w:r w:rsidRPr="007D119C">
        <w:rPr>
          <w:lang w:val="en-US"/>
        </w:rPr>
        <w:noBreakHyphen/>
        <w:t xml:space="preserve">178. </w:t>
      </w:r>
      <w:hyperlink r:id="rId42" w:history="1">
        <w:r w:rsidRPr="007D119C">
          <w:rPr>
            <w:rStyle w:val="Lienhypertexte"/>
            <w:lang w:val="en-US"/>
          </w:rPr>
          <w:t>https://doi.org/10.1037/0022-006X.70.1.169</w:t>
        </w:r>
      </w:hyperlink>
      <w:r w:rsidRPr="007D119C">
        <w:rPr>
          <w:lang w:val="en-US"/>
        </w:rPr>
        <w:t xml:space="preserve"> </w:t>
      </w:r>
    </w:p>
    <w:p w14:paraId="22CB5F67" w14:textId="77777777" w:rsidR="00B63F7D" w:rsidRPr="007D119C" w:rsidRDefault="00B63F7D" w:rsidP="00450585">
      <w:pPr>
        <w:spacing w:line="480" w:lineRule="auto"/>
        <w:ind w:hanging="480"/>
        <w:jc w:val="both"/>
        <w:rPr>
          <w:lang w:val="en-US"/>
        </w:rPr>
      </w:pPr>
      <w:r w:rsidRPr="007D119C">
        <w:rPr>
          <w:lang w:val="en-US"/>
        </w:rPr>
        <w:t xml:space="preserve">Tang, S., &amp; Chow, A. Y. M. (2017). How do risk factors affect bereavement outcomes in later life? An exploration of the mediating role of dual process coping. </w:t>
      </w:r>
      <w:r w:rsidRPr="007D119C">
        <w:rPr>
          <w:i/>
          <w:iCs/>
          <w:lang w:val="en-US"/>
        </w:rPr>
        <w:t>Psychiatry Research</w:t>
      </w:r>
      <w:r w:rsidRPr="007D119C">
        <w:rPr>
          <w:lang w:val="en-US"/>
        </w:rPr>
        <w:t xml:space="preserve">, </w:t>
      </w:r>
      <w:r w:rsidRPr="007D119C">
        <w:rPr>
          <w:i/>
          <w:iCs/>
          <w:lang w:val="en-US"/>
        </w:rPr>
        <w:t>255</w:t>
      </w:r>
      <w:r w:rsidRPr="007D119C">
        <w:rPr>
          <w:lang w:val="en-US"/>
        </w:rPr>
        <w:t>, 297</w:t>
      </w:r>
      <w:r w:rsidRPr="007D119C">
        <w:rPr>
          <w:lang w:val="en-US"/>
        </w:rPr>
        <w:noBreakHyphen/>
        <w:t xml:space="preserve">303. </w:t>
      </w:r>
      <w:hyperlink r:id="rId43" w:history="1">
        <w:r w:rsidRPr="007D119C">
          <w:rPr>
            <w:rStyle w:val="Lienhypertexte"/>
            <w:lang w:val="en-US"/>
          </w:rPr>
          <w:t>https://doi.org/10.1016/j.psychres.2017.06.001</w:t>
        </w:r>
      </w:hyperlink>
    </w:p>
    <w:p w14:paraId="6F17B866" w14:textId="1528670E" w:rsidR="00B63F7D" w:rsidRPr="007D119C" w:rsidRDefault="00B63F7D" w:rsidP="00450585">
      <w:pPr>
        <w:spacing w:line="480" w:lineRule="auto"/>
        <w:ind w:hanging="480"/>
        <w:jc w:val="both"/>
        <w:rPr>
          <w:lang w:val="en-US"/>
        </w:rPr>
      </w:pPr>
      <w:r w:rsidRPr="007D119C">
        <w:rPr>
          <w:lang w:val="en-US"/>
        </w:rPr>
        <w:t xml:space="preserve">Van Heck, G. L., &amp; De Ridder, D. (2001). Assessment of coping with loss: Dimensions and measurement. In M. S. Stroebe, R. O. Hansson, W. Stroebe, &amp; H. Schut (Eds.), </w:t>
      </w:r>
      <w:r w:rsidRPr="007D119C">
        <w:rPr>
          <w:i/>
          <w:iCs/>
          <w:lang w:val="en-US"/>
        </w:rPr>
        <w:t>Handbook of bereavement research: Consequences, coping, and care.</w:t>
      </w:r>
      <w:r w:rsidRPr="007D119C">
        <w:rPr>
          <w:lang w:val="en-US"/>
        </w:rPr>
        <w:t xml:space="preserve"> (p</w:t>
      </w:r>
      <w:r w:rsidR="003C636A" w:rsidRPr="007D119C">
        <w:rPr>
          <w:lang w:val="en-US"/>
        </w:rPr>
        <w:t>p</w:t>
      </w:r>
      <w:r w:rsidRPr="007D119C">
        <w:rPr>
          <w:lang w:val="en-US"/>
        </w:rPr>
        <w:t>. 449</w:t>
      </w:r>
      <w:r w:rsidRPr="007D119C">
        <w:rPr>
          <w:lang w:val="en-US"/>
        </w:rPr>
        <w:noBreakHyphen/>
        <w:t xml:space="preserve">469). American Psychological Association. </w:t>
      </w:r>
      <w:hyperlink r:id="rId44" w:history="1">
        <w:r w:rsidRPr="007D119C">
          <w:rPr>
            <w:rStyle w:val="Lienhypertexte"/>
            <w:lang w:val="en-US"/>
          </w:rPr>
          <w:t>https://doi.org/10.1037/10436-019</w:t>
        </w:r>
      </w:hyperlink>
    </w:p>
    <w:p w14:paraId="68A31CDF" w14:textId="01749537" w:rsidR="001169AA" w:rsidRPr="007D119C" w:rsidRDefault="00B63F7D" w:rsidP="001169AA">
      <w:pPr>
        <w:spacing w:line="480" w:lineRule="auto"/>
        <w:ind w:hanging="480"/>
        <w:jc w:val="both"/>
        <w:rPr>
          <w:rStyle w:val="Lienhypertexte"/>
          <w:lang w:val="en-US"/>
        </w:rPr>
      </w:pPr>
      <w:r w:rsidRPr="007D119C">
        <w:rPr>
          <w:lang w:val="en-US"/>
        </w:rPr>
        <w:t xml:space="preserve">Waugh, C. E., Shing, E. Z., &amp; Furr, R. M. (2020). Not all disengagement coping strategies are created equal: Positive distraction, but not avoidance, can be an adaptive coping strategy for chronic life stressors. </w:t>
      </w:r>
      <w:r w:rsidRPr="007D119C">
        <w:rPr>
          <w:i/>
          <w:iCs/>
          <w:lang w:val="en-US"/>
        </w:rPr>
        <w:t>Anxiety, Stress, &amp; Coping</w:t>
      </w:r>
      <w:r w:rsidRPr="007D119C">
        <w:rPr>
          <w:lang w:val="en-US"/>
        </w:rPr>
        <w:t xml:space="preserve">, </w:t>
      </w:r>
      <w:r w:rsidRPr="007D119C">
        <w:rPr>
          <w:i/>
          <w:iCs/>
          <w:lang w:val="en-US"/>
        </w:rPr>
        <w:t>33</w:t>
      </w:r>
      <w:r w:rsidRPr="007D119C">
        <w:rPr>
          <w:lang w:val="en-US"/>
        </w:rPr>
        <w:t>(5), 511</w:t>
      </w:r>
      <w:r w:rsidRPr="007D119C">
        <w:rPr>
          <w:lang w:val="en-US"/>
        </w:rPr>
        <w:noBreakHyphen/>
        <w:t xml:space="preserve">529. </w:t>
      </w:r>
      <w:hyperlink r:id="rId45" w:history="1">
        <w:r w:rsidR="001169AA" w:rsidRPr="007D119C">
          <w:rPr>
            <w:rStyle w:val="Lienhypertexte"/>
            <w:lang w:val="en-US"/>
          </w:rPr>
          <w:t>https://doi.org/10.1080/10615806.2020.1755820</w:t>
        </w:r>
      </w:hyperlink>
    </w:p>
    <w:p w14:paraId="65136F64" w14:textId="5E0B0A9D" w:rsidR="001169AA" w:rsidRPr="007D119C" w:rsidRDefault="001169AA" w:rsidP="001169AA">
      <w:pPr>
        <w:spacing w:line="480" w:lineRule="auto"/>
        <w:ind w:hanging="480"/>
        <w:jc w:val="both"/>
        <w:rPr>
          <w:color w:val="0000FF"/>
          <w:u w:val="single"/>
          <w:lang w:val="en-US"/>
        </w:rPr>
      </w:pPr>
      <w:proofErr w:type="spellStart"/>
      <w:r w:rsidRPr="007D119C">
        <w:rPr>
          <w:lang w:val="en-US"/>
        </w:rPr>
        <w:t>Wijngaards</w:t>
      </w:r>
      <w:proofErr w:type="spellEnd"/>
      <w:r w:rsidRPr="007D119C">
        <w:rPr>
          <w:lang w:val="en-US"/>
        </w:rPr>
        <w:t xml:space="preserve">-de </w:t>
      </w:r>
      <w:proofErr w:type="spellStart"/>
      <w:r w:rsidRPr="007D119C">
        <w:rPr>
          <w:lang w:val="en-US"/>
        </w:rPr>
        <w:t>Meij</w:t>
      </w:r>
      <w:proofErr w:type="spellEnd"/>
      <w:r w:rsidRPr="007D119C">
        <w:rPr>
          <w:lang w:val="en-US"/>
        </w:rPr>
        <w:t xml:space="preserve">, L. W., Stroebe, M., Schut, H., Stroebe, W., van den Bout, J., Heijden, P. G. M., &amp; Dijkstra, I. (2008). Parents grieving the loss of their child: Interdependence in coping. </w:t>
      </w:r>
      <w:r w:rsidRPr="007D119C">
        <w:rPr>
          <w:i/>
          <w:iCs/>
          <w:lang w:val="en-US"/>
        </w:rPr>
        <w:t>British Journal of Clinical Psychology</w:t>
      </w:r>
      <w:r w:rsidRPr="007D119C">
        <w:rPr>
          <w:lang w:val="en-US"/>
        </w:rPr>
        <w:t xml:space="preserve">, </w:t>
      </w:r>
      <w:r w:rsidRPr="007D119C">
        <w:rPr>
          <w:i/>
          <w:iCs/>
          <w:lang w:val="en-US"/>
        </w:rPr>
        <w:t>47</w:t>
      </w:r>
      <w:r w:rsidRPr="007D119C">
        <w:rPr>
          <w:lang w:val="en-US"/>
        </w:rPr>
        <w:t>(1), 31</w:t>
      </w:r>
      <w:r w:rsidRPr="007D119C">
        <w:rPr>
          <w:lang w:val="en-US"/>
        </w:rPr>
        <w:noBreakHyphen/>
        <w:t xml:space="preserve">42. </w:t>
      </w:r>
      <w:hyperlink r:id="rId46" w:history="1">
        <w:r w:rsidRPr="007D119C">
          <w:rPr>
            <w:rStyle w:val="Lienhypertexte"/>
            <w:lang w:val="en-US"/>
          </w:rPr>
          <w:t>https://doi.org/10.1348/014466507X216152</w:t>
        </w:r>
      </w:hyperlink>
    </w:p>
    <w:p w14:paraId="29AB09BF" w14:textId="77777777" w:rsidR="00B63F7D" w:rsidRPr="007D119C" w:rsidRDefault="00B63F7D" w:rsidP="00450585">
      <w:pPr>
        <w:spacing w:line="480" w:lineRule="auto"/>
        <w:ind w:hanging="480"/>
        <w:jc w:val="both"/>
        <w:rPr>
          <w:lang w:val="en-US"/>
        </w:rPr>
      </w:pPr>
      <w:r w:rsidRPr="007D119C">
        <w:rPr>
          <w:lang w:val="en-US"/>
        </w:rPr>
        <w:t xml:space="preserve">Worden, J. W. (2018). </w:t>
      </w:r>
      <w:r w:rsidRPr="007D119C">
        <w:rPr>
          <w:i/>
          <w:iCs/>
          <w:lang w:val="en-US"/>
        </w:rPr>
        <w:t>Grief counseling and grief therapy: A handbook for the mental health practitioner</w:t>
      </w:r>
      <w:r w:rsidRPr="007D119C">
        <w:rPr>
          <w:lang w:val="en-US"/>
        </w:rPr>
        <w:t>. Springer publishing Company.</w:t>
      </w:r>
      <w:bookmarkEnd w:id="5"/>
    </w:p>
    <w:p w14:paraId="2AEBFD45" w14:textId="7AB11E0F" w:rsidR="00392402" w:rsidRPr="007D119C" w:rsidRDefault="00A523C5" w:rsidP="00450585">
      <w:pPr>
        <w:spacing w:line="480" w:lineRule="auto"/>
        <w:ind w:hanging="480"/>
        <w:jc w:val="both"/>
        <w:rPr>
          <w:lang w:val="en-US"/>
        </w:rPr>
      </w:pPr>
      <w:r w:rsidRPr="007D119C">
        <w:rPr>
          <w:lang w:val="en-US"/>
        </w:rPr>
        <w:t xml:space="preserve">Zech, E., </w:t>
      </w:r>
      <w:proofErr w:type="spellStart"/>
      <w:r w:rsidRPr="007D119C">
        <w:rPr>
          <w:lang w:val="en-US"/>
        </w:rPr>
        <w:t>Delespaux</w:t>
      </w:r>
      <w:proofErr w:type="spellEnd"/>
      <w:r w:rsidRPr="007D119C">
        <w:rPr>
          <w:lang w:val="en-US"/>
        </w:rPr>
        <w:t xml:space="preserve">, E. &amp; </w:t>
      </w:r>
      <w:proofErr w:type="spellStart"/>
      <w:r w:rsidRPr="007D119C">
        <w:rPr>
          <w:lang w:val="en-US"/>
        </w:rPr>
        <w:t>Ryckebosch-Dayez</w:t>
      </w:r>
      <w:proofErr w:type="spellEnd"/>
      <w:r w:rsidRPr="007D119C">
        <w:rPr>
          <w:lang w:val="en-US"/>
        </w:rPr>
        <w:t xml:space="preserve">, A.S. (2009) </w:t>
      </w:r>
      <w:r w:rsidRPr="007D119C">
        <w:rPr>
          <w:i/>
          <w:iCs/>
          <w:lang w:val="en-US"/>
        </w:rPr>
        <w:t xml:space="preserve">Coping with Bereavement Questionnaire. </w:t>
      </w:r>
      <w:r w:rsidR="00E50B16" w:rsidRPr="007D119C">
        <w:rPr>
          <w:lang w:val="en-US"/>
        </w:rPr>
        <w:t>[</w:t>
      </w:r>
      <w:r w:rsidRPr="007D119C">
        <w:rPr>
          <w:lang w:val="en-US"/>
        </w:rPr>
        <w:t>Unpublished manuscript</w:t>
      </w:r>
      <w:r w:rsidR="00E50B16" w:rsidRPr="007D119C">
        <w:rPr>
          <w:lang w:val="en-US"/>
        </w:rPr>
        <w:t>]</w:t>
      </w:r>
      <w:r w:rsidRPr="007D119C">
        <w:rPr>
          <w:lang w:val="en-US"/>
        </w:rPr>
        <w:t xml:space="preserve">. Université </w:t>
      </w:r>
      <w:proofErr w:type="spellStart"/>
      <w:r w:rsidRPr="007D119C">
        <w:rPr>
          <w:lang w:val="en-US"/>
        </w:rPr>
        <w:t>Catholique</w:t>
      </w:r>
      <w:proofErr w:type="spellEnd"/>
      <w:r w:rsidRPr="007D119C">
        <w:rPr>
          <w:lang w:val="en-US"/>
        </w:rPr>
        <w:t xml:space="preserve"> de Louvain, Belgium.</w:t>
      </w:r>
    </w:p>
    <w:p w14:paraId="272608DD" w14:textId="77777777" w:rsidR="000000A2" w:rsidRPr="007D119C" w:rsidRDefault="000000A2" w:rsidP="00450585">
      <w:pPr>
        <w:spacing w:line="480" w:lineRule="auto"/>
        <w:ind w:hanging="480"/>
        <w:jc w:val="both"/>
        <w:rPr>
          <w:lang w:val="en-US"/>
        </w:rPr>
      </w:pPr>
    </w:p>
    <w:p w14:paraId="0536A2F0" w14:textId="0F86E9BB" w:rsidR="00B63F7D" w:rsidRPr="007D119C" w:rsidRDefault="00B63F7D" w:rsidP="003C636A">
      <w:pPr>
        <w:spacing w:line="480" w:lineRule="auto"/>
        <w:jc w:val="both"/>
        <w:rPr>
          <w:bCs/>
          <w:lang w:val="en-US"/>
        </w:rPr>
      </w:pPr>
      <w:r w:rsidRPr="007D119C">
        <w:rPr>
          <w:bCs/>
          <w:lang w:val="en-US"/>
        </w:rPr>
        <w:t xml:space="preserve">Table 1. </w:t>
      </w:r>
      <w:r w:rsidR="003C636A" w:rsidRPr="007D119C">
        <w:rPr>
          <w:bCs/>
          <w:lang w:val="en-US"/>
        </w:rPr>
        <w:t>Sociodemographic Characteristics of Participants in Both Samples.</w:t>
      </w:r>
    </w:p>
    <w:tbl>
      <w:tblPr>
        <w:tblStyle w:val="8"/>
        <w:tblW w:w="8931" w:type="dxa"/>
        <w:tblInd w:w="0"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977"/>
        <w:gridCol w:w="1134"/>
        <w:gridCol w:w="567"/>
        <w:gridCol w:w="142"/>
        <w:gridCol w:w="1134"/>
        <w:gridCol w:w="1134"/>
        <w:gridCol w:w="709"/>
        <w:gridCol w:w="1134"/>
      </w:tblGrid>
      <w:tr w:rsidR="00B63F7D" w:rsidRPr="007D119C" w14:paraId="28AEF59D" w14:textId="77777777" w:rsidTr="00E02D0A">
        <w:trPr>
          <w:trHeight w:val="418"/>
        </w:trPr>
        <w:tc>
          <w:tcPr>
            <w:tcW w:w="2977" w:type="dxa"/>
            <w:tcBorders>
              <w:bottom w:val="nil"/>
            </w:tcBorders>
          </w:tcPr>
          <w:p w14:paraId="1C157FB8" w14:textId="77777777" w:rsidR="00B63F7D" w:rsidRPr="007D119C" w:rsidRDefault="00B63F7D" w:rsidP="00E02D0A">
            <w:pPr>
              <w:tabs>
                <w:tab w:val="left" w:pos="7404"/>
              </w:tabs>
              <w:spacing w:line="276" w:lineRule="auto"/>
              <w:jc w:val="center"/>
              <w:rPr>
                <w:rFonts w:asciiTheme="minorHAnsi" w:hAnsiTheme="minorHAnsi" w:cstheme="minorHAnsi"/>
                <w:bCs/>
                <w:lang w:val="en-US"/>
              </w:rPr>
            </w:pPr>
            <w:r w:rsidRPr="007D119C">
              <w:rPr>
                <w:rFonts w:asciiTheme="minorHAnsi" w:hAnsiTheme="minorHAnsi" w:cstheme="minorHAnsi"/>
                <w:bCs/>
                <w:lang w:val="en-US"/>
              </w:rPr>
              <w:t>Characteristics</w:t>
            </w:r>
          </w:p>
        </w:tc>
        <w:tc>
          <w:tcPr>
            <w:tcW w:w="2977" w:type="dxa"/>
            <w:gridSpan w:val="4"/>
            <w:tcBorders>
              <w:bottom w:val="single" w:sz="4" w:space="0" w:color="auto"/>
            </w:tcBorders>
          </w:tcPr>
          <w:p w14:paraId="7FD187F6" w14:textId="76361AE8" w:rsidR="00B63F7D" w:rsidRPr="007D119C" w:rsidRDefault="00B63F7D" w:rsidP="00E02D0A">
            <w:pPr>
              <w:tabs>
                <w:tab w:val="left" w:pos="7404"/>
              </w:tabs>
              <w:spacing w:line="276" w:lineRule="auto"/>
              <w:jc w:val="center"/>
              <w:rPr>
                <w:rFonts w:asciiTheme="minorHAnsi" w:hAnsiTheme="minorHAnsi" w:cstheme="minorHAnsi"/>
                <w:bCs/>
              </w:rPr>
            </w:pPr>
            <w:proofErr w:type="spellStart"/>
            <w:r w:rsidRPr="007D119C">
              <w:rPr>
                <w:rFonts w:asciiTheme="minorHAnsi" w:hAnsiTheme="minorHAnsi" w:cstheme="minorHAnsi"/>
                <w:bCs/>
              </w:rPr>
              <w:t>Bereaved</w:t>
            </w:r>
            <w:proofErr w:type="spellEnd"/>
            <w:r w:rsidR="007D119C">
              <w:rPr>
                <w:rFonts w:asciiTheme="minorHAnsi" w:hAnsiTheme="minorHAnsi" w:cstheme="minorHAnsi"/>
                <w:bCs/>
              </w:rPr>
              <w:t xml:space="preserve"> </w:t>
            </w:r>
            <w:proofErr w:type="spellStart"/>
            <w:r w:rsidR="007D119C">
              <w:rPr>
                <w:rFonts w:asciiTheme="minorHAnsi" w:hAnsiTheme="minorHAnsi" w:cstheme="minorHAnsi"/>
                <w:bCs/>
              </w:rPr>
              <w:t>intimate</w:t>
            </w:r>
            <w:proofErr w:type="spellEnd"/>
            <w:r w:rsidRPr="007D119C">
              <w:rPr>
                <w:rFonts w:asciiTheme="minorHAnsi" w:hAnsiTheme="minorHAnsi" w:cstheme="minorHAnsi"/>
                <w:bCs/>
              </w:rPr>
              <w:t xml:space="preserve"> </w:t>
            </w:r>
            <w:proofErr w:type="spellStart"/>
            <w:r w:rsidRPr="007D119C">
              <w:rPr>
                <w:rFonts w:asciiTheme="minorHAnsi" w:hAnsiTheme="minorHAnsi" w:cstheme="minorHAnsi"/>
                <w:bCs/>
              </w:rPr>
              <w:t>partners</w:t>
            </w:r>
            <w:r w:rsidRPr="007D119C">
              <w:rPr>
                <w:rFonts w:asciiTheme="minorHAnsi" w:hAnsiTheme="minorHAnsi" w:cstheme="minorHAnsi"/>
                <w:bCs/>
                <w:vertAlign w:val="superscript"/>
              </w:rPr>
              <w:t>a</w:t>
            </w:r>
            <w:proofErr w:type="spellEnd"/>
            <w:r w:rsidRPr="007D119C">
              <w:rPr>
                <w:rFonts w:asciiTheme="minorHAnsi" w:hAnsiTheme="minorHAnsi" w:cstheme="minorHAnsi"/>
                <w:bCs/>
              </w:rPr>
              <w:t xml:space="preserve"> </w:t>
            </w:r>
          </w:p>
        </w:tc>
        <w:tc>
          <w:tcPr>
            <w:tcW w:w="2977" w:type="dxa"/>
            <w:gridSpan w:val="3"/>
            <w:tcBorders>
              <w:bottom w:val="single" w:sz="4" w:space="0" w:color="auto"/>
            </w:tcBorders>
          </w:tcPr>
          <w:p w14:paraId="2459EB92" w14:textId="77777777" w:rsidR="00B63F7D" w:rsidRPr="007D119C" w:rsidRDefault="00B63F7D" w:rsidP="00E02D0A">
            <w:pPr>
              <w:tabs>
                <w:tab w:val="left" w:pos="7404"/>
              </w:tabs>
              <w:spacing w:line="276" w:lineRule="auto"/>
              <w:jc w:val="center"/>
              <w:rPr>
                <w:rFonts w:asciiTheme="minorHAnsi" w:hAnsiTheme="minorHAnsi" w:cstheme="minorHAnsi"/>
                <w:bCs/>
              </w:rPr>
            </w:pPr>
            <w:proofErr w:type="spellStart"/>
            <w:r w:rsidRPr="007D119C">
              <w:rPr>
                <w:rFonts w:asciiTheme="minorHAnsi" w:hAnsiTheme="minorHAnsi" w:cstheme="minorHAnsi"/>
                <w:bCs/>
              </w:rPr>
              <w:t>Heterogeneous</w:t>
            </w:r>
            <w:proofErr w:type="spellEnd"/>
            <w:r w:rsidRPr="007D119C">
              <w:rPr>
                <w:rFonts w:asciiTheme="minorHAnsi" w:hAnsiTheme="minorHAnsi" w:cstheme="minorHAnsi"/>
                <w:bCs/>
              </w:rPr>
              <w:t xml:space="preserve"> </w:t>
            </w:r>
            <w:proofErr w:type="spellStart"/>
            <w:r w:rsidRPr="007D119C">
              <w:rPr>
                <w:rFonts w:asciiTheme="minorHAnsi" w:hAnsiTheme="minorHAnsi" w:cstheme="minorHAnsi"/>
                <w:bCs/>
              </w:rPr>
              <w:t>sample</w:t>
            </w:r>
            <w:r w:rsidRPr="007D119C">
              <w:rPr>
                <w:rFonts w:asciiTheme="minorHAnsi" w:hAnsiTheme="minorHAnsi" w:cstheme="minorHAnsi"/>
                <w:bCs/>
                <w:vertAlign w:val="superscript"/>
              </w:rPr>
              <w:t>b</w:t>
            </w:r>
            <w:proofErr w:type="spellEnd"/>
          </w:p>
        </w:tc>
      </w:tr>
      <w:tr w:rsidR="00B63F7D" w:rsidRPr="007D119C" w14:paraId="70994CB9" w14:textId="77777777" w:rsidTr="00E02D0A">
        <w:trPr>
          <w:trHeight w:val="418"/>
        </w:trPr>
        <w:tc>
          <w:tcPr>
            <w:tcW w:w="2977" w:type="dxa"/>
            <w:tcBorders>
              <w:top w:val="nil"/>
              <w:bottom w:val="single" w:sz="4" w:space="0" w:color="auto"/>
            </w:tcBorders>
          </w:tcPr>
          <w:p w14:paraId="5B115D01" w14:textId="77777777" w:rsidR="00B63F7D" w:rsidRPr="007D119C" w:rsidRDefault="00B63F7D" w:rsidP="00E02D0A">
            <w:pPr>
              <w:tabs>
                <w:tab w:val="left" w:pos="7404"/>
              </w:tabs>
              <w:spacing w:line="276" w:lineRule="auto"/>
              <w:rPr>
                <w:rFonts w:asciiTheme="minorHAnsi" w:hAnsiTheme="minorHAnsi" w:cstheme="minorHAnsi"/>
                <w:bCs/>
                <w:i/>
                <w:iCs/>
              </w:rPr>
            </w:pPr>
          </w:p>
        </w:tc>
        <w:tc>
          <w:tcPr>
            <w:tcW w:w="1134" w:type="dxa"/>
            <w:tcBorders>
              <w:bottom w:val="single" w:sz="4" w:space="0" w:color="auto"/>
            </w:tcBorders>
          </w:tcPr>
          <w:p w14:paraId="4429C874" w14:textId="77777777" w:rsidR="00B63F7D" w:rsidRPr="007D119C" w:rsidRDefault="00B63F7D" w:rsidP="00E02D0A">
            <w:pPr>
              <w:tabs>
                <w:tab w:val="left" w:pos="7404"/>
              </w:tabs>
              <w:spacing w:line="276" w:lineRule="auto"/>
              <w:jc w:val="center"/>
              <w:rPr>
                <w:rFonts w:asciiTheme="minorHAnsi" w:hAnsiTheme="minorHAnsi" w:cstheme="minorHAnsi"/>
                <w:bCs/>
                <w:i/>
                <w:iCs/>
              </w:rPr>
            </w:pPr>
            <w:r w:rsidRPr="007D119C">
              <w:rPr>
                <w:rFonts w:asciiTheme="minorHAnsi" w:hAnsiTheme="minorHAnsi" w:cstheme="minorHAnsi"/>
                <w:bCs/>
                <w:i/>
                <w:iCs/>
              </w:rPr>
              <w:t>M</w:t>
            </w:r>
          </w:p>
        </w:tc>
        <w:tc>
          <w:tcPr>
            <w:tcW w:w="709" w:type="dxa"/>
            <w:gridSpan w:val="2"/>
            <w:tcBorders>
              <w:bottom w:val="single" w:sz="4" w:space="0" w:color="auto"/>
            </w:tcBorders>
          </w:tcPr>
          <w:p w14:paraId="11FBE2DC" w14:textId="77777777" w:rsidR="00B63F7D" w:rsidRPr="007D119C" w:rsidRDefault="00B63F7D" w:rsidP="00E02D0A">
            <w:pPr>
              <w:tabs>
                <w:tab w:val="left" w:pos="7404"/>
              </w:tabs>
              <w:spacing w:line="276" w:lineRule="auto"/>
              <w:jc w:val="center"/>
              <w:rPr>
                <w:rFonts w:asciiTheme="minorHAnsi" w:hAnsiTheme="minorHAnsi" w:cstheme="minorHAnsi"/>
                <w:bCs/>
                <w:i/>
                <w:iCs/>
              </w:rPr>
            </w:pPr>
            <w:r w:rsidRPr="007D119C">
              <w:rPr>
                <w:rFonts w:asciiTheme="minorHAnsi" w:hAnsiTheme="minorHAnsi" w:cstheme="minorHAnsi"/>
                <w:bCs/>
                <w:i/>
                <w:iCs/>
              </w:rPr>
              <w:t>SD</w:t>
            </w:r>
          </w:p>
        </w:tc>
        <w:tc>
          <w:tcPr>
            <w:tcW w:w="1134" w:type="dxa"/>
            <w:tcBorders>
              <w:bottom w:val="single" w:sz="4" w:space="0" w:color="auto"/>
            </w:tcBorders>
          </w:tcPr>
          <w:p w14:paraId="073AC7CD" w14:textId="77777777" w:rsidR="00B63F7D" w:rsidRPr="007D119C" w:rsidRDefault="00B63F7D" w:rsidP="00E02D0A">
            <w:pPr>
              <w:tabs>
                <w:tab w:val="left" w:pos="7404"/>
              </w:tabs>
              <w:spacing w:line="276" w:lineRule="auto"/>
              <w:jc w:val="center"/>
              <w:rPr>
                <w:rFonts w:asciiTheme="minorHAnsi" w:hAnsiTheme="minorHAnsi" w:cstheme="minorHAnsi"/>
                <w:bCs/>
                <w:i/>
                <w:iCs/>
              </w:rPr>
            </w:pPr>
            <w:proofErr w:type="gramStart"/>
            <w:r w:rsidRPr="007D119C">
              <w:rPr>
                <w:rFonts w:asciiTheme="minorHAnsi" w:hAnsiTheme="minorHAnsi" w:cstheme="minorHAnsi"/>
                <w:bCs/>
                <w:i/>
                <w:iCs/>
              </w:rPr>
              <w:t>range</w:t>
            </w:r>
            <w:proofErr w:type="gramEnd"/>
          </w:p>
        </w:tc>
        <w:tc>
          <w:tcPr>
            <w:tcW w:w="1134" w:type="dxa"/>
            <w:tcBorders>
              <w:bottom w:val="single" w:sz="4" w:space="0" w:color="auto"/>
            </w:tcBorders>
          </w:tcPr>
          <w:p w14:paraId="750FA796" w14:textId="77777777" w:rsidR="00B63F7D" w:rsidRPr="007D119C" w:rsidRDefault="00B63F7D" w:rsidP="00E02D0A">
            <w:pPr>
              <w:tabs>
                <w:tab w:val="left" w:pos="7404"/>
              </w:tabs>
              <w:spacing w:line="276" w:lineRule="auto"/>
              <w:jc w:val="center"/>
              <w:rPr>
                <w:rFonts w:asciiTheme="minorHAnsi" w:hAnsiTheme="minorHAnsi" w:cstheme="minorHAnsi"/>
                <w:bCs/>
                <w:i/>
                <w:iCs/>
              </w:rPr>
            </w:pPr>
            <w:r w:rsidRPr="007D119C">
              <w:rPr>
                <w:rFonts w:asciiTheme="minorHAnsi" w:hAnsiTheme="minorHAnsi" w:cstheme="minorHAnsi"/>
                <w:bCs/>
                <w:i/>
                <w:iCs/>
              </w:rPr>
              <w:t>M</w:t>
            </w:r>
          </w:p>
        </w:tc>
        <w:tc>
          <w:tcPr>
            <w:tcW w:w="709" w:type="dxa"/>
            <w:tcBorders>
              <w:bottom w:val="single" w:sz="4" w:space="0" w:color="auto"/>
            </w:tcBorders>
          </w:tcPr>
          <w:p w14:paraId="749D1475" w14:textId="77777777" w:rsidR="00B63F7D" w:rsidRPr="007D119C" w:rsidRDefault="00B63F7D" w:rsidP="00E02D0A">
            <w:pPr>
              <w:tabs>
                <w:tab w:val="left" w:pos="7404"/>
              </w:tabs>
              <w:spacing w:line="276" w:lineRule="auto"/>
              <w:jc w:val="center"/>
              <w:rPr>
                <w:rFonts w:asciiTheme="minorHAnsi" w:hAnsiTheme="minorHAnsi" w:cstheme="minorHAnsi"/>
                <w:bCs/>
                <w:i/>
                <w:iCs/>
              </w:rPr>
            </w:pPr>
            <w:r w:rsidRPr="007D119C">
              <w:rPr>
                <w:rFonts w:asciiTheme="minorHAnsi" w:hAnsiTheme="minorHAnsi" w:cstheme="minorHAnsi"/>
                <w:bCs/>
                <w:i/>
                <w:iCs/>
              </w:rPr>
              <w:t>SD</w:t>
            </w:r>
          </w:p>
        </w:tc>
        <w:tc>
          <w:tcPr>
            <w:tcW w:w="1134" w:type="dxa"/>
            <w:tcBorders>
              <w:bottom w:val="single" w:sz="4" w:space="0" w:color="auto"/>
            </w:tcBorders>
          </w:tcPr>
          <w:p w14:paraId="4926CD28" w14:textId="77777777" w:rsidR="00B63F7D" w:rsidRPr="007D119C" w:rsidRDefault="00B63F7D" w:rsidP="00E02D0A">
            <w:pPr>
              <w:tabs>
                <w:tab w:val="left" w:pos="7404"/>
              </w:tabs>
              <w:spacing w:line="276" w:lineRule="auto"/>
              <w:jc w:val="center"/>
              <w:rPr>
                <w:rFonts w:asciiTheme="minorHAnsi" w:hAnsiTheme="minorHAnsi" w:cstheme="minorHAnsi"/>
                <w:bCs/>
                <w:i/>
                <w:iCs/>
              </w:rPr>
            </w:pPr>
            <w:proofErr w:type="gramStart"/>
            <w:r w:rsidRPr="007D119C">
              <w:rPr>
                <w:rFonts w:asciiTheme="minorHAnsi" w:hAnsiTheme="minorHAnsi" w:cstheme="minorHAnsi"/>
                <w:bCs/>
                <w:i/>
                <w:iCs/>
              </w:rPr>
              <w:t>range</w:t>
            </w:r>
            <w:proofErr w:type="gramEnd"/>
          </w:p>
        </w:tc>
      </w:tr>
      <w:tr w:rsidR="00B63F7D" w:rsidRPr="007D119C" w14:paraId="7FA671B4" w14:textId="77777777" w:rsidTr="00E02D0A">
        <w:trPr>
          <w:trHeight w:val="418"/>
        </w:trPr>
        <w:tc>
          <w:tcPr>
            <w:tcW w:w="2977" w:type="dxa"/>
            <w:tcBorders>
              <w:top w:val="single" w:sz="4" w:space="0" w:color="auto"/>
              <w:bottom w:val="nil"/>
            </w:tcBorders>
          </w:tcPr>
          <w:p w14:paraId="44214334" w14:textId="77777777" w:rsidR="00B63F7D" w:rsidRPr="007D119C" w:rsidRDefault="00B63F7D" w:rsidP="00E02D0A">
            <w:pPr>
              <w:tabs>
                <w:tab w:val="left" w:pos="7404"/>
              </w:tabs>
              <w:spacing w:line="276" w:lineRule="auto"/>
              <w:rPr>
                <w:rFonts w:asciiTheme="minorHAnsi" w:hAnsiTheme="minorHAnsi" w:cstheme="minorHAnsi"/>
                <w:bCs/>
                <w:i/>
                <w:iCs/>
              </w:rPr>
            </w:pPr>
            <w:r w:rsidRPr="007D119C">
              <w:rPr>
                <w:rFonts w:asciiTheme="minorHAnsi" w:hAnsiTheme="minorHAnsi" w:cstheme="minorHAnsi"/>
                <w:bCs/>
              </w:rPr>
              <w:t>Age</w:t>
            </w:r>
            <w:r w:rsidRPr="007D119C">
              <w:rPr>
                <w:rFonts w:asciiTheme="minorHAnsi" w:hAnsiTheme="minorHAnsi" w:cstheme="minorHAnsi"/>
                <w:b/>
              </w:rPr>
              <w:t xml:space="preserve"> </w:t>
            </w:r>
            <w:r w:rsidRPr="007D119C">
              <w:rPr>
                <w:rFonts w:asciiTheme="minorHAnsi" w:hAnsiTheme="minorHAnsi" w:cstheme="minorHAnsi"/>
              </w:rPr>
              <w:t xml:space="preserve">of the </w:t>
            </w:r>
            <w:proofErr w:type="spellStart"/>
            <w:r w:rsidRPr="007D119C">
              <w:rPr>
                <w:rFonts w:asciiTheme="minorHAnsi" w:hAnsiTheme="minorHAnsi" w:cstheme="minorHAnsi"/>
              </w:rPr>
              <w:t>bereaved</w:t>
            </w:r>
            <w:proofErr w:type="spellEnd"/>
          </w:p>
        </w:tc>
        <w:tc>
          <w:tcPr>
            <w:tcW w:w="1134" w:type="dxa"/>
            <w:tcBorders>
              <w:top w:val="single" w:sz="4" w:space="0" w:color="auto"/>
              <w:bottom w:val="nil"/>
            </w:tcBorders>
          </w:tcPr>
          <w:p w14:paraId="4B1BEE3E" w14:textId="77777777" w:rsidR="00B63F7D" w:rsidRPr="007D119C" w:rsidRDefault="00B63F7D" w:rsidP="00E02D0A">
            <w:pPr>
              <w:tabs>
                <w:tab w:val="left" w:pos="7404"/>
              </w:tabs>
              <w:spacing w:line="276" w:lineRule="auto"/>
              <w:jc w:val="center"/>
              <w:rPr>
                <w:rFonts w:asciiTheme="minorHAnsi" w:hAnsiTheme="minorHAnsi" w:cstheme="minorHAnsi"/>
                <w:bCs/>
                <w:i/>
                <w:iCs/>
              </w:rPr>
            </w:pPr>
            <w:r w:rsidRPr="007D119C">
              <w:rPr>
                <w:rFonts w:asciiTheme="minorHAnsi" w:hAnsiTheme="minorHAnsi" w:cstheme="minorHAnsi"/>
              </w:rPr>
              <w:t>40.9</w:t>
            </w:r>
          </w:p>
        </w:tc>
        <w:tc>
          <w:tcPr>
            <w:tcW w:w="709" w:type="dxa"/>
            <w:gridSpan w:val="2"/>
            <w:tcBorders>
              <w:top w:val="single" w:sz="4" w:space="0" w:color="auto"/>
              <w:bottom w:val="nil"/>
            </w:tcBorders>
          </w:tcPr>
          <w:p w14:paraId="098F9DE3" w14:textId="77777777" w:rsidR="00B63F7D" w:rsidRPr="007D119C" w:rsidRDefault="00B63F7D" w:rsidP="00E02D0A">
            <w:pPr>
              <w:tabs>
                <w:tab w:val="left" w:pos="7404"/>
              </w:tabs>
              <w:spacing w:line="276" w:lineRule="auto"/>
              <w:jc w:val="center"/>
              <w:rPr>
                <w:rFonts w:asciiTheme="minorHAnsi" w:hAnsiTheme="minorHAnsi" w:cstheme="minorHAnsi"/>
                <w:bCs/>
                <w:i/>
                <w:iCs/>
              </w:rPr>
            </w:pPr>
            <w:r w:rsidRPr="007D119C">
              <w:rPr>
                <w:rFonts w:asciiTheme="minorHAnsi" w:hAnsiTheme="minorHAnsi" w:cstheme="minorHAnsi"/>
              </w:rPr>
              <w:t>14.2</w:t>
            </w:r>
          </w:p>
        </w:tc>
        <w:tc>
          <w:tcPr>
            <w:tcW w:w="1134" w:type="dxa"/>
            <w:tcBorders>
              <w:top w:val="single" w:sz="4" w:space="0" w:color="auto"/>
              <w:bottom w:val="nil"/>
            </w:tcBorders>
          </w:tcPr>
          <w:p w14:paraId="65A8CD60" w14:textId="77777777" w:rsidR="00B63F7D" w:rsidRPr="007D119C" w:rsidRDefault="00B63F7D" w:rsidP="00E02D0A">
            <w:pPr>
              <w:tabs>
                <w:tab w:val="left" w:pos="7404"/>
              </w:tabs>
              <w:spacing w:line="276" w:lineRule="auto"/>
              <w:jc w:val="center"/>
              <w:rPr>
                <w:rFonts w:asciiTheme="minorHAnsi" w:hAnsiTheme="minorHAnsi" w:cstheme="minorHAnsi"/>
                <w:bCs/>
                <w:i/>
                <w:iCs/>
              </w:rPr>
            </w:pPr>
            <w:r w:rsidRPr="007D119C">
              <w:rPr>
                <w:bCs/>
              </w:rPr>
              <w:t>17 – 88</w:t>
            </w:r>
          </w:p>
        </w:tc>
        <w:tc>
          <w:tcPr>
            <w:tcW w:w="1134" w:type="dxa"/>
            <w:tcBorders>
              <w:top w:val="single" w:sz="4" w:space="0" w:color="auto"/>
              <w:bottom w:val="nil"/>
            </w:tcBorders>
          </w:tcPr>
          <w:p w14:paraId="17DBD9C2" w14:textId="77777777" w:rsidR="00B63F7D" w:rsidRPr="007D119C" w:rsidRDefault="00B63F7D" w:rsidP="00E02D0A">
            <w:pPr>
              <w:tabs>
                <w:tab w:val="left" w:pos="7404"/>
              </w:tabs>
              <w:spacing w:line="276" w:lineRule="auto"/>
              <w:jc w:val="center"/>
              <w:rPr>
                <w:rFonts w:asciiTheme="minorHAnsi" w:hAnsiTheme="minorHAnsi" w:cstheme="minorHAnsi"/>
                <w:bCs/>
                <w:i/>
                <w:iCs/>
              </w:rPr>
            </w:pPr>
            <w:r w:rsidRPr="007D119C">
              <w:rPr>
                <w:rFonts w:asciiTheme="minorHAnsi" w:hAnsiTheme="minorHAnsi" w:cstheme="minorHAnsi"/>
              </w:rPr>
              <w:t>53.5</w:t>
            </w:r>
          </w:p>
        </w:tc>
        <w:tc>
          <w:tcPr>
            <w:tcW w:w="709" w:type="dxa"/>
            <w:tcBorders>
              <w:top w:val="single" w:sz="4" w:space="0" w:color="auto"/>
              <w:bottom w:val="nil"/>
            </w:tcBorders>
          </w:tcPr>
          <w:p w14:paraId="683DA0F2" w14:textId="77777777" w:rsidR="00B63F7D" w:rsidRPr="007D119C" w:rsidRDefault="00B63F7D" w:rsidP="00E02D0A">
            <w:pPr>
              <w:tabs>
                <w:tab w:val="left" w:pos="7404"/>
              </w:tabs>
              <w:spacing w:line="276" w:lineRule="auto"/>
              <w:jc w:val="center"/>
              <w:rPr>
                <w:rFonts w:asciiTheme="minorHAnsi" w:hAnsiTheme="minorHAnsi" w:cstheme="minorHAnsi"/>
                <w:bCs/>
                <w:i/>
                <w:iCs/>
              </w:rPr>
            </w:pPr>
            <w:r w:rsidRPr="007D119C">
              <w:rPr>
                <w:rFonts w:asciiTheme="minorHAnsi" w:hAnsiTheme="minorHAnsi" w:cstheme="minorHAnsi"/>
              </w:rPr>
              <w:t>16.1</w:t>
            </w:r>
          </w:p>
        </w:tc>
        <w:tc>
          <w:tcPr>
            <w:tcW w:w="1134" w:type="dxa"/>
            <w:tcBorders>
              <w:top w:val="single" w:sz="4" w:space="0" w:color="auto"/>
              <w:bottom w:val="nil"/>
            </w:tcBorders>
          </w:tcPr>
          <w:p w14:paraId="1F5449F8" w14:textId="77777777" w:rsidR="00B63F7D" w:rsidRPr="007D119C" w:rsidRDefault="00B63F7D" w:rsidP="00E02D0A">
            <w:pPr>
              <w:tabs>
                <w:tab w:val="left" w:pos="7404"/>
              </w:tabs>
              <w:spacing w:line="276" w:lineRule="auto"/>
              <w:jc w:val="center"/>
              <w:rPr>
                <w:rFonts w:asciiTheme="minorHAnsi" w:hAnsiTheme="minorHAnsi" w:cstheme="minorHAnsi"/>
                <w:bCs/>
                <w:i/>
                <w:iCs/>
              </w:rPr>
            </w:pPr>
            <w:r w:rsidRPr="007D119C">
              <w:rPr>
                <w:bCs/>
              </w:rPr>
              <w:t>16 – 93</w:t>
            </w:r>
          </w:p>
        </w:tc>
      </w:tr>
      <w:tr w:rsidR="00B63F7D" w:rsidRPr="007D119C" w14:paraId="036001A9" w14:textId="77777777" w:rsidTr="00E02D0A">
        <w:trPr>
          <w:trHeight w:val="418"/>
        </w:trPr>
        <w:tc>
          <w:tcPr>
            <w:tcW w:w="2977" w:type="dxa"/>
            <w:tcBorders>
              <w:top w:val="nil"/>
              <w:bottom w:val="nil"/>
            </w:tcBorders>
          </w:tcPr>
          <w:p w14:paraId="2F64F297" w14:textId="77777777" w:rsidR="00B63F7D" w:rsidRPr="007D119C" w:rsidRDefault="00B63F7D" w:rsidP="00E02D0A">
            <w:pPr>
              <w:tabs>
                <w:tab w:val="left" w:pos="7404"/>
              </w:tabs>
              <w:spacing w:line="276" w:lineRule="auto"/>
              <w:rPr>
                <w:rFonts w:asciiTheme="minorHAnsi" w:hAnsiTheme="minorHAnsi" w:cstheme="minorHAnsi"/>
                <w:bCs/>
              </w:rPr>
            </w:pPr>
            <w:r w:rsidRPr="007D119C">
              <w:rPr>
                <w:rFonts w:asciiTheme="minorHAnsi" w:hAnsiTheme="minorHAnsi" w:cstheme="minorHAnsi"/>
                <w:bCs/>
              </w:rPr>
              <w:t xml:space="preserve">Age of the </w:t>
            </w:r>
            <w:proofErr w:type="spellStart"/>
            <w:r w:rsidRPr="007D119C">
              <w:rPr>
                <w:rFonts w:asciiTheme="minorHAnsi" w:hAnsiTheme="minorHAnsi" w:cstheme="minorHAnsi"/>
                <w:bCs/>
              </w:rPr>
              <w:t>deceased</w:t>
            </w:r>
            <w:proofErr w:type="spellEnd"/>
          </w:p>
        </w:tc>
        <w:tc>
          <w:tcPr>
            <w:tcW w:w="1134" w:type="dxa"/>
            <w:tcBorders>
              <w:top w:val="nil"/>
              <w:bottom w:val="nil"/>
            </w:tcBorders>
          </w:tcPr>
          <w:p w14:paraId="4EBB496C"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42.3</w:t>
            </w:r>
          </w:p>
        </w:tc>
        <w:tc>
          <w:tcPr>
            <w:tcW w:w="709" w:type="dxa"/>
            <w:gridSpan w:val="2"/>
            <w:tcBorders>
              <w:top w:val="nil"/>
              <w:bottom w:val="nil"/>
            </w:tcBorders>
          </w:tcPr>
          <w:p w14:paraId="01FC816A"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15.7</w:t>
            </w:r>
          </w:p>
        </w:tc>
        <w:tc>
          <w:tcPr>
            <w:tcW w:w="1134" w:type="dxa"/>
            <w:tcBorders>
              <w:top w:val="nil"/>
              <w:bottom w:val="nil"/>
            </w:tcBorders>
          </w:tcPr>
          <w:p w14:paraId="4EFD766E"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t>18 – 86</w:t>
            </w:r>
          </w:p>
        </w:tc>
        <w:tc>
          <w:tcPr>
            <w:tcW w:w="1134" w:type="dxa"/>
            <w:tcBorders>
              <w:top w:val="nil"/>
              <w:bottom w:val="nil"/>
            </w:tcBorders>
          </w:tcPr>
          <w:p w14:paraId="6CB53945"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77.0</w:t>
            </w:r>
          </w:p>
        </w:tc>
        <w:tc>
          <w:tcPr>
            <w:tcW w:w="709" w:type="dxa"/>
            <w:tcBorders>
              <w:top w:val="nil"/>
              <w:bottom w:val="nil"/>
            </w:tcBorders>
          </w:tcPr>
          <w:p w14:paraId="7F62FEB4"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16.0</w:t>
            </w:r>
          </w:p>
        </w:tc>
        <w:tc>
          <w:tcPr>
            <w:tcW w:w="1134" w:type="dxa"/>
            <w:tcBorders>
              <w:top w:val="nil"/>
              <w:bottom w:val="nil"/>
            </w:tcBorders>
          </w:tcPr>
          <w:p w14:paraId="13D23C4D"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t>8 – 101</w:t>
            </w:r>
          </w:p>
        </w:tc>
      </w:tr>
      <w:tr w:rsidR="00B63F7D" w:rsidRPr="007D119C" w14:paraId="65A762C6" w14:textId="77777777" w:rsidTr="00E02D0A">
        <w:trPr>
          <w:trHeight w:val="418"/>
        </w:trPr>
        <w:tc>
          <w:tcPr>
            <w:tcW w:w="2977" w:type="dxa"/>
            <w:tcBorders>
              <w:top w:val="nil"/>
              <w:bottom w:val="nil"/>
            </w:tcBorders>
          </w:tcPr>
          <w:p w14:paraId="152C5FE7" w14:textId="77777777" w:rsidR="00B63F7D" w:rsidRPr="007D119C" w:rsidRDefault="00B63F7D" w:rsidP="00E02D0A">
            <w:pPr>
              <w:tabs>
                <w:tab w:val="left" w:pos="7404"/>
              </w:tabs>
              <w:spacing w:line="276" w:lineRule="auto"/>
              <w:rPr>
                <w:rFonts w:asciiTheme="minorHAnsi" w:hAnsiTheme="minorHAnsi" w:cstheme="minorHAnsi"/>
                <w:bCs/>
                <w:lang w:val="en-US"/>
              </w:rPr>
            </w:pPr>
            <w:r w:rsidRPr="007D119C">
              <w:rPr>
                <w:rFonts w:asciiTheme="minorHAnsi" w:hAnsiTheme="minorHAnsi" w:cstheme="minorHAnsi"/>
                <w:bCs/>
                <w:lang w:val="en-US"/>
              </w:rPr>
              <w:t>Time since death in months</w:t>
            </w:r>
          </w:p>
        </w:tc>
        <w:tc>
          <w:tcPr>
            <w:tcW w:w="1134" w:type="dxa"/>
            <w:tcBorders>
              <w:top w:val="nil"/>
              <w:bottom w:val="single" w:sz="4" w:space="0" w:color="auto"/>
            </w:tcBorders>
          </w:tcPr>
          <w:p w14:paraId="6267DA89"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30.7</w:t>
            </w:r>
          </w:p>
        </w:tc>
        <w:tc>
          <w:tcPr>
            <w:tcW w:w="709" w:type="dxa"/>
            <w:gridSpan w:val="2"/>
            <w:tcBorders>
              <w:top w:val="nil"/>
              <w:bottom w:val="single" w:sz="4" w:space="0" w:color="auto"/>
            </w:tcBorders>
          </w:tcPr>
          <w:p w14:paraId="4537ADC2"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57.0</w:t>
            </w:r>
          </w:p>
        </w:tc>
        <w:tc>
          <w:tcPr>
            <w:tcW w:w="1134" w:type="dxa"/>
            <w:tcBorders>
              <w:top w:val="nil"/>
              <w:bottom w:val="single" w:sz="4" w:space="0" w:color="auto"/>
            </w:tcBorders>
          </w:tcPr>
          <w:p w14:paraId="0411CC37"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t>0 – 461</w:t>
            </w:r>
          </w:p>
        </w:tc>
        <w:tc>
          <w:tcPr>
            <w:tcW w:w="1134" w:type="dxa"/>
            <w:tcBorders>
              <w:top w:val="nil"/>
              <w:bottom w:val="single" w:sz="4" w:space="0" w:color="auto"/>
            </w:tcBorders>
          </w:tcPr>
          <w:p w14:paraId="39D3FA33"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15.1</w:t>
            </w:r>
          </w:p>
        </w:tc>
        <w:tc>
          <w:tcPr>
            <w:tcW w:w="709" w:type="dxa"/>
            <w:tcBorders>
              <w:top w:val="nil"/>
              <w:bottom w:val="single" w:sz="4" w:space="0" w:color="auto"/>
            </w:tcBorders>
          </w:tcPr>
          <w:p w14:paraId="1432546A"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7.4</w:t>
            </w:r>
          </w:p>
        </w:tc>
        <w:tc>
          <w:tcPr>
            <w:tcW w:w="1134" w:type="dxa"/>
            <w:tcBorders>
              <w:top w:val="nil"/>
              <w:bottom w:val="single" w:sz="4" w:space="0" w:color="auto"/>
            </w:tcBorders>
          </w:tcPr>
          <w:p w14:paraId="69DD30D6"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t>1 – 28</w:t>
            </w:r>
          </w:p>
        </w:tc>
      </w:tr>
      <w:tr w:rsidR="00B63F7D" w:rsidRPr="007D119C" w14:paraId="0BC518A1" w14:textId="77777777" w:rsidTr="00E02D0A">
        <w:trPr>
          <w:trHeight w:val="418"/>
        </w:trPr>
        <w:tc>
          <w:tcPr>
            <w:tcW w:w="2977" w:type="dxa"/>
            <w:tcBorders>
              <w:top w:val="nil"/>
              <w:bottom w:val="single" w:sz="4" w:space="0" w:color="auto"/>
            </w:tcBorders>
          </w:tcPr>
          <w:p w14:paraId="61852862" w14:textId="77777777" w:rsidR="00B63F7D" w:rsidRPr="007D119C" w:rsidRDefault="00B63F7D" w:rsidP="00E02D0A">
            <w:pPr>
              <w:tabs>
                <w:tab w:val="left" w:pos="7404"/>
              </w:tabs>
              <w:spacing w:line="276" w:lineRule="auto"/>
              <w:rPr>
                <w:rFonts w:asciiTheme="minorHAnsi" w:hAnsiTheme="minorHAnsi" w:cstheme="minorHAnsi"/>
                <w:bCs/>
                <w:i/>
                <w:iCs/>
              </w:rPr>
            </w:pPr>
          </w:p>
        </w:tc>
        <w:tc>
          <w:tcPr>
            <w:tcW w:w="1701" w:type="dxa"/>
            <w:gridSpan w:val="2"/>
            <w:tcBorders>
              <w:bottom w:val="single" w:sz="4" w:space="0" w:color="auto"/>
            </w:tcBorders>
          </w:tcPr>
          <w:p w14:paraId="4C6B2B5E" w14:textId="77777777" w:rsidR="00B63F7D" w:rsidRPr="007D119C" w:rsidRDefault="00B63F7D" w:rsidP="00E02D0A">
            <w:pPr>
              <w:tabs>
                <w:tab w:val="left" w:pos="7404"/>
              </w:tabs>
              <w:spacing w:line="276" w:lineRule="auto"/>
              <w:jc w:val="center"/>
              <w:rPr>
                <w:rFonts w:asciiTheme="minorHAnsi" w:hAnsiTheme="minorHAnsi" w:cstheme="minorHAnsi"/>
                <w:bCs/>
                <w:i/>
                <w:iCs/>
              </w:rPr>
            </w:pPr>
            <w:proofErr w:type="gramStart"/>
            <w:r w:rsidRPr="007D119C">
              <w:rPr>
                <w:rFonts w:asciiTheme="minorHAnsi" w:hAnsiTheme="minorHAnsi" w:cstheme="minorHAnsi"/>
                <w:bCs/>
                <w:i/>
                <w:iCs/>
              </w:rPr>
              <w:t>n</w:t>
            </w:r>
            <w:proofErr w:type="gramEnd"/>
          </w:p>
        </w:tc>
        <w:tc>
          <w:tcPr>
            <w:tcW w:w="1276" w:type="dxa"/>
            <w:gridSpan w:val="2"/>
            <w:tcBorders>
              <w:bottom w:val="single" w:sz="4" w:space="0" w:color="auto"/>
            </w:tcBorders>
          </w:tcPr>
          <w:p w14:paraId="466B80FA" w14:textId="77777777" w:rsidR="00B63F7D" w:rsidRPr="007D119C" w:rsidRDefault="00B63F7D" w:rsidP="00E02D0A">
            <w:pPr>
              <w:tabs>
                <w:tab w:val="left" w:pos="7404"/>
              </w:tabs>
              <w:spacing w:line="276" w:lineRule="auto"/>
              <w:jc w:val="center"/>
              <w:rPr>
                <w:rFonts w:asciiTheme="minorHAnsi" w:hAnsiTheme="minorHAnsi" w:cstheme="minorHAnsi"/>
                <w:bCs/>
                <w:i/>
                <w:iCs/>
              </w:rPr>
            </w:pPr>
            <w:r w:rsidRPr="007D119C">
              <w:rPr>
                <w:rFonts w:asciiTheme="minorHAnsi" w:hAnsiTheme="minorHAnsi" w:cstheme="minorHAnsi"/>
                <w:bCs/>
                <w:i/>
                <w:iCs/>
              </w:rPr>
              <w:t>%</w:t>
            </w:r>
          </w:p>
        </w:tc>
        <w:tc>
          <w:tcPr>
            <w:tcW w:w="1843" w:type="dxa"/>
            <w:gridSpan w:val="2"/>
            <w:tcBorders>
              <w:bottom w:val="single" w:sz="4" w:space="0" w:color="auto"/>
            </w:tcBorders>
          </w:tcPr>
          <w:p w14:paraId="253FC9C5" w14:textId="77777777" w:rsidR="00B63F7D" w:rsidRPr="007D119C" w:rsidRDefault="00B63F7D" w:rsidP="00E02D0A">
            <w:pPr>
              <w:tabs>
                <w:tab w:val="left" w:pos="7404"/>
              </w:tabs>
              <w:spacing w:line="276" w:lineRule="auto"/>
              <w:jc w:val="center"/>
              <w:rPr>
                <w:rFonts w:asciiTheme="minorHAnsi" w:hAnsiTheme="minorHAnsi" w:cstheme="minorHAnsi"/>
                <w:bCs/>
                <w:i/>
                <w:iCs/>
              </w:rPr>
            </w:pPr>
            <w:proofErr w:type="gramStart"/>
            <w:r w:rsidRPr="007D119C">
              <w:rPr>
                <w:rFonts w:asciiTheme="minorHAnsi" w:hAnsiTheme="minorHAnsi" w:cstheme="minorHAnsi"/>
                <w:bCs/>
                <w:i/>
                <w:iCs/>
              </w:rPr>
              <w:t>n</w:t>
            </w:r>
            <w:proofErr w:type="gramEnd"/>
          </w:p>
        </w:tc>
        <w:tc>
          <w:tcPr>
            <w:tcW w:w="1134" w:type="dxa"/>
            <w:tcBorders>
              <w:bottom w:val="single" w:sz="4" w:space="0" w:color="auto"/>
            </w:tcBorders>
          </w:tcPr>
          <w:p w14:paraId="1B2C40F8" w14:textId="77777777" w:rsidR="00B63F7D" w:rsidRPr="007D119C" w:rsidRDefault="00B63F7D" w:rsidP="00E02D0A">
            <w:pPr>
              <w:tabs>
                <w:tab w:val="left" w:pos="7404"/>
              </w:tabs>
              <w:spacing w:line="276" w:lineRule="auto"/>
              <w:jc w:val="center"/>
              <w:rPr>
                <w:rFonts w:asciiTheme="minorHAnsi" w:hAnsiTheme="minorHAnsi" w:cstheme="minorHAnsi"/>
                <w:bCs/>
                <w:i/>
                <w:iCs/>
              </w:rPr>
            </w:pPr>
            <w:r w:rsidRPr="007D119C">
              <w:rPr>
                <w:rFonts w:asciiTheme="minorHAnsi" w:hAnsiTheme="minorHAnsi" w:cstheme="minorHAnsi"/>
                <w:bCs/>
                <w:i/>
                <w:iCs/>
              </w:rPr>
              <w:t>%</w:t>
            </w:r>
          </w:p>
        </w:tc>
      </w:tr>
      <w:tr w:rsidR="00B63F7D" w:rsidRPr="007D119C" w14:paraId="3275ADF5" w14:textId="77777777" w:rsidTr="00E02D0A">
        <w:tc>
          <w:tcPr>
            <w:tcW w:w="2977" w:type="dxa"/>
            <w:tcBorders>
              <w:top w:val="nil"/>
              <w:left w:val="nil"/>
              <w:bottom w:val="nil"/>
              <w:right w:val="nil"/>
            </w:tcBorders>
          </w:tcPr>
          <w:p w14:paraId="234E8440" w14:textId="77777777" w:rsidR="00B63F7D" w:rsidRPr="007D119C" w:rsidRDefault="00B63F7D" w:rsidP="00E02D0A">
            <w:pPr>
              <w:tabs>
                <w:tab w:val="left" w:pos="7404"/>
              </w:tabs>
              <w:spacing w:line="276" w:lineRule="auto"/>
              <w:rPr>
                <w:rFonts w:asciiTheme="minorHAnsi" w:hAnsiTheme="minorHAnsi" w:cstheme="minorHAnsi"/>
                <w:b/>
                <w:lang w:val="en-US"/>
              </w:rPr>
            </w:pPr>
            <w:r w:rsidRPr="007D119C">
              <w:rPr>
                <w:rFonts w:asciiTheme="minorHAnsi" w:hAnsiTheme="minorHAnsi" w:cstheme="minorHAnsi"/>
                <w:bCs/>
                <w:lang w:val="en-US"/>
              </w:rPr>
              <w:t>Gender</w:t>
            </w:r>
          </w:p>
          <w:p w14:paraId="163441BA" w14:textId="77777777" w:rsidR="00B63F7D" w:rsidRPr="007D119C" w:rsidRDefault="00B63F7D" w:rsidP="00E02D0A">
            <w:pPr>
              <w:tabs>
                <w:tab w:val="left" w:pos="7404"/>
              </w:tabs>
              <w:spacing w:line="276" w:lineRule="auto"/>
              <w:ind w:firstLine="177"/>
              <w:rPr>
                <w:rFonts w:asciiTheme="minorHAnsi" w:hAnsiTheme="minorHAnsi" w:cstheme="minorHAnsi"/>
                <w:lang w:val="en-US"/>
              </w:rPr>
            </w:pPr>
            <w:r w:rsidRPr="007D119C">
              <w:rPr>
                <w:rFonts w:asciiTheme="minorHAnsi" w:hAnsiTheme="minorHAnsi" w:cstheme="minorHAnsi"/>
                <w:lang w:val="en-US"/>
              </w:rPr>
              <w:t>Women</w:t>
            </w:r>
          </w:p>
          <w:p w14:paraId="6DCA3211" w14:textId="77777777" w:rsidR="00B63F7D" w:rsidRPr="007D119C" w:rsidRDefault="00B63F7D" w:rsidP="00E02D0A">
            <w:pPr>
              <w:tabs>
                <w:tab w:val="left" w:pos="7404"/>
              </w:tabs>
              <w:spacing w:line="276" w:lineRule="auto"/>
              <w:ind w:firstLine="177"/>
              <w:rPr>
                <w:rFonts w:asciiTheme="minorHAnsi" w:hAnsiTheme="minorHAnsi" w:cstheme="minorHAnsi"/>
                <w:lang w:val="en-US"/>
              </w:rPr>
            </w:pPr>
            <w:r w:rsidRPr="007D119C">
              <w:rPr>
                <w:rFonts w:asciiTheme="minorHAnsi" w:hAnsiTheme="minorHAnsi" w:cstheme="minorHAnsi"/>
                <w:lang w:val="en-US"/>
              </w:rPr>
              <w:t>Men</w:t>
            </w:r>
          </w:p>
          <w:p w14:paraId="00EFAA8B" w14:textId="77777777" w:rsidR="00B63F7D" w:rsidRPr="007D119C" w:rsidRDefault="00B63F7D" w:rsidP="00E02D0A">
            <w:pPr>
              <w:tabs>
                <w:tab w:val="left" w:pos="7404"/>
              </w:tabs>
              <w:spacing w:line="276" w:lineRule="auto"/>
              <w:ind w:firstLine="177"/>
              <w:rPr>
                <w:rFonts w:asciiTheme="minorHAnsi" w:hAnsiTheme="minorHAnsi" w:cstheme="minorHAnsi"/>
                <w:b/>
                <w:lang w:val="en-US"/>
              </w:rPr>
            </w:pPr>
            <w:r w:rsidRPr="007D119C">
              <w:rPr>
                <w:rFonts w:asciiTheme="minorHAnsi" w:hAnsiTheme="minorHAnsi" w:cstheme="minorHAnsi"/>
                <w:lang w:val="en-US"/>
              </w:rPr>
              <w:t>Non-binary</w:t>
            </w:r>
          </w:p>
        </w:tc>
        <w:tc>
          <w:tcPr>
            <w:tcW w:w="1701" w:type="dxa"/>
            <w:gridSpan w:val="2"/>
            <w:tcBorders>
              <w:top w:val="nil"/>
              <w:left w:val="nil"/>
              <w:bottom w:val="nil"/>
              <w:right w:val="nil"/>
            </w:tcBorders>
          </w:tcPr>
          <w:p w14:paraId="056E4D6C" w14:textId="77777777" w:rsidR="00B63F7D" w:rsidRPr="007D119C" w:rsidRDefault="00B63F7D" w:rsidP="00E02D0A">
            <w:pPr>
              <w:tabs>
                <w:tab w:val="left" w:pos="7404"/>
              </w:tabs>
              <w:spacing w:line="276" w:lineRule="auto"/>
              <w:jc w:val="center"/>
              <w:rPr>
                <w:rFonts w:asciiTheme="minorHAnsi" w:hAnsiTheme="minorHAnsi" w:cstheme="minorHAnsi"/>
                <w:lang w:val="en-US"/>
              </w:rPr>
            </w:pPr>
          </w:p>
          <w:p w14:paraId="739CE12E"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284</w:t>
            </w:r>
          </w:p>
          <w:p w14:paraId="647788D8"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37</w:t>
            </w:r>
          </w:p>
          <w:p w14:paraId="58C9AD0B"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0</w:t>
            </w:r>
          </w:p>
        </w:tc>
        <w:tc>
          <w:tcPr>
            <w:tcW w:w="1276" w:type="dxa"/>
            <w:gridSpan w:val="2"/>
            <w:tcBorders>
              <w:top w:val="nil"/>
              <w:left w:val="nil"/>
              <w:bottom w:val="nil"/>
              <w:right w:val="nil"/>
            </w:tcBorders>
          </w:tcPr>
          <w:p w14:paraId="4C007263" w14:textId="77777777" w:rsidR="00B63F7D" w:rsidRPr="007D119C" w:rsidRDefault="00B63F7D" w:rsidP="00E02D0A">
            <w:pPr>
              <w:tabs>
                <w:tab w:val="left" w:pos="7404"/>
              </w:tabs>
              <w:spacing w:line="276" w:lineRule="auto"/>
              <w:jc w:val="center"/>
              <w:rPr>
                <w:rFonts w:asciiTheme="minorHAnsi" w:hAnsiTheme="minorHAnsi" w:cstheme="minorHAnsi"/>
              </w:rPr>
            </w:pPr>
          </w:p>
          <w:p w14:paraId="48310F50"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88.47</w:t>
            </w:r>
          </w:p>
          <w:p w14:paraId="1D25579E"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11.53</w:t>
            </w:r>
          </w:p>
          <w:p w14:paraId="3C9EFCEC"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0.00</w:t>
            </w:r>
          </w:p>
        </w:tc>
        <w:tc>
          <w:tcPr>
            <w:tcW w:w="1843" w:type="dxa"/>
            <w:gridSpan w:val="2"/>
            <w:tcBorders>
              <w:top w:val="nil"/>
              <w:left w:val="nil"/>
              <w:bottom w:val="nil"/>
              <w:right w:val="nil"/>
            </w:tcBorders>
          </w:tcPr>
          <w:p w14:paraId="3A59D03D" w14:textId="77777777" w:rsidR="00B63F7D" w:rsidRPr="007D119C" w:rsidRDefault="00B63F7D" w:rsidP="00E02D0A">
            <w:pPr>
              <w:tabs>
                <w:tab w:val="left" w:pos="7404"/>
              </w:tabs>
              <w:spacing w:line="276" w:lineRule="auto"/>
              <w:jc w:val="center"/>
              <w:rPr>
                <w:rFonts w:asciiTheme="minorHAnsi" w:hAnsiTheme="minorHAnsi" w:cstheme="minorHAnsi"/>
              </w:rPr>
            </w:pPr>
          </w:p>
          <w:p w14:paraId="22967A38"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367</w:t>
            </w:r>
          </w:p>
          <w:p w14:paraId="01DB89D1"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102</w:t>
            </w:r>
          </w:p>
          <w:p w14:paraId="5E42D7BD"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3</w:t>
            </w:r>
          </w:p>
        </w:tc>
        <w:tc>
          <w:tcPr>
            <w:tcW w:w="1134" w:type="dxa"/>
            <w:tcBorders>
              <w:top w:val="nil"/>
              <w:left w:val="nil"/>
              <w:bottom w:val="nil"/>
              <w:right w:val="nil"/>
            </w:tcBorders>
          </w:tcPr>
          <w:p w14:paraId="455B4C12" w14:textId="77777777" w:rsidR="00B63F7D" w:rsidRPr="007D119C" w:rsidRDefault="00B63F7D" w:rsidP="00E02D0A">
            <w:pPr>
              <w:tabs>
                <w:tab w:val="left" w:pos="7404"/>
              </w:tabs>
              <w:spacing w:line="276" w:lineRule="auto"/>
              <w:jc w:val="center"/>
              <w:rPr>
                <w:rFonts w:asciiTheme="minorHAnsi" w:hAnsiTheme="minorHAnsi" w:cstheme="minorHAnsi"/>
              </w:rPr>
            </w:pPr>
          </w:p>
          <w:p w14:paraId="5A823A49"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77.75</w:t>
            </w:r>
          </w:p>
          <w:p w14:paraId="5102E400"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21.61</w:t>
            </w:r>
          </w:p>
          <w:p w14:paraId="76F1B9E6"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0.64</w:t>
            </w:r>
          </w:p>
        </w:tc>
      </w:tr>
      <w:tr w:rsidR="00B63F7D" w:rsidRPr="007D119C" w14:paraId="51592C55" w14:textId="77777777" w:rsidTr="00E02D0A">
        <w:tc>
          <w:tcPr>
            <w:tcW w:w="2977" w:type="dxa"/>
            <w:tcBorders>
              <w:top w:val="nil"/>
              <w:left w:val="nil"/>
              <w:bottom w:val="nil"/>
              <w:right w:val="nil"/>
            </w:tcBorders>
          </w:tcPr>
          <w:p w14:paraId="679F5E27" w14:textId="77777777" w:rsidR="00B63F7D" w:rsidRPr="007D119C" w:rsidRDefault="00B63F7D" w:rsidP="00E02D0A">
            <w:pPr>
              <w:tabs>
                <w:tab w:val="left" w:pos="7404"/>
              </w:tabs>
              <w:spacing w:line="276" w:lineRule="auto"/>
              <w:rPr>
                <w:rFonts w:asciiTheme="minorHAnsi" w:hAnsiTheme="minorHAnsi" w:cstheme="minorHAnsi"/>
                <w:bCs/>
                <w:lang w:val="en-US"/>
              </w:rPr>
            </w:pPr>
            <w:r w:rsidRPr="007D119C">
              <w:rPr>
                <w:rFonts w:asciiTheme="minorHAnsi" w:hAnsiTheme="minorHAnsi" w:cstheme="minorHAnsi"/>
                <w:bCs/>
                <w:lang w:val="en-US"/>
              </w:rPr>
              <w:t>Study level</w:t>
            </w:r>
          </w:p>
          <w:p w14:paraId="67EBE950" w14:textId="77777777" w:rsidR="00B63F7D" w:rsidRPr="007D119C" w:rsidRDefault="00B63F7D" w:rsidP="00E02D0A">
            <w:pPr>
              <w:tabs>
                <w:tab w:val="left" w:pos="7404"/>
              </w:tabs>
              <w:spacing w:line="276" w:lineRule="auto"/>
              <w:ind w:firstLine="177"/>
              <w:rPr>
                <w:rFonts w:asciiTheme="minorHAnsi" w:hAnsiTheme="minorHAnsi" w:cstheme="minorHAnsi"/>
                <w:lang w:val="en-US"/>
              </w:rPr>
            </w:pPr>
            <w:r w:rsidRPr="007D119C">
              <w:rPr>
                <w:rFonts w:asciiTheme="minorHAnsi" w:hAnsiTheme="minorHAnsi" w:cstheme="minorHAnsi"/>
                <w:lang w:val="en-US"/>
              </w:rPr>
              <w:t>Primary school</w:t>
            </w:r>
          </w:p>
          <w:p w14:paraId="60629886" w14:textId="77777777" w:rsidR="00B63F7D" w:rsidRPr="007D119C" w:rsidRDefault="00B63F7D" w:rsidP="00E02D0A">
            <w:pPr>
              <w:tabs>
                <w:tab w:val="left" w:pos="7404"/>
              </w:tabs>
              <w:spacing w:line="276" w:lineRule="auto"/>
              <w:ind w:firstLine="177"/>
              <w:rPr>
                <w:rFonts w:asciiTheme="minorHAnsi" w:hAnsiTheme="minorHAnsi" w:cstheme="minorHAnsi"/>
                <w:lang w:val="en-US"/>
              </w:rPr>
            </w:pPr>
            <w:r w:rsidRPr="007D119C">
              <w:rPr>
                <w:rFonts w:asciiTheme="minorHAnsi" w:hAnsiTheme="minorHAnsi" w:cstheme="minorHAnsi"/>
                <w:lang w:val="en-US"/>
              </w:rPr>
              <w:t>Secondary</w:t>
            </w:r>
          </w:p>
          <w:p w14:paraId="41822D30" w14:textId="77777777" w:rsidR="00B63F7D" w:rsidRPr="007D119C" w:rsidRDefault="00B63F7D" w:rsidP="00E02D0A">
            <w:pPr>
              <w:tabs>
                <w:tab w:val="left" w:pos="7404"/>
              </w:tabs>
              <w:spacing w:line="276" w:lineRule="auto"/>
              <w:ind w:firstLine="177"/>
              <w:rPr>
                <w:rFonts w:asciiTheme="minorHAnsi" w:hAnsiTheme="minorHAnsi" w:cstheme="minorHAnsi"/>
                <w:lang w:val="en-US"/>
              </w:rPr>
            </w:pPr>
            <w:r w:rsidRPr="007D119C">
              <w:rPr>
                <w:rFonts w:asciiTheme="minorHAnsi" w:hAnsiTheme="minorHAnsi" w:cstheme="minorHAnsi"/>
                <w:lang w:val="en-US"/>
              </w:rPr>
              <w:t>Superior studies</w:t>
            </w:r>
          </w:p>
        </w:tc>
        <w:tc>
          <w:tcPr>
            <w:tcW w:w="1701" w:type="dxa"/>
            <w:gridSpan w:val="2"/>
            <w:tcBorders>
              <w:top w:val="nil"/>
              <w:left w:val="nil"/>
              <w:bottom w:val="nil"/>
              <w:right w:val="nil"/>
            </w:tcBorders>
          </w:tcPr>
          <w:p w14:paraId="3A0C627B" w14:textId="77777777" w:rsidR="00B63F7D" w:rsidRPr="007D119C" w:rsidRDefault="00B63F7D" w:rsidP="00E02D0A">
            <w:pPr>
              <w:tabs>
                <w:tab w:val="left" w:pos="7404"/>
              </w:tabs>
              <w:spacing w:line="276" w:lineRule="auto"/>
              <w:jc w:val="center"/>
              <w:rPr>
                <w:rFonts w:asciiTheme="minorHAnsi" w:hAnsiTheme="minorHAnsi" w:cstheme="minorHAnsi"/>
                <w:lang w:val="en-US"/>
              </w:rPr>
            </w:pPr>
          </w:p>
          <w:p w14:paraId="082ACC93"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6</w:t>
            </w:r>
          </w:p>
          <w:p w14:paraId="6CF6C63E"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134</w:t>
            </w:r>
          </w:p>
          <w:p w14:paraId="5220241F"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172</w:t>
            </w:r>
          </w:p>
        </w:tc>
        <w:tc>
          <w:tcPr>
            <w:tcW w:w="1276" w:type="dxa"/>
            <w:gridSpan w:val="2"/>
            <w:tcBorders>
              <w:top w:val="nil"/>
              <w:left w:val="nil"/>
              <w:bottom w:val="nil"/>
              <w:right w:val="nil"/>
            </w:tcBorders>
          </w:tcPr>
          <w:p w14:paraId="36168CCF" w14:textId="77777777" w:rsidR="00B63F7D" w:rsidRPr="007D119C" w:rsidRDefault="00B63F7D" w:rsidP="00E02D0A">
            <w:pPr>
              <w:tabs>
                <w:tab w:val="left" w:pos="7404"/>
              </w:tabs>
              <w:spacing w:line="276" w:lineRule="auto"/>
              <w:jc w:val="center"/>
              <w:rPr>
                <w:rFonts w:asciiTheme="minorHAnsi" w:hAnsiTheme="minorHAnsi" w:cstheme="minorHAnsi"/>
              </w:rPr>
            </w:pPr>
          </w:p>
          <w:p w14:paraId="1A24A8FC"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1.87</w:t>
            </w:r>
          </w:p>
          <w:p w14:paraId="0B737F7A"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41.75</w:t>
            </w:r>
          </w:p>
          <w:p w14:paraId="68EE1A13"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53.58</w:t>
            </w:r>
          </w:p>
        </w:tc>
        <w:tc>
          <w:tcPr>
            <w:tcW w:w="1843" w:type="dxa"/>
            <w:gridSpan w:val="2"/>
            <w:tcBorders>
              <w:top w:val="nil"/>
              <w:left w:val="nil"/>
              <w:bottom w:val="nil"/>
              <w:right w:val="nil"/>
            </w:tcBorders>
          </w:tcPr>
          <w:p w14:paraId="116B31EF" w14:textId="77777777" w:rsidR="00B63F7D" w:rsidRPr="007D119C" w:rsidRDefault="00B63F7D" w:rsidP="00E02D0A">
            <w:pPr>
              <w:tabs>
                <w:tab w:val="left" w:pos="7404"/>
              </w:tabs>
              <w:spacing w:line="276" w:lineRule="auto"/>
              <w:jc w:val="center"/>
              <w:rPr>
                <w:rFonts w:asciiTheme="minorHAnsi" w:hAnsiTheme="minorHAnsi" w:cstheme="minorHAnsi"/>
              </w:rPr>
            </w:pPr>
          </w:p>
          <w:p w14:paraId="586747EF"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4</w:t>
            </w:r>
          </w:p>
          <w:p w14:paraId="0D3F78D0"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113</w:t>
            </w:r>
          </w:p>
          <w:p w14:paraId="570A86FF"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354</w:t>
            </w:r>
          </w:p>
        </w:tc>
        <w:tc>
          <w:tcPr>
            <w:tcW w:w="1134" w:type="dxa"/>
            <w:tcBorders>
              <w:top w:val="nil"/>
              <w:left w:val="nil"/>
              <w:bottom w:val="nil"/>
              <w:right w:val="nil"/>
            </w:tcBorders>
          </w:tcPr>
          <w:p w14:paraId="49E9D0C2" w14:textId="77777777" w:rsidR="00B63F7D" w:rsidRPr="007D119C" w:rsidRDefault="00B63F7D" w:rsidP="00E02D0A">
            <w:pPr>
              <w:tabs>
                <w:tab w:val="left" w:pos="7404"/>
              </w:tabs>
              <w:spacing w:line="276" w:lineRule="auto"/>
              <w:jc w:val="center"/>
              <w:rPr>
                <w:rFonts w:asciiTheme="minorHAnsi" w:hAnsiTheme="minorHAnsi" w:cstheme="minorHAnsi"/>
              </w:rPr>
            </w:pPr>
          </w:p>
          <w:p w14:paraId="29FA8070"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0.85</w:t>
            </w:r>
          </w:p>
          <w:p w14:paraId="0A1E19FD"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23.94</w:t>
            </w:r>
          </w:p>
          <w:p w14:paraId="3FD7B575"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75.21</w:t>
            </w:r>
          </w:p>
        </w:tc>
      </w:tr>
      <w:tr w:rsidR="00B63F7D" w:rsidRPr="007D119C" w14:paraId="13467D68" w14:textId="77777777" w:rsidTr="00E02D0A">
        <w:tc>
          <w:tcPr>
            <w:tcW w:w="2977" w:type="dxa"/>
            <w:tcBorders>
              <w:top w:val="nil"/>
              <w:left w:val="nil"/>
              <w:bottom w:val="nil"/>
              <w:right w:val="nil"/>
            </w:tcBorders>
          </w:tcPr>
          <w:p w14:paraId="6506A91F" w14:textId="77777777" w:rsidR="00B63F7D" w:rsidRPr="007D119C" w:rsidRDefault="00B63F7D" w:rsidP="00E02D0A">
            <w:pPr>
              <w:tabs>
                <w:tab w:val="left" w:pos="7404"/>
              </w:tabs>
              <w:spacing w:line="276" w:lineRule="auto"/>
              <w:rPr>
                <w:rFonts w:asciiTheme="minorHAnsi" w:hAnsiTheme="minorHAnsi" w:cstheme="minorHAnsi"/>
              </w:rPr>
            </w:pPr>
            <w:proofErr w:type="spellStart"/>
            <w:r w:rsidRPr="007D119C">
              <w:rPr>
                <w:rFonts w:asciiTheme="minorHAnsi" w:hAnsiTheme="minorHAnsi" w:cstheme="minorHAnsi"/>
                <w:bCs/>
              </w:rPr>
              <w:t>Nationality</w:t>
            </w:r>
            <w:proofErr w:type="spellEnd"/>
          </w:p>
          <w:p w14:paraId="4B92E7D9" w14:textId="77777777" w:rsidR="00B63F7D" w:rsidRPr="007D119C" w:rsidRDefault="00B63F7D" w:rsidP="00E02D0A">
            <w:pPr>
              <w:tabs>
                <w:tab w:val="left" w:pos="7404"/>
              </w:tabs>
              <w:spacing w:line="276" w:lineRule="auto"/>
              <w:ind w:firstLine="177"/>
              <w:rPr>
                <w:rFonts w:asciiTheme="minorHAnsi" w:hAnsiTheme="minorHAnsi" w:cstheme="minorHAnsi"/>
              </w:rPr>
            </w:pPr>
            <w:proofErr w:type="spellStart"/>
            <w:r w:rsidRPr="007D119C">
              <w:rPr>
                <w:rFonts w:asciiTheme="minorHAnsi" w:hAnsiTheme="minorHAnsi" w:cstheme="minorHAnsi"/>
              </w:rPr>
              <w:t>Belgian</w:t>
            </w:r>
            <w:proofErr w:type="spellEnd"/>
          </w:p>
          <w:p w14:paraId="5DD544A6" w14:textId="77777777" w:rsidR="00B63F7D" w:rsidRPr="007D119C" w:rsidRDefault="00B63F7D" w:rsidP="00E02D0A">
            <w:pPr>
              <w:tabs>
                <w:tab w:val="left" w:pos="7404"/>
              </w:tabs>
              <w:spacing w:line="276" w:lineRule="auto"/>
              <w:ind w:firstLine="177"/>
              <w:rPr>
                <w:rFonts w:asciiTheme="minorHAnsi" w:hAnsiTheme="minorHAnsi" w:cstheme="minorHAnsi"/>
              </w:rPr>
            </w:pPr>
            <w:r w:rsidRPr="007D119C">
              <w:rPr>
                <w:rFonts w:asciiTheme="minorHAnsi" w:hAnsiTheme="minorHAnsi" w:cstheme="minorHAnsi"/>
              </w:rPr>
              <w:t>French</w:t>
            </w:r>
          </w:p>
          <w:p w14:paraId="59B785D2" w14:textId="77777777" w:rsidR="00B63F7D" w:rsidRPr="007D119C" w:rsidRDefault="00B63F7D" w:rsidP="00E02D0A">
            <w:pPr>
              <w:tabs>
                <w:tab w:val="left" w:pos="7404"/>
              </w:tabs>
              <w:spacing w:line="276" w:lineRule="auto"/>
              <w:ind w:firstLine="177"/>
              <w:rPr>
                <w:rFonts w:asciiTheme="minorHAnsi" w:hAnsiTheme="minorHAnsi" w:cstheme="minorHAnsi"/>
              </w:rPr>
            </w:pPr>
            <w:proofErr w:type="spellStart"/>
            <w:r w:rsidRPr="007D119C">
              <w:rPr>
                <w:rFonts w:asciiTheme="minorHAnsi" w:hAnsiTheme="minorHAnsi" w:cstheme="minorHAnsi"/>
              </w:rPr>
              <w:t>Other</w:t>
            </w:r>
            <w:proofErr w:type="spellEnd"/>
          </w:p>
        </w:tc>
        <w:tc>
          <w:tcPr>
            <w:tcW w:w="1701" w:type="dxa"/>
            <w:gridSpan w:val="2"/>
            <w:tcBorders>
              <w:top w:val="nil"/>
              <w:left w:val="nil"/>
              <w:bottom w:val="nil"/>
              <w:right w:val="nil"/>
            </w:tcBorders>
          </w:tcPr>
          <w:p w14:paraId="7095AA3E" w14:textId="77777777" w:rsidR="00B63F7D" w:rsidRPr="007D119C" w:rsidRDefault="00B63F7D" w:rsidP="00E02D0A">
            <w:pPr>
              <w:tabs>
                <w:tab w:val="left" w:pos="7404"/>
              </w:tabs>
              <w:spacing w:line="276" w:lineRule="auto"/>
              <w:jc w:val="center"/>
              <w:rPr>
                <w:rFonts w:asciiTheme="minorHAnsi" w:hAnsiTheme="minorHAnsi" w:cstheme="minorHAnsi"/>
              </w:rPr>
            </w:pPr>
          </w:p>
          <w:p w14:paraId="38B10E60"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37</w:t>
            </w:r>
          </w:p>
          <w:p w14:paraId="7B814A78"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240</w:t>
            </w:r>
          </w:p>
          <w:p w14:paraId="2A12D661"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44</w:t>
            </w:r>
          </w:p>
        </w:tc>
        <w:tc>
          <w:tcPr>
            <w:tcW w:w="1276" w:type="dxa"/>
            <w:gridSpan w:val="2"/>
            <w:tcBorders>
              <w:top w:val="nil"/>
              <w:left w:val="nil"/>
              <w:bottom w:val="nil"/>
              <w:right w:val="nil"/>
            </w:tcBorders>
          </w:tcPr>
          <w:p w14:paraId="2FB71996" w14:textId="77777777" w:rsidR="00B63F7D" w:rsidRPr="007D119C" w:rsidRDefault="00B63F7D" w:rsidP="00E02D0A">
            <w:pPr>
              <w:tabs>
                <w:tab w:val="left" w:pos="7404"/>
              </w:tabs>
              <w:spacing w:line="276" w:lineRule="auto"/>
              <w:jc w:val="center"/>
              <w:rPr>
                <w:rFonts w:asciiTheme="minorHAnsi" w:hAnsiTheme="minorHAnsi" w:cstheme="minorHAnsi"/>
              </w:rPr>
            </w:pPr>
          </w:p>
          <w:p w14:paraId="1E5D5ADF"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11.53</w:t>
            </w:r>
          </w:p>
          <w:p w14:paraId="7E73EC82"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74.77</w:t>
            </w:r>
          </w:p>
          <w:p w14:paraId="40452CB7"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13.71</w:t>
            </w:r>
          </w:p>
        </w:tc>
        <w:tc>
          <w:tcPr>
            <w:tcW w:w="1843" w:type="dxa"/>
            <w:gridSpan w:val="2"/>
            <w:tcBorders>
              <w:top w:val="nil"/>
              <w:left w:val="nil"/>
              <w:bottom w:val="nil"/>
              <w:right w:val="nil"/>
            </w:tcBorders>
          </w:tcPr>
          <w:p w14:paraId="38D13B21" w14:textId="77777777" w:rsidR="00B63F7D" w:rsidRPr="007D119C" w:rsidRDefault="00B63F7D" w:rsidP="00E02D0A">
            <w:pPr>
              <w:tabs>
                <w:tab w:val="left" w:pos="7404"/>
              </w:tabs>
              <w:spacing w:line="276" w:lineRule="auto"/>
              <w:jc w:val="center"/>
              <w:rPr>
                <w:rFonts w:asciiTheme="minorHAnsi" w:hAnsiTheme="minorHAnsi" w:cstheme="minorHAnsi"/>
              </w:rPr>
            </w:pPr>
          </w:p>
          <w:p w14:paraId="4DD621E0"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441</w:t>
            </w:r>
          </w:p>
          <w:p w14:paraId="2ADE73C1"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14</w:t>
            </w:r>
          </w:p>
          <w:p w14:paraId="330B83BD"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17</w:t>
            </w:r>
          </w:p>
        </w:tc>
        <w:tc>
          <w:tcPr>
            <w:tcW w:w="1134" w:type="dxa"/>
            <w:tcBorders>
              <w:top w:val="nil"/>
              <w:left w:val="nil"/>
              <w:bottom w:val="nil"/>
              <w:right w:val="nil"/>
            </w:tcBorders>
          </w:tcPr>
          <w:p w14:paraId="5BC9AE38" w14:textId="77777777" w:rsidR="00B63F7D" w:rsidRPr="007D119C" w:rsidRDefault="00B63F7D" w:rsidP="00E02D0A">
            <w:pPr>
              <w:tabs>
                <w:tab w:val="left" w:pos="7404"/>
              </w:tabs>
              <w:spacing w:line="276" w:lineRule="auto"/>
              <w:jc w:val="center"/>
              <w:rPr>
                <w:rFonts w:asciiTheme="minorHAnsi" w:hAnsiTheme="minorHAnsi" w:cstheme="minorHAnsi"/>
              </w:rPr>
            </w:pPr>
          </w:p>
          <w:p w14:paraId="632D7BE6"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93.43</w:t>
            </w:r>
          </w:p>
          <w:p w14:paraId="62F7136C"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2.97</w:t>
            </w:r>
          </w:p>
          <w:p w14:paraId="3BB11384"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3.60</w:t>
            </w:r>
          </w:p>
        </w:tc>
      </w:tr>
      <w:tr w:rsidR="00B63F7D" w:rsidRPr="007D119C" w14:paraId="7A81C430" w14:textId="77777777" w:rsidTr="00E02D0A">
        <w:tc>
          <w:tcPr>
            <w:tcW w:w="2977" w:type="dxa"/>
            <w:tcBorders>
              <w:top w:val="nil"/>
              <w:left w:val="nil"/>
              <w:bottom w:val="nil"/>
              <w:right w:val="nil"/>
            </w:tcBorders>
          </w:tcPr>
          <w:p w14:paraId="1245B914" w14:textId="77777777" w:rsidR="00B63F7D" w:rsidRPr="007D119C" w:rsidRDefault="00B63F7D" w:rsidP="00E02D0A">
            <w:pPr>
              <w:tabs>
                <w:tab w:val="left" w:pos="7404"/>
              </w:tabs>
              <w:spacing w:line="276" w:lineRule="auto"/>
              <w:rPr>
                <w:rFonts w:asciiTheme="minorHAnsi" w:hAnsiTheme="minorHAnsi" w:cstheme="minorHAnsi"/>
                <w:bCs/>
                <w:lang w:val="en-US"/>
              </w:rPr>
            </w:pPr>
            <w:r w:rsidRPr="007D119C">
              <w:rPr>
                <w:rFonts w:asciiTheme="minorHAnsi" w:hAnsiTheme="minorHAnsi" w:cstheme="minorHAnsi"/>
                <w:bCs/>
                <w:lang w:val="en-US"/>
              </w:rPr>
              <w:t xml:space="preserve">Kinship with the </w:t>
            </w:r>
            <w:proofErr w:type="spellStart"/>
            <w:r w:rsidRPr="007D119C">
              <w:rPr>
                <w:rFonts w:asciiTheme="minorHAnsi" w:hAnsiTheme="minorHAnsi" w:cstheme="minorHAnsi"/>
                <w:bCs/>
                <w:lang w:val="en-US"/>
              </w:rPr>
              <w:t>deceased</w:t>
            </w:r>
            <w:r w:rsidRPr="007D119C">
              <w:rPr>
                <w:rFonts w:asciiTheme="minorHAnsi" w:hAnsiTheme="minorHAnsi" w:cstheme="minorHAnsi"/>
                <w:bCs/>
                <w:vertAlign w:val="superscript"/>
                <w:lang w:val="en-US"/>
              </w:rPr>
              <w:t>c</w:t>
            </w:r>
            <w:proofErr w:type="spellEnd"/>
          </w:p>
          <w:p w14:paraId="17D9F3E2" w14:textId="58FA3790" w:rsidR="00B63F7D" w:rsidRPr="007D119C" w:rsidRDefault="007D119C" w:rsidP="00E02D0A">
            <w:pPr>
              <w:tabs>
                <w:tab w:val="left" w:pos="7404"/>
              </w:tabs>
              <w:spacing w:line="276" w:lineRule="auto"/>
              <w:ind w:firstLine="177"/>
              <w:rPr>
                <w:rFonts w:asciiTheme="minorHAnsi" w:hAnsiTheme="minorHAnsi" w:cstheme="minorHAnsi"/>
                <w:lang w:val="en-US"/>
              </w:rPr>
            </w:pPr>
            <w:r>
              <w:rPr>
                <w:rFonts w:asciiTheme="minorHAnsi" w:hAnsiTheme="minorHAnsi" w:cstheme="minorHAnsi"/>
                <w:lang w:val="en-US"/>
              </w:rPr>
              <w:t>Intimate p</w:t>
            </w:r>
            <w:r w:rsidR="00B63F7D" w:rsidRPr="007D119C">
              <w:rPr>
                <w:rFonts w:asciiTheme="minorHAnsi" w:hAnsiTheme="minorHAnsi" w:cstheme="minorHAnsi"/>
                <w:lang w:val="en-US"/>
              </w:rPr>
              <w:t>artner</w:t>
            </w:r>
          </w:p>
          <w:p w14:paraId="1F6DE0BF" w14:textId="77777777" w:rsidR="00B63F7D" w:rsidRPr="007D119C" w:rsidRDefault="00B63F7D" w:rsidP="00E02D0A">
            <w:pPr>
              <w:tabs>
                <w:tab w:val="left" w:pos="7404"/>
              </w:tabs>
              <w:spacing w:line="276" w:lineRule="auto"/>
              <w:ind w:firstLine="177"/>
              <w:rPr>
                <w:rFonts w:asciiTheme="minorHAnsi" w:hAnsiTheme="minorHAnsi" w:cstheme="minorHAnsi"/>
                <w:lang w:val="en-US"/>
              </w:rPr>
            </w:pPr>
            <w:r w:rsidRPr="007D119C">
              <w:rPr>
                <w:rFonts w:asciiTheme="minorHAnsi" w:hAnsiTheme="minorHAnsi" w:cstheme="minorHAnsi"/>
                <w:lang w:val="en-US"/>
              </w:rPr>
              <w:t>Parent</w:t>
            </w:r>
          </w:p>
          <w:p w14:paraId="5553C957" w14:textId="77777777" w:rsidR="00B63F7D" w:rsidRPr="007D119C" w:rsidRDefault="00B63F7D" w:rsidP="00E02D0A">
            <w:pPr>
              <w:tabs>
                <w:tab w:val="left" w:pos="7404"/>
              </w:tabs>
              <w:spacing w:line="276" w:lineRule="auto"/>
              <w:ind w:firstLine="177"/>
              <w:rPr>
                <w:rFonts w:asciiTheme="minorHAnsi" w:hAnsiTheme="minorHAnsi" w:cstheme="minorHAnsi"/>
              </w:rPr>
            </w:pPr>
            <w:r w:rsidRPr="007D119C">
              <w:rPr>
                <w:rFonts w:asciiTheme="minorHAnsi" w:hAnsiTheme="minorHAnsi" w:cstheme="minorHAnsi"/>
              </w:rPr>
              <w:t>Sibling</w:t>
            </w:r>
          </w:p>
          <w:p w14:paraId="0A5FF32A" w14:textId="77777777" w:rsidR="00B63F7D" w:rsidRPr="007D119C" w:rsidRDefault="00B63F7D" w:rsidP="00E02D0A">
            <w:pPr>
              <w:tabs>
                <w:tab w:val="left" w:pos="7404"/>
              </w:tabs>
              <w:spacing w:line="276" w:lineRule="auto"/>
              <w:ind w:firstLine="177"/>
              <w:rPr>
                <w:rFonts w:asciiTheme="minorHAnsi" w:hAnsiTheme="minorHAnsi" w:cstheme="minorHAnsi"/>
              </w:rPr>
            </w:pPr>
            <w:r w:rsidRPr="007D119C">
              <w:rPr>
                <w:rFonts w:asciiTheme="minorHAnsi" w:hAnsiTheme="minorHAnsi" w:cstheme="minorHAnsi"/>
              </w:rPr>
              <w:t>Child</w:t>
            </w:r>
          </w:p>
          <w:p w14:paraId="1E003C98" w14:textId="77777777" w:rsidR="00B63F7D" w:rsidRPr="007D119C" w:rsidRDefault="00B63F7D" w:rsidP="00E02D0A">
            <w:pPr>
              <w:tabs>
                <w:tab w:val="left" w:pos="7404"/>
              </w:tabs>
              <w:spacing w:line="276" w:lineRule="auto"/>
              <w:ind w:firstLine="177"/>
              <w:rPr>
                <w:rFonts w:asciiTheme="minorHAnsi" w:hAnsiTheme="minorHAnsi" w:cstheme="minorHAnsi"/>
                <w:b/>
              </w:rPr>
            </w:pPr>
            <w:proofErr w:type="spellStart"/>
            <w:r w:rsidRPr="007D119C">
              <w:rPr>
                <w:rFonts w:asciiTheme="minorHAnsi" w:hAnsiTheme="minorHAnsi" w:cstheme="minorHAnsi"/>
              </w:rPr>
              <w:t>Other</w:t>
            </w:r>
            <w:proofErr w:type="spellEnd"/>
          </w:p>
        </w:tc>
        <w:tc>
          <w:tcPr>
            <w:tcW w:w="1701" w:type="dxa"/>
            <w:gridSpan w:val="2"/>
            <w:tcBorders>
              <w:top w:val="nil"/>
              <w:left w:val="nil"/>
              <w:bottom w:val="nil"/>
              <w:right w:val="nil"/>
            </w:tcBorders>
          </w:tcPr>
          <w:p w14:paraId="0A215EC0" w14:textId="77777777" w:rsidR="00B63F7D" w:rsidRPr="007D119C" w:rsidRDefault="00B63F7D" w:rsidP="00E02D0A">
            <w:pPr>
              <w:tabs>
                <w:tab w:val="left" w:pos="7404"/>
              </w:tabs>
              <w:spacing w:line="276" w:lineRule="auto"/>
              <w:rPr>
                <w:rFonts w:asciiTheme="minorHAnsi" w:hAnsiTheme="minorHAnsi" w:cstheme="minorHAnsi"/>
              </w:rPr>
            </w:pPr>
          </w:p>
          <w:p w14:paraId="3D3CA2D3"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321</w:t>
            </w:r>
          </w:p>
        </w:tc>
        <w:tc>
          <w:tcPr>
            <w:tcW w:w="1276" w:type="dxa"/>
            <w:gridSpan w:val="2"/>
            <w:tcBorders>
              <w:top w:val="nil"/>
              <w:left w:val="nil"/>
              <w:bottom w:val="nil"/>
              <w:right w:val="nil"/>
            </w:tcBorders>
          </w:tcPr>
          <w:p w14:paraId="5A3F3F89" w14:textId="77777777" w:rsidR="00B63F7D" w:rsidRPr="007D119C" w:rsidRDefault="00B63F7D" w:rsidP="00E02D0A">
            <w:pPr>
              <w:tabs>
                <w:tab w:val="left" w:pos="7404"/>
              </w:tabs>
              <w:spacing w:line="276" w:lineRule="auto"/>
              <w:rPr>
                <w:rFonts w:asciiTheme="minorHAnsi" w:hAnsiTheme="minorHAnsi" w:cstheme="minorHAnsi"/>
              </w:rPr>
            </w:pPr>
          </w:p>
          <w:p w14:paraId="47753E2A"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100.00</w:t>
            </w:r>
          </w:p>
        </w:tc>
        <w:tc>
          <w:tcPr>
            <w:tcW w:w="1843" w:type="dxa"/>
            <w:gridSpan w:val="2"/>
            <w:tcBorders>
              <w:top w:val="nil"/>
              <w:left w:val="nil"/>
              <w:bottom w:val="nil"/>
              <w:right w:val="nil"/>
            </w:tcBorders>
          </w:tcPr>
          <w:p w14:paraId="77DEB176" w14:textId="77777777" w:rsidR="00B63F7D" w:rsidRPr="007D119C" w:rsidRDefault="00B63F7D" w:rsidP="00E02D0A">
            <w:pPr>
              <w:tabs>
                <w:tab w:val="left" w:pos="7404"/>
              </w:tabs>
              <w:spacing w:line="276" w:lineRule="auto"/>
              <w:rPr>
                <w:rFonts w:asciiTheme="minorHAnsi" w:hAnsiTheme="minorHAnsi" w:cstheme="minorHAnsi"/>
              </w:rPr>
            </w:pPr>
          </w:p>
          <w:p w14:paraId="354B04C3"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68</w:t>
            </w:r>
          </w:p>
          <w:p w14:paraId="1A028149"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240</w:t>
            </w:r>
          </w:p>
          <w:p w14:paraId="6D269C31"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28</w:t>
            </w:r>
          </w:p>
          <w:p w14:paraId="7D42F95C"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11</w:t>
            </w:r>
          </w:p>
          <w:p w14:paraId="0D653E7A"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125</w:t>
            </w:r>
          </w:p>
        </w:tc>
        <w:tc>
          <w:tcPr>
            <w:tcW w:w="1134" w:type="dxa"/>
            <w:tcBorders>
              <w:top w:val="nil"/>
              <w:left w:val="nil"/>
              <w:bottom w:val="nil"/>
              <w:right w:val="nil"/>
            </w:tcBorders>
          </w:tcPr>
          <w:p w14:paraId="001A9222" w14:textId="77777777" w:rsidR="00B63F7D" w:rsidRPr="007D119C" w:rsidRDefault="00B63F7D" w:rsidP="00E02D0A">
            <w:pPr>
              <w:tabs>
                <w:tab w:val="left" w:pos="7404"/>
              </w:tabs>
              <w:spacing w:line="276" w:lineRule="auto"/>
              <w:rPr>
                <w:rFonts w:asciiTheme="minorHAnsi" w:hAnsiTheme="minorHAnsi" w:cstheme="minorHAnsi"/>
              </w:rPr>
            </w:pPr>
          </w:p>
          <w:p w14:paraId="1664E497"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14.41</w:t>
            </w:r>
          </w:p>
          <w:p w14:paraId="37A23E36"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50.85</w:t>
            </w:r>
          </w:p>
          <w:p w14:paraId="66397F27"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5.93</w:t>
            </w:r>
          </w:p>
          <w:p w14:paraId="46CFEFE8"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2.33</w:t>
            </w:r>
          </w:p>
          <w:p w14:paraId="323370F9"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26.48</w:t>
            </w:r>
          </w:p>
        </w:tc>
      </w:tr>
      <w:tr w:rsidR="00B63F7D" w:rsidRPr="007D119C" w14:paraId="7FDCA257" w14:textId="77777777" w:rsidTr="00E02D0A">
        <w:tc>
          <w:tcPr>
            <w:tcW w:w="2977" w:type="dxa"/>
            <w:tcBorders>
              <w:top w:val="nil"/>
              <w:left w:val="nil"/>
              <w:bottom w:val="nil"/>
              <w:right w:val="nil"/>
            </w:tcBorders>
          </w:tcPr>
          <w:p w14:paraId="5F506D6E" w14:textId="77777777" w:rsidR="00B63F7D" w:rsidRPr="007D119C" w:rsidRDefault="00B63F7D" w:rsidP="00E02D0A">
            <w:pPr>
              <w:tabs>
                <w:tab w:val="left" w:pos="7404"/>
              </w:tabs>
              <w:spacing w:line="276" w:lineRule="auto"/>
              <w:rPr>
                <w:rFonts w:asciiTheme="minorHAnsi" w:hAnsiTheme="minorHAnsi" w:cstheme="minorHAnsi"/>
                <w:bCs/>
                <w:lang w:val="en-US"/>
              </w:rPr>
            </w:pPr>
            <w:r w:rsidRPr="007D119C">
              <w:rPr>
                <w:rFonts w:asciiTheme="minorHAnsi" w:hAnsiTheme="minorHAnsi" w:cstheme="minorHAnsi"/>
                <w:bCs/>
                <w:lang w:val="en-US"/>
              </w:rPr>
              <w:t>Cause of death</w:t>
            </w:r>
          </w:p>
          <w:p w14:paraId="2B8308E0" w14:textId="77777777" w:rsidR="00B63F7D" w:rsidRPr="007D119C" w:rsidRDefault="00B63F7D" w:rsidP="00E02D0A">
            <w:pPr>
              <w:tabs>
                <w:tab w:val="left" w:pos="7404"/>
              </w:tabs>
              <w:spacing w:line="276" w:lineRule="auto"/>
              <w:ind w:firstLine="177"/>
              <w:rPr>
                <w:rFonts w:asciiTheme="minorHAnsi" w:hAnsiTheme="minorHAnsi" w:cstheme="minorHAnsi"/>
                <w:lang w:val="en-US"/>
              </w:rPr>
            </w:pPr>
            <w:r w:rsidRPr="007D119C">
              <w:rPr>
                <w:rFonts w:asciiTheme="minorHAnsi" w:hAnsiTheme="minorHAnsi" w:cstheme="minorHAnsi"/>
                <w:lang w:val="en-US"/>
              </w:rPr>
              <w:t>Illness</w:t>
            </w:r>
          </w:p>
          <w:p w14:paraId="5CF85323" w14:textId="77777777" w:rsidR="00B63F7D" w:rsidRPr="007D119C" w:rsidRDefault="00B63F7D" w:rsidP="00E02D0A">
            <w:pPr>
              <w:tabs>
                <w:tab w:val="left" w:pos="7404"/>
              </w:tabs>
              <w:spacing w:line="276" w:lineRule="auto"/>
              <w:ind w:firstLine="177"/>
              <w:rPr>
                <w:rFonts w:asciiTheme="minorHAnsi" w:hAnsiTheme="minorHAnsi" w:cstheme="minorHAnsi"/>
                <w:lang w:val="en-US"/>
              </w:rPr>
            </w:pPr>
            <w:r w:rsidRPr="007D119C">
              <w:rPr>
                <w:rFonts w:asciiTheme="minorHAnsi" w:hAnsiTheme="minorHAnsi" w:cstheme="minorHAnsi"/>
                <w:lang w:val="en-US"/>
              </w:rPr>
              <w:t>Suicide</w:t>
            </w:r>
          </w:p>
          <w:p w14:paraId="3D9A56C8" w14:textId="77777777" w:rsidR="00B63F7D" w:rsidRPr="007D119C" w:rsidRDefault="00B63F7D" w:rsidP="00E02D0A">
            <w:pPr>
              <w:tabs>
                <w:tab w:val="left" w:pos="7404"/>
              </w:tabs>
              <w:spacing w:line="276" w:lineRule="auto"/>
              <w:ind w:firstLine="177"/>
              <w:rPr>
                <w:rFonts w:asciiTheme="minorHAnsi" w:hAnsiTheme="minorHAnsi" w:cstheme="minorHAnsi"/>
                <w:lang w:val="en-US"/>
              </w:rPr>
            </w:pPr>
            <w:r w:rsidRPr="007D119C">
              <w:rPr>
                <w:rFonts w:asciiTheme="minorHAnsi" w:hAnsiTheme="minorHAnsi" w:cstheme="minorHAnsi"/>
                <w:lang w:val="en-US"/>
              </w:rPr>
              <w:t>Accident</w:t>
            </w:r>
          </w:p>
          <w:p w14:paraId="6500142A" w14:textId="77777777" w:rsidR="00B63F7D" w:rsidRPr="007D119C" w:rsidRDefault="00B63F7D" w:rsidP="00E02D0A">
            <w:pPr>
              <w:tabs>
                <w:tab w:val="left" w:pos="7404"/>
              </w:tabs>
              <w:spacing w:line="276" w:lineRule="auto"/>
              <w:ind w:firstLine="177"/>
              <w:rPr>
                <w:rFonts w:asciiTheme="minorHAnsi" w:hAnsiTheme="minorHAnsi" w:cstheme="minorHAnsi"/>
              </w:rPr>
            </w:pPr>
            <w:r w:rsidRPr="007D119C">
              <w:rPr>
                <w:rFonts w:asciiTheme="minorHAnsi" w:hAnsiTheme="minorHAnsi" w:cstheme="minorHAnsi"/>
              </w:rPr>
              <w:t>Homicide</w:t>
            </w:r>
          </w:p>
          <w:p w14:paraId="4F128379" w14:textId="77777777" w:rsidR="00B63F7D" w:rsidRPr="007D119C" w:rsidRDefault="00B63F7D" w:rsidP="00E02D0A">
            <w:pPr>
              <w:tabs>
                <w:tab w:val="left" w:pos="7404"/>
              </w:tabs>
              <w:spacing w:line="276" w:lineRule="auto"/>
              <w:ind w:firstLine="177"/>
              <w:rPr>
                <w:rFonts w:asciiTheme="minorHAnsi" w:hAnsiTheme="minorHAnsi" w:cstheme="minorHAnsi"/>
              </w:rPr>
            </w:pPr>
            <w:proofErr w:type="spellStart"/>
            <w:r w:rsidRPr="007D119C">
              <w:rPr>
                <w:rFonts w:asciiTheme="minorHAnsi" w:hAnsiTheme="minorHAnsi" w:cstheme="minorHAnsi"/>
              </w:rPr>
              <w:t>Others</w:t>
            </w:r>
            <w:proofErr w:type="spellEnd"/>
          </w:p>
          <w:p w14:paraId="144A883C" w14:textId="77777777" w:rsidR="00B63F7D" w:rsidRPr="007D119C" w:rsidRDefault="00B63F7D" w:rsidP="00E02D0A">
            <w:pPr>
              <w:tabs>
                <w:tab w:val="left" w:pos="7404"/>
              </w:tabs>
              <w:spacing w:line="276" w:lineRule="auto"/>
              <w:ind w:firstLine="177"/>
              <w:rPr>
                <w:rFonts w:asciiTheme="minorHAnsi" w:hAnsiTheme="minorHAnsi" w:cstheme="minorHAnsi"/>
              </w:rPr>
            </w:pPr>
            <w:proofErr w:type="spellStart"/>
            <w:r w:rsidRPr="007D119C">
              <w:rPr>
                <w:rFonts w:asciiTheme="minorHAnsi" w:hAnsiTheme="minorHAnsi" w:cstheme="minorHAnsi"/>
              </w:rPr>
              <w:t>Missing</w:t>
            </w:r>
            <w:proofErr w:type="spellEnd"/>
          </w:p>
        </w:tc>
        <w:tc>
          <w:tcPr>
            <w:tcW w:w="1701" w:type="dxa"/>
            <w:gridSpan w:val="2"/>
            <w:tcBorders>
              <w:top w:val="nil"/>
              <w:left w:val="nil"/>
              <w:bottom w:val="nil"/>
              <w:right w:val="nil"/>
            </w:tcBorders>
          </w:tcPr>
          <w:p w14:paraId="0A592005" w14:textId="77777777" w:rsidR="00B63F7D" w:rsidRPr="007D119C" w:rsidRDefault="00B63F7D" w:rsidP="00E02D0A">
            <w:pPr>
              <w:tabs>
                <w:tab w:val="left" w:pos="7404"/>
              </w:tabs>
              <w:spacing w:line="276" w:lineRule="auto"/>
              <w:jc w:val="center"/>
              <w:rPr>
                <w:rFonts w:asciiTheme="minorHAnsi" w:hAnsiTheme="minorHAnsi" w:cstheme="minorHAnsi"/>
              </w:rPr>
            </w:pPr>
          </w:p>
          <w:p w14:paraId="182E1877"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143</w:t>
            </w:r>
          </w:p>
          <w:p w14:paraId="3B6D4CFF"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31</w:t>
            </w:r>
          </w:p>
          <w:p w14:paraId="6B2F9C37"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86</w:t>
            </w:r>
          </w:p>
          <w:p w14:paraId="1C88D20F"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9</w:t>
            </w:r>
          </w:p>
          <w:p w14:paraId="47EF4877"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17</w:t>
            </w:r>
          </w:p>
          <w:p w14:paraId="41BBCDDB"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35</w:t>
            </w:r>
          </w:p>
        </w:tc>
        <w:tc>
          <w:tcPr>
            <w:tcW w:w="1276" w:type="dxa"/>
            <w:gridSpan w:val="2"/>
            <w:tcBorders>
              <w:top w:val="nil"/>
              <w:left w:val="nil"/>
              <w:bottom w:val="nil"/>
              <w:right w:val="nil"/>
            </w:tcBorders>
          </w:tcPr>
          <w:p w14:paraId="5CD50F1E" w14:textId="77777777" w:rsidR="00B63F7D" w:rsidRPr="007D119C" w:rsidRDefault="00B63F7D" w:rsidP="00E02D0A">
            <w:pPr>
              <w:tabs>
                <w:tab w:val="left" w:pos="7404"/>
              </w:tabs>
              <w:spacing w:line="276" w:lineRule="auto"/>
              <w:jc w:val="center"/>
              <w:rPr>
                <w:rFonts w:asciiTheme="minorHAnsi" w:hAnsiTheme="minorHAnsi" w:cstheme="minorHAnsi"/>
              </w:rPr>
            </w:pPr>
          </w:p>
          <w:p w14:paraId="74B1D374"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44.55</w:t>
            </w:r>
          </w:p>
          <w:p w14:paraId="6509F602"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9.66</w:t>
            </w:r>
          </w:p>
          <w:p w14:paraId="4A2FA815"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26.79</w:t>
            </w:r>
          </w:p>
          <w:p w14:paraId="2150030D"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2.80</w:t>
            </w:r>
          </w:p>
          <w:p w14:paraId="1591BFE6"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5.30</w:t>
            </w:r>
          </w:p>
          <w:p w14:paraId="137B9A8C"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10.90</w:t>
            </w:r>
          </w:p>
        </w:tc>
        <w:tc>
          <w:tcPr>
            <w:tcW w:w="1843" w:type="dxa"/>
            <w:gridSpan w:val="2"/>
            <w:tcBorders>
              <w:top w:val="nil"/>
              <w:left w:val="nil"/>
              <w:bottom w:val="nil"/>
              <w:right w:val="nil"/>
            </w:tcBorders>
          </w:tcPr>
          <w:p w14:paraId="07E4A4FC" w14:textId="77777777" w:rsidR="00B63F7D" w:rsidRPr="007D119C" w:rsidRDefault="00B63F7D" w:rsidP="00E02D0A">
            <w:pPr>
              <w:tabs>
                <w:tab w:val="left" w:pos="7404"/>
              </w:tabs>
              <w:spacing w:line="276" w:lineRule="auto"/>
              <w:jc w:val="center"/>
              <w:rPr>
                <w:rFonts w:asciiTheme="minorHAnsi" w:hAnsiTheme="minorHAnsi" w:cstheme="minorHAnsi"/>
              </w:rPr>
            </w:pPr>
          </w:p>
          <w:p w14:paraId="699A0CE5"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373</w:t>
            </w:r>
          </w:p>
          <w:p w14:paraId="55ED939E"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20</w:t>
            </w:r>
          </w:p>
          <w:p w14:paraId="1644F9DB"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12</w:t>
            </w:r>
          </w:p>
          <w:p w14:paraId="6F31F7C9"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0</w:t>
            </w:r>
          </w:p>
          <w:p w14:paraId="6AFBC0D2"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65</w:t>
            </w:r>
          </w:p>
          <w:p w14:paraId="57211A38"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2</w:t>
            </w:r>
          </w:p>
        </w:tc>
        <w:tc>
          <w:tcPr>
            <w:tcW w:w="1134" w:type="dxa"/>
            <w:tcBorders>
              <w:top w:val="nil"/>
              <w:left w:val="nil"/>
              <w:bottom w:val="nil"/>
              <w:right w:val="nil"/>
            </w:tcBorders>
          </w:tcPr>
          <w:p w14:paraId="2BF7BFC5" w14:textId="77777777" w:rsidR="00B63F7D" w:rsidRPr="007D119C" w:rsidRDefault="00B63F7D" w:rsidP="00E02D0A">
            <w:pPr>
              <w:tabs>
                <w:tab w:val="left" w:pos="7404"/>
              </w:tabs>
              <w:spacing w:line="276" w:lineRule="auto"/>
              <w:jc w:val="center"/>
              <w:rPr>
                <w:rFonts w:asciiTheme="minorHAnsi" w:hAnsiTheme="minorHAnsi" w:cstheme="minorHAnsi"/>
              </w:rPr>
            </w:pPr>
          </w:p>
          <w:p w14:paraId="5A84B1D8"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79.03</w:t>
            </w:r>
          </w:p>
          <w:p w14:paraId="2FA79E09"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4.24</w:t>
            </w:r>
          </w:p>
          <w:p w14:paraId="4C668EB1"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2.54</w:t>
            </w:r>
          </w:p>
          <w:p w14:paraId="157D0AD3"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0.00</w:t>
            </w:r>
          </w:p>
          <w:p w14:paraId="7914F10E"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13.83</w:t>
            </w:r>
          </w:p>
          <w:p w14:paraId="33708CF7" w14:textId="77777777" w:rsidR="00B63F7D" w:rsidRPr="007D119C" w:rsidRDefault="00B63F7D" w:rsidP="00E02D0A">
            <w:pPr>
              <w:tabs>
                <w:tab w:val="left" w:pos="7404"/>
              </w:tabs>
              <w:spacing w:line="276" w:lineRule="auto"/>
              <w:jc w:val="center"/>
              <w:rPr>
                <w:rFonts w:asciiTheme="minorHAnsi" w:hAnsiTheme="minorHAnsi" w:cstheme="minorHAnsi"/>
              </w:rPr>
            </w:pPr>
            <w:r w:rsidRPr="007D119C">
              <w:rPr>
                <w:rFonts w:asciiTheme="minorHAnsi" w:hAnsiTheme="minorHAnsi" w:cstheme="minorHAnsi"/>
              </w:rPr>
              <w:t>0.42</w:t>
            </w:r>
          </w:p>
        </w:tc>
      </w:tr>
    </w:tbl>
    <w:p w14:paraId="4711B824" w14:textId="6118527C" w:rsidR="003C636A" w:rsidRPr="007D119C" w:rsidRDefault="00B63F7D" w:rsidP="00B63F7D">
      <w:pPr>
        <w:pBdr>
          <w:top w:val="single" w:sz="4" w:space="1" w:color="auto"/>
        </w:pBdr>
        <w:spacing w:line="360" w:lineRule="auto"/>
        <w:jc w:val="both"/>
        <w:rPr>
          <w:sz w:val="22"/>
          <w:szCs w:val="22"/>
          <w:lang w:val="en-US"/>
        </w:rPr>
      </w:pPr>
      <w:r w:rsidRPr="007D119C">
        <w:rPr>
          <w:sz w:val="22"/>
          <w:szCs w:val="22"/>
          <w:vertAlign w:val="superscript"/>
          <w:lang w:val="en-US"/>
        </w:rPr>
        <w:t>a</w:t>
      </w:r>
      <w:r w:rsidR="003C636A" w:rsidRPr="007D119C">
        <w:rPr>
          <w:sz w:val="22"/>
          <w:szCs w:val="22"/>
          <w:vertAlign w:val="superscript"/>
          <w:lang w:val="en-US"/>
        </w:rPr>
        <w:t xml:space="preserve"> </w:t>
      </w:r>
      <w:r w:rsidRPr="007D119C">
        <w:rPr>
          <w:sz w:val="22"/>
          <w:szCs w:val="22"/>
          <w:lang w:val="en-US"/>
        </w:rPr>
        <w:t xml:space="preserve">Sample of 321 bereaved people from </w:t>
      </w:r>
      <w:proofErr w:type="spellStart"/>
      <w:r w:rsidRPr="007D119C">
        <w:rPr>
          <w:sz w:val="22"/>
          <w:szCs w:val="22"/>
          <w:lang w:val="en-US"/>
        </w:rPr>
        <w:t>Delespaux</w:t>
      </w:r>
      <w:proofErr w:type="spellEnd"/>
      <w:r w:rsidRPr="007D119C">
        <w:rPr>
          <w:sz w:val="22"/>
          <w:szCs w:val="22"/>
          <w:lang w:val="en-US"/>
        </w:rPr>
        <w:t xml:space="preserve"> et al.’s (2013) study. </w:t>
      </w:r>
    </w:p>
    <w:p w14:paraId="51D12F81" w14:textId="2B0CE408" w:rsidR="003C636A" w:rsidRPr="007D119C" w:rsidRDefault="00B63F7D" w:rsidP="00B63F7D">
      <w:pPr>
        <w:pBdr>
          <w:top w:val="single" w:sz="4" w:space="1" w:color="auto"/>
        </w:pBdr>
        <w:spacing w:line="360" w:lineRule="auto"/>
        <w:jc w:val="both"/>
        <w:rPr>
          <w:sz w:val="22"/>
          <w:szCs w:val="22"/>
          <w:lang w:val="en-US"/>
        </w:rPr>
      </w:pPr>
      <w:r w:rsidRPr="007D119C">
        <w:rPr>
          <w:sz w:val="22"/>
          <w:szCs w:val="22"/>
          <w:vertAlign w:val="superscript"/>
          <w:lang w:val="en-US"/>
        </w:rPr>
        <w:t>b</w:t>
      </w:r>
      <w:r w:rsidR="003C636A" w:rsidRPr="007D119C">
        <w:rPr>
          <w:sz w:val="22"/>
          <w:szCs w:val="22"/>
          <w:vertAlign w:val="superscript"/>
          <w:lang w:val="en-US"/>
        </w:rPr>
        <w:t xml:space="preserve"> </w:t>
      </w:r>
      <w:r w:rsidRPr="007D119C">
        <w:rPr>
          <w:sz w:val="22"/>
          <w:szCs w:val="22"/>
          <w:lang w:val="en-US"/>
        </w:rPr>
        <w:t xml:space="preserve">Sample of 472 bereaved people from </w:t>
      </w:r>
      <w:r w:rsidR="00D5478C">
        <w:rPr>
          <w:sz w:val="22"/>
          <w:szCs w:val="22"/>
          <w:lang w:val="en-US"/>
        </w:rPr>
        <w:t xml:space="preserve">Boever et al.’s (2023) </w:t>
      </w:r>
      <w:r w:rsidRPr="007D119C">
        <w:rPr>
          <w:sz w:val="22"/>
          <w:szCs w:val="22"/>
          <w:lang w:val="en-US"/>
        </w:rPr>
        <w:t xml:space="preserve">study conducted in Belgium. “Heterogeneous” refers to the diversity of kinships with the deceased. </w:t>
      </w:r>
    </w:p>
    <w:p w14:paraId="4E4CCFCD" w14:textId="014AAEB7" w:rsidR="00B63F7D" w:rsidRPr="007D119C" w:rsidRDefault="00B63F7D" w:rsidP="00B63F7D">
      <w:pPr>
        <w:pBdr>
          <w:top w:val="single" w:sz="4" w:space="1" w:color="auto"/>
        </w:pBdr>
        <w:spacing w:line="360" w:lineRule="auto"/>
        <w:jc w:val="both"/>
        <w:rPr>
          <w:sz w:val="22"/>
          <w:szCs w:val="22"/>
          <w:lang w:val="en-US"/>
        </w:rPr>
        <w:sectPr w:rsidR="00B63F7D" w:rsidRPr="007D119C" w:rsidSect="00A07752">
          <w:headerReference w:type="default" r:id="rId47"/>
          <w:pgSz w:w="11906" w:h="16838"/>
          <w:pgMar w:top="1418" w:right="1418" w:bottom="1418" w:left="1418" w:header="709" w:footer="709" w:gutter="0"/>
          <w:pgNumType w:start="1"/>
          <w:cols w:space="720"/>
          <w:docGrid w:linePitch="326"/>
        </w:sectPr>
      </w:pPr>
      <w:r w:rsidRPr="007D119C">
        <w:rPr>
          <w:sz w:val="22"/>
          <w:szCs w:val="22"/>
          <w:vertAlign w:val="superscript"/>
          <w:lang w:val="en-US"/>
        </w:rPr>
        <w:t>c</w:t>
      </w:r>
      <w:r w:rsidR="003C636A" w:rsidRPr="007D119C">
        <w:rPr>
          <w:sz w:val="22"/>
          <w:szCs w:val="22"/>
          <w:vertAlign w:val="superscript"/>
          <w:lang w:val="en-US"/>
        </w:rPr>
        <w:t xml:space="preserve"> </w:t>
      </w:r>
      <w:r w:rsidRPr="007D119C">
        <w:rPr>
          <w:sz w:val="22"/>
          <w:szCs w:val="22"/>
          <w:lang w:val="en-US"/>
        </w:rPr>
        <w:t>“The deceased was… to the bereaved”</w:t>
      </w:r>
    </w:p>
    <w:p w14:paraId="1363CC99" w14:textId="37786CAB" w:rsidR="00B63F7D" w:rsidRPr="007D119C" w:rsidRDefault="00B63F7D" w:rsidP="00B63F7D">
      <w:pPr>
        <w:tabs>
          <w:tab w:val="left" w:pos="7404"/>
        </w:tabs>
        <w:spacing w:line="480" w:lineRule="auto"/>
        <w:jc w:val="both"/>
        <w:rPr>
          <w:bCs/>
          <w:lang w:val="en-US"/>
        </w:rPr>
      </w:pPr>
      <w:r w:rsidRPr="007D119C">
        <w:rPr>
          <w:bCs/>
          <w:lang w:val="en-US"/>
        </w:rPr>
        <w:t>Table 2</w:t>
      </w:r>
      <w:r w:rsidR="003C636A" w:rsidRPr="007D119C">
        <w:rPr>
          <w:bCs/>
          <w:lang w:val="en-US"/>
        </w:rPr>
        <w:t>. D</w:t>
      </w:r>
      <w:r w:rsidRPr="007D119C">
        <w:rPr>
          <w:bCs/>
          <w:lang w:val="en-US"/>
        </w:rPr>
        <w:t xml:space="preserve">escriptive </w:t>
      </w:r>
      <w:r w:rsidR="003C636A" w:rsidRPr="007D119C">
        <w:rPr>
          <w:bCs/>
          <w:lang w:val="en-US"/>
        </w:rPr>
        <w:t>S</w:t>
      </w:r>
      <w:r w:rsidRPr="007D119C">
        <w:rPr>
          <w:bCs/>
          <w:lang w:val="en-US"/>
        </w:rPr>
        <w:t xml:space="preserve">tatistics and </w:t>
      </w:r>
      <w:r w:rsidR="003C636A" w:rsidRPr="007D119C">
        <w:rPr>
          <w:bCs/>
          <w:lang w:val="en-US"/>
        </w:rPr>
        <w:t>L</w:t>
      </w:r>
      <w:r w:rsidRPr="007D119C">
        <w:rPr>
          <w:bCs/>
          <w:lang w:val="en-US"/>
        </w:rPr>
        <w:t xml:space="preserve">ogistic </w:t>
      </w:r>
      <w:r w:rsidR="003C636A" w:rsidRPr="007D119C">
        <w:rPr>
          <w:bCs/>
          <w:lang w:val="en-US"/>
        </w:rPr>
        <w:t>R</w:t>
      </w:r>
      <w:r w:rsidRPr="007D119C">
        <w:rPr>
          <w:bCs/>
          <w:lang w:val="en-US"/>
        </w:rPr>
        <w:t xml:space="preserve">egressions </w:t>
      </w:r>
      <w:r w:rsidR="003C636A" w:rsidRPr="007D119C">
        <w:rPr>
          <w:bCs/>
          <w:lang w:val="en-US"/>
        </w:rPr>
        <w:t xml:space="preserve">Coefficients </w:t>
      </w:r>
      <w:r w:rsidRPr="007D119C">
        <w:rPr>
          <w:bCs/>
          <w:lang w:val="en-US"/>
        </w:rPr>
        <w:t>about the “</w:t>
      </w:r>
      <w:r w:rsidR="003C636A" w:rsidRPr="007D119C">
        <w:rPr>
          <w:i/>
          <w:lang w:val="en-US"/>
        </w:rPr>
        <w:t>this statement does not apply to the context of my life</w:t>
      </w:r>
      <w:r w:rsidRPr="007D119C">
        <w:rPr>
          <w:bCs/>
          <w:lang w:val="en-US"/>
        </w:rPr>
        <w:t xml:space="preserve">” </w:t>
      </w:r>
      <w:r w:rsidR="003C636A" w:rsidRPr="007D119C">
        <w:rPr>
          <w:bCs/>
          <w:lang w:val="en-US"/>
        </w:rPr>
        <w:t>A</w:t>
      </w:r>
      <w:r w:rsidRPr="007D119C">
        <w:rPr>
          <w:bCs/>
          <w:lang w:val="en-US"/>
        </w:rPr>
        <w:t>nswer</w:t>
      </w:r>
      <w:r w:rsidR="003C636A" w:rsidRPr="007D119C">
        <w:rPr>
          <w:bCs/>
          <w:lang w:val="en-US"/>
        </w:rPr>
        <w:t>.</w:t>
      </w:r>
    </w:p>
    <w:tbl>
      <w:tblPr>
        <w:tblStyle w:val="7"/>
        <w:tblW w:w="14430" w:type="dxa"/>
        <w:tblInd w:w="-539" w:type="dxa"/>
        <w:tblBorders>
          <w:top w:val="single" w:sz="4" w:space="0" w:color="000000"/>
          <w:left w:val="nil"/>
          <w:bottom w:val="single" w:sz="4" w:space="0" w:color="000000"/>
          <w:right w:val="nil"/>
          <w:insideH w:val="single" w:sz="4" w:space="0" w:color="000000"/>
          <w:insideV w:val="nil"/>
        </w:tblBorders>
        <w:tblLayout w:type="fixed"/>
        <w:tblCellMar>
          <w:left w:w="57" w:type="dxa"/>
          <w:right w:w="57" w:type="dxa"/>
        </w:tblCellMar>
        <w:tblLook w:val="0400" w:firstRow="0" w:lastRow="0" w:firstColumn="0" w:lastColumn="0" w:noHBand="0" w:noVBand="1"/>
      </w:tblPr>
      <w:tblGrid>
        <w:gridCol w:w="8052"/>
        <w:gridCol w:w="708"/>
        <w:gridCol w:w="142"/>
        <w:gridCol w:w="567"/>
        <w:gridCol w:w="142"/>
        <w:gridCol w:w="709"/>
        <w:gridCol w:w="850"/>
        <w:gridCol w:w="1135"/>
        <w:gridCol w:w="1558"/>
        <w:gridCol w:w="567"/>
      </w:tblGrid>
      <w:tr w:rsidR="00B63F7D" w:rsidRPr="007D119C" w14:paraId="7F152BCD" w14:textId="77777777" w:rsidTr="00E02D0A">
        <w:trPr>
          <w:trHeight w:val="436"/>
        </w:trPr>
        <w:tc>
          <w:tcPr>
            <w:tcW w:w="8052" w:type="dxa"/>
            <w:tcBorders>
              <w:bottom w:val="nil"/>
            </w:tcBorders>
          </w:tcPr>
          <w:p w14:paraId="76ACC0A7" w14:textId="5E691183" w:rsidR="00B63F7D" w:rsidRPr="007D119C" w:rsidRDefault="00B63F7D" w:rsidP="00E02D0A">
            <w:pPr>
              <w:tabs>
                <w:tab w:val="left" w:pos="7404"/>
              </w:tabs>
              <w:spacing w:line="276" w:lineRule="auto"/>
              <w:jc w:val="center"/>
              <w:rPr>
                <w:bCs/>
                <w:lang w:val="en-US"/>
              </w:rPr>
            </w:pPr>
            <w:r w:rsidRPr="007D119C">
              <w:rPr>
                <w:bCs/>
                <w:lang w:val="en-US"/>
              </w:rPr>
              <w:t xml:space="preserve">Items of the </w:t>
            </w:r>
            <w:r w:rsidR="003C636A" w:rsidRPr="007D119C">
              <w:rPr>
                <w:bCs/>
                <w:lang w:val="en-US"/>
              </w:rPr>
              <w:t>CB</w:t>
            </w:r>
            <w:r w:rsidRPr="007D119C">
              <w:rPr>
                <w:bCs/>
                <w:lang w:val="en-US"/>
              </w:rPr>
              <w:t>Q</w:t>
            </w:r>
          </w:p>
        </w:tc>
        <w:tc>
          <w:tcPr>
            <w:tcW w:w="708" w:type="dxa"/>
            <w:vMerge w:val="restart"/>
            <w:tcBorders>
              <w:top w:val="single" w:sz="4" w:space="0" w:color="auto"/>
            </w:tcBorders>
          </w:tcPr>
          <w:p w14:paraId="5C67B3E9" w14:textId="77777777" w:rsidR="00B63F7D" w:rsidRPr="007D119C" w:rsidRDefault="00B63F7D" w:rsidP="00E02D0A">
            <w:pPr>
              <w:tabs>
                <w:tab w:val="left" w:pos="7404"/>
              </w:tabs>
              <w:spacing w:line="276" w:lineRule="auto"/>
              <w:jc w:val="center"/>
              <w:rPr>
                <w:i/>
                <w:iCs/>
                <w:lang w:val="en-US"/>
              </w:rPr>
            </w:pPr>
            <w:proofErr w:type="gramStart"/>
            <w:r w:rsidRPr="007D119C">
              <w:rPr>
                <w:bCs/>
              </w:rPr>
              <w:t>n</w:t>
            </w:r>
            <w:proofErr w:type="gramEnd"/>
            <w:r w:rsidRPr="007D119C">
              <w:rPr>
                <w:bCs/>
              </w:rPr>
              <w:t>/</w:t>
            </w:r>
            <w:proofErr w:type="spellStart"/>
            <w:r w:rsidRPr="007D119C">
              <w:rPr>
                <w:bCs/>
              </w:rPr>
              <w:t>a</w:t>
            </w:r>
            <w:r w:rsidRPr="007D119C">
              <w:rPr>
                <w:bCs/>
                <w:vertAlign w:val="superscript"/>
              </w:rPr>
              <w:t>a</w:t>
            </w:r>
            <w:proofErr w:type="spellEnd"/>
            <w:r w:rsidRPr="007D119C">
              <w:rPr>
                <w:bCs/>
              </w:rPr>
              <w:t xml:space="preserve"> (%)</w:t>
            </w:r>
          </w:p>
        </w:tc>
        <w:tc>
          <w:tcPr>
            <w:tcW w:w="142" w:type="dxa"/>
            <w:tcBorders>
              <w:top w:val="single" w:sz="4" w:space="0" w:color="auto"/>
              <w:bottom w:val="nil"/>
            </w:tcBorders>
          </w:tcPr>
          <w:p w14:paraId="116DEB8E" w14:textId="77777777" w:rsidR="00B63F7D" w:rsidRPr="007D119C" w:rsidRDefault="00B63F7D" w:rsidP="00E02D0A">
            <w:pPr>
              <w:tabs>
                <w:tab w:val="left" w:pos="7404"/>
              </w:tabs>
              <w:spacing w:line="276" w:lineRule="auto"/>
              <w:ind w:left="-108" w:firstLine="108"/>
              <w:jc w:val="center"/>
              <w:rPr>
                <w:i/>
                <w:iCs/>
                <w:lang w:val="en-US"/>
              </w:rPr>
            </w:pPr>
          </w:p>
        </w:tc>
        <w:tc>
          <w:tcPr>
            <w:tcW w:w="567" w:type="dxa"/>
            <w:tcBorders>
              <w:top w:val="single" w:sz="4" w:space="0" w:color="auto"/>
              <w:bottom w:val="single" w:sz="4" w:space="0" w:color="000000"/>
            </w:tcBorders>
          </w:tcPr>
          <w:p w14:paraId="40F26E5E" w14:textId="77777777" w:rsidR="00B63F7D" w:rsidRPr="007D119C" w:rsidRDefault="00B63F7D" w:rsidP="00E02D0A">
            <w:pPr>
              <w:tabs>
                <w:tab w:val="left" w:pos="7404"/>
              </w:tabs>
              <w:spacing w:line="276" w:lineRule="auto"/>
              <w:ind w:left="-108" w:firstLine="108"/>
              <w:jc w:val="center"/>
              <w:rPr>
                <w:i/>
                <w:iCs/>
                <w:lang w:val="en-US"/>
              </w:rPr>
            </w:pPr>
          </w:p>
        </w:tc>
        <w:tc>
          <w:tcPr>
            <w:tcW w:w="4961" w:type="dxa"/>
            <w:gridSpan w:val="6"/>
            <w:tcBorders>
              <w:top w:val="single" w:sz="4" w:space="0" w:color="auto"/>
              <w:bottom w:val="single" w:sz="4" w:space="0" w:color="000000"/>
              <w:right w:val="nil"/>
            </w:tcBorders>
          </w:tcPr>
          <w:p w14:paraId="2F80E670" w14:textId="77777777" w:rsidR="00B63F7D" w:rsidRPr="007D119C" w:rsidRDefault="00B63F7D" w:rsidP="00E02D0A">
            <w:pPr>
              <w:tabs>
                <w:tab w:val="left" w:pos="7404"/>
              </w:tabs>
              <w:spacing w:line="276" w:lineRule="auto"/>
              <w:ind w:left="-108" w:firstLine="108"/>
              <w:jc w:val="center"/>
              <w:rPr>
                <w:i/>
                <w:iCs/>
                <w:lang w:val="en-US"/>
              </w:rPr>
            </w:pPr>
            <w:r w:rsidRPr="007D119C">
              <w:rPr>
                <w:i/>
                <w:iCs/>
                <w:lang w:val="en-US"/>
              </w:rPr>
              <w:t xml:space="preserve">Logistic </w:t>
            </w:r>
            <w:proofErr w:type="spellStart"/>
            <w:r w:rsidRPr="007D119C">
              <w:rPr>
                <w:i/>
                <w:iCs/>
                <w:lang w:val="en-US"/>
              </w:rPr>
              <w:t>regressions</w:t>
            </w:r>
            <w:r w:rsidRPr="007D119C">
              <w:rPr>
                <w:vertAlign w:val="superscript"/>
                <w:lang w:val="en-US"/>
              </w:rPr>
              <w:t>b</w:t>
            </w:r>
            <w:proofErr w:type="spellEnd"/>
          </w:p>
        </w:tc>
      </w:tr>
      <w:tr w:rsidR="00B63F7D" w:rsidRPr="007D119C" w14:paraId="536FD614" w14:textId="77777777" w:rsidTr="00E02D0A">
        <w:trPr>
          <w:trHeight w:val="431"/>
        </w:trPr>
        <w:tc>
          <w:tcPr>
            <w:tcW w:w="8052" w:type="dxa"/>
            <w:tcBorders>
              <w:top w:val="nil"/>
              <w:bottom w:val="single" w:sz="4" w:space="0" w:color="auto"/>
            </w:tcBorders>
          </w:tcPr>
          <w:p w14:paraId="6A3E64DC" w14:textId="77777777" w:rsidR="00B63F7D" w:rsidRPr="007D119C" w:rsidRDefault="00B63F7D" w:rsidP="00E02D0A">
            <w:pPr>
              <w:tabs>
                <w:tab w:val="left" w:pos="7404"/>
              </w:tabs>
              <w:spacing w:line="276" w:lineRule="auto"/>
              <w:jc w:val="both"/>
              <w:rPr>
                <w:bCs/>
                <w:lang w:val="en-US"/>
              </w:rPr>
            </w:pPr>
          </w:p>
        </w:tc>
        <w:tc>
          <w:tcPr>
            <w:tcW w:w="708" w:type="dxa"/>
            <w:vMerge/>
            <w:tcBorders>
              <w:bottom w:val="single" w:sz="4" w:space="0" w:color="auto"/>
            </w:tcBorders>
          </w:tcPr>
          <w:p w14:paraId="76B042D4" w14:textId="77777777" w:rsidR="00B63F7D" w:rsidRPr="007D119C" w:rsidRDefault="00B63F7D" w:rsidP="00E02D0A">
            <w:pPr>
              <w:tabs>
                <w:tab w:val="left" w:pos="7404"/>
              </w:tabs>
              <w:spacing w:line="276" w:lineRule="auto"/>
              <w:jc w:val="center"/>
              <w:rPr>
                <w:bCs/>
              </w:rPr>
            </w:pPr>
          </w:p>
        </w:tc>
        <w:tc>
          <w:tcPr>
            <w:tcW w:w="142" w:type="dxa"/>
            <w:tcBorders>
              <w:top w:val="nil"/>
              <w:bottom w:val="nil"/>
            </w:tcBorders>
          </w:tcPr>
          <w:p w14:paraId="6300C955" w14:textId="77777777" w:rsidR="00B63F7D" w:rsidRPr="007D119C" w:rsidRDefault="00B63F7D" w:rsidP="00E02D0A">
            <w:pPr>
              <w:tabs>
                <w:tab w:val="left" w:pos="7404"/>
              </w:tabs>
              <w:spacing w:line="276" w:lineRule="auto"/>
              <w:ind w:left="-108" w:firstLine="108"/>
              <w:jc w:val="center"/>
              <w:rPr>
                <w:rFonts w:eastAsia="Noto Sans Symbols"/>
                <w:color w:val="000000"/>
              </w:rPr>
            </w:pPr>
          </w:p>
        </w:tc>
        <w:tc>
          <w:tcPr>
            <w:tcW w:w="709" w:type="dxa"/>
            <w:gridSpan w:val="2"/>
            <w:tcBorders>
              <w:bottom w:val="single" w:sz="4" w:space="0" w:color="auto"/>
            </w:tcBorders>
          </w:tcPr>
          <w:p w14:paraId="3038A7B5" w14:textId="2BFA75D2" w:rsidR="00B63F7D" w:rsidRPr="007D119C" w:rsidRDefault="003C636A" w:rsidP="00E02D0A">
            <w:pPr>
              <w:tabs>
                <w:tab w:val="left" w:pos="7404"/>
              </w:tabs>
              <w:spacing w:line="276" w:lineRule="auto"/>
              <w:jc w:val="center"/>
              <w:rPr>
                <w:bCs/>
                <w:i/>
                <w:iCs/>
              </w:rPr>
            </w:pPr>
            <w:proofErr w:type="gramStart"/>
            <w:r w:rsidRPr="007D119C">
              <w:rPr>
                <w:rFonts w:eastAsia="Noto Sans Symbols"/>
                <w:color w:val="000000"/>
              </w:rPr>
              <w:t>χ</w:t>
            </w:r>
            <w:proofErr w:type="gramEnd"/>
            <w:r w:rsidR="00B63F7D" w:rsidRPr="007D119C">
              <w:rPr>
                <w:color w:val="000000"/>
              </w:rPr>
              <w:t>²</w:t>
            </w:r>
          </w:p>
        </w:tc>
        <w:tc>
          <w:tcPr>
            <w:tcW w:w="709" w:type="dxa"/>
            <w:tcBorders>
              <w:bottom w:val="single" w:sz="4" w:space="0" w:color="auto"/>
            </w:tcBorders>
          </w:tcPr>
          <w:p w14:paraId="08869ED4" w14:textId="46DA87A1" w:rsidR="00B63F7D" w:rsidRPr="007D119C" w:rsidRDefault="003C636A" w:rsidP="00E02D0A">
            <w:pPr>
              <w:tabs>
                <w:tab w:val="left" w:pos="7404"/>
              </w:tabs>
              <w:spacing w:line="276" w:lineRule="auto"/>
              <w:jc w:val="center"/>
              <w:rPr>
                <w:bCs/>
                <w:i/>
                <w:iCs/>
              </w:rPr>
            </w:pPr>
            <w:r w:rsidRPr="007D119C">
              <w:rPr>
                <w:lang w:val="en-US"/>
              </w:rPr>
              <w:t>β</w:t>
            </w:r>
          </w:p>
        </w:tc>
        <w:tc>
          <w:tcPr>
            <w:tcW w:w="850" w:type="dxa"/>
            <w:tcBorders>
              <w:bottom w:val="single" w:sz="4" w:space="0" w:color="auto"/>
            </w:tcBorders>
          </w:tcPr>
          <w:p w14:paraId="2F87D6DA" w14:textId="77777777" w:rsidR="00B63F7D" w:rsidRPr="007D119C" w:rsidRDefault="00B63F7D" w:rsidP="00E02D0A">
            <w:pPr>
              <w:tabs>
                <w:tab w:val="left" w:pos="7404"/>
              </w:tabs>
              <w:spacing w:line="276" w:lineRule="auto"/>
              <w:ind w:left="-68" w:firstLine="68"/>
              <w:jc w:val="center"/>
              <w:rPr>
                <w:bCs/>
                <w:i/>
                <w:iCs/>
              </w:rPr>
            </w:pPr>
            <w:proofErr w:type="gramStart"/>
            <w:r w:rsidRPr="007D119C">
              <w:rPr>
                <w:i/>
                <w:iCs/>
                <w:color w:val="000000"/>
              </w:rPr>
              <w:t>p</w:t>
            </w:r>
            <w:proofErr w:type="gramEnd"/>
            <w:r w:rsidRPr="007D119C">
              <w:rPr>
                <w:i/>
                <w:iCs/>
                <w:color w:val="000000"/>
              </w:rPr>
              <w:t xml:space="preserve"> value</w:t>
            </w:r>
          </w:p>
        </w:tc>
        <w:tc>
          <w:tcPr>
            <w:tcW w:w="1135" w:type="dxa"/>
            <w:tcBorders>
              <w:bottom w:val="single" w:sz="4" w:space="0" w:color="auto"/>
            </w:tcBorders>
          </w:tcPr>
          <w:p w14:paraId="094A26A4" w14:textId="77777777" w:rsidR="00B63F7D" w:rsidRPr="007D119C" w:rsidRDefault="00B63F7D" w:rsidP="00E02D0A">
            <w:pPr>
              <w:tabs>
                <w:tab w:val="left" w:pos="7404"/>
              </w:tabs>
              <w:spacing w:line="276" w:lineRule="auto"/>
              <w:jc w:val="center"/>
              <w:rPr>
                <w:bCs/>
                <w:i/>
                <w:iCs/>
              </w:rPr>
            </w:pPr>
            <w:proofErr w:type="spellStart"/>
            <w:r w:rsidRPr="007D119C">
              <w:rPr>
                <w:color w:val="000000"/>
              </w:rPr>
              <w:t>Odds</w:t>
            </w:r>
            <w:proofErr w:type="spellEnd"/>
            <w:r w:rsidRPr="007D119C">
              <w:rPr>
                <w:color w:val="000000"/>
              </w:rPr>
              <w:t xml:space="preserve"> ratio </w:t>
            </w:r>
          </w:p>
        </w:tc>
        <w:tc>
          <w:tcPr>
            <w:tcW w:w="1558" w:type="dxa"/>
            <w:tcBorders>
              <w:bottom w:val="single" w:sz="4" w:space="0" w:color="auto"/>
            </w:tcBorders>
          </w:tcPr>
          <w:p w14:paraId="7CB912F4" w14:textId="77777777" w:rsidR="00B63F7D" w:rsidRPr="007D119C" w:rsidRDefault="00B63F7D" w:rsidP="00E02D0A">
            <w:pPr>
              <w:tabs>
                <w:tab w:val="left" w:pos="7404"/>
              </w:tabs>
              <w:spacing w:line="276" w:lineRule="auto"/>
              <w:jc w:val="center"/>
              <w:rPr>
                <w:i/>
                <w:color w:val="000000"/>
              </w:rPr>
            </w:pPr>
            <w:r w:rsidRPr="007D119C">
              <w:rPr>
                <w:color w:val="000000"/>
              </w:rPr>
              <w:t>95% CI</w:t>
            </w:r>
          </w:p>
        </w:tc>
        <w:tc>
          <w:tcPr>
            <w:tcW w:w="567" w:type="dxa"/>
            <w:tcBorders>
              <w:bottom w:val="single" w:sz="4" w:space="0" w:color="auto"/>
              <w:right w:val="nil"/>
            </w:tcBorders>
          </w:tcPr>
          <w:p w14:paraId="63190F61" w14:textId="77777777" w:rsidR="00B63F7D" w:rsidRPr="007D119C" w:rsidRDefault="00B63F7D" w:rsidP="00E02D0A">
            <w:pPr>
              <w:tabs>
                <w:tab w:val="left" w:pos="7404"/>
              </w:tabs>
              <w:spacing w:line="276" w:lineRule="auto"/>
              <w:jc w:val="center"/>
              <w:rPr>
                <w:color w:val="000000"/>
              </w:rPr>
            </w:pPr>
            <w:r w:rsidRPr="007D119C">
              <w:rPr>
                <w:i/>
                <w:color w:val="000000"/>
              </w:rPr>
              <w:t>R</w:t>
            </w:r>
            <w:r w:rsidRPr="007D119C">
              <w:rPr>
                <w:color w:val="000000"/>
              </w:rPr>
              <w:t>²</w:t>
            </w:r>
            <w:r w:rsidRPr="007D119C">
              <w:rPr>
                <w:color w:val="000000"/>
                <w:vertAlign w:val="subscript"/>
              </w:rPr>
              <w:t>L</w:t>
            </w:r>
          </w:p>
        </w:tc>
      </w:tr>
      <w:tr w:rsidR="00B63F7D" w:rsidRPr="00A93CCF" w14:paraId="2599F4EA" w14:textId="77777777" w:rsidTr="00E02D0A">
        <w:tc>
          <w:tcPr>
            <w:tcW w:w="8052" w:type="dxa"/>
            <w:tcBorders>
              <w:top w:val="single" w:sz="4" w:space="0" w:color="auto"/>
              <w:left w:val="nil"/>
              <w:bottom w:val="single" w:sz="4" w:space="0" w:color="auto"/>
              <w:right w:val="nil"/>
            </w:tcBorders>
          </w:tcPr>
          <w:p w14:paraId="04748EF1" w14:textId="77777777" w:rsidR="00B63F7D" w:rsidRPr="007D119C" w:rsidRDefault="00B63F7D" w:rsidP="00E02D0A">
            <w:pPr>
              <w:tabs>
                <w:tab w:val="left" w:pos="7404"/>
              </w:tabs>
              <w:spacing w:line="276" w:lineRule="auto"/>
              <w:jc w:val="both"/>
              <w:rPr>
                <w:bCs/>
                <w:lang w:val="en-US"/>
              </w:rPr>
            </w:pPr>
            <w:r w:rsidRPr="007D119C">
              <w:rPr>
                <w:bCs/>
                <w:lang w:val="en-US"/>
              </w:rPr>
              <w:t>Items originally from LO confrontation subscale</w:t>
            </w:r>
          </w:p>
        </w:tc>
        <w:tc>
          <w:tcPr>
            <w:tcW w:w="708" w:type="dxa"/>
            <w:tcBorders>
              <w:top w:val="single" w:sz="4" w:space="0" w:color="auto"/>
              <w:left w:val="nil"/>
              <w:bottom w:val="single" w:sz="4" w:space="0" w:color="auto"/>
              <w:right w:val="nil"/>
            </w:tcBorders>
          </w:tcPr>
          <w:p w14:paraId="069C6695" w14:textId="77777777" w:rsidR="00B63F7D" w:rsidRPr="007D119C" w:rsidRDefault="00B63F7D" w:rsidP="00E02D0A">
            <w:pPr>
              <w:tabs>
                <w:tab w:val="left" w:pos="7404"/>
              </w:tabs>
              <w:spacing w:line="276" w:lineRule="auto"/>
              <w:jc w:val="center"/>
              <w:rPr>
                <w:bCs/>
                <w:i/>
                <w:iCs/>
                <w:lang w:val="en-US"/>
              </w:rPr>
            </w:pPr>
          </w:p>
        </w:tc>
        <w:tc>
          <w:tcPr>
            <w:tcW w:w="142" w:type="dxa"/>
            <w:tcBorders>
              <w:top w:val="nil"/>
              <w:left w:val="nil"/>
              <w:bottom w:val="nil"/>
              <w:right w:val="nil"/>
            </w:tcBorders>
          </w:tcPr>
          <w:p w14:paraId="391809FE" w14:textId="77777777" w:rsidR="00B63F7D" w:rsidRPr="007D119C" w:rsidRDefault="00B63F7D" w:rsidP="00E02D0A">
            <w:pPr>
              <w:tabs>
                <w:tab w:val="left" w:pos="7404"/>
              </w:tabs>
              <w:spacing w:line="276" w:lineRule="auto"/>
              <w:ind w:left="-108" w:firstLine="108"/>
              <w:jc w:val="center"/>
              <w:rPr>
                <w:bCs/>
                <w:i/>
                <w:iCs/>
                <w:lang w:val="en-US"/>
              </w:rPr>
            </w:pPr>
          </w:p>
        </w:tc>
        <w:tc>
          <w:tcPr>
            <w:tcW w:w="709" w:type="dxa"/>
            <w:gridSpan w:val="2"/>
            <w:tcBorders>
              <w:top w:val="single" w:sz="4" w:space="0" w:color="auto"/>
              <w:left w:val="nil"/>
              <w:bottom w:val="single" w:sz="4" w:space="0" w:color="auto"/>
              <w:right w:val="nil"/>
            </w:tcBorders>
          </w:tcPr>
          <w:p w14:paraId="6A442106" w14:textId="77777777" w:rsidR="00B63F7D" w:rsidRPr="007D119C" w:rsidRDefault="00B63F7D" w:rsidP="00E02D0A">
            <w:pPr>
              <w:tabs>
                <w:tab w:val="left" w:pos="7404"/>
              </w:tabs>
              <w:spacing w:line="276" w:lineRule="auto"/>
              <w:jc w:val="center"/>
              <w:rPr>
                <w:bCs/>
                <w:i/>
                <w:iCs/>
                <w:lang w:val="en-US"/>
              </w:rPr>
            </w:pPr>
          </w:p>
        </w:tc>
        <w:tc>
          <w:tcPr>
            <w:tcW w:w="709" w:type="dxa"/>
            <w:tcBorders>
              <w:top w:val="single" w:sz="4" w:space="0" w:color="auto"/>
              <w:left w:val="nil"/>
              <w:bottom w:val="single" w:sz="4" w:space="0" w:color="auto"/>
              <w:right w:val="nil"/>
            </w:tcBorders>
          </w:tcPr>
          <w:p w14:paraId="52B3D585" w14:textId="77777777" w:rsidR="00B63F7D" w:rsidRPr="007D119C" w:rsidRDefault="00B63F7D" w:rsidP="00E02D0A">
            <w:pPr>
              <w:tabs>
                <w:tab w:val="left" w:pos="7404"/>
              </w:tabs>
              <w:spacing w:line="276" w:lineRule="auto"/>
              <w:jc w:val="center"/>
              <w:rPr>
                <w:bCs/>
                <w:i/>
                <w:iCs/>
                <w:lang w:val="en-US"/>
              </w:rPr>
            </w:pPr>
          </w:p>
        </w:tc>
        <w:tc>
          <w:tcPr>
            <w:tcW w:w="850" w:type="dxa"/>
            <w:tcBorders>
              <w:top w:val="single" w:sz="4" w:space="0" w:color="auto"/>
              <w:left w:val="nil"/>
              <w:bottom w:val="single" w:sz="4" w:space="0" w:color="auto"/>
              <w:right w:val="nil"/>
            </w:tcBorders>
          </w:tcPr>
          <w:p w14:paraId="58133033" w14:textId="77777777" w:rsidR="00B63F7D" w:rsidRPr="007D119C" w:rsidRDefault="00B63F7D" w:rsidP="00E02D0A">
            <w:pPr>
              <w:tabs>
                <w:tab w:val="left" w:pos="7404"/>
              </w:tabs>
              <w:spacing w:line="276" w:lineRule="auto"/>
              <w:jc w:val="center"/>
              <w:rPr>
                <w:bCs/>
                <w:i/>
                <w:iCs/>
                <w:lang w:val="en-US"/>
              </w:rPr>
            </w:pPr>
          </w:p>
        </w:tc>
        <w:tc>
          <w:tcPr>
            <w:tcW w:w="1135" w:type="dxa"/>
            <w:tcBorders>
              <w:top w:val="single" w:sz="4" w:space="0" w:color="auto"/>
              <w:left w:val="nil"/>
              <w:bottom w:val="single" w:sz="4" w:space="0" w:color="auto"/>
              <w:right w:val="nil"/>
            </w:tcBorders>
          </w:tcPr>
          <w:p w14:paraId="732CE90B" w14:textId="77777777" w:rsidR="00B63F7D" w:rsidRPr="007D119C" w:rsidRDefault="00B63F7D" w:rsidP="00E02D0A">
            <w:pPr>
              <w:tabs>
                <w:tab w:val="left" w:pos="7404"/>
              </w:tabs>
              <w:spacing w:line="276" w:lineRule="auto"/>
              <w:jc w:val="center"/>
              <w:rPr>
                <w:bCs/>
                <w:i/>
                <w:iCs/>
                <w:lang w:val="en-US"/>
              </w:rPr>
            </w:pPr>
          </w:p>
        </w:tc>
        <w:tc>
          <w:tcPr>
            <w:tcW w:w="1558" w:type="dxa"/>
            <w:tcBorders>
              <w:top w:val="single" w:sz="4" w:space="0" w:color="auto"/>
              <w:left w:val="nil"/>
              <w:bottom w:val="single" w:sz="4" w:space="0" w:color="auto"/>
              <w:right w:val="nil"/>
            </w:tcBorders>
          </w:tcPr>
          <w:p w14:paraId="1CF54701" w14:textId="77777777" w:rsidR="00B63F7D" w:rsidRPr="007D119C" w:rsidRDefault="00B63F7D" w:rsidP="00E02D0A">
            <w:pPr>
              <w:tabs>
                <w:tab w:val="left" w:pos="7404"/>
              </w:tabs>
              <w:spacing w:line="276" w:lineRule="auto"/>
              <w:jc w:val="center"/>
              <w:rPr>
                <w:bCs/>
                <w:i/>
                <w:iCs/>
                <w:lang w:val="en-US"/>
              </w:rPr>
            </w:pPr>
          </w:p>
        </w:tc>
        <w:tc>
          <w:tcPr>
            <w:tcW w:w="567" w:type="dxa"/>
            <w:tcBorders>
              <w:top w:val="single" w:sz="4" w:space="0" w:color="auto"/>
              <w:left w:val="nil"/>
              <w:bottom w:val="single" w:sz="4" w:space="0" w:color="auto"/>
              <w:right w:val="nil"/>
            </w:tcBorders>
          </w:tcPr>
          <w:p w14:paraId="08B1BC85" w14:textId="77777777" w:rsidR="00B63F7D" w:rsidRPr="007D119C" w:rsidRDefault="00B63F7D" w:rsidP="00E02D0A">
            <w:pPr>
              <w:tabs>
                <w:tab w:val="left" w:pos="7404"/>
              </w:tabs>
              <w:spacing w:line="276" w:lineRule="auto"/>
              <w:jc w:val="center"/>
              <w:rPr>
                <w:bCs/>
                <w:i/>
                <w:iCs/>
                <w:lang w:val="en-US"/>
              </w:rPr>
            </w:pPr>
          </w:p>
        </w:tc>
      </w:tr>
      <w:tr w:rsidR="00B63F7D" w:rsidRPr="007D119C" w14:paraId="3F138BAF" w14:textId="77777777" w:rsidTr="00E02D0A">
        <w:tc>
          <w:tcPr>
            <w:tcW w:w="8052" w:type="dxa"/>
            <w:tcBorders>
              <w:top w:val="single" w:sz="4" w:space="0" w:color="auto"/>
              <w:bottom w:val="nil"/>
            </w:tcBorders>
          </w:tcPr>
          <w:p w14:paraId="1E556A22" w14:textId="1D260C30" w:rsidR="00B63F7D" w:rsidRPr="007D119C" w:rsidRDefault="00B63F7D" w:rsidP="00E02D0A">
            <w:pPr>
              <w:tabs>
                <w:tab w:val="left" w:pos="7404"/>
              </w:tabs>
              <w:spacing w:line="276" w:lineRule="auto"/>
              <w:ind w:left="173" w:hanging="173"/>
              <w:rPr>
                <w:lang w:val="en-US"/>
              </w:rPr>
            </w:pPr>
            <w:r w:rsidRPr="007D119C">
              <w:rPr>
                <w:lang w:val="en-US"/>
              </w:rPr>
              <w:t xml:space="preserve">14. I try to understand and accept the death of </w:t>
            </w:r>
            <w:r w:rsidR="003C636A" w:rsidRPr="007D119C">
              <w:rPr>
                <w:lang w:val="en-US"/>
              </w:rPr>
              <w:t>this person</w:t>
            </w:r>
          </w:p>
        </w:tc>
        <w:tc>
          <w:tcPr>
            <w:tcW w:w="708" w:type="dxa"/>
            <w:tcBorders>
              <w:top w:val="single" w:sz="4" w:space="0" w:color="auto"/>
              <w:bottom w:val="nil"/>
            </w:tcBorders>
          </w:tcPr>
          <w:p w14:paraId="4DD56BDF" w14:textId="77777777" w:rsidR="00B63F7D" w:rsidRPr="007D119C" w:rsidRDefault="00B63F7D" w:rsidP="00E02D0A">
            <w:pPr>
              <w:tabs>
                <w:tab w:val="left" w:pos="7404"/>
              </w:tabs>
              <w:spacing w:line="276" w:lineRule="auto"/>
              <w:jc w:val="center"/>
            </w:pPr>
            <w:r w:rsidRPr="007D119C">
              <w:t>16.95</w:t>
            </w:r>
          </w:p>
        </w:tc>
        <w:tc>
          <w:tcPr>
            <w:tcW w:w="142" w:type="dxa"/>
            <w:tcBorders>
              <w:top w:val="nil"/>
              <w:bottom w:val="nil"/>
            </w:tcBorders>
          </w:tcPr>
          <w:p w14:paraId="0F983BD5"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single" w:sz="4" w:space="0" w:color="auto"/>
              <w:bottom w:val="nil"/>
            </w:tcBorders>
          </w:tcPr>
          <w:p w14:paraId="5E3C0A7B" w14:textId="77777777" w:rsidR="00B63F7D" w:rsidRPr="007D119C" w:rsidRDefault="00B63F7D" w:rsidP="00E02D0A">
            <w:pPr>
              <w:tabs>
                <w:tab w:val="left" w:pos="7404"/>
              </w:tabs>
              <w:spacing w:line="276" w:lineRule="auto"/>
              <w:ind w:left="-201" w:firstLine="201"/>
              <w:jc w:val="center"/>
            </w:pPr>
            <w:r w:rsidRPr="007D119C">
              <w:rPr>
                <w:color w:val="000000"/>
              </w:rPr>
              <w:t>1.83</w:t>
            </w:r>
          </w:p>
        </w:tc>
        <w:tc>
          <w:tcPr>
            <w:tcW w:w="709" w:type="dxa"/>
            <w:tcBorders>
              <w:top w:val="single" w:sz="4" w:space="0" w:color="auto"/>
              <w:bottom w:val="nil"/>
            </w:tcBorders>
          </w:tcPr>
          <w:p w14:paraId="406B020D" w14:textId="77777777" w:rsidR="00B63F7D" w:rsidRPr="007D119C" w:rsidRDefault="00B63F7D" w:rsidP="00E02D0A">
            <w:pPr>
              <w:tabs>
                <w:tab w:val="decimal" w:pos="231"/>
                <w:tab w:val="left" w:pos="7404"/>
              </w:tabs>
              <w:spacing w:line="276" w:lineRule="auto"/>
              <w:jc w:val="center"/>
            </w:pPr>
            <w:r w:rsidRPr="007D119C">
              <w:rPr>
                <w:color w:val="000000"/>
              </w:rPr>
              <w:t>0.51</w:t>
            </w:r>
          </w:p>
        </w:tc>
        <w:tc>
          <w:tcPr>
            <w:tcW w:w="850" w:type="dxa"/>
            <w:tcBorders>
              <w:top w:val="single" w:sz="4" w:space="0" w:color="auto"/>
              <w:bottom w:val="nil"/>
            </w:tcBorders>
          </w:tcPr>
          <w:p w14:paraId="643A7FBE" w14:textId="77777777" w:rsidR="00B63F7D" w:rsidRPr="007D119C" w:rsidRDefault="00B63F7D" w:rsidP="00E02D0A">
            <w:pPr>
              <w:tabs>
                <w:tab w:val="left" w:pos="7404"/>
              </w:tabs>
              <w:spacing w:line="276" w:lineRule="auto"/>
              <w:jc w:val="center"/>
            </w:pPr>
            <w:r w:rsidRPr="007D119C">
              <w:rPr>
                <w:color w:val="000000"/>
              </w:rPr>
              <w:t>.198</w:t>
            </w:r>
          </w:p>
        </w:tc>
        <w:tc>
          <w:tcPr>
            <w:tcW w:w="1135" w:type="dxa"/>
            <w:tcBorders>
              <w:top w:val="single" w:sz="4" w:space="0" w:color="auto"/>
              <w:bottom w:val="nil"/>
            </w:tcBorders>
          </w:tcPr>
          <w:p w14:paraId="33437FC1" w14:textId="77777777" w:rsidR="00B63F7D" w:rsidRPr="007D119C" w:rsidRDefault="00B63F7D" w:rsidP="00E02D0A">
            <w:pPr>
              <w:tabs>
                <w:tab w:val="left" w:pos="7404"/>
              </w:tabs>
              <w:spacing w:line="276" w:lineRule="auto"/>
              <w:jc w:val="center"/>
              <w:rPr>
                <w:color w:val="000000"/>
              </w:rPr>
            </w:pPr>
            <w:r w:rsidRPr="007D119C">
              <w:rPr>
                <w:color w:val="000000"/>
              </w:rPr>
              <w:t xml:space="preserve">1.67 </w:t>
            </w:r>
          </w:p>
        </w:tc>
        <w:tc>
          <w:tcPr>
            <w:tcW w:w="1558" w:type="dxa"/>
            <w:tcBorders>
              <w:top w:val="single" w:sz="4" w:space="0" w:color="auto"/>
              <w:bottom w:val="nil"/>
            </w:tcBorders>
          </w:tcPr>
          <w:p w14:paraId="3F88DFE3" w14:textId="77777777" w:rsidR="00B63F7D" w:rsidRPr="007D119C" w:rsidRDefault="00B63F7D" w:rsidP="00E02D0A">
            <w:pPr>
              <w:tabs>
                <w:tab w:val="left" w:pos="7404"/>
              </w:tabs>
              <w:spacing w:line="276" w:lineRule="auto"/>
              <w:jc w:val="center"/>
            </w:pPr>
            <w:r w:rsidRPr="007D119C">
              <w:rPr>
                <w:color w:val="000000"/>
              </w:rPr>
              <w:t>[0.76, 3.65]</w:t>
            </w:r>
          </w:p>
        </w:tc>
        <w:tc>
          <w:tcPr>
            <w:tcW w:w="567" w:type="dxa"/>
            <w:tcBorders>
              <w:top w:val="single" w:sz="4" w:space="0" w:color="auto"/>
              <w:bottom w:val="nil"/>
              <w:right w:val="nil"/>
            </w:tcBorders>
          </w:tcPr>
          <w:p w14:paraId="0101D9F7" w14:textId="066CFF31" w:rsidR="00B63F7D" w:rsidRPr="007D119C" w:rsidRDefault="00D5273A" w:rsidP="00E02D0A">
            <w:pPr>
              <w:tabs>
                <w:tab w:val="left" w:pos="7404"/>
              </w:tabs>
              <w:spacing w:line="276" w:lineRule="auto"/>
              <w:jc w:val="center"/>
            </w:pPr>
            <w:r w:rsidRPr="007D119C">
              <w:rPr>
                <w:bCs/>
              </w:rPr>
              <w:t>–</w:t>
            </w:r>
          </w:p>
        </w:tc>
      </w:tr>
      <w:tr w:rsidR="00B63F7D" w:rsidRPr="007D119C" w14:paraId="2F7870D4" w14:textId="77777777" w:rsidTr="00E02D0A">
        <w:tc>
          <w:tcPr>
            <w:tcW w:w="8052" w:type="dxa"/>
            <w:tcBorders>
              <w:top w:val="nil"/>
              <w:bottom w:val="nil"/>
            </w:tcBorders>
          </w:tcPr>
          <w:p w14:paraId="6BE27FD4" w14:textId="66464AD5" w:rsidR="00B63F7D" w:rsidRPr="007D119C" w:rsidRDefault="00B63F7D" w:rsidP="00E02D0A">
            <w:pPr>
              <w:tabs>
                <w:tab w:val="left" w:pos="7404"/>
              </w:tabs>
              <w:spacing w:line="276" w:lineRule="auto"/>
              <w:ind w:left="173" w:hanging="173"/>
              <w:rPr>
                <w:lang w:val="en-US"/>
              </w:rPr>
            </w:pPr>
            <w:r w:rsidRPr="007D119C">
              <w:rPr>
                <w:lang w:val="en-US"/>
              </w:rPr>
              <w:t>2. I try to maintain</w:t>
            </w:r>
            <w:r w:rsidR="003C636A" w:rsidRPr="007D119C">
              <w:rPr>
                <w:lang w:val="en-US"/>
              </w:rPr>
              <w:t xml:space="preserve"> a</w:t>
            </w:r>
            <w:r w:rsidRPr="007D119C">
              <w:rPr>
                <w:lang w:val="en-US"/>
              </w:rPr>
              <w:t xml:space="preserve"> contact or a </w:t>
            </w:r>
            <w:r w:rsidR="003C636A" w:rsidRPr="007D119C">
              <w:rPr>
                <w:lang w:val="en-US"/>
              </w:rPr>
              <w:t>bond</w:t>
            </w:r>
            <w:r w:rsidRPr="007D119C">
              <w:rPr>
                <w:lang w:val="en-US"/>
              </w:rPr>
              <w:t xml:space="preserve"> with </w:t>
            </w:r>
            <w:r w:rsidR="003C636A" w:rsidRPr="007D119C">
              <w:rPr>
                <w:lang w:val="en-US"/>
              </w:rPr>
              <w:t>this person</w:t>
            </w:r>
          </w:p>
        </w:tc>
        <w:tc>
          <w:tcPr>
            <w:tcW w:w="708" w:type="dxa"/>
            <w:tcBorders>
              <w:top w:val="nil"/>
              <w:bottom w:val="nil"/>
            </w:tcBorders>
          </w:tcPr>
          <w:p w14:paraId="6B4EE9B7" w14:textId="77777777" w:rsidR="00B63F7D" w:rsidRPr="007D119C" w:rsidRDefault="00B63F7D" w:rsidP="00E02D0A">
            <w:pPr>
              <w:tabs>
                <w:tab w:val="left" w:pos="7404"/>
              </w:tabs>
              <w:spacing w:line="276" w:lineRule="auto"/>
              <w:jc w:val="center"/>
            </w:pPr>
            <w:r w:rsidRPr="007D119C">
              <w:t>9.53</w:t>
            </w:r>
          </w:p>
        </w:tc>
        <w:tc>
          <w:tcPr>
            <w:tcW w:w="142" w:type="dxa"/>
            <w:tcBorders>
              <w:top w:val="nil"/>
              <w:bottom w:val="nil"/>
            </w:tcBorders>
          </w:tcPr>
          <w:p w14:paraId="4D68FB81"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bottom w:val="nil"/>
            </w:tcBorders>
          </w:tcPr>
          <w:p w14:paraId="4F855E9A" w14:textId="77777777" w:rsidR="00B63F7D" w:rsidRPr="007D119C" w:rsidRDefault="00B63F7D" w:rsidP="00E02D0A">
            <w:pPr>
              <w:tabs>
                <w:tab w:val="left" w:pos="7404"/>
              </w:tabs>
              <w:spacing w:line="276" w:lineRule="auto"/>
              <w:jc w:val="center"/>
              <w:rPr>
                <w:b/>
              </w:rPr>
            </w:pPr>
            <w:r w:rsidRPr="007D119C">
              <w:rPr>
                <w:b/>
                <w:color w:val="000000"/>
              </w:rPr>
              <w:t>8.79</w:t>
            </w:r>
          </w:p>
        </w:tc>
        <w:tc>
          <w:tcPr>
            <w:tcW w:w="709" w:type="dxa"/>
            <w:tcBorders>
              <w:top w:val="nil"/>
              <w:bottom w:val="nil"/>
            </w:tcBorders>
          </w:tcPr>
          <w:p w14:paraId="4A8B1283" w14:textId="77777777" w:rsidR="00B63F7D" w:rsidRPr="007D119C" w:rsidRDefault="00B63F7D" w:rsidP="00E02D0A">
            <w:pPr>
              <w:tabs>
                <w:tab w:val="decimal" w:pos="231"/>
                <w:tab w:val="left" w:pos="7404"/>
              </w:tabs>
              <w:spacing w:line="276" w:lineRule="auto"/>
              <w:jc w:val="center"/>
              <w:rPr>
                <w:b/>
              </w:rPr>
            </w:pPr>
            <w:r w:rsidRPr="007D119C">
              <w:rPr>
                <w:b/>
                <w:color w:val="000000"/>
              </w:rPr>
              <w:t>2.13</w:t>
            </w:r>
          </w:p>
        </w:tc>
        <w:tc>
          <w:tcPr>
            <w:tcW w:w="850" w:type="dxa"/>
            <w:tcBorders>
              <w:top w:val="nil"/>
              <w:bottom w:val="nil"/>
            </w:tcBorders>
          </w:tcPr>
          <w:p w14:paraId="5451F9E4" w14:textId="77777777" w:rsidR="00B63F7D" w:rsidRPr="007D119C" w:rsidRDefault="00B63F7D" w:rsidP="00E02D0A">
            <w:pPr>
              <w:tabs>
                <w:tab w:val="left" w:pos="7404"/>
              </w:tabs>
              <w:spacing w:line="276" w:lineRule="auto"/>
              <w:jc w:val="center"/>
              <w:rPr>
                <w:b/>
              </w:rPr>
            </w:pPr>
            <w:r w:rsidRPr="007D119C">
              <w:rPr>
                <w:b/>
                <w:color w:val="000000"/>
              </w:rPr>
              <w:t>.037</w:t>
            </w:r>
          </w:p>
        </w:tc>
        <w:tc>
          <w:tcPr>
            <w:tcW w:w="1135" w:type="dxa"/>
            <w:tcBorders>
              <w:top w:val="nil"/>
              <w:bottom w:val="nil"/>
            </w:tcBorders>
          </w:tcPr>
          <w:p w14:paraId="67EC728C" w14:textId="77777777" w:rsidR="00B63F7D" w:rsidRPr="007D119C" w:rsidRDefault="00B63F7D" w:rsidP="00E02D0A">
            <w:pPr>
              <w:tabs>
                <w:tab w:val="left" w:pos="7404"/>
              </w:tabs>
              <w:spacing w:line="276" w:lineRule="auto"/>
              <w:jc w:val="center"/>
              <w:rPr>
                <w:b/>
                <w:color w:val="000000"/>
              </w:rPr>
            </w:pPr>
            <w:r w:rsidRPr="007D119C">
              <w:rPr>
                <w:b/>
                <w:color w:val="000000"/>
              </w:rPr>
              <w:t xml:space="preserve">8.39 </w:t>
            </w:r>
          </w:p>
        </w:tc>
        <w:tc>
          <w:tcPr>
            <w:tcW w:w="1558" w:type="dxa"/>
            <w:tcBorders>
              <w:top w:val="nil"/>
              <w:bottom w:val="nil"/>
            </w:tcBorders>
          </w:tcPr>
          <w:p w14:paraId="74F35313" w14:textId="77777777" w:rsidR="00B63F7D" w:rsidRPr="007D119C" w:rsidRDefault="00B63F7D" w:rsidP="00E02D0A">
            <w:pPr>
              <w:tabs>
                <w:tab w:val="left" w:pos="7404"/>
              </w:tabs>
              <w:spacing w:line="276" w:lineRule="auto"/>
              <w:jc w:val="center"/>
              <w:rPr>
                <w:b/>
                <w:color w:val="000000"/>
              </w:rPr>
            </w:pPr>
            <w:r w:rsidRPr="007D119C">
              <w:rPr>
                <w:b/>
                <w:color w:val="000000"/>
              </w:rPr>
              <w:t>[1.14, 61.99]</w:t>
            </w:r>
          </w:p>
        </w:tc>
        <w:tc>
          <w:tcPr>
            <w:tcW w:w="567" w:type="dxa"/>
            <w:tcBorders>
              <w:top w:val="nil"/>
              <w:bottom w:val="nil"/>
              <w:right w:val="nil"/>
            </w:tcBorders>
          </w:tcPr>
          <w:p w14:paraId="35C70786" w14:textId="77777777" w:rsidR="00B63F7D" w:rsidRPr="007D119C" w:rsidRDefault="00B63F7D" w:rsidP="00E02D0A">
            <w:pPr>
              <w:tabs>
                <w:tab w:val="left" w:pos="7404"/>
              </w:tabs>
              <w:spacing w:line="276" w:lineRule="auto"/>
              <w:jc w:val="center"/>
              <w:rPr>
                <w:b/>
              </w:rPr>
            </w:pPr>
            <w:r w:rsidRPr="007D119C">
              <w:rPr>
                <w:b/>
                <w:color w:val="000000"/>
              </w:rPr>
              <w:t>.03</w:t>
            </w:r>
          </w:p>
        </w:tc>
      </w:tr>
      <w:tr w:rsidR="00B63F7D" w:rsidRPr="007D119C" w14:paraId="271CEC8C" w14:textId="77777777" w:rsidTr="00E02D0A">
        <w:tc>
          <w:tcPr>
            <w:tcW w:w="8052" w:type="dxa"/>
            <w:tcBorders>
              <w:top w:val="nil"/>
              <w:bottom w:val="nil"/>
            </w:tcBorders>
          </w:tcPr>
          <w:p w14:paraId="3A8D43FE" w14:textId="40F098EF" w:rsidR="00B63F7D" w:rsidRPr="007D119C" w:rsidRDefault="00B63F7D" w:rsidP="00E02D0A">
            <w:pPr>
              <w:tabs>
                <w:tab w:val="left" w:pos="7404"/>
              </w:tabs>
              <w:spacing w:line="276" w:lineRule="auto"/>
              <w:ind w:left="173" w:hanging="173"/>
              <w:rPr>
                <w:lang w:val="en-US"/>
              </w:rPr>
            </w:pPr>
            <w:r w:rsidRPr="007D119C">
              <w:rPr>
                <w:lang w:val="en-US"/>
              </w:rPr>
              <w:t xml:space="preserve">22. I take time to think about </w:t>
            </w:r>
            <w:r w:rsidR="00735133" w:rsidRPr="007D119C">
              <w:rPr>
                <w:lang w:val="en-US"/>
              </w:rPr>
              <w:t>this person</w:t>
            </w:r>
            <w:r w:rsidRPr="007D119C">
              <w:rPr>
                <w:lang w:val="en-US"/>
              </w:rPr>
              <w:t xml:space="preserve"> and his or her death</w:t>
            </w:r>
          </w:p>
        </w:tc>
        <w:tc>
          <w:tcPr>
            <w:tcW w:w="708" w:type="dxa"/>
            <w:tcBorders>
              <w:top w:val="nil"/>
              <w:bottom w:val="nil"/>
            </w:tcBorders>
          </w:tcPr>
          <w:p w14:paraId="58762BFB" w14:textId="77777777" w:rsidR="00B63F7D" w:rsidRPr="007D119C" w:rsidRDefault="00B63F7D" w:rsidP="00E02D0A">
            <w:pPr>
              <w:tabs>
                <w:tab w:val="left" w:pos="7404"/>
              </w:tabs>
              <w:spacing w:line="276" w:lineRule="auto"/>
              <w:jc w:val="center"/>
            </w:pPr>
            <w:r w:rsidRPr="007D119C">
              <w:t>3.60</w:t>
            </w:r>
          </w:p>
        </w:tc>
        <w:tc>
          <w:tcPr>
            <w:tcW w:w="142" w:type="dxa"/>
            <w:tcBorders>
              <w:top w:val="nil"/>
              <w:bottom w:val="nil"/>
            </w:tcBorders>
          </w:tcPr>
          <w:p w14:paraId="48822BAD"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bottom w:val="nil"/>
            </w:tcBorders>
          </w:tcPr>
          <w:p w14:paraId="44D2707A" w14:textId="77777777" w:rsidR="00B63F7D" w:rsidRPr="007D119C" w:rsidRDefault="00B63F7D" w:rsidP="00E02D0A">
            <w:pPr>
              <w:tabs>
                <w:tab w:val="left" w:pos="7404"/>
              </w:tabs>
              <w:spacing w:line="276" w:lineRule="auto"/>
              <w:jc w:val="center"/>
            </w:pPr>
            <w:r w:rsidRPr="007D119C">
              <w:rPr>
                <w:bCs/>
                <w:color w:val="000000"/>
              </w:rPr>
              <w:t>1.36</w:t>
            </w:r>
          </w:p>
        </w:tc>
        <w:tc>
          <w:tcPr>
            <w:tcW w:w="709" w:type="dxa"/>
            <w:tcBorders>
              <w:top w:val="nil"/>
              <w:bottom w:val="nil"/>
            </w:tcBorders>
          </w:tcPr>
          <w:p w14:paraId="5831CFFC" w14:textId="77777777" w:rsidR="00B63F7D" w:rsidRPr="007D119C" w:rsidRDefault="00B63F7D" w:rsidP="00E02D0A">
            <w:pPr>
              <w:tabs>
                <w:tab w:val="decimal" w:pos="231"/>
                <w:tab w:val="left" w:pos="7404"/>
              </w:tabs>
              <w:spacing w:line="276" w:lineRule="auto"/>
              <w:jc w:val="center"/>
            </w:pPr>
            <w:r w:rsidRPr="007D119C">
              <w:rPr>
                <w:color w:val="000000"/>
              </w:rPr>
              <w:t>1.04</w:t>
            </w:r>
          </w:p>
        </w:tc>
        <w:tc>
          <w:tcPr>
            <w:tcW w:w="850" w:type="dxa"/>
            <w:tcBorders>
              <w:top w:val="nil"/>
              <w:bottom w:val="nil"/>
            </w:tcBorders>
          </w:tcPr>
          <w:p w14:paraId="0A04E452" w14:textId="77777777" w:rsidR="00B63F7D" w:rsidRPr="007D119C" w:rsidRDefault="00B63F7D" w:rsidP="00E02D0A">
            <w:pPr>
              <w:tabs>
                <w:tab w:val="left" w:pos="7404"/>
              </w:tabs>
              <w:spacing w:line="276" w:lineRule="auto"/>
              <w:jc w:val="center"/>
            </w:pPr>
            <w:r w:rsidRPr="007D119C">
              <w:rPr>
                <w:color w:val="000000"/>
              </w:rPr>
              <w:t>.315</w:t>
            </w:r>
          </w:p>
        </w:tc>
        <w:tc>
          <w:tcPr>
            <w:tcW w:w="1135" w:type="dxa"/>
            <w:tcBorders>
              <w:top w:val="nil"/>
              <w:bottom w:val="nil"/>
            </w:tcBorders>
          </w:tcPr>
          <w:p w14:paraId="78B7D53C" w14:textId="77777777" w:rsidR="00B63F7D" w:rsidRPr="007D119C" w:rsidRDefault="00B63F7D" w:rsidP="00E02D0A">
            <w:pPr>
              <w:tabs>
                <w:tab w:val="left" w:pos="7404"/>
              </w:tabs>
              <w:spacing w:line="276" w:lineRule="auto"/>
              <w:jc w:val="center"/>
              <w:rPr>
                <w:color w:val="000000"/>
              </w:rPr>
            </w:pPr>
            <w:r w:rsidRPr="007D119C">
              <w:rPr>
                <w:color w:val="000000"/>
              </w:rPr>
              <w:t xml:space="preserve">2.84 </w:t>
            </w:r>
          </w:p>
        </w:tc>
        <w:tc>
          <w:tcPr>
            <w:tcW w:w="1558" w:type="dxa"/>
            <w:tcBorders>
              <w:top w:val="nil"/>
              <w:bottom w:val="nil"/>
            </w:tcBorders>
          </w:tcPr>
          <w:p w14:paraId="3F7C4885" w14:textId="77777777" w:rsidR="00B63F7D" w:rsidRPr="007D119C" w:rsidRDefault="00B63F7D" w:rsidP="00E02D0A">
            <w:pPr>
              <w:tabs>
                <w:tab w:val="left" w:pos="7404"/>
              </w:tabs>
              <w:spacing w:line="276" w:lineRule="auto"/>
              <w:jc w:val="center"/>
            </w:pPr>
            <w:r w:rsidRPr="007D119C">
              <w:rPr>
                <w:color w:val="000000"/>
              </w:rPr>
              <w:t>[0.37, 21.77]</w:t>
            </w:r>
          </w:p>
        </w:tc>
        <w:tc>
          <w:tcPr>
            <w:tcW w:w="567" w:type="dxa"/>
            <w:tcBorders>
              <w:top w:val="nil"/>
              <w:bottom w:val="nil"/>
              <w:right w:val="nil"/>
            </w:tcBorders>
          </w:tcPr>
          <w:p w14:paraId="1DF6FB8C" w14:textId="23D390F6" w:rsidR="00B63F7D" w:rsidRPr="007D119C" w:rsidRDefault="00D5273A" w:rsidP="00E02D0A">
            <w:pPr>
              <w:tabs>
                <w:tab w:val="left" w:pos="7404"/>
              </w:tabs>
              <w:spacing w:line="276" w:lineRule="auto"/>
              <w:jc w:val="center"/>
            </w:pPr>
            <w:r w:rsidRPr="007D119C">
              <w:rPr>
                <w:bCs/>
              </w:rPr>
              <w:t>–</w:t>
            </w:r>
          </w:p>
        </w:tc>
      </w:tr>
      <w:tr w:rsidR="00B63F7D" w:rsidRPr="007D119C" w14:paraId="48600919" w14:textId="77777777" w:rsidTr="00E02D0A">
        <w:tc>
          <w:tcPr>
            <w:tcW w:w="8052" w:type="dxa"/>
            <w:tcBorders>
              <w:top w:val="nil"/>
              <w:bottom w:val="nil"/>
            </w:tcBorders>
          </w:tcPr>
          <w:p w14:paraId="1BAB83AA" w14:textId="674D35B1" w:rsidR="00B63F7D" w:rsidRPr="007D119C" w:rsidRDefault="00B63F7D" w:rsidP="00E02D0A">
            <w:pPr>
              <w:tabs>
                <w:tab w:val="left" w:pos="7404"/>
              </w:tabs>
              <w:spacing w:line="276" w:lineRule="auto"/>
              <w:ind w:left="173" w:hanging="173"/>
              <w:rPr>
                <w:lang w:val="en-US"/>
              </w:rPr>
            </w:pPr>
            <w:r w:rsidRPr="007D119C">
              <w:rPr>
                <w:lang w:val="en-US"/>
              </w:rPr>
              <w:t xml:space="preserve">4. I take time to think about the things I </w:t>
            </w:r>
            <w:r w:rsidR="00735133" w:rsidRPr="007D119C">
              <w:rPr>
                <w:lang w:val="en-US"/>
              </w:rPr>
              <w:t xml:space="preserve">have </w:t>
            </w:r>
            <w:r w:rsidRPr="007D119C">
              <w:rPr>
                <w:lang w:val="en-US"/>
              </w:rPr>
              <w:t xml:space="preserve">experienced with </w:t>
            </w:r>
            <w:r w:rsidR="00735133" w:rsidRPr="007D119C">
              <w:rPr>
                <w:lang w:val="en-US"/>
              </w:rPr>
              <w:t>this person</w:t>
            </w:r>
          </w:p>
        </w:tc>
        <w:tc>
          <w:tcPr>
            <w:tcW w:w="708" w:type="dxa"/>
            <w:tcBorders>
              <w:top w:val="nil"/>
              <w:bottom w:val="nil"/>
            </w:tcBorders>
          </w:tcPr>
          <w:p w14:paraId="1DE6CB34" w14:textId="77777777" w:rsidR="00B63F7D" w:rsidRPr="007D119C" w:rsidRDefault="00B63F7D" w:rsidP="00E02D0A">
            <w:pPr>
              <w:tabs>
                <w:tab w:val="left" w:pos="7404"/>
              </w:tabs>
              <w:spacing w:line="276" w:lineRule="auto"/>
              <w:jc w:val="center"/>
            </w:pPr>
            <w:r w:rsidRPr="007D119C">
              <w:t>2.12</w:t>
            </w:r>
          </w:p>
        </w:tc>
        <w:tc>
          <w:tcPr>
            <w:tcW w:w="142" w:type="dxa"/>
            <w:tcBorders>
              <w:top w:val="nil"/>
              <w:bottom w:val="nil"/>
            </w:tcBorders>
          </w:tcPr>
          <w:p w14:paraId="3A0E5771"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bottom w:val="nil"/>
            </w:tcBorders>
          </w:tcPr>
          <w:p w14:paraId="533D63D0" w14:textId="77777777" w:rsidR="00B63F7D" w:rsidRPr="007D119C" w:rsidRDefault="00B63F7D" w:rsidP="00E02D0A">
            <w:pPr>
              <w:tabs>
                <w:tab w:val="left" w:pos="7404"/>
              </w:tabs>
              <w:spacing w:line="276" w:lineRule="auto"/>
              <w:jc w:val="center"/>
            </w:pPr>
            <w:r w:rsidRPr="007D119C">
              <w:rPr>
                <w:bCs/>
                <w:color w:val="000000"/>
              </w:rPr>
              <w:t>3.26</w:t>
            </w:r>
          </w:p>
        </w:tc>
        <w:tc>
          <w:tcPr>
            <w:tcW w:w="709" w:type="dxa"/>
            <w:tcBorders>
              <w:top w:val="nil"/>
              <w:bottom w:val="nil"/>
            </w:tcBorders>
          </w:tcPr>
          <w:p w14:paraId="752B13A0" w14:textId="77777777" w:rsidR="00B63F7D" w:rsidRPr="007D119C" w:rsidRDefault="00B63F7D" w:rsidP="00E02D0A">
            <w:pPr>
              <w:tabs>
                <w:tab w:val="decimal" w:pos="231"/>
                <w:tab w:val="left" w:pos="7404"/>
              </w:tabs>
              <w:spacing w:line="276" w:lineRule="auto"/>
              <w:jc w:val="center"/>
            </w:pPr>
            <w:r w:rsidRPr="007D119C">
              <w:rPr>
                <w:color w:val="000000"/>
              </w:rPr>
              <w:t>17.57</w:t>
            </w:r>
          </w:p>
        </w:tc>
        <w:tc>
          <w:tcPr>
            <w:tcW w:w="850" w:type="dxa"/>
            <w:tcBorders>
              <w:top w:val="nil"/>
              <w:bottom w:val="nil"/>
            </w:tcBorders>
          </w:tcPr>
          <w:p w14:paraId="109CE501" w14:textId="77777777" w:rsidR="00B63F7D" w:rsidRPr="007D119C" w:rsidRDefault="00B63F7D" w:rsidP="00E02D0A">
            <w:pPr>
              <w:tabs>
                <w:tab w:val="left" w:pos="7404"/>
              </w:tabs>
              <w:spacing w:line="276" w:lineRule="auto"/>
              <w:jc w:val="center"/>
            </w:pPr>
            <w:r w:rsidRPr="007D119C">
              <w:rPr>
                <w:color w:val="000000"/>
              </w:rPr>
              <w:t>.999</w:t>
            </w:r>
          </w:p>
        </w:tc>
        <w:tc>
          <w:tcPr>
            <w:tcW w:w="1135" w:type="dxa"/>
            <w:tcBorders>
              <w:top w:val="nil"/>
              <w:bottom w:val="nil"/>
            </w:tcBorders>
          </w:tcPr>
          <w:p w14:paraId="6E09FED9" w14:textId="53430843" w:rsidR="00B63F7D" w:rsidRPr="007D119C" w:rsidRDefault="00D5273A" w:rsidP="00E02D0A">
            <w:pPr>
              <w:tabs>
                <w:tab w:val="left" w:pos="7404"/>
              </w:tabs>
              <w:spacing w:line="276" w:lineRule="auto"/>
              <w:jc w:val="center"/>
            </w:pPr>
            <w:r w:rsidRPr="007D119C">
              <w:rPr>
                <w:bCs/>
              </w:rPr>
              <w:t>–</w:t>
            </w:r>
          </w:p>
        </w:tc>
        <w:tc>
          <w:tcPr>
            <w:tcW w:w="1558" w:type="dxa"/>
            <w:tcBorders>
              <w:top w:val="nil"/>
              <w:bottom w:val="nil"/>
            </w:tcBorders>
          </w:tcPr>
          <w:p w14:paraId="1082C079" w14:textId="08436332" w:rsidR="00B63F7D" w:rsidRPr="007D119C" w:rsidRDefault="00D5273A" w:rsidP="00E02D0A">
            <w:pPr>
              <w:tabs>
                <w:tab w:val="left" w:pos="7404"/>
              </w:tabs>
              <w:spacing w:line="276" w:lineRule="auto"/>
              <w:jc w:val="center"/>
            </w:pPr>
            <w:r w:rsidRPr="007D119C">
              <w:rPr>
                <w:bCs/>
              </w:rPr>
              <w:t>–</w:t>
            </w:r>
          </w:p>
        </w:tc>
        <w:tc>
          <w:tcPr>
            <w:tcW w:w="567" w:type="dxa"/>
            <w:tcBorders>
              <w:top w:val="nil"/>
              <w:bottom w:val="nil"/>
              <w:right w:val="nil"/>
            </w:tcBorders>
          </w:tcPr>
          <w:p w14:paraId="031E9C55" w14:textId="37D5E589" w:rsidR="00B63F7D" w:rsidRPr="007D119C" w:rsidRDefault="00D5273A" w:rsidP="00E02D0A">
            <w:pPr>
              <w:tabs>
                <w:tab w:val="left" w:pos="7404"/>
              </w:tabs>
              <w:spacing w:line="276" w:lineRule="auto"/>
              <w:jc w:val="center"/>
            </w:pPr>
            <w:r w:rsidRPr="007D119C">
              <w:rPr>
                <w:bCs/>
              </w:rPr>
              <w:t>–</w:t>
            </w:r>
          </w:p>
        </w:tc>
      </w:tr>
      <w:tr w:rsidR="00B63F7D" w:rsidRPr="007D119C" w14:paraId="63695A4C" w14:textId="77777777" w:rsidTr="00E02D0A">
        <w:tc>
          <w:tcPr>
            <w:tcW w:w="8052" w:type="dxa"/>
            <w:tcBorders>
              <w:top w:val="nil"/>
              <w:bottom w:val="nil"/>
            </w:tcBorders>
          </w:tcPr>
          <w:p w14:paraId="2749E1F9" w14:textId="5DE0C3BA" w:rsidR="00B63F7D" w:rsidRPr="007D119C" w:rsidRDefault="00B63F7D" w:rsidP="00E02D0A">
            <w:pPr>
              <w:tabs>
                <w:tab w:val="left" w:pos="7404"/>
              </w:tabs>
              <w:spacing w:line="276" w:lineRule="auto"/>
              <w:ind w:left="173" w:hanging="173"/>
              <w:rPr>
                <w:lang w:val="en-US"/>
              </w:rPr>
            </w:pPr>
            <w:r w:rsidRPr="007D119C">
              <w:rPr>
                <w:lang w:val="en-US"/>
              </w:rPr>
              <w:t xml:space="preserve">17. I try to </w:t>
            </w:r>
            <w:r w:rsidR="00735133" w:rsidRPr="007D119C">
              <w:rPr>
                <w:lang w:val="en-US"/>
              </w:rPr>
              <w:t>regulate</w:t>
            </w:r>
            <w:r w:rsidRPr="007D119C">
              <w:rPr>
                <w:lang w:val="en-US"/>
              </w:rPr>
              <w:t xml:space="preserve"> my emotions by talking about </w:t>
            </w:r>
            <w:r w:rsidR="00735133" w:rsidRPr="007D119C">
              <w:rPr>
                <w:lang w:val="en-US"/>
              </w:rPr>
              <w:t>this person</w:t>
            </w:r>
            <w:r w:rsidRPr="007D119C">
              <w:rPr>
                <w:lang w:val="en-US"/>
              </w:rPr>
              <w:t xml:space="preserve"> and the death with </w:t>
            </w:r>
            <w:r w:rsidR="00735133" w:rsidRPr="007D119C">
              <w:rPr>
                <w:lang w:val="en-US"/>
              </w:rPr>
              <w:t>people around me</w:t>
            </w:r>
          </w:p>
        </w:tc>
        <w:tc>
          <w:tcPr>
            <w:tcW w:w="708" w:type="dxa"/>
            <w:tcBorders>
              <w:top w:val="nil"/>
              <w:bottom w:val="nil"/>
            </w:tcBorders>
          </w:tcPr>
          <w:p w14:paraId="586EC86D" w14:textId="77777777" w:rsidR="00B63F7D" w:rsidRPr="007D119C" w:rsidRDefault="00B63F7D" w:rsidP="00E02D0A">
            <w:pPr>
              <w:tabs>
                <w:tab w:val="left" w:pos="7404"/>
              </w:tabs>
              <w:spacing w:line="276" w:lineRule="auto"/>
              <w:jc w:val="center"/>
            </w:pPr>
            <w:r w:rsidRPr="007D119C">
              <w:t>12.29</w:t>
            </w:r>
          </w:p>
        </w:tc>
        <w:tc>
          <w:tcPr>
            <w:tcW w:w="142" w:type="dxa"/>
            <w:tcBorders>
              <w:top w:val="nil"/>
              <w:bottom w:val="nil"/>
            </w:tcBorders>
          </w:tcPr>
          <w:p w14:paraId="2D0BD591"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bottom w:val="nil"/>
            </w:tcBorders>
          </w:tcPr>
          <w:p w14:paraId="3A0CD898" w14:textId="77777777" w:rsidR="00B63F7D" w:rsidRPr="007D119C" w:rsidRDefault="00B63F7D" w:rsidP="00E02D0A">
            <w:pPr>
              <w:tabs>
                <w:tab w:val="left" w:pos="7404"/>
              </w:tabs>
              <w:spacing w:line="276" w:lineRule="auto"/>
              <w:jc w:val="center"/>
            </w:pPr>
            <w:r w:rsidRPr="007D119C">
              <w:rPr>
                <w:bCs/>
                <w:color w:val="000000"/>
              </w:rPr>
              <w:t>1.12</w:t>
            </w:r>
          </w:p>
        </w:tc>
        <w:tc>
          <w:tcPr>
            <w:tcW w:w="709" w:type="dxa"/>
            <w:tcBorders>
              <w:top w:val="nil"/>
              <w:bottom w:val="nil"/>
            </w:tcBorders>
          </w:tcPr>
          <w:p w14:paraId="19DE0C8C" w14:textId="77777777" w:rsidR="00B63F7D" w:rsidRPr="007D119C" w:rsidRDefault="00B63F7D" w:rsidP="00E02D0A">
            <w:pPr>
              <w:tabs>
                <w:tab w:val="decimal" w:pos="231"/>
                <w:tab w:val="left" w:pos="7404"/>
              </w:tabs>
              <w:spacing w:line="276" w:lineRule="auto"/>
              <w:jc w:val="center"/>
            </w:pPr>
            <w:r w:rsidRPr="007D119C">
              <w:rPr>
                <w:color w:val="000000"/>
              </w:rPr>
              <w:t>0.46</w:t>
            </w:r>
          </w:p>
        </w:tc>
        <w:tc>
          <w:tcPr>
            <w:tcW w:w="850" w:type="dxa"/>
            <w:tcBorders>
              <w:top w:val="nil"/>
              <w:bottom w:val="nil"/>
            </w:tcBorders>
          </w:tcPr>
          <w:p w14:paraId="76941BB7" w14:textId="77777777" w:rsidR="00B63F7D" w:rsidRPr="007D119C" w:rsidRDefault="00B63F7D" w:rsidP="00E02D0A">
            <w:pPr>
              <w:tabs>
                <w:tab w:val="left" w:pos="7404"/>
              </w:tabs>
              <w:spacing w:line="276" w:lineRule="auto"/>
              <w:jc w:val="center"/>
            </w:pPr>
            <w:r w:rsidRPr="007D119C">
              <w:rPr>
                <w:color w:val="000000"/>
              </w:rPr>
              <w:t>.314</w:t>
            </w:r>
          </w:p>
        </w:tc>
        <w:tc>
          <w:tcPr>
            <w:tcW w:w="1135" w:type="dxa"/>
            <w:tcBorders>
              <w:top w:val="nil"/>
              <w:bottom w:val="nil"/>
            </w:tcBorders>
          </w:tcPr>
          <w:p w14:paraId="2AF838E9" w14:textId="77777777" w:rsidR="00B63F7D" w:rsidRPr="007D119C" w:rsidRDefault="00B63F7D" w:rsidP="00E02D0A">
            <w:pPr>
              <w:tabs>
                <w:tab w:val="left" w:pos="7404"/>
              </w:tabs>
              <w:spacing w:line="276" w:lineRule="auto"/>
              <w:jc w:val="center"/>
              <w:rPr>
                <w:color w:val="000000"/>
              </w:rPr>
            </w:pPr>
            <w:r w:rsidRPr="007D119C">
              <w:rPr>
                <w:color w:val="000000"/>
              </w:rPr>
              <w:t xml:space="preserve">1.58 </w:t>
            </w:r>
          </w:p>
        </w:tc>
        <w:tc>
          <w:tcPr>
            <w:tcW w:w="1558" w:type="dxa"/>
            <w:tcBorders>
              <w:top w:val="nil"/>
              <w:bottom w:val="nil"/>
            </w:tcBorders>
          </w:tcPr>
          <w:p w14:paraId="0FAC1F2F" w14:textId="77777777" w:rsidR="00B63F7D" w:rsidRPr="007D119C" w:rsidRDefault="00B63F7D" w:rsidP="00E02D0A">
            <w:pPr>
              <w:tabs>
                <w:tab w:val="left" w:pos="7404"/>
              </w:tabs>
              <w:spacing w:line="276" w:lineRule="auto"/>
              <w:jc w:val="center"/>
            </w:pPr>
            <w:r w:rsidRPr="007D119C">
              <w:rPr>
                <w:color w:val="000000"/>
              </w:rPr>
              <w:t>[0.65, 3.84]</w:t>
            </w:r>
          </w:p>
        </w:tc>
        <w:tc>
          <w:tcPr>
            <w:tcW w:w="567" w:type="dxa"/>
            <w:tcBorders>
              <w:top w:val="nil"/>
              <w:bottom w:val="nil"/>
              <w:right w:val="nil"/>
            </w:tcBorders>
          </w:tcPr>
          <w:p w14:paraId="59350E10" w14:textId="1E86BBC4" w:rsidR="00B63F7D" w:rsidRPr="007D119C" w:rsidRDefault="00D5273A" w:rsidP="00E02D0A">
            <w:pPr>
              <w:tabs>
                <w:tab w:val="left" w:pos="7404"/>
              </w:tabs>
              <w:spacing w:line="276" w:lineRule="auto"/>
              <w:jc w:val="center"/>
            </w:pPr>
            <w:r w:rsidRPr="007D119C">
              <w:rPr>
                <w:bCs/>
              </w:rPr>
              <w:t>–</w:t>
            </w:r>
          </w:p>
        </w:tc>
      </w:tr>
      <w:tr w:rsidR="00B63F7D" w:rsidRPr="007D119C" w14:paraId="59BC7FB6" w14:textId="77777777" w:rsidTr="00E02D0A">
        <w:tc>
          <w:tcPr>
            <w:tcW w:w="8052" w:type="dxa"/>
            <w:tcBorders>
              <w:top w:val="nil"/>
              <w:bottom w:val="nil"/>
            </w:tcBorders>
          </w:tcPr>
          <w:p w14:paraId="5BB9F152" w14:textId="5474BFE0" w:rsidR="00B63F7D" w:rsidRPr="007D119C" w:rsidRDefault="00B63F7D" w:rsidP="00E02D0A">
            <w:pPr>
              <w:tabs>
                <w:tab w:val="right" w:pos="2331"/>
              </w:tabs>
              <w:spacing w:line="276" w:lineRule="auto"/>
              <w:ind w:left="173" w:hanging="173"/>
              <w:rPr>
                <w:lang w:val="en-US"/>
              </w:rPr>
            </w:pPr>
            <w:r w:rsidRPr="007D119C">
              <w:rPr>
                <w:lang w:val="en-US"/>
              </w:rPr>
              <w:t xml:space="preserve">7. I try to accept living </w:t>
            </w:r>
            <w:r w:rsidR="00735133" w:rsidRPr="007D119C">
              <w:rPr>
                <w:lang w:val="en-US"/>
              </w:rPr>
              <w:t xml:space="preserve">on </w:t>
            </w:r>
            <w:r w:rsidRPr="007D119C">
              <w:rPr>
                <w:lang w:val="en-US"/>
              </w:rPr>
              <w:t xml:space="preserve">without </w:t>
            </w:r>
            <w:r w:rsidR="00735133" w:rsidRPr="007D119C">
              <w:rPr>
                <w:lang w:val="en-US"/>
              </w:rPr>
              <w:t>this person</w:t>
            </w:r>
          </w:p>
        </w:tc>
        <w:tc>
          <w:tcPr>
            <w:tcW w:w="708" w:type="dxa"/>
            <w:tcBorders>
              <w:top w:val="nil"/>
              <w:bottom w:val="nil"/>
            </w:tcBorders>
          </w:tcPr>
          <w:p w14:paraId="076BBD38" w14:textId="77777777" w:rsidR="00B63F7D" w:rsidRPr="007D119C" w:rsidRDefault="00B63F7D" w:rsidP="00E02D0A">
            <w:pPr>
              <w:tabs>
                <w:tab w:val="left" w:pos="7404"/>
              </w:tabs>
              <w:spacing w:line="276" w:lineRule="auto"/>
              <w:jc w:val="center"/>
            </w:pPr>
            <w:r w:rsidRPr="007D119C">
              <w:t>19.92</w:t>
            </w:r>
          </w:p>
        </w:tc>
        <w:tc>
          <w:tcPr>
            <w:tcW w:w="142" w:type="dxa"/>
            <w:tcBorders>
              <w:top w:val="nil"/>
              <w:bottom w:val="nil"/>
            </w:tcBorders>
          </w:tcPr>
          <w:p w14:paraId="4B46CC6F"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bottom w:val="nil"/>
            </w:tcBorders>
          </w:tcPr>
          <w:p w14:paraId="761D95EA" w14:textId="77777777" w:rsidR="00B63F7D" w:rsidRPr="007D119C" w:rsidRDefault="00B63F7D" w:rsidP="00E02D0A">
            <w:pPr>
              <w:tabs>
                <w:tab w:val="left" w:pos="7404"/>
              </w:tabs>
              <w:spacing w:line="276" w:lineRule="auto"/>
              <w:jc w:val="center"/>
              <w:rPr>
                <w:b/>
                <w:bCs/>
              </w:rPr>
            </w:pPr>
            <w:r w:rsidRPr="007D119C">
              <w:rPr>
                <w:b/>
                <w:bCs/>
                <w:color w:val="000000"/>
              </w:rPr>
              <w:t>7.65</w:t>
            </w:r>
          </w:p>
        </w:tc>
        <w:tc>
          <w:tcPr>
            <w:tcW w:w="709" w:type="dxa"/>
            <w:tcBorders>
              <w:top w:val="nil"/>
              <w:bottom w:val="nil"/>
            </w:tcBorders>
          </w:tcPr>
          <w:p w14:paraId="680D18CF" w14:textId="77777777" w:rsidR="00B63F7D" w:rsidRPr="007D119C" w:rsidRDefault="00B63F7D" w:rsidP="00E02D0A">
            <w:pPr>
              <w:tabs>
                <w:tab w:val="decimal" w:pos="231"/>
                <w:tab w:val="left" w:pos="7404"/>
              </w:tabs>
              <w:spacing w:line="276" w:lineRule="auto"/>
              <w:jc w:val="center"/>
              <w:rPr>
                <w:b/>
                <w:bCs/>
              </w:rPr>
            </w:pPr>
            <w:r w:rsidRPr="007D119C">
              <w:rPr>
                <w:b/>
                <w:bCs/>
                <w:color w:val="000000"/>
              </w:rPr>
              <w:t>1.09</w:t>
            </w:r>
          </w:p>
        </w:tc>
        <w:tc>
          <w:tcPr>
            <w:tcW w:w="850" w:type="dxa"/>
            <w:tcBorders>
              <w:top w:val="nil"/>
              <w:bottom w:val="nil"/>
            </w:tcBorders>
          </w:tcPr>
          <w:p w14:paraId="597D9F21" w14:textId="77777777" w:rsidR="00B63F7D" w:rsidRPr="007D119C" w:rsidRDefault="00B63F7D" w:rsidP="00E02D0A">
            <w:pPr>
              <w:tabs>
                <w:tab w:val="left" w:pos="7404"/>
              </w:tabs>
              <w:spacing w:line="276" w:lineRule="auto"/>
              <w:jc w:val="center"/>
              <w:rPr>
                <w:b/>
                <w:bCs/>
              </w:rPr>
            </w:pPr>
            <w:r w:rsidRPr="007D119C">
              <w:rPr>
                <w:b/>
                <w:bCs/>
                <w:color w:val="000000"/>
              </w:rPr>
              <w:t>.014</w:t>
            </w:r>
          </w:p>
        </w:tc>
        <w:tc>
          <w:tcPr>
            <w:tcW w:w="1135" w:type="dxa"/>
            <w:tcBorders>
              <w:top w:val="nil"/>
              <w:bottom w:val="nil"/>
            </w:tcBorders>
          </w:tcPr>
          <w:p w14:paraId="434E9E56" w14:textId="77777777" w:rsidR="00B63F7D" w:rsidRPr="007D119C" w:rsidRDefault="00B63F7D" w:rsidP="00E02D0A">
            <w:pPr>
              <w:tabs>
                <w:tab w:val="left" w:pos="7404"/>
              </w:tabs>
              <w:spacing w:line="276" w:lineRule="auto"/>
              <w:jc w:val="center"/>
              <w:rPr>
                <w:b/>
                <w:bCs/>
                <w:color w:val="000000"/>
              </w:rPr>
            </w:pPr>
            <w:r w:rsidRPr="007D119C">
              <w:rPr>
                <w:b/>
                <w:bCs/>
                <w:color w:val="000000"/>
              </w:rPr>
              <w:t xml:space="preserve">2.97 </w:t>
            </w:r>
          </w:p>
        </w:tc>
        <w:tc>
          <w:tcPr>
            <w:tcW w:w="1558" w:type="dxa"/>
            <w:tcBorders>
              <w:top w:val="nil"/>
              <w:bottom w:val="nil"/>
            </w:tcBorders>
          </w:tcPr>
          <w:p w14:paraId="3A1D31EB" w14:textId="77777777" w:rsidR="00B63F7D" w:rsidRPr="007D119C" w:rsidRDefault="00B63F7D" w:rsidP="00E02D0A">
            <w:pPr>
              <w:tabs>
                <w:tab w:val="left" w:pos="7404"/>
              </w:tabs>
              <w:spacing w:line="276" w:lineRule="auto"/>
              <w:jc w:val="center"/>
              <w:rPr>
                <w:b/>
                <w:bCs/>
                <w:color w:val="000000"/>
              </w:rPr>
            </w:pPr>
            <w:r w:rsidRPr="007D119C">
              <w:rPr>
                <w:b/>
                <w:bCs/>
                <w:color w:val="000000"/>
              </w:rPr>
              <w:t>[1.24, 7.11]</w:t>
            </w:r>
          </w:p>
        </w:tc>
        <w:tc>
          <w:tcPr>
            <w:tcW w:w="567" w:type="dxa"/>
            <w:tcBorders>
              <w:top w:val="nil"/>
              <w:bottom w:val="nil"/>
              <w:right w:val="nil"/>
            </w:tcBorders>
          </w:tcPr>
          <w:p w14:paraId="0D10D4B3" w14:textId="77777777" w:rsidR="00B63F7D" w:rsidRPr="007D119C" w:rsidRDefault="00B63F7D" w:rsidP="00E02D0A">
            <w:pPr>
              <w:tabs>
                <w:tab w:val="left" w:pos="7404"/>
              </w:tabs>
              <w:spacing w:line="276" w:lineRule="auto"/>
              <w:jc w:val="center"/>
              <w:rPr>
                <w:b/>
                <w:bCs/>
              </w:rPr>
            </w:pPr>
            <w:r w:rsidRPr="007D119C">
              <w:rPr>
                <w:b/>
                <w:bCs/>
                <w:color w:val="000000"/>
              </w:rPr>
              <w:t>.02</w:t>
            </w:r>
          </w:p>
        </w:tc>
      </w:tr>
      <w:tr w:rsidR="00B63F7D" w:rsidRPr="007D119C" w14:paraId="09267BDE" w14:textId="77777777" w:rsidTr="00E02D0A">
        <w:tc>
          <w:tcPr>
            <w:tcW w:w="8052" w:type="dxa"/>
            <w:tcBorders>
              <w:top w:val="nil"/>
              <w:bottom w:val="single" w:sz="4" w:space="0" w:color="auto"/>
            </w:tcBorders>
          </w:tcPr>
          <w:p w14:paraId="2F7C5B29" w14:textId="77777777" w:rsidR="00B63F7D" w:rsidRPr="007D119C" w:rsidRDefault="00B63F7D" w:rsidP="00E02D0A">
            <w:pPr>
              <w:tabs>
                <w:tab w:val="left" w:pos="7404"/>
              </w:tabs>
              <w:spacing w:line="276" w:lineRule="auto"/>
              <w:ind w:left="173" w:hanging="173"/>
              <w:rPr>
                <w:lang w:val="en-US"/>
              </w:rPr>
            </w:pPr>
            <w:r w:rsidRPr="007D119C">
              <w:rPr>
                <w:lang w:val="en-US"/>
              </w:rPr>
              <w:t xml:space="preserve">5. I try to let go of my emotions and accept them </w:t>
            </w:r>
          </w:p>
        </w:tc>
        <w:tc>
          <w:tcPr>
            <w:tcW w:w="708" w:type="dxa"/>
            <w:tcBorders>
              <w:top w:val="nil"/>
              <w:bottom w:val="single" w:sz="4" w:space="0" w:color="auto"/>
            </w:tcBorders>
          </w:tcPr>
          <w:p w14:paraId="50C1F8E7" w14:textId="77777777" w:rsidR="00B63F7D" w:rsidRPr="007D119C" w:rsidRDefault="00B63F7D" w:rsidP="00E02D0A">
            <w:pPr>
              <w:tabs>
                <w:tab w:val="left" w:pos="7404"/>
              </w:tabs>
              <w:spacing w:line="276" w:lineRule="auto"/>
              <w:jc w:val="center"/>
            </w:pPr>
            <w:r w:rsidRPr="007D119C">
              <w:t>7.63</w:t>
            </w:r>
          </w:p>
        </w:tc>
        <w:tc>
          <w:tcPr>
            <w:tcW w:w="142" w:type="dxa"/>
            <w:tcBorders>
              <w:top w:val="nil"/>
              <w:bottom w:val="nil"/>
            </w:tcBorders>
          </w:tcPr>
          <w:p w14:paraId="3C769AEC"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bottom w:val="single" w:sz="4" w:space="0" w:color="auto"/>
            </w:tcBorders>
          </w:tcPr>
          <w:p w14:paraId="2D2223E1" w14:textId="77777777" w:rsidR="00B63F7D" w:rsidRPr="007D119C" w:rsidRDefault="00B63F7D" w:rsidP="00E02D0A">
            <w:pPr>
              <w:tabs>
                <w:tab w:val="left" w:pos="7404"/>
              </w:tabs>
              <w:spacing w:line="276" w:lineRule="auto"/>
              <w:jc w:val="center"/>
            </w:pPr>
            <w:r w:rsidRPr="007D119C">
              <w:rPr>
                <w:bCs/>
                <w:color w:val="000000"/>
              </w:rPr>
              <w:t>11.93</w:t>
            </w:r>
          </w:p>
        </w:tc>
        <w:tc>
          <w:tcPr>
            <w:tcW w:w="709" w:type="dxa"/>
            <w:tcBorders>
              <w:top w:val="nil"/>
              <w:bottom w:val="single" w:sz="4" w:space="0" w:color="auto"/>
            </w:tcBorders>
          </w:tcPr>
          <w:p w14:paraId="11C747E8" w14:textId="77777777" w:rsidR="00B63F7D" w:rsidRPr="007D119C" w:rsidRDefault="00B63F7D" w:rsidP="00E02D0A">
            <w:pPr>
              <w:tabs>
                <w:tab w:val="decimal" w:pos="231"/>
                <w:tab w:val="left" w:pos="7404"/>
              </w:tabs>
              <w:spacing w:line="276" w:lineRule="auto"/>
              <w:jc w:val="center"/>
            </w:pPr>
            <w:r w:rsidRPr="007D119C">
              <w:rPr>
                <w:color w:val="000000"/>
              </w:rPr>
              <w:t>18.92</w:t>
            </w:r>
          </w:p>
        </w:tc>
        <w:tc>
          <w:tcPr>
            <w:tcW w:w="850" w:type="dxa"/>
            <w:tcBorders>
              <w:top w:val="nil"/>
              <w:bottom w:val="single" w:sz="4" w:space="0" w:color="auto"/>
            </w:tcBorders>
          </w:tcPr>
          <w:p w14:paraId="251E489A" w14:textId="77777777" w:rsidR="00B63F7D" w:rsidRPr="007D119C" w:rsidRDefault="00B63F7D" w:rsidP="00E02D0A">
            <w:pPr>
              <w:tabs>
                <w:tab w:val="left" w:pos="7404"/>
              </w:tabs>
              <w:spacing w:line="276" w:lineRule="auto"/>
              <w:jc w:val="center"/>
            </w:pPr>
            <w:r w:rsidRPr="007D119C">
              <w:rPr>
                <w:color w:val="000000"/>
              </w:rPr>
              <w:t>.999</w:t>
            </w:r>
          </w:p>
        </w:tc>
        <w:tc>
          <w:tcPr>
            <w:tcW w:w="1135" w:type="dxa"/>
            <w:tcBorders>
              <w:top w:val="nil"/>
              <w:bottom w:val="single" w:sz="4" w:space="0" w:color="auto"/>
            </w:tcBorders>
          </w:tcPr>
          <w:p w14:paraId="15D41410" w14:textId="71237F7B" w:rsidR="00B63F7D" w:rsidRPr="007D119C" w:rsidRDefault="00D5273A" w:rsidP="00E02D0A">
            <w:pPr>
              <w:tabs>
                <w:tab w:val="left" w:pos="7404"/>
              </w:tabs>
              <w:spacing w:line="276" w:lineRule="auto"/>
              <w:jc w:val="center"/>
            </w:pPr>
            <w:r w:rsidRPr="007D119C">
              <w:rPr>
                <w:bCs/>
              </w:rPr>
              <w:t>–</w:t>
            </w:r>
          </w:p>
        </w:tc>
        <w:tc>
          <w:tcPr>
            <w:tcW w:w="1558" w:type="dxa"/>
            <w:tcBorders>
              <w:top w:val="nil"/>
              <w:bottom w:val="single" w:sz="4" w:space="0" w:color="auto"/>
            </w:tcBorders>
          </w:tcPr>
          <w:p w14:paraId="041274AB" w14:textId="3E10B8ED" w:rsidR="00B63F7D" w:rsidRPr="007D119C" w:rsidRDefault="00D5273A" w:rsidP="00E02D0A">
            <w:pPr>
              <w:tabs>
                <w:tab w:val="left" w:pos="7404"/>
              </w:tabs>
              <w:spacing w:line="276" w:lineRule="auto"/>
              <w:jc w:val="center"/>
            </w:pPr>
            <w:r w:rsidRPr="007D119C">
              <w:rPr>
                <w:bCs/>
              </w:rPr>
              <w:t>–</w:t>
            </w:r>
          </w:p>
        </w:tc>
        <w:tc>
          <w:tcPr>
            <w:tcW w:w="567" w:type="dxa"/>
            <w:tcBorders>
              <w:top w:val="nil"/>
              <w:bottom w:val="single" w:sz="4" w:space="0" w:color="auto"/>
              <w:right w:val="nil"/>
            </w:tcBorders>
          </w:tcPr>
          <w:p w14:paraId="53128934" w14:textId="3D67EC61" w:rsidR="00B63F7D" w:rsidRPr="007D119C" w:rsidRDefault="00D5273A" w:rsidP="00E02D0A">
            <w:pPr>
              <w:tabs>
                <w:tab w:val="left" w:pos="7404"/>
              </w:tabs>
              <w:spacing w:line="276" w:lineRule="auto"/>
              <w:jc w:val="center"/>
            </w:pPr>
            <w:r w:rsidRPr="007D119C">
              <w:rPr>
                <w:bCs/>
              </w:rPr>
              <w:t>–</w:t>
            </w:r>
          </w:p>
        </w:tc>
      </w:tr>
      <w:tr w:rsidR="00B63F7D" w:rsidRPr="00A93CCF" w14:paraId="16534D06" w14:textId="77777777" w:rsidTr="00E02D0A">
        <w:tc>
          <w:tcPr>
            <w:tcW w:w="8052" w:type="dxa"/>
            <w:tcBorders>
              <w:top w:val="single" w:sz="4" w:space="0" w:color="auto"/>
              <w:left w:val="nil"/>
              <w:bottom w:val="single" w:sz="4" w:space="0" w:color="auto"/>
              <w:right w:val="nil"/>
            </w:tcBorders>
          </w:tcPr>
          <w:p w14:paraId="246A9D50" w14:textId="77777777" w:rsidR="00B63F7D" w:rsidRPr="007D119C" w:rsidRDefault="00B63F7D" w:rsidP="00E02D0A">
            <w:pPr>
              <w:tabs>
                <w:tab w:val="left" w:pos="7404"/>
              </w:tabs>
              <w:spacing w:line="276" w:lineRule="auto"/>
              <w:rPr>
                <w:bCs/>
                <w:lang w:val="en-US"/>
              </w:rPr>
            </w:pPr>
            <w:r w:rsidRPr="007D119C">
              <w:rPr>
                <w:bCs/>
                <w:lang w:val="en-US"/>
              </w:rPr>
              <w:t>Items originally from LO avoidance subscale</w:t>
            </w:r>
          </w:p>
        </w:tc>
        <w:tc>
          <w:tcPr>
            <w:tcW w:w="708" w:type="dxa"/>
            <w:tcBorders>
              <w:top w:val="single" w:sz="4" w:space="0" w:color="auto"/>
              <w:left w:val="nil"/>
              <w:bottom w:val="single" w:sz="4" w:space="0" w:color="auto"/>
              <w:right w:val="nil"/>
            </w:tcBorders>
          </w:tcPr>
          <w:p w14:paraId="2921B93E" w14:textId="77777777" w:rsidR="00B63F7D" w:rsidRPr="007D119C" w:rsidRDefault="00B63F7D" w:rsidP="00E02D0A">
            <w:pPr>
              <w:tabs>
                <w:tab w:val="left" w:pos="7404"/>
              </w:tabs>
              <w:spacing w:line="276" w:lineRule="auto"/>
              <w:jc w:val="center"/>
              <w:rPr>
                <w:bCs/>
                <w:lang w:val="en-US"/>
              </w:rPr>
            </w:pPr>
          </w:p>
        </w:tc>
        <w:tc>
          <w:tcPr>
            <w:tcW w:w="142" w:type="dxa"/>
            <w:tcBorders>
              <w:top w:val="nil"/>
              <w:left w:val="nil"/>
              <w:bottom w:val="nil"/>
              <w:right w:val="nil"/>
            </w:tcBorders>
          </w:tcPr>
          <w:p w14:paraId="0DCC3553" w14:textId="77777777" w:rsidR="00B63F7D" w:rsidRPr="007D119C" w:rsidRDefault="00B63F7D" w:rsidP="00E02D0A">
            <w:pPr>
              <w:tabs>
                <w:tab w:val="left" w:pos="7404"/>
              </w:tabs>
              <w:spacing w:line="276" w:lineRule="auto"/>
              <w:ind w:left="-108" w:firstLine="108"/>
              <w:jc w:val="center"/>
              <w:rPr>
                <w:bCs/>
                <w:lang w:val="en-US"/>
              </w:rPr>
            </w:pPr>
          </w:p>
        </w:tc>
        <w:tc>
          <w:tcPr>
            <w:tcW w:w="709" w:type="dxa"/>
            <w:gridSpan w:val="2"/>
            <w:tcBorders>
              <w:top w:val="single" w:sz="4" w:space="0" w:color="auto"/>
              <w:left w:val="nil"/>
              <w:bottom w:val="single" w:sz="4" w:space="0" w:color="auto"/>
              <w:right w:val="nil"/>
            </w:tcBorders>
          </w:tcPr>
          <w:p w14:paraId="6E2674A9" w14:textId="77777777" w:rsidR="00B63F7D" w:rsidRPr="007D119C" w:rsidRDefault="00B63F7D" w:rsidP="00E02D0A">
            <w:pPr>
              <w:tabs>
                <w:tab w:val="left" w:pos="7404"/>
              </w:tabs>
              <w:spacing w:line="276" w:lineRule="auto"/>
              <w:jc w:val="center"/>
              <w:rPr>
                <w:bCs/>
                <w:lang w:val="en-US"/>
              </w:rPr>
            </w:pPr>
          </w:p>
        </w:tc>
        <w:tc>
          <w:tcPr>
            <w:tcW w:w="709" w:type="dxa"/>
            <w:tcBorders>
              <w:top w:val="single" w:sz="4" w:space="0" w:color="auto"/>
              <w:left w:val="nil"/>
              <w:bottom w:val="single" w:sz="4" w:space="0" w:color="auto"/>
              <w:right w:val="nil"/>
            </w:tcBorders>
          </w:tcPr>
          <w:p w14:paraId="54566A7C" w14:textId="77777777" w:rsidR="00B63F7D" w:rsidRPr="007D119C" w:rsidRDefault="00B63F7D" w:rsidP="00E02D0A">
            <w:pPr>
              <w:tabs>
                <w:tab w:val="left" w:pos="7404"/>
              </w:tabs>
              <w:spacing w:line="276" w:lineRule="auto"/>
              <w:jc w:val="center"/>
              <w:rPr>
                <w:bCs/>
                <w:lang w:val="en-US"/>
              </w:rPr>
            </w:pPr>
          </w:p>
        </w:tc>
        <w:tc>
          <w:tcPr>
            <w:tcW w:w="850" w:type="dxa"/>
            <w:tcBorders>
              <w:top w:val="single" w:sz="4" w:space="0" w:color="auto"/>
              <w:left w:val="nil"/>
              <w:bottom w:val="single" w:sz="4" w:space="0" w:color="auto"/>
              <w:right w:val="nil"/>
            </w:tcBorders>
          </w:tcPr>
          <w:p w14:paraId="123FF0E4" w14:textId="77777777" w:rsidR="00B63F7D" w:rsidRPr="007D119C" w:rsidRDefault="00B63F7D" w:rsidP="00E02D0A">
            <w:pPr>
              <w:tabs>
                <w:tab w:val="left" w:pos="7404"/>
              </w:tabs>
              <w:spacing w:line="276" w:lineRule="auto"/>
              <w:jc w:val="center"/>
              <w:rPr>
                <w:bCs/>
                <w:lang w:val="en-US"/>
              </w:rPr>
            </w:pPr>
          </w:p>
        </w:tc>
        <w:tc>
          <w:tcPr>
            <w:tcW w:w="1135" w:type="dxa"/>
            <w:tcBorders>
              <w:top w:val="single" w:sz="4" w:space="0" w:color="auto"/>
              <w:left w:val="nil"/>
              <w:bottom w:val="single" w:sz="4" w:space="0" w:color="auto"/>
              <w:right w:val="nil"/>
            </w:tcBorders>
          </w:tcPr>
          <w:p w14:paraId="3A090623" w14:textId="77777777" w:rsidR="00B63F7D" w:rsidRPr="007D119C" w:rsidRDefault="00B63F7D" w:rsidP="00E02D0A">
            <w:pPr>
              <w:tabs>
                <w:tab w:val="left" w:pos="7404"/>
              </w:tabs>
              <w:spacing w:line="276" w:lineRule="auto"/>
              <w:jc w:val="center"/>
              <w:rPr>
                <w:bCs/>
                <w:lang w:val="en-US"/>
              </w:rPr>
            </w:pPr>
          </w:p>
        </w:tc>
        <w:tc>
          <w:tcPr>
            <w:tcW w:w="1558" w:type="dxa"/>
            <w:tcBorders>
              <w:top w:val="single" w:sz="4" w:space="0" w:color="auto"/>
              <w:left w:val="nil"/>
              <w:bottom w:val="single" w:sz="4" w:space="0" w:color="auto"/>
              <w:right w:val="nil"/>
            </w:tcBorders>
          </w:tcPr>
          <w:p w14:paraId="073D461C" w14:textId="77777777" w:rsidR="00B63F7D" w:rsidRPr="007D119C" w:rsidRDefault="00B63F7D" w:rsidP="00E02D0A">
            <w:pPr>
              <w:tabs>
                <w:tab w:val="left" w:pos="7404"/>
              </w:tabs>
              <w:spacing w:line="276" w:lineRule="auto"/>
              <w:jc w:val="center"/>
              <w:rPr>
                <w:bCs/>
                <w:lang w:val="en-US"/>
              </w:rPr>
            </w:pPr>
          </w:p>
        </w:tc>
        <w:tc>
          <w:tcPr>
            <w:tcW w:w="567" w:type="dxa"/>
            <w:tcBorders>
              <w:top w:val="single" w:sz="4" w:space="0" w:color="auto"/>
              <w:left w:val="nil"/>
              <w:bottom w:val="single" w:sz="4" w:space="0" w:color="auto"/>
              <w:right w:val="nil"/>
            </w:tcBorders>
          </w:tcPr>
          <w:p w14:paraId="54B74808" w14:textId="77777777" w:rsidR="00B63F7D" w:rsidRPr="007D119C" w:rsidRDefault="00B63F7D" w:rsidP="00E02D0A">
            <w:pPr>
              <w:tabs>
                <w:tab w:val="left" w:pos="7404"/>
              </w:tabs>
              <w:spacing w:line="276" w:lineRule="auto"/>
              <w:jc w:val="center"/>
              <w:rPr>
                <w:bCs/>
                <w:lang w:val="en-US"/>
              </w:rPr>
            </w:pPr>
          </w:p>
        </w:tc>
      </w:tr>
      <w:tr w:rsidR="00B63F7D" w:rsidRPr="007D119C" w14:paraId="7739E050" w14:textId="77777777" w:rsidTr="00E02D0A">
        <w:tc>
          <w:tcPr>
            <w:tcW w:w="8052" w:type="dxa"/>
            <w:tcBorders>
              <w:top w:val="single" w:sz="4" w:space="0" w:color="auto"/>
              <w:bottom w:val="nil"/>
            </w:tcBorders>
          </w:tcPr>
          <w:p w14:paraId="14BEAB29" w14:textId="0FF8ADEA" w:rsidR="00B63F7D" w:rsidRPr="007D119C" w:rsidRDefault="00B63F7D" w:rsidP="00E02D0A">
            <w:pPr>
              <w:tabs>
                <w:tab w:val="left" w:pos="7404"/>
              </w:tabs>
              <w:spacing w:line="276" w:lineRule="auto"/>
              <w:rPr>
                <w:lang w:val="en-US"/>
              </w:rPr>
            </w:pPr>
            <w:r w:rsidRPr="007D119C">
              <w:rPr>
                <w:lang w:val="en-US"/>
              </w:rPr>
              <w:t xml:space="preserve">3. I avoid thinking about the death of </w:t>
            </w:r>
            <w:r w:rsidR="00735133" w:rsidRPr="007D119C">
              <w:rPr>
                <w:lang w:val="en-US"/>
              </w:rPr>
              <w:t>this person</w:t>
            </w:r>
          </w:p>
        </w:tc>
        <w:tc>
          <w:tcPr>
            <w:tcW w:w="708" w:type="dxa"/>
            <w:tcBorders>
              <w:top w:val="single" w:sz="4" w:space="0" w:color="auto"/>
              <w:bottom w:val="nil"/>
            </w:tcBorders>
          </w:tcPr>
          <w:p w14:paraId="71B8FE69" w14:textId="77777777" w:rsidR="00B63F7D" w:rsidRPr="007D119C" w:rsidRDefault="00B63F7D" w:rsidP="00E02D0A">
            <w:pPr>
              <w:tabs>
                <w:tab w:val="left" w:pos="7404"/>
              </w:tabs>
              <w:spacing w:line="276" w:lineRule="auto"/>
              <w:jc w:val="center"/>
            </w:pPr>
            <w:r w:rsidRPr="007D119C">
              <w:t>16.95</w:t>
            </w:r>
          </w:p>
        </w:tc>
        <w:tc>
          <w:tcPr>
            <w:tcW w:w="142" w:type="dxa"/>
            <w:tcBorders>
              <w:top w:val="nil"/>
              <w:bottom w:val="nil"/>
            </w:tcBorders>
          </w:tcPr>
          <w:p w14:paraId="6104FD06"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single" w:sz="4" w:space="0" w:color="auto"/>
              <w:bottom w:val="nil"/>
            </w:tcBorders>
          </w:tcPr>
          <w:p w14:paraId="176BCB30" w14:textId="77777777" w:rsidR="00B63F7D" w:rsidRPr="007D119C" w:rsidRDefault="00B63F7D" w:rsidP="00E02D0A">
            <w:pPr>
              <w:tabs>
                <w:tab w:val="left" w:pos="7404"/>
              </w:tabs>
              <w:spacing w:line="276" w:lineRule="auto"/>
              <w:jc w:val="center"/>
            </w:pPr>
            <w:r w:rsidRPr="007D119C">
              <w:rPr>
                <w:bCs/>
                <w:color w:val="000000"/>
              </w:rPr>
              <w:t>0.32</w:t>
            </w:r>
          </w:p>
        </w:tc>
        <w:tc>
          <w:tcPr>
            <w:tcW w:w="709" w:type="dxa"/>
            <w:tcBorders>
              <w:top w:val="single" w:sz="4" w:space="0" w:color="auto"/>
              <w:bottom w:val="nil"/>
            </w:tcBorders>
          </w:tcPr>
          <w:p w14:paraId="1D5EBB85" w14:textId="77777777" w:rsidR="00B63F7D" w:rsidRPr="007D119C" w:rsidRDefault="00B63F7D" w:rsidP="00E02D0A">
            <w:pPr>
              <w:tabs>
                <w:tab w:val="left" w:pos="7404"/>
              </w:tabs>
              <w:spacing w:line="276" w:lineRule="auto"/>
              <w:jc w:val="center"/>
            </w:pPr>
            <w:r w:rsidRPr="007D119C">
              <w:rPr>
                <w:color w:val="000000"/>
              </w:rPr>
              <w:t>-0.19</w:t>
            </w:r>
          </w:p>
        </w:tc>
        <w:tc>
          <w:tcPr>
            <w:tcW w:w="850" w:type="dxa"/>
            <w:tcBorders>
              <w:top w:val="single" w:sz="4" w:space="0" w:color="auto"/>
              <w:bottom w:val="nil"/>
            </w:tcBorders>
          </w:tcPr>
          <w:p w14:paraId="564C90F1" w14:textId="77777777" w:rsidR="00B63F7D" w:rsidRPr="007D119C" w:rsidRDefault="00B63F7D" w:rsidP="00E02D0A">
            <w:pPr>
              <w:tabs>
                <w:tab w:val="left" w:pos="7404"/>
              </w:tabs>
              <w:spacing w:line="276" w:lineRule="auto"/>
              <w:jc w:val="center"/>
            </w:pPr>
            <w:r w:rsidRPr="007D119C">
              <w:rPr>
                <w:color w:val="000000"/>
              </w:rPr>
              <w:t>.567</w:t>
            </w:r>
          </w:p>
        </w:tc>
        <w:tc>
          <w:tcPr>
            <w:tcW w:w="1135" w:type="dxa"/>
            <w:tcBorders>
              <w:top w:val="single" w:sz="4" w:space="0" w:color="auto"/>
              <w:bottom w:val="nil"/>
            </w:tcBorders>
          </w:tcPr>
          <w:p w14:paraId="52614D29" w14:textId="77777777" w:rsidR="00B63F7D" w:rsidRPr="007D119C" w:rsidRDefault="00B63F7D" w:rsidP="00E02D0A">
            <w:pPr>
              <w:tabs>
                <w:tab w:val="left" w:pos="7404"/>
              </w:tabs>
              <w:spacing w:line="276" w:lineRule="auto"/>
              <w:jc w:val="center"/>
            </w:pPr>
            <w:r w:rsidRPr="007D119C">
              <w:rPr>
                <w:color w:val="000000"/>
              </w:rPr>
              <w:t xml:space="preserve">0.82 </w:t>
            </w:r>
          </w:p>
        </w:tc>
        <w:tc>
          <w:tcPr>
            <w:tcW w:w="1558" w:type="dxa"/>
            <w:tcBorders>
              <w:top w:val="single" w:sz="4" w:space="0" w:color="auto"/>
              <w:bottom w:val="nil"/>
            </w:tcBorders>
          </w:tcPr>
          <w:p w14:paraId="79D9EF0A" w14:textId="77777777" w:rsidR="00B63F7D" w:rsidRPr="007D119C" w:rsidRDefault="00B63F7D" w:rsidP="00E02D0A">
            <w:pPr>
              <w:tabs>
                <w:tab w:val="left" w:pos="7404"/>
              </w:tabs>
              <w:spacing w:line="276" w:lineRule="auto"/>
              <w:jc w:val="center"/>
            </w:pPr>
            <w:r w:rsidRPr="007D119C">
              <w:rPr>
                <w:color w:val="000000"/>
              </w:rPr>
              <w:t>[0.42, 1.60]</w:t>
            </w:r>
          </w:p>
        </w:tc>
        <w:tc>
          <w:tcPr>
            <w:tcW w:w="567" w:type="dxa"/>
            <w:tcBorders>
              <w:top w:val="single" w:sz="4" w:space="0" w:color="auto"/>
              <w:bottom w:val="nil"/>
              <w:right w:val="nil"/>
            </w:tcBorders>
          </w:tcPr>
          <w:p w14:paraId="38B447F9" w14:textId="56E42A8A" w:rsidR="00B63F7D" w:rsidRPr="007D119C" w:rsidRDefault="00D5273A" w:rsidP="00E02D0A">
            <w:pPr>
              <w:tabs>
                <w:tab w:val="left" w:pos="7404"/>
              </w:tabs>
              <w:spacing w:line="276" w:lineRule="auto"/>
              <w:jc w:val="center"/>
            </w:pPr>
            <w:r w:rsidRPr="007D119C">
              <w:rPr>
                <w:bCs/>
              </w:rPr>
              <w:t>–</w:t>
            </w:r>
          </w:p>
        </w:tc>
      </w:tr>
      <w:tr w:rsidR="00B63F7D" w:rsidRPr="007D119C" w14:paraId="2AD2EC4E" w14:textId="77777777" w:rsidTr="00E02D0A">
        <w:tc>
          <w:tcPr>
            <w:tcW w:w="8052" w:type="dxa"/>
            <w:tcBorders>
              <w:top w:val="nil"/>
              <w:left w:val="nil"/>
              <w:bottom w:val="nil"/>
              <w:right w:val="nil"/>
            </w:tcBorders>
          </w:tcPr>
          <w:p w14:paraId="025F5A7F" w14:textId="6DEF57E6" w:rsidR="00B63F7D" w:rsidRPr="007D119C" w:rsidRDefault="00B63F7D" w:rsidP="00E02D0A">
            <w:pPr>
              <w:tabs>
                <w:tab w:val="left" w:pos="7404"/>
              </w:tabs>
              <w:spacing w:line="276" w:lineRule="auto"/>
              <w:rPr>
                <w:lang w:val="en-US"/>
              </w:rPr>
            </w:pPr>
            <w:r w:rsidRPr="007D119C">
              <w:rPr>
                <w:lang w:val="en-US"/>
              </w:rPr>
              <w:t xml:space="preserve">8. I avoid maintaining </w:t>
            </w:r>
            <w:r w:rsidR="00735133" w:rsidRPr="007D119C">
              <w:rPr>
                <w:lang w:val="en-US"/>
              </w:rPr>
              <w:t xml:space="preserve">a </w:t>
            </w:r>
            <w:r w:rsidRPr="007D119C">
              <w:rPr>
                <w:lang w:val="en-US"/>
              </w:rPr>
              <w:t xml:space="preserve">contact or a bond with </w:t>
            </w:r>
            <w:r w:rsidR="00735133" w:rsidRPr="007D119C">
              <w:rPr>
                <w:lang w:val="en-US"/>
              </w:rPr>
              <w:t>this person</w:t>
            </w:r>
            <w:r w:rsidRPr="007D119C">
              <w:rPr>
                <w:lang w:val="en-US"/>
              </w:rPr>
              <w:t xml:space="preserve"> </w:t>
            </w:r>
          </w:p>
        </w:tc>
        <w:tc>
          <w:tcPr>
            <w:tcW w:w="708" w:type="dxa"/>
            <w:tcBorders>
              <w:top w:val="nil"/>
              <w:left w:val="nil"/>
              <w:bottom w:val="nil"/>
              <w:right w:val="nil"/>
            </w:tcBorders>
          </w:tcPr>
          <w:p w14:paraId="1F1F7050" w14:textId="77777777" w:rsidR="00B63F7D" w:rsidRPr="007D119C" w:rsidRDefault="00B63F7D" w:rsidP="00E02D0A">
            <w:pPr>
              <w:tabs>
                <w:tab w:val="left" w:pos="7404"/>
              </w:tabs>
              <w:spacing w:line="276" w:lineRule="auto"/>
              <w:jc w:val="center"/>
            </w:pPr>
            <w:r w:rsidRPr="007D119C">
              <w:t>33.48</w:t>
            </w:r>
          </w:p>
        </w:tc>
        <w:tc>
          <w:tcPr>
            <w:tcW w:w="142" w:type="dxa"/>
            <w:tcBorders>
              <w:top w:val="nil"/>
              <w:left w:val="nil"/>
              <w:bottom w:val="nil"/>
              <w:right w:val="nil"/>
            </w:tcBorders>
          </w:tcPr>
          <w:p w14:paraId="14246D0E"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left w:val="nil"/>
              <w:bottom w:val="nil"/>
              <w:right w:val="nil"/>
            </w:tcBorders>
          </w:tcPr>
          <w:p w14:paraId="54788136" w14:textId="77777777" w:rsidR="00B63F7D" w:rsidRPr="007D119C" w:rsidRDefault="00B63F7D" w:rsidP="00E02D0A">
            <w:pPr>
              <w:tabs>
                <w:tab w:val="left" w:pos="7404"/>
              </w:tabs>
              <w:spacing w:line="276" w:lineRule="auto"/>
              <w:jc w:val="center"/>
            </w:pPr>
            <w:r w:rsidRPr="007D119C">
              <w:rPr>
                <w:bCs/>
                <w:color w:val="000000"/>
              </w:rPr>
              <w:t>0.24</w:t>
            </w:r>
          </w:p>
        </w:tc>
        <w:tc>
          <w:tcPr>
            <w:tcW w:w="709" w:type="dxa"/>
            <w:tcBorders>
              <w:top w:val="nil"/>
              <w:left w:val="nil"/>
              <w:bottom w:val="nil"/>
              <w:right w:val="nil"/>
            </w:tcBorders>
          </w:tcPr>
          <w:p w14:paraId="2E01C744" w14:textId="77777777" w:rsidR="00B63F7D" w:rsidRPr="007D119C" w:rsidRDefault="00B63F7D" w:rsidP="00E02D0A">
            <w:pPr>
              <w:tabs>
                <w:tab w:val="left" w:pos="7404"/>
              </w:tabs>
              <w:spacing w:line="276" w:lineRule="auto"/>
              <w:jc w:val="center"/>
            </w:pPr>
            <w:r w:rsidRPr="007D119C">
              <w:rPr>
                <w:color w:val="000000"/>
              </w:rPr>
              <w:t>-0.14</w:t>
            </w:r>
          </w:p>
        </w:tc>
        <w:tc>
          <w:tcPr>
            <w:tcW w:w="850" w:type="dxa"/>
            <w:tcBorders>
              <w:top w:val="nil"/>
              <w:left w:val="nil"/>
              <w:bottom w:val="nil"/>
              <w:right w:val="nil"/>
            </w:tcBorders>
          </w:tcPr>
          <w:p w14:paraId="15463C98" w14:textId="77777777" w:rsidR="00B63F7D" w:rsidRPr="007D119C" w:rsidRDefault="00B63F7D" w:rsidP="00E02D0A">
            <w:pPr>
              <w:tabs>
                <w:tab w:val="left" w:pos="7404"/>
              </w:tabs>
              <w:spacing w:line="276" w:lineRule="auto"/>
              <w:jc w:val="center"/>
            </w:pPr>
            <w:r w:rsidRPr="007D119C">
              <w:rPr>
                <w:color w:val="000000"/>
              </w:rPr>
              <w:t>.620</w:t>
            </w:r>
          </w:p>
        </w:tc>
        <w:tc>
          <w:tcPr>
            <w:tcW w:w="1135" w:type="dxa"/>
            <w:tcBorders>
              <w:top w:val="nil"/>
              <w:left w:val="nil"/>
              <w:bottom w:val="nil"/>
              <w:right w:val="nil"/>
            </w:tcBorders>
          </w:tcPr>
          <w:p w14:paraId="428F523C" w14:textId="77777777" w:rsidR="00B63F7D" w:rsidRPr="007D119C" w:rsidRDefault="00B63F7D" w:rsidP="00E02D0A">
            <w:pPr>
              <w:tabs>
                <w:tab w:val="left" w:pos="7404"/>
              </w:tabs>
              <w:spacing w:line="276" w:lineRule="auto"/>
              <w:jc w:val="center"/>
            </w:pPr>
            <w:r w:rsidRPr="007D119C">
              <w:rPr>
                <w:color w:val="000000"/>
              </w:rPr>
              <w:t xml:space="preserve">0.87 </w:t>
            </w:r>
          </w:p>
        </w:tc>
        <w:tc>
          <w:tcPr>
            <w:tcW w:w="1558" w:type="dxa"/>
            <w:tcBorders>
              <w:top w:val="nil"/>
              <w:left w:val="nil"/>
              <w:bottom w:val="nil"/>
              <w:right w:val="nil"/>
            </w:tcBorders>
          </w:tcPr>
          <w:p w14:paraId="0F52986C" w14:textId="77777777" w:rsidR="00B63F7D" w:rsidRPr="007D119C" w:rsidRDefault="00B63F7D" w:rsidP="00E02D0A">
            <w:pPr>
              <w:tabs>
                <w:tab w:val="left" w:pos="7404"/>
              </w:tabs>
              <w:spacing w:line="276" w:lineRule="auto"/>
              <w:jc w:val="center"/>
            </w:pPr>
            <w:r w:rsidRPr="007D119C">
              <w:rPr>
                <w:color w:val="000000"/>
              </w:rPr>
              <w:t>[0.51, 1.49]</w:t>
            </w:r>
          </w:p>
        </w:tc>
        <w:tc>
          <w:tcPr>
            <w:tcW w:w="567" w:type="dxa"/>
            <w:tcBorders>
              <w:top w:val="nil"/>
              <w:left w:val="nil"/>
              <w:bottom w:val="nil"/>
              <w:right w:val="nil"/>
            </w:tcBorders>
          </w:tcPr>
          <w:p w14:paraId="6EAE2BCB" w14:textId="0A40E027" w:rsidR="00B63F7D" w:rsidRPr="007D119C" w:rsidRDefault="00D5273A" w:rsidP="00E02D0A">
            <w:pPr>
              <w:tabs>
                <w:tab w:val="left" w:pos="7404"/>
              </w:tabs>
              <w:spacing w:line="276" w:lineRule="auto"/>
              <w:jc w:val="center"/>
            </w:pPr>
            <w:r w:rsidRPr="007D119C">
              <w:rPr>
                <w:bCs/>
              </w:rPr>
              <w:t>–</w:t>
            </w:r>
          </w:p>
        </w:tc>
      </w:tr>
      <w:tr w:rsidR="00B63F7D" w:rsidRPr="007D119C" w14:paraId="5A5826D3" w14:textId="77777777" w:rsidTr="00E02D0A">
        <w:tc>
          <w:tcPr>
            <w:tcW w:w="8052" w:type="dxa"/>
            <w:tcBorders>
              <w:top w:val="nil"/>
              <w:left w:val="nil"/>
              <w:bottom w:val="nil"/>
              <w:right w:val="nil"/>
            </w:tcBorders>
          </w:tcPr>
          <w:p w14:paraId="78C032FD" w14:textId="68031569" w:rsidR="00B63F7D" w:rsidRPr="007D119C" w:rsidRDefault="00B63F7D" w:rsidP="00E02D0A">
            <w:pPr>
              <w:tabs>
                <w:tab w:val="left" w:pos="7404"/>
              </w:tabs>
              <w:spacing w:line="276" w:lineRule="auto"/>
              <w:rPr>
                <w:lang w:val="en-US"/>
              </w:rPr>
            </w:pPr>
            <w:r w:rsidRPr="007D119C">
              <w:rPr>
                <w:lang w:val="en-US"/>
              </w:rPr>
              <w:t xml:space="preserve">10. I try to distract myself from thinking about </w:t>
            </w:r>
            <w:r w:rsidR="00735133" w:rsidRPr="007D119C">
              <w:rPr>
                <w:lang w:val="en-US"/>
              </w:rPr>
              <w:t>this person</w:t>
            </w:r>
            <w:r w:rsidRPr="007D119C">
              <w:rPr>
                <w:lang w:val="en-US"/>
              </w:rPr>
              <w:t xml:space="preserve"> and his </w:t>
            </w:r>
            <w:r w:rsidR="00735133" w:rsidRPr="007D119C">
              <w:rPr>
                <w:lang w:val="en-US"/>
              </w:rPr>
              <w:t xml:space="preserve">or her </w:t>
            </w:r>
            <w:r w:rsidRPr="007D119C">
              <w:rPr>
                <w:lang w:val="en-US"/>
              </w:rPr>
              <w:t>death</w:t>
            </w:r>
          </w:p>
        </w:tc>
        <w:tc>
          <w:tcPr>
            <w:tcW w:w="708" w:type="dxa"/>
            <w:tcBorders>
              <w:top w:val="nil"/>
              <w:left w:val="nil"/>
              <w:bottom w:val="nil"/>
              <w:right w:val="nil"/>
            </w:tcBorders>
          </w:tcPr>
          <w:p w14:paraId="00711F22" w14:textId="77777777" w:rsidR="00B63F7D" w:rsidRPr="007D119C" w:rsidRDefault="00B63F7D" w:rsidP="00E02D0A">
            <w:pPr>
              <w:tabs>
                <w:tab w:val="left" w:pos="7404"/>
              </w:tabs>
              <w:spacing w:line="276" w:lineRule="auto"/>
              <w:jc w:val="center"/>
            </w:pPr>
            <w:r w:rsidRPr="007D119C">
              <w:t>28.60</w:t>
            </w:r>
          </w:p>
        </w:tc>
        <w:tc>
          <w:tcPr>
            <w:tcW w:w="142" w:type="dxa"/>
            <w:tcBorders>
              <w:top w:val="nil"/>
              <w:left w:val="nil"/>
              <w:bottom w:val="nil"/>
              <w:right w:val="nil"/>
            </w:tcBorders>
          </w:tcPr>
          <w:p w14:paraId="0EC3FB59"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left w:val="nil"/>
              <w:bottom w:val="nil"/>
              <w:right w:val="nil"/>
            </w:tcBorders>
          </w:tcPr>
          <w:p w14:paraId="0F8E4E51" w14:textId="77777777" w:rsidR="00B63F7D" w:rsidRPr="007D119C" w:rsidRDefault="00B63F7D" w:rsidP="00E02D0A">
            <w:pPr>
              <w:tabs>
                <w:tab w:val="left" w:pos="7404"/>
              </w:tabs>
              <w:spacing w:line="276" w:lineRule="auto"/>
              <w:jc w:val="center"/>
              <w:rPr>
                <w:b/>
                <w:bCs/>
              </w:rPr>
            </w:pPr>
            <w:r w:rsidRPr="007D119C">
              <w:rPr>
                <w:b/>
                <w:bCs/>
                <w:color w:val="000000"/>
              </w:rPr>
              <w:t>7.28</w:t>
            </w:r>
          </w:p>
        </w:tc>
        <w:tc>
          <w:tcPr>
            <w:tcW w:w="709" w:type="dxa"/>
            <w:tcBorders>
              <w:top w:val="nil"/>
              <w:left w:val="nil"/>
              <w:bottom w:val="nil"/>
              <w:right w:val="nil"/>
            </w:tcBorders>
          </w:tcPr>
          <w:p w14:paraId="615F3541" w14:textId="77777777" w:rsidR="00B63F7D" w:rsidRPr="007D119C" w:rsidRDefault="00B63F7D" w:rsidP="00E02D0A">
            <w:pPr>
              <w:tabs>
                <w:tab w:val="left" w:pos="7404"/>
              </w:tabs>
              <w:spacing w:line="276" w:lineRule="auto"/>
              <w:jc w:val="center"/>
              <w:rPr>
                <w:b/>
                <w:bCs/>
              </w:rPr>
            </w:pPr>
            <w:r w:rsidRPr="007D119C">
              <w:rPr>
                <w:b/>
                <w:bCs/>
                <w:color w:val="000000"/>
              </w:rPr>
              <w:t>0.87</w:t>
            </w:r>
          </w:p>
        </w:tc>
        <w:tc>
          <w:tcPr>
            <w:tcW w:w="850" w:type="dxa"/>
            <w:tcBorders>
              <w:top w:val="nil"/>
              <w:left w:val="nil"/>
              <w:bottom w:val="nil"/>
              <w:right w:val="nil"/>
            </w:tcBorders>
          </w:tcPr>
          <w:p w14:paraId="1C8AED2C" w14:textId="77777777" w:rsidR="00B63F7D" w:rsidRPr="007D119C" w:rsidRDefault="00B63F7D" w:rsidP="00E02D0A">
            <w:pPr>
              <w:tabs>
                <w:tab w:val="left" w:pos="7404"/>
              </w:tabs>
              <w:spacing w:line="276" w:lineRule="auto"/>
              <w:jc w:val="center"/>
              <w:rPr>
                <w:b/>
                <w:bCs/>
              </w:rPr>
            </w:pPr>
            <w:r w:rsidRPr="007D119C">
              <w:rPr>
                <w:b/>
                <w:bCs/>
                <w:color w:val="000000"/>
              </w:rPr>
              <w:t>.012</w:t>
            </w:r>
          </w:p>
        </w:tc>
        <w:tc>
          <w:tcPr>
            <w:tcW w:w="1135" w:type="dxa"/>
            <w:tcBorders>
              <w:top w:val="nil"/>
              <w:left w:val="nil"/>
              <w:bottom w:val="nil"/>
              <w:right w:val="nil"/>
            </w:tcBorders>
          </w:tcPr>
          <w:p w14:paraId="18B97805" w14:textId="77777777" w:rsidR="00B63F7D" w:rsidRPr="007D119C" w:rsidRDefault="00B63F7D" w:rsidP="00E02D0A">
            <w:pPr>
              <w:tabs>
                <w:tab w:val="left" w:pos="7404"/>
              </w:tabs>
              <w:spacing w:line="276" w:lineRule="auto"/>
              <w:jc w:val="center"/>
              <w:rPr>
                <w:b/>
                <w:bCs/>
              </w:rPr>
            </w:pPr>
            <w:r w:rsidRPr="007D119C">
              <w:rPr>
                <w:b/>
                <w:bCs/>
                <w:color w:val="000000"/>
              </w:rPr>
              <w:t xml:space="preserve">2.39 </w:t>
            </w:r>
          </w:p>
        </w:tc>
        <w:tc>
          <w:tcPr>
            <w:tcW w:w="1558" w:type="dxa"/>
            <w:tcBorders>
              <w:top w:val="nil"/>
              <w:left w:val="nil"/>
              <w:bottom w:val="nil"/>
              <w:right w:val="nil"/>
            </w:tcBorders>
          </w:tcPr>
          <w:p w14:paraId="1E3E12CA" w14:textId="77777777" w:rsidR="00B63F7D" w:rsidRPr="007D119C" w:rsidRDefault="00B63F7D" w:rsidP="00E02D0A">
            <w:pPr>
              <w:tabs>
                <w:tab w:val="left" w:pos="7404"/>
              </w:tabs>
              <w:spacing w:line="276" w:lineRule="auto"/>
              <w:jc w:val="center"/>
              <w:rPr>
                <w:b/>
                <w:bCs/>
                <w:color w:val="000000"/>
              </w:rPr>
            </w:pPr>
            <w:r w:rsidRPr="007D119C">
              <w:rPr>
                <w:b/>
                <w:bCs/>
                <w:color w:val="000000"/>
              </w:rPr>
              <w:t>[1.21, 4.72]</w:t>
            </w:r>
          </w:p>
        </w:tc>
        <w:tc>
          <w:tcPr>
            <w:tcW w:w="567" w:type="dxa"/>
            <w:tcBorders>
              <w:top w:val="nil"/>
              <w:left w:val="nil"/>
              <w:bottom w:val="nil"/>
              <w:right w:val="nil"/>
            </w:tcBorders>
          </w:tcPr>
          <w:p w14:paraId="4E6380FC" w14:textId="77777777" w:rsidR="00B63F7D" w:rsidRPr="007D119C" w:rsidRDefault="00B63F7D" w:rsidP="00E02D0A">
            <w:pPr>
              <w:tabs>
                <w:tab w:val="left" w:pos="7404"/>
              </w:tabs>
              <w:spacing w:line="276" w:lineRule="auto"/>
              <w:jc w:val="center"/>
              <w:rPr>
                <w:b/>
                <w:bCs/>
              </w:rPr>
            </w:pPr>
            <w:r w:rsidRPr="007D119C">
              <w:rPr>
                <w:b/>
                <w:bCs/>
                <w:color w:val="000000"/>
              </w:rPr>
              <w:t>.01</w:t>
            </w:r>
          </w:p>
        </w:tc>
      </w:tr>
      <w:tr w:rsidR="00B63F7D" w:rsidRPr="007D119C" w14:paraId="5D5DFC96" w14:textId="77777777" w:rsidTr="00E02D0A">
        <w:tc>
          <w:tcPr>
            <w:tcW w:w="8052" w:type="dxa"/>
            <w:tcBorders>
              <w:top w:val="nil"/>
              <w:left w:val="nil"/>
              <w:bottom w:val="nil"/>
              <w:right w:val="nil"/>
            </w:tcBorders>
          </w:tcPr>
          <w:p w14:paraId="02D66058" w14:textId="19FC168A" w:rsidR="00B63F7D" w:rsidRPr="007D119C" w:rsidRDefault="00B63F7D" w:rsidP="00E02D0A">
            <w:pPr>
              <w:tabs>
                <w:tab w:val="left" w:pos="7404"/>
              </w:tabs>
              <w:spacing w:line="276" w:lineRule="auto"/>
              <w:rPr>
                <w:lang w:val="en-US"/>
              </w:rPr>
            </w:pPr>
            <w:r w:rsidRPr="007D119C">
              <w:rPr>
                <w:lang w:val="en-US"/>
              </w:rPr>
              <w:t xml:space="preserve">25. I avoid thinking about what I </w:t>
            </w:r>
            <w:r w:rsidR="00735133" w:rsidRPr="007D119C">
              <w:rPr>
                <w:lang w:val="en-US"/>
              </w:rPr>
              <w:t xml:space="preserve">have </w:t>
            </w:r>
            <w:r w:rsidRPr="007D119C">
              <w:rPr>
                <w:lang w:val="en-US"/>
              </w:rPr>
              <w:t xml:space="preserve">experienced with </w:t>
            </w:r>
            <w:r w:rsidR="00735133" w:rsidRPr="007D119C">
              <w:rPr>
                <w:lang w:val="en-US"/>
              </w:rPr>
              <w:t>this person</w:t>
            </w:r>
          </w:p>
        </w:tc>
        <w:tc>
          <w:tcPr>
            <w:tcW w:w="708" w:type="dxa"/>
            <w:tcBorders>
              <w:top w:val="nil"/>
              <w:left w:val="nil"/>
              <w:bottom w:val="nil"/>
              <w:right w:val="nil"/>
            </w:tcBorders>
          </w:tcPr>
          <w:p w14:paraId="753AD4D3" w14:textId="77777777" w:rsidR="00B63F7D" w:rsidRPr="007D119C" w:rsidRDefault="00B63F7D" w:rsidP="00E02D0A">
            <w:pPr>
              <w:tabs>
                <w:tab w:val="left" w:pos="7404"/>
              </w:tabs>
              <w:spacing w:line="276" w:lineRule="auto"/>
              <w:jc w:val="center"/>
            </w:pPr>
            <w:r w:rsidRPr="007D119C">
              <w:t>25.64</w:t>
            </w:r>
          </w:p>
        </w:tc>
        <w:tc>
          <w:tcPr>
            <w:tcW w:w="142" w:type="dxa"/>
            <w:tcBorders>
              <w:top w:val="nil"/>
              <w:left w:val="nil"/>
              <w:bottom w:val="nil"/>
              <w:right w:val="nil"/>
            </w:tcBorders>
          </w:tcPr>
          <w:p w14:paraId="6D03A015"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left w:val="nil"/>
              <w:bottom w:val="nil"/>
              <w:right w:val="nil"/>
            </w:tcBorders>
          </w:tcPr>
          <w:p w14:paraId="3F213918" w14:textId="77777777" w:rsidR="00B63F7D" w:rsidRPr="007D119C" w:rsidRDefault="00B63F7D" w:rsidP="00E02D0A">
            <w:pPr>
              <w:tabs>
                <w:tab w:val="left" w:pos="7404"/>
              </w:tabs>
              <w:spacing w:line="276" w:lineRule="auto"/>
              <w:jc w:val="center"/>
            </w:pPr>
            <w:r w:rsidRPr="007D119C">
              <w:rPr>
                <w:bCs/>
                <w:color w:val="000000"/>
              </w:rPr>
              <w:t>1.48</w:t>
            </w:r>
          </w:p>
        </w:tc>
        <w:tc>
          <w:tcPr>
            <w:tcW w:w="709" w:type="dxa"/>
            <w:tcBorders>
              <w:top w:val="nil"/>
              <w:left w:val="nil"/>
              <w:bottom w:val="nil"/>
              <w:right w:val="nil"/>
            </w:tcBorders>
          </w:tcPr>
          <w:p w14:paraId="7898241C" w14:textId="77777777" w:rsidR="00B63F7D" w:rsidRPr="007D119C" w:rsidRDefault="00B63F7D" w:rsidP="00E02D0A">
            <w:pPr>
              <w:tabs>
                <w:tab w:val="left" w:pos="7404"/>
              </w:tabs>
              <w:spacing w:line="276" w:lineRule="auto"/>
              <w:jc w:val="center"/>
            </w:pPr>
            <w:r w:rsidRPr="007D119C">
              <w:rPr>
                <w:color w:val="000000"/>
              </w:rPr>
              <w:t>-0.35</w:t>
            </w:r>
          </w:p>
        </w:tc>
        <w:tc>
          <w:tcPr>
            <w:tcW w:w="850" w:type="dxa"/>
            <w:tcBorders>
              <w:top w:val="nil"/>
              <w:left w:val="nil"/>
              <w:bottom w:val="nil"/>
              <w:right w:val="nil"/>
            </w:tcBorders>
          </w:tcPr>
          <w:p w14:paraId="7FAE3091" w14:textId="77777777" w:rsidR="00B63F7D" w:rsidRPr="007D119C" w:rsidRDefault="00B63F7D" w:rsidP="00E02D0A">
            <w:pPr>
              <w:tabs>
                <w:tab w:val="left" w:pos="7404"/>
              </w:tabs>
              <w:spacing w:line="276" w:lineRule="auto"/>
              <w:jc w:val="center"/>
            </w:pPr>
            <w:r w:rsidRPr="007D119C">
              <w:rPr>
                <w:color w:val="000000"/>
              </w:rPr>
              <w:t>.217</w:t>
            </w:r>
          </w:p>
        </w:tc>
        <w:tc>
          <w:tcPr>
            <w:tcW w:w="1135" w:type="dxa"/>
            <w:tcBorders>
              <w:top w:val="nil"/>
              <w:left w:val="nil"/>
              <w:bottom w:val="nil"/>
              <w:right w:val="nil"/>
            </w:tcBorders>
          </w:tcPr>
          <w:p w14:paraId="588A282E" w14:textId="77777777" w:rsidR="00B63F7D" w:rsidRPr="007D119C" w:rsidRDefault="00B63F7D" w:rsidP="00E02D0A">
            <w:pPr>
              <w:tabs>
                <w:tab w:val="left" w:pos="7404"/>
              </w:tabs>
              <w:spacing w:line="276" w:lineRule="auto"/>
              <w:jc w:val="center"/>
            </w:pPr>
            <w:r w:rsidRPr="007D119C">
              <w:rPr>
                <w:color w:val="000000"/>
              </w:rPr>
              <w:t xml:space="preserve">0.70 </w:t>
            </w:r>
          </w:p>
        </w:tc>
        <w:tc>
          <w:tcPr>
            <w:tcW w:w="1558" w:type="dxa"/>
            <w:tcBorders>
              <w:top w:val="nil"/>
              <w:left w:val="nil"/>
              <w:bottom w:val="nil"/>
              <w:right w:val="nil"/>
            </w:tcBorders>
          </w:tcPr>
          <w:p w14:paraId="47345024" w14:textId="77777777" w:rsidR="00B63F7D" w:rsidRPr="007D119C" w:rsidRDefault="00B63F7D" w:rsidP="00E02D0A">
            <w:pPr>
              <w:tabs>
                <w:tab w:val="left" w:pos="7404"/>
              </w:tabs>
              <w:spacing w:line="276" w:lineRule="auto"/>
              <w:jc w:val="center"/>
            </w:pPr>
            <w:r w:rsidRPr="007D119C">
              <w:rPr>
                <w:color w:val="000000"/>
              </w:rPr>
              <w:t>[0.40, 1.23]</w:t>
            </w:r>
          </w:p>
        </w:tc>
        <w:tc>
          <w:tcPr>
            <w:tcW w:w="567" w:type="dxa"/>
            <w:tcBorders>
              <w:top w:val="nil"/>
              <w:left w:val="nil"/>
              <w:bottom w:val="nil"/>
              <w:right w:val="nil"/>
            </w:tcBorders>
          </w:tcPr>
          <w:p w14:paraId="3CF35057" w14:textId="75E400D8" w:rsidR="00B63F7D" w:rsidRPr="007D119C" w:rsidRDefault="00D5273A" w:rsidP="00E02D0A">
            <w:pPr>
              <w:tabs>
                <w:tab w:val="left" w:pos="7404"/>
              </w:tabs>
              <w:spacing w:line="276" w:lineRule="auto"/>
              <w:jc w:val="center"/>
            </w:pPr>
            <w:r w:rsidRPr="007D119C">
              <w:rPr>
                <w:bCs/>
              </w:rPr>
              <w:t>–</w:t>
            </w:r>
          </w:p>
        </w:tc>
      </w:tr>
      <w:tr w:rsidR="00B63F7D" w:rsidRPr="007D119C" w14:paraId="548E326C" w14:textId="77777777" w:rsidTr="00E02D0A">
        <w:tc>
          <w:tcPr>
            <w:tcW w:w="8052" w:type="dxa"/>
            <w:tcBorders>
              <w:top w:val="nil"/>
              <w:left w:val="nil"/>
              <w:bottom w:val="nil"/>
              <w:right w:val="nil"/>
            </w:tcBorders>
          </w:tcPr>
          <w:p w14:paraId="79AFDE4E" w14:textId="7AD29B2E" w:rsidR="00B63F7D" w:rsidRPr="007D119C" w:rsidRDefault="00B63F7D" w:rsidP="00E02D0A">
            <w:pPr>
              <w:tabs>
                <w:tab w:val="left" w:pos="7404"/>
              </w:tabs>
              <w:spacing w:line="276" w:lineRule="auto"/>
              <w:rPr>
                <w:lang w:val="en-US"/>
              </w:rPr>
            </w:pPr>
            <w:r w:rsidRPr="007D119C">
              <w:rPr>
                <w:lang w:val="en-US"/>
              </w:rPr>
              <w:t xml:space="preserve">12. I avoid talking about </w:t>
            </w:r>
            <w:r w:rsidR="00735133" w:rsidRPr="007D119C">
              <w:rPr>
                <w:lang w:val="en-US"/>
              </w:rPr>
              <w:t>this person</w:t>
            </w:r>
            <w:r w:rsidRPr="007D119C">
              <w:rPr>
                <w:lang w:val="en-US"/>
              </w:rPr>
              <w:t xml:space="preserve"> with </w:t>
            </w:r>
            <w:r w:rsidR="00735133" w:rsidRPr="007D119C">
              <w:rPr>
                <w:lang w:val="en-US"/>
              </w:rPr>
              <w:t>people around me</w:t>
            </w:r>
            <w:r w:rsidRPr="007D119C">
              <w:rPr>
                <w:lang w:val="en-US"/>
              </w:rPr>
              <w:t xml:space="preserve"> so as not to trigger my emotions</w:t>
            </w:r>
          </w:p>
        </w:tc>
        <w:tc>
          <w:tcPr>
            <w:tcW w:w="708" w:type="dxa"/>
            <w:tcBorders>
              <w:top w:val="nil"/>
              <w:left w:val="nil"/>
              <w:bottom w:val="nil"/>
              <w:right w:val="nil"/>
            </w:tcBorders>
          </w:tcPr>
          <w:p w14:paraId="6AF0520A" w14:textId="77777777" w:rsidR="00B63F7D" w:rsidRPr="007D119C" w:rsidRDefault="00B63F7D" w:rsidP="00E02D0A">
            <w:pPr>
              <w:tabs>
                <w:tab w:val="left" w:pos="7404"/>
              </w:tabs>
              <w:spacing w:line="276" w:lineRule="auto"/>
              <w:jc w:val="center"/>
            </w:pPr>
            <w:r w:rsidRPr="007D119C">
              <w:t>23.31</w:t>
            </w:r>
          </w:p>
        </w:tc>
        <w:tc>
          <w:tcPr>
            <w:tcW w:w="142" w:type="dxa"/>
            <w:tcBorders>
              <w:top w:val="nil"/>
              <w:left w:val="nil"/>
              <w:bottom w:val="nil"/>
              <w:right w:val="nil"/>
            </w:tcBorders>
          </w:tcPr>
          <w:p w14:paraId="208845A4"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left w:val="nil"/>
              <w:bottom w:val="nil"/>
              <w:right w:val="nil"/>
            </w:tcBorders>
          </w:tcPr>
          <w:p w14:paraId="26E46FBC" w14:textId="77777777" w:rsidR="00B63F7D" w:rsidRPr="007D119C" w:rsidRDefault="00B63F7D" w:rsidP="00E02D0A">
            <w:pPr>
              <w:tabs>
                <w:tab w:val="left" w:pos="7404"/>
              </w:tabs>
              <w:spacing w:line="276" w:lineRule="auto"/>
              <w:jc w:val="center"/>
            </w:pPr>
            <w:r w:rsidRPr="007D119C">
              <w:rPr>
                <w:bCs/>
                <w:color w:val="000000"/>
              </w:rPr>
              <w:t>0.00</w:t>
            </w:r>
          </w:p>
        </w:tc>
        <w:tc>
          <w:tcPr>
            <w:tcW w:w="709" w:type="dxa"/>
            <w:tcBorders>
              <w:top w:val="nil"/>
              <w:left w:val="nil"/>
              <w:bottom w:val="nil"/>
              <w:right w:val="nil"/>
            </w:tcBorders>
          </w:tcPr>
          <w:p w14:paraId="249F39E5" w14:textId="77777777" w:rsidR="00B63F7D" w:rsidRPr="007D119C" w:rsidRDefault="00B63F7D" w:rsidP="00E02D0A">
            <w:pPr>
              <w:tabs>
                <w:tab w:val="left" w:pos="7404"/>
              </w:tabs>
              <w:spacing w:line="276" w:lineRule="auto"/>
              <w:jc w:val="center"/>
            </w:pPr>
            <w:r w:rsidRPr="007D119C">
              <w:rPr>
                <w:color w:val="000000"/>
              </w:rPr>
              <w:t>0.01</w:t>
            </w:r>
          </w:p>
        </w:tc>
        <w:tc>
          <w:tcPr>
            <w:tcW w:w="850" w:type="dxa"/>
            <w:tcBorders>
              <w:top w:val="nil"/>
              <w:left w:val="nil"/>
              <w:bottom w:val="nil"/>
              <w:right w:val="nil"/>
            </w:tcBorders>
          </w:tcPr>
          <w:p w14:paraId="0B7CBB52" w14:textId="77777777" w:rsidR="00B63F7D" w:rsidRPr="007D119C" w:rsidRDefault="00B63F7D" w:rsidP="00E02D0A">
            <w:pPr>
              <w:tabs>
                <w:tab w:val="left" w:pos="7404"/>
              </w:tabs>
              <w:spacing w:line="276" w:lineRule="auto"/>
              <w:jc w:val="center"/>
            </w:pPr>
            <w:r w:rsidRPr="007D119C">
              <w:rPr>
                <w:color w:val="000000"/>
              </w:rPr>
              <w:t>.969</w:t>
            </w:r>
          </w:p>
        </w:tc>
        <w:tc>
          <w:tcPr>
            <w:tcW w:w="1135" w:type="dxa"/>
            <w:tcBorders>
              <w:top w:val="nil"/>
              <w:left w:val="nil"/>
              <w:bottom w:val="nil"/>
              <w:right w:val="nil"/>
            </w:tcBorders>
          </w:tcPr>
          <w:p w14:paraId="4B2AE3F3" w14:textId="77777777" w:rsidR="00B63F7D" w:rsidRPr="007D119C" w:rsidRDefault="00B63F7D" w:rsidP="00E02D0A">
            <w:pPr>
              <w:tabs>
                <w:tab w:val="left" w:pos="7404"/>
              </w:tabs>
              <w:spacing w:line="276" w:lineRule="auto"/>
              <w:jc w:val="center"/>
            </w:pPr>
            <w:r w:rsidRPr="007D119C">
              <w:rPr>
                <w:color w:val="000000"/>
              </w:rPr>
              <w:t xml:space="preserve">1.01 </w:t>
            </w:r>
          </w:p>
        </w:tc>
        <w:tc>
          <w:tcPr>
            <w:tcW w:w="1558" w:type="dxa"/>
            <w:tcBorders>
              <w:top w:val="nil"/>
              <w:left w:val="nil"/>
              <w:bottom w:val="nil"/>
              <w:right w:val="nil"/>
            </w:tcBorders>
          </w:tcPr>
          <w:p w14:paraId="4777ACBB" w14:textId="77777777" w:rsidR="00B63F7D" w:rsidRPr="007D119C" w:rsidRDefault="00B63F7D" w:rsidP="00E02D0A">
            <w:pPr>
              <w:tabs>
                <w:tab w:val="left" w:pos="7404"/>
              </w:tabs>
              <w:spacing w:line="276" w:lineRule="auto"/>
              <w:jc w:val="center"/>
            </w:pPr>
            <w:r w:rsidRPr="007D119C">
              <w:rPr>
                <w:color w:val="000000"/>
              </w:rPr>
              <w:t>[0.55, 1.86]</w:t>
            </w:r>
          </w:p>
        </w:tc>
        <w:tc>
          <w:tcPr>
            <w:tcW w:w="567" w:type="dxa"/>
            <w:tcBorders>
              <w:top w:val="nil"/>
              <w:left w:val="nil"/>
              <w:bottom w:val="nil"/>
              <w:right w:val="nil"/>
            </w:tcBorders>
          </w:tcPr>
          <w:p w14:paraId="552A5866" w14:textId="47016604" w:rsidR="00B63F7D" w:rsidRPr="007D119C" w:rsidRDefault="00D5273A" w:rsidP="00E02D0A">
            <w:pPr>
              <w:tabs>
                <w:tab w:val="left" w:pos="7404"/>
              </w:tabs>
              <w:spacing w:line="276" w:lineRule="auto"/>
              <w:jc w:val="center"/>
            </w:pPr>
            <w:r w:rsidRPr="007D119C">
              <w:rPr>
                <w:bCs/>
              </w:rPr>
              <w:t>–</w:t>
            </w:r>
          </w:p>
        </w:tc>
      </w:tr>
      <w:tr w:rsidR="00B63F7D" w:rsidRPr="007D119C" w14:paraId="3CF18DAD" w14:textId="77777777" w:rsidTr="00E02D0A">
        <w:tc>
          <w:tcPr>
            <w:tcW w:w="8052" w:type="dxa"/>
            <w:tcBorders>
              <w:top w:val="nil"/>
              <w:left w:val="nil"/>
              <w:bottom w:val="nil"/>
              <w:right w:val="nil"/>
            </w:tcBorders>
          </w:tcPr>
          <w:p w14:paraId="6E312C41" w14:textId="77D1D2E5" w:rsidR="00B63F7D" w:rsidRPr="007D119C" w:rsidRDefault="00B63F7D" w:rsidP="00E02D0A">
            <w:pPr>
              <w:tabs>
                <w:tab w:val="left" w:pos="7404"/>
              </w:tabs>
              <w:spacing w:line="276" w:lineRule="auto"/>
              <w:rPr>
                <w:lang w:val="en-US"/>
              </w:rPr>
            </w:pPr>
            <w:r w:rsidRPr="007D119C">
              <w:rPr>
                <w:lang w:val="en-US"/>
              </w:rPr>
              <w:t xml:space="preserve">16. I avoid thinking about the absence and lack of </w:t>
            </w:r>
            <w:r w:rsidR="00735133" w:rsidRPr="007D119C">
              <w:rPr>
                <w:lang w:val="en-US"/>
              </w:rPr>
              <w:t>this person</w:t>
            </w:r>
          </w:p>
        </w:tc>
        <w:tc>
          <w:tcPr>
            <w:tcW w:w="708" w:type="dxa"/>
            <w:tcBorders>
              <w:top w:val="nil"/>
              <w:left w:val="nil"/>
              <w:bottom w:val="nil"/>
              <w:right w:val="nil"/>
            </w:tcBorders>
          </w:tcPr>
          <w:p w14:paraId="6F7B9D57" w14:textId="77777777" w:rsidR="00B63F7D" w:rsidRPr="007D119C" w:rsidRDefault="00B63F7D" w:rsidP="00E02D0A">
            <w:pPr>
              <w:tabs>
                <w:tab w:val="left" w:pos="7404"/>
              </w:tabs>
              <w:spacing w:line="276" w:lineRule="auto"/>
              <w:jc w:val="center"/>
            </w:pPr>
            <w:r w:rsidRPr="007D119C">
              <w:t>22.67</w:t>
            </w:r>
          </w:p>
        </w:tc>
        <w:tc>
          <w:tcPr>
            <w:tcW w:w="142" w:type="dxa"/>
            <w:tcBorders>
              <w:top w:val="nil"/>
              <w:left w:val="nil"/>
              <w:bottom w:val="nil"/>
              <w:right w:val="nil"/>
            </w:tcBorders>
          </w:tcPr>
          <w:p w14:paraId="745009D0"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left w:val="nil"/>
              <w:bottom w:val="nil"/>
              <w:right w:val="nil"/>
            </w:tcBorders>
          </w:tcPr>
          <w:p w14:paraId="3D957077" w14:textId="77777777" w:rsidR="00B63F7D" w:rsidRPr="007D119C" w:rsidRDefault="00B63F7D" w:rsidP="00E02D0A">
            <w:pPr>
              <w:tabs>
                <w:tab w:val="left" w:pos="7404"/>
              </w:tabs>
              <w:spacing w:line="276" w:lineRule="auto"/>
              <w:jc w:val="center"/>
            </w:pPr>
            <w:r w:rsidRPr="007D119C">
              <w:rPr>
                <w:bCs/>
                <w:color w:val="000000"/>
              </w:rPr>
              <w:t>2.18</w:t>
            </w:r>
          </w:p>
        </w:tc>
        <w:tc>
          <w:tcPr>
            <w:tcW w:w="709" w:type="dxa"/>
            <w:tcBorders>
              <w:top w:val="nil"/>
              <w:left w:val="nil"/>
              <w:bottom w:val="nil"/>
              <w:right w:val="nil"/>
            </w:tcBorders>
          </w:tcPr>
          <w:p w14:paraId="29086178" w14:textId="77777777" w:rsidR="00B63F7D" w:rsidRPr="007D119C" w:rsidRDefault="00B63F7D" w:rsidP="00E02D0A">
            <w:pPr>
              <w:tabs>
                <w:tab w:val="left" w:pos="7404"/>
              </w:tabs>
              <w:spacing w:line="276" w:lineRule="auto"/>
              <w:jc w:val="center"/>
            </w:pPr>
            <w:r w:rsidRPr="007D119C">
              <w:rPr>
                <w:color w:val="000000"/>
              </w:rPr>
              <w:t>0.50</w:t>
            </w:r>
          </w:p>
        </w:tc>
        <w:tc>
          <w:tcPr>
            <w:tcW w:w="850" w:type="dxa"/>
            <w:tcBorders>
              <w:top w:val="nil"/>
              <w:left w:val="nil"/>
              <w:bottom w:val="nil"/>
              <w:right w:val="nil"/>
            </w:tcBorders>
          </w:tcPr>
          <w:p w14:paraId="41900313" w14:textId="77777777" w:rsidR="00B63F7D" w:rsidRPr="007D119C" w:rsidRDefault="00B63F7D" w:rsidP="00E02D0A">
            <w:pPr>
              <w:tabs>
                <w:tab w:val="left" w:pos="7404"/>
              </w:tabs>
              <w:spacing w:line="276" w:lineRule="auto"/>
              <w:jc w:val="center"/>
            </w:pPr>
            <w:r w:rsidRPr="007D119C">
              <w:rPr>
                <w:color w:val="000000"/>
              </w:rPr>
              <w:t>.156</w:t>
            </w:r>
          </w:p>
        </w:tc>
        <w:tc>
          <w:tcPr>
            <w:tcW w:w="1135" w:type="dxa"/>
            <w:tcBorders>
              <w:top w:val="nil"/>
              <w:left w:val="nil"/>
              <w:bottom w:val="nil"/>
              <w:right w:val="nil"/>
            </w:tcBorders>
          </w:tcPr>
          <w:p w14:paraId="4CD2B882" w14:textId="77777777" w:rsidR="00B63F7D" w:rsidRPr="007D119C" w:rsidRDefault="00B63F7D" w:rsidP="00E02D0A">
            <w:pPr>
              <w:tabs>
                <w:tab w:val="left" w:pos="7404"/>
              </w:tabs>
              <w:spacing w:line="276" w:lineRule="auto"/>
              <w:jc w:val="center"/>
            </w:pPr>
            <w:r w:rsidRPr="007D119C">
              <w:rPr>
                <w:color w:val="000000"/>
              </w:rPr>
              <w:t xml:space="preserve">1.64 </w:t>
            </w:r>
          </w:p>
        </w:tc>
        <w:tc>
          <w:tcPr>
            <w:tcW w:w="1558" w:type="dxa"/>
            <w:tcBorders>
              <w:top w:val="nil"/>
              <w:left w:val="nil"/>
              <w:bottom w:val="nil"/>
              <w:right w:val="nil"/>
            </w:tcBorders>
          </w:tcPr>
          <w:p w14:paraId="4AFD2D71" w14:textId="77777777" w:rsidR="00B63F7D" w:rsidRPr="007D119C" w:rsidRDefault="00B63F7D" w:rsidP="00E02D0A">
            <w:pPr>
              <w:tabs>
                <w:tab w:val="left" w:pos="7404"/>
              </w:tabs>
              <w:spacing w:line="276" w:lineRule="auto"/>
              <w:jc w:val="center"/>
            </w:pPr>
            <w:r w:rsidRPr="007D119C">
              <w:rPr>
                <w:color w:val="000000"/>
              </w:rPr>
              <w:t>[0.83, 3.27]</w:t>
            </w:r>
          </w:p>
        </w:tc>
        <w:tc>
          <w:tcPr>
            <w:tcW w:w="567" w:type="dxa"/>
            <w:tcBorders>
              <w:top w:val="nil"/>
              <w:left w:val="nil"/>
              <w:bottom w:val="nil"/>
              <w:right w:val="nil"/>
            </w:tcBorders>
          </w:tcPr>
          <w:p w14:paraId="6DC51633" w14:textId="1BB3718F" w:rsidR="00B63F7D" w:rsidRPr="007D119C" w:rsidRDefault="00D5273A" w:rsidP="00E02D0A">
            <w:pPr>
              <w:tabs>
                <w:tab w:val="left" w:pos="7404"/>
              </w:tabs>
              <w:spacing w:line="276" w:lineRule="auto"/>
              <w:jc w:val="center"/>
            </w:pPr>
            <w:r w:rsidRPr="007D119C">
              <w:rPr>
                <w:bCs/>
              </w:rPr>
              <w:t>–</w:t>
            </w:r>
          </w:p>
        </w:tc>
      </w:tr>
      <w:tr w:rsidR="00B63F7D" w:rsidRPr="007D119C" w14:paraId="33DFDAA7" w14:textId="77777777" w:rsidTr="00E02D0A">
        <w:tc>
          <w:tcPr>
            <w:tcW w:w="8052" w:type="dxa"/>
            <w:tcBorders>
              <w:top w:val="nil"/>
              <w:bottom w:val="single" w:sz="4" w:space="0" w:color="auto"/>
            </w:tcBorders>
          </w:tcPr>
          <w:p w14:paraId="19D4F619" w14:textId="77777777" w:rsidR="00B63F7D" w:rsidRPr="007D119C" w:rsidRDefault="00B63F7D" w:rsidP="00E02D0A">
            <w:pPr>
              <w:tabs>
                <w:tab w:val="left" w:pos="7404"/>
              </w:tabs>
              <w:spacing w:line="276" w:lineRule="auto"/>
              <w:rPr>
                <w:lang w:val="en-US"/>
              </w:rPr>
            </w:pPr>
            <w:r w:rsidRPr="007D119C">
              <w:rPr>
                <w:lang w:val="en-US"/>
              </w:rPr>
              <w:t>27. I try to put my feelings and emotions aside</w:t>
            </w:r>
          </w:p>
        </w:tc>
        <w:tc>
          <w:tcPr>
            <w:tcW w:w="708" w:type="dxa"/>
            <w:tcBorders>
              <w:top w:val="nil"/>
              <w:bottom w:val="single" w:sz="4" w:space="0" w:color="auto"/>
            </w:tcBorders>
          </w:tcPr>
          <w:p w14:paraId="19F1E52A" w14:textId="77777777" w:rsidR="00B63F7D" w:rsidRPr="007D119C" w:rsidRDefault="00B63F7D" w:rsidP="00E02D0A">
            <w:pPr>
              <w:tabs>
                <w:tab w:val="left" w:pos="7404"/>
              </w:tabs>
              <w:spacing w:line="276" w:lineRule="auto"/>
              <w:jc w:val="center"/>
            </w:pPr>
            <w:r w:rsidRPr="007D119C">
              <w:t>17.80</w:t>
            </w:r>
          </w:p>
        </w:tc>
        <w:tc>
          <w:tcPr>
            <w:tcW w:w="142" w:type="dxa"/>
            <w:tcBorders>
              <w:top w:val="nil"/>
              <w:bottom w:val="nil"/>
            </w:tcBorders>
          </w:tcPr>
          <w:p w14:paraId="6FF14C0E"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bottom w:val="single" w:sz="4" w:space="0" w:color="auto"/>
            </w:tcBorders>
          </w:tcPr>
          <w:p w14:paraId="16FFA016" w14:textId="77777777" w:rsidR="00B63F7D" w:rsidRPr="007D119C" w:rsidRDefault="00B63F7D" w:rsidP="00E02D0A">
            <w:pPr>
              <w:tabs>
                <w:tab w:val="left" w:pos="7404"/>
              </w:tabs>
              <w:spacing w:line="276" w:lineRule="auto"/>
              <w:jc w:val="center"/>
            </w:pPr>
            <w:r w:rsidRPr="007D119C">
              <w:rPr>
                <w:bCs/>
                <w:color w:val="000000"/>
              </w:rPr>
              <w:t>0.02</w:t>
            </w:r>
          </w:p>
        </w:tc>
        <w:tc>
          <w:tcPr>
            <w:tcW w:w="709" w:type="dxa"/>
            <w:tcBorders>
              <w:top w:val="nil"/>
              <w:bottom w:val="single" w:sz="4" w:space="0" w:color="auto"/>
            </w:tcBorders>
          </w:tcPr>
          <w:p w14:paraId="67AD2E27" w14:textId="77777777" w:rsidR="00B63F7D" w:rsidRPr="007D119C" w:rsidRDefault="00B63F7D" w:rsidP="00E02D0A">
            <w:pPr>
              <w:tabs>
                <w:tab w:val="left" w:pos="7404"/>
              </w:tabs>
              <w:spacing w:line="276" w:lineRule="auto"/>
              <w:jc w:val="center"/>
            </w:pPr>
            <w:r w:rsidRPr="007D119C">
              <w:rPr>
                <w:color w:val="000000"/>
              </w:rPr>
              <w:t>-0.04</w:t>
            </w:r>
          </w:p>
        </w:tc>
        <w:tc>
          <w:tcPr>
            <w:tcW w:w="850" w:type="dxa"/>
            <w:tcBorders>
              <w:top w:val="nil"/>
              <w:bottom w:val="single" w:sz="4" w:space="0" w:color="auto"/>
            </w:tcBorders>
          </w:tcPr>
          <w:p w14:paraId="79D076EA" w14:textId="77777777" w:rsidR="00B63F7D" w:rsidRPr="007D119C" w:rsidRDefault="00B63F7D" w:rsidP="00E02D0A">
            <w:pPr>
              <w:tabs>
                <w:tab w:val="left" w:pos="7404"/>
              </w:tabs>
              <w:spacing w:line="276" w:lineRule="auto"/>
              <w:jc w:val="center"/>
            </w:pPr>
            <w:r w:rsidRPr="007D119C">
              <w:rPr>
                <w:color w:val="000000"/>
              </w:rPr>
              <w:t>.902</w:t>
            </w:r>
          </w:p>
        </w:tc>
        <w:tc>
          <w:tcPr>
            <w:tcW w:w="1135" w:type="dxa"/>
            <w:tcBorders>
              <w:top w:val="nil"/>
              <w:bottom w:val="single" w:sz="4" w:space="0" w:color="auto"/>
            </w:tcBorders>
          </w:tcPr>
          <w:p w14:paraId="4D6EECA9" w14:textId="77777777" w:rsidR="00B63F7D" w:rsidRPr="007D119C" w:rsidRDefault="00B63F7D" w:rsidP="00E02D0A">
            <w:pPr>
              <w:tabs>
                <w:tab w:val="left" w:pos="7404"/>
              </w:tabs>
              <w:spacing w:line="276" w:lineRule="auto"/>
              <w:jc w:val="center"/>
            </w:pPr>
            <w:r w:rsidRPr="007D119C">
              <w:rPr>
                <w:color w:val="000000"/>
              </w:rPr>
              <w:t xml:space="preserve">0.96 </w:t>
            </w:r>
          </w:p>
        </w:tc>
        <w:tc>
          <w:tcPr>
            <w:tcW w:w="1558" w:type="dxa"/>
            <w:tcBorders>
              <w:top w:val="nil"/>
              <w:bottom w:val="single" w:sz="4" w:space="0" w:color="auto"/>
            </w:tcBorders>
          </w:tcPr>
          <w:p w14:paraId="337A00C3" w14:textId="77777777" w:rsidR="00B63F7D" w:rsidRPr="007D119C" w:rsidRDefault="00B63F7D" w:rsidP="00E02D0A">
            <w:pPr>
              <w:tabs>
                <w:tab w:val="left" w:pos="7404"/>
              </w:tabs>
              <w:spacing w:line="276" w:lineRule="auto"/>
              <w:jc w:val="center"/>
            </w:pPr>
            <w:r w:rsidRPr="007D119C">
              <w:rPr>
                <w:color w:val="000000"/>
              </w:rPr>
              <w:t>[0.50, 1.85]</w:t>
            </w:r>
          </w:p>
        </w:tc>
        <w:tc>
          <w:tcPr>
            <w:tcW w:w="567" w:type="dxa"/>
            <w:tcBorders>
              <w:top w:val="nil"/>
              <w:bottom w:val="single" w:sz="4" w:space="0" w:color="auto"/>
              <w:right w:val="nil"/>
            </w:tcBorders>
          </w:tcPr>
          <w:p w14:paraId="6A7C0BDC" w14:textId="4E184713" w:rsidR="00B63F7D" w:rsidRPr="007D119C" w:rsidRDefault="00D5273A" w:rsidP="00E02D0A">
            <w:pPr>
              <w:tabs>
                <w:tab w:val="left" w:pos="7404"/>
              </w:tabs>
              <w:spacing w:line="276" w:lineRule="auto"/>
              <w:jc w:val="center"/>
            </w:pPr>
            <w:r w:rsidRPr="007D119C">
              <w:rPr>
                <w:bCs/>
              </w:rPr>
              <w:t>–</w:t>
            </w:r>
          </w:p>
        </w:tc>
      </w:tr>
      <w:tr w:rsidR="00B63F7D" w:rsidRPr="00A93CCF" w14:paraId="292738D5" w14:textId="77777777" w:rsidTr="00E02D0A">
        <w:trPr>
          <w:trHeight w:val="58"/>
        </w:trPr>
        <w:tc>
          <w:tcPr>
            <w:tcW w:w="8052" w:type="dxa"/>
            <w:tcBorders>
              <w:top w:val="single" w:sz="4" w:space="0" w:color="auto"/>
              <w:left w:val="nil"/>
              <w:bottom w:val="single" w:sz="4" w:space="0" w:color="auto"/>
              <w:right w:val="nil"/>
            </w:tcBorders>
          </w:tcPr>
          <w:p w14:paraId="2DD40971" w14:textId="77777777" w:rsidR="00B63F7D" w:rsidRPr="007D119C" w:rsidRDefault="00B63F7D" w:rsidP="00E02D0A">
            <w:pPr>
              <w:tabs>
                <w:tab w:val="left" w:pos="7404"/>
              </w:tabs>
              <w:spacing w:line="276" w:lineRule="auto"/>
              <w:rPr>
                <w:bCs/>
                <w:lang w:val="en-US"/>
              </w:rPr>
            </w:pPr>
            <w:r w:rsidRPr="007D119C">
              <w:rPr>
                <w:bCs/>
                <w:lang w:val="en-US"/>
              </w:rPr>
              <w:t>Items originally from RO confrontation subscale</w:t>
            </w:r>
          </w:p>
        </w:tc>
        <w:tc>
          <w:tcPr>
            <w:tcW w:w="708" w:type="dxa"/>
            <w:tcBorders>
              <w:top w:val="single" w:sz="4" w:space="0" w:color="auto"/>
              <w:left w:val="nil"/>
              <w:bottom w:val="single" w:sz="4" w:space="0" w:color="auto"/>
              <w:right w:val="nil"/>
            </w:tcBorders>
          </w:tcPr>
          <w:p w14:paraId="3A7B068C" w14:textId="77777777" w:rsidR="00B63F7D" w:rsidRPr="007D119C" w:rsidRDefault="00B63F7D" w:rsidP="00E02D0A">
            <w:pPr>
              <w:tabs>
                <w:tab w:val="left" w:pos="7404"/>
              </w:tabs>
              <w:spacing w:line="276" w:lineRule="auto"/>
              <w:jc w:val="center"/>
              <w:rPr>
                <w:bCs/>
                <w:lang w:val="en-US"/>
              </w:rPr>
            </w:pPr>
          </w:p>
        </w:tc>
        <w:tc>
          <w:tcPr>
            <w:tcW w:w="142" w:type="dxa"/>
            <w:tcBorders>
              <w:top w:val="nil"/>
              <w:left w:val="nil"/>
              <w:bottom w:val="nil"/>
              <w:right w:val="nil"/>
            </w:tcBorders>
          </w:tcPr>
          <w:p w14:paraId="1CB7022D" w14:textId="77777777" w:rsidR="00B63F7D" w:rsidRPr="007D119C" w:rsidRDefault="00B63F7D" w:rsidP="00E02D0A">
            <w:pPr>
              <w:tabs>
                <w:tab w:val="left" w:pos="7404"/>
              </w:tabs>
              <w:spacing w:line="276" w:lineRule="auto"/>
              <w:ind w:left="-108" w:firstLine="108"/>
              <w:jc w:val="center"/>
              <w:rPr>
                <w:bCs/>
                <w:lang w:val="en-US"/>
              </w:rPr>
            </w:pPr>
          </w:p>
        </w:tc>
        <w:tc>
          <w:tcPr>
            <w:tcW w:w="709" w:type="dxa"/>
            <w:gridSpan w:val="2"/>
            <w:tcBorders>
              <w:top w:val="single" w:sz="4" w:space="0" w:color="auto"/>
              <w:left w:val="nil"/>
              <w:bottom w:val="single" w:sz="4" w:space="0" w:color="auto"/>
              <w:right w:val="nil"/>
            </w:tcBorders>
          </w:tcPr>
          <w:p w14:paraId="33DB3F9B" w14:textId="77777777" w:rsidR="00B63F7D" w:rsidRPr="007D119C" w:rsidRDefault="00B63F7D" w:rsidP="00E02D0A">
            <w:pPr>
              <w:tabs>
                <w:tab w:val="left" w:pos="7404"/>
              </w:tabs>
              <w:spacing w:line="276" w:lineRule="auto"/>
              <w:jc w:val="center"/>
              <w:rPr>
                <w:bCs/>
                <w:lang w:val="en-US"/>
              </w:rPr>
            </w:pPr>
          </w:p>
        </w:tc>
        <w:tc>
          <w:tcPr>
            <w:tcW w:w="709" w:type="dxa"/>
            <w:tcBorders>
              <w:top w:val="single" w:sz="4" w:space="0" w:color="auto"/>
              <w:left w:val="nil"/>
              <w:bottom w:val="single" w:sz="4" w:space="0" w:color="auto"/>
              <w:right w:val="nil"/>
            </w:tcBorders>
          </w:tcPr>
          <w:p w14:paraId="7D23ED2E" w14:textId="77777777" w:rsidR="00B63F7D" w:rsidRPr="007D119C" w:rsidRDefault="00B63F7D" w:rsidP="00E02D0A">
            <w:pPr>
              <w:tabs>
                <w:tab w:val="left" w:pos="7404"/>
              </w:tabs>
              <w:spacing w:line="276" w:lineRule="auto"/>
              <w:jc w:val="center"/>
              <w:rPr>
                <w:bCs/>
                <w:lang w:val="en-US"/>
              </w:rPr>
            </w:pPr>
          </w:p>
        </w:tc>
        <w:tc>
          <w:tcPr>
            <w:tcW w:w="850" w:type="dxa"/>
            <w:tcBorders>
              <w:top w:val="single" w:sz="4" w:space="0" w:color="auto"/>
              <w:left w:val="nil"/>
              <w:bottom w:val="single" w:sz="4" w:space="0" w:color="auto"/>
              <w:right w:val="nil"/>
            </w:tcBorders>
          </w:tcPr>
          <w:p w14:paraId="664EEFAD" w14:textId="77777777" w:rsidR="00B63F7D" w:rsidRPr="007D119C" w:rsidRDefault="00B63F7D" w:rsidP="00E02D0A">
            <w:pPr>
              <w:tabs>
                <w:tab w:val="left" w:pos="7404"/>
              </w:tabs>
              <w:spacing w:line="276" w:lineRule="auto"/>
              <w:jc w:val="center"/>
              <w:rPr>
                <w:bCs/>
                <w:lang w:val="en-US"/>
              </w:rPr>
            </w:pPr>
          </w:p>
        </w:tc>
        <w:tc>
          <w:tcPr>
            <w:tcW w:w="1135" w:type="dxa"/>
            <w:tcBorders>
              <w:top w:val="single" w:sz="4" w:space="0" w:color="auto"/>
              <w:left w:val="nil"/>
              <w:bottom w:val="single" w:sz="4" w:space="0" w:color="auto"/>
              <w:right w:val="nil"/>
            </w:tcBorders>
          </w:tcPr>
          <w:p w14:paraId="7D4DA453" w14:textId="77777777" w:rsidR="00B63F7D" w:rsidRPr="007D119C" w:rsidRDefault="00B63F7D" w:rsidP="00E02D0A">
            <w:pPr>
              <w:tabs>
                <w:tab w:val="left" w:pos="7404"/>
              </w:tabs>
              <w:spacing w:line="276" w:lineRule="auto"/>
              <w:jc w:val="center"/>
              <w:rPr>
                <w:bCs/>
                <w:lang w:val="en-US"/>
              </w:rPr>
            </w:pPr>
          </w:p>
        </w:tc>
        <w:tc>
          <w:tcPr>
            <w:tcW w:w="1558" w:type="dxa"/>
            <w:tcBorders>
              <w:top w:val="single" w:sz="4" w:space="0" w:color="auto"/>
              <w:left w:val="nil"/>
              <w:bottom w:val="single" w:sz="4" w:space="0" w:color="auto"/>
              <w:right w:val="nil"/>
            </w:tcBorders>
          </w:tcPr>
          <w:p w14:paraId="26A5F43F" w14:textId="77777777" w:rsidR="00B63F7D" w:rsidRPr="007D119C" w:rsidRDefault="00B63F7D" w:rsidP="00E02D0A">
            <w:pPr>
              <w:tabs>
                <w:tab w:val="left" w:pos="7404"/>
              </w:tabs>
              <w:spacing w:line="276" w:lineRule="auto"/>
              <w:jc w:val="center"/>
              <w:rPr>
                <w:bCs/>
                <w:lang w:val="en-US"/>
              </w:rPr>
            </w:pPr>
          </w:p>
        </w:tc>
        <w:tc>
          <w:tcPr>
            <w:tcW w:w="567" w:type="dxa"/>
            <w:tcBorders>
              <w:top w:val="single" w:sz="4" w:space="0" w:color="auto"/>
              <w:left w:val="nil"/>
              <w:bottom w:val="single" w:sz="4" w:space="0" w:color="auto"/>
              <w:right w:val="nil"/>
            </w:tcBorders>
          </w:tcPr>
          <w:p w14:paraId="4797E489" w14:textId="77777777" w:rsidR="00B63F7D" w:rsidRPr="007D119C" w:rsidRDefault="00B63F7D" w:rsidP="00E02D0A">
            <w:pPr>
              <w:tabs>
                <w:tab w:val="left" w:pos="7404"/>
              </w:tabs>
              <w:spacing w:line="276" w:lineRule="auto"/>
              <w:jc w:val="center"/>
              <w:rPr>
                <w:bCs/>
                <w:lang w:val="en-US"/>
              </w:rPr>
            </w:pPr>
          </w:p>
        </w:tc>
      </w:tr>
      <w:tr w:rsidR="00B63F7D" w:rsidRPr="007D119C" w14:paraId="63DB4F15" w14:textId="77777777" w:rsidTr="00E02D0A">
        <w:tc>
          <w:tcPr>
            <w:tcW w:w="8052" w:type="dxa"/>
            <w:tcBorders>
              <w:top w:val="single" w:sz="4" w:space="0" w:color="auto"/>
              <w:bottom w:val="nil"/>
            </w:tcBorders>
          </w:tcPr>
          <w:p w14:paraId="60BC0DC8" w14:textId="49797B19" w:rsidR="00B63F7D" w:rsidRPr="007D119C" w:rsidRDefault="00B63F7D" w:rsidP="00E02D0A">
            <w:pPr>
              <w:tabs>
                <w:tab w:val="left" w:pos="7404"/>
              </w:tabs>
              <w:spacing w:line="276" w:lineRule="auto"/>
              <w:rPr>
                <w:lang w:val="en-US"/>
              </w:rPr>
            </w:pPr>
            <w:r w:rsidRPr="007D119C">
              <w:rPr>
                <w:lang w:val="en-US"/>
              </w:rPr>
              <w:t>21. I try to accept the fact that I am a widow or an orphan or a bereaved</w:t>
            </w:r>
            <w:r w:rsidR="00735133" w:rsidRPr="007D119C">
              <w:rPr>
                <w:lang w:val="en-US"/>
              </w:rPr>
              <w:t xml:space="preserve"> person</w:t>
            </w:r>
          </w:p>
        </w:tc>
        <w:tc>
          <w:tcPr>
            <w:tcW w:w="708" w:type="dxa"/>
            <w:tcBorders>
              <w:top w:val="single" w:sz="4" w:space="0" w:color="auto"/>
              <w:bottom w:val="nil"/>
            </w:tcBorders>
          </w:tcPr>
          <w:p w14:paraId="296999A9" w14:textId="77777777" w:rsidR="00B63F7D" w:rsidRPr="007D119C" w:rsidRDefault="00B63F7D" w:rsidP="00E02D0A">
            <w:pPr>
              <w:tabs>
                <w:tab w:val="left" w:pos="7404"/>
              </w:tabs>
              <w:spacing w:line="276" w:lineRule="auto"/>
              <w:jc w:val="center"/>
            </w:pPr>
            <w:r w:rsidRPr="007D119C">
              <w:t>21.40</w:t>
            </w:r>
          </w:p>
        </w:tc>
        <w:tc>
          <w:tcPr>
            <w:tcW w:w="142" w:type="dxa"/>
            <w:tcBorders>
              <w:top w:val="nil"/>
              <w:bottom w:val="nil"/>
            </w:tcBorders>
          </w:tcPr>
          <w:p w14:paraId="5338A05D"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single" w:sz="4" w:space="0" w:color="auto"/>
              <w:bottom w:val="nil"/>
            </w:tcBorders>
          </w:tcPr>
          <w:p w14:paraId="3E6D03ED" w14:textId="77777777" w:rsidR="00B63F7D" w:rsidRPr="007D119C" w:rsidRDefault="00B63F7D" w:rsidP="00E02D0A">
            <w:pPr>
              <w:tabs>
                <w:tab w:val="left" w:pos="7404"/>
              </w:tabs>
              <w:spacing w:line="276" w:lineRule="auto"/>
              <w:jc w:val="center"/>
              <w:rPr>
                <w:b/>
              </w:rPr>
            </w:pPr>
            <w:r w:rsidRPr="007D119C">
              <w:rPr>
                <w:b/>
                <w:color w:val="000000"/>
              </w:rPr>
              <w:t>7.01</w:t>
            </w:r>
          </w:p>
        </w:tc>
        <w:tc>
          <w:tcPr>
            <w:tcW w:w="709" w:type="dxa"/>
            <w:tcBorders>
              <w:top w:val="single" w:sz="4" w:space="0" w:color="auto"/>
              <w:bottom w:val="nil"/>
            </w:tcBorders>
          </w:tcPr>
          <w:p w14:paraId="773C6367" w14:textId="77777777" w:rsidR="00B63F7D" w:rsidRPr="007D119C" w:rsidRDefault="00B63F7D" w:rsidP="00E02D0A">
            <w:pPr>
              <w:tabs>
                <w:tab w:val="left" w:pos="7404"/>
              </w:tabs>
              <w:spacing w:line="276" w:lineRule="auto"/>
              <w:jc w:val="center"/>
              <w:rPr>
                <w:b/>
              </w:rPr>
            </w:pPr>
            <w:r w:rsidRPr="007D119C">
              <w:rPr>
                <w:b/>
                <w:color w:val="000000"/>
              </w:rPr>
              <w:t>0.99</w:t>
            </w:r>
          </w:p>
        </w:tc>
        <w:tc>
          <w:tcPr>
            <w:tcW w:w="850" w:type="dxa"/>
            <w:tcBorders>
              <w:top w:val="single" w:sz="4" w:space="0" w:color="auto"/>
              <w:bottom w:val="nil"/>
            </w:tcBorders>
          </w:tcPr>
          <w:p w14:paraId="62BE4B1F" w14:textId="77777777" w:rsidR="00B63F7D" w:rsidRPr="007D119C" w:rsidRDefault="00B63F7D" w:rsidP="00E02D0A">
            <w:pPr>
              <w:tabs>
                <w:tab w:val="left" w:pos="7404"/>
              </w:tabs>
              <w:spacing w:line="276" w:lineRule="auto"/>
              <w:jc w:val="center"/>
              <w:rPr>
                <w:b/>
              </w:rPr>
            </w:pPr>
            <w:r w:rsidRPr="007D119C">
              <w:rPr>
                <w:b/>
                <w:color w:val="000000"/>
              </w:rPr>
              <w:t>.017</w:t>
            </w:r>
          </w:p>
        </w:tc>
        <w:tc>
          <w:tcPr>
            <w:tcW w:w="1135" w:type="dxa"/>
            <w:tcBorders>
              <w:top w:val="single" w:sz="4" w:space="0" w:color="auto"/>
              <w:bottom w:val="nil"/>
            </w:tcBorders>
          </w:tcPr>
          <w:p w14:paraId="3954C2E6" w14:textId="77777777" w:rsidR="00B63F7D" w:rsidRPr="007D119C" w:rsidRDefault="00B63F7D" w:rsidP="00E02D0A">
            <w:pPr>
              <w:tabs>
                <w:tab w:val="left" w:pos="7404"/>
              </w:tabs>
              <w:spacing w:line="276" w:lineRule="auto"/>
              <w:jc w:val="center"/>
              <w:rPr>
                <w:b/>
              </w:rPr>
            </w:pPr>
            <w:r w:rsidRPr="007D119C">
              <w:rPr>
                <w:b/>
                <w:color w:val="000000"/>
              </w:rPr>
              <w:t xml:space="preserve">2.70 </w:t>
            </w:r>
          </w:p>
        </w:tc>
        <w:tc>
          <w:tcPr>
            <w:tcW w:w="1558" w:type="dxa"/>
            <w:tcBorders>
              <w:top w:val="single" w:sz="4" w:space="0" w:color="auto"/>
              <w:bottom w:val="nil"/>
            </w:tcBorders>
          </w:tcPr>
          <w:p w14:paraId="03C5B4D8" w14:textId="77777777" w:rsidR="00B63F7D" w:rsidRPr="007D119C" w:rsidRDefault="00B63F7D" w:rsidP="00E02D0A">
            <w:pPr>
              <w:tabs>
                <w:tab w:val="left" w:pos="7404"/>
              </w:tabs>
              <w:spacing w:line="276" w:lineRule="auto"/>
              <w:jc w:val="center"/>
              <w:rPr>
                <w:b/>
                <w:color w:val="000000"/>
              </w:rPr>
            </w:pPr>
            <w:r w:rsidRPr="007D119C">
              <w:rPr>
                <w:b/>
                <w:color w:val="000000"/>
              </w:rPr>
              <w:t>[1.19, 6.12]</w:t>
            </w:r>
          </w:p>
        </w:tc>
        <w:tc>
          <w:tcPr>
            <w:tcW w:w="567" w:type="dxa"/>
            <w:tcBorders>
              <w:top w:val="single" w:sz="4" w:space="0" w:color="auto"/>
              <w:bottom w:val="nil"/>
              <w:right w:val="nil"/>
            </w:tcBorders>
          </w:tcPr>
          <w:p w14:paraId="52B77A4A" w14:textId="77777777" w:rsidR="00B63F7D" w:rsidRPr="007D119C" w:rsidRDefault="00B63F7D" w:rsidP="00E02D0A">
            <w:pPr>
              <w:tabs>
                <w:tab w:val="left" w:pos="7404"/>
              </w:tabs>
              <w:spacing w:line="276" w:lineRule="auto"/>
              <w:jc w:val="center"/>
              <w:rPr>
                <w:b/>
              </w:rPr>
            </w:pPr>
            <w:r w:rsidRPr="007D119C">
              <w:rPr>
                <w:b/>
                <w:color w:val="000000"/>
              </w:rPr>
              <w:t>.02</w:t>
            </w:r>
          </w:p>
        </w:tc>
      </w:tr>
      <w:tr w:rsidR="00B63F7D" w:rsidRPr="007D119C" w14:paraId="28F6FB94" w14:textId="77777777" w:rsidTr="00E02D0A">
        <w:tc>
          <w:tcPr>
            <w:tcW w:w="8052" w:type="dxa"/>
            <w:tcBorders>
              <w:top w:val="nil"/>
              <w:left w:val="nil"/>
              <w:bottom w:val="nil"/>
              <w:right w:val="nil"/>
            </w:tcBorders>
          </w:tcPr>
          <w:p w14:paraId="6F75CF8A" w14:textId="2B09412B" w:rsidR="00B63F7D" w:rsidRPr="007D119C" w:rsidRDefault="00B63F7D" w:rsidP="00E02D0A">
            <w:pPr>
              <w:tabs>
                <w:tab w:val="left" w:pos="7404"/>
              </w:tabs>
              <w:spacing w:line="276" w:lineRule="auto"/>
              <w:rPr>
                <w:lang w:val="en-US"/>
              </w:rPr>
            </w:pPr>
            <w:r w:rsidRPr="007D119C">
              <w:rPr>
                <w:lang w:val="en-US"/>
              </w:rPr>
              <w:t xml:space="preserve">19. I </w:t>
            </w:r>
            <w:r w:rsidR="001D4781" w:rsidRPr="007D119C">
              <w:rPr>
                <w:lang w:val="en-US"/>
              </w:rPr>
              <w:t>establish</w:t>
            </w:r>
            <w:r w:rsidRPr="007D119C">
              <w:rPr>
                <w:lang w:val="en-US"/>
              </w:rPr>
              <w:t xml:space="preserve"> new </w:t>
            </w:r>
            <w:r w:rsidR="001D4781" w:rsidRPr="007D119C">
              <w:rPr>
                <w:lang w:val="en-US"/>
              </w:rPr>
              <w:t>projects</w:t>
            </w:r>
            <w:r w:rsidRPr="007D119C">
              <w:rPr>
                <w:lang w:val="en-US"/>
              </w:rPr>
              <w:t xml:space="preserve"> that allow me to look forward</w:t>
            </w:r>
          </w:p>
        </w:tc>
        <w:tc>
          <w:tcPr>
            <w:tcW w:w="708" w:type="dxa"/>
            <w:tcBorders>
              <w:top w:val="nil"/>
              <w:left w:val="nil"/>
              <w:bottom w:val="nil"/>
              <w:right w:val="nil"/>
            </w:tcBorders>
          </w:tcPr>
          <w:p w14:paraId="15A7C517" w14:textId="77777777" w:rsidR="00B63F7D" w:rsidRPr="007D119C" w:rsidRDefault="00B63F7D" w:rsidP="00E02D0A">
            <w:pPr>
              <w:tabs>
                <w:tab w:val="left" w:pos="7404"/>
              </w:tabs>
              <w:spacing w:line="276" w:lineRule="auto"/>
              <w:jc w:val="center"/>
            </w:pPr>
            <w:r w:rsidRPr="007D119C">
              <w:t>20.34</w:t>
            </w:r>
          </w:p>
        </w:tc>
        <w:tc>
          <w:tcPr>
            <w:tcW w:w="142" w:type="dxa"/>
            <w:tcBorders>
              <w:top w:val="nil"/>
              <w:left w:val="nil"/>
              <w:bottom w:val="nil"/>
              <w:right w:val="nil"/>
            </w:tcBorders>
          </w:tcPr>
          <w:p w14:paraId="6040C2D1"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left w:val="nil"/>
              <w:bottom w:val="nil"/>
              <w:right w:val="nil"/>
            </w:tcBorders>
          </w:tcPr>
          <w:p w14:paraId="2F7EC65C" w14:textId="77777777" w:rsidR="00B63F7D" w:rsidRPr="007D119C" w:rsidRDefault="00B63F7D" w:rsidP="00E02D0A">
            <w:pPr>
              <w:tabs>
                <w:tab w:val="left" w:pos="7404"/>
              </w:tabs>
              <w:spacing w:line="276" w:lineRule="auto"/>
              <w:jc w:val="center"/>
            </w:pPr>
            <w:r w:rsidRPr="007D119C">
              <w:rPr>
                <w:bCs/>
                <w:color w:val="000000"/>
              </w:rPr>
              <w:t>2.78</w:t>
            </w:r>
          </w:p>
        </w:tc>
        <w:tc>
          <w:tcPr>
            <w:tcW w:w="709" w:type="dxa"/>
            <w:tcBorders>
              <w:top w:val="nil"/>
              <w:left w:val="nil"/>
              <w:bottom w:val="nil"/>
              <w:right w:val="nil"/>
            </w:tcBorders>
          </w:tcPr>
          <w:p w14:paraId="2D8C899F" w14:textId="77777777" w:rsidR="00B63F7D" w:rsidRPr="007D119C" w:rsidRDefault="00B63F7D" w:rsidP="00E02D0A">
            <w:pPr>
              <w:tabs>
                <w:tab w:val="left" w:pos="7404"/>
              </w:tabs>
              <w:spacing w:line="276" w:lineRule="auto"/>
              <w:jc w:val="center"/>
            </w:pPr>
            <w:r w:rsidRPr="007D119C">
              <w:rPr>
                <w:bCs/>
                <w:color w:val="000000"/>
              </w:rPr>
              <w:t>0.60</w:t>
            </w:r>
          </w:p>
        </w:tc>
        <w:tc>
          <w:tcPr>
            <w:tcW w:w="850" w:type="dxa"/>
            <w:tcBorders>
              <w:top w:val="nil"/>
              <w:left w:val="nil"/>
              <w:bottom w:val="nil"/>
              <w:right w:val="nil"/>
            </w:tcBorders>
          </w:tcPr>
          <w:p w14:paraId="03885635" w14:textId="77777777" w:rsidR="00B63F7D" w:rsidRPr="007D119C" w:rsidRDefault="00B63F7D" w:rsidP="00E02D0A">
            <w:pPr>
              <w:tabs>
                <w:tab w:val="left" w:pos="7404"/>
              </w:tabs>
              <w:spacing w:line="276" w:lineRule="auto"/>
              <w:jc w:val="center"/>
            </w:pPr>
            <w:r w:rsidRPr="007D119C">
              <w:rPr>
                <w:bCs/>
                <w:color w:val="000000"/>
              </w:rPr>
              <w:t>.114</w:t>
            </w:r>
          </w:p>
        </w:tc>
        <w:tc>
          <w:tcPr>
            <w:tcW w:w="1135" w:type="dxa"/>
            <w:tcBorders>
              <w:top w:val="nil"/>
              <w:left w:val="nil"/>
              <w:bottom w:val="nil"/>
              <w:right w:val="nil"/>
            </w:tcBorders>
          </w:tcPr>
          <w:p w14:paraId="205FE0A2" w14:textId="77777777" w:rsidR="00B63F7D" w:rsidRPr="007D119C" w:rsidRDefault="00B63F7D" w:rsidP="00E02D0A">
            <w:pPr>
              <w:tabs>
                <w:tab w:val="left" w:pos="7404"/>
              </w:tabs>
              <w:spacing w:line="276" w:lineRule="auto"/>
              <w:jc w:val="center"/>
            </w:pPr>
            <w:r w:rsidRPr="007D119C">
              <w:rPr>
                <w:bCs/>
                <w:color w:val="000000"/>
              </w:rPr>
              <w:t xml:space="preserve">1.82 </w:t>
            </w:r>
          </w:p>
        </w:tc>
        <w:tc>
          <w:tcPr>
            <w:tcW w:w="1558" w:type="dxa"/>
            <w:tcBorders>
              <w:top w:val="nil"/>
              <w:left w:val="nil"/>
              <w:bottom w:val="nil"/>
              <w:right w:val="nil"/>
            </w:tcBorders>
          </w:tcPr>
          <w:p w14:paraId="1939753B" w14:textId="77777777" w:rsidR="00B63F7D" w:rsidRPr="007D119C" w:rsidRDefault="00B63F7D" w:rsidP="00E02D0A">
            <w:pPr>
              <w:tabs>
                <w:tab w:val="left" w:pos="7404"/>
              </w:tabs>
              <w:spacing w:line="276" w:lineRule="auto"/>
              <w:jc w:val="center"/>
            </w:pPr>
            <w:r w:rsidRPr="007D119C">
              <w:rPr>
                <w:bCs/>
                <w:color w:val="000000"/>
              </w:rPr>
              <w:t>[0.87, 3.82]</w:t>
            </w:r>
          </w:p>
        </w:tc>
        <w:tc>
          <w:tcPr>
            <w:tcW w:w="567" w:type="dxa"/>
            <w:tcBorders>
              <w:top w:val="nil"/>
              <w:left w:val="nil"/>
              <w:bottom w:val="nil"/>
              <w:right w:val="nil"/>
            </w:tcBorders>
          </w:tcPr>
          <w:p w14:paraId="4C530BC2" w14:textId="146B92B9" w:rsidR="00B63F7D" w:rsidRPr="007D119C" w:rsidRDefault="00D5273A" w:rsidP="00E02D0A">
            <w:pPr>
              <w:tabs>
                <w:tab w:val="left" w:pos="7404"/>
              </w:tabs>
              <w:spacing w:line="276" w:lineRule="auto"/>
              <w:jc w:val="center"/>
            </w:pPr>
            <w:r w:rsidRPr="007D119C">
              <w:rPr>
                <w:bCs/>
              </w:rPr>
              <w:t>–</w:t>
            </w:r>
          </w:p>
        </w:tc>
      </w:tr>
      <w:tr w:rsidR="00B63F7D" w:rsidRPr="007D119C" w14:paraId="634734BF" w14:textId="77777777" w:rsidTr="00E02D0A">
        <w:tc>
          <w:tcPr>
            <w:tcW w:w="8052" w:type="dxa"/>
            <w:tcBorders>
              <w:top w:val="nil"/>
              <w:left w:val="nil"/>
              <w:bottom w:val="nil"/>
              <w:right w:val="nil"/>
            </w:tcBorders>
          </w:tcPr>
          <w:p w14:paraId="261E1809" w14:textId="02ACDCF5" w:rsidR="00B63F7D" w:rsidRPr="007D119C" w:rsidRDefault="00B63F7D" w:rsidP="00E02D0A">
            <w:pPr>
              <w:tabs>
                <w:tab w:val="left" w:pos="7404"/>
              </w:tabs>
              <w:spacing w:line="276" w:lineRule="auto"/>
              <w:rPr>
                <w:lang w:val="en-US"/>
              </w:rPr>
            </w:pPr>
            <w:r w:rsidRPr="007D119C">
              <w:rPr>
                <w:lang w:val="en-US"/>
              </w:rPr>
              <w:t xml:space="preserve">23. I try to </w:t>
            </w:r>
            <w:r w:rsidR="00735133" w:rsidRPr="007D119C">
              <w:rPr>
                <w:lang w:val="en-US"/>
              </w:rPr>
              <w:t>settle</w:t>
            </w:r>
            <w:r w:rsidRPr="007D119C">
              <w:rPr>
                <w:lang w:val="en-US"/>
              </w:rPr>
              <w:t xml:space="preserve"> the administrative tasks that arise following the death</w:t>
            </w:r>
          </w:p>
        </w:tc>
        <w:tc>
          <w:tcPr>
            <w:tcW w:w="708" w:type="dxa"/>
            <w:tcBorders>
              <w:top w:val="nil"/>
              <w:left w:val="nil"/>
              <w:bottom w:val="nil"/>
              <w:right w:val="nil"/>
            </w:tcBorders>
          </w:tcPr>
          <w:p w14:paraId="6B8CDEBE" w14:textId="77777777" w:rsidR="00B63F7D" w:rsidRPr="007D119C" w:rsidRDefault="00B63F7D" w:rsidP="00E02D0A">
            <w:pPr>
              <w:tabs>
                <w:tab w:val="left" w:pos="7404"/>
              </w:tabs>
              <w:spacing w:line="276" w:lineRule="auto"/>
              <w:jc w:val="center"/>
            </w:pPr>
            <w:r w:rsidRPr="007D119C">
              <w:t>39.62</w:t>
            </w:r>
          </w:p>
        </w:tc>
        <w:tc>
          <w:tcPr>
            <w:tcW w:w="142" w:type="dxa"/>
            <w:tcBorders>
              <w:top w:val="nil"/>
              <w:left w:val="nil"/>
              <w:bottom w:val="nil"/>
              <w:right w:val="nil"/>
            </w:tcBorders>
          </w:tcPr>
          <w:p w14:paraId="164A182F"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left w:val="nil"/>
              <w:bottom w:val="nil"/>
              <w:right w:val="nil"/>
            </w:tcBorders>
          </w:tcPr>
          <w:p w14:paraId="338E91FA" w14:textId="77777777" w:rsidR="00B63F7D" w:rsidRPr="007D119C" w:rsidRDefault="00B63F7D" w:rsidP="00E02D0A">
            <w:pPr>
              <w:tabs>
                <w:tab w:val="left" w:pos="7404"/>
              </w:tabs>
              <w:spacing w:line="276" w:lineRule="auto"/>
              <w:jc w:val="center"/>
              <w:rPr>
                <w:b/>
              </w:rPr>
            </w:pPr>
            <w:r w:rsidRPr="007D119C">
              <w:rPr>
                <w:b/>
                <w:color w:val="000000"/>
              </w:rPr>
              <w:t>35.92</w:t>
            </w:r>
          </w:p>
        </w:tc>
        <w:tc>
          <w:tcPr>
            <w:tcW w:w="709" w:type="dxa"/>
            <w:tcBorders>
              <w:top w:val="nil"/>
              <w:left w:val="nil"/>
              <w:bottom w:val="nil"/>
              <w:right w:val="nil"/>
            </w:tcBorders>
          </w:tcPr>
          <w:p w14:paraId="7F82E18F" w14:textId="77777777" w:rsidR="00B63F7D" w:rsidRPr="007D119C" w:rsidRDefault="00B63F7D" w:rsidP="00E02D0A">
            <w:pPr>
              <w:tabs>
                <w:tab w:val="left" w:pos="7404"/>
              </w:tabs>
              <w:spacing w:line="276" w:lineRule="auto"/>
              <w:jc w:val="center"/>
              <w:rPr>
                <w:b/>
              </w:rPr>
            </w:pPr>
            <w:r w:rsidRPr="007D119C">
              <w:rPr>
                <w:b/>
                <w:color w:val="000000"/>
              </w:rPr>
              <w:t>2.01</w:t>
            </w:r>
          </w:p>
        </w:tc>
        <w:tc>
          <w:tcPr>
            <w:tcW w:w="850" w:type="dxa"/>
            <w:tcBorders>
              <w:top w:val="nil"/>
              <w:left w:val="nil"/>
              <w:bottom w:val="nil"/>
              <w:right w:val="nil"/>
            </w:tcBorders>
          </w:tcPr>
          <w:p w14:paraId="5B141E90" w14:textId="77777777" w:rsidR="00B63F7D" w:rsidRPr="007D119C" w:rsidRDefault="00B63F7D" w:rsidP="00E02D0A">
            <w:pPr>
              <w:tabs>
                <w:tab w:val="left" w:pos="7404"/>
              </w:tabs>
              <w:spacing w:line="276" w:lineRule="auto"/>
              <w:jc w:val="center"/>
              <w:rPr>
                <w:b/>
              </w:rPr>
            </w:pPr>
            <w:r w:rsidRPr="007D119C">
              <w:rPr>
                <w:b/>
                <w:color w:val="000000"/>
              </w:rPr>
              <w:t>&lt;.001</w:t>
            </w:r>
          </w:p>
        </w:tc>
        <w:tc>
          <w:tcPr>
            <w:tcW w:w="1135" w:type="dxa"/>
            <w:tcBorders>
              <w:top w:val="nil"/>
              <w:left w:val="nil"/>
              <w:bottom w:val="nil"/>
              <w:right w:val="nil"/>
            </w:tcBorders>
          </w:tcPr>
          <w:p w14:paraId="2DE55EA5" w14:textId="77777777" w:rsidR="00B63F7D" w:rsidRPr="007D119C" w:rsidRDefault="00B63F7D" w:rsidP="00E02D0A">
            <w:pPr>
              <w:tabs>
                <w:tab w:val="left" w:pos="7404"/>
              </w:tabs>
              <w:spacing w:line="276" w:lineRule="auto"/>
              <w:jc w:val="center"/>
              <w:rPr>
                <w:b/>
              </w:rPr>
            </w:pPr>
            <w:r w:rsidRPr="007D119C">
              <w:rPr>
                <w:b/>
                <w:color w:val="000000"/>
              </w:rPr>
              <w:t xml:space="preserve">7.49 </w:t>
            </w:r>
          </w:p>
        </w:tc>
        <w:tc>
          <w:tcPr>
            <w:tcW w:w="1558" w:type="dxa"/>
            <w:tcBorders>
              <w:top w:val="nil"/>
              <w:left w:val="nil"/>
              <w:bottom w:val="nil"/>
              <w:right w:val="nil"/>
            </w:tcBorders>
          </w:tcPr>
          <w:p w14:paraId="536C9BBC" w14:textId="77777777" w:rsidR="00B63F7D" w:rsidRPr="007D119C" w:rsidRDefault="00B63F7D" w:rsidP="00E02D0A">
            <w:pPr>
              <w:tabs>
                <w:tab w:val="left" w:pos="7404"/>
              </w:tabs>
              <w:spacing w:line="276" w:lineRule="auto"/>
              <w:jc w:val="center"/>
              <w:rPr>
                <w:b/>
                <w:color w:val="000000"/>
              </w:rPr>
            </w:pPr>
            <w:r w:rsidRPr="007D119C">
              <w:rPr>
                <w:b/>
                <w:color w:val="000000"/>
              </w:rPr>
              <w:t>[3.34, 16.80]</w:t>
            </w:r>
          </w:p>
        </w:tc>
        <w:tc>
          <w:tcPr>
            <w:tcW w:w="567" w:type="dxa"/>
            <w:tcBorders>
              <w:top w:val="nil"/>
              <w:left w:val="nil"/>
              <w:bottom w:val="nil"/>
              <w:right w:val="nil"/>
            </w:tcBorders>
          </w:tcPr>
          <w:p w14:paraId="1294EDFD" w14:textId="77777777" w:rsidR="00B63F7D" w:rsidRPr="007D119C" w:rsidRDefault="00B63F7D" w:rsidP="00E02D0A">
            <w:pPr>
              <w:tabs>
                <w:tab w:val="left" w:pos="7404"/>
              </w:tabs>
              <w:spacing w:line="276" w:lineRule="auto"/>
              <w:jc w:val="center"/>
              <w:rPr>
                <w:b/>
                <w:color w:val="000000"/>
              </w:rPr>
            </w:pPr>
            <w:r w:rsidRPr="007D119C">
              <w:rPr>
                <w:b/>
                <w:color w:val="000000"/>
              </w:rPr>
              <w:t>.06</w:t>
            </w:r>
          </w:p>
          <w:p w14:paraId="089F5331" w14:textId="77777777" w:rsidR="00735133" w:rsidRPr="007D119C" w:rsidRDefault="00735133" w:rsidP="00E02D0A">
            <w:pPr>
              <w:tabs>
                <w:tab w:val="left" w:pos="7404"/>
              </w:tabs>
              <w:spacing w:line="276" w:lineRule="auto"/>
              <w:jc w:val="center"/>
              <w:rPr>
                <w:b/>
              </w:rPr>
            </w:pPr>
          </w:p>
        </w:tc>
      </w:tr>
      <w:tr w:rsidR="00B63F7D" w:rsidRPr="007D119C" w14:paraId="3576D02B" w14:textId="77777777" w:rsidTr="00E02D0A">
        <w:trPr>
          <w:trHeight w:val="436"/>
        </w:trPr>
        <w:tc>
          <w:tcPr>
            <w:tcW w:w="8052" w:type="dxa"/>
            <w:tcBorders>
              <w:bottom w:val="nil"/>
            </w:tcBorders>
          </w:tcPr>
          <w:p w14:paraId="3DBF7B33" w14:textId="2C67B470" w:rsidR="00B63F7D" w:rsidRPr="007D119C" w:rsidRDefault="00B63F7D" w:rsidP="00E02D0A">
            <w:pPr>
              <w:tabs>
                <w:tab w:val="left" w:pos="7404"/>
              </w:tabs>
              <w:spacing w:line="276" w:lineRule="auto"/>
              <w:jc w:val="center"/>
              <w:rPr>
                <w:bCs/>
                <w:lang w:val="en-US"/>
              </w:rPr>
            </w:pPr>
            <w:r w:rsidRPr="007D119C">
              <w:rPr>
                <w:bCs/>
                <w:lang w:val="en-US"/>
              </w:rPr>
              <w:t>Items of the C</w:t>
            </w:r>
            <w:r w:rsidR="00735133" w:rsidRPr="007D119C">
              <w:rPr>
                <w:bCs/>
                <w:lang w:val="en-US"/>
              </w:rPr>
              <w:t>B</w:t>
            </w:r>
            <w:r w:rsidRPr="007D119C">
              <w:rPr>
                <w:bCs/>
                <w:lang w:val="en-US"/>
              </w:rPr>
              <w:t>Q</w:t>
            </w:r>
          </w:p>
        </w:tc>
        <w:tc>
          <w:tcPr>
            <w:tcW w:w="708" w:type="dxa"/>
            <w:vMerge w:val="restart"/>
            <w:tcBorders>
              <w:top w:val="single" w:sz="4" w:space="0" w:color="auto"/>
            </w:tcBorders>
          </w:tcPr>
          <w:p w14:paraId="75E61802" w14:textId="77777777" w:rsidR="00B63F7D" w:rsidRPr="007D119C" w:rsidRDefault="00B63F7D" w:rsidP="00E02D0A">
            <w:pPr>
              <w:tabs>
                <w:tab w:val="left" w:pos="7404"/>
              </w:tabs>
              <w:spacing w:line="276" w:lineRule="auto"/>
              <w:jc w:val="center"/>
              <w:rPr>
                <w:i/>
                <w:iCs/>
                <w:lang w:val="en-US"/>
              </w:rPr>
            </w:pPr>
            <w:proofErr w:type="gramStart"/>
            <w:r w:rsidRPr="007D119C">
              <w:rPr>
                <w:bCs/>
              </w:rPr>
              <w:t>n</w:t>
            </w:r>
            <w:proofErr w:type="gramEnd"/>
            <w:r w:rsidRPr="007D119C">
              <w:rPr>
                <w:bCs/>
              </w:rPr>
              <w:t>/</w:t>
            </w:r>
            <w:proofErr w:type="spellStart"/>
            <w:r w:rsidRPr="007D119C">
              <w:rPr>
                <w:bCs/>
              </w:rPr>
              <w:t>a</w:t>
            </w:r>
            <w:r w:rsidRPr="007D119C">
              <w:rPr>
                <w:bCs/>
                <w:vertAlign w:val="superscript"/>
              </w:rPr>
              <w:t>a</w:t>
            </w:r>
            <w:proofErr w:type="spellEnd"/>
            <w:r w:rsidRPr="007D119C">
              <w:rPr>
                <w:bCs/>
              </w:rPr>
              <w:t xml:space="preserve"> (%)</w:t>
            </w:r>
          </w:p>
        </w:tc>
        <w:tc>
          <w:tcPr>
            <w:tcW w:w="142" w:type="dxa"/>
            <w:tcBorders>
              <w:top w:val="single" w:sz="4" w:space="0" w:color="auto"/>
              <w:bottom w:val="nil"/>
            </w:tcBorders>
          </w:tcPr>
          <w:p w14:paraId="173405AE" w14:textId="77777777" w:rsidR="00B63F7D" w:rsidRPr="007D119C" w:rsidRDefault="00B63F7D" w:rsidP="00E02D0A">
            <w:pPr>
              <w:tabs>
                <w:tab w:val="left" w:pos="7404"/>
              </w:tabs>
              <w:spacing w:line="276" w:lineRule="auto"/>
              <w:ind w:left="-108" w:firstLine="108"/>
              <w:jc w:val="center"/>
              <w:rPr>
                <w:i/>
                <w:iCs/>
                <w:lang w:val="en-US"/>
              </w:rPr>
            </w:pPr>
          </w:p>
        </w:tc>
        <w:tc>
          <w:tcPr>
            <w:tcW w:w="567" w:type="dxa"/>
            <w:tcBorders>
              <w:top w:val="single" w:sz="4" w:space="0" w:color="auto"/>
              <w:bottom w:val="single" w:sz="4" w:space="0" w:color="000000"/>
            </w:tcBorders>
          </w:tcPr>
          <w:p w14:paraId="41CAAEEA" w14:textId="77777777" w:rsidR="00B63F7D" w:rsidRPr="007D119C" w:rsidRDefault="00B63F7D" w:rsidP="00E02D0A">
            <w:pPr>
              <w:tabs>
                <w:tab w:val="left" w:pos="7404"/>
              </w:tabs>
              <w:spacing w:line="276" w:lineRule="auto"/>
              <w:ind w:left="-108" w:firstLine="108"/>
              <w:jc w:val="center"/>
              <w:rPr>
                <w:i/>
                <w:iCs/>
                <w:lang w:val="en-US"/>
              </w:rPr>
            </w:pPr>
          </w:p>
        </w:tc>
        <w:tc>
          <w:tcPr>
            <w:tcW w:w="4961" w:type="dxa"/>
            <w:gridSpan w:val="6"/>
            <w:tcBorders>
              <w:top w:val="single" w:sz="4" w:space="0" w:color="auto"/>
              <w:bottom w:val="single" w:sz="4" w:space="0" w:color="000000"/>
              <w:right w:val="nil"/>
            </w:tcBorders>
          </w:tcPr>
          <w:p w14:paraId="17A52485" w14:textId="1BF13FA2" w:rsidR="00B63F7D" w:rsidRPr="007D119C" w:rsidRDefault="00B63F7D" w:rsidP="00E02D0A">
            <w:pPr>
              <w:tabs>
                <w:tab w:val="left" w:pos="7404"/>
              </w:tabs>
              <w:spacing w:line="276" w:lineRule="auto"/>
              <w:ind w:left="-108" w:firstLine="108"/>
              <w:jc w:val="center"/>
              <w:rPr>
                <w:i/>
                <w:iCs/>
                <w:lang w:val="en-US"/>
              </w:rPr>
            </w:pPr>
            <w:r w:rsidRPr="007D119C">
              <w:rPr>
                <w:i/>
                <w:iCs/>
                <w:lang w:val="en-US"/>
              </w:rPr>
              <w:t xml:space="preserve">Logistic </w:t>
            </w:r>
            <w:proofErr w:type="spellStart"/>
            <w:r w:rsidRPr="007D119C">
              <w:rPr>
                <w:i/>
                <w:iCs/>
                <w:lang w:val="en-US"/>
              </w:rPr>
              <w:t>regressions</w:t>
            </w:r>
            <w:r w:rsidR="00735133" w:rsidRPr="007D119C">
              <w:rPr>
                <w:vertAlign w:val="superscript"/>
                <w:lang w:val="en-US"/>
              </w:rPr>
              <w:t>b</w:t>
            </w:r>
            <w:proofErr w:type="spellEnd"/>
          </w:p>
        </w:tc>
      </w:tr>
      <w:tr w:rsidR="00B63F7D" w:rsidRPr="007D119C" w14:paraId="5FE842ED" w14:textId="77777777" w:rsidTr="00E02D0A">
        <w:trPr>
          <w:trHeight w:val="431"/>
        </w:trPr>
        <w:tc>
          <w:tcPr>
            <w:tcW w:w="8052" w:type="dxa"/>
            <w:tcBorders>
              <w:top w:val="nil"/>
              <w:bottom w:val="single" w:sz="4" w:space="0" w:color="auto"/>
            </w:tcBorders>
          </w:tcPr>
          <w:p w14:paraId="2A1CD0E6" w14:textId="77777777" w:rsidR="00B63F7D" w:rsidRPr="007D119C" w:rsidRDefault="00B63F7D" w:rsidP="00E02D0A">
            <w:pPr>
              <w:tabs>
                <w:tab w:val="left" w:pos="7404"/>
              </w:tabs>
              <w:spacing w:line="276" w:lineRule="auto"/>
              <w:jc w:val="both"/>
              <w:rPr>
                <w:bCs/>
                <w:lang w:val="en-US"/>
              </w:rPr>
            </w:pPr>
          </w:p>
        </w:tc>
        <w:tc>
          <w:tcPr>
            <w:tcW w:w="708" w:type="dxa"/>
            <w:vMerge/>
            <w:tcBorders>
              <w:bottom w:val="single" w:sz="4" w:space="0" w:color="auto"/>
            </w:tcBorders>
          </w:tcPr>
          <w:p w14:paraId="2E86C1C6" w14:textId="77777777" w:rsidR="00B63F7D" w:rsidRPr="007D119C" w:rsidRDefault="00B63F7D" w:rsidP="00E02D0A">
            <w:pPr>
              <w:tabs>
                <w:tab w:val="left" w:pos="7404"/>
              </w:tabs>
              <w:spacing w:line="276" w:lineRule="auto"/>
              <w:jc w:val="center"/>
              <w:rPr>
                <w:bCs/>
              </w:rPr>
            </w:pPr>
          </w:p>
        </w:tc>
        <w:tc>
          <w:tcPr>
            <w:tcW w:w="142" w:type="dxa"/>
            <w:tcBorders>
              <w:top w:val="nil"/>
              <w:bottom w:val="nil"/>
            </w:tcBorders>
          </w:tcPr>
          <w:p w14:paraId="02C4A7F1" w14:textId="77777777" w:rsidR="00B63F7D" w:rsidRPr="007D119C" w:rsidRDefault="00B63F7D" w:rsidP="00E02D0A">
            <w:pPr>
              <w:tabs>
                <w:tab w:val="left" w:pos="7404"/>
              </w:tabs>
              <w:spacing w:line="276" w:lineRule="auto"/>
              <w:ind w:left="-108" w:firstLine="108"/>
              <w:jc w:val="center"/>
              <w:rPr>
                <w:rFonts w:eastAsia="Noto Sans Symbols"/>
                <w:color w:val="000000"/>
              </w:rPr>
            </w:pPr>
          </w:p>
        </w:tc>
        <w:tc>
          <w:tcPr>
            <w:tcW w:w="709" w:type="dxa"/>
            <w:gridSpan w:val="2"/>
            <w:tcBorders>
              <w:bottom w:val="single" w:sz="4" w:space="0" w:color="auto"/>
            </w:tcBorders>
          </w:tcPr>
          <w:p w14:paraId="4D6B8850" w14:textId="5CAB2606" w:rsidR="00B63F7D" w:rsidRPr="007D119C" w:rsidRDefault="00735133" w:rsidP="00E02D0A">
            <w:pPr>
              <w:tabs>
                <w:tab w:val="left" w:pos="7404"/>
              </w:tabs>
              <w:spacing w:line="276" w:lineRule="auto"/>
              <w:jc w:val="center"/>
              <w:rPr>
                <w:bCs/>
                <w:i/>
                <w:iCs/>
              </w:rPr>
            </w:pPr>
            <w:proofErr w:type="gramStart"/>
            <w:r w:rsidRPr="007D119C">
              <w:rPr>
                <w:rFonts w:eastAsia="Noto Sans Symbols"/>
                <w:color w:val="000000"/>
              </w:rPr>
              <w:t>χ</w:t>
            </w:r>
            <w:proofErr w:type="gramEnd"/>
            <w:r w:rsidR="00B63F7D" w:rsidRPr="007D119C">
              <w:rPr>
                <w:color w:val="000000"/>
              </w:rPr>
              <w:t>²</w:t>
            </w:r>
          </w:p>
        </w:tc>
        <w:tc>
          <w:tcPr>
            <w:tcW w:w="709" w:type="dxa"/>
            <w:tcBorders>
              <w:bottom w:val="single" w:sz="4" w:space="0" w:color="auto"/>
            </w:tcBorders>
          </w:tcPr>
          <w:p w14:paraId="31595502" w14:textId="72C712CB" w:rsidR="00B63F7D" w:rsidRPr="007D119C" w:rsidRDefault="00735133" w:rsidP="00E02D0A">
            <w:pPr>
              <w:tabs>
                <w:tab w:val="left" w:pos="7404"/>
              </w:tabs>
              <w:spacing w:line="276" w:lineRule="auto"/>
              <w:jc w:val="center"/>
              <w:rPr>
                <w:bCs/>
                <w:i/>
                <w:iCs/>
              </w:rPr>
            </w:pPr>
            <w:r w:rsidRPr="007D119C">
              <w:rPr>
                <w:lang w:val="en-US"/>
              </w:rPr>
              <w:t>β</w:t>
            </w:r>
          </w:p>
        </w:tc>
        <w:tc>
          <w:tcPr>
            <w:tcW w:w="850" w:type="dxa"/>
            <w:tcBorders>
              <w:bottom w:val="single" w:sz="4" w:space="0" w:color="auto"/>
            </w:tcBorders>
          </w:tcPr>
          <w:p w14:paraId="4B1F0671" w14:textId="77777777" w:rsidR="00B63F7D" w:rsidRPr="007D119C" w:rsidRDefault="00B63F7D" w:rsidP="00E02D0A">
            <w:pPr>
              <w:tabs>
                <w:tab w:val="left" w:pos="7404"/>
              </w:tabs>
              <w:spacing w:line="276" w:lineRule="auto"/>
              <w:ind w:left="-68" w:firstLine="68"/>
              <w:jc w:val="center"/>
              <w:rPr>
                <w:bCs/>
                <w:i/>
                <w:iCs/>
              </w:rPr>
            </w:pPr>
            <w:proofErr w:type="gramStart"/>
            <w:r w:rsidRPr="007D119C">
              <w:rPr>
                <w:i/>
                <w:iCs/>
                <w:color w:val="000000"/>
              </w:rPr>
              <w:t>p</w:t>
            </w:r>
            <w:proofErr w:type="gramEnd"/>
            <w:r w:rsidRPr="007D119C">
              <w:rPr>
                <w:i/>
                <w:iCs/>
                <w:color w:val="000000"/>
              </w:rPr>
              <w:t xml:space="preserve"> value</w:t>
            </w:r>
          </w:p>
        </w:tc>
        <w:tc>
          <w:tcPr>
            <w:tcW w:w="1135" w:type="dxa"/>
            <w:tcBorders>
              <w:bottom w:val="single" w:sz="4" w:space="0" w:color="auto"/>
            </w:tcBorders>
          </w:tcPr>
          <w:p w14:paraId="0046F94B" w14:textId="01C28EFE" w:rsidR="00B63F7D" w:rsidRPr="007D119C" w:rsidRDefault="00B63F7D" w:rsidP="00E02D0A">
            <w:pPr>
              <w:tabs>
                <w:tab w:val="left" w:pos="7404"/>
              </w:tabs>
              <w:spacing w:line="276" w:lineRule="auto"/>
              <w:jc w:val="center"/>
              <w:rPr>
                <w:bCs/>
                <w:i/>
                <w:iCs/>
              </w:rPr>
            </w:pPr>
            <w:proofErr w:type="spellStart"/>
            <w:r w:rsidRPr="007D119C">
              <w:rPr>
                <w:color w:val="000000"/>
              </w:rPr>
              <w:t>Odds</w:t>
            </w:r>
            <w:proofErr w:type="spellEnd"/>
            <w:r w:rsidRPr="007D119C">
              <w:rPr>
                <w:color w:val="000000"/>
              </w:rPr>
              <w:t xml:space="preserve"> ratio </w:t>
            </w:r>
          </w:p>
        </w:tc>
        <w:tc>
          <w:tcPr>
            <w:tcW w:w="1558" w:type="dxa"/>
            <w:tcBorders>
              <w:bottom w:val="single" w:sz="4" w:space="0" w:color="auto"/>
            </w:tcBorders>
          </w:tcPr>
          <w:p w14:paraId="3DD6565D" w14:textId="5283EAE7" w:rsidR="00B63F7D" w:rsidRPr="007D119C" w:rsidRDefault="00B63F7D" w:rsidP="00E02D0A">
            <w:pPr>
              <w:tabs>
                <w:tab w:val="left" w:pos="7404"/>
              </w:tabs>
              <w:spacing w:line="276" w:lineRule="auto"/>
              <w:jc w:val="center"/>
              <w:rPr>
                <w:i/>
                <w:color w:val="000000"/>
              </w:rPr>
            </w:pPr>
            <w:r w:rsidRPr="007D119C">
              <w:rPr>
                <w:color w:val="000000"/>
              </w:rPr>
              <w:t>95% CI</w:t>
            </w:r>
          </w:p>
        </w:tc>
        <w:tc>
          <w:tcPr>
            <w:tcW w:w="567" w:type="dxa"/>
            <w:tcBorders>
              <w:bottom w:val="single" w:sz="4" w:space="0" w:color="auto"/>
              <w:right w:val="nil"/>
            </w:tcBorders>
          </w:tcPr>
          <w:p w14:paraId="62BBF664" w14:textId="1122DE9B" w:rsidR="00B63F7D" w:rsidRPr="007D119C" w:rsidRDefault="00B63F7D" w:rsidP="00E02D0A">
            <w:pPr>
              <w:tabs>
                <w:tab w:val="left" w:pos="7404"/>
              </w:tabs>
              <w:spacing w:line="276" w:lineRule="auto"/>
              <w:jc w:val="center"/>
              <w:rPr>
                <w:color w:val="000000"/>
              </w:rPr>
            </w:pPr>
            <w:r w:rsidRPr="007D119C">
              <w:rPr>
                <w:i/>
                <w:color w:val="000000"/>
              </w:rPr>
              <w:t>R</w:t>
            </w:r>
            <w:r w:rsidRPr="007D119C">
              <w:rPr>
                <w:color w:val="000000"/>
              </w:rPr>
              <w:t>²</w:t>
            </w:r>
            <w:r w:rsidRPr="007D119C">
              <w:rPr>
                <w:color w:val="000000"/>
                <w:vertAlign w:val="subscript"/>
              </w:rPr>
              <w:t>L</w:t>
            </w:r>
          </w:p>
        </w:tc>
      </w:tr>
      <w:tr w:rsidR="00B63F7D" w:rsidRPr="007D119C" w14:paraId="13905988" w14:textId="77777777" w:rsidTr="00E02D0A">
        <w:tc>
          <w:tcPr>
            <w:tcW w:w="8052" w:type="dxa"/>
            <w:tcBorders>
              <w:top w:val="nil"/>
              <w:left w:val="nil"/>
              <w:bottom w:val="nil"/>
              <w:right w:val="nil"/>
            </w:tcBorders>
          </w:tcPr>
          <w:p w14:paraId="6C5C6DD0" w14:textId="139A121D" w:rsidR="00B63F7D" w:rsidRPr="007D119C" w:rsidRDefault="00B63F7D" w:rsidP="00E02D0A">
            <w:pPr>
              <w:tabs>
                <w:tab w:val="left" w:pos="7404"/>
              </w:tabs>
              <w:spacing w:line="276" w:lineRule="auto"/>
              <w:rPr>
                <w:lang w:val="en-US"/>
              </w:rPr>
            </w:pPr>
            <w:r w:rsidRPr="007D119C">
              <w:rPr>
                <w:lang w:val="en-US"/>
              </w:rPr>
              <w:t xml:space="preserve">1. I learn to manage the tasks previously </w:t>
            </w:r>
            <w:r w:rsidR="00735133" w:rsidRPr="007D119C">
              <w:rPr>
                <w:lang w:val="en-US"/>
              </w:rPr>
              <w:t>carried out</w:t>
            </w:r>
            <w:r w:rsidRPr="007D119C">
              <w:rPr>
                <w:lang w:val="en-US"/>
              </w:rPr>
              <w:t xml:space="preserve"> by </w:t>
            </w:r>
            <w:r w:rsidR="00735133" w:rsidRPr="007D119C">
              <w:rPr>
                <w:lang w:val="en-US"/>
              </w:rPr>
              <w:t>this person</w:t>
            </w:r>
          </w:p>
        </w:tc>
        <w:tc>
          <w:tcPr>
            <w:tcW w:w="708" w:type="dxa"/>
            <w:tcBorders>
              <w:top w:val="nil"/>
              <w:left w:val="nil"/>
              <w:bottom w:val="nil"/>
              <w:right w:val="nil"/>
            </w:tcBorders>
          </w:tcPr>
          <w:p w14:paraId="30EDBE19" w14:textId="77777777" w:rsidR="00B63F7D" w:rsidRPr="007D119C" w:rsidRDefault="00B63F7D" w:rsidP="00E02D0A">
            <w:pPr>
              <w:tabs>
                <w:tab w:val="left" w:pos="7404"/>
              </w:tabs>
              <w:spacing w:line="276" w:lineRule="auto"/>
              <w:jc w:val="center"/>
            </w:pPr>
            <w:r w:rsidRPr="007D119C">
              <w:t>64.41</w:t>
            </w:r>
          </w:p>
        </w:tc>
        <w:tc>
          <w:tcPr>
            <w:tcW w:w="142" w:type="dxa"/>
            <w:tcBorders>
              <w:top w:val="nil"/>
              <w:left w:val="nil"/>
              <w:bottom w:val="nil"/>
              <w:right w:val="nil"/>
            </w:tcBorders>
          </w:tcPr>
          <w:p w14:paraId="2BA29089"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left w:val="nil"/>
              <w:bottom w:val="nil"/>
              <w:right w:val="nil"/>
            </w:tcBorders>
          </w:tcPr>
          <w:p w14:paraId="168FAE3D" w14:textId="77777777" w:rsidR="00B63F7D" w:rsidRPr="007D119C" w:rsidRDefault="00B63F7D" w:rsidP="00E02D0A">
            <w:pPr>
              <w:tabs>
                <w:tab w:val="left" w:pos="7404"/>
              </w:tabs>
              <w:spacing w:line="276" w:lineRule="auto"/>
              <w:jc w:val="center"/>
              <w:rPr>
                <w:b/>
              </w:rPr>
            </w:pPr>
            <w:r w:rsidRPr="007D119C">
              <w:rPr>
                <w:b/>
                <w:color w:val="000000"/>
              </w:rPr>
              <w:t>85.94</w:t>
            </w:r>
          </w:p>
        </w:tc>
        <w:tc>
          <w:tcPr>
            <w:tcW w:w="709" w:type="dxa"/>
            <w:tcBorders>
              <w:top w:val="nil"/>
              <w:left w:val="nil"/>
              <w:bottom w:val="nil"/>
              <w:right w:val="nil"/>
            </w:tcBorders>
          </w:tcPr>
          <w:p w14:paraId="211C252A" w14:textId="77777777" w:rsidR="00B63F7D" w:rsidRPr="007D119C" w:rsidRDefault="00B63F7D" w:rsidP="00E02D0A">
            <w:pPr>
              <w:tabs>
                <w:tab w:val="left" w:pos="7404"/>
              </w:tabs>
              <w:spacing w:line="276" w:lineRule="auto"/>
              <w:jc w:val="center"/>
              <w:rPr>
                <w:b/>
              </w:rPr>
            </w:pPr>
            <w:r w:rsidRPr="007D119C">
              <w:rPr>
                <w:b/>
                <w:color w:val="000000"/>
              </w:rPr>
              <w:t>2.74</w:t>
            </w:r>
          </w:p>
        </w:tc>
        <w:tc>
          <w:tcPr>
            <w:tcW w:w="850" w:type="dxa"/>
            <w:tcBorders>
              <w:top w:val="nil"/>
              <w:left w:val="nil"/>
              <w:bottom w:val="nil"/>
              <w:right w:val="nil"/>
            </w:tcBorders>
          </w:tcPr>
          <w:p w14:paraId="4FCA8F47" w14:textId="77777777" w:rsidR="00B63F7D" w:rsidRPr="007D119C" w:rsidRDefault="00B63F7D" w:rsidP="00E02D0A">
            <w:pPr>
              <w:tabs>
                <w:tab w:val="left" w:pos="7404"/>
              </w:tabs>
              <w:spacing w:line="276" w:lineRule="auto"/>
              <w:jc w:val="center"/>
              <w:rPr>
                <w:b/>
              </w:rPr>
            </w:pPr>
            <w:r w:rsidRPr="007D119C">
              <w:rPr>
                <w:b/>
                <w:color w:val="000000"/>
              </w:rPr>
              <w:t>&lt;.001</w:t>
            </w:r>
          </w:p>
        </w:tc>
        <w:tc>
          <w:tcPr>
            <w:tcW w:w="1135" w:type="dxa"/>
            <w:tcBorders>
              <w:top w:val="nil"/>
              <w:left w:val="nil"/>
              <w:bottom w:val="nil"/>
              <w:right w:val="nil"/>
            </w:tcBorders>
          </w:tcPr>
          <w:p w14:paraId="28E77A86" w14:textId="77777777" w:rsidR="00B63F7D" w:rsidRPr="007D119C" w:rsidRDefault="00B63F7D" w:rsidP="00E02D0A">
            <w:pPr>
              <w:tabs>
                <w:tab w:val="left" w:pos="7404"/>
              </w:tabs>
              <w:spacing w:line="276" w:lineRule="auto"/>
              <w:jc w:val="center"/>
              <w:rPr>
                <w:b/>
              </w:rPr>
            </w:pPr>
            <w:r w:rsidRPr="007D119C">
              <w:rPr>
                <w:b/>
                <w:color w:val="000000"/>
              </w:rPr>
              <w:t xml:space="preserve">15.54 </w:t>
            </w:r>
          </w:p>
        </w:tc>
        <w:tc>
          <w:tcPr>
            <w:tcW w:w="1558" w:type="dxa"/>
            <w:tcBorders>
              <w:top w:val="nil"/>
              <w:left w:val="nil"/>
              <w:bottom w:val="nil"/>
              <w:right w:val="nil"/>
            </w:tcBorders>
          </w:tcPr>
          <w:p w14:paraId="53543774" w14:textId="77777777" w:rsidR="00B63F7D" w:rsidRPr="007D119C" w:rsidRDefault="00B63F7D" w:rsidP="00E02D0A">
            <w:pPr>
              <w:tabs>
                <w:tab w:val="left" w:pos="7404"/>
              </w:tabs>
              <w:spacing w:line="276" w:lineRule="auto"/>
              <w:jc w:val="center"/>
              <w:rPr>
                <w:b/>
                <w:color w:val="000000"/>
              </w:rPr>
            </w:pPr>
            <w:r w:rsidRPr="007D119C">
              <w:rPr>
                <w:b/>
                <w:color w:val="000000"/>
              </w:rPr>
              <w:t>[7.82, 30.86]</w:t>
            </w:r>
          </w:p>
        </w:tc>
        <w:tc>
          <w:tcPr>
            <w:tcW w:w="567" w:type="dxa"/>
            <w:tcBorders>
              <w:top w:val="nil"/>
              <w:left w:val="nil"/>
              <w:bottom w:val="nil"/>
              <w:right w:val="nil"/>
            </w:tcBorders>
          </w:tcPr>
          <w:p w14:paraId="60E02FA3" w14:textId="77777777" w:rsidR="00B63F7D" w:rsidRPr="007D119C" w:rsidRDefault="00B63F7D" w:rsidP="00E02D0A">
            <w:pPr>
              <w:tabs>
                <w:tab w:val="left" w:pos="7404"/>
              </w:tabs>
              <w:spacing w:line="276" w:lineRule="auto"/>
              <w:jc w:val="center"/>
              <w:rPr>
                <w:b/>
              </w:rPr>
            </w:pPr>
            <w:r w:rsidRPr="007D119C">
              <w:rPr>
                <w:b/>
                <w:color w:val="000000"/>
              </w:rPr>
              <w:t>.15</w:t>
            </w:r>
          </w:p>
        </w:tc>
      </w:tr>
      <w:tr w:rsidR="00B63F7D" w:rsidRPr="007D119C" w14:paraId="3E827F6D" w14:textId="77777777" w:rsidTr="00E02D0A">
        <w:tc>
          <w:tcPr>
            <w:tcW w:w="8052" w:type="dxa"/>
            <w:tcBorders>
              <w:top w:val="nil"/>
              <w:left w:val="nil"/>
              <w:bottom w:val="nil"/>
              <w:right w:val="nil"/>
            </w:tcBorders>
          </w:tcPr>
          <w:p w14:paraId="23C77DAA" w14:textId="77777777" w:rsidR="00B63F7D" w:rsidRPr="007D119C" w:rsidRDefault="00B63F7D" w:rsidP="00E02D0A">
            <w:pPr>
              <w:tabs>
                <w:tab w:val="left" w:pos="7404"/>
              </w:tabs>
              <w:spacing w:line="276" w:lineRule="auto"/>
              <w:rPr>
                <w:lang w:val="en-US"/>
              </w:rPr>
            </w:pPr>
            <w:r w:rsidRPr="007D119C">
              <w:rPr>
                <w:lang w:val="en-US"/>
              </w:rPr>
              <w:t>6. I try to see the strengths that allow me to cope with the changes that follow the death</w:t>
            </w:r>
          </w:p>
        </w:tc>
        <w:tc>
          <w:tcPr>
            <w:tcW w:w="708" w:type="dxa"/>
            <w:tcBorders>
              <w:top w:val="nil"/>
              <w:left w:val="nil"/>
              <w:bottom w:val="nil"/>
              <w:right w:val="nil"/>
            </w:tcBorders>
          </w:tcPr>
          <w:p w14:paraId="372CB2A2" w14:textId="77777777" w:rsidR="00B63F7D" w:rsidRPr="007D119C" w:rsidRDefault="00B63F7D" w:rsidP="00E02D0A">
            <w:pPr>
              <w:tabs>
                <w:tab w:val="left" w:pos="7404"/>
              </w:tabs>
              <w:spacing w:line="276" w:lineRule="auto"/>
              <w:jc w:val="center"/>
            </w:pPr>
            <w:r w:rsidRPr="007D119C">
              <w:t>25.21</w:t>
            </w:r>
          </w:p>
        </w:tc>
        <w:tc>
          <w:tcPr>
            <w:tcW w:w="142" w:type="dxa"/>
            <w:tcBorders>
              <w:top w:val="nil"/>
              <w:left w:val="nil"/>
              <w:bottom w:val="nil"/>
              <w:right w:val="nil"/>
            </w:tcBorders>
          </w:tcPr>
          <w:p w14:paraId="48CDBC74"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left w:val="nil"/>
              <w:bottom w:val="nil"/>
              <w:right w:val="nil"/>
            </w:tcBorders>
          </w:tcPr>
          <w:p w14:paraId="17C3928C" w14:textId="77777777" w:rsidR="00B63F7D" w:rsidRPr="007D119C" w:rsidRDefault="00B63F7D" w:rsidP="00E02D0A">
            <w:pPr>
              <w:tabs>
                <w:tab w:val="left" w:pos="7404"/>
              </w:tabs>
              <w:spacing w:line="276" w:lineRule="auto"/>
              <w:jc w:val="center"/>
              <w:rPr>
                <w:b/>
              </w:rPr>
            </w:pPr>
            <w:r w:rsidRPr="007D119C">
              <w:rPr>
                <w:b/>
                <w:color w:val="000000"/>
              </w:rPr>
              <w:t>6.96</w:t>
            </w:r>
          </w:p>
        </w:tc>
        <w:tc>
          <w:tcPr>
            <w:tcW w:w="709" w:type="dxa"/>
            <w:tcBorders>
              <w:top w:val="nil"/>
              <w:left w:val="nil"/>
              <w:bottom w:val="nil"/>
              <w:right w:val="nil"/>
            </w:tcBorders>
          </w:tcPr>
          <w:p w14:paraId="44D9C79F" w14:textId="77777777" w:rsidR="00B63F7D" w:rsidRPr="007D119C" w:rsidRDefault="00B63F7D" w:rsidP="00E02D0A">
            <w:pPr>
              <w:tabs>
                <w:tab w:val="left" w:pos="7404"/>
              </w:tabs>
              <w:spacing w:line="276" w:lineRule="auto"/>
              <w:jc w:val="center"/>
              <w:rPr>
                <w:b/>
              </w:rPr>
            </w:pPr>
            <w:r w:rsidRPr="007D119C">
              <w:rPr>
                <w:b/>
                <w:color w:val="000000"/>
              </w:rPr>
              <w:t>0.91</w:t>
            </w:r>
          </w:p>
        </w:tc>
        <w:tc>
          <w:tcPr>
            <w:tcW w:w="850" w:type="dxa"/>
            <w:tcBorders>
              <w:top w:val="nil"/>
              <w:left w:val="nil"/>
              <w:bottom w:val="nil"/>
              <w:right w:val="nil"/>
            </w:tcBorders>
          </w:tcPr>
          <w:p w14:paraId="71CBF287" w14:textId="77777777" w:rsidR="00B63F7D" w:rsidRPr="007D119C" w:rsidRDefault="00B63F7D" w:rsidP="00E02D0A">
            <w:pPr>
              <w:tabs>
                <w:tab w:val="left" w:pos="7404"/>
              </w:tabs>
              <w:spacing w:line="276" w:lineRule="auto"/>
              <w:jc w:val="center"/>
              <w:rPr>
                <w:b/>
              </w:rPr>
            </w:pPr>
            <w:r w:rsidRPr="007D119C">
              <w:rPr>
                <w:b/>
                <w:color w:val="000000"/>
              </w:rPr>
              <w:t>.015</w:t>
            </w:r>
          </w:p>
        </w:tc>
        <w:tc>
          <w:tcPr>
            <w:tcW w:w="1135" w:type="dxa"/>
            <w:tcBorders>
              <w:top w:val="nil"/>
              <w:left w:val="nil"/>
              <w:bottom w:val="nil"/>
              <w:right w:val="nil"/>
            </w:tcBorders>
          </w:tcPr>
          <w:p w14:paraId="38242818" w14:textId="77777777" w:rsidR="00B63F7D" w:rsidRPr="007D119C" w:rsidRDefault="00B63F7D" w:rsidP="00E02D0A">
            <w:pPr>
              <w:tabs>
                <w:tab w:val="left" w:pos="7404"/>
              </w:tabs>
              <w:spacing w:line="276" w:lineRule="auto"/>
              <w:jc w:val="center"/>
              <w:rPr>
                <w:b/>
              </w:rPr>
            </w:pPr>
            <w:r w:rsidRPr="007D119C">
              <w:rPr>
                <w:b/>
                <w:color w:val="000000"/>
              </w:rPr>
              <w:t xml:space="preserve">2.49 </w:t>
            </w:r>
          </w:p>
        </w:tc>
        <w:tc>
          <w:tcPr>
            <w:tcW w:w="1558" w:type="dxa"/>
            <w:tcBorders>
              <w:top w:val="nil"/>
              <w:left w:val="nil"/>
              <w:bottom w:val="nil"/>
              <w:right w:val="nil"/>
            </w:tcBorders>
          </w:tcPr>
          <w:p w14:paraId="5E22EEB8" w14:textId="77777777" w:rsidR="00B63F7D" w:rsidRPr="007D119C" w:rsidRDefault="00B63F7D" w:rsidP="00E02D0A">
            <w:pPr>
              <w:tabs>
                <w:tab w:val="left" w:pos="7404"/>
              </w:tabs>
              <w:spacing w:line="276" w:lineRule="auto"/>
              <w:jc w:val="center"/>
              <w:rPr>
                <w:b/>
                <w:color w:val="000000"/>
              </w:rPr>
            </w:pPr>
            <w:r w:rsidRPr="007D119C">
              <w:rPr>
                <w:b/>
                <w:color w:val="000000"/>
              </w:rPr>
              <w:t>[1.19, 5.20]</w:t>
            </w:r>
          </w:p>
        </w:tc>
        <w:tc>
          <w:tcPr>
            <w:tcW w:w="567" w:type="dxa"/>
            <w:tcBorders>
              <w:top w:val="nil"/>
              <w:left w:val="nil"/>
              <w:bottom w:val="nil"/>
              <w:right w:val="nil"/>
            </w:tcBorders>
          </w:tcPr>
          <w:p w14:paraId="7D2CE60D" w14:textId="77777777" w:rsidR="00B63F7D" w:rsidRPr="007D119C" w:rsidRDefault="00B63F7D" w:rsidP="00E02D0A">
            <w:pPr>
              <w:tabs>
                <w:tab w:val="left" w:pos="7404"/>
              </w:tabs>
              <w:spacing w:line="276" w:lineRule="auto"/>
              <w:jc w:val="center"/>
              <w:rPr>
                <w:b/>
              </w:rPr>
            </w:pPr>
            <w:r w:rsidRPr="007D119C">
              <w:rPr>
                <w:b/>
                <w:color w:val="000000"/>
              </w:rPr>
              <w:t>.01</w:t>
            </w:r>
          </w:p>
        </w:tc>
      </w:tr>
      <w:tr w:rsidR="00B63F7D" w:rsidRPr="007D119C" w14:paraId="6730BB8C" w14:textId="77777777" w:rsidTr="00E02D0A">
        <w:tc>
          <w:tcPr>
            <w:tcW w:w="8052" w:type="dxa"/>
            <w:tcBorders>
              <w:top w:val="nil"/>
              <w:left w:val="nil"/>
              <w:bottom w:val="nil"/>
              <w:right w:val="nil"/>
            </w:tcBorders>
          </w:tcPr>
          <w:p w14:paraId="2F5F586F" w14:textId="6F83D95A" w:rsidR="00B63F7D" w:rsidRPr="007D119C" w:rsidRDefault="00B63F7D" w:rsidP="00E02D0A">
            <w:pPr>
              <w:tabs>
                <w:tab w:val="left" w:pos="7404"/>
              </w:tabs>
              <w:spacing w:line="276" w:lineRule="auto"/>
              <w:rPr>
                <w:lang w:val="en-US"/>
              </w:rPr>
            </w:pPr>
            <w:r w:rsidRPr="007D119C">
              <w:rPr>
                <w:lang w:val="en-US"/>
              </w:rPr>
              <w:t xml:space="preserve">24. I try to be involved in social and </w:t>
            </w:r>
            <w:r w:rsidR="00735133" w:rsidRPr="007D119C">
              <w:rPr>
                <w:lang w:val="en-US"/>
              </w:rPr>
              <w:t>close</w:t>
            </w:r>
            <w:r w:rsidRPr="007D119C">
              <w:rPr>
                <w:lang w:val="en-US"/>
              </w:rPr>
              <w:t xml:space="preserve"> relationships (old and/or new</w:t>
            </w:r>
            <w:r w:rsidR="00735133" w:rsidRPr="007D119C">
              <w:rPr>
                <w:lang w:val="en-US"/>
              </w:rPr>
              <w:t xml:space="preserve"> ones</w:t>
            </w:r>
            <w:r w:rsidRPr="007D119C">
              <w:rPr>
                <w:lang w:val="en-US"/>
              </w:rPr>
              <w:t>)</w:t>
            </w:r>
          </w:p>
        </w:tc>
        <w:tc>
          <w:tcPr>
            <w:tcW w:w="708" w:type="dxa"/>
            <w:tcBorders>
              <w:top w:val="nil"/>
              <w:left w:val="nil"/>
              <w:bottom w:val="nil"/>
              <w:right w:val="nil"/>
            </w:tcBorders>
          </w:tcPr>
          <w:p w14:paraId="77D05A03" w14:textId="77777777" w:rsidR="00B63F7D" w:rsidRPr="007D119C" w:rsidRDefault="00B63F7D" w:rsidP="00E02D0A">
            <w:pPr>
              <w:tabs>
                <w:tab w:val="left" w:pos="7404"/>
              </w:tabs>
              <w:spacing w:line="276" w:lineRule="auto"/>
              <w:jc w:val="center"/>
            </w:pPr>
            <w:r w:rsidRPr="007D119C">
              <w:t>16.95</w:t>
            </w:r>
          </w:p>
        </w:tc>
        <w:tc>
          <w:tcPr>
            <w:tcW w:w="142" w:type="dxa"/>
            <w:tcBorders>
              <w:top w:val="nil"/>
              <w:left w:val="nil"/>
              <w:bottom w:val="nil"/>
              <w:right w:val="nil"/>
            </w:tcBorders>
          </w:tcPr>
          <w:p w14:paraId="0F1A0E11"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left w:val="nil"/>
              <w:bottom w:val="nil"/>
              <w:right w:val="nil"/>
            </w:tcBorders>
          </w:tcPr>
          <w:p w14:paraId="759A6815" w14:textId="77777777" w:rsidR="00B63F7D" w:rsidRPr="007D119C" w:rsidRDefault="00B63F7D" w:rsidP="00E02D0A">
            <w:pPr>
              <w:tabs>
                <w:tab w:val="left" w:pos="7404"/>
              </w:tabs>
              <w:spacing w:line="276" w:lineRule="auto"/>
              <w:jc w:val="center"/>
              <w:rPr>
                <w:b/>
              </w:rPr>
            </w:pPr>
            <w:r w:rsidRPr="007D119C">
              <w:rPr>
                <w:b/>
                <w:color w:val="000000"/>
              </w:rPr>
              <w:t>6.63</w:t>
            </w:r>
          </w:p>
        </w:tc>
        <w:tc>
          <w:tcPr>
            <w:tcW w:w="709" w:type="dxa"/>
            <w:tcBorders>
              <w:top w:val="nil"/>
              <w:left w:val="nil"/>
              <w:bottom w:val="nil"/>
              <w:right w:val="nil"/>
            </w:tcBorders>
          </w:tcPr>
          <w:p w14:paraId="3F97D987" w14:textId="77777777" w:rsidR="00B63F7D" w:rsidRPr="007D119C" w:rsidRDefault="00B63F7D" w:rsidP="00E02D0A">
            <w:pPr>
              <w:tabs>
                <w:tab w:val="left" w:pos="7404"/>
              </w:tabs>
              <w:spacing w:line="276" w:lineRule="auto"/>
              <w:jc w:val="center"/>
              <w:rPr>
                <w:b/>
              </w:rPr>
            </w:pPr>
            <w:r w:rsidRPr="007D119C">
              <w:rPr>
                <w:b/>
                <w:color w:val="000000"/>
              </w:rPr>
              <w:t>1.09</w:t>
            </w:r>
          </w:p>
        </w:tc>
        <w:tc>
          <w:tcPr>
            <w:tcW w:w="850" w:type="dxa"/>
            <w:tcBorders>
              <w:top w:val="nil"/>
              <w:left w:val="nil"/>
              <w:bottom w:val="nil"/>
              <w:right w:val="nil"/>
            </w:tcBorders>
          </w:tcPr>
          <w:p w14:paraId="3F80D919" w14:textId="77777777" w:rsidR="00B63F7D" w:rsidRPr="007D119C" w:rsidRDefault="00B63F7D" w:rsidP="00E02D0A">
            <w:pPr>
              <w:tabs>
                <w:tab w:val="left" w:pos="7404"/>
              </w:tabs>
              <w:spacing w:line="276" w:lineRule="auto"/>
              <w:jc w:val="center"/>
              <w:rPr>
                <w:b/>
              </w:rPr>
            </w:pPr>
            <w:r w:rsidRPr="007D119C">
              <w:rPr>
                <w:b/>
                <w:color w:val="000000"/>
              </w:rPr>
              <w:t>.024</w:t>
            </w:r>
          </w:p>
        </w:tc>
        <w:tc>
          <w:tcPr>
            <w:tcW w:w="1135" w:type="dxa"/>
            <w:tcBorders>
              <w:top w:val="nil"/>
              <w:left w:val="nil"/>
              <w:bottom w:val="nil"/>
              <w:right w:val="nil"/>
            </w:tcBorders>
          </w:tcPr>
          <w:p w14:paraId="4D1571BE" w14:textId="77777777" w:rsidR="00B63F7D" w:rsidRPr="007D119C" w:rsidRDefault="00B63F7D" w:rsidP="00E02D0A">
            <w:pPr>
              <w:tabs>
                <w:tab w:val="left" w:pos="7404"/>
              </w:tabs>
              <w:spacing w:line="276" w:lineRule="auto"/>
              <w:jc w:val="center"/>
              <w:rPr>
                <w:b/>
              </w:rPr>
            </w:pPr>
            <w:r w:rsidRPr="007D119C">
              <w:rPr>
                <w:b/>
                <w:color w:val="000000"/>
              </w:rPr>
              <w:t>2.98</w:t>
            </w:r>
          </w:p>
        </w:tc>
        <w:tc>
          <w:tcPr>
            <w:tcW w:w="1558" w:type="dxa"/>
            <w:tcBorders>
              <w:top w:val="nil"/>
              <w:left w:val="nil"/>
              <w:bottom w:val="nil"/>
              <w:right w:val="nil"/>
            </w:tcBorders>
          </w:tcPr>
          <w:p w14:paraId="4AB961CF" w14:textId="77777777" w:rsidR="00B63F7D" w:rsidRPr="007D119C" w:rsidRDefault="00B63F7D" w:rsidP="00E02D0A">
            <w:pPr>
              <w:tabs>
                <w:tab w:val="left" w:pos="7404"/>
              </w:tabs>
              <w:spacing w:line="276" w:lineRule="auto"/>
              <w:jc w:val="center"/>
              <w:rPr>
                <w:b/>
                <w:color w:val="000000"/>
              </w:rPr>
            </w:pPr>
            <w:r w:rsidRPr="007D119C">
              <w:rPr>
                <w:b/>
                <w:color w:val="000000"/>
              </w:rPr>
              <w:t>[1.16, 7.67]</w:t>
            </w:r>
          </w:p>
        </w:tc>
        <w:tc>
          <w:tcPr>
            <w:tcW w:w="567" w:type="dxa"/>
            <w:tcBorders>
              <w:top w:val="nil"/>
              <w:left w:val="nil"/>
              <w:bottom w:val="nil"/>
              <w:right w:val="nil"/>
            </w:tcBorders>
          </w:tcPr>
          <w:p w14:paraId="44EA2F98" w14:textId="77777777" w:rsidR="00B63F7D" w:rsidRPr="007D119C" w:rsidRDefault="00B63F7D" w:rsidP="00E02D0A">
            <w:pPr>
              <w:tabs>
                <w:tab w:val="left" w:pos="7404"/>
              </w:tabs>
              <w:spacing w:line="276" w:lineRule="auto"/>
              <w:jc w:val="center"/>
              <w:rPr>
                <w:b/>
              </w:rPr>
            </w:pPr>
            <w:r w:rsidRPr="007D119C">
              <w:rPr>
                <w:b/>
                <w:color w:val="000000"/>
              </w:rPr>
              <w:t>.02</w:t>
            </w:r>
          </w:p>
        </w:tc>
      </w:tr>
      <w:tr w:rsidR="00B63F7D" w:rsidRPr="007D119C" w14:paraId="69BFD557" w14:textId="77777777" w:rsidTr="00E02D0A">
        <w:tc>
          <w:tcPr>
            <w:tcW w:w="8052" w:type="dxa"/>
            <w:tcBorders>
              <w:top w:val="nil"/>
              <w:bottom w:val="single" w:sz="4" w:space="0" w:color="auto"/>
            </w:tcBorders>
          </w:tcPr>
          <w:p w14:paraId="5397E830" w14:textId="5480780C" w:rsidR="00B63F7D" w:rsidRPr="007D119C" w:rsidRDefault="00B63F7D" w:rsidP="00E02D0A">
            <w:pPr>
              <w:tabs>
                <w:tab w:val="left" w:pos="7404"/>
              </w:tabs>
              <w:spacing w:line="276" w:lineRule="auto"/>
              <w:rPr>
                <w:lang w:val="en-US"/>
              </w:rPr>
            </w:pPr>
            <w:r w:rsidRPr="007D119C">
              <w:rPr>
                <w:lang w:val="en-US"/>
              </w:rPr>
              <w:t xml:space="preserve">11. I try to envision a future life without </w:t>
            </w:r>
            <w:r w:rsidR="00735133" w:rsidRPr="007D119C">
              <w:rPr>
                <w:lang w:val="en-US"/>
              </w:rPr>
              <w:t>this person</w:t>
            </w:r>
          </w:p>
        </w:tc>
        <w:tc>
          <w:tcPr>
            <w:tcW w:w="708" w:type="dxa"/>
            <w:tcBorders>
              <w:top w:val="nil"/>
              <w:bottom w:val="single" w:sz="4" w:space="0" w:color="auto"/>
            </w:tcBorders>
          </w:tcPr>
          <w:p w14:paraId="05B35CB9" w14:textId="77777777" w:rsidR="00B63F7D" w:rsidRPr="007D119C" w:rsidRDefault="00B63F7D" w:rsidP="00E02D0A">
            <w:pPr>
              <w:tabs>
                <w:tab w:val="left" w:pos="7404"/>
              </w:tabs>
              <w:spacing w:line="276" w:lineRule="auto"/>
              <w:jc w:val="center"/>
            </w:pPr>
            <w:r w:rsidRPr="007D119C">
              <w:t>26.70</w:t>
            </w:r>
          </w:p>
        </w:tc>
        <w:tc>
          <w:tcPr>
            <w:tcW w:w="142" w:type="dxa"/>
            <w:tcBorders>
              <w:top w:val="nil"/>
              <w:bottom w:val="nil"/>
            </w:tcBorders>
          </w:tcPr>
          <w:p w14:paraId="4CF8CC2B"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bottom w:val="single" w:sz="4" w:space="0" w:color="auto"/>
            </w:tcBorders>
          </w:tcPr>
          <w:p w14:paraId="7FBD78D7" w14:textId="77777777" w:rsidR="00B63F7D" w:rsidRPr="007D119C" w:rsidRDefault="00B63F7D" w:rsidP="00E02D0A">
            <w:pPr>
              <w:tabs>
                <w:tab w:val="left" w:pos="7404"/>
              </w:tabs>
              <w:spacing w:line="276" w:lineRule="auto"/>
              <w:jc w:val="center"/>
            </w:pPr>
            <w:r w:rsidRPr="007D119C">
              <w:rPr>
                <w:bCs/>
                <w:color w:val="000000"/>
              </w:rPr>
              <w:t>2.87</w:t>
            </w:r>
          </w:p>
        </w:tc>
        <w:tc>
          <w:tcPr>
            <w:tcW w:w="709" w:type="dxa"/>
            <w:tcBorders>
              <w:top w:val="nil"/>
              <w:bottom w:val="single" w:sz="4" w:space="0" w:color="auto"/>
            </w:tcBorders>
          </w:tcPr>
          <w:p w14:paraId="22D1CD8A" w14:textId="77777777" w:rsidR="00B63F7D" w:rsidRPr="007D119C" w:rsidRDefault="00B63F7D" w:rsidP="00E02D0A">
            <w:pPr>
              <w:tabs>
                <w:tab w:val="left" w:pos="7404"/>
              </w:tabs>
              <w:spacing w:line="276" w:lineRule="auto"/>
              <w:jc w:val="center"/>
            </w:pPr>
            <w:r w:rsidRPr="007D119C">
              <w:rPr>
                <w:color w:val="000000"/>
              </w:rPr>
              <w:t>0.54</w:t>
            </w:r>
          </w:p>
        </w:tc>
        <w:tc>
          <w:tcPr>
            <w:tcW w:w="850" w:type="dxa"/>
            <w:tcBorders>
              <w:top w:val="nil"/>
              <w:bottom w:val="single" w:sz="4" w:space="0" w:color="auto"/>
            </w:tcBorders>
          </w:tcPr>
          <w:p w14:paraId="65C6DD4E" w14:textId="77777777" w:rsidR="00B63F7D" w:rsidRPr="007D119C" w:rsidRDefault="00B63F7D" w:rsidP="00E02D0A">
            <w:pPr>
              <w:tabs>
                <w:tab w:val="left" w:pos="7404"/>
              </w:tabs>
              <w:spacing w:line="276" w:lineRule="auto"/>
              <w:jc w:val="center"/>
            </w:pPr>
            <w:r w:rsidRPr="007D119C">
              <w:rPr>
                <w:color w:val="000000"/>
              </w:rPr>
              <w:t>.104</w:t>
            </w:r>
          </w:p>
        </w:tc>
        <w:tc>
          <w:tcPr>
            <w:tcW w:w="1135" w:type="dxa"/>
            <w:tcBorders>
              <w:top w:val="nil"/>
              <w:bottom w:val="single" w:sz="4" w:space="0" w:color="auto"/>
            </w:tcBorders>
          </w:tcPr>
          <w:p w14:paraId="1924DFB1" w14:textId="77777777" w:rsidR="00B63F7D" w:rsidRPr="007D119C" w:rsidRDefault="00B63F7D" w:rsidP="00E02D0A">
            <w:pPr>
              <w:tabs>
                <w:tab w:val="left" w:pos="7404"/>
              </w:tabs>
              <w:spacing w:line="276" w:lineRule="auto"/>
              <w:jc w:val="center"/>
            </w:pPr>
            <w:r w:rsidRPr="007D119C">
              <w:rPr>
                <w:color w:val="000000"/>
              </w:rPr>
              <w:t xml:space="preserve">1.71 </w:t>
            </w:r>
          </w:p>
        </w:tc>
        <w:tc>
          <w:tcPr>
            <w:tcW w:w="1558" w:type="dxa"/>
            <w:tcBorders>
              <w:top w:val="nil"/>
              <w:bottom w:val="single" w:sz="4" w:space="0" w:color="auto"/>
            </w:tcBorders>
          </w:tcPr>
          <w:p w14:paraId="36A6416C" w14:textId="77777777" w:rsidR="00B63F7D" w:rsidRPr="007D119C" w:rsidRDefault="00B63F7D" w:rsidP="00E02D0A">
            <w:pPr>
              <w:tabs>
                <w:tab w:val="left" w:pos="7404"/>
              </w:tabs>
              <w:spacing w:line="276" w:lineRule="auto"/>
              <w:jc w:val="center"/>
            </w:pPr>
            <w:r w:rsidRPr="007D119C">
              <w:rPr>
                <w:color w:val="000000"/>
              </w:rPr>
              <w:t>[0.89, 3.25]</w:t>
            </w:r>
          </w:p>
        </w:tc>
        <w:tc>
          <w:tcPr>
            <w:tcW w:w="567" w:type="dxa"/>
            <w:tcBorders>
              <w:top w:val="nil"/>
              <w:bottom w:val="single" w:sz="4" w:space="0" w:color="auto"/>
              <w:right w:val="nil"/>
            </w:tcBorders>
          </w:tcPr>
          <w:p w14:paraId="2328A7F3" w14:textId="7DE88F7B" w:rsidR="00B63F7D" w:rsidRPr="007D119C" w:rsidRDefault="00D5273A" w:rsidP="00E02D0A">
            <w:pPr>
              <w:tabs>
                <w:tab w:val="left" w:pos="7404"/>
              </w:tabs>
              <w:spacing w:line="276" w:lineRule="auto"/>
              <w:jc w:val="center"/>
            </w:pPr>
            <w:r w:rsidRPr="007D119C">
              <w:rPr>
                <w:bCs/>
              </w:rPr>
              <w:t>–</w:t>
            </w:r>
          </w:p>
        </w:tc>
      </w:tr>
      <w:tr w:rsidR="00B63F7D" w:rsidRPr="00A93CCF" w14:paraId="156CF93C" w14:textId="77777777" w:rsidTr="00E02D0A">
        <w:tc>
          <w:tcPr>
            <w:tcW w:w="8052" w:type="dxa"/>
            <w:tcBorders>
              <w:top w:val="single" w:sz="4" w:space="0" w:color="auto"/>
              <w:left w:val="nil"/>
              <w:bottom w:val="single" w:sz="4" w:space="0" w:color="auto"/>
              <w:right w:val="nil"/>
            </w:tcBorders>
          </w:tcPr>
          <w:p w14:paraId="7F68500E" w14:textId="77777777" w:rsidR="00B63F7D" w:rsidRPr="007D119C" w:rsidRDefault="00B63F7D" w:rsidP="00E02D0A">
            <w:pPr>
              <w:tabs>
                <w:tab w:val="left" w:pos="7404"/>
              </w:tabs>
              <w:spacing w:line="276" w:lineRule="auto"/>
              <w:rPr>
                <w:bCs/>
                <w:lang w:val="en-US"/>
              </w:rPr>
            </w:pPr>
            <w:r w:rsidRPr="007D119C">
              <w:rPr>
                <w:bCs/>
                <w:lang w:val="en-US"/>
              </w:rPr>
              <w:t>Items originally from RO avoidance subscale</w:t>
            </w:r>
          </w:p>
        </w:tc>
        <w:tc>
          <w:tcPr>
            <w:tcW w:w="708" w:type="dxa"/>
            <w:tcBorders>
              <w:top w:val="single" w:sz="4" w:space="0" w:color="auto"/>
              <w:left w:val="nil"/>
              <w:bottom w:val="single" w:sz="4" w:space="0" w:color="auto"/>
              <w:right w:val="nil"/>
            </w:tcBorders>
          </w:tcPr>
          <w:p w14:paraId="5FD4270A" w14:textId="77777777" w:rsidR="00B63F7D" w:rsidRPr="007D119C" w:rsidRDefault="00B63F7D" w:rsidP="00E02D0A">
            <w:pPr>
              <w:tabs>
                <w:tab w:val="left" w:pos="7404"/>
              </w:tabs>
              <w:spacing w:line="276" w:lineRule="auto"/>
              <w:jc w:val="center"/>
              <w:rPr>
                <w:bCs/>
                <w:lang w:val="en-US"/>
              </w:rPr>
            </w:pPr>
          </w:p>
        </w:tc>
        <w:tc>
          <w:tcPr>
            <w:tcW w:w="142" w:type="dxa"/>
            <w:tcBorders>
              <w:top w:val="nil"/>
              <w:left w:val="nil"/>
              <w:bottom w:val="nil"/>
              <w:right w:val="nil"/>
            </w:tcBorders>
          </w:tcPr>
          <w:p w14:paraId="68EA9182" w14:textId="77777777" w:rsidR="00B63F7D" w:rsidRPr="007D119C" w:rsidRDefault="00B63F7D" w:rsidP="00E02D0A">
            <w:pPr>
              <w:tabs>
                <w:tab w:val="left" w:pos="7404"/>
              </w:tabs>
              <w:spacing w:line="276" w:lineRule="auto"/>
              <w:ind w:left="-108" w:firstLine="108"/>
              <w:jc w:val="center"/>
              <w:rPr>
                <w:bCs/>
                <w:lang w:val="en-US"/>
              </w:rPr>
            </w:pPr>
          </w:p>
        </w:tc>
        <w:tc>
          <w:tcPr>
            <w:tcW w:w="709" w:type="dxa"/>
            <w:gridSpan w:val="2"/>
            <w:tcBorders>
              <w:top w:val="single" w:sz="4" w:space="0" w:color="auto"/>
              <w:left w:val="nil"/>
              <w:bottom w:val="single" w:sz="4" w:space="0" w:color="auto"/>
              <w:right w:val="nil"/>
            </w:tcBorders>
          </w:tcPr>
          <w:p w14:paraId="09DD1121" w14:textId="77777777" w:rsidR="00B63F7D" w:rsidRPr="007D119C" w:rsidRDefault="00B63F7D" w:rsidP="00E02D0A">
            <w:pPr>
              <w:tabs>
                <w:tab w:val="left" w:pos="7404"/>
              </w:tabs>
              <w:spacing w:line="276" w:lineRule="auto"/>
              <w:jc w:val="center"/>
              <w:rPr>
                <w:bCs/>
                <w:lang w:val="en-US"/>
              </w:rPr>
            </w:pPr>
          </w:p>
        </w:tc>
        <w:tc>
          <w:tcPr>
            <w:tcW w:w="709" w:type="dxa"/>
            <w:tcBorders>
              <w:top w:val="single" w:sz="4" w:space="0" w:color="auto"/>
              <w:left w:val="nil"/>
              <w:bottom w:val="single" w:sz="4" w:space="0" w:color="auto"/>
              <w:right w:val="nil"/>
            </w:tcBorders>
          </w:tcPr>
          <w:p w14:paraId="00E6DDDB" w14:textId="77777777" w:rsidR="00B63F7D" w:rsidRPr="007D119C" w:rsidRDefault="00B63F7D" w:rsidP="00E02D0A">
            <w:pPr>
              <w:tabs>
                <w:tab w:val="left" w:pos="7404"/>
              </w:tabs>
              <w:spacing w:line="276" w:lineRule="auto"/>
              <w:jc w:val="center"/>
              <w:rPr>
                <w:bCs/>
                <w:lang w:val="en-US"/>
              </w:rPr>
            </w:pPr>
          </w:p>
        </w:tc>
        <w:tc>
          <w:tcPr>
            <w:tcW w:w="850" w:type="dxa"/>
            <w:tcBorders>
              <w:top w:val="single" w:sz="4" w:space="0" w:color="auto"/>
              <w:left w:val="nil"/>
              <w:bottom w:val="single" w:sz="4" w:space="0" w:color="auto"/>
              <w:right w:val="nil"/>
            </w:tcBorders>
          </w:tcPr>
          <w:p w14:paraId="33D9DD3F" w14:textId="77777777" w:rsidR="00B63F7D" w:rsidRPr="007D119C" w:rsidRDefault="00B63F7D" w:rsidP="00E02D0A">
            <w:pPr>
              <w:tabs>
                <w:tab w:val="left" w:pos="7404"/>
              </w:tabs>
              <w:spacing w:line="276" w:lineRule="auto"/>
              <w:jc w:val="center"/>
              <w:rPr>
                <w:bCs/>
                <w:lang w:val="en-US"/>
              </w:rPr>
            </w:pPr>
          </w:p>
        </w:tc>
        <w:tc>
          <w:tcPr>
            <w:tcW w:w="1135" w:type="dxa"/>
            <w:tcBorders>
              <w:top w:val="single" w:sz="4" w:space="0" w:color="auto"/>
              <w:left w:val="nil"/>
              <w:bottom w:val="single" w:sz="4" w:space="0" w:color="auto"/>
              <w:right w:val="nil"/>
            </w:tcBorders>
          </w:tcPr>
          <w:p w14:paraId="480986B0" w14:textId="77777777" w:rsidR="00B63F7D" w:rsidRPr="007D119C" w:rsidRDefault="00B63F7D" w:rsidP="00E02D0A">
            <w:pPr>
              <w:tabs>
                <w:tab w:val="left" w:pos="7404"/>
              </w:tabs>
              <w:spacing w:line="276" w:lineRule="auto"/>
              <w:jc w:val="center"/>
              <w:rPr>
                <w:bCs/>
                <w:lang w:val="en-US"/>
              </w:rPr>
            </w:pPr>
          </w:p>
        </w:tc>
        <w:tc>
          <w:tcPr>
            <w:tcW w:w="1558" w:type="dxa"/>
            <w:tcBorders>
              <w:top w:val="single" w:sz="4" w:space="0" w:color="auto"/>
              <w:left w:val="nil"/>
              <w:bottom w:val="single" w:sz="4" w:space="0" w:color="auto"/>
              <w:right w:val="nil"/>
            </w:tcBorders>
          </w:tcPr>
          <w:p w14:paraId="3080FA3F" w14:textId="77777777" w:rsidR="00B63F7D" w:rsidRPr="007D119C" w:rsidRDefault="00B63F7D" w:rsidP="00E02D0A">
            <w:pPr>
              <w:tabs>
                <w:tab w:val="left" w:pos="7404"/>
              </w:tabs>
              <w:spacing w:line="276" w:lineRule="auto"/>
              <w:jc w:val="center"/>
              <w:rPr>
                <w:bCs/>
                <w:lang w:val="en-US"/>
              </w:rPr>
            </w:pPr>
          </w:p>
        </w:tc>
        <w:tc>
          <w:tcPr>
            <w:tcW w:w="567" w:type="dxa"/>
            <w:tcBorders>
              <w:top w:val="single" w:sz="4" w:space="0" w:color="auto"/>
              <w:left w:val="nil"/>
              <w:bottom w:val="single" w:sz="4" w:space="0" w:color="auto"/>
              <w:right w:val="nil"/>
            </w:tcBorders>
          </w:tcPr>
          <w:p w14:paraId="5F0D1F0C" w14:textId="77777777" w:rsidR="00B63F7D" w:rsidRPr="007D119C" w:rsidRDefault="00B63F7D" w:rsidP="00E02D0A">
            <w:pPr>
              <w:tabs>
                <w:tab w:val="left" w:pos="7404"/>
              </w:tabs>
              <w:spacing w:line="276" w:lineRule="auto"/>
              <w:jc w:val="center"/>
              <w:rPr>
                <w:bCs/>
                <w:lang w:val="en-US"/>
              </w:rPr>
            </w:pPr>
          </w:p>
        </w:tc>
      </w:tr>
      <w:tr w:rsidR="00B63F7D" w:rsidRPr="007D119C" w14:paraId="1AA95936" w14:textId="77777777" w:rsidTr="00E02D0A">
        <w:tc>
          <w:tcPr>
            <w:tcW w:w="8052" w:type="dxa"/>
            <w:tcBorders>
              <w:top w:val="single" w:sz="4" w:space="0" w:color="auto"/>
              <w:bottom w:val="nil"/>
            </w:tcBorders>
          </w:tcPr>
          <w:p w14:paraId="10A23F87" w14:textId="77777777" w:rsidR="00B63F7D" w:rsidRPr="007D119C" w:rsidRDefault="00B63F7D" w:rsidP="00E02D0A">
            <w:pPr>
              <w:tabs>
                <w:tab w:val="left" w:pos="7404"/>
              </w:tabs>
              <w:spacing w:line="276" w:lineRule="auto"/>
              <w:rPr>
                <w:lang w:val="en-US"/>
              </w:rPr>
            </w:pPr>
            <w:r w:rsidRPr="007D119C">
              <w:rPr>
                <w:lang w:val="en-US"/>
              </w:rPr>
              <w:t>9. I avoid considering the strengths that would allow me to cope with the changes that follow the death</w:t>
            </w:r>
          </w:p>
        </w:tc>
        <w:tc>
          <w:tcPr>
            <w:tcW w:w="708" w:type="dxa"/>
            <w:tcBorders>
              <w:top w:val="single" w:sz="4" w:space="0" w:color="auto"/>
              <w:bottom w:val="nil"/>
            </w:tcBorders>
          </w:tcPr>
          <w:p w14:paraId="3B6BD185" w14:textId="77777777" w:rsidR="00B63F7D" w:rsidRPr="007D119C" w:rsidRDefault="00B63F7D" w:rsidP="00E02D0A">
            <w:pPr>
              <w:tabs>
                <w:tab w:val="left" w:pos="7404"/>
              </w:tabs>
              <w:spacing w:line="276" w:lineRule="auto"/>
              <w:jc w:val="center"/>
            </w:pPr>
            <w:r w:rsidRPr="007D119C">
              <w:t>41.53</w:t>
            </w:r>
          </w:p>
        </w:tc>
        <w:tc>
          <w:tcPr>
            <w:tcW w:w="142" w:type="dxa"/>
            <w:tcBorders>
              <w:top w:val="nil"/>
              <w:bottom w:val="nil"/>
            </w:tcBorders>
          </w:tcPr>
          <w:p w14:paraId="3251ACFD"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single" w:sz="4" w:space="0" w:color="auto"/>
              <w:bottom w:val="nil"/>
            </w:tcBorders>
          </w:tcPr>
          <w:p w14:paraId="02663F4E" w14:textId="77777777" w:rsidR="00B63F7D" w:rsidRPr="007D119C" w:rsidRDefault="00B63F7D" w:rsidP="00E02D0A">
            <w:pPr>
              <w:tabs>
                <w:tab w:val="left" w:pos="7404"/>
              </w:tabs>
              <w:spacing w:line="276" w:lineRule="auto"/>
              <w:jc w:val="center"/>
              <w:rPr>
                <w:b/>
              </w:rPr>
            </w:pPr>
            <w:r w:rsidRPr="007D119C">
              <w:rPr>
                <w:b/>
                <w:color w:val="000000"/>
              </w:rPr>
              <w:t>6.67</w:t>
            </w:r>
          </w:p>
        </w:tc>
        <w:tc>
          <w:tcPr>
            <w:tcW w:w="709" w:type="dxa"/>
            <w:tcBorders>
              <w:top w:val="single" w:sz="4" w:space="0" w:color="auto"/>
              <w:bottom w:val="nil"/>
            </w:tcBorders>
          </w:tcPr>
          <w:p w14:paraId="27973B33" w14:textId="77777777" w:rsidR="00B63F7D" w:rsidRPr="007D119C" w:rsidRDefault="00B63F7D" w:rsidP="00E02D0A">
            <w:pPr>
              <w:tabs>
                <w:tab w:val="left" w:pos="7404"/>
              </w:tabs>
              <w:spacing w:line="276" w:lineRule="auto"/>
              <w:jc w:val="center"/>
              <w:rPr>
                <w:b/>
              </w:rPr>
            </w:pPr>
            <w:r w:rsidRPr="007D119C">
              <w:rPr>
                <w:b/>
                <w:color w:val="000000"/>
              </w:rPr>
              <w:t>0.73</w:t>
            </w:r>
          </w:p>
        </w:tc>
        <w:tc>
          <w:tcPr>
            <w:tcW w:w="850" w:type="dxa"/>
            <w:tcBorders>
              <w:top w:val="single" w:sz="4" w:space="0" w:color="auto"/>
              <w:bottom w:val="nil"/>
            </w:tcBorders>
          </w:tcPr>
          <w:p w14:paraId="6FC6DF48" w14:textId="77777777" w:rsidR="00B63F7D" w:rsidRPr="007D119C" w:rsidRDefault="00B63F7D" w:rsidP="00E02D0A">
            <w:pPr>
              <w:tabs>
                <w:tab w:val="left" w:pos="7404"/>
              </w:tabs>
              <w:spacing w:line="276" w:lineRule="auto"/>
              <w:jc w:val="center"/>
              <w:rPr>
                <w:b/>
              </w:rPr>
            </w:pPr>
            <w:r w:rsidRPr="007D119C">
              <w:rPr>
                <w:b/>
                <w:color w:val="000000"/>
              </w:rPr>
              <w:t>.012</w:t>
            </w:r>
          </w:p>
        </w:tc>
        <w:tc>
          <w:tcPr>
            <w:tcW w:w="1135" w:type="dxa"/>
            <w:tcBorders>
              <w:top w:val="single" w:sz="4" w:space="0" w:color="auto"/>
              <w:bottom w:val="nil"/>
            </w:tcBorders>
          </w:tcPr>
          <w:p w14:paraId="3B70B023" w14:textId="77777777" w:rsidR="00B63F7D" w:rsidRPr="007D119C" w:rsidRDefault="00B63F7D" w:rsidP="00E02D0A">
            <w:pPr>
              <w:tabs>
                <w:tab w:val="left" w:pos="7404"/>
              </w:tabs>
              <w:spacing w:line="276" w:lineRule="auto"/>
              <w:jc w:val="center"/>
              <w:rPr>
                <w:b/>
              </w:rPr>
            </w:pPr>
            <w:r w:rsidRPr="007D119C">
              <w:rPr>
                <w:b/>
                <w:color w:val="000000"/>
              </w:rPr>
              <w:t xml:space="preserve">2.07 </w:t>
            </w:r>
          </w:p>
        </w:tc>
        <w:tc>
          <w:tcPr>
            <w:tcW w:w="1558" w:type="dxa"/>
            <w:tcBorders>
              <w:top w:val="single" w:sz="4" w:space="0" w:color="auto"/>
              <w:bottom w:val="nil"/>
            </w:tcBorders>
          </w:tcPr>
          <w:p w14:paraId="6D22069A" w14:textId="77777777" w:rsidR="00B63F7D" w:rsidRPr="007D119C" w:rsidRDefault="00B63F7D" w:rsidP="00E02D0A">
            <w:pPr>
              <w:tabs>
                <w:tab w:val="left" w:pos="7404"/>
              </w:tabs>
              <w:spacing w:line="276" w:lineRule="auto"/>
              <w:jc w:val="center"/>
              <w:rPr>
                <w:b/>
                <w:color w:val="000000"/>
              </w:rPr>
            </w:pPr>
            <w:r w:rsidRPr="007D119C">
              <w:rPr>
                <w:b/>
                <w:color w:val="000000"/>
              </w:rPr>
              <w:t>[1.17, 3.65]</w:t>
            </w:r>
          </w:p>
        </w:tc>
        <w:tc>
          <w:tcPr>
            <w:tcW w:w="567" w:type="dxa"/>
            <w:tcBorders>
              <w:top w:val="single" w:sz="4" w:space="0" w:color="auto"/>
              <w:bottom w:val="nil"/>
              <w:right w:val="nil"/>
            </w:tcBorders>
          </w:tcPr>
          <w:p w14:paraId="4D64449F" w14:textId="77777777" w:rsidR="00B63F7D" w:rsidRPr="007D119C" w:rsidRDefault="00B63F7D" w:rsidP="00E02D0A">
            <w:pPr>
              <w:tabs>
                <w:tab w:val="left" w:pos="7404"/>
              </w:tabs>
              <w:spacing w:line="276" w:lineRule="auto"/>
              <w:jc w:val="center"/>
              <w:rPr>
                <w:b/>
              </w:rPr>
            </w:pPr>
            <w:r w:rsidRPr="007D119C">
              <w:rPr>
                <w:b/>
                <w:color w:val="000000"/>
              </w:rPr>
              <w:t>.01</w:t>
            </w:r>
          </w:p>
        </w:tc>
      </w:tr>
      <w:tr w:rsidR="00B63F7D" w:rsidRPr="007D119C" w14:paraId="30138700" w14:textId="77777777" w:rsidTr="00E02D0A">
        <w:tc>
          <w:tcPr>
            <w:tcW w:w="8052" w:type="dxa"/>
            <w:tcBorders>
              <w:top w:val="nil"/>
              <w:left w:val="nil"/>
              <w:bottom w:val="nil"/>
              <w:right w:val="nil"/>
            </w:tcBorders>
          </w:tcPr>
          <w:p w14:paraId="6DD03119" w14:textId="1B13D0A6" w:rsidR="00B63F7D" w:rsidRPr="007D119C" w:rsidRDefault="00B63F7D" w:rsidP="00E02D0A">
            <w:pPr>
              <w:tabs>
                <w:tab w:val="left" w:pos="7404"/>
              </w:tabs>
              <w:spacing w:line="276" w:lineRule="auto"/>
              <w:rPr>
                <w:lang w:val="en-US"/>
              </w:rPr>
            </w:pPr>
            <w:r w:rsidRPr="007D119C">
              <w:rPr>
                <w:lang w:val="en-US"/>
              </w:rPr>
              <w:t xml:space="preserve">13. I avoid getting involved in the management of tasks previously done by </w:t>
            </w:r>
            <w:r w:rsidR="00735133" w:rsidRPr="007D119C">
              <w:rPr>
                <w:lang w:val="en-US"/>
              </w:rPr>
              <w:t>this person</w:t>
            </w:r>
            <w:r w:rsidRPr="007D119C">
              <w:rPr>
                <w:lang w:val="en-US"/>
              </w:rPr>
              <w:t xml:space="preserve"> </w:t>
            </w:r>
          </w:p>
        </w:tc>
        <w:tc>
          <w:tcPr>
            <w:tcW w:w="708" w:type="dxa"/>
            <w:tcBorders>
              <w:top w:val="nil"/>
              <w:left w:val="nil"/>
              <w:bottom w:val="nil"/>
              <w:right w:val="nil"/>
            </w:tcBorders>
          </w:tcPr>
          <w:p w14:paraId="66F88D08" w14:textId="77777777" w:rsidR="00B63F7D" w:rsidRPr="007D119C" w:rsidRDefault="00B63F7D" w:rsidP="00E02D0A">
            <w:pPr>
              <w:tabs>
                <w:tab w:val="left" w:pos="7404"/>
              </w:tabs>
              <w:spacing w:line="276" w:lineRule="auto"/>
              <w:jc w:val="center"/>
            </w:pPr>
            <w:r w:rsidRPr="007D119C">
              <w:t>66.10</w:t>
            </w:r>
          </w:p>
        </w:tc>
        <w:tc>
          <w:tcPr>
            <w:tcW w:w="142" w:type="dxa"/>
            <w:tcBorders>
              <w:top w:val="nil"/>
              <w:left w:val="nil"/>
              <w:bottom w:val="nil"/>
              <w:right w:val="nil"/>
            </w:tcBorders>
          </w:tcPr>
          <w:p w14:paraId="68475CF9"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left w:val="nil"/>
              <w:bottom w:val="nil"/>
              <w:right w:val="nil"/>
            </w:tcBorders>
          </w:tcPr>
          <w:p w14:paraId="14C699F8" w14:textId="77777777" w:rsidR="00B63F7D" w:rsidRPr="007D119C" w:rsidRDefault="00B63F7D" w:rsidP="00E02D0A">
            <w:pPr>
              <w:tabs>
                <w:tab w:val="left" w:pos="7404"/>
              </w:tabs>
              <w:spacing w:line="276" w:lineRule="auto"/>
              <w:jc w:val="center"/>
              <w:rPr>
                <w:b/>
              </w:rPr>
            </w:pPr>
            <w:r w:rsidRPr="007D119C">
              <w:rPr>
                <w:b/>
                <w:color w:val="000000"/>
              </w:rPr>
              <w:t>42.65</w:t>
            </w:r>
          </w:p>
        </w:tc>
        <w:tc>
          <w:tcPr>
            <w:tcW w:w="709" w:type="dxa"/>
            <w:tcBorders>
              <w:top w:val="nil"/>
              <w:left w:val="nil"/>
              <w:bottom w:val="nil"/>
              <w:right w:val="nil"/>
            </w:tcBorders>
          </w:tcPr>
          <w:p w14:paraId="220D8CF2" w14:textId="77777777" w:rsidR="00B63F7D" w:rsidRPr="007D119C" w:rsidRDefault="00B63F7D" w:rsidP="00E02D0A">
            <w:pPr>
              <w:tabs>
                <w:tab w:val="left" w:pos="7404"/>
              </w:tabs>
              <w:spacing w:line="276" w:lineRule="auto"/>
              <w:jc w:val="center"/>
              <w:rPr>
                <w:b/>
              </w:rPr>
            </w:pPr>
            <w:r w:rsidRPr="007D119C">
              <w:rPr>
                <w:b/>
                <w:color w:val="000000"/>
              </w:rPr>
              <w:t>1.79</w:t>
            </w:r>
          </w:p>
        </w:tc>
        <w:tc>
          <w:tcPr>
            <w:tcW w:w="850" w:type="dxa"/>
            <w:tcBorders>
              <w:top w:val="nil"/>
              <w:left w:val="nil"/>
              <w:bottom w:val="nil"/>
              <w:right w:val="nil"/>
            </w:tcBorders>
          </w:tcPr>
          <w:p w14:paraId="7CE4EF2F" w14:textId="77777777" w:rsidR="00B63F7D" w:rsidRPr="007D119C" w:rsidRDefault="00B63F7D" w:rsidP="00E02D0A">
            <w:pPr>
              <w:tabs>
                <w:tab w:val="left" w:pos="7404"/>
              </w:tabs>
              <w:spacing w:line="276" w:lineRule="auto"/>
              <w:jc w:val="center"/>
              <w:rPr>
                <w:b/>
              </w:rPr>
            </w:pPr>
            <w:r w:rsidRPr="007D119C">
              <w:rPr>
                <w:b/>
                <w:color w:val="000000"/>
              </w:rPr>
              <w:t>&lt;.001</w:t>
            </w:r>
          </w:p>
        </w:tc>
        <w:tc>
          <w:tcPr>
            <w:tcW w:w="1135" w:type="dxa"/>
            <w:tcBorders>
              <w:top w:val="nil"/>
              <w:left w:val="nil"/>
              <w:bottom w:val="nil"/>
              <w:right w:val="nil"/>
            </w:tcBorders>
          </w:tcPr>
          <w:p w14:paraId="75B8E504" w14:textId="77777777" w:rsidR="00B63F7D" w:rsidRPr="007D119C" w:rsidRDefault="00B63F7D" w:rsidP="00E02D0A">
            <w:pPr>
              <w:tabs>
                <w:tab w:val="left" w:pos="7404"/>
              </w:tabs>
              <w:spacing w:line="276" w:lineRule="auto"/>
              <w:jc w:val="center"/>
              <w:rPr>
                <w:b/>
              </w:rPr>
            </w:pPr>
            <w:r w:rsidRPr="007D119C">
              <w:rPr>
                <w:b/>
                <w:color w:val="000000"/>
              </w:rPr>
              <w:t xml:space="preserve">5.99 </w:t>
            </w:r>
          </w:p>
        </w:tc>
        <w:tc>
          <w:tcPr>
            <w:tcW w:w="1558" w:type="dxa"/>
            <w:tcBorders>
              <w:top w:val="nil"/>
              <w:left w:val="nil"/>
              <w:bottom w:val="nil"/>
              <w:right w:val="nil"/>
            </w:tcBorders>
          </w:tcPr>
          <w:p w14:paraId="5136CFE6" w14:textId="77777777" w:rsidR="00B63F7D" w:rsidRPr="007D119C" w:rsidRDefault="00B63F7D" w:rsidP="00E02D0A">
            <w:pPr>
              <w:tabs>
                <w:tab w:val="left" w:pos="7404"/>
              </w:tabs>
              <w:spacing w:line="276" w:lineRule="auto"/>
              <w:jc w:val="center"/>
              <w:rPr>
                <w:b/>
                <w:color w:val="000000"/>
              </w:rPr>
            </w:pPr>
            <w:r w:rsidRPr="007D119C">
              <w:rPr>
                <w:b/>
                <w:color w:val="000000"/>
              </w:rPr>
              <w:t>[3.43, 10.48]</w:t>
            </w:r>
          </w:p>
        </w:tc>
        <w:tc>
          <w:tcPr>
            <w:tcW w:w="567" w:type="dxa"/>
            <w:tcBorders>
              <w:top w:val="nil"/>
              <w:left w:val="nil"/>
              <w:bottom w:val="nil"/>
              <w:right w:val="nil"/>
            </w:tcBorders>
          </w:tcPr>
          <w:p w14:paraId="3ED297BA" w14:textId="77777777" w:rsidR="00B63F7D" w:rsidRPr="007D119C" w:rsidRDefault="00B63F7D" w:rsidP="00E02D0A">
            <w:pPr>
              <w:tabs>
                <w:tab w:val="left" w:pos="7404"/>
              </w:tabs>
              <w:spacing w:line="276" w:lineRule="auto"/>
              <w:jc w:val="center"/>
              <w:rPr>
                <w:b/>
              </w:rPr>
            </w:pPr>
            <w:r w:rsidRPr="007D119C">
              <w:rPr>
                <w:b/>
                <w:color w:val="000000"/>
              </w:rPr>
              <w:t>.08</w:t>
            </w:r>
          </w:p>
        </w:tc>
      </w:tr>
      <w:tr w:rsidR="00B63F7D" w:rsidRPr="007D119C" w14:paraId="780018CD" w14:textId="77777777" w:rsidTr="00E02D0A">
        <w:tc>
          <w:tcPr>
            <w:tcW w:w="8052" w:type="dxa"/>
            <w:tcBorders>
              <w:top w:val="nil"/>
              <w:left w:val="nil"/>
              <w:bottom w:val="nil"/>
              <w:right w:val="nil"/>
            </w:tcBorders>
          </w:tcPr>
          <w:p w14:paraId="782EC8F6" w14:textId="77777777" w:rsidR="00B63F7D" w:rsidRPr="007D119C" w:rsidRDefault="00B63F7D" w:rsidP="00E02D0A">
            <w:pPr>
              <w:tabs>
                <w:tab w:val="left" w:pos="7404"/>
              </w:tabs>
              <w:spacing w:line="276" w:lineRule="auto"/>
              <w:rPr>
                <w:lang w:val="en-US"/>
              </w:rPr>
            </w:pPr>
            <w:r w:rsidRPr="007D119C">
              <w:rPr>
                <w:lang w:val="en-US"/>
              </w:rPr>
              <w:t xml:space="preserve">15. I avoid getting involved in new projects </w:t>
            </w:r>
          </w:p>
        </w:tc>
        <w:tc>
          <w:tcPr>
            <w:tcW w:w="708" w:type="dxa"/>
            <w:tcBorders>
              <w:top w:val="nil"/>
              <w:left w:val="nil"/>
              <w:bottom w:val="nil"/>
              <w:right w:val="nil"/>
            </w:tcBorders>
          </w:tcPr>
          <w:p w14:paraId="35E08DE3" w14:textId="77777777" w:rsidR="00B63F7D" w:rsidRPr="007D119C" w:rsidRDefault="00B63F7D" w:rsidP="00E02D0A">
            <w:pPr>
              <w:tabs>
                <w:tab w:val="left" w:pos="7404"/>
              </w:tabs>
              <w:spacing w:line="276" w:lineRule="auto"/>
              <w:jc w:val="center"/>
            </w:pPr>
            <w:r w:rsidRPr="007D119C">
              <w:t>35.81</w:t>
            </w:r>
          </w:p>
        </w:tc>
        <w:tc>
          <w:tcPr>
            <w:tcW w:w="142" w:type="dxa"/>
            <w:tcBorders>
              <w:top w:val="nil"/>
              <w:left w:val="nil"/>
              <w:bottom w:val="nil"/>
              <w:right w:val="nil"/>
            </w:tcBorders>
          </w:tcPr>
          <w:p w14:paraId="02B01582"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left w:val="nil"/>
              <w:bottom w:val="nil"/>
              <w:right w:val="nil"/>
            </w:tcBorders>
          </w:tcPr>
          <w:p w14:paraId="3835E01D" w14:textId="77777777" w:rsidR="00B63F7D" w:rsidRPr="007D119C" w:rsidRDefault="00B63F7D" w:rsidP="00E02D0A">
            <w:pPr>
              <w:tabs>
                <w:tab w:val="left" w:pos="7404"/>
              </w:tabs>
              <w:spacing w:line="276" w:lineRule="auto"/>
              <w:jc w:val="center"/>
              <w:rPr>
                <w:b/>
              </w:rPr>
            </w:pPr>
            <w:r w:rsidRPr="007D119C">
              <w:rPr>
                <w:b/>
                <w:color w:val="000000"/>
              </w:rPr>
              <w:t>7.23</w:t>
            </w:r>
          </w:p>
        </w:tc>
        <w:tc>
          <w:tcPr>
            <w:tcW w:w="709" w:type="dxa"/>
            <w:tcBorders>
              <w:top w:val="nil"/>
              <w:left w:val="nil"/>
              <w:bottom w:val="nil"/>
              <w:right w:val="nil"/>
            </w:tcBorders>
          </w:tcPr>
          <w:p w14:paraId="05E381BF" w14:textId="77777777" w:rsidR="00B63F7D" w:rsidRPr="007D119C" w:rsidRDefault="00B63F7D" w:rsidP="00E02D0A">
            <w:pPr>
              <w:tabs>
                <w:tab w:val="left" w:pos="7404"/>
              </w:tabs>
              <w:spacing w:line="276" w:lineRule="auto"/>
              <w:jc w:val="center"/>
              <w:rPr>
                <w:b/>
              </w:rPr>
            </w:pPr>
            <w:r w:rsidRPr="007D119C">
              <w:rPr>
                <w:b/>
                <w:color w:val="000000"/>
              </w:rPr>
              <w:t>0.80</w:t>
            </w:r>
          </w:p>
        </w:tc>
        <w:tc>
          <w:tcPr>
            <w:tcW w:w="850" w:type="dxa"/>
            <w:tcBorders>
              <w:top w:val="nil"/>
              <w:left w:val="nil"/>
              <w:bottom w:val="nil"/>
              <w:right w:val="nil"/>
            </w:tcBorders>
          </w:tcPr>
          <w:p w14:paraId="03F53244" w14:textId="77777777" w:rsidR="00B63F7D" w:rsidRPr="007D119C" w:rsidRDefault="00B63F7D" w:rsidP="00E02D0A">
            <w:pPr>
              <w:tabs>
                <w:tab w:val="left" w:pos="7404"/>
              </w:tabs>
              <w:spacing w:line="276" w:lineRule="auto"/>
              <w:jc w:val="center"/>
              <w:rPr>
                <w:b/>
              </w:rPr>
            </w:pPr>
            <w:r w:rsidRPr="007D119C">
              <w:rPr>
                <w:b/>
                <w:color w:val="000000"/>
              </w:rPr>
              <w:t>.011</w:t>
            </w:r>
          </w:p>
        </w:tc>
        <w:tc>
          <w:tcPr>
            <w:tcW w:w="1135" w:type="dxa"/>
            <w:tcBorders>
              <w:top w:val="nil"/>
              <w:left w:val="nil"/>
              <w:bottom w:val="nil"/>
              <w:right w:val="nil"/>
            </w:tcBorders>
          </w:tcPr>
          <w:p w14:paraId="7095FED1" w14:textId="77777777" w:rsidR="00B63F7D" w:rsidRPr="007D119C" w:rsidRDefault="00B63F7D" w:rsidP="00E02D0A">
            <w:pPr>
              <w:tabs>
                <w:tab w:val="left" w:pos="7404"/>
              </w:tabs>
              <w:spacing w:line="276" w:lineRule="auto"/>
              <w:jc w:val="center"/>
              <w:rPr>
                <w:b/>
              </w:rPr>
            </w:pPr>
            <w:r w:rsidRPr="007D119C">
              <w:rPr>
                <w:b/>
                <w:color w:val="000000"/>
              </w:rPr>
              <w:t xml:space="preserve">2.22 </w:t>
            </w:r>
          </w:p>
        </w:tc>
        <w:tc>
          <w:tcPr>
            <w:tcW w:w="1558" w:type="dxa"/>
            <w:tcBorders>
              <w:top w:val="nil"/>
              <w:left w:val="nil"/>
              <w:bottom w:val="nil"/>
              <w:right w:val="nil"/>
            </w:tcBorders>
          </w:tcPr>
          <w:p w14:paraId="455D86E5" w14:textId="77777777" w:rsidR="00B63F7D" w:rsidRPr="007D119C" w:rsidRDefault="00B63F7D" w:rsidP="00E02D0A">
            <w:pPr>
              <w:tabs>
                <w:tab w:val="left" w:pos="7404"/>
              </w:tabs>
              <w:spacing w:line="276" w:lineRule="auto"/>
              <w:jc w:val="center"/>
              <w:rPr>
                <w:b/>
                <w:color w:val="000000"/>
              </w:rPr>
            </w:pPr>
            <w:r w:rsidRPr="007D119C">
              <w:rPr>
                <w:b/>
                <w:color w:val="000000"/>
              </w:rPr>
              <w:t>[1.21, 4.09]</w:t>
            </w:r>
          </w:p>
        </w:tc>
        <w:tc>
          <w:tcPr>
            <w:tcW w:w="567" w:type="dxa"/>
            <w:tcBorders>
              <w:top w:val="nil"/>
              <w:left w:val="nil"/>
              <w:bottom w:val="nil"/>
              <w:right w:val="nil"/>
            </w:tcBorders>
          </w:tcPr>
          <w:p w14:paraId="300CD97B" w14:textId="77777777" w:rsidR="00B63F7D" w:rsidRPr="007D119C" w:rsidRDefault="00B63F7D" w:rsidP="00E02D0A">
            <w:pPr>
              <w:tabs>
                <w:tab w:val="left" w:pos="7404"/>
              </w:tabs>
              <w:spacing w:line="276" w:lineRule="auto"/>
              <w:jc w:val="center"/>
              <w:rPr>
                <w:b/>
              </w:rPr>
            </w:pPr>
            <w:r w:rsidRPr="007D119C">
              <w:rPr>
                <w:b/>
                <w:color w:val="000000"/>
              </w:rPr>
              <w:t>.01</w:t>
            </w:r>
          </w:p>
        </w:tc>
      </w:tr>
      <w:tr w:rsidR="00B63F7D" w:rsidRPr="007D119C" w14:paraId="74FF9735" w14:textId="77777777" w:rsidTr="00E02D0A">
        <w:tc>
          <w:tcPr>
            <w:tcW w:w="8052" w:type="dxa"/>
            <w:tcBorders>
              <w:top w:val="nil"/>
              <w:left w:val="nil"/>
              <w:bottom w:val="nil"/>
              <w:right w:val="nil"/>
            </w:tcBorders>
          </w:tcPr>
          <w:p w14:paraId="36C45780" w14:textId="06D5CC4E" w:rsidR="00B63F7D" w:rsidRPr="007D119C" w:rsidRDefault="00B63F7D" w:rsidP="00E02D0A">
            <w:pPr>
              <w:tabs>
                <w:tab w:val="left" w:pos="7404"/>
              </w:tabs>
              <w:spacing w:line="276" w:lineRule="auto"/>
              <w:rPr>
                <w:lang w:val="en-US"/>
              </w:rPr>
            </w:pPr>
            <w:r w:rsidRPr="007D119C">
              <w:rPr>
                <w:lang w:val="en-US"/>
              </w:rPr>
              <w:t xml:space="preserve">18. I avoid imagining a future life without </w:t>
            </w:r>
            <w:r w:rsidR="00735133" w:rsidRPr="007D119C">
              <w:rPr>
                <w:lang w:val="en-US"/>
              </w:rPr>
              <w:t>this person</w:t>
            </w:r>
          </w:p>
        </w:tc>
        <w:tc>
          <w:tcPr>
            <w:tcW w:w="708" w:type="dxa"/>
            <w:tcBorders>
              <w:top w:val="nil"/>
              <w:left w:val="nil"/>
              <w:bottom w:val="nil"/>
              <w:right w:val="nil"/>
            </w:tcBorders>
          </w:tcPr>
          <w:p w14:paraId="255D9A0D" w14:textId="77777777" w:rsidR="00B63F7D" w:rsidRPr="007D119C" w:rsidRDefault="00B63F7D" w:rsidP="00E02D0A">
            <w:pPr>
              <w:tabs>
                <w:tab w:val="left" w:pos="7404"/>
              </w:tabs>
              <w:spacing w:line="276" w:lineRule="auto"/>
              <w:jc w:val="center"/>
            </w:pPr>
            <w:r w:rsidRPr="007D119C">
              <w:t>34.75</w:t>
            </w:r>
          </w:p>
        </w:tc>
        <w:tc>
          <w:tcPr>
            <w:tcW w:w="142" w:type="dxa"/>
            <w:tcBorders>
              <w:top w:val="nil"/>
              <w:left w:val="nil"/>
              <w:bottom w:val="nil"/>
              <w:right w:val="nil"/>
            </w:tcBorders>
          </w:tcPr>
          <w:p w14:paraId="12EBA251"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left w:val="nil"/>
              <w:bottom w:val="nil"/>
              <w:right w:val="nil"/>
            </w:tcBorders>
          </w:tcPr>
          <w:p w14:paraId="74BEBCBD" w14:textId="77777777" w:rsidR="00B63F7D" w:rsidRPr="007D119C" w:rsidRDefault="00B63F7D" w:rsidP="00E02D0A">
            <w:pPr>
              <w:tabs>
                <w:tab w:val="left" w:pos="7404"/>
              </w:tabs>
              <w:spacing w:line="276" w:lineRule="auto"/>
              <w:jc w:val="center"/>
              <w:rPr>
                <w:b/>
              </w:rPr>
            </w:pPr>
            <w:r w:rsidRPr="007D119C">
              <w:rPr>
                <w:b/>
                <w:color w:val="000000"/>
              </w:rPr>
              <w:t>9.70</w:t>
            </w:r>
          </w:p>
        </w:tc>
        <w:tc>
          <w:tcPr>
            <w:tcW w:w="709" w:type="dxa"/>
            <w:tcBorders>
              <w:top w:val="nil"/>
              <w:left w:val="nil"/>
              <w:bottom w:val="nil"/>
              <w:right w:val="nil"/>
            </w:tcBorders>
          </w:tcPr>
          <w:p w14:paraId="545B8B28" w14:textId="77777777" w:rsidR="00B63F7D" w:rsidRPr="007D119C" w:rsidRDefault="00B63F7D" w:rsidP="00E02D0A">
            <w:pPr>
              <w:tabs>
                <w:tab w:val="left" w:pos="7404"/>
              </w:tabs>
              <w:spacing w:line="276" w:lineRule="auto"/>
              <w:jc w:val="center"/>
              <w:rPr>
                <w:b/>
              </w:rPr>
            </w:pPr>
            <w:r w:rsidRPr="007D119C">
              <w:rPr>
                <w:b/>
                <w:color w:val="000000"/>
              </w:rPr>
              <w:t>0.95</w:t>
            </w:r>
          </w:p>
        </w:tc>
        <w:tc>
          <w:tcPr>
            <w:tcW w:w="850" w:type="dxa"/>
            <w:tcBorders>
              <w:top w:val="nil"/>
              <w:left w:val="nil"/>
              <w:bottom w:val="nil"/>
              <w:right w:val="nil"/>
            </w:tcBorders>
          </w:tcPr>
          <w:p w14:paraId="56F657F8" w14:textId="77777777" w:rsidR="00B63F7D" w:rsidRPr="007D119C" w:rsidRDefault="00B63F7D" w:rsidP="00E02D0A">
            <w:pPr>
              <w:tabs>
                <w:tab w:val="left" w:pos="7404"/>
              </w:tabs>
              <w:spacing w:line="276" w:lineRule="auto"/>
              <w:jc w:val="center"/>
              <w:rPr>
                <w:b/>
              </w:rPr>
            </w:pPr>
            <w:r w:rsidRPr="007D119C">
              <w:rPr>
                <w:b/>
                <w:color w:val="000000"/>
              </w:rPr>
              <w:t>.004</w:t>
            </w:r>
          </w:p>
        </w:tc>
        <w:tc>
          <w:tcPr>
            <w:tcW w:w="1135" w:type="dxa"/>
            <w:tcBorders>
              <w:top w:val="nil"/>
              <w:left w:val="nil"/>
              <w:bottom w:val="nil"/>
              <w:right w:val="nil"/>
            </w:tcBorders>
          </w:tcPr>
          <w:p w14:paraId="4399A826" w14:textId="77777777" w:rsidR="00B63F7D" w:rsidRPr="007D119C" w:rsidRDefault="00B63F7D" w:rsidP="00E02D0A">
            <w:pPr>
              <w:tabs>
                <w:tab w:val="left" w:pos="7404"/>
              </w:tabs>
              <w:spacing w:line="276" w:lineRule="auto"/>
              <w:jc w:val="center"/>
              <w:rPr>
                <w:b/>
              </w:rPr>
            </w:pPr>
            <w:r w:rsidRPr="007D119C">
              <w:rPr>
                <w:b/>
                <w:color w:val="000000"/>
              </w:rPr>
              <w:t xml:space="preserve">2.59 </w:t>
            </w:r>
          </w:p>
        </w:tc>
        <w:tc>
          <w:tcPr>
            <w:tcW w:w="1558" w:type="dxa"/>
            <w:tcBorders>
              <w:top w:val="nil"/>
              <w:left w:val="nil"/>
              <w:bottom w:val="nil"/>
              <w:right w:val="nil"/>
            </w:tcBorders>
          </w:tcPr>
          <w:p w14:paraId="78D49896" w14:textId="77777777" w:rsidR="00B63F7D" w:rsidRPr="007D119C" w:rsidRDefault="00B63F7D" w:rsidP="00E02D0A">
            <w:pPr>
              <w:tabs>
                <w:tab w:val="left" w:pos="7404"/>
              </w:tabs>
              <w:spacing w:line="276" w:lineRule="auto"/>
              <w:jc w:val="center"/>
              <w:rPr>
                <w:b/>
                <w:color w:val="000000"/>
              </w:rPr>
            </w:pPr>
            <w:r w:rsidRPr="007D119C">
              <w:rPr>
                <w:b/>
                <w:color w:val="000000"/>
              </w:rPr>
              <w:t>[1.36, 4.91]</w:t>
            </w:r>
          </w:p>
        </w:tc>
        <w:tc>
          <w:tcPr>
            <w:tcW w:w="567" w:type="dxa"/>
            <w:tcBorders>
              <w:top w:val="nil"/>
              <w:left w:val="nil"/>
              <w:bottom w:val="nil"/>
              <w:right w:val="nil"/>
            </w:tcBorders>
          </w:tcPr>
          <w:p w14:paraId="0EEEAA15" w14:textId="77777777" w:rsidR="00B63F7D" w:rsidRPr="007D119C" w:rsidRDefault="00B63F7D" w:rsidP="00E02D0A">
            <w:pPr>
              <w:tabs>
                <w:tab w:val="left" w:pos="7404"/>
              </w:tabs>
              <w:spacing w:line="276" w:lineRule="auto"/>
              <w:jc w:val="center"/>
              <w:rPr>
                <w:b/>
              </w:rPr>
            </w:pPr>
            <w:r w:rsidRPr="007D119C">
              <w:rPr>
                <w:b/>
                <w:color w:val="000000"/>
              </w:rPr>
              <w:t>.02</w:t>
            </w:r>
          </w:p>
        </w:tc>
      </w:tr>
      <w:tr w:rsidR="00B63F7D" w:rsidRPr="007D119C" w14:paraId="0A9AFB49" w14:textId="77777777" w:rsidTr="00E02D0A">
        <w:tc>
          <w:tcPr>
            <w:tcW w:w="8052" w:type="dxa"/>
            <w:tcBorders>
              <w:top w:val="nil"/>
              <w:left w:val="nil"/>
              <w:bottom w:val="nil"/>
              <w:right w:val="nil"/>
            </w:tcBorders>
          </w:tcPr>
          <w:p w14:paraId="0C58B335" w14:textId="0974DF4F" w:rsidR="00B63F7D" w:rsidRPr="007D119C" w:rsidRDefault="00B63F7D" w:rsidP="00E02D0A">
            <w:pPr>
              <w:tabs>
                <w:tab w:val="left" w:pos="7404"/>
              </w:tabs>
              <w:spacing w:line="276" w:lineRule="auto"/>
              <w:rPr>
                <w:lang w:val="en-US"/>
              </w:rPr>
            </w:pPr>
            <w:r w:rsidRPr="007D119C">
              <w:rPr>
                <w:lang w:val="en-US"/>
              </w:rPr>
              <w:t xml:space="preserve">20. I avoid thinking about the administrative tasks that follow the death of </w:t>
            </w:r>
            <w:r w:rsidR="00735133" w:rsidRPr="007D119C">
              <w:rPr>
                <w:lang w:val="en-US"/>
              </w:rPr>
              <w:t>this person</w:t>
            </w:r>
            <w:r w:rsidRPr="007D119C">
              <w:rPr>
                <w:lang w:val="en-US"/>
              </w:rPr>
              <w:t xml:space="preserve"> </w:t>
            </w:r>
          </w:p>
        </w:tc>
        <w:tc>
          <w:tcPr>
            <w:tcW w:w="708" w:type="dxa"/>
            <w:tcBorders>
              <w:top w:val="nil"/>
              <w:left w:val="nil"/>
              <w:bottom w:val="nil"/>
              <w:right w:val="nil"/>
            </w:tcBorders>
          </w:tcPr>
          <w:p w14:paraId="41DFC1E9" w14:textId="77777777" w:rsidR="00B63F7D" w:rsidRPr="007D119C" w:rsidRDefault="00B63F7D" w:rsidP="00E02D0A">
            <w:pPr>
              <w:tabs>
                <w:tab w:val="left" w:pos="7404"/>
              </w:tabs>
              <w:spacing w:line="276" w:lineRule="auto"/>
              <w:jc w:val="center"/>
            </w:pPr>
            <w:r w:rsidRPr="007D119C">
              <w:t>48.73</w:t>
            </w:r>
          </w:p>
        </w:tc>
        <w:tc>
          <w:tcPr>
            <w:tcW w:w="142" w:type="dxa"/>
            <w:tcBorders>
              <w:top w:val="nil"/>
              <w:left w:val="nil"/>
              <w:bottom w:val="nil"/>
              <w:right w:val="nil"/>
            </w:tcBorders>
          </w:tcPr>
          <w:p w14:paraId="401ED053"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left w:val="nil"/>
              <w:bottom w:val="nil"/>
              <w:right w:val="nil"/>
            </w:tcBorders>
          </w:tcPr>
          <w:p w14:paraId="792AE155" w14:textId="77777777" w:rsidR="00B63F7D" w:rsidRPr="007D119C" w:rsidRDefault="00B63F7D" w:rsidP="00E02D0A">
            <w:pPr>
              <w:tabs>
                <w:tab w:val="left" w:pos="7404"/>
              </w:tabs>
              <w:spacing w:line="276" w:lineRule="auto"/>
              <w:jc w:val="center"/>
              <w:rPr>
                <w:b/>
              </w:rPr>
            </w:pPr>
            <w:r w:rsidRPr="007D119C">
              <w:rPr>
                <w:b/>
                <w:color w:val="000000"/>
              </w:rPr>
              <w:t>12.80</w:t>
            </w:r>
          </w:p>
        </w:tc>
        <w:tc>
          <w:tcPr>
            <w:tcW w:w="709" w:type="dxa"/>
            <w:tcBorders>
              <w:top w:val="nil"/>
              <w:left w:val="nil"/>
              <w:bottom w:val="nil"/>
              <w:right w:val="nil"/>
            </w:tcBorders>
          </w:tcPr>
          <w:p w14:paraId="7D136A45" w14:textId="77777777" w:rsidR="00B63F7D" w:rsidRPr="007D119C" w:rsidRDefault="00B63F7D" w:rsidP="00E02D0A">
            <w:pPr>
              <w:tabs>
                <w:tab w:val="left" w:pos="7404"/>
              </w:tabs>
              <w:spacing w:line="276" w:lineRule="auto"/>
              <w:jc w:val="center"/>
              <w:rPr>
                <w:b/>
              </w:rPr>
            </w:pPr>
            <w:r w:rsidRPr="007D119C">
              <w:rPr>
                <w:b/>
                <w:color w:val="000000"/>
              </w:rPr>
              <w:t>0.99</w:t>
            </w:r>
          </w:p>
        </w:tc>
        <w:tc>
          <w:tcPr>
            <w:tcW w:w="850" w:type="dxa"/>
            <w:tcBorders>
              <w:top w:val="nil"/>
              <w:left w:val="nil"/>
              <w:bottom w:val="nil"/>
              <w:right w:val="nil"/>
            </w:tcBorders>
          </w:tcPr>
          <w:p w14:paraId="6CE0C496" w14:textId="77777777" w:rsidR="00B63F7D" w:rsidRPr="007D119C" w:rsidRDefault="00B63F7D" w:rsidP="00E02D0A">
            <w:pPr>
              <w:tabs>
                <w:tab w:val="left" w:pos="7404"/>
              </w:tabs>
              <w:spacing w:line="276" w:lineRule="auto"/>
              <w:jc w:val="center"/>
              <w:rPr>
                <w:b/>
              </w:rPr>
            </w:pPr>
            <w:r w:rsidRPr="007D119C">
              <w:rPr>
                <w:b/>
                <w:color w:val="000000"/>
              </w:rPr>
              <w:t>&lt;.001</w:t>
            </w:r>
          </w:p>
        </w:tc>
        <w:tc>
          <w:tcPr>
            <w:tcW w:w="1135" w:type="dxa"/>
            <w:tcBorders>
              <w:top w:val="nil"/>
              <w:left w:val="nil"/>
              <w:bottom w:val="nil"/>
              <w:right w:val="nil"/>
            </w:tcBorders>
          </w:tcPr>
          <w:p w14:paraId="05E2A183" w14:textId="77777777" w:rsidR="00B63F7D" w:rsidRPr="007D119C" w:rsidRDefault="00B63F7D" w:rsidP="00E02D0A">
            <w:pPr>
              <w:tabs>
                <w:tab w:val="left" w:pos="7404"/>
              </w:tabs>
              <w:spacing w:line="276" w:lineRule="auto"/>
              <w:jc w:val="center"/>
              <w:rPr>
                <w:b/>
              </w:rPr>
            </w:pPr>
            <w:r w:rsidRPr="007D119C">
              <w:rPr>
                <w:b/>
                <w:color w:val="000000"/>
              </w:rPr>
              <w:t xml:space="preserve">2.68 </w:t>
            </w:r>
          </w:p>
        </w:tc>
        <w:tc>
          <w:tcPr>
            <w:tcW w:w="1558" w:type="dxa"/>
            <w:tcBorders>
              <w:top w:val="nil"/>
              <w:left w:val="nil"/>
              <w:bottom w:val="nil"/>
              <w:right w:val="nil"/>
            </w:tcBorders>
          </w:tcPr>
          <w:p w14:paraId="625ACB2C" w14:textId="77777777" w:rsidR="00B63F7D" w:rsidRPr="007D119C" w:rsidRDefault="00B63F7D" w:rsidP="00E02D0A">
            <w:pPr>
              <w:tabs>
                <w:tab w:val="left" w:pos="7404"/>
              </w:tabs>
              <w:spacing w:line="276" w:lineRule="auto"/>
              <w:jc w:val="center"/>
              <w:rPr>
                <w:b/>
                <w:color w:val="000000"/>
              </w:rPr>
            </w:pPr>
            <w:r w:rsidRPr="007D119C">
              <w:rPr>
                <w:b/>
                <w:color w:val="000000"/>
              </w:rPr>
              <w:t>[1.53, 4.70]</w:t>
            </w:r>
          </w:p>
        </w:tc>
        <w:tc>
          <w:tcPr>
            <w:tcW w:w="567" w:type="dxa"/>
            <w:tcBorders>
              <w:top w:val="nil"/>
              <w:left w:val="nil"/>
              <w:bottom w:val="nil"/>
              <w:right w:val="nil"/>
            </w:tcBorders>
          </w:tcPr>
          <w:p w14:paraId="503133BF" w14:textId="77777777" w:rsidR="00B63F7D" w:rsidRPr="007D119C" w:rsidRDefault="00B63F7D" w:rsidP="00E02D0A">
            <w:pPr>
              <w:tabs>
                <w:tab w:val="left" w:pos="7404"/>
              </w:tabs>
              <w:spacing w:line="276" w:lineRule="auto"/>
              <w:jc w:val="center"/>
              <w:rPr>
                <w:b/>
              </w:rPr>
            </w:pPr>
            <w:r w:rsidRPr="007D119C">
              <w:rPr>
                <w:b/>
                <w:color w:val="000000"/>
              </w:rPr>
              <w:t>.02</w:t>
            </w:r>
          </w:p>
        </w:tc>
      </w:tr>
      <w:tr w:rsidR="00B63F7D" w:rsidRPr="007D119C" w14:paraId="1AC4EB4E" w14:textId="77777777" w:rsidTr="00E02D0A">
        <w:tc>
          <w:tcPr>
            <w:tcW w:w="8052" w:type="dxa"/>
            <w:tcBorders>
              <w:top w:val="nil"/>
              <w:left w:val="nil"/>
              <w:bottom w:val="nil"/>
              <w:right w:val="nil"/>
            </w:tcBorders>
          </w:tcPr>
          <w:p w14:paraId="76A6CB46" w14:textId="77777777" w:rsidR="00B63F7D" w:rsidRPr="007D119C" w:rsidRDefault="00B63F7D" w:rsidP="00E02D0A">
            <w:pPr>
              <w:tabs>
                <w:tab w:val="left" w:pos="7404"/>
              </w:tabs>
              <w:spacing w:line="276" w:lineRule="auto"/>
              <w:rPr>
                <w:lang w:val="en-US"/>
              </w:rPr>
            </w:pPr>
            <w:r w:rsidRPr="007D119C">
              <w:rPr>
                <w:lang w:val="en-US"/>
              </w:rPr>
              <w:t>26. I avoid thinking about the fact that I am a widow or an orphan or a bereaved person</w:t>
            </w:r>
          </w:p>
        </w:tc>
        <w:tc>
          <w:tcPr>
            <w:tcW w:w="708" w:type="dxa"/>
            <w:tcBorders>
              <w:top w:val="nil"/>
              <w:left w:val="nil"/>
              <w:bottom w:val="nil"/>
              <w:right w:val="nil"/>
            </w:tcBorders>
          </w:tcPr>
          <w:p w14:paraId="77D13FA0" w14:textId="77777777" w:rsidR="00B63F7D" w:rsidRPr="007D119C" w:rsidRDefault="00B63F7D" w:rsidP="00E02D0A">
            <w:pPr>
              <w:tabs>
                <w:tab w:val="left" w:pos="7404"/>
              </w:tabs>
              <w:spacing w:line="276" w:lineRule="auto"/>
              <w:jc w:val="center"/>
            </w:pPr>
            <w:r w:rsidRPr="007D119C">
              <w:t>33.05</w:t>
            </w:r>
          </w:p>
        </w:tc>
        <w:tc>
          <w:tcPr>
            <w:tcW w:w="142" w:type="dxa"/>
            <w:tcBorders>
              <w:top w:val="nil"/>
              <w:left w:val="nil"/>
              <w:bottom w:val="nil"/>
              <w:right w:val="nil"/>
            </w:tcBorders>
          </w:tcPr>
          <w:p w14:paraId="3182DF6D"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left w:val="nil"/>
              <w:bottom w:val="nil"/>
              <w:right w:val="nil"/>
            </w:tcBorders>
          </w:tcPr>
          <w:p w14:paraId="04C22DA5" w14:textId="77777777" w:rsidR="00B63F7D" w:rsidRPr="007D119C" w:rsidRDefault="00B63F7D" w:rsidP="00E02D0A">
            <w:pPr>
              <w:tabs>
                <w:tab w:val="left" w:pos="7404"/>
              </w:tabs>
              <w:spacing w:line="276" w:lineRule="auto"/>
              <w:jc w:val="center"/>
            </w:pPr>
            <w:r w:rsidRPr="007D119C">
              <w:rPr>
                <w:bCs/>
                <w:color w:val="000000"/>
              </w:rPr>
              <w:t>1.32</w:t>
            </w:r>
          </w:p>
        </w:tc>
        <w:tc>
          <w:tcPr>
            <w:tcW w:w="709" w:type="dxa"/>
            <w:tcBorders>
              <w:top w:val="nil"/>
              <w:left w:val="nil"/>
              <w:bottom w:val="nil"/>
              <w:right w:val="nil"/>
            </w:tcBorders>
          </w:tcPr>
          <w:p w14:paraId="285DCCA3" w14:textId="77777777" w:rsidR="00B63F7D" w:rsidRPr="007D119C" w:rsidRDefault="00B63F7D" w:rsidP="00E02D0A">
            <w:pPr>
              <w:tabs>
                <w:tab w:val="left" w:pos="7404"/>
              </w:tabs>
              <w:spacing w:line="276" w:lineRule="auto"/>
              <w:jc w:val="center"/>
            </w:pPr>
            <w:r w:rsidRPr="007D119C">
              <w:rPr>
                <w:color w:val="000000"/>
              </w:rPr>
              <w:t>0.33</w:t>
            </w:r>
          </w:p>
        </w:tc>
        <w:tc>
          <w:tcPr>
            <w:tcW w:w="850" w:type="dxa"/>
            <w:tcBorders>
              <w:top w:val="nil"/>
              <w:left w:val="nil"/>
              <w:bottom w:val="nil"/>
              <w:right w:val="nil"/>
            </w:tcBorders>
          </w:tcPr>
          <w:p w14:paraId="31805DCF" w14:textId="77777777" w:rsidR="00B63F7D" w:rsidRPr="007D119C" w:rsidRDefault="00B63F7D" w:rsidP="00E02D0A">
            <w:pPr>
              <w:tabs>
                <w:tab w:val="left" w:pos="7404"/>
              </w:tabs>
              <w:spacing w:line="276" w:lineRule="auto"/>
              <w:jc w:val="center"/>
            </w:pPr>
            <w:r w:rsidRPr="007D119C">
              <w:rPr>
                <w:color w:val="000000"/>
              </w:rPr>
              <w:t>.258</w:t>
            </w:r>
          </w:p>
        </w:tc>
        <w:tc>
          <w:tcPr>
            <w:tcW w:w="1135" w:type="dxa"/>
            <w:tcBorders>
              <w:top w:val="nil"/>
              <w:left w:val="nil"/>
              <w:bottom w:val="nil"/>
              <w:right w:val="nil"/>
            </w:tcBorders>
          </w:tcPr>
          <w:p w14:paraId="249BAAD0" w14:textId="77777777" w:rsidR="00B63F7D" w:rsidRPr="007D119C" w:rsidRDefault="00B63F7D" w:rsidP="00E02D0A">
            <w:pPr>
              <w:tabs>
                <w:tab w:val="left" w:pos="7404"/>
              </w:tabs>
              <w:spacing w:line="276" w:lineRule="auto"/>
              <w:jc w:val="center"/>
            </w:pPr>
            <w:r w:rsidRPr="007D119C">
              <w:rPr>
                <w:color w:val="000000"/>
              </w:rPr>
              <w:t xml:space="preserve">1.39 </w:t>
            </w:r>
          </w:p>
        </w:tc>
        <w:tc>
          <w:tcPr>
            <w:tcW w:w="1558" w:type="dxa"/>
            <w:tcBorders>
              <w:top w:val="nil"/>
              <w:left w:val="nil"/>
              <w:bottom w:val="nil"/>
              <w:right w:val="nil"/>
            </w:tcBorders>
          </w:tcPr>
          <w:p w14:paraId="02F4B486" w14:textId="77777777" w:rsidR="00B63F7D" w:rsidRPr="007D119C" w:rsidRDefault="00B63F7D" w:rsidP="00E02D0A">
            <w:pPr>
              <w:tabs>
                <w:tab w:val="left" w:pos="7404"/>
              </w:tabs>
              <w:spacing w:line="276" w:lineRule="auto"/>
              <w:jc w:val="center"/>
            </w:pPr>
            <w:r w:rsidRPr="007D119C">
              <w:rPr>
                <w:color w:val="000000"/>
              </w:rPr>
              <w:t>[0.79, 2.46]</w:t>
            </w:r>
          </w:p>
        </w:tc>
        <w:tc>
          <w:tcPr>
            <w:tcW w:w="567" w:type="dxa"/>
            <w:tcBorders>
              <w:top w:val="nil"/>
              <w:left w:val="nil"/>
              <w:bottom w:val="nil"/>
              <w:right w:val="nil"/>
            </w:tcBorders>
          </w:tcPr>
          <w:p w14:paraId="00BE2CAF" w14:textId="5DD55E70" w:rsidR="00B63F7D" w:rsidRPr="007D119C" w:rsidRDefault="00D5273A" w:rsidP="00E02D0A">
            <w:pPr>
              <w:tabs>
                <w:tab w:val="left" w:pos="7404"/>
              </w:tabs>
              <w:spacing w:line="276" w:lineRule="auto"/>
              <w:jc w:val="center"/>
            </w:pPr>
            <w:r w:rsidRPr="007D119C">
              <w:rPr>
                <w:bCs/>
              </w:rPr>
              <w:t>–</w:t>
            </w:r>
          </w:p>
        </w:tc>
      </w:tr>
      <w:tr w:rsidR="00B63F7D" w:rsidRPr="007D119C" w14:paraId="3BE395DC" w14:textId="77777777" w:rsidTr="00E02D0A">
        <w:tc>
          <w:tcPr>
            <w:tcW w:w="8052" w:type="dxa"/>
            <w:tcBorders>
              <w:top w:val="nil"/>
            </w:tcBorders>
          </w:tcPr>
          <w:p w14:paraId="0F83BC84" w14:textId="4CFD3F6F" w:rsidR="00B63F7D" w:rsidRPr="007D119C" w:rsidRDefault="00B63F7D" w:rsidP="00E02D0A">
            <w:pPr>
              <w:tabs>
                <w:tab w:val="left" w:pos="7404"/>
              </w:tabs>
              <w:spacing w:line="276" w:lineRule="auto"/>
              <w:rPr>
                <w:lang w:val="en-US"/>
              </w:rPr>
            </w:pPr>
            <w:r w:rsidRPr="007D119C">
              <w:rPr>
                <w:lang w:val="en-US"/>
              </w:rPr>
              <w:t xml:space="preserve">28. I avoid </w:t>
            </w:r>
            <w:r w:rsidR="00735133" w:rsidRPr="007D119C">
              <w:rPr>
                <w:lang w:val="en-US"/>
              </w:rPr>
              <w:t>being</w:t>
            </w:r>
            <w:r w:rsidR="00B364F8" w:rsidRPr="007D119C">
              <w:rPr>
                <w:lang w:val="en-US"/>
              </w:rPr>
              <w:t xml:space="preserve"> involved in </w:t>
            </w:r>
            <w:r w:rsidRPr="007D119C">
              <w:rPr>
                <w:lang w:val="en-US"/>
              </w:rPr>
              <w:t>social and</w:t>
            </w:r>
            <w:r w:rsidR="00B364F8" w:rsidRPr="007D119C">
              <w:rPr>
                <w:lang w:val="en-US"/>
              </w:rPr>
              <w:t xml:space="preserve"> close relationships</w:t>
            </w:r>
            <w:r w:rsidRPr="007D119C">
              <w:rPr>
                <w:lang w:val="en-US"/>
              </w:rPr>
              <w:t xml:space="preserve"> </w:t>
            </w:r>
          </w:p>
        </w:tc>
        <w:tc>
          <w:tcPr>
            <w:tcW w:w="708" w:type="dxa"/>
            <w:tcBorders>
              <w:top w:val="nil"/>
            </w:tcBorders>
          </w:tcPr>
          <w:p w14:paraId="4BE3C897" w14:textId="77777777" w:rsidR="00B63F7D" w:rsidRPr="007D119C" w:rsidRDefault="00B63F7D" w:rsidP="00E02D0A">
            <w:pPr>
              <w:tabs>
                <w:tab w:val="left" w:pos="7404"/>
              </w:tabs>
              <w:spacing w:line="276" w:lineRule="auto"/>
              <w:jc w:val="center"/>
            </w:pPr>
            <w:r w:rsidRPr="007D119C">
              <w:t>25.64</w:t>
            </w:r>
          </w:p>
        </w:tc>
        <w:tc>
          <w:tcPr>
            <w:tcW w:w="142" w:type="dxa"/>
            <w:tcBorders>
              <w:top w:val="nil"/>
            </w:tcBorders>
          </w:tcPr>
          <w:p w14:paraId="7C9326A0" w14:textId="77777777" w:rsidR="00B63F7D" w:rsidRPr="007D119C" w:rsidRDefault="00B63F7D" w:rsidP="00E02D0A">
            <w:pPr>
              <w:tabs>
                <w:tab w:val="left" w:pos="7404"/>
              </w:tabs>
              <w:spacing w:line="276" w:lineRule="auto"/>
              <w:ind w:left="-108" w:firstLine="108"/>
              <w:jc w:val="center"/>
            </w:pPr>
          </w:p>
        </w:tc>
        <w:tc>
          <w:tcPr>
            <w:tcW w:w="709" w:type="dxa"/>
            <w:gridSpan w:val="2"/>
            <w:tcBorders>
              <w:top w:val="nil"/>
            </w:tcBorders>
          </w:tcPr>
          <w:p w14:paraId="343DC183" w14:textId="77777777" w:rsidR="00B63F7D" w:rsidRPr="007D119C" w:rsidRDefault="00B63F7D" w:rsidP="00E02D0A">
            <w:pPr>
              <w:tabs>
                <w:tab w:val="left" w:pos="7404"/>
              </w:tabs>
              <w:spacing w:line="276" w:lineRule="auto"/>
              <w:jc w:val="center"/>
            </w:pPr>
            <w:r w:rsidRPr="007D119C">
              <w:rPr>
                <w:bCs/>
                <w:color w:val="000000"/>
              </w:rPr>
              <w:t>0.68</w:t>
            </w:r>
          </w:p>
        </w:tc>
        <w:tc>
          <w:tcPr>
            <w:tcW w:w="709" w:type="dxa"/>
            <w:tcBorders>
              <w:top w:val="nil"/>
            </w:tcBorders>
          </w:tcPr>
          <w:p w14:paraId="40357BF5" w14:textId="77777777" w:rsidR="00B63F7D" w:rsidRPr="007D119C" w:rsidRDefault="00B63F7D" w:rsidP="00E02D0A">
            <w:pPr>
              <w:tabs>
                <w:tab w:val="left" w:pos="7404"/>
              </w:tabs>
              <w:spacing w:line="276" w:lineRule="auto"/>
              <w:jc w:val="center"/>
            </w:pPr>
            <w:r w:rsidRPr="007D119C">
              <w:rPr>
                <w:color w:val="000000"/>
              </w:rPr>
              <w:t>0.26</w:t>
            </w:r>
          </w:p>
        </w:tc>
        <w:tc>
          <w:tcPr>
            <w:tcW w:w="850" w:type="dxa"/>
            <w:tcBorders>
              <w:top w:val="nil"/>
            </w:tcBorders>
          </w:tcPr>
          <w:p w14:paraId="5EE136C6" w14:textId="77777777" w:rsidR="00B63F7D" w:rsidRPr="007D119C" w:rsidRDefault="00B63F7D" w:rsidP="00E02D0A">
            <w:pPr>
              <w:tabs>
                <w:tab w:val="left" w:pos="7404"/>
              </w:tabs>
              <w:spacing w:line="276" w:lineRule="auto"/>
              <w:jc w:val="center"/>
            </w:pPr>
            <w:r w:rsidRPr="007D119C">
              <w:rPr>
                <w:color w:val="000000"/>
              </w:rPr>
              <w:t>.417</w:t>
            </w:r>
          </w:p>
        </w:tc>
        <w:tc>
          <w:tcPr>
            <w:tcW w:w="1135" w:type="dxa"/>
            <w:tcBorders>
              <w:top w:val="nil"/>
            </w:tcBorders>
          </w:tcPr>
          <w:p w14:paraId="00FF42CB" w14:textId="77777777" w:rsidR="00B63F7D" w:rsidRPr="007D119C" w:rsidRDefault="00B63F7D" w:rsidP="00E02D0A">
            <w:pPr>
              <w:tabs>
                <w:tab w:val="left" w:pos="7404"/>
              </w:tabs>
              <w:spacing w:line="276" w:lineRule="auto"/>
              <w:jc w:val="center"/>
            </w:pPr>
            <w:r w:rsidRPr="007D119C">
              <w:rPr>
                <w:color w:val="000000"/>
              </w:rPr>
              <w:t xml:space="preserve">1.29 </w:t>
            </w:r>
          </w:p>
        </w:tc>
        <w:tc>
          <w:tcPr>
            <w:tcW w:w="1558" w:type="dxa"/>
            <w:tcBorders>
              <w:top w:val="nil"/>
            </w:tcBorders>
          </w:tcPr>
          <w:p w14:paraId="5BB218B2" w14:textId="77777777" w:rsidR="00B63F7D" w:rsidRPr="007D119C" w:rsidRDefault="00B63F7D" w:rsidP="00E02D0A">
            <w:pPr>
              <w:tabs>
                <w:tab w:val="left" w:pos="7404"/>
              </w:tabs>
              <w:spacing w:line="276" w:lineRule="auto"/>
              <w:jc w:val="center"/>
            </w:pPr>
            <w:r w:rsidRPr="007D119C">
              <w:rPr>
                <w:color w:val="000000"/>
              </w:rPr>
              <w:t>[0.70, 2.40]</w:t>
            </w:r>
          </w:p>
        </w:tc>
        <w:tc>
          <w:tcPr>
            <w:tcW w:w="567" w:type="dxa"/>
            <w:tcBorders>
              <w:top w:val="nil"/>
              <w:right w:val="nil"/>
            </w:tcBorders>
          </w:tcPr>
          <w:p w14:paraId="5A6A5249" w14:textId="5D94D929" w:rsidR="00B63F7D" w:rsidRPr="007D119C" w:rsidRDefault="00D5273A" w:rsidP="00E02D0A">
            <w:pPr>
              <w:tabs>
                <w:tab w:val="left" w:pos="7404"/>
              </w:tabs>
              <w:spacing w:line="276" w:lineRule="auto"/>
              <w:jc w:val="center"/>
            </w:pPr>
            <w:r w:rsidRPr="007D119C">
              <w:rPr>
                <w:bCs/>
              </w:rPr>
              <w:t>–</w:t>
            </w:r>
          </w:p>
        </w:tc>
      </w:tr>
    </w:tbl>
    <w:p w14:paraId="24F8DC82" w14:textId="542D9D51" w:rsidR="00B63F7D" w:rsidRPr="007D119C" w:rsidRDefault="00B63F7D" w:rsidP="00B63F7D">
      <w:pPr>
        <w:spacing w:line="360" w:lineRule="auto"/>
        <w:jc w:val="both"/>
        <w:rPr>
          <w:sz w:val="22"/>
          <w:szCs w:val="22"/>
          <w:lang w:val="en-US"/>
        </w:rPr>
      </w:pPr>
      <w:r w:rsidRPr="007D119C">
        <w:rPr>
          <w:i/>
          <w:iCs/>
          <w:sz w:val="22"/>
          <w:szCs w:val="22"/>
          <w:lang w:val="en-US"/>
        </w:rPr>
        <w:t>Note</w:t>
      </w:r>
      <w:r w:rsidRPr="007D119C">
        <w:rPr>
          <w:sz w:val="22"/>
          <w:szCs w:val="22"/>
          <w:lang w:val="en-US"/>
        </w:rPr>
        <w:t>. Items are sorted by original subscale. When presented to the participants, items are sorted in a crescent order. In both studies, questionnaires were presented in French. In the complete scale, examples are added to items</w:t>
      </w:r>
      <w:r w:rsidR="00735133" w:rsidRPr="007D119C">
        <w:rPr>
          <w:sz w:val="22"/>
          <w:szCs w:val="22"/>
          <w:lang w:val="en-US"/>
        </w:rPr>
        <w:t>. French and translated complete versions are presented in</w:t>
      </w:r>
      <w:r w:rsidRPr="007D119C">
        <w:rPr>
          <w:sz w:val="22"/>
          <w:szCs w:val="22"/>
          <w:lang w:val="en-US"/>
        </w:rPr>
        <w:t xml:space="preserve"> supplementary material. </w:t>
      </w:r>
    </w:p>
    <w:p w14:paraId="149F8045" w14:textId="77777777" w:rsidR="00735133" w:rsidRPr="007D119C" w:rsidRDefault="00B63F7D" w:rsidP="00B63F7D">
      <w:pPr>
        <w:spacing w:line="360" w:lineRule="auto"/>
        <w:jc w:val="both"/>
        <w:rPr>
          <w:sz w:val="22"/>
          <w:szCs w:val="22"/>
          <w:lang w:val="en-US"/>
        </w:rPr>
      </w:pPr>
      <w:r w:rsidRPr="007D119C">
        <w:rPr>
          <w:sz w:val="22"/>
          <w:szCs w:val="22"/>
          <w:vertAlign w:val="superscript"/>
          <w:lang w:val="en-US"/>
        </w:rPr>
        <w:t>a</w:t>
      </w:r>
      <w:r w:rsidRPr="007D119C">
        <w:rPr>
          <w:sz w:val="22"/>
          <w:szCs w:val="22"/>
          <w:lang w:val="en-US"/>
        </w:rPr>
        <w:t xml:space="preserve"> Reflects the proportion of participants who chose the n/a response in the heterogeneous sample (N = 458). </w:t>
      </w:r>
    </w:p>
    <w:p w14:paraId="08B9E158" w14:textId="17A64B37" w:rsidR="00B63F7D" w:rsidRPr="007D119C" w:rsidRDefault="00B63F7D" w:rsidP="00B63F7D">
      <w:pPr>
        <w:spacing w:line="360" w:lineRule="auto"/>
        <w:jc w:val="both"/>
        <w:rPr>
          <w:sz w:val="22"/>
          <w:szCs w:val="22"/>
          <w:lang w:val="en-US"/>
        </w:rPr>
      </w:pPr>
      <w:r w:rsidRPr="007D119C">
        <w:rPr>
          <w:sz w:val="22"/>
          <w:szCs w:val="22"/>
          <w:vertAlign w:val="superscript"/>
          <w:lang w:val="en-US"/>
        </w:rPr>
        <w:t>b</w:t>
      </w:r>
      <w:r w:rsidR="00735133" w:rsidRPr="007D119C">
        <w:rPr>
          <w:sz w:val="22"/>
          <w:szCs w:val="22"/>
          <w:vertAlign w:val="superscript"/>
          <w:lang w:val="en-US"/>
        </w:rPr>
        <w:t xml:space="preserve"> </w:t>
      </w:r>
      <w:r w:rsidR="00696B1D" w:rsidRPr="007D119C">
        <w:rPr>
          <w:sz w:val="22"/>
          <w:szCs w:val="22"/>
          <w:lang w:val="en-US"/>
        </w:rPr>
        <w:t xml:space="preserve">Significant models are in bold. </w:t>
      </w:r>
      <w:r w:rsidRPr="007D119C">
        <w:rPr>
          <w:sz w:val="22"/>
          <w:szCs w:val="22"/>
          <w:lang w:val="en-US"/>
        </w:rPr>
        <w:t>The odds-ratio measures the change in odds of the event (ticking n/a) when the kinship variable changes by one category (from 0 =</w:t>
      </w:r>
      <w:r w:rsidR="007D119C">
        <w:rPr>
          <w:sz w:val="22"/>
          <w:szCs w:val="22"/>
          <w:lang w:val="en-US"/>
        </w:rPr>
        <w:t xml:space="preserve"> intimate</w:t>
      </w:r>
      <w:r w:rsidRPr="007D119C">
        <w:rPr>
          <w:sz w:val="22"/>
          <w:szCs w:val="22"/>
          <w:lang w:val="en-US"/>
        </w:rPr>
        <w:t xml:space="preserve"> partner to 1 = other).</w:t>
      </w:r>
      <w:r w:rsidRPr="007D119C">
        <w:rPr>
          <w:i/>
          <w:sz w:val="22"/>
          <w:szCs w:val="22"/>
          <w:lang w:val="en-US"/>
        </w:rPr>
        <w:t xml:space="preserve"> </w:t>
      </w:r>
      <w:r w:rsidRPr="007D119C">
        <w:rPr>
          <w:iCs/>
          <w:sz w:val="22"/>
          <w:szCs w:val="22"/>
          <w:lang w:val="en-US"/>
        </w:rPr>
        <w:t xml:space="preserve">CI = confidence interval. </w:t>
      </w:r>
      <w:r w:rsidR="00735133" w:rsidRPr="007D119C">
        <w:rPr>
          <w:iCs/>
          <w:sz w:val="22"/>
          <w:szCs w:val="22"/>
          <w:lang w:val="en-US"/>
        </w:rPr>
        <w:t xml:space="preserve">Odds-ratio are not provided when </w:t>
      </w:r>
      <w:r w:rsidR="00735133" w:rsidRPr="007D119C">
        <w:rPr>
          <w:i/>
          <w:sz w:val="22"/>
          <w:szCs w:val="22"/>
          <w:lang w:val="en-US"/>
        </w:rPr>
        <w:t xml:space="preserve">p </w:t>
      </w:r>
      <w:r w:rsidR="00735133" w:rsidRPr="007D119C">
        <w:rPr>
          <w:iCs/>
          <w:sz w:val="22"/>
          <w:szCs w:val="22"/>
          <w:lang w:val="en-US"/>
        </w:rPr>
        <w:t xml:space="preserve">= .999. </w:t>
      </w:r>
      <w:r w:rsidRPr="007D119C">
        <w:rPr>
          <w:i/>
          <w:sz w:val="22"/>
          <w:szCs w:val="22"/>
          <w:lang w:val="en-US"/>
        </w:rPr>
        <w:t>R</w:t>
      </w:r>
      <w:r w:rsidRPr="007D119C">
        <w:rPr>
          <w:sz w:val="22"/>
          <w:szCs w:val="22"/>
          <w:lang w:val="en-US"/>
        </w:rPr>
        <w:t>²</w:t>
      </w:r>
      <w:r w:rsidRPr="007D119C">
        <w:rPr>
          <w:sz w:val="22"/>
          <w:szCs w:val="22"/>
          <w:vertAlign w:val="subscript"/>
          <w:lang w:val="en-US"/>
        </w:rPr>
        <w:t>L</w:t>
      </w:r>
      <w:r w:rsidRPr="007D119C">
        <w:rPr>
          <w:sz w:val="22"/>
          <w:szCs w:val="22"/>
          <w:lang w:val="en-US"/>
        </w:rPr>
        <w:t xml:space="preserve"> = Hosmer &amp; </w:t>
      </w:r>
      <w:proofErr w:type="spellStart"/>
      <w:r w:rsidRPr="007D119C">
        <w:rPr>
          <w:sz w:val="22"/>
          <w:szCs w:val="22"/>
          <w:lang w:val="en-US"/>
        </w:rPr>
        <w:t>Lemeshow’s</w:t>
      </w:r>
      <w:proofErr w:type="spellEnd"/>
      <w:r w:rsidRPr="007D119C">
        <w:rPr>
          <w:sz w:val="22"/>
          <w:szCs w:val="22"/>
          <w:lang w:val="en-US"/>
        </w:rPr>
        <w:t xml:space="preserve"> </w:t>
      </w:r>
      <w:proofErr w:type="spellStart"/>
      <w:r w:rsidR="000B668F" w:rsidRPr="007D119C">
        <w:rPr>
          <w:sz w:val="22"/>
          <w:szCs w:val="22"/>
          <w:lang w:val="en-US"/>
        </w:rPr>
        <w:t>indice</w:t>
      </w:r>
      <w:proofErr w:type="spellEnd"/>
      <w:r w:rsidR="000B668F" w:rsidRPr="007D119C">
        <w:rPr>
          <w:sz w:val="22"/>
          <w:szCs w:val="22"/>
          <w:lang w:val="en-US"/>
        </w:rPr>
        <w:t xml:space="preserve"> </w:t>
      </w:r>
      <w:r w:rsidRPr="007D119C">
        <w:rPr>
          <w:sz w:val="22"/>
          <w:szCs w:val="22"/>
          <w:lang w:val="en-US"/>
        </w:rPr>
        <w:t>(1989, as cited in Field, 2018), indicates the improvement of the model following the inclusion of the predictor “kinship” and is only reported when the test is significant.</w:t>
      </w:r>
      <w:r w:rsidR="00735133" w:rsidRPr="007D119C">
        <w:rPr>
          <w:sz w:val="22"/>
          <w:szCs w:val="22"/>
          <w:lang w:val="en-US"/>
        </w:rPr>
        <w:t xml:space="preserve"> </w:t>
      </w:r>
    </w:p>
    <w:p w14:paraId="7A303AEB" w14:textId="2BF50519" w:rsidR="000B668F" w:rsidRPr="007D119C" w:rsidRDefault="000B668F" w:rsidP="00B63F7D">
      <w:pPr>
        <w:spacing w:line="360" w:lineRule="auto"/>
        <w:jc w:val="both"/>
        <w:rPr>
          <w:iCs/>
          <w:sz w:val="22"/>
          <w:szCs w:val="22"/>
          <w:lang w:val="en-US"/>
        </w:rPr>
        <w:sectPr w:rsidR="000B668F" w:rsidRPr="007D119C" w:rsidSect="00670464">
          <w:headerReference w:type="default" r:id="rId48"/>
          <w:pgSz w:w="16838" w:h="11906" w:orient="landscape"/>
          <w:pgMar w:top="1417" w:right="1417" w:bottom="1417" w:left="1417" w:header="708" w:footer="708" w:gutter="0"/>
          <w:cols w:space="720"/>
          <w:docGrid w:linePitch="326"/>
        </w:sectPr>
      </w:pPr>
    </w:p>
    <w:p w14:paraId="73E2452F" w14:textId="3DDC5BDD" w:rsidR="00B63F7D" w:rsidRPr="007D119C" w:rsidRDefault="00B63F7D" w:rsidP="00B63F7D">
      <w:pPr>
        <w:spacing w:line="360" w:lineRule="auto"/>
        <w:rPr>
          <w:bCs/>
          <w:lang w:val="en-US"/>
        </w:rPr>
      </w:pPr>
      <w:r w:rsidRPr="007D119C">
        <w:rPr>
          <w:bCs/>
          <w:lang w:val="en-US"/>
        </w:rPr>
        <w:t>Table 3.</w:t>
      </w:r>
      <w:r w:rsidR="000B668F" w:rsidRPr="007D119C">
        <w:rPr>
          <w:bCs/>
          <w:lang w:val="en-US"/>
        </w:rPr>
        <w:t xml:space="preserve"> Three-factor Solution of the E</w:t>
      </w:r>
      <w:r w:rsidRPr="007D119C">
        <w:rPr>
          <w:bCs/>
          <w:lang w:val="en-US"/>
        </w:rPr>
        <w:t xml:space="preserve">xploratory </w:t>
      </w:r>
      <w:r w:rsidR="000B668F" w:rsidRPr="007D119C">
        <w:rPr>
          <w:bCs/>
          <w:lang w:val="en-US"/>
        </w:rPr>
        <w:t>Fa</w:t>
      </w:r>
      <w:r w:rsidRPr="007D119C">
        <w:rPr>
          <w:bCs/>
          <w:lang w:val="en-US"/>
        </w:rPr>
        <w:t xml:space="preserve">ctor </w:t>
      </w:r>
      <w:r w:rsidR="000B668F" w:rsidRPr="007D119C">
        <w:rPr>
          <w:bCs/>
          <w:lang w:val="en-US"/>
        </w:rPr>
        <w:t>A</w:t>
      </w:r>
      <w:r w:rsidRPr="007D119C">
        <w:rPr>
          <w:bCs/>
          <w:lang w:val="en-US"/>
        </w:rPr>
        <w:t>nalys</w:t>
      </w:r>
      <w:r w:rsidR="000B668F" w:rsidRPr="007D119C">
        <w:rPr>
          <w:bCs/>
          <w:lang w:val="en-US"/>
        </w:rPr>
        <w:t>i</w:t>
      </w:r>
      <w:r w:rsidRPr="007D119C">
        <w:rPr>
          <w:bCs/>
          <w:lang w:val="en-US"/>
        </w:rPr>
        <w:t>s</w:t>
      </w:r>
      <w:r w:rsidR="000B668F" w:rsidRPr="007D119C">
        <w:rPr>
          <w:bCs/>
          <w:lang w:val="en-US"/>
        </w:rPr>
        <w:t xml:space="preserve"> After Varimax Rotation and </w:t>
      </w:r>
      <w:proofErr w:type="spellStart"/>
      <w:r w:rsidR="000B668F" w:rsidRPr="007D119C">
        <w:rPr>
          <w:bCs/>
          <w:lang w:val="en-US"/>
        </w:rPr>
        <w:t>Crossloading</w:t>
      </w:r>
      <w:proofErr w:type="spellEnd"/>
      <w:r w:rsidR="000B668F" w:rsidRPr="007D119C">
        <w:rPr>
          <w:bCs/>
          <w:lang w:val="en-US"/>
        </w:rPr>
        <w:t xml:space="preserve"> Exclusion and Estimates of Reliability for each Factor.</w:t>
      </w:r>
    </w:p>
    <w:tbl>
      <w:tblPr>
        <w:tblStyle w:val="5"/>
        <w:tblW w:w="9640" w:type="dxa"/>
        <w:tblInd w:w="-284"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7514"/>
        <w:gridCol w:w="708"/>
        <w:gridCol w:w="709"/>
        <w:gridCol w:w="709"/>
      </w:tblGrid>
      <w:tr w:rsidR="00B63F7D" w:rsidRPr="007D119C" w14:paraId="45A2FF28" w14:textId="77777777" w:rsidTr="00E02D0A">
        <w:tc>
          <w:tcPr>
            <w:tcW w:w="7514" w:type="dxa"/>
            <w:vMerge w:val="restart"/>
          </w:tcPr>
          <w:p w14:paraId="4A85184E" w14:textId="52C12EE6" w:rsidR="00B63F7D" w:rsidRPr="007D119C" w:rsidRDefault="00B63F7D" w:rsidP="00E02D0A">
            <w:pPr>
              <w:spacing w:line="276" w:lineRule="auto"/>
              <w:jc w:val="center"/>
              <w:rPr>
                <w:b/>
              </w:rPr>
            </w:pPr>
            <w:bookmarkStart w:id="6" w:name="_Hlk162625349"/>
            <w:r w:rsidRPr="007D119C">
              <w:rPr>
                <w:b/>
              </w:rPr>
              <w:t>Items of the C</w:t>
            </w:r>
            <w:r w:rsidR="00D5273A" w:rsidRPr="007D119C">
              <w:rPr>
                <w:b/>
              </w:rPr>
              <w:t>B</w:t>
            </w:r>
            <w:r w:rsidRPr="007D119C">
              <w:rPr>
                <w:b/>
              </w:rPr>
              <w:t>Q</w:t>
            </w:r>
          </w:p>
        </w:tc>
        <w:tc>
          <w:tcPr>
            <w:tcW w:w="2126" w:type="dxa"/>
            <w:gridSpan w:val="3"/>
            <w:tcBorders>
              <w:bottom w:val="nil"/>
            </w:tcBorders>
          </w:tcPr>
          <w:p w14:paraId="6F024877" w14:textId="77777777" w:rsidR="00B63F7D" w:rsidRPr="007D119C" w:rsidRDefault="00B63F7D" w:rsidP="00E02D0A">
            <w:pPr>
              <w:tabs>
                <w:tab w:val="left" w:pos="7404"/>
              </w:tabs>
              <w:spacing w:line="276" w:lineRule="auto"/>
              <w:jc w:val="center"/>
            </w:pPr>
            <w:proofErr w:type="spellStart"/>
            <w:r w:rsidRPr="007D119C">
              <w:t>Factors</w:t>
            </w:r>
            <w:proofErr w:type="spellEnd"/>
          </w:p>
        </w:tc>
      </w:tr>
      <w:tr w:rsidR="00B63F7D" w:rsidRPr="007D119C" w14:paraId="0641D5D2" w14:textId="77777777" w:rsidTr="00E02D0A">
        <w:tc>
          <w:tcPr>
            <w:tcW w:w="7514" w:type="dxa"/>
            <w:vMerge/>
            <w:tcBorders>
              <w:bottom w:val="single" w:sz="4" w:space="0" w:color="auto"/>
            </w:tcBorders>
          </w:tcPr>
          <w:p w14:paraId="19237A2D" w14:textId="77777777" w:rsidR="00B63F7D" w:rsidRPr="007D119C" w:rsidRDefault="00B63F7D" w:rsidP="00E02D0A">
            <w:pPr>
              <w:tabs>
                <w:tab w:val="left" w:pos="7404"/>
              </w:tabs>
              <w:spacing w:line="276" w:lineRule="auto"/>
              <w:jc w:val="center"/>
              <w:rPr>
                <w:b/>
              </w:rPr>
            </w:pPr>
          </w:p>
        </w:tc>
        <w:tc>
          <w:tcPr>
            <w:tcW w:w="708" w:type="dxa"/>
            <w:tcBorders>
              <w:top w:val="nil"/>
              <w:left w:val="nil"/>
              <w:bottom w:val="single" w:sz="4" w:space="0" w:color="000000"/>
            </w:tcBorders>
          </w:tcPr>
          <w:p w14:paraId="0112BF42" w14:textId="77777777" w:rsidR="00B63F7D" w:rsidRPr="007D119C" w:rsidRDefault="00B63F7D" w:rsidP="00E02D0A">
            <w:pPr>
              <w:tabs>
                <w:tab w:val="left" w:pos="7404"/>
              </w:tabs>
              <w:spacing w:line="276" w:lineRule="auto"/>
              <w:jc w:val="center"/>
              <w:rPr>
                <w:b/>
              </w:rPr>
            </w:pPr>
            <w:r w:rsidRPr="007D119C">
              <w:rPr>
                <w:b/>
              </w:rPr>
              <w:t>1</w:t>
            </w:r>
          </w:p>
        </w:tc>
        <w:tc>
          <w:tcPr>
            <w:tcW w:w="709" w:type="dxa"/>
            <w:tcBorders>
              <w:top w:val="nil"/>
              <w:bottom w:val="single" w:sz="4" w:space="0" w:color="000000"/>
            </w:tcBorders>
          </w:tcPr>
          <w:p w14:paraId="473FEF37" w14:textId="77777777" w:rsidR="00B63F7D" w:rsidRPr="007D119C" w:rsidRDefault="00B63F7D" w:rsidP="00E02D0A">
            <w:pPr>
              <w:tabs>
                <w:tab w:val="left" w:pos="7404"/>
              </w:tabs>
              <w:spacing w:line="276" w:lineRule="auto"/>
              <w:jc w:val="center"/>
              <w:rPr>
                <w:b/>
              </w:rPr>
            </w:pPr>
            <w:r w:rsidRPr="007D119C">
              <w:rPr>
                <w:b/>
              </w:rPr>
              <w:t>2</w:t>
            </w:r>
          </w:p>
        </w:tc>
        <w:tc>
          <w:tcPr>
            <w:tcW w:w="709" w:type="dxa"/>
            <w:tcBorders>
              <w:top w:val="nil"/>
              <w:bottom w:val="single" w:sz="4" w:space="0" w:color="000000"/>
            </w:tcBorders>
          </w:tcPr>
          <w:p w14:paraId="7AC8D936" w14:textId="77777777" w:rsidR="00B63F7D" w:rsidRPr="007D119C" w:rsidRDefault="00B63F7D" w:rsidP="00E02D0A">
            <w:pPr>
              <w:tabs>
                <w:tab w:val="left" w:pos="7404"/>
              </w:tabs>
              <w:spacing w:line="276" w:lineRule="auto"/>
              <w:jc w:val="center"/>
              <w:rPr>
                <w:b/>
              </w:rPr>
            </w:pPr>
            <w:r w:rsidRPr="007D119C">
              <w:rPr>
                <w:b/>
              </w:rPr>
              <w:t>3</w:t>
            </w:r>
          </w:p>
        </w:tc>
      </w:tr>
      <w:tr w:rsidR="00B63F7D" w:rsidRPr="00A93CCF" w14:paraId="086B0F04" w14:textId="77777777" w:rsidTr="00E02D0A">
        <w:tc>
          <w:tcPr>
            <w:tcW w:w="7514" w:type="dxa"/>
            <w:tcBorders>
              <w:top w:val="single" w:sz="4" w:space="0" w:color="auto"/>
              <w:bottom w:val="single" w:sz="4" w:space="0" w:color="auto"/>
            </w:tcBorders>
          </w:tcPr>
          <w:p w14:paraId="26B48DAA" w14:textId="77777777" w:rsidR="00B63F7D" w:rsidRPr="007D119C" w:rsidRDefault="00B63F7D" w:rsidP="00E02D0A">
            <w:pPr>
              <w:tabs>
                <w:tab w:val="left" w:pos="7404"/>
              </w:tabs>
              <w:spacing w:line="276" w:lineRule="auto"/>
              <w:jc w:val="both"/>
              <w:rPr>
                <w:bCs/>
                <w:lang w:val="en-US"/>
              </w:rPr>
            </w:pPr>
            <w:r w:rsidRPr="007D119C">
              <w:rPr>
                <w:bCs/>
                <w:lang w:val="en-US"/>
              </w:rPr>
              <w:t>Items originally from LO confrontation subscale</w:t>
            </w:r>
          </w:p>
        </w:tc>
        <w:tc>
          <w:tcPr>
            <w:tcW w:w="708" w:type="dxa"/>
            <w:tcBorders>
              <w:left w:val="nil"/>
              <w:bottom w:val="nil"/>
            </w:tcBorders>
          </w:tcPr>
          <w:p w14:paraId="77AB8B52" w14:textId="77777777" w:rsidR="00B63F7D" w:rsidRPr="007D119C" w:rsidRDefault="00B63F7D" w:rsidP="00E02D0A">
            <w:pPr>
              <w:tabs>
                <w:tab w:val="left" w:pos="7404"/>
              </w:tabs>
              <w:spacing w:line="276" w:lineRule="auto"/>
              <w:jc w:val="center"/>
              <w:rPr>
                <w:b/>
                <w:lang w:val="en-US"/>
              </w:rPr>
            </w:pPr>
          </w:p>
        </w:tc>
        <w:tc>
          <w:tcPr>
            <w:tcW w:w="709" w:type="dxa"/>
            <w:tcBorders>
              <w:bottom w:val="nil"/>
            </w:tcBorders>
          </w:tcPr>
          <w:p w14:paraId="0B0CBD75" w14:textId="77777777" w:rsidR="00B63F7D" w:rsidRPr="007D119C" w:rsidRDefault="00B63F7D" w:rsidP="00E02D0A">
            <w:pPr>
              <w:tabs>
                <w:tab w:val="left" w:pos="7404"/>
              </w:tabs>
              <w:spacing w:line="276" w:lineRule="auto"/>
              <w:jc w:val="center"/>
              <w:rPr>
                <w:b/>
                <w:lang w:val="en-US"/>
              </w:rPr>
            </w:pPr>
          </w:p>
        </w:tc>
        <w:tc>
          <w:tcPr>
            <w:tcW w:w="709" w:type="dxa"/>
            <w:tcBorders>
              <w:bottom w:val="nil"/>
            </w:tcBorders>
          </w:tcPr>
          <w:p w14:paraId="02CCDDF1" w14:textId="77777777" w:rsidR="00B63F7D" w:rsidRPr="007D119C" w:rsidRDefault="00B63F7D" w:rsidP="00E02D0A">
            <w:pPr>
              <w:tabs>
                <w:tab w:val="left" w:pos="7404"/>
              </w:tabs>
              <w:spacing w:line="276" w:lineRule="auto"/>
              <w:jc w:val="center"/>
              <w:rPr>
                <w:b/>
                <w:lang w:val="en-US"/>
              </w:rPr>
            </w:pPr>
          </w:p>
        </w:tc>
      </w:tr>
      <w:tr w:rsidR="00B63F7D" w:rsidRPr="007D119C" w14:paraId="668EA7A2" w14:textId="77777777" w:rsidTr="00E02D0A">
        <w:tc>
          <w:tcPr>
            <w:tcW w:w="7514" w:type="dxa"/>
            <w:tcBorders>
              <w:top w:val="single" w:sz="4" w:space="0" w:color="auto"/>
              <w:bottom w:val="nil"/>
            </w:tcBorders>
          </w:tcPr>
          <w:p w14:paraId="0E2BC33B" w14:textId="6147B3DF" w:rsidR="00B63F7D" w:rsidRPr="007D119C" w:rsidRDefault="00B63F7D" w:rsidP="00E02D0A">
            <w:pPr>
              <w:tabs>
                <w:tab w:val="left" w:pos="7404"/>
              </w:tabs>
              <w:spacing w:line="276" w:lineRule="auto"/>
              <w:rPr>
                <w:bCs/>
                <w:lang w:val="en-US"/>
              </w:rPr>
            </w:pPr>
            <w:r w:rsidRPr="007D119C">
              <w:rPr>
                <w:bCs/>
                <w:lang w:val="en-US"/>
              </w:rPr>
              <w:t xml:space="preserve">14. I try to understand and accept the death of </w:t>
            </w:r>
            <w:r w:rsidR="000B668F" w:rsidRPr="007D119C">
              <w:rPr>
                <w:bCs/>
                <w:lang w:val="en-US"/>
              </w:rPr>
              <w:t>this person</w:t>
            </w:r>
          </w:p>
        </w:tc>
        <w:tc>
          <w:tcPr>
            <w:tcW w:w="708" w:type="dxa"/>
            <w:tcBorders>
              <w:top w:val="nil"/>
              <w:left w:val="nil"/>
              <w:bottom w:val="nil"/>
            </w:tcBorders>
          </w:tcPr>
          <w:p w14:paraId="3FED7070" w14:textId="77777777" w:rsidR="00B63F7D" w:rsidRPr="007D119C" w:rsidRDefault="00B63F7D" w:rsidP="00E02D0A">
            <w:pPr>
              <w:tabs>
                <w:tab w:val="left" w:pos="7404"/>
              </w:tabs>
              <w:spacing w:line="276" w:lineRule="auto"/>
              <w:jc w:val="center"/>
            </w:pPr>
            <w:r w:rsidRPr="007D119C">
              <w:t>.56</w:t>
            </w:r>
          </w:p>
        </w:tc>
        <w:tc>
          <w:tcPr>
            <w:tcW w:w="709" w:type="dxa"/>
            <w:tcBorders>
              <w:top w:val="nil"/>
              <w:bottom w:val="nil"/>
            </w:tcBorders>
          </w:tcPr>
          <w:p w14:paraId="12FF4441" w14:textId="77777777" w:rsidR="00B63F7D" w:rsidRPr="007D119C" w:rsidRDefault="00B63F7D" w:rsidP="00E02D0A">
            <w:pPr>
              <w:tabs>
                <w:tab w:val="left" w:pos="7404"/>
              </w:tabs>
              <w:spacing w:line="276" w:lineRule="auto"/>
              <w:jc w:val="center"/>
              <w:rPr>
                <w:b/>
              </w:rPr>
            </w:pPr>
          </w:p>
        </w:tc>
        <w:tc>
          <w:tcPr>
            <w:tcW w:w="709" w:type="dxa"/>
            <w:tcBorders>
              <w:top w:val="nil"/>
              <w:bottom w:val="nil"/>
            </w:tcBorders>
          </w:tcPr>
          <w:p w14:paraId="65EA3F63" w14:textId="77777777" w:rsidR="00B63F7D" w:rsidRPr="007D119C" w:rsidRDefault="00B63F7D" w:rsidP="00E02D0A">
            <w:pPr>
              <w:tabs>
                <w:tab w:val="left" w:pos="7404"/>
              </w:tabs>
              <w:spacing w:line="276" w:lineRule="auto"/>
              <w:jc w:val="center"/>
            </w:pPr>
          </w:p>
        </w:tc>
      </w:tr>
      <w:tr w:rsidR="00B63F7D" w:rsidRPr="007D119C" w14:paraId="383F8D86" w14:textId="77777777" w:rsidTr="00E02D0A">
        <w:tc>
          <w:tcPr>
            <w:tcW w:w="7514" w:type="dxa"/>
            <w:tcBorders>
              <w:top w:val="nil"/>
              <w:bottom w:val="nil"/>
            </w:tcBorders>
          </w:tcPr>
          <w:p w14:paraId="09C1D68F" w14:textId="3FC02918" w:rsidR="00B63F7D" w:rsidRPr="007D119C" w:rsidRDefault="00B63F7D" w:rsidP="00E02D0A">
            <w:pPr>
              <w:tabs>
                <w:tab w:val="left" w:pos="7404"/>
              </w:tabs>
              <w:spacing w:line="276" w:lineRule="auto"/>
              <w:rPr>
                <w:bCs/>
                <w:lang w:val="en-US"/>
              </w:rPr>
            </w:pPr>
            <w:r w:rsidRPr="007D119C">
              <w:rPr>
                <w:bCs/>
                <w:lang w:val="en-US"/>
              </w:rPr>
              <w:t>2. I try to maintain</w:t>
            </w:r>
            <w:r w:rsidR="000B668F" w:rsidRPr="007D119C">
              <w:rPr>
                <w:bCs/>
                <w:lang w:val="en-US"/>
              </w:rPr>
              <w:t xml:space="preserve"> a</w:t>
            </w:r>
            <w:r w:rsidRPr="007D119C">
              <w:rPr>
                <w:bCs/>
                <w:lang w:val="en-US"/>
              </w:rPr>
              <w:t xml:space="preserve"> contact or a bond with </w:t>
            </w:r>
            <w:r w:rsidR="000B668F" w:rsidRPr="007D119C">
              <w:rPr>
                <w:bCs/>
                <w:lang w:val="en-US"/>
              </w:rPr>
              <w:t>this person</w:t>
            </w:r>
          </w:p>
        </w:tc>
        <w:tc>
          <w:tcPr>
            <w:tcW w:w="708" w:type="dxa"/>
            <w:tcBorders>
              <w:top w:val="nil"/>
              <w:left w:val="nil"/>
              <w:bottom w:val="nil"/>
            </w:tcBorders>
          </w:tcPr>
          <w:p w14:paraId="6C50E438" w14:textId="77777777" w:rsidR="00B63F7D" w:rsidRPr="007D119C" w:rsidRDefault="00B63F7D" w:rsidP="00E02D0A">
            <w:pPr>
              <w:tabs>
                <w:tab w:val="left" w:pos="7404"/>
              </w:tabs>
              <w:spacing w:line="276" w:lineRule="auto"/>
              <w:jc w:val="center"/>
              <w:rPr>
                <w:lang w:val="en-US"/>
              </w:rPr>
            </w:pPr>
          </w:p>
        </w:tc>
        <w:tc>
          <w:tcPr>
            <w:tcW w:w="709" w:type="dxa"/>
            <w:tcBorders>
              <w:top w:val="nil"/>
              <w:bottom w:val="nil"/>
            </w:tcBorders>
          </w:tcPr>
          <w:p w14:paraId="765021FD" w14:textId="77777777" w:rsidR="00B63F7D" w:rsidRPr="007D119C" w:rsidRDefault="00B63F7D" w:rsidP="00E02D0A">
            <w:pPr>
              <w:tabs>
                <w:tab w:val="left" w:pos="7404"/>
              </w:tabs>
              <w:spacing w:line="276" w:lineRule="auto"/>
              <w:jc w:val="center"/>
              <w:rPr>
                <w:b/>
                <w:lang w:val="en-US"/>
              </w:rPr>
            </w:pPr>
          </w:p>
        </w:tc>
        <w:tc>
          <w:tcPr>
            <w:tcW w:w="709" w:type="dxa"/>
            <w:tcBorders>
              <w:top w:val="nil"/>
              <w:bottom w:val="nil"/>
            </w:tcBorders>
          </w:tcPr>
          <w:p w14:paraId="7B34EB9B" w14:textId="77777777" w:rsidR="00B63F7D" w:rsidRPr="007D119C" w:rsidRDefault="00B63F7D" w:rsidP="00E02D0A">
            <w:pPr>
              <w:tabs>
                <w:tab w:val="left" w:pos="7404"/>
              </w:tabs>
              <w:spacing w:line="276" w:lineRule="auto"/>
              <w:jc w:val="center"/>
            </w:pPr>
            <w:r w:rsidRPr="007D119C">
              <w:t>.63</w:t>
            </w:r>
          </w:p>
        </w:tc>
      </w:tr>
      <w:tr w:rsidR="00B63F7D" w:rsidRPr="007D119C" w14:paraId="62472166" w14:textId="77777777" w:rsidTr="00E02D0A">
        <w:tc>
          <w:tcPr>
            <w:tcW w:w="7514" w:type="dxa"/>
            <w:tcBorders>
              <w:top w:val="nil"/>
              <w:bottom w:val="nil"/>
            </w:tcBorders>
          </w:tcPr>
          <w:p w14:paraId="79251D07" w14:textId="13D6C419" w:rsidR="00B63F7D" w:rsidRPr="007D119C" w:rsidRDefault="00B63F7D" w:rsidP="00E02D0A">
            <w:pPr>
              <w:tabs>
                <w:tab w:val="left" w:pos="7404"/>
              </w:tabs>
              <w:spacing w:line="276" w:lineRule="auto"/>
              <w:rPr>
                <w:bCs/>
                <w:lang w:val="en-US"/>
              </w:rPr>
            </w:pPr>
            <w:r w:rsidRPr="007D119C">
              <w:rPr>
                <w:bCs/>
                <w:lang w:val="en-US"/>
              </w:rPr>
              <w:t xml:space="preserve">22. I take time to think about </w:t>
            </w:r>
            <w:r w:rsidR="000B668F" w:rsidRPr="007D119C">
              <w:rPr>
                <w:bCs/>
                <w:lang w:val="en-US"/>
              </w:rPr>
              <w:t xml:space="preserve">this person </w:t>
            </w:r>
            <w:r w:rsidRPr="007D119C">
              <w:rPr>
                <w:bCs/>
                <w:lang w:val="en-US"/>
              </w:rPr>
              <w:t>and his or her death</w:t>
            </w:r>
          </w:p>
        </w:tc>
        <w:tc>
          <w:tcPr>
            <w:tcW w:w="708" w:type="dxa"/>
            <w:tcBorders>
              <w:top w:val="nil"/>
              <w:left w:val="nil"/>
              <w:bottom w:val="nil"/>
            </w:tcBorders>
          </w:tcPr>
          <w:p w14:paraId="1FD77D19" w14:textId="77777777" w:rsidR="00B63F7D" w:rsidRPr="007D119C" w:rsidRDefault="00B63F7D" w:rsidP="00E02D0A">
            <w:pPr>
              <w:tabs>
                <w:tab w:val="left" w:pos="7404"/>
              </w:tabs>
              <w:spacing w:line="276" w:lineRule="auto"/>
              <w:jc w:val="center"/>
              <w:rPr>
                <w:lang w:val="en-US"/>
              </w:rPr>
            </w:pPr>
          </w:p>
        </w:tc>
        <w:tc>
          <w:tcPr>
            <w:tcW w:w="709" w:type="dxa"/>
            <w:tcBorders>
              <w:top w:val="nil"/>
              <w:bottom w:val="nil"/>
            </w:tcBorders>
          </w:tcPr>
          <w:p w14:paraId="28E6DCC2" w14:textId="77777777" w:rsidR="00B63F7D" w:rsidRPr="007D119C" w:rsidRDefault="00B63F7D" w:rsidP="00E02D0A">
            <w:pPr>
              <w:tabs>
                <w:tab w:val="left" w:pos="7404"/>
              </w:tabs>
              <w:spacing w:line="276" w:lineRule="auto"/>
              <w:jc w:val="center"/>
              <w:rPr>
                <w:b/>
                <w:lang w:val="en-US"/>
              </w:rPr>
            </w:pPr>
          </w:p>
        </w:tc>
        <w:tc>
          <w:tcPr>
            <w:tcW w:w="709" w:type="dxa"/>
            <w:tcBorders>
              <w:top w:val="nil"/>
              <w:bottom w:val="nil"/>
            </w:tcBorders>
          </w:tcPr>
          <w:p w14:paraId="3BAFCC8D" w14:textId="77777777" w:rsidR="00B63F7D" w:rsidRPr="007D119C" w:rsidRDefault="00B63F7D" w:rsidP="00E02D0A">
            <w:pPr>
              <w:tabs>
                <w:tab w:val="left" w:pos="7404"/>
              </w:tabs>
              <w:spacing w:line="276" w:lineRule="auto"/>
              <w:jc w:val="center"/>
            </w:pPr>
            <w:r w:rsidRPr="007D119C">
              <w:t>.74</w:t>
            </w:r>
          </w:p>
        </w:tc>
      </w:tr>
      <w:tr w:rsidR="00B63F7D" w:rsidRPr="007D119C" w14:paraId="5221DFA6" w14:textId="77777777" w:rsidTr="00E02D0A">
        <w:tc>
          <w:tcPr>
            <w:tcW w:w="7514" w:type="dxa"/>
            <w:tcBorders>
              <w:top w:val="nil"/>
              <w:bottom w:val="nil"/>
            </w:tcBorders>
          </w:tcPr>
          <w:p w14:paraId="5DD940A3" w14:textId="6DB39748" w:rsidR="00B63F7D" w:rsidRPr="007D119C" w:rsidRDefault="00B63F7D" w:rsidP="00E02D0A">
            <w:pPr>
              <w:tabs>
                <w:tab w:val="left" w:pos="7404"/>
              </w:tabs>
              <w:spacing w:line="276" w:lineRule="auto"/>
              <w:rPr>
                <w:bCs/>
                <w:lang w:val="en-US"/>
              </w:rPr>
            </w:pPr>
            <w:r w:rsidRPr="007D119C">
              <w:rPr>
                <w:bCs/>
                <w:lang w:val="en-US"/>
              </w:rPr>
              <w:t>4. I take time to think about the things I</w:t>
            </w:r>
            <w:r w:rsidR="000B668F" w:rsidRPr="007D119C">
              <w:rPr>
                <w:bCs/>
                <w:lang w:val="en-US"/>
              </w:rPr>
              <w:t xml:space="preserve"> have</w:t>
            </w:r>
            <w:r w:rsidRPr="007D119C">
              <w:rPr>
                <w:bCs/>
                <w:lang w:val="en-US"/>
              </w:rPr>
              <w:t xml:space="preserve"> experienced with </w:t>
            </w:r>
            <w:r w:rsidR="000B668F" w:rsidRPr="007D119C">
              <w:rPr>
                <w:bCs/>
                <w:lang w:val="en-US"/>
              </w:rPr>
              <w:t>this person</w:t>
            </w:r>
          </w:p>
        </w:tc>
        <w:tc>
          <w:tcPr>
            <w:tcW w:w="708" w:type="dxa"/>
            <w:tcBorders>
              <w:top w:val="nil"/>
              <w:left w:val="nil"/>
              <w:bottom w:val="nil"/>
            </w:tcBorders>
          </w:tcPr>
          <w:p w14:paraId="72918D58" w14:textId="77777777" w:rsidR="00B63F7D" w:rsidRPr="007D119C" w:rsidRDefault="00B63F7D" w:rsidP="00E02D0A">
            <w:pPr>
              <w:tabs>
                <w:tab w:val="left" w:pos="7404"/>
              </w:tabs>
              <w:spacing w:line="276" w:lineRule="auto"/>
              <w:jc w:val="center"/>
              <w:rPr>
                <w:lang w:val="en-US"/>
              </w:rPr>
            </w:pPr>
          </w:p>
        </w:tc>
        <w:tc>
          <w:tcPr>
            <w:tcW w:w="709" w:type="dxa"/>
            <w:tcBorders>
              <w:top w:val="nil"/>
              <w:bottom w:val="nil"/>
            </w:tcBorders>
          </w:tcPr>
          <w:p w14:paraId="54E86AE5" w14:textId="77777777" w:rsidR="00B63F7D" w:rsidRPr="007D119C" w:rsidRDefault="00B63F7D" w:rsidP="00E02D0A">
            <w:pPr>
              <w:tabs>
                <w:tab w:val="left" w:pos="7404"/>
              </w:tabs>
              <w:spacing w:line="276" w:lineRule="auto"/>
              <w:jc w:val="center"/>
              <w:rPr>
                <w:b/>
                <w:lang w:val="en-US"/>
              </w:rPr>
            </w:pPr>
          </w:p>
        </w:tc>
        <w:tc>
          <w:tcPr>
            <w:tcW w:w="709" w:type="dxa"/>
            <w:tcBorders>
              <w:top w:val="nil"/>
              <w:bottom w:val="nil"/>
            </w:tcBorders>
          </w:tcPr>
          <w:p w14:paraId="7359ABD4" w14:textId="77777777" w:rsidR="00B63F7D" w:rsidRPr="007D119C" w:rsidRDefault="00B63F7D" w:rsidP="00E02D0A">
            <w:pPr>
              <w:tabs>
                <w:tab w:val="left" w:pos="7404"/>
              </w:tabs>
              <w:spacing w:line="276" w:lineRule="auto"/>
              <w:jc w:val="center"/>
            </w:pPr>
            <w:r w:rsidRPr="007D119C">
              <w:t>.65</w:t>
            </w:r>
          </w:p>
        </w:tc>
      </w:tr>
      <w:tr w:rsidR="00B63F7D" w:rsidRPr="007D119C" w14:paraId="49D8CDF2" w14:textId="77777777" w:rsidTr="00E02D0A">
        <w:tc>
          <w:tcPr>
            <w:tcW w:w="7514" w:type="dxa"/>
            <w:tcBorders>
              <w:top w:val="nil"/>
              <w:bottom w:val="single" w:sz="4" w:space="0" w:color="auto"/>
            </w:tcBorders>
          </w:tcPr>
          <w:p w14:paraId="788DB20D" w14:textId="5FF4E257" w:rsidR="00B63F7D" w:rsidRPr="007D119C" w:rsidRDefault="00B63F7D" w:rsidP="00E02D0A">
            <w:pPr>
              <w:tabs>
                <w:tab w:val="right" w:pos="2331"/>
              </w:tabs>
              <w:spacing w:line="276" w:lineRule="auto"/>
              <w:rPr>
                <w:bCs/>
                <w:lang w:val="en-US"/>
              </w:rPr>
            </w:pPr>
            <w:r w:rsidRPr="007D119C">
              <w:rPr>
                <w:bCs/>
                <w:lang w:val="en-US"/>
              </w:rPr>
              <w:t>7. I try to accept living</w:t>
            </w:r>
            <w:r w:rsidR="000B668F" w:rsidRPr="007D119C">
              <w:rPr>
                <w:bCs/>
                <w:lang w:val="en-US"/>
              </w:rPr>
              <w:t xml:space="preserve"> on</w:t>
            </w:r>
            <w:r w:rsidRPr="007D119C">
              <w:rPr>
                <w:bCs/>
                <w:lang w:val="en-US"/>
              </w:rPr>
              <w:t xml:space="preserve"> without </w:t>
            </w:r>
            <w:r w:rsidR="000B668F" w:rsidRPr="007D119C">
              <w:rPr>
                <w:bCs/>
                <w:lang w:val="en-US"/>
              </w:rPr>
              <w:t>this person</w:t>
            </w:r>
          </w:p>
        </w:tc>
        <w:tc>
          <w:tcPr>
            <w:tcW w:w="708" w:type="dxa"/>
            <w:tcBorders>
              <w:top w:val="nil"/>
              <w:left w:val="nil"/>
              <w:bottom w:val="nil"/>
            </w:tcBorders>
          </w:tcPr>
          <w:p w14:paraId="6EF49940" w14:textId="77777777" w:rsidR="00B63F7D" w:rsidRPr="007D119C" w:rsidRDefault="00B63F7D" w:rsidP="00E02D0A">
            <w:pPr>
              <w:tabs>
                <w:tab w:val="left" w:pos="7404"/>
              </w:tabs>
              <w:spacing w:line="276" w:lineRule="auto"/>
              <w:jc w:val="center"/>
            </w:pPr>
            <w:r w:rsidRPr="007D119C">
              <w:t>.76</w:t>
            </w:r>
          </w:p>
        </w:tc>
        <w:tc>
          <w:tcPr>
            <w:tcW w:w="709" w:type="dxa"/>
            <w:tcBorders>
              <w:top w:val="nil"/>
              <w:bottom w:val="nil"/>
            </w:tcBorders>
          </w:tcPr>
          <w:p w14:paraId="38A82842" w14:textId="77777777" w:rsidR="00B63F7D" w:rsidRPr="007D119C" w:rsidRDefault="00B63F7D" w:rsidP="00E02D0A">
            <w:pPr>
              <w:tabs>
                <w:tab w:val="left" w:pos="7404"/>
              </w:tabs>
              <w:spacing w:line="276" w:lineRule="auto"/>
              <w:jc w:val="center"/>
              <w:rPr>
                <w:b/>
              </w:rPr>
            </w:pPr>
          </w:p>
        </w:tc>
        <w:tc>
          <w:tcPr>
            <w:tcW w:w="709" w:type="dxa"/>
            <w:tcBorders>
              <w:top w:val="nil"/>
              <w:bottom w:val="nil"/>
            </w:tcBorders>
          </w:tcPr>
          <w:p w14:paraId="261D3722" w14:textId="77777777" w:rsidR="00B63F7D" w:rsidRPr="007D119C" w:rsidRDefault="00B63F7D" w:rsidP="00E02D0A">
            <w:pPr>
              <w:tabs>
                <w:tab w:val="left" w:pos="7404"/>
              </w:tabs>
              <w:spacing w:line="276" w:lineRule="auto"/>
              <w:jc w:val="center"/>
            </w:pPr>
          </w:p>
        </w:tc>
      </w:tr>
      <w:tr w:rsidR="00B63F7D" w:rsidRPr="00A93CCF" w14:paraId="431A8B62" w14:textId="77777777" w:rsidTr="00E02D0A">
        <w:tc>
          <w:tcPr>
            <w:tcW w:w="7514" w:type="dxa"/>
            <w:tcBorders>
              <w:top w:val="single" w:sz="4" w:space="0" w:color="auto"/>
              <w:left w:val="nil"/>
              <w:bottom w:val="single" w:sz="4" w:space="0" w:color="auto"/>
              <w:right w:val="nil"/>
            </w:tcBorders>
          </w:tcPr>
          <w:p w14:paraId="1D619867" w14:textId="77777777" w:rsidR="00B63F7D" w:rsidRPr="007D119C" w:rsidRDefault="00B63F7D" w:rsidP="00E02D0A">
            <w:pPr>
              <w:tabs>
                <w:tab w:val="left" w:pos="7404"/>
              </w:tabs>
              <w:spacing w:line="276" w:lineRule="auto"/>
              <w:rPr>
                <w:bCs/>
                <w:lang w:val="en-US"/>
              </w:rPr>
            </w:pPr>
            <w:r w:rsidRPr="007D119C">
              <w:rPr>
                <w:bCs/>
                <w:lang w:val="en-US"/>
              </w:rPr>
              <w:t>Items originally from LO avoidance subscale</w:t>
            </w:r>
          </w:p>
        </w:tc>
        <w:tc>
          <w:tcPr>
            <w:tcW w:w="708" w:type="dxa"/>
            <w:tcBorders>
              <w:top w:val="nil"/>
              <w:left w:val="nil"/>
              <w:bottom w:val="nil"/>
              <w:right w:val="nil"/>
            </w:tcBorders>
          </w:tcPr>
          <w:p w14:paraId="442078F1" w14:textId="77777777" w:rsidR="00B63F7D" w:rsidRPr="007D119C" w:rsidRDefault="00B63F7D" w:rsidP="00E02D0A">
            <w:pPr>
              <w:tabs>
                <w:tab w:val="left" w:pos="7404"/>
              </w:tabs>
              <w:spacing w:line="276" w:lineRule="auto"/>
              <w:jc w:val="center"/>
              <w:rPr>
                <w:lang w:val="en-US"/>
              </w:rPr>
            </w:pPr>
          </w:p>
        </w:tc>
        <w:tc>
          <w:tcPr>
            <w:tcW w:w="709" w:type="dxa"/>
            <w:tcBorders>
              <w:top w:val="nil"/>
              <w:left w:val="nil"/>
              <w:bottom w:val="nil"/>
              <w:right w:val="nil"/>
            </w:tcBorders>
          </w:tcPr>
          <w:p w14:paraId="2CCC8101" w14:textId="77777777" w:rsidR="00B63F7D" w:rsidRPr="007D119C" w:rsidRDefault="00B63F7D" w:rsidP="00E02D0A">
            <w:pPr>
              <w:tabs>
                <w:tab w:val="left" w:pos="7404"/>
              </w:tabs>
              <w:spacing w:line="276" w:lineRule="auto"/>
              <w:jc w:val="center"/>
              <w:rPr>
                <w:lang w:val="en-US"/>
              </w:rPr>
            </w:pPr>
          </w:p>
        </w:tc>
        <w:tc>
          <w:tcPr>
            <w:tcW w:w="709" w:type="dxa"/>
            <w:tcBorders>
              <w:top w:val="nil"/>
              <w:left w:val="nil"/>
              <w:bottom w:val="nil"/>
              <w:right w:val="nil"/>
            </w:tcBorders>
          </w:tcPr>
          <w:p w14:paraId="3C7DD9D5" w14:textId="77777777" w:rsidR="00B63F7D" w:rsidRPr="007D119C" w:rsidRDefault="00B63F7D" w:rsidP="00E02D0A">
            <w:pPr>
              <w:tabs>
                <w:tab w:val="left" w:pos="7404"/>
              </w:tabs>
              <w:spacing w:line="276" w:lineRule="auto"/>
              <w:jc w:val="center"/>
              <w:rPr>
                <w:lang w:val="en-US"/>
              </w:rPr>
            </w:pPr>
          </w:p>
        </w:tc>
      </w:tr>
      <w:tr w:rsidR="00B63F7D" w:rsidRPr="007D119C" w14:paraId="7F7C8543" w14:textId="77777777" w:rsidTr="00E02D0A">
        <w:tc>
          <w:tcPr>
            <w:tcW w:w="7514" w:type="dxa"/>
            <w:tcBorders>
              <w:top w:val="single" w:sz="4" w:space="0" w:color="auto"/>
              <w:bottom w:val="nil"/>
            </w:tcBorders>
          </w:tcPr>
          <w:p w14:paraId="6C62019F" w14:textId="0E3C6EB9" w:rsidR="00B63F7D" w:rsidRPr="007D119C" w:rsidRDefault="00B63F7D" w:rsidP="00E02D0A">
            <w:pPr>
              <w:tabs>
                <w:tab w:val="left" w:pos="7404"/>
              </w:tabs>
              <w:spacing w:line="276" w:lineRule="auto"/>
              <w:rPr>
                <w:bCs/>
                <w:lang w:val="en-US"/>
              </w:rPr>
            </w:pPr>
            <w:r w:rsidRPr="007D119C">
              <w:rPr>
                <w:bCs/>
                <w:lang w:val="en-US"/>
              </w:rPr>
              <w:t xml:space="preserve">3. I avoid thinking about the death of </w:t>
            </w:r>
            <w:r w:rsidR="000B668F" w:rsidRPr="007D119C">
              <w:rPr>
                <w:bCs/>
                <w:lang w:val="en-US"/>
              </w:rPr>
              <w:t>this person</w:t>
            </w:r>
          </w:p>
        </w:tc>
        <w:tc>
          <w:tcPr>
            <w:tcW w:w="708" w:type="dxa"/>
            <w:tcBorders>
              <w:top w:val="nil"/>
              <w:left w:val="nil"/>
              <w:bottom w:val="nil"/>
            </w:tcBorders>
          </w:tcPr>
          <w:p w14:paraId="06E5147F" w14:textId="77777777" w:rsidR="00B63F7D" w:rsidRPr="007D119C" w:rsidRDefault="00B63F7D" w:rsidP="00E02D0A">
            <w:pPr>
              <w:tabs>
                <w:tab w:val="left" w:pos="7404"/>
              </w:tabs>
              <w:spacing w:line="276" w:lineRule="auto"/>
              <w:jc w:val="center"/>
              <w:rPr>
                <w:b/>
                <w:lang w:val="en-US"/>
              </w:rPr>
            </w:pPr>
          </w:p>
        </w:tc>
        <w:tc>
          <w:tcPr>
            <w:tcW w:w="709" w:type="dxa"/>
            <w:tcBorders>
              <w:top w:val="nil"/>
              <w:bottom w:val="nil"/>
            </w:tcBorders>
          </w:tcPr>
          <w:p w14:paraId="1D4FF6A0" w14:textId="77777777" w:rsidR="00B63F7D" w:rsidRPr="007D119C" w:rsidRDefault="00B63F7D" w:rsidP="00E02D0A">
            <w:pPr>
              <w:tabs>
                <w:tab w:val="left" w:pos="7404"/>
              </w:tabs>
              <w:spacing w:line="276" w:lineRule="auto"/>
              <w:jc w:val="center"/>
            </w:pPr>
            <w:r w:rsidRPr="007D119C">
              <w:t>.51</w:t>
            </w:r>
          </w:p>
        </w:tc>
        <w:tc>
          <w:tcPr>
            <w:tcW w:w="709" w:type="dxa"/>
            <w:tcBorders>
              <w:top w:val="nil"/>
              <w:bottom w:val="nil"/>
            </w:tcBorders>
          </w:tcPr>
          <w:p w14:paraId="1FB50B3A" w14:textId="77777777" w:rsidR="00B63F7D" w:rsidRPr="007D119C" w:rsidRDefault="00B63F7D" w:rsidP="00E02D0A">
            <w:pPr>
              <w:tabs>
                <w:tab w:val="left" w:pos="7404"/>
              </w:tabs>
              <w:spacing w:line="276" w:lineRule="auto"/>
              <w:jc w:val="center"/>
            </w:pPr>
          </w:p>
        </w:tc>
      </w:tr>
      <w:tr w:rsidR="00B63F7D" w:rsidRPr="007D119C" w14:paraId="35888983" w14:textId="77777777" w:rsidTr="00E02D0A">
        <w:tc>
          <w:tcPr>
            <w:tcW w:w="7514" w:type="dxa"/>
            <w:tcBorders>
              <w:top w:val="nil"/>
              <w:bottom w:val="nil"/>
            </w:tcBorders>
          </w:tcPr>
          <w:p w14:paraId="67114955" w14:textId="363EF0F6" w:rsidR="00B63F7D" w:rsidRPr="007D119C" w:rsidRDefault="00B63F7D" w:rsidP="00E02D0A">
            <w:pPr>
              <w:tabs>
                <w:tab w:val="left" w:pos="7404"/>
              </w:tabs>
              <w:spacing w:line="276" w:lineRule="auto"/>
              <w:rPr>
                <w:bCs/>
                <w:lang w:val="en-US"/>
              </w:rPr>
            </w:pPr>
            <w:r w:rsidRPr="007D119C">
              <w:rPr>
                <w:bCs/>
                <w:lang w:val="en-US"/>
              </w:rPr>
              <w:t xml:space="preserve">25. I avoid thinking about what I </w:t>
            </w:r>
            <w:r w:rsidR="000B668F" w:rsidRPr="007D119C">
              <w:rPr>
                <w:bCs/>
                <w:lang w:val="en-US"/>
              </w:rPr>
              <w:t xml:space="preserve">have </w:t>
            </w:r>
            <w:r w:rsidRPr="007D119C">
              <w:rPr>
                <w:bCs/>
                <w:lang w:val="en-US"/>
              </w:rPr>
              <w:t xml:space="preserve">experienced with </w:t>
            </w:r>
            <w:r w:rsidR="000B668F" w:rsidRPr="007D119C">
              <w:rPr>
                <w:bCs/>
                <w:lang w:val="en-US"/>
              </w:rPr>
              <w:t>this person</w:t>
            </w:r>
          </w:p>
        </w:tc>
        <w:tc>
          <w:tcPr>
            <w:tcW w:w="708" w:type="dxa"/>
            <w:tcBorders>
              <w:top w:val="nil"/>
              <w:left w:val="nil"/>
              <w:bottom w:val="nil"/>
            </w:tcBorders>
          </w:tcPr>
          <w:p w14:paraId="1D373499" w14:textId="77777777" w:rsidR="00B63F7D" w:rsidRPr="007D119C" w:rsidRDefault="00B63F7D" w:rsidP="00E02D0A">
            <w:pPr>
              <w:tabs>
                <w:tab w:val="left" w:pos="7404"/>
              </w:tabs>
              <w:spacing w:line="276" w:lineRule="auto"/>
              <w:jc w:val="center"/>
              <w:rPr>
                <w:b/>
                <w:lang w:val="en-US"/>
              </w:rPr>
            </w:pPr>
          </w:p>
        </w:tc>
        <w:tc>
          <w:tcPr>
            <w:tcW w:w="709" w:type="dxa"/>
            <w:tcBorders>
              <w:top w:val="nil"/>
              <w:bottom w:val="nil"/>
            </w:tcBorders>
          </w:tcPr>
          <w:p w14:paraId="69E98894" w14:textId="77777777" w:rsidR="00B63F7D" w:rsidRPr="007D119C" w:rsidRDefault="00B63F7D" w:rsidP="00E02D0A">
            <w:pPr>
              <w:tabs>
                <w:tab w:val="left" w:pos="7404"/>
              </w:tabs>
              <w:spacing w:line="276" w:lineRule="auto"/>
              <w:jc w:val="center"/>
            </w:pPr>
            <w:r w:rsidRPr="007D119C">
              <w:t>.64</w:t>
            </w:r>
          </w:p>
        </w:tc>
        <w:tc>
          <w:tcPr>
            <w:tcW w:w="709" w:type="dxa"/>
            <w:tcBorders>
              <w:top w:val="nil"/>
              <w:bottom w:val="nil"/>
            </w:tcBorders>
          </w:tcPr>
          <w:p w14:paraId="3F297C0B" w14:textId="77777777" w:rsidR="00B63F7D" w:rsidRPr="007D119C" w:rsidRDefault="00B63F7D" w:rsidP="00E02D0A">
            <w:pPr>
              <w:tabs>
                <w:tab w:val="left" w:pos="7404"/>
              </w:tabs>
              <w:spacing w:line="276" w:lineRule="auto"/>
              <w:jc w:val="center"/>
            </w:pPr>
          </w:p>
        </w:tc>
      </w:tr>
      <w:tr w:rsidR="00B63F7D" w:rsidRPr="007D119C" w14:paraId="50887805" w14:textId="77777777" w:rsidTr="00E02D0A">
        <w:tc>
          <w:tcPr>
            <w:tcW w:w="7514" w:type="dxa"/>
            <w:tcBorders>
              <w:top w:val="nil"/>
              <w:bottom w:val="nil"/>
            </w:tcBorders>
          </w:tcPr>
          <w:p w14:paraId="5210466C" w14:textId="79A1282D" w:rsidR="00B63F7D" w:rsidRPr="007D119C" w:rsidRDefault="00B63F7D" w:rsidP="00E02D0A">
            <w:pPr>
              <w:tabs>
                <w:tab w:val="left" w:pos="7404"/>
              </w:tabs>
              <w:spacing w:line="276" w:lineRule="auto"/>
              <w:rPr>
                <w:bCs/>
                <w:lang w:val="en-US"/>
              </w:rPr>
            </w:pPr>
            <w:r w:rsidRPr="007D119C">
              <w:rPr>
                <w:bCs/>
                <w:lang w:val="en-US"/>
              </w:rPr>
              <w:t xml:space="preserve">16. I avoid thinking about the absence and lack of </w:t>
            </w:r>
            <w:r w:rsidR="000B668F" w:rsidRPr="007D119C">
              <w:rPr>
                <w:bCs/>
                <w:lang w:val="en-US"/>
              </w:rPr>
              <w:t>this person</w:t>
            </w:r>
          </w:p>
        </w:tc>
        <w:tc>
          <w:tcPr>
            <w:tcW w:w="708" w:type="dxa"/>
            <w:tcBorders>
              <w:top w:val="nil"/>
              <w:left w:val="nil"/>
              <w:bottom w:val="nil"/>
            </w:tcBorders>
          </w:tcPr>
          <w:p w14:paraId="556A8349" w14:textId="77777777" w:rsidR="00B63F7D" w:rsidRPr="007D119C" w:rsidRDefault="00B63F7D" w:rsidP="00E02D0A">
            <w:pPr>
              <w:tabs>
                <w:tab w:val="left" w:pos="7404"/>
              </w:tabs>
              <w:spacing w:line="276" w:lineRule="auto"/>
              <w:jc w:val="center"/>
              <w:rPr>
                <w:b/>
                <w:lang w:val="en-US"/>
              </w:rPr>
            </w:pPr>
          </w:p>
        </w:tc>
        <w:tc>
          <w:tcPr>
            <w:tcW w:w="709" w:type="dxa"/>
            <w:tcBorders>
              <w:top w:val="nil"/>
              <w:bottom w:val="nil"/>
            </w:tcBorders>
          </w:tcPr>
          <w:p w14:paraId="723B707E" w14:textId="77777777" w:rsidR="00B63F7D" w:rsidRPr="007D119C" w:rsidRDefault="00B63F7D" w:rsidP="00E02D0A">
            <w:pPr>
              <w:tabs>
                <w:tab w:val="left" w:pos="7404"/>
              </w:tabs>
              <w:spacing w:line="276" w:lineRule="auto"/>
              <w:jc w:val="center"/>
            </w:pPr>
            <w:r w:rsidRPr="007D119C">
              <w:t>.65</w:t>
            </w:r>
          </w:p>
        </w:tc>
        <w:tc>
          <w:tcPr>
            <w:tcW w:w="709" w:type="dxa"/>
            <w:tcBorders>
              <w:top w:val="nil"/>
              <w:bottom w:val="nil"/>
            </w:tcBorders>
          </w:tcPr>
          <w:p w14:paraId="6D577DF8" w14:textId="77777777" w:rsidR="00B63F7D" w:rsidRPr="007D119C" w:rsidRDefault="00B63F7D" w:rsidP="00E02D0A">
            <w:pPr>
              <w:tabs>
                <w:tab w:val="left" w:pos="7404"/>
              </w:tabs>
              <w:spacing w:line="276" w:lineRule="auto"/>
              <w:jc w:val="center"/>
            </w:pPr>
          </w:p>
        </w:tc>
      </w:tr>
      <w:tr w:rsidR="00B63F7D" w:rsidRPr="007D119C" w14:paraId="36DCB7A9" w14:textId="77777777" w:rsidTr="00E02D0A">
        <w:tc>
          <w:tcPr>
            <w:tcW w:w="7514" w:type="dxa"/>
            <w:tcBorders>
              <w:top w:val="nil"/>
              <w:bottom w:val="single" w:sz="4" w:space="0" w:color="auto"/>
            </w:tcBorders>
          </w:tcPr>
          <w:p w14:paraId="1E714B6F" w14:textId="77777777" w:rsidR="00B63F7D" w:rsidRPr="007D119C" w:rsidRDefault="00B63F7D" w:rsidP="00E02D0A">
            <w:pPr>
              <w:tabs>
                <w:tab w:val="left" w:pos="7404"/>
              </w:tabs>
              <w:spacing w:line="276" w:lineRule="auto"/>
              <w:rPr>
                <w:bCs/>
                <w:lang w:val="en-US"/>
              </w:rPr>
            </w:pPr>
            <w:r w:rsidRPr="007D119C">
              <w:rPr>
                <w:bCs/>
                <w:lang w:val="en-US"/>
              </w:rPr>
              <w:t>27. I try to put my feelings and emotions aside</w:t>
            </w:r>
          </w:p>
        </w:tc>
        <w:tc>
          <w:tcPr>
            <w:tcW w:w="708" w:type="dxa"/>
            <w:tcBorders>
              <w:top w:val="nil"/>
              <w:left w:val="nil"/>
              <w:bottom w:val="nil"/>
            </w:tcBorders>
          </w:tcPr>
          <w:p w14:paraId="7B679F36" w14:textId="77777777" w:rsidR="00B63F7D" w:rsidRPr="007D119C" w:rsidRDefault="00B63F7D" w:rsidP="00E02D0A">
            <w:pPr>
              <w:tabs>
                <w:tab w:val="left" w:pos="7404"/>
              </w:tabs>
              <w:spacing w:line="276" w:lineRule="auto"/>
              <w:jc w:val="center"/>
              <w:rPr>
                <w:b/>
                <w:lang w:val="en-US"/>
              </w:rPr>
            </w:pPr>
          </w:p>
        </w:tc>
        <w:tc>
          <w:tcPr>
            <w:tcW w:w="709" w:type="dxa"/>
            <w:tcBorders>
              <w:top w:val="nil"/>
              <w:bottom w:val="nil"/>
            </w:tcBorders>
          </w:tcPr>
          <w:p w14:paraId="5153DC2B" w14:textId="77777777" w:rsidR="00B63F7D" w:rsidRPr="007D119C" w:rsidRDefault="00B63F7D" w:rsidP="00E02D0A">
            <w:pPr>
              <w:tabs>
                <w:tab w:val="left" w:pos="7404"/>
              </w:tabs>
              <w:spacing w:line="276" w:lineRule="auto"/>
              <w:jc w:val="center"/>
            </w:pPr>
            <w:r w:rsidRPr="007D119C">
              <w:t>.61</w:t>
            </w:r>
          </w:p>
        </w:tc>
        <w:tc>
          <w:tcPr>
            <w:tcW w:w="709" w:type="dxa"/>
            <w:tcBorders>
              <w:top w:val="nil"/>
              <w:bottom w:val="nil"/>
            </w:tcBorders>
          </w:tcPr>
          <w:p w14:paraId="193239B6" w14:textId="77777777" w:rsidR="00B63F7D" w:rsidRPr="007D119C" w:rsidRDefault="00B63F7D" w:rsidP="00E02D0A">
            <w:pPr>
              <w:tabs>
                <w:tab w:val="left" w:pos="7404"/>
              </w:tabs>
              <w:spacing w:line="276" w:lineRule="auto"/>
              <w:jc w:val="center"/>
            </w:pPr>
          </w:p>
        </w:tc>
      </w:tr>
      <w:tr w:rsidR="00B63F7D" w:rsidRPr="00A93CCF" w14:paraId="3386D767" w14:textId="77777777" w:rsidTr="00E02D0A">
        <w:tc>
          <w:tcPr>
            <w:tcW w:w="7514" w:type="dxa"/>
            <w:tcBorders>
              <w:top w:val="single" w:sz="4" w:space="0" w:color="auto"/>
              <w:left w:val="nil"/>
              <w:bottom w:val="single" w:sz="4" w:space="0" w:color="auto"/>
              <w:right w:val="nil"/>
            </w:tcBorders>
          </w:tcPr>
          <w:p w14:paraId="4C7E9F3E" w14:textId="77777777" w:rsidR="00B63F7D" w:rsidRPr="007D119C" w:rsidRDefault="00B63F7D" w:rsidP="00E02D0A">
            <w:pPr>
              <w:tabs>
                <w:tab w:val="left" w:pos="7404"/>
              </w:tabs>
              <w:spacing w:line="276" w:lineRule="auto"/>
              <w:rPr>
                <w:bCs/>
                <w:lang w:val="en-US"/>
              </w:rPr>
            </w:pPr>
            <w:r w:rsidRPr="007D119C">
              <w:rPr>
                <w:bCs/>
                <w:lang w:val="en-US"/>
              </w:rPr>
              <w:t>Items originally from RO confrontation subscale</w:t>
            </w:r>
          </w:p>
        </w:tc>
        <w:tc>
          <w:tcPr>
            <w:tcW w:w="708" w:type="dxa"/>
            <w:tcBorders>
              <w:top w:val="nil"/>
              <w:left w:val="nil"/>
              <w:bottom w:val="nil"/>
              <w:right w:val="nil"/>
            </w:tcBorders>
          </w:tcPr>
          <w:p w14:paraId="30AFE6FD" w14:textId="77777777" w:rsidR="00B63F7D" w:rsidRPr="007D119C" w:rsidRDefault="00B63F7D" w:rsidP="00E02D0A">
            <w:pPr>
              <w:tabs>
                <w:tab w:val="left" w:pos="7404"/>
              </w:tabs>
              <w:spacing w:line="276" w:lineRule="auto"/>
              <w:jc w:val="center"/>
              <w:rPr>
                <w:lang w:val="en-US"/>
              </w:rPr>
            </w:pPr>
          </w:p>
        </w:tc>
        <w:tc>
          <w:tcPr>
            <w:tcW w:w="709" w:type="dxa"/>
            <w:tcBorders>
              <w:top w:val="nil"/>
              <w:left w:val="nil"/>
              <w:bottom w:val="nil"/>
              <w:right w:val="nil"/>
            </w:tcBorders>
          </w:tcPr>
          <w:p w14:paraId="673D4D1A" w14:textId="77777777" w:rsidR="00B63F7D" w:rsidRPr="007D119C" w:rsidRDefault="00B63F7D" w:rsidP="00E02D0A">
            <w:pPr>
              <w:tabs>
                <w:tab w:val="left" w:pos="7404"/>
              </w:tabs>
              <w:spacing w:line="276" w:lineRule="auto"/>
              <w:jc w:val="center"/>
              <w:rPr>
                <w:lang w:val="en-US"/>
              </w:rPr>
            </w:pPr>
          </w:p>
        </w:tc>
        <w:tc>
          <w:tcPr>
            <w:tcW w:w="709" w:type="dxa"/>
            <w:tcBorders>
              <w:top w:val="nil"/>
              <w:left w:val="nil"/>
              <w:bottom w:val="nil"/>
              <w:right w:val="nil"/>
            </w:tcBorders>
          </w:tcPr>
          <w:p w14:paraId="35C3CC71" w14:textId="77777777" w:rsidR="00B63F7D" w:rsidRPr="007D119C" w:rsidRDefault="00B63F7D" w:rsidP="00E02D0A">
            <w:pPr>
              <w:tabs>
                <w:tab w:val="left" w:pos="7404"/>
              </w:tabs>
              <w:spacing w:line="276" w:lineRule="auto"/>
              <w:jc w:val="center"/>
              <w:rPr>
                <w:lang w:val="en-US"/>
              </w:rPr>
            </w:pPr>
          </w:p>
        </w:tc>
      </w:tr>
      <w:tr w:rsidR="00B63F7D" w:rsidRPr="007D119C" w14:paraId="306640ED" w14:textId="77777777" w:rsidTr="00E02D0A">
        <w:tc>
          <w:tcPr>
            <w:tcW w:w="7514" w:type="dxa"/>
            <w:tcBorders>
              <w:top w:val="single" w:sz="4" w:space="0" w:color="auto"/>
              <w:bottom w:val="nil"/>
            </w:tcBorders>
          </w:tcPr>
          <w:p w14:paraId="570267C7" w14:textId="77777777" w:rsidR="00B63F7D" w:rsidRPr="007D119C" w:rsidRDefault="00B63F7D" w:rsidP="00E02D0A">
            <w:pPr>
              <w:tabs>
                <w:tab w:val="left" w:pos="7404"/>
              </w:tabs>
              <w:spacing w:line="276" w:lineRule="auto"/>
              <w:ind w:left="38"/>
              <w:rPr>
                <w:bCs/>
                <w:lang w:val="en-US"/>
              </w:rPr>
            </w:pPr>
            <w:r w:rsidRPr="007D119C">
              <w:rPr>
                <w:bCs/>
                <w:lang w:val="en-US"/>
              </w:rPr>
              <w:t>21. I try to accept the fact that I am a widow or an orphan or a bereaved person</w:t>
            </w:r>
          </w:p>
        </w:tc>
        <w:tc>
          <w:tcPr>
            <w:tcW w:w="708" w:type="dxa"/>
            <w:tcBorders>
              <w:top w:val="nil"/>
              <w:left w:val="nil"/>
              <w:bottom w:val="nil"/>
            </w:tcBorders>
          </w:tcPr>
          <w:p w14:paraId="12542393" w14:textId="77777777" w:rsidR="00B63F7D" w:rsidRPr="007D119C" w:rsidRDefault="00B63F7D" w:rsidP="00E02D0A">
            <w:pPr>
              <w:tabs>
                <w:tab w:val="left" w:pos="7404"/>
              </w:tabs>
              <w:spacing w:line="276" w:lineRule="auto"/>
              <w:jc w:val="center"/>
            </w:pPr>
            <w:r w:rsidRPr="007D119C">
              <w:t>.67</w:t>
            </w:r>
          </w:p>
        </w:tc>
        <w:tc>
          <w:tcPr>
            <w:tcW w:w="709" w:type="dxa"/>
            <w:tcBorders>
              <w:top w:val="nil"/>
              <w:bottom w:val="nil"/>
            </w:tcBorders>
          </w:tcPr>
          <w:p w14:paraId="40E56F8E" w14:textId="77777777" w:rsidR="00B63F7D" w:rsidRPr="007D119C" w:rsidRDefault="00B63F7D" w:rsidP="00E02D0A">
            <w:pPr>
              <w:tabs>
                <w:tab w:val="left" w:pos="7404"/>
              </w:tabs>
              <w:spacing w:line="276" w:lineRule="auto"/>
              <w:jc w:val="center"/>
            </w:pPr>
          </w:p>
        </w:tc>
        <w:tc>
          <w:tcPr>
            <w:tcW w:w="709" w:type="dxa"/>
            <w:tcBorders>
              <w:top w:val="nil"/>
              <w:bottom w:val="nil"/>
            </w:tcBorders>
          </w:tcPr>
          <w:p w14:paraId="3CF57A6B" w14:textId="77777777" w:rsidR="00B63F7D" w:rsidRPr="007D119C" w:rsidRDefault="00B63F7D" w:rsidP="00E02D0A">
            <w:pPr>
              <w:tabs>
                <w:tab w:val="left" w:pos="7404"/>
              </w:tabs>
              <w:spacing w:line="276" w:lineRule="auto"/>
              <w:jc w:val="center"/>
            </w:pPr>
          </w:p>
        </w:tc>
      </w:tr>
      <w:tr w:rsidR="00B63F7D" w:rsidRPr="007D119C" w14:paraId="5D81033F" w14:textId="77777777" w:rsidTr="00E02D0A">
        <w:tc>
          <w:tcPr>
            <w:tcW w:w="7514" w:type="dxa"/>
            <w:tcBorders>
              <w:top w:val="nil"/>
              <w:bottom w:val="nil"/>
            </w:tcBorders>
          </w:tcPr>
          <w:p w14:paraId="5DD586B5" w14:textId="598CEF76" w:rsidR="00B63F7D" w:rsidRPr="007D119C" w:rsidRDefault="00B63F7D" w:rsidP="00E02D0A">
            <w:pPr>
              <w:tabs>
                <w:tab w:val="left" w:pos="7404"/>
              </w:tabs>
              <w:spacing w:line="276" w:lineRule="auto"/>
              <w:ind w:left="38"/>
              <w:rPr>
                <w:bCs/>
                <w:lang w:val="en-US"/>
              </w:rPr>
            </w:pPr>
            <w:r w:rsidRPr="007D119C">
              <w:rPr>
                <w:bCs/>
                <w:lang w:val="en-US"/>
              </w:rPr>
              <w:t xml:space="preserve">19. I </w:t>
            </w:r>
            <w:r w:rsidR="000B668F" w:rsidRPr="007D119C">
              <w:rPr>
                <w:bCs/>
                <w:lang w:val="en-US"/>
              </w:rPr>
              <w:t>establish</w:t>
            </w:r>
            <w:r w:rsidRPr="007D119C">
              <w:rPr>
                <w:bCs/>
                <w:lang w:val="en-US"/>
              </w:rPr>
              <w:t xml:space="preserve"> new </w:t>
            </w:r>
            <w:r w:rsidR="000B668F" w:rsidRPr="007D119C">
              <w:rPr>
                <w:bCs/>
                <w:lang w:val="en-US"/>
              </w:rPr>
              <w:t>projects</w:t>
            </w:r>
            <w:r w:rsidRPr="007D119C">
              <w:rPr>
                <w:bCs/>
                <w:lang w:val="en-US"/>
              </w:rPr>
              <w:t xml:space="preserve"> that allow me to look forward </w:t>
            </w:r>
          </w:p>
        </w:tc>
        <w:tc>
          <w:tcPr>
            <w:tcW w:w="708" w:type="dxa"/>
            <w:tcBorders>
              <w:top w:val="nil"/>
              <w:left w:val="nil"/>
              <w:bottom w:val="nil"/>
            </w:tcBorders>
          </w:tcPr>
          <w:p w14:paraId="639DB9F3" w14:textId="77777777" w:rsidR="00B63F7D" w:rsidRPr="007D119C" w:rsidRDefault="00B63F7D" w:rsidP="00E02D0A">
            <w:pPr>
              <w:tabs>
                <w:tab w:val="left" w:pos="7404"/>
              </w:tabs>
              <w:spacing w:line="276" w:lineRule="auto"/>
              <w:jc w:val="center"/>
            </w:pPr>
            <w:r w:rsidRPr="007D119C">
              <w:t>.63</w:t>
            </w:r>
          </w:p>
        </w:tc>
        <w:tc>
          <w:tcPr>
            <w:tcW w:w="709" w:type="dxa"/>
            <w:tcBorders>
              <w:top w:val="nil"/>
              <w:bottom w:val="nil"/>
            </w:tcBorders>
          </w:tcPr>
          <w:p w14:paraId="34F38435" w14:textId="77777777" w:rsidR="00B63F7D" w:rsidRPr="007D119C" w:rsidRDefault="00B63F7D" w:rsidP="00E02D0A">
            <w:pPr>
              <w:tabs>
                <w:tab w:val="left" w:pos="7404"/>
              </w:tabs>
              <w:spacing w:line="276" w:lineRule="auto"/>
              <w:jc w:val="center"/>
            </w:pPr>
          </w:p>
        </w:tc>
        <w:tc>
          <w:tcPr>
            <w:tcW w:w="709" w:type="dxa"/>
            <w:tcBorders>
              <w:top w:val="nil"/>
              <w:bottom w:val="nil"/>
            </w:tcBorders>
          </w:tcPr>
          <w:p w14:paraId="7D23B26D" w14:textId="77777777" w:rsidR="00B63F7D" w:rsidRPr="007D119C" w:rsidRDefault="00B63F7D" w:rsidP="00E02D0A">
            <w:pPr>
              <w:tabs>
                <w:tab w:val="left" w:pos="7404"/>
              </w:tabs>
              <w:spacing w:line="276" w:lineRule="auto"/>
              <w:jc w:val="center"/>
              <w:rPr>
                <w:b/>
              </w:rPr>
            </w:pPr>
          </w:p>
        </w:tc>
      </w:tr>
      <w:tr w:rsidR="00B63F7D" w:rsidRPr="007D119C" w14:paraId="1CFA2EDC" w14:textId="77777777" w:rsidTr="00E02D0A">
        <w:tc>
          <w:tcPr>
            <w:tcW w:w="7514" w:type="dxa"/>
            <w:tcBorders>
              <w:top w:val="nil"/>
              <w:bottom w:val="nil"/>
            </w:tcBorders>
          </w:tcPr>
          <w:p w14:paraId="39666745" w14:textId="75A8A3FE" w:rsidR="00B63F7D" w:rsidRPr="007D119C" w:rsidRDefault="00B63F7D" w:rsidP="00E02D0A">
            <w:pPr>
              <w:tabs>
                <w:tab w:val="left" w:pos="7404"/>
              </w:tabs>
              <w:spacing w:line="276" w:lineRule="auto"/>
              <w:ind w:left="38"/>
              <w:rPr>
                <w:bCs/>
                <w:lang w:val="en-US"/>
              </w:rPr>
            </w:pPr>
            <w:r w:rsidRPr="007D119C">
              <w:rPr>
                <w:bCs/>
                <w:lang w:val="en-US"/>
              </w:rPr>
              <w:t xml:space="preserve">24. I try to be involved in social and </w:t>
            </w:r>
            <w:r w:rsidR="000B668F" w:rsidRPr="007D119C">
              <w:rPr>
                <w:bCs/>
                <w:lang w:val="en-US"/>
              </w:rPr>
              <w:t>close</w:t>
            </w:r>
            <w:r w:rsidRPr="007D119C">
              <w:rPr>
                <w:bCs/>
                <w:lang w:val="en-US"/>
              </w:rPr>
              <w:t xml:space="preserve"> relationships</w:t>
            </w:r>
          </w:p>
        </w:tc>
        <w:tc>
          <w:tcPr>
            <w:tcW w:w="708" w:type="dxa"/>
            <w:tcBorders>
              <w:top w:val="nil"/>
              <w:left w:val="nil"/>
              <w:bottom w:val="nil"/>
            </w:tcBorders>
          </w:tcPr>
          <w:p w14:paraId="2894A4AC" w14:textId="77777777" w:rsidR="00B63F7D" w:rsidRPr="007D119C" w:rsidRDefault="00B63F7D" w:rsidP="00E02D0A">
            <w:pPr>
              <w:tabs>
                <w:tab w:val="left" w:pos="7404"/>
              </w:tabs>
              <w:spacing w:line="276" w:lineRule="auto"/>
              <w:jc w:val="center"/>
            </w:pPr>
            <w:r w:rsidRPr="007D119C">
              <w:t>.62</w:t>
            </w:r>
          </w:p>
        </w:tc>
        <w:tc>
          <w:tcPr>
            <w:tcW w:w="709" w:type="dxa"/>
            <w:tcBorders>
              <w:top w:val="nil"/>
              <w:bottom w:val="nil"/>
            </w:tcBorders>
          </w:tcPr>
          <w:p w14:paraId="697E35D2" w14:textId="77777777" w:rsidR="00B63F7D" w:rsidRPr="007D119C" w:rsidRDefault="00B63F7D" w:rsidP="00E02D0A">
            <w:pPr>
              <w:tabs>
                <w:tab w:val="left" w:pos="7404"/>
              </w:tabs>
              <w:spacing w:line="276" w:lineRule="auto"/>
              <w:jc w:val="center"/>
            </w:pPr>
          </w:p>
        </w:tc>
        <w:tc>
          <w:tcPr>
            <w:tcW w:w="709" w:type="dxa"/>
            <w:tcBorders>
              <w:top w:val="nil"/>
              <w:bottom w:val="nil"/>
            </w:tcBorders>
          </w:tcPr>
          <w:p w14:paraId="29E3A33D" w14:textId="77777777" w:rsidR="00B63F7D" w:rsidRPr="007D119C" w:rsidRDefault="00B63F7D" w:rsidP="00E02D0A">
            <w:pPr>
              <w:tabs>
                <w:tab w:val="left" w:pos="7404"/>
              </w:tabs>
              <w:spacing w:line="276" w:lineRule="auto"/>
              <w:jc w:val="center"/>
              <w:rPr>
                <w:b/>
              </w:rPr>
            </w:pPr>
          </w:p>
        </w:tc>
      </w:tr>
      <w:tr w:rsidR="00B63F7D" w:rsidRPr="007D119C" w14:paraId="452997AD" w14:textId="77777777" w:rsidTr="00E02D0A">
        <w:tc>
          <w:tcPr>
            <w:tcW w:w="7514" w:type="dxa"/>
            <w:tcBorders>
              <w:top w:val="nil"/>
              <w:bottom w:val="single" w:sz="4" w:space="0" w:color="auto"/>
            </w:tcBorders>
          </w:tcPr>
          <w:p w14:paraId="44E45D47" w14:textId="0CD9C6F4" w:rsidR="00B63F7D" w:rsidRPr="007D119C" w:rsidRDefault="00B63F7D" w:rsidP="00E02D0A">
            <w:pPr>
              <w:tabs>
                <w:tab w:val="left" w:pos="7404"/>
              </w:tabs>
              <w:spacing w:line="276" w:lineRule="auto"/>
              <w:ind w:left="38"/>
              <w:rPr>
                <w:bCs/>
                <w:lang w:val="en-US"/>
              </w:rPr>
            </w:pPr>
            <w:r w:rsidRPr="007D119C">
              <w:rPr>
                <w:bCs/>
                <w:lang w:val="en-US"/>
              </w:rPr>
              <w:t xml:space="preserve">11. I try to envision a future life without </w:t>
            </w:r>
            <w:r w:rsidR="000B668F" w:rsidRPr="007D119C">
              <w:rPr>
                <w:bCs/>
                <w:lang w:val="en-US"/>
              </w:rPr>
              <w:t>this person</w:t>
            </w:r>
          </w:p>
        </w:tc>
        <w:tc>
          <w:tcPr>
            <w:tcW w:w="708" w:type="dxa"/>
            <w:tcBorders>
              <w:top w:val="nil"/>
              <w:left w:val="nil"/>
              <w:bottom w:val="nil"/>
            </w:tcBorders>
          </w:tcPr>
          <w:p w14:paraId="07DB3ED8" w14:textId="77777777" w:rsidR="00B63F7D" w:rsidRPr="007D119C" w:rsidRDefault="00B63F7D" w:rsidP="00E02D0A">
            <w:pPr>
              <w:tabs>
                <w:tab w:val="left" w:pos="7404"/>
              </w:tabs>
              <w:spacing w:line="276" w:lineRule="auto"/>
              <w:jc w:val="center"/>
            </w:pPr>
            <w:r w:rsidRPr="007D119C">
              <w:t>.74</w:t>
            </w:r>
          </w:p>
        </w:tc>
        <w:tc>
          <w:tcPr>
            <w:tcW w:w="709" w:type="dxa"/>
            <w:tcBorders>
              <w:top w:val="nil"/>
              <w:bottom w:val="nil"/>
            </w:tcBorders>
          </w:tcPr>
          <w:p w14:paraId="010693FA" w14:textId="77777777" w:rsidR="00B63F7D" w:rsidRPr="007D119C" w:rsidRDefault="00B63F7D" w:rsidP="00E02D0A">
            <w:pPr>
              <w:tabs>
                <w:tab w:val="left" w:pos="7404"/>
              </w:tabs>
              <w:spacing w:line="276" w:lineRule="auto"/>
              <w:jc w:val="center"/>
            </w:pPr>
          </w:p>
        </w:tc>
        <w:tc>
          <w:tcPr>
            <w:tcW w:w="709" w:type="dxa"/>
            <w:tcBorders>
              <w:top w:val="nil"/>
              <w:bottom w:val="nil"/>
            </w:tcBorders>
          </w:tcPr>
          <w:p w14:paraId="74679770" w14:textId="77777777" w:rsidR="00B63F7D" w:rsidRPr="007D119C" w:rsidRDefault="00B63F7D" w:rsidP="00E02D0A">
            <w:pPr>
              <w:tabs>
                <w:tab w:val="left" w:pos="7404"/>
              </w:tabs>
              <w:spacing w:line="276" w:lineRule="auto"/>
              <w:jc w:val="center"/>
              <w:rPr>
                <w:b/>
              </w:rPr>
            </w:pPr>
          </w:p>
        </w:tc>
      </w:tr>
      <w:tr w:rsidR="00B63F7D" w:rsidRPr="00A93CCF" w14:paraId="25E11429" w14:textId="77777777" w:rsidTr="00E02D0A">
        <w:tc>
          <w:tcPr>
            <w:tcW w:w="7514" w:type="dxa"/>
            <w:tcBorders>
              <w:top w:val="single" w:sz="4" w:space="0" w:color="auto"/>
              <w:left w:val="nil"/>
              <w:bottom w:val="single" w:sz="4" w:space="0" w:color="auto"/>
              <w:right w:val="nil"/>
            </w:tcBorders>
          </w:tcPr>
          <w:p w14:paraId="67ACB41E" w14:textId="77777777" w:rsidR="00B63F7D" w:rsidRPr="007D119C" w:rsidRDefault="00B63F7D" w:rsidP="00E02D0A">
            <w:pPr>
              <w:tabs>
                <w:tab w:val="left" w:pos="7404"/>
              </w:tabs>
              <w:spacing w:line="276" w:lineRule="auto"/>
              <w:rPr>
                <w:bCs/>
                <w:lang w:val="en-US"/>
              </w:rPr>
            </w:pPr>
            <w:r w:rsidRPr="007D119C">
              <w:rPr>
                <w:bCs/>
                <w:lang w:val="en-US"/>
              </w:rPr>
              <w:t>Items originally from RO avoidance subscale</w:t>
            </w:r>
          </w:p>
        </w:tc>
        <w:tc>
          <w:tcPr>
            <w:tcW w:w="708" w:type="dxa"/>
            <w:tcBorders>
              <w:top w:val="nil"/>
              <w:left w:val="nil"/>
              <w:bottom w:val="nil"/>
              <w:right w:val="nil"/>
            </w:tcBorders>
          </w:tcPr>
          <w:p w14:paraId="6786CECB" w14:textId="77777777" w:rsidR="00B63F7D" w:rsidRPr="007D119C" w:rsidRDefault="00B63F7D" w:rsidP="00E02D0A">
            <w:pPr>
              <w:tabs>
                <w:tab w:val="left" w:pos="7404"/>
              </w:tabs>
              <w:spacing w:line="276" w:lineRule="auto"/>
              <w:jc w:val="center"/>
              <w:rPr>
                <w:lang w:val="en-US"/>
              </w:rPr>
            </w:pPr>
          </w:p>
        </w:tc>
        <w:tc>
          <w:tcPr>
            <w:tcW w:w="709" w:type="dxa"/>
            <w:tcBorders>
              <w:top w:val="nil"/>
              <w:left w:val="nil"/>
              <w:bottom w:val="nil"/>
              <w:right w:val="nil"/>
            </w:tcBorders>
          </w:tcPr>
          <w:p w14:paraId="39B8312A" w14:textId="77777777" w:rsidR="00B63F7D" w:rsidRPr="007D119C" w:rsidRDefault="00B63F7D" w:rsidP="00E02D0A">
            <w:pPr>
              <w:tabs>
                <w:tab w:val="left" w:pos="7404"/>
              </w:tabs>
              <w:spacing w:line="276" w:lineRule="auto"/>
              <w:jc w:val="center"/>
              <w:rPr>
                <w:lang w:val="en-US"/>
              </w:rPr>
            </w:pPr>
          </w:p>
        </w:tc>
        <w:tc>
          <w:tcPr>
            <w:tcW w:w="709" w:type="dxa"/>
            <w:tcBorders>
              <w:top w:val="nil"/>
              <w:left w:val="nil"/>
              <w:bottom w:val="nil"/>
              <w:right w:val="nil"/>
            </w:tcBorders>
          </w:tcPr>
          <w:p w14:paraId="6A42F5EA" w14:textId="77777777" w:rsidR="00B63F7D" w:rsidRPr="007D119C" w:rsidRDefault="00B63F7D" w:rsidP="00E02D0A">
            <w:pPr>
              <w:tabs>
                <w:tab w:val="left" w:pos="7404"/>
              </w:tabs>
              <w:spacing w:line="276" w:lineRule="auto"/>
              <w:jc w:val="center"/>
              <w:rPr>
                <w:lang w:val="en-US"/>
              </w:rPr>
            </w:pPr>
          </w:p>
        </w:tc>
      </w:tr>
      <w:tr w:rsidR="00B63F7D" w:rsidRPr="007D119C" w14:paraId="29304491" w14:textId="77777777" w:rsidTr="00E02D0A">
        <w:tc>
          <w:tcPr>
            <w:tcW w:w="7514" w:type="dxa"/>
            <w:tcBorders>
              <w:top w:val="single" w:sz="4" w:space="0" w:color="auto"/>
              <w:bottom w:val="nil"/>
            </w:tcBorders>
          </w:tcPr>
          <w:p w14:paraId="46CF2FED" w14:textId="77777777" w:rsidR="00B63F7D" w:rsidRPr="007D119C" w:rsidRDefault="00B63F7D" w:rsidP="00E02D0A">
            <w:pPr>
              <w:tabs>
                <w:tab w:val="left" w:pos="7404"/>
              </w:tabs>
              <w:spacing w:line="276" w:lineRule="auto"/>
              <w:rPr>
                <w:bCs/>
                <w:lang w:val="en-US"/>
              </w:rPr>
            </w:pPr>
            <w:r w:rsidRPr="007D119C">
              <w:rPr>
                <w:bCs/>
                <w:lang w:val="en-US"/>
              </w:rPr>
              <w:t>26. I avoid thinking about the fact that I am a widow or an orphan or a bereaved person</w:t>
            </w:r>
          </w:p>
        </w:tc>
        <w:tc>
          <w:tcPr>
            <w:tcW w:w="708" w:type="dxa"/>
            <w:tcBorders>
              <w:top w:val="nil"/>
              <w:left w:val="nil"/>
              <w:bottom w:val="nil"/>
            </w:tcBorders>
          </w:tcPr>
          <w:p w14:paraId="156E786F" w14:textId="77777777" w:rsidR="00B63F7D" w:rsidRPr="007D119C" w:rsidRDefault="00B63F7D" w:rsidP="00E02D0A">
            <w:pPr>
              <w:tabs>
                <w:tab w:val="left" w:pos="7404"/>
              </w:tabs>
              <w:spacing w:line="276" w:lineRule="auto"/>
              <w:jc w:val="center"/>
              <w:rPr>
                <w:b/>
                <w:lang w:val="en-US"/>
              </w:rPr>
            </w:pPr>
          </w:p>
        </w:tc>
        <w:tc>
          <w:tcPr>
            <w:tcW w:w="709" w:type="dxa"/>
            <w:tcBorders>
              <w:top w:val="nil"/>
              <w:bottom w:val="nil"/>
            </w:tcBorders>
          </w:tcPr>
          <w:p w14:paraId="4A0EEBED" w14:textId="77777777" w:rsidR="00B63F7D" w:rsidRPr="007D119C" w:rsidRDefault="00B63F7D" w:rsidP="00E02D0A">
            <w:pPr>
              <w:tabs>
                <w:tab w:val="left" w:pos="7404"/>
              </w:tabs>
              <w:spacing w:line="276" w:lineRule="auto"/>
              <w:jc w:val="center"/>
            </w:pPr>
            <w:r w:rsidRPr="007D119C">
              <w:t>.49</w:t>
            </w:r>
          </w:p>
        </w:tc>
        <w:tc>
          <w:tcPr>
            <w:tcW w:w="709" w:type="dxa"/>
            <w:tcBorders>
              <w:top w:val="nil"/>
              <w:bottom w:val="nil"/>
            </w:tcBorders>
          </w:tcPr>
          <w:p w14:paraId="397DC661" w14:textId="77777777" w:rsidR="00B63F7D" w:rsidRPr="007D119C" w:rsidRDefault="00B63F7D" w:rsidP="00E02D0A">
            <w:pPr>
              <w:tabs>
                <w:tab w:val="left" w:pos="7404"/>
              </w:tabs>
              <w:spacing w:line="276" w:lineRule="auto"/>
              <w:jc w:val="center"/>
            </w:pPr>
          </w:p>
        </w:tc>
      </w:tr>
      <w:tr w:rsidR="00B63F7D" w:rsidRPr="007D119C" w14:paraId="6F840F25" w14:textId="77777777" w:rsidTr="00E02D0A">
        <w:tc>
          <w:tcPr>
            <w:tcW w:w="7514" w:type="dxa"/>
            <w:tcBorders>
              <w:top w:val="nil"/>
              <w:bottom w:val="single" w:sz="4" w:space="0" w:color="auto"/>
            </w:tcBorders>
          </w:tcPr>
          <w:p w14:paraId="3BC33389" w14:textId="54F4E95C" w:rsidR="00B63F7D" w:rsidRPr="007D119C" w:rsidRDefault="00B63F7D" w:rsidP="00E02D0A">
            <w:pPr>
              <w:tabs>
                <w:tab w:val="left" w:pos="7404"/>
              </w:tabs>
              <w:spacing w:line="276" w:lineRule="auto"/>
              <w:rPr>
                <w:bCs/>
                <w:lang w:val="en-US"/>
              </w:rPr>
            </w:pPr>
            <w:r w:rsidRPr="007D119C">
              <w:rPr>
                <w:bCs/>
                <w:lang w:val="en-US"/>
              </w:rPr>
              <w:t xml:space="preserve">28. I avoid social and </w:t>
            </w:r>
            <w:r w:rsidR="000B668F" w:rsidRPr="007D119C">
              <w:rPr>
                <w:bCs/>
                <w:lang w:val="en-US"/>
              </w:rPr>
              <w:t>close relationships</w:t>
            </w:r>
            <w:r w:rsidRPr="007D119C">
              <w:rPr>
                <w:bCs/>
                <w:lang w:val="en-US"/>
              </w:rPr>
              <w:t xml:space="preserve"> </w:t>
            </w:r>
          </w:p>
        </w:tc>
        <w:tc>
          <w:tcPr>
            <w:tcW w:w="708" w:type="dxa"/>
            <w:tcBorders>
              <w:top w:val="nil"/>
              <w:left w:val="nil"/>
              <w:bottom w:val="single" w:sz="4" w:space="0" w:color="auto"/>
            </w:tcBorders>
          </w:tcPr>
          <w:p w14:paraId="4A9CE5D6" w14:textId="77777777" w:rsidR="00B63F7D" w:rsidRPr="007D119C" w:rsidRDefault="00B63F7D" w:rsidP="00E02D0A">
            <w:pPr>
              <w:tabs>
                <w:tab w:val="left" w:pos="7404"/>
              </w:tabs>
              <w:spacing w:line="276" w:lineRule="auto"/>
              <w:jc w:val="center"/>
            </w:pPr>
            <w:r w:rsidRPr="007D119C">
              <w:t>-.60</w:t>
            </w:r>
          </w:p>
        </w:tc>
        <w:tc>
          <w:tcPr>
            <w:tcW w:w="709" w:type="dxa"/>
            <w:tcBorders>
              <w:top w:val="nil"/>
              <w:bottom w:val="single" w:sz="4" w:space="0" w:color="auto"/>
            </w:tcBorders>
          </w:tcPr>
          <w:p w14:paraId="002A1F22" w14:textId="77777777" w:rsidR="00B63F7D" w:rsidRPr="007D119C" w:rsidRDefault="00B63F7D" w:rsidP="00E02D0A">
            <w:pPr>
              <w:tabs>
                <w:tab w:val="left" w:pos="7404"/>
              </w:tabs>
              <w:spacing w:line="276" w:lineRule="auto"/>
              <w:jc w:val="center"/>
            </w:pPr>
          </w:p>
        </w:tc>
        <w:tc>
          <w:tcPr>
            <w:tcW w:w="709" w:type="dxa"/>
            <w:tcBorders>
              <w:top w:val="nil"/>
              <w:bottom w:val="single" w:sz="4" w:space="0" w:color="auto"/>
            </w:tcBorders>
          </w:tcPr>
          <w:p w14:paraId="6AF90D67" w14:textId="77777777" w:rsidR="00B63F7D" w:rsidRPr="007D119C" w:rsidRDefault="00B63F7D" w:rsidP="00E02D0A">
            <w:pPr>
              <w:tabs>
                <w:tab w:val="left" w:pos="7404"/>
              </w:tabs>
              <w:spacing w:line="276" w:lineRule="auto"/>
              <w:jc w:val="center"/>
            </w:pPr>
          </w:p>
        </w:tc>
      </w:tr>
      <w:tr w:rsidR="00B63F7D" w:rsidRPr="007D119C" w14:paraId="7E5FE63F" w14:textId="77777777" w:rsidTr="00E02D0A">
        <w:tc>
          <w:tcPr>
            <w:tcW w:w="7514" w:type="dxa"/>
            <w:tcBorders>
              <w:top w:val="single" w:sz="4" w:space="0" w:color="auto"/>
              <w:bottom w:val="single" w:sz="4" w:space="0" w:color="auto"/>
            </w:tcBorders>
          </w:tcPr>
          <w:p w14:paraId="3845E7DE" w14:textId="77777777" w:rsidR="00B63F7D" w:rsidRPr="007D119C" w:rsidRDefault="00B63F7D" w:rsidP="00E02D0A">
            <w:pPr>
              <w:tabs>
                <w:tab w:val="left" w:pos="7404"/>
              </w:tabs>
              <w:spacing w:line="276" w:lineRule="auto"/>
              <w:rPr>
                <w:bCs/>
              </w:rPr>
            </w:pPr>
            <w:r w:rsidRPr="007D119C">
              <w:rPr>
                <w:bCs/>
              </w:rPr>
              <w:t>% variance</w:t>
            </w:r>
          </w:p>
        </w:tc>
        <w:tc>
          <w:tcPr>
            <w:tcW w:w="708" w:type="dxa"/>
            <w:tcBorders>
              <w:top w:val="single" w:sz="4" w:space="0" w:color="auto"/>
              <w:left w:val="nil"/>
              <w:bottom w:val="single" w:sz="4" w:space="0" w:color="auto"/>
            </w:tcBorders>
          </w:tcPr>
          <w:p w14:paraId="6CDCF900" w14:textId="77777777" w:rsidR="00B63F7D" w:rsidRPr="007D119C" w:rsidRDefault="00B63F7D" w:rsidP="00E02D0A">
            <w:pPr>
              <w:tabs>
                <w:tab w:val="left" w:pos="7404"/>
              </w:tabs>
              <w:spacing w:line="276" w:lineRule="auto"/>
              <w:jc w:val="center"/>
            </w:pPr>
            <w:r w:rsidRPr="007D119C">
              <w:t>24.5</w:t>
            </w:r>
          </w:p>
        </w:tc>
        <w:tc>
          <w:tcPr>
            <w:tcW w:w="709" w:type="dxa"/>
            <w:tcBorders>
              <w:top w:val="single" w:sz="4" w:space="0" w:color="auto"/>
              <w:bottom w:val="single" w:sz="4" w:space="0" w:color="auto"/>
            </w:tcBorders>
          </w:tcPr>
          <w:p w14:paraId="74496E88" w14:textId="77777777" w:rsidR="00B63F7D" w:rsidRPr="007D119C" w:rsidRDefault="00B63F7D" w:rsidP="00E02D0A">
            <w:pPr>
              <w:tabs>
                <w:tab w:val="left" w:pos="7404"/>
              </w:tabs>
              <w:spacing w:line="276" w:lineRule="auto"/>
              <w:jc w:val="center"/>
            </w:pPr>
            <w:r w:rsidRPr="007D119C">
              <w:t>16.9</w:t>
            </w:r>
          </w:p>
        </w:tc>
        <w:tc>
          <w:tcPr>
            <w:tcW w:w="709" w:type="dxa"/>
            <w:tcBorders>
              <w:top w:val="single" w:sz="4" w:space="0" w:color="auto"/>
              <w:bottom w:val="single" w:sz="4" w:space="0" w:color="auto"/>
            </w:tcBorders>
          </w:tcPr>
          <w:p w14:paraId="40224939" w14:textId="77777777" w:rsidR="00B63F7D" w:rsidRPr="007D119C" w:rsidRDefault="00B63F7D" w:rsidP="00E02D0A">
            <w:pPr>
              <w:tabs>
                <w:tab w:val="left" w:pos="7404"/>
              </w:tabs>
              <w:spacing w:line="276" w:lineRule="auto"/>
              <w:jc w:val="center"/>
            </w:pPr>
            <w:r w:rsidRPr="007D119C">
              <w:t>5.35</w:t>
            </w:r>
          </w:p>
        </w:tc>
      </w:tr>
      <w:tr w:rsidR="000B668F" w:rsidRPr="007D119C" w14:paraId="6AE0E02A" w14:textId="77777777" w:rsidTr="00E02D0A">
        <w:tc>
          <w:tcPr>
            <w:tcW w:w="7514" w:type="dxa"/>
            <w:tcBorders>
              <w:top w:val="single" w:sz="4" w:space="0" w:color="auto"/>
              <w:bottom w:val="single" w:sz="4" w:space="0" w:color="auto"/>
            </w:tcBorders>
          </w:tcPr>
          <w:p w14:paraId="5E29E892" w14:textId="593B20B1" w:rsidR="000B668F" w:rsidRPr="007D119C" w:rsidRDefault="00D5273A" w:rsidP="00E02D0A">
            <w:pPr>
              <w:tabs>
                <w:tab w:val="left" w:pos="7404"/>
              </w:tabs>
              <w:spacing w:line="276" w:lineRule="auto"/>
              <w:rPr>
                <w:bCs/>
                <w:lang w:val="en-US"/>
              </w:rPr>
            </w:pPr>
            <w:r w:rsidRPr="007D119C">
              <w:rPr>
                <w:iCs/>
                <w:sz w:val="22"/>
                <w:szCs w:val="22"/>
                <w:lang w:val="en-US"/>
              </w:rPr>
              <w:t>ɷ</w:t>
            </w:r>
            <w:r w:rsidRPr="007D119C">
              <w:rPr>
                <w:bCs/>
                <w:lang w:val="en-US"/>
              </w:rPr>
              <w:t xml:space="preserve"> </w:t>
            </w:r>
            <w:proofErr w:type="spellStart"/>
            <w:r w:rsidR="00157D51" w:rsidRPr="007D119C">
              <w:rPr>
                <w:bCs/>
                <w:lang w:val="en-US"/>
              </w:rPr>
              <w:t>estimates</w:t>
            </w:r>
            <w:r w:rsidR="000B668F" w:rsidRPr="007D119C">
              <w:rPr>
                <w:bCs/>
                <w:vertAlign w:val="superscript"/>
                <w:lang w:val="en-US"/>
              </w:rPr>
              <w:t>a</w:t>
            </w:r>
            <w:proofErr w:type="spellEnd"/>
          </w:p>
          <w:p w14:paraId="55AE421D" w14:textId="7F48623F" w:rsidR="000B668F" w:rsidRPr="007D119C" w:rsidRDefault="000B668F" w:rsidP="00E02D0A">
            <w:pPr>
              <w:tabs>
                <w:tab w:val="left" w:pos="7404"/>
              </w:tabs>
              <w:spacing w:line="276" w:lineRule="auto"/>
              <w:rPr>
                <w:bCs/>
                <w:lang w:val="en-US"/>
              </w:rPr>
            </w:pPr>
            <w:r w:rsidRPr="007D119C">
              <w:rPr>
                <w:bCs/>
                <w:lang w:val="en-US"/>
              </w:rPr>
              <w:t xml:space="preserve">IC 95% </w:t>
            </w:r>
            <w:r w:rsidR="00696B1D" w:rsidRPr="007D119C">
              <w:rPr>
                <w:bCs/>
                <w:lang w:val="en-US"/>
              </w:rPr>
              <w:t>lower limit</w:t>
            </w:r>
          </w:p>
          <w:p w14:paraId="70963804" w14:textId="738F18B9" w:rsidR="000B668F" w:rsidRPr="007D119C" w:rsidRDefault="000B668F" w:rsidP="00E02D0A">
            <w:pPr>
              <w:tabs>
                <w:tab w:val="left" w:pos="7404"/>
              </w:tabs>
              <w:spacing w:line="276" w:lineRule="auto"/>
              <w:rPr>
                <w:bCs/>
                <w:lang w:val="en-US"/>
              </w:rPr>
            </w:pPr>
            <w:r w:rsidRPr="007D119C">
              <w:rPr>
                <w:bCs/>
                <w:lang w:val="en-US"/>
              </w:rPr>
              <w:t xml:space="preserve">IC 95% </w:t>
            </w:r>
            <w:r w:rsidR="00696B1D" w:rsidRPr="007D119C">
              <w:rPr>
                <w:bCs/>
                <w:lang w:val="en-US"/>
              </w:rPr>
              <w:t>upper limit</w:t>
            </w:r>
          </w:p>
        </w:tc>
        <w:tc>
          <w:tcPr>
            <w:tcW w:w="708" w:type="dxa"/>
            <w:tcBorders>
              <w:top w:val="single" w:sz="4" w:space="0" w:color="auto"/>
              <w:left w:val="nil"/>
              <w:bottom w:val="single" w:sz="4" w:space="0" w:color="auto"/>
            </w:tcBorders>
          </w:tcPr>
          <w:p w14:paraId="4DEFE6B7" w14:textId="7A007547" w:rsidR="000B668F" w:rsidRPr="007D119C" w:rsidRDefault="000B668F" w:rsidP="00E02D0A">
            <w:pPr>
              <w:tabs>
                <w:tab w:val="left" w:pos="7404"/>
              </w:tabs>
              <w:spacing w:line="276" w:lineRule="auto"/>
              <w:jc w:val="center"/>
            </w:pPr>
            <w:proofErr w:type="gramStart"/>
            <w:r w:rsidRPr="007D119C">
              <w:t>.831..</w:t>
            </w:r>
            <w:proofErr w:type="gramEnd"/>
            <w:r w:rsidRPr="007D119C">
              <w:t>793 .853</w:t>
            </w:r>
          </w:p>
        </w:tc>
        <w:tc>
          <w:tcPr>
            <w:tcW w:w="709" w:type="dxa"/>
            <w:tcBorders>
              <w:top w:val="single" w:sz="4" w:space="0" w:color="auto"/>
              <w:bottom w:val="single" w:sz="4" w:space="0" w:color="auto"/>
            </w:tcBorders>
          </w:tcPr>
          <w:p w14:paraId="22FD66A4" w14:textId="77777777" w:rsidR="000B668F" w:rsidRPr="007D119C" w:rsidRDefault="000B668F" w:rsidP="00E02D0A">
            <w:pPr>
              <w:tabs>
                <w:tab w:val="left" w:pos="7404"/>
              </w:tabs>
              <w:spacing w:line="276" w:lineRule="auto"/>
              <w:jc w:val="center"/>
            </w:pPr>
            <w:r w:rsidRPr="007D119C">
              <w:t>.819</w:t>
            </w:r>
          </w:p>
          <w:p w14:paraId="2390369E" w14:textId="77777777" w:rsidR="000B668F" w:rsidRPr="007D119C" w:rsidRDefault="000B668F" w:rsidP="00E02D0A">
            <w:pPr>
              <w:tabs>
                <w:tab w:val="left" w:pos="7404"/>
              </w:tabs>
              <w:spacing w:line="276" w:lineRule="auto"/>
              <w:jc w:val="center"/>
            </w:pPr>
            <w:r w:rsidRPr="007D119C">
              <w:t>.780</w:t>
            </w:r>
          </w:p>
          <w:p w14:paraId="0772DEAA" w14:textId="6E8C156D" w:rsidR="000B668F" w:rsidRPr="007D119C" w:rsidRDefault="000B668F" w:rsidP="00E02D0A">
            <w:pPr>
              <w:tabs>
                <w:tab w:val="left" w:pos="7404"/>
              </w:tabs>
              <w:spacing w:line="276" w:lineRule="auto"/>
              <w:jc w:val="center"/>
            </w:pPr>
            <w:r w:rsidRPr="007D119C">
              <w:t>.847</w:t>
            </w:r>
          </w:p>
        </w:tc>
        <w:tc>
          <w:tcPr>
            <w:tcW w:w="709" w:type="dxa"/>
            <w:tcBorders>
              <w:top w:val="single" w:sz="4" w:space="0" w:color="auto"/>
              <w:bottom w:val="single" w:sz="4" w:space="0" w:color="auto"/>
            </w:tcBorders>
          </w:tcPr>
          <w:p w14:paraId="78E7CA8A" w14:textId="77777777" w:rsidR="000B668F" w:rsidRPr="007D119C" w:rsidRDefault="000B668F" w:rsidP="00E02D0A">
            <w:pPr>
              <w:tabs>
                <w:tab w:val="left" w:pos="7404"/>
              </w:tabs>
              <w:spacing w:line="276" w:lineRule="auto"/>
              <w:jc w:val="center"/>
            </w:pPr>
            <w:r w:rsidRPr="007D119C">
              <w:t>.804</w:t>
            </w:r>
          </w:p>
          <w:p w14:paraId="4E484D83" w14:textId="77777777" w:rsidR="000B668F" w:rsidRPr="007D119C" w:rsidRDefault="000B668F" w:rsidP="00E02D0A">
            <w:pPr>
              <w:tabs>
                <w:tab w:val="left" w:pos="7404"/>
              </w:tabs>
              <w:spacing w:line="276" w:lineRule="auto"/>
              <w:jc w:val="center"/>
            </w:pPr>
            <w:r w:rsidRPr="007D119C">
              <w:t>.764</w:t>
            </w:r>
          </w:p>
          <w:p w14:paraId="5CD4CD9D" w14:textId="46D281D7" w:rsidR="000B668F" w:rsidRPr="007D119C" w:rsidRDefault="000B668F" w:rsidP="00E02D0A">
            <w:pPr>
              <w:tabs>
                <w:tab w:val="left" w:pos="7404"/>
              </w:tabs>
              <w:spacing w:line="276" w:lineRule="auto"/>
              <w:jc w:val="center"/>
            </w:pPr>
            <w:r w:rsidRPr="007D119C">
              <w:t>.839</w:t>
            </w:r>
          </w:p>
        </w:tc>
      </w:tr>
    </w:tbl>
    <w:bookmarkEnd w:id="6"/>
    <w:p w14:paraId="4010F739" w14:textId="4FBA56CC" w:rsidR="00B63F7D" w:rsidRPr="007D119C" w:rsidRDefault="00B63F7D" w:rsidP="00B63F7D">
      <w:pPr>
        <w:tabs>
          <w:tab w:val="left" w:pos="3516"/>
        </w:tabs>
        <w:spacing w:line="360" w:lineRule="auto"/>
        <w:jc w:val="both"/>
        <w:rPr>
          <w:sz w:val="22"/>
          <w:szCs w:val="22"/>
          <w:lang w:val="en-US"/>
        </w:rPr>
      </w:pPr>
      <w:r w:rsidRPr="007D119C">
        <w:rPr>
          <w:i/>
          <w:iCs/>
          <w:sz w:val="22"/>
          <w:szCs w:val="22"/>
          <w:lang w:val="en-US"/>
        </w:rPr>
        <w:t>Note</w:t>
      </w:r>
      <w:r w:rsidRPr="007D119C">
        <w:rPr>
          <w:sz w:val="22"/>
          <w:szCs w:val="22"/>
          <w:lang w:val="en-US"/>
        </w:rPr>
        <w:t xml:space="preserve">. N = 321. Extraction method was principal axis factoring with an orthogonal rotation (Varimax). Loadings under .45 are not reported. Factor 1 is “Trying to accept </w:t>
      </w:r>
      <w:r w:rsidR="000B668F" w:rsidRPr="007D119C">
        <w:rPr>
          <w:sz w:val="22"/>
          <w:szCs w:val="22"/>
          <w:lang w:val="en-US"/>
        </w:rPr>
        <w:t xml:space="preserve">the death </w:t>
      </w:r>
      <w:r w:rsidRPr="007D119C">
        <w:rPr>
          <w:sz w:val="22"/>
          <w:szCs w:val="22"/>
          <w:lang w:val="en-US"/>
        </w:rPr>
        <w:t>and look to the future”, factor 2 is “Trying to avoid thoughts and feelings”, and factor 3 is “Trying to maintain a bond with the deceased”. Only items included in EFA are included in the scale.</w:t>
      </w:r>
    </w:p>
    <w:p w14:paraId="54C85214" w14:textId="11420999" w:rsidR="000B668F" w:rsidRPr="007D119C" w:rsidRDefault="000B668F" w:rsidP="000B668F">
      <w:pPr>
        <w:spacing w:line="360" w:lineRule="auto"/>
        <w:jc w:val="both"/>
        <w:rPr>
          <w:iCs/>
          <w:lang w:val="en-US"/>
        </w:rPr>
      </w:pPr>
      <w:proofErr w:type="gramStart"/>
      <w:r w:rsidRPr="007D119C">
        <w:rPr>
          <w:sz w:val="22"/>
          <w:szCs w:val="22"/>
          <w:vertAlign w:val="superscript"/>
          <w:lang w:val="en-US"/>
        </w:rPr>
        <w:t>a</w:t>
      </w:r>
      <w:proofErr w:type="gramEnd"/>
      <w:r w:rsidRPr="007D119C">
        <w:rPr>
          <w:sz w:val="22"/>
          <w:szCs w:val="22"/>
          <w:lang w:val="en-US"/>
        </w:rPr>
        <w:t xml:space="preserve"> </w:t>
      </w:r>
      <w:r w:rsidRPr="007D119C">
        <w:rPr>
          <w:iCs/>
          <w:sz w:val="22"/>
          <w:szCs w:val="22"/>
          <w:lang w:val="en-US"/>
        </w:rPr>
        <w:t>Estimates of reliability using Mc Donalds</w:t>
      </w:r>
      <w:r w:rsidR="00D5273A" w:rsidRPr="007D119C">
        <w:rPr>
          <w:iCs/>
          <w:sz w:val="22"/>
          <w:szCs w:val="22"/>
          <w:lang w:val="en-US"/>
        </w:rPr>
        <w:t>’</w:t>
      </w:r>
      <w:r w:rsidRPr="007D119C">
        <w:rPr>
          <w:iCs/>
          <w:sz w:val="22"/>
          <w:szCs w:val="22"/>
          <w:lang w:val="en-US"/>
        </w:rPr>
        <w:t xml:space="preserve"> </w:t>
      </w:r>
      <w:r w:rsidR="00D5273A" w:rsidRPr="007D119C">
        <w:rPr>
          <w:iCs/>
          <w:sz w:val="22"/>
          <w:szCs w:val="22"/>
          <w:lang w:val="en-US"/>
        </w:rPr>
        <w:t xml:space="preserve">ɷ </w:t>
      </w:r>
      <w:r w:rsidRPr="007D119C">
        <w:rPr>
          <w:iCs/>
          <w:sz w:val="22"/>
          <w:szCs w:val="22"/>
          <w:lang w:val="en-US"/>
        </w:rPr>
        <w:t>in heterogeneous sample.</w:t>
      </w:r>
    </w:p>
    <w:p w14:paraId="1045860C" w14:textId="2401A3DB" w:rsidR="000B668F" w:rsidRPr="007D119C" w:rsidRDefault="000B668F" w:rsidP="00B63F7D">
      <w:pPr>
        <w:tabs>
          <w:tab w:val="left" w:pos="3516"/>
        </w:tabs>
        <w:spacing w:line="360" w:lineRule="auto"/>
        <w:jc w:val="both"/>
        <w:rPr>
          <w:sz w:val="22"/>
          <w:szCs w:val="22"/>
          <w:lang w:val="en-US"/>
        </w:rPr>
      </w:pPr>
    </w:p>
    <w:p w14:paraId="65E914C1" w14:textId="77777777" w:rsidR="00B63F7D" w:rsidRPr="007D119C" w:rsidRDefault="00B63F7D" w:rsidP="00B63F7D">
      <w:pPr>
        <w:spacing w:line="360" w:lineRule="auto"/>
        <w:rPr>
          <w:b/>
          <w:lang w:val="en-US"/>
        </w:rPr>
      </w:pPr>
    </w:p>
    <w:p w14:paraId="39CE2228" w14:textId="77777777" w:rsidR="00B63F7D" w:rsidRPr="007D119C" w:rsidRDefault="00B63F7D" w:rsidP="00B63F7D">
      <w:pPr>
        <w:spacing w:line="360" w:lineRule="auto"/>
        <w:rPr>
          <w:b/>
          <w:lang w:val="en-US"/>
        </w:rPr>
      </w:pPr>
    </w:p>
    <w:p w14:paraId="34011D8B" w14:textId="77777777" w:rsidR="00B63F7D" w:rsidRPr="007D119C" w:rsidRDefault="00B63F7D" w:rsidP="00B63F7D">
      <w:pPr>
        <w:spacing w:line="360" w:lineRule="auto"/>
        <w:rPr>
          <w:b/>
          <w:lang w:val="en-US"/>
        </w:rPr>
      </w:pPr>
    </w:p>
    <w:p w14:paraId="29D71C23" w14:textId="77777777" w:rsidR="00B63F7D" w:rsidRPr="007D119C" w:rsidRDefault="00B63F7D" w:rsidP="00B63F7D">
      <w:pPr>
        <w:spacing w:line="360" w:lineRule="auto"/>
        <w:rPr>
          <w:b/>
          <w:lang w:val="en-US"/>
        </w:rPr>
      </w:pPr>
    </w:p>
    <w:p w14:paraId="3C5F3EDC" w14:textId="77777777" w:rsidR="00B63F7D" w:rsidRPr="007D119C" w:rsidRDefault="00B63F7D" w:rsidP="00B63F7D">
      <w:pPr>
        <w:spacing w:line="360" w:lineRule="auto"/>
        <w:rPr>
          <w:b/>
          <w:lang w:val="en-US"/>
        </w:rPr>
      </w:pPr>
    </w:p>
    <w:p w14:paraId="34710E86" w14:textId="50042A09" w:rsidR="00B63F7D" w:rsidRPr="007D119C" w:rsidRDefault="00B63F7D" w:rsidP="00D5273A">
      <w:pPr>
        <w:spacing w:line="360" w:lineRule="auto"/>
        <w:rPr>
          <w:bCs/>
          <w:lang w:val="en-US"/>
        </w:rPr>
      </w:pPr>
      <w:r w:rsidRPr="007D119C">
        <w:rPr>
          <w:bCs/>
          <w:lang w:val="en-US"/>
        </w:rPr>
        <w:t>Table 4.</w:t>
      </w:r>
      <w:r w:rsidR="00D5273A" w:rsidRPr="007D119C">
        <w:rPr>
          <w:bCs/>
          <w:lang w:val="en-US"/>
        </w:rPr>
        <w:t xml:space="preserve"> </w:t>
      </w:r>
      <w:r w:rsidRPr="007D119C">
        <w:rPr>
          <w:bCs/>
          <w:lang w:val="en-US"/>
        </w:rPr>
        <w:t xml:space="preserve">Results of </w:t>
      </w:r>
      <w:r w:rsidR="00D5273A" w:rsidRPr="007D119C">
        <w:rPr>
          <w:bCs/>
          <w:lang w:val="en-US"/>
        </w:rPr>
        <w:t>C</w:t>
      </w:r>
      <w:r w:rsidRPr="007D119C">
        <w:rPr>
          <w:bCs/>
          <w:lang w:val="en-US"/>
        </w:rPr>
        <w:t xml:space="preserve">onfirmatory </w:t>
      </w:r>
      <w:r w:rsidR="00D5273A" w:rsidRPr="007D119C">
        <w:rPr>
          <w:bCs/>
          <w:lang w:val="en-US"/>
        </w:rPr>
        <w:t>F</w:t>
      </w:r>
      <w:r w:rsidRPr="007D119C">
        <w:rPr>
          <w:bCs/>
          <w:lang w:val="en-US"/>
        </w:rPr>
        <w:t xml:space="preserve">actor </w:t>
      </w:r>
      <w:r w:rsidR="00D5273A" w:rsidRPr="007D119C">
        <w:rPr>
          <w:bCs/>
          <w:lang w:val="en-US"/>
        </w:rPr>
        <w:t>A</w:t>
      </w:r>
      <w:r w:rsidRPr="007D119C">
        <w:rPr>
          <w:bCs/>
          <w:lang w:val="en-US"/>
        </w:rPr>
        <w:t>nalyses</w:t>
      </w:r>
      <w:r w:rsidR="00D5273A" w:rsidRPr="007D119C">
        <w:rPr>
          <w:bCs/>
          <w:lang w:val="en-US"/>
        </w:rPr>
        <w:t>.</w:t>
      </w:r>
    </w:p>
    <w:tbl>
      <w:tblPr>
        <w:tblStyle w:val="4"/>
        <w:tblW w:w="9072" w:type="dxa"/>
        <w:tblInd w:w="0" w:type="dxa"/>
        <w:tblBorders>
          <w:top w:val="single" w:sz="4" w:space="0" w:color="000000"/>
          <w:left w:val="nil"/>
          <w:bottom w:val="single" w:sz="4" w:space="0" w:color="000000"/>
          <w:right w:val="nil"/>
          <w:insideH w:val="dotted" w:sz="4" w:space="0" w:color="000000"/>
          <w:insideV w:val="nil"/>
        </w:tblBorders>
        <w:tblLayout w:type="fixed"/>
        <w:tblLook w:val="0400" w:firstRow="0" w:lastRow="0" w:firstColumn="0" w:lastColumn="0" w:noHBand="0" w:noVBand="1"/>
      </w:tblPr>
      <w:tblGrid>
        <w:gridCol w:w="1276"/>
        <w:gridCol w:w="1897"/>
        <w:gridCol w:w="1930"/>
        <w:gridCol w:w="1985"/>
        <w:gridCol w:w="1984"/>
      </w:tblGrid>
      <w:tr w:rsidR="00B63F7D" w:rsidRPr="007D119C" w14:paraId="4D5DEA15" w14:textId="77777777" w:rsidTr="00E02D0A">
        <w:tc>
          <w:tcPr>
            <w:tcW w:w="1276" w:type="dxa"/>
            <w:tcBorders>
              <w:top w:val="single" w:sz="4" w:space="0" w:color="auto"/>
              <w:bottom w:val="single" w:sz="4" w:space="0" w:color="000000"/>
              <w:right w:val="nil"/>
            </w:tcBorders>
          </w:tcPr>
          <w:p w14:paraId="704708A3" w14:textId="77777777" w:rsidR="00B63F7D" w:rsidRPr="007D119C" w:rsidRDefault="00B63F7D" w:rsidP="00E02D0A">
            <w:pPr>
              <w:spacing w:line="360" w:lineRule="auto"/>
              <w:jc w:val="center"/>
            </w:pPr>
            <w:bookmarkStart w:id="7" w:name="_Hlk158735859"/>
            <w:r w:rsidRPr="007D119C">
              <w:t>Indices</w:t>
            </w:r>
          </w:p>
        </w:tc>
        <w:tc>
          <w:tcPr>
            <w:tcW w:w="1897" w:type="dxa"/>
            <w:tcBorders>
              <w:top w:val="single" w:sz="4" w:space="0" w:color="auto"/>
              <w:left w:val="nil"/>
              <w:bottom w:val="single" w:sz="4" w:space="0" w:color="000000"/>
              <w:right w:val="nil"/>
            </w:tcBorders>
          </w:tcPr>
          <w:p w14:paraId="70234CDF" w14:textId="77777777" w:rsidR="00B63F7D" w:rsidRPr="007D119C" w:rsidRDefault="00B63F7D" w:rsidP="00E02D0A">
            <w:pPr>
              <w:spacing w:line="360" w:lineRule="auto"/>
              <w:jc w:val="center"/>
            </w:pPr>
            <w:r w:rsidRPr="007D119C">
              <w:t>Model 1</w:t>
            </w:r>
            <w:r w:rsidRPr="007D119C">
              <w:rPr>
                <w:vertAlign w:val="superscript"/>
              </w:rPr>
              <w:t>a</w:t>
            </w:r>
          </w:p>
        </w:tc>
        <w:tc>
          <w:tcPr>
            <w:tcW w:w="1930" w:type="dxa"/>
            <w:tcBorders>
              <w:top w:val="single" w:sz="4" w:space="0" w:color="auto"/>
              <w:left w:val="nil"/>
              <w:bottom w:val="single" w:sz="4" w:space="0" w:color="000000"/>
              <w:right w:val="nil"/>
            </w:tcBorders>
          </w:tcPr>
          <w:p w14:paraId="15490A5D" w14:textId="77777777" w:rsidR="00B63F7D" w:rsidRPr="007D119C" w:rsidRDefault="00B63F7D" w:rsidP="00E02D0A">
            <w:pPr>
              <w:spacing w:line="360" w:lineRule="auto"/>
              <w:jc w:val="center"/>
            </w:pPr>
            <w:r w:rsidRPr="007D119C">
              <w:t>Model 2</w:t>
            </w:r>
            <w:r w:rsidRPr="007D119C">
              <w:rPr>
                <w:vertAlign w:val="superscript"/>
              </w:rPr>
              <w:t>b</w:t>
            </w:r>
            <w:r w:rsidRPr="007D119C">
              <w:t xml:space="preserve"> </w:t>
            </w:r>
          </w:p>
        </w:tc>
        <w:tc>
          <w:tcPr>
            <w:tcW w:w="1985" w:type="dxa"/>
            <w:tcBorders>
              <w:top w:val="single" w:sz="4" w:space="0" w:color="auto"/>
              <w:left w:val="nil"/>
              <w:bottom w:val="single" w:sz="4" w:space="0" w:color="000000"/>
              <w:right w:val="nil"/>
            </w:tcBorders>
          </w:tcPr>
          <w:p w14:paraId="2E1F554C" w14:textId="77777777" w:rsidR="00B63F7D" w:rsidRPr="007D119C" w:rsidRDefault="00B63F7D" w:rsidP="00E02D0A">
            <w:pPr>
              <w:spacing w:line="360" w:lineRule="auto"/>
              <w:jc w:val="center"/>
            </w:pPr>
            <w:r w:rsidRPr="007D119C">
              <w:t>Model 3</w:t>
            </w:r>
            <w:r w:rsidRPr="007D119C">
              <w:rPr>
                <w:vertAlign w:val="superscript"/>
              </w:rPr>
              <w:t>c</w:t>
            </w:r>
          </w:p>
        </w:tc>
        <w:tc>
          <w:tcPr>
            <w:tcW w:w="1984" w:type="dxa"/>
            <w:tcBorders>
              <w:top w:val="single" w:sz="4" w:space="0" w:color="auto"/>
              <w:left w:val="nil"/>
              <w:bottom w:val="single" w:sz="4" w:space="0" w:color="000000"/>
              <w:right w:val="nil"/>
            </w:tcBorders>
          </w:tcPr>
          <w:p w14:paraId="03181157" w14:textId="77777777" w:rsidR="00B63F7D" w:rsidRPr="007D119C" w:rsidRDefault="00B63F7D" w:rsidP="00E02D0A">
            <w:pPr>
              <w:spacing w:line="360" w:lineRule="auto"/>
              <w:jc w:val="center"/>
            </w:pPr>
            <w:r w:rsidRPr="007D119C">
              <w:t>Model 4</w:t>
            </w:r>
            <w:r w:rsidRPr="007D119C">
              <w:rPr>
                <w:vertAlign w:val="superscript"/>
              </w:rPr>
              <w:t>d</w:t>
            </w:r>
          </w:p>
        </w:tc>
      </w:tr>
      <w:tr w:rsidR="00B63F7D" w:rsidRPr="007D119C" w14:paraId="4241A478" w14:textId="77777777" w:rsidTr="00E02D0A">
        <w:tc>
          <w:tcPr>
            <w:tcW w:w="1276" w:type="dxa"/>
            <w:tcBorders>
              <w:top w:val="single" w:sz="4" w:space="0" w:color="000000"/>
              <w:bottom w:val="nil"/>
              <w:right w:val="nil"/>
            </w:tcBorders>
          </w:tcPr>
          <w:p w14:paraId="26E9F94E" w14:textId="18938834" w:rsidR="00B63F7D" w:rsidRPr="007D119C" w:rsidRDefault="00D5273A" w:rsidP="00E02D0A">
            <w:pPr>
              <w:spacing w:line="360" w:lineRule="auto"/>
              <w:rPr>
                <w:bCs/>
              </w:rPr>
            </w:pPr>
            <w:proofErr w:type="gramStart"/>
            <w:r w:rsidRPr="007D119C">
              <w:rPr>
                <w:rFonts w:eastAsia="Noto Sans Symbols"/>
                <w:bCs/>
              </w:rPr>
              <w:t>χ</w:t>
            </w:r>
            <w:proofErr w:type="gramEnd"/>
            <w:r w:rsidR="00B63F7D" w:rsidRPr="007D119C">
              <w:rPr>
                <w:bCs/>
              </w:rPr>
              <w:t>²</w:t>
            </w:r>
          </w:p>
        </w:tc>
        <w:tc>
          <w:tcPr>
            <w:tcW w:w="1897" w:type="dxa"/>
            <w:tcBorders>
              <w:top w:val="single" w:sz="4" w:space="0" w:color="000000"/>
              <w:left w:val="nil"/>
              <w:bottom w:val="nil"/>
              <w:right w:val="nil"/>
            </w:tcBorders>
          </w:tcPr>
          <w:p w14:paraId="790DEF5D" w14:textId="67105616" w:rsidR="00B63F7D" w:rsidRPr="007D119C" w:rsidRDefault="00B63F7D" w:rsidP="00E02D0A">
            <w:pPr>
              <w:spacing w:line="360" w:lineRule="auto"/>
              <w:jc w:val="center"/>
            </w:pPr>
            <w:r w:rsidRPr="007D119C">
              <w:t>306.34</w:t>
            </w:r>
            <w:r w:rsidR="00D5273A" w:rsidRPr="007D119C">
              <w:t>***</w:t>
            </w:r>
          </w:p>
        </w:tc>
        <w:tc>
          <w:tcPr>
            <w:tcW w:w="1930" w:type="dxa"/>
            <w:tcBorders>
              <w:top w:val="single" w:sz="4" w:space="0" w:color="000000"/>
              <w:left w:val="nil"/>
              <w:bottom w:val="nil"/>
              <w:right w:val="nil"/>
            </w:tcBorders>
          </w:tcPr>
          <w:p w14:paraId="26A4AE4F" w14:textId="42B49F3C" w:rsidR="00B63F7D" w:rsidRPr="007D119C" w:rsidRDefault="00B63F7D" w:rsidP="00E02D0A">
            <w:pPr>
              <w:spacing w:line="360" w:lineRule="auto"/>
              <w:jc w:val="center"/>
            </w:pPr>
            <w:r w:rsidRPr="007D119C">
              <w:t>1058.21</w:t>
            </w:r>
            <w:r w:rsidR="00D5273A" w:rsidRPr="007D119C">
              <w:t>***</w:t>
            </w:r>
          </w:p>
        </w:tc>
        <w:tc>
          <w:tcPr>
            <w:tcW w:w="1985" w:type="dxa"/>
            <w:tcBorders>
              <w:top w:val="single" w:sz="4" w:space="0" w:color="000000"/>
              <w:left w:val="nil"/>
              <w:bottom w:val="nil"/>
              <w:right w:val="nil"/>
            </w:tcBorders>
          </w:tcPr>
          <w:p w14:paraId="16BFD95B" w14:textId="078A85A4" w:rsidR="00B63F7D" w:rsidRPr="007D119C" w:rsidRDefault="00B63F7D" w:rsidP="00E02D0A">
            <w:pPr>
              <w:spacing w:line="360" w:lineRule="auto"/>
              <w:jc w:val="center"/>
            </w:pPr>
            <w:r w:rsidRPr="007D119C">
              <w:t>556.07</w:t>
            </w:r>
            <w:r w:rsidR="00D5273A" w:rsidRPr="007D119C">
              <w:t>***</w:t>
            </w:r>
          </w:p>
        </w:tc>
        <w:tc>
          <w:tcPr>
            <w:tcW w:w="1984" w:type="dxa"/>
            <w:tcBorders>
              <w:top w:val="single" w:sz="4" w:space="0" w:color="000000"/>
              <w:left w:val="nil"/>
              <w:bottom w:val="nil"/>
              <w:right w:val="nil"/>
            </w:tcBorders>
          </w:tcPr>
          <w:p w14:paraId="59022491" w14:textId="52BF8C2D" w:rsidR="00B63F7D" w:rsidRPr="007D119C" w:rsidRDefault="00B63F7D" w:rsidP="00E02D0A">
            <w:pPr>
              <w:spacing w:line="360" w:lineRule="auto"/>
              <w:jc w:val="center"/>
            </w:pPr>
            <w:r w:rsidRPr="007D119C">
              <w:t>1053.28</w:t>
            </w:r>
            <w:r w:rsidR="00D5273A" w:rsidRPr="007D119C">
              <w:t>***</w:t>
            </w:r>
          </w:p>
        </w:tc>
      </w:tr>
      <w:tr w:rsidR="00B63F7D" w:rsidRPr="007D119C" w14:paraId="46A78513" w14:textId="77777777" w:rsidTr="00E02D0A">
        <w:tc>
          <w:tcPr>
            <w:tcW w:w="1276" w:type="dxa"/>
            <w:tcBorders>
              <w:top w:val="nil"/>
              <w:left w:val="nil"/>
              <w:bottom w:val="nil"/>
              <w:right w:val="nil"/>
            </w:tcBorders>
          </w:tcPr>
          <w:p w14:paraId="6B4F689B" w14:textId="77777777" w:rsidR="00B63F7D" w:rsidRPr="007D119C" w:rsidRDefault="00B63F7D" w:rsidP="00E02D0A">
            <w:pPr>
              <w:spacing w:line="360" w:lineRule="auto"/>
              <w:rPr>
                <w:bCs/>
              </w:rPr>
            </w:pPr>
            <w:proofErr w:type="spellStart"/>
            <w:proofErr w:type="gramStart"/>
            <w:r w:rsidRPr="007D119C">
              <w:rPr>
                <w:bCs/>
              </w:rPr>
              <w:t>df</w:t>
            </w:r>
            <w:proofErr w:type="spellEnd"/>
            <w:proofErr w:type="gramEnd"/>
          </w:p>
        </w:tc>
        <w:tc>
          <w:tcPr>
            <w:tcW w:w="1897" w:type="dxa"/>
            <w:tcBorders>
              <w:top w:val="nil"/>
              <w:left w:val="nil"/>
              <w:bottom w:val="nil"/>
              <w:right w:val="nil"/>
            </w:tcBorders>
          </w:tcPr>
          <w:p w14:paraId="606CFA6B" w14:textId="77777777" w:rsidR="00B63F7D" w:rsidRPr="007D119C" w:rsidRDefault="00B63F7D" w:rsidP="00E02D0A">
            <w:pPr>
              <w:spacing w:line="360" w:lineRule="auto"/>
              <w:jc w:val="center"/>
            </w:pPr>
            <w:r w:rsidRPr="007D119C">
              <w:t>87</w:t>
            </w:r>
          </w:p>
        </w:tc>
        <w:tc>
          <w:tcPr>
            <w:tcW w:w="1930" w:type="dxa"/>
            <w:tcBorders>
              <w:top w:val="nil"/>
              <w:left w:val="nil"/>
              <w:bottom w:val="nil"/>
              <w:right w:val="nil"/>
            </w:tcBorders>
          </w:tcPr>
          <w:p w14:paraId="4FCFBB4E" w14:textId="77777777" w:rsidR="00B63F7D" w:rsidRPr="007D119C" w:rsidRDefault="00B63F7D" w:rsidP="00E02D0A">
            <w:pPr>
              <w:spacing w:line="360" w:lineRule="auto"/>
              <w:jc w:val="center"/>
            </w:pPr>
            <w:r w:rsidRPr="007D119C">
              <w:t>89</w:t>
            </w:r>
          </w:p>
        </w:tc>
        <w:tc>
          <w:tcPr>
            <w:tcW w:w="1985" w:type="dxa"/>
            <w:tcBorders>
              <w:top w:val="nil"/>
              <w:left w:val="nil"/>
              <w:bottom w:val="nil"/>
              <w:right w:val="nil"/>
            </w:tcBorders>
          </w:tcPr>
          <w:p w14:paraId="6F517068" w14:textId="77777777" w:rsidR="00B63F7D" w:rsidRPr="007D119C" w:rsidRDefault="00B63F7D" w:rsidP="00E02D0A">
            <w:pPr>
              <w:spacing w:line="360" w:lineRule="auto"/>
              <w:jc w:val="center"/>
            </w:pPr>
            <w:r w:rsidRPr="007D119C">
              <w:t>89</w:t>
            </w:r>
          </w:p>
        </w:tc>
        <w:tc>
          <w:tcPr>
            <w:tcW w:w="1984" w:type="dxa"/>
            <w:tcBorders>
              <w:top w:val="nil"/>
              <w:left w:val="nil"/>
              <w:bottom w:val="nil"/>
              <w:right w:val="nil"/>
            </w:tcBorders>
          </w:tcPr>
          <w:p w14:paraId="22523427" w14:textId="77777777" w:rsidR="00B63F7D" w:rsidRPr="007D119C" w:rsidRDefault="00B63F7D" w:rsidP="00E02D0A">
            <w:pPr>
              <w:spacing w:line="360" w:lineRule="auto"/>
              <w:jc w:val="center"/>
            </w:pPr>
            <w:r w:rsidRPr="007D119C">
              <w:t>90</w:t>
            </w:r>
          </w:p>
        </w:tc>
      </w:tr>
      <w:tr w:rsidR="00B63F7D" w:rsidRPr="007D119C" w14:paraId="4553FE17" w14:textId="77777777" w:rsidTr="00E02D0A">
        <w:tc>
          <w:tcPr>
            <w:tcW w:w="1276" w:type="dxa"/>
            <w:tcBorders>
              <w:top w:val="nil"/>
              <w:left w:val="nil"/>
              <w:bottom w:val="nil"/>
              <w:right w:val="nil"/>
            </w:tcBorders>
          </w:tcPr>
          <w:p w14:paraId="23A8F9A1" w14:textId="77777777" w:rsidR="00B63F7D" w:rsidRPr="007D119C" w:rsidRDefault="00B63F7D" w:rsidP="00E02D0A">
            <w:pPr>
              <w:spacing w:line="360" w:lineRule="auto"/>
              <w:rPr>
                <w:bCs/>
              </w:rPr>
            </w:pPr>
            <w:r w:rsidRPr="007D119C">
              <w:rPr>
                <w:bCs/>
              </w:rPr>
              <w:t>RMSEA</w:t>
            </w:r>
          </w:p>
          <w:p w14:paraId="247D5328" w14:textId="77777777" w:rsidR="00B63F7D" w:rsidRPr="007D119C" w:rsidRDefault="00B63F7D" w:rsidP="00E02D0A">
            <w:pPr>
              <w:spacing w:line="360" w:lineRule="auto"/>
              <w:rPr>
                <w:bCs/>
              </w:rPr>
            </w:pPr>
            <w:r w:rsidRPr="007D119C">
              <w:rPr>
                <w:bCs/>
              </w:rPr>
              <w:t>95% CI</w:t>
            </w:r>
          </w:p>
        </w:tc>
        <w:tc>
          <w:tcPr>
            <w:tcW w:w="1897" w:type="dxa"/>
            <w:tcBorders>
              <w:top w:val="nil"/>
              <w:left w:val="nil"/>
              <w:bottom w:val="nil"/>
              <w:right w:val="nil"/>
            </w:tcBorders>
          </w:tcPr>
          <w:p w14:paraId="76EBEBD0" w14:textId="77777777" w:rsidR="00B63F7D" w:rsidRPr="007D119C" w:rsidRDefault="00B63F7D" w:rsidP="00E02D0A">
            <w:pPr>
              <w:spacing w:line="360" w:lineRule="auto"/>
              <w:jc w:val="center"/>
            </w:pPr>
            <w:r w:rsidRPr="007D119C">
              <w:t>.074</w:t>
            </w:r>
          </w:p>
          <w:p w14:paraId="53C272F0" w14:textId="77777777" w:rsidR="00B63F7D" w:rsidRPr="007D119C" w:rsidRDefault="00B63F7D" w:rsidP="00E02D0A">
            <w:pPr>
              <w:spacing w:line="360" w:lineRule="auto"/>
              <w:jc w:val="center"/>
            </w:pPr>
            <w:r w:rsidRPr="007D119C">
              <w:t>[.</w:t>
            </w:r>
            <w:proofErr w:type="gramStart"/>
            <w:r w:rsidRPr="007D119C">
              <w:t>065;</w:t>
            </w:r>
            <w:proofErr w:type="gramEnd"/>
            <w:r w:rsidRPr="007D119C">
              <w:t xml:space="preserve"> .083]</w:t>
            </w:r>
          </w:p>
        </w:tc>
        <w:tc>
          <w:tcPr>
            <w:tcW w:w="1930" w:type="dxa"/>
            <w:tcBorders>
              <w:top w:val="nil"/>
              <w:left w:val="nil"/>
              <w:bottom w:val="nil"/>
              <w:right w:val="nil"/>
            </w:tcBorders>
          </w:tcPr>
          <w:p w14:paraId="65C03C13" w14:textId="77777777" w:rsidR="00B63F7D" w:rsidRPr="007D119C" w:rsidRDefault="00B63F7D" w:rsidP="00E02D0A">
            <w:pPr>
              <w:spacing w:line="360" w:lineRule="auto"/>
              <w:jc w:val="center"/>
            </w:pPr>
            <w:r w:rsidRPr="007D119C">
              <w:t>.154</w:t>
            </w:r>
          </w:p>
          <w:p w14:paraId="1ACD8B68" w14:textId="77777777" w:rsidR="00B63F7D" w:rsidRPr="007D119C" w:rsidRDefault="00B63F7D" w:rsidP="00E02D0A">
            <w:pPr>
              <w:spacing w:line="360" w:lineRule="auto"/>
              <w:jc w:val="center"/>
            </w:pPr>
            <w:r w:rsidRPr="007D119C">
              <w:t>[.</w:t>
            </w:r>
            <w:proofErr w:type="gramStart"/>
            <w:r w:rsidRPr="007D119C">
              <w:t>146;</w:t>
            </w:r>
            <w:proofErr w:type="gramEnd"/>
            <w:r w:rsidRPr="007D119C">
              <w:t xml:space="preserve"> .163]</w:t>
            </w:r>
          </w:p>
        </w:tc>
        <w:tc>
          <w:tcPr>
            <w:tcW w:w="1985" w:type="dxa"/>
            <w:tcBorders>
              <w:top w:val="nil"/>
              <w:left w:val="nil"/>
              <w:bottom w:val="nil"/>
              <w:right w:val="nil"/>
            </w:tcBorders>
          </w:tcPr>
          <w:p w14:paraId="5A69DAD7" w14:textId="77777777" w:rsidR="00B63F7D" w:rsidRPr="007D119C" w:rsidRDefault="00B63F7D" w:rsidP="00E02D0A">
            <w:pPr>
              <w:spacing w:line="360" w:lineRule="auto"/>
              <w:jc w:val="center"/>
            </w:pPr>
            <w:r w:rsidRPr="007D119C">
              <w:t>.107</w:t>
            </w:r>
          </w:p>
          <w:p w14:paraId="29FD3D94" w14:textId="77777777" w:rsidR="00B63F7D" w:rsidRPr="007D119C" w:rsidRDefault="00B63F7D" w:rsidP="00E02D0A">
            <w:pPr>
              <w:spacing w:line="360" w:lineRule="auto"/>
              <w:jc w:val="center"/>
            </w:pPr>
            <w:r w:rsidRPr="007D119C">
              <w:t>[.</w:t>
            </w:r>
            <w:proofErr w:type="gramStart"/>
            <w:r w:rsidRPr="007D119C">
              <w:t>099;</w:t>
            </w:r>
            <w:proofErr w:type="gramEnd"/>
            <w:r w:rsidRPr="007D119C">
              <w:t xml:space="preserve"> .116]</w:t>
            </w:r>
          </w:p>
        </w:tc>
        <w:tc>
          <w:tcPr>
            <w:tcW w:w="1984" w:type="dxa"/>
            <w:tcBorders>
              <w:top w:val="nil"/>
              <w:left w:val="nil"/>
              <w:bottom w:val="nil"/>
              <w:right w:val="nil"/>
            </w:tcBorders>
          </w:tcPr>
          <w:p w14:paraId="73301793" w14:textId="77777777" w:rsidR="00B63F7D" w:rsidRPr="007D119C" w:rsidRDefault="00B63F7D" w:rsidP="00E02D0A">
            <w:pPr>
              <w:spacing w:line="360" w:lineRule="auto"/>
              <w:jc w:val="center"/>
            </w:pPr>
            <w:r w:rsidRPr="007D119C">
              <w:t>.153</w:t>
            </w:r>
          </w:p>
          <w:p w14:paraId="1705672E" w14:textId="77777777" w:rsidR="00B63F7D" w:rsidRPr="007D119C" w:rsidRDefault="00B63F7D" w:rsidP="00E02D0A">
            <w:pPr>
              <w:spacing w:line="360" w:lineRule="auto"/>
              <w:jc w:val="center"/>
            </w:pPr>
            <w:r w:rsidRPr="007D119C">
              <w:t>[.</w:t>
            </w:r>
            <w:proofErr w:type="gramStart"/>
            <w:r w:rsidRPr="007D119C">
              <w:t>145;</w:t>
            </w:r>
            <w:proofErr w:type="gramEnd"/>
            <w:r w:rsidRPr="007D119C">
              <w:t xml:space="preserve"> .161]</w:t>
            </w:r>
          </w:p>
        </w:tc>
      </w:tr>
      <w:tr w:rsidR="00B63F7D" w:rsidRPr="007D119C" w14:paraId="6A0B4D6E" w14:textId="77777777" w:rsidTr="00E02D0A">
        <w:tc>
          <w:tcPr>
            <w:tcW w:w="1276" w:type="dxa"/>
            <w:tcBorders>
              <w:top w:val="nil"/>
              <w:left w:val="nil"/>
              <w:bottom w:val="nil"/>
              <w:right w:val="nil"/>
            </w:tcBorders>
          </w:tcPr>
          <w:p w14:paraId="4247A2E7" w14:textId="77777777" w:rsidR="00B63F7D" w:rsidRPr="007D119C" w:rsidRDefault="00B63F7D" w:rsidP="00E02D0A">
            <w:pPr>
              <w:spacing w:line="360" w:lineRule="auto"/>
              <w:rPr>
                <w:bCs/>
              </w:rPr>
            </w:pPr>
            <w:r w:rsidRPr="007D119C">
              <w:rPr>
                <w:bCs/>
              </w:rPr>
              <w:t>CFI</w:t>
            </w:r>
          </w:p>
        </w:tc>
        <w:tc>
          <w:tcPr>
            <w:tcW w:w="1897" w:type="dxa"/>
            <w:tcBorders>
              <w:top w:val="nil"/>
              <w:left w:val="nil"/>
              <w:bottom w:val="nil"/>
              <w:right w:val="nil"/>
            </w:tcBorders>
          </w:tcPr>
          <w:p w14:paraId="51415CFF" w14:textId="77777777" w:rsidR="00B63F7D" w:rsidRPr="007D119C" w:rsidRDefault="00B63F7D" w:rsidP="00E02D0A">
            <w:pPr>
              <w:spacing w:line="360" w:lineRule="auto"/>
              <w:jc w:val="center"/>
            </w:pPr>
            <w:r w:rsidRPr="007D119C">
              <w:t>.886</w:t>
            </w:r>
          </w:p>
        </w:tc>
        <w:tc>
          <w:tcPr>
            <w:tcW w:w="1930" w:type="dxa"/>
            <w:tcBorders>
              <w:top w:val="nil"/>
              <w:left w:val="nil"/>
              <w:bottom w:val="nil"/>
              <w:right w:val="nil"/>
            </w:tcBorders>
          </w:tcPr>
          <w:p w14:paraId="53997DC0" w14:textId="77777777" w:rsidR="00B63F7D" w:rsidRPr="007D119C" w:rsidRDefault="00B63F7D" w:rsidP="00E02D0A">
            <w:pPr>
              <w:spacing w:line="360" w:lineRule="auto"/>
              <w:jc w:val="center"/>
            </w:pPr>
            <w:r w:rsidRPr="007D119C">
              <w:t>.497</w:t>
            </w:r>
          </w:p>
        </w:tc>
        <w:tc>
          <w:tcPr>
            <w:tcW w:w="1985" w:type="dxa"/>
            <w:tcBorders>
              <w:top w:val="nil"/>
              <w:left w:val="nil"/>
              <w:bottom w:val="nil"/>
              <w:right w:val="nil"/>
            </w:tcBorders>
          </w:tcPr>
          <w:p w14:paraId="427A03CB" w14:textId="77777777" w:rsidR="00B63F7D" w:rsidRPr="007D119C" w:rsidRDefault="00B63F7D" w:rsidP="00E02D0A">
            <w:pPr>
              <w:spacing w:line="360" w:lineRule="auto"/>
              <w:jc w:val="center"/>
            </w:pPr>
            <w:r w:rsidRPr="007D119C">
              <w:t>.758</w:t>
            </w:r>
          </w:p>
        </w:tc>
        <w:tc>
          <w:tcPr>
            <w:tcW w:w="1984" w:type="dxa"/>
            <w:tcBorders>
              <w:top w:val="nil"/>
              <w:left w:val="nil"/>
              <w:bottom w:val="nil"/>
              <w:right w:val="nil"/>
            </w:tcBorders>
          </w:tcPr>
          <w:p w14:paraId="5DF062CD" w14:textId="77777777" w:rsidR="00B63F7D" w:rsidRPr="007D119C" w:rsidRDefault="00B63F7D" w:rsidP="00E02D0A">
            <w:pPr>
              <w:spacing w:line="360" w:lineRule="auto"/>
              <w:jc w:val="center"/>
            </w:pPr>
            <w:r w:rsidRPr="007D119C">
              <w:t>.500</w:t>
            </w:r>
          </w:p>
        </w:tc>
      </w:tr>
      <w:tr w:rsidR="00B63F7D" w:rsidRPr="007D119C" w14:paraId="624F2054" w14:textId="77777777" w:rsidTr="00E02D0A">
        <w:tc>
          <w:tcPr>
            <w:tcW w:w="1276" w:type="dxa"/>
            <w:tcBorders>
              <w:top w:val="nil"/>
              <w:left w:val="nil"/>
              <w:bottom w:val="nil"/>
              <w:right w:val="nil"/>
            </w:tcBorders>
          </w:tcPr>
          <w:p w14:paraId="4EA65192" w14:textId="77777777" w:rsidR="00B63F7D" w:rsidRPr="007D119C" w:rsidRDefault="00B63F7D" w:rsidP="00E02D0A">
            <w:pPr>
              <w:spacing w:line="360" w:lineRule="auto"/>
              <w:rPr>
                <w:bCs/>
              </w:rPr>
            </w:pPr>
            <w:r w:rsidRPr="007D119C">
              <w:rPr>
                <w:bCs/>
              </w:rPr>
              <w:t>TLI</w:t>
            </w:r>
          </w:p>
        </w:tc>
        <w:tc>
          <w:tcPr>
            <w:tcW w:w="1897" w:type="dxa"/>
            <w:tcBorders>
              <w:top w:val="nil"/>
              <w:left w:val="nil"/>
              <w:bottom w:val="nil"/>
              <w:right w:val="nil"/>
            </w:tcBorders>
          </w:tcPr>
          <w:p w14:paraId="5D943B5C" w14:textId="77777777" w:rsidR="00B63F7D" w:rsidRPr="007D119C" w:rsidRDefault="00B63F7D" w:rsidP="00E02D0A">
            <w:pPr>
              <w:spacing w:line="360" w:lineRule="auto"/>
              <w:jc w:val="center"/>
            </w:pPr>
            <w:r w:rsidRPr="007D119C">
              <w:t>.863</w:t>
            </w:r>
          </w:p>
        </w:tc>
        <w:tc>
          <w:tcPr>
            <w:tcW w:w="1930" w:type="dxa"/>
            <w:tcBorders>
              <w:top w:val="nil"/>
              <w:left w:val="nil"/>
              <w:bottom w:val="nil"/>
              <w:right w:val="nil"/>
            </w:tcBorders>
          </w:tcPr>
          <w:p w14:paraId="1AB612CA" w14:textId="77777777" w:rsidR="00B63F7D" w:rsidRPr="007D119C" w:rsidRDefault="00B63F7D" w:rsidP="00E02D0A">
            <w:pPr>
              <w:spacing w:line="360" w:lineRule="auto"/>
              <w:jc w:val="center"/>
            </w:pPr>
            <w:r w:rsidRPr="007D119C">
              <w:t>.407</w:t>
            </w:r>
          </w:p>
        </w:tc>
        <w:tc>
          <w:tcPr>
            <w:tcW w:w="1985" w:type="dxa"/>
            <w:tcBorders>
              <w:top w:val="nil"/>
              <w:left w:val="nil"/>
              <w:bottom w:val="nil"/>
              <w:right w:val="nil"/>
            </w:tcBorders>
          </w:tcPr>
          <w:p w14:paraId="55FB851B" w14:textId="77777777" w:rsidR="00B63F7D" w:rsidRPr="007D119C" w:rsidRDefault="00B63F7D" w:rsidP="00E02D0A">
            <w:pPr>
              <w:spacing w:line="360" w:lineRule="auto"/>
              <w:jc w:val="center"/>
            </w:pPr>
            <w:r w:rsidRPr="007D119C">
              <w:t>.714</w:t>
            </w:r>
          </w:p>
        </w:tc>
        <w:tc>
          <w:tcPr>
            <w:tcW w:w="1984" w:type="dxa"/>
            <w:tcBorders>
              <w:top w:val="nil"/>
              <w:left w:val="nil"/>
              <w:bottom w:val="nil"/>
              <w:right w:val="nil"/>
            </w:tcBorders>
          </w:tcPr>
          <w:p w14:paraId="2D2E3FB7" w14:textId="77777777" w:rsidR="00B63F7D" w:rsidRPr="007D119C" w:rsidRDefault="00B63F7D" w:rsidP="00E02D0A">
            <w:pPr>
              <w:spacing w:line="360" w:lineRule="auto"/>
              <w:jc w:val="center"/>
            </w:pPr>
            <w:r w:rsidRPr="007D119C">
              <w:t>.417</w:t>
            </w:r>
          </w:p>
        </w:tc>
      </w:tr>
      <w:tr w:rsidR="00B63F7D" w:rsidRPr="007D119C" w14:paraId="35037E97" w14:textId="77777777" w:rsidTr="00E02D0A">
        <w:tc>
          <w:tcPr>
            <w:tcW w:w="1276" w:type="dxa"/>
            <w:tcBorders>
              <w:top w:val="nil"/>
              <w:left w:val="nil"/>
              <w:bottom w:val="nil"/>
              <w:right w:val="nil"/>
            </w:tcBorders>
          </w:tcPr>
          <w:p w14:paraId="10980FFC" w14:textId="77777777" w:rsidR="00B63F7D" w:rsidRPr="007D119C" w:rsidRDefault="00B63F7D" w:rsidP="00E02D0A">
            <w:pPr>
              <w:spacing w:line="360" w:lineRule="auto"/>
              <w:rPr>
                <w:bCs/>
              </w:rPr>
            </w:pPr>
            <w:r w:rsidRPr="007D119C">
              <w:rPr>
                <w:bCs/>
              </w:rPr>
              <w:t>SRMR</w:t>
            </w:r>
          </w:p>
        </w:tc>
        <w:tc>
          <w:tcPr>
            <w:tcW w:w="1897" w:type="dxa"/>
            <w:tcBorders>
              <w:top w:val="nil"/>
              <w:left w:val="nil"/>
              <w:bottom w:val="nil"/>
              <w:right w:val="nil"/>
            </w:tcBorders>
          </w:tcPr>
          <w:p w14:paraId="34A9E561" w14:textId="77777777" w:rsidR="00B63F7D" w:rsidRPr="007D119C" w:rsidRDefault="00B63F7D" w:rsidP="00E02D0A">
            <w:pPr>
              <w:spacing w:line="360" w:lineRule="auto"/>
              <w:jc w:val="center"/>
            </w:pPr>
            <w:r w:rsidRPr="007D119C">
              <w:t>.075</w:t>
            </w:r>
          </w:p>
        </w:tc>
        <w:tc>
          <w:tcPr>
            <w:tcW w:w="1930" w:type="dxa"/>
            <w:tcBorders>
              <w:top w:val="nil"/>
              <w:left w:val="nil"/>
              <w:bottom w:val="nil"/>
              <w:right w:val="nil"/>
            </w:tcBorders>
          </w:tcPr>
          <w:p w14:paraId="74D181DE" w14:textId="77777777" w:rsidR="00B63F7D" w:rsidRPr="007D119C" w:rsidRDefault="00B63F7D" w:rsidP="00E02D0A">
            <w:pPr>
              <w:spacing w:line="360" w:lineRule="auto"/>
              <w:jc w:val="center"/>
            </w:pPr>
            <w:r w:rsidRPr="007D119C">
              <w:t>.143</w:t>
            </w:r>
          </w:p>
        </w:tc>
        <w:tc>
          <w:tcPr>
            <w:tcW w:w="1985" w:type="dxa"/>
            <w:tcBorders>
              <w:top w:val="nil"/>
              <w:left w:val="nil"/>
              <w:bottom w:val="nil"/>
              <w:right w:val="nil"/>
            </w:tcBorders>
          </w:tcPr>
          <w:p w14:paraId="2470145E" w14:textId="77777777" w:rsidR="00B63F7D" w:rsidRPr="007D119C" w:rsidRDefault="00B63F7D" w:rsidP="00E02D0A">
            <w:pPr>
              <w:spacing w:line="360" w:lineRule="auto"/>
              <w:jc w:val="center"/>
            </w:pPr>
            <w:r w:rsidRPr="007D119C">
              <w:t>.086</w:t>
            </w:r>
          </w:p>
        </w:tc>
        <w:tc>
          <w:tcPr>
            <w:tcW w:w="1984" w:type="dxa"/>
            <w:tcBorders>
              <w:top w:val="nil"/>
              <w:left w:val="nil"/>
              <w:bottom w:val="nil"/>
              <w:right w:val="nil"/>
            </w:tcBorders>
          </w:tcPr>
          <w:p w14:paraId="7ACA1138" w14:textId="77777777" w:rsidR="00B63F7D" w:rsidRPr="007D119C" w:rsidRDefault="00B63F7D" w:rsidP="00E02D0A">
            <w:pPr>
              <w:spacing w:line="360" w:lineRule="auto"/>
              <w:jc w:val="center"/>
            </w:pPr>
            <w:r w:rsidRPr="007D119C">
              <w:t>.143</w:t>
            </w:r>
          </w:p>
        </w:tc>
      </w:tr>
      <w:tr w:rsidR="00B63F7D" w:rsidRPr="007D119C" w14:paraId="48BB078B" w14:textId="77777777" w:rsidTr="00E02D0A">
        <w:trPr>
          <w:trHeight w:val="58"/>
        </w:trPr>
        <w:tc>
          <w:tcPr>
            <w:tcW w:w="1276" w:type="dxa"/>
            <w:tcBorders>
              <w:top w:val="nil"/>
              <w:left w:val="nil"/>
              <w:bottom w:val="nil"/>
              <w:right w:val="nil"/>
            </w:tcBorders>
          </w:tcPr>
          <w:p w14:paraId="621C3A66" w14:textId="77777777" w:rsidR="00B63F7D" w:rsidRPr="007D119C" w:rsidRDefault="00B63F7D" w:rsidP="00E02D0A">
            <w:pPr>
              <w:spacing w:line="360" w:lineRule="auto"/>
              <w:rPr>
                <w:bCs/>
              </w:rPr>
            </w:pPr>
            <w:r w:rsidRPr="007D119C">
              <w:rPr>
                <w:bCs/>
              </w:rPr>
              <w:t>AIC</w:t>
            </w:r>
          </w:p>
        </w:tc>
        <w:tc>
          <w:tcPr>
            <w:tcW w:w="1897" w:type="dxa"/>
            <w:tcBorders>
              <w:top w:val="nil"/>
              <w:left w:val="nil"/>
              <w:bottom w:val="nil"/>
              <w:right w:val="nil"/>
            </w:tcBorders>
          </w:tcPr>
          <w:p w14:paraId="6FF94932" w14:textId="77777777" w:rsidR="00B63F7D" w:rsidRPr="007D119C" w:rsidRDefault="00B63F7D" w:rsidP="00E02D0A">
            <w:pPr>
              <w:spacing w:line="360" w:lineRule="auto"/>
              <w:jc w:val="center"/>
            </w:pPr>
            <w:r w:rsidRPr="007D119C">
              <w:t>22745.30</w:t>
            </w:r>
          </w:p>
        </w:tc>
        <w:tc>
          <w:tcPr>
            <w:tcW w:w="1930" w:type="dxa"/>
            <w:tcBorders>
              <w:top w:val="nil"/>
              <w:left w:val="nil"/>
              <w:bottom w:val="nil"/>
              <w:right w:val="nil"/>
            </w:tcBorders>
          </w:tcPr>
          <w:p w14:paraId="497A03D1" w14:textId="77777777" w:rsidR="00B63F7D" w:rsidRPr="007D119C" w:rsidRDefault="00B63F7D" w:rsidP="00E02D0A">
            <w:pPr>
              <w:spacing w:line="360" w:lineRule="auto"/>
              <w:jc w:val="center"/>
            </w:pPr>
            <w:r w:rsidRPr="007D119C">
              <w:t>23680.45</w:t>
            </w:r>
          </w:p>
        </w:tc>
        <w:tc>
          <w:tcPr>
            <w:tcW w:w="1985" w:type="dxa"/>
            <w:tcBorders>
              <w:top w:val="nil"/>
              <w:left w:val="nil"/>
              <w:bottom w:val="nil"/>
              <w:right w:val="nil"/>
            </w:tcBorders>
          </w:tcPr>
          <w:p w14:paraId="68F13E1E" w14:textId="77777777" w:rsidR="00B63F7D" w:rsidRPr="007D119C" w:rsidRDefault="00B63F7D" w:rsidP="00E02D0A">
            <w:pPr>
              <w:spacing w:line="360" w:lineRule="auto"/>
              <w:jc w:val="center"/>
            </w:pPr>
            <w:r w:rsidRPr="007D119C">
              <w:t>23038.01</w:t>
            </w:r>
          </w:p>
        </w:tc>
        <w:tc>
          <w:tcPr>
            <w:tcW w:w="1984" w:type="dxa"/>
            <w:tcBorders>
              <w:top w:val="nil"/>
              <w:left w:val="nil"/>
              <w:bottom w:val="nil"/>
              <w:right w:val="nil"/>
            </w:tcBorders>
          </w:tcPr>
          <w:p w14:paraId="09E8F2E6" w14:textId="77777777" w:rsidR="00B63F7D" w:rsidRPr="007D119C" w:rsidRDefault="00B63F7D" w:rsidP="00E02D0A">
            <w:pPr>
              <w:spacing w:line="360" w:lineRule="auto"/>
              <w:jc w:val="center"/>
            </w:pPr>
            <w:r w:rsidRPr="007D119C">
              <w:t>23678.45</w:t>
            </w:r>
          </w:p>
        </w:tc>
      </w:tr>
      <w:tr w:rsidR="00B63F7D" w:rsidRPr="007D119C" w14:paraId="09BF7A3B" w14:textId="77777777" w:rsidTr="00E02D0A">
        <w:tc>
          <w:tcPr>
            <w:tcW w:w="1276" w:type="dxa"/>
            <w:tcBorders>
              <w:top w:val="nil"/>
              <w:bottom w:val="single" w:sz="4" w:space="0" w:color="000000"/>
              <w:right w:val="nil"/>
            </w:tcBorders>
          </w:tcPr>
          <w:p w14:paraId="4A1D3CDB" w14:textId="77777777" w:rsidR="00B63F7D" w:rsidRPr="007D119C" w:rsidRDefault="00B63F7D" w:rsidP="00E02D0A">
            <w:pPr>
              <w:spacing w:line="360" w:lineRule="auto"/>
              <w:rPr>
                <w:bCs/>
              </w:rPr>
            </w:pPr>
            <w:r w:rsidRPr="007D119C">
              <w:rPr>
                <w:bCs/>
              </w:rPr>
              <w:t>BIC</w:t>
            </w:r>
          </w:p>
        </w:tc>
        <w:tc>
          <w:tcPr>
            <w:tcW w:w="1897" w:type="dxa"/>
            <w:tcBorders>
              <w:top w:val="nil"/>
              <w:left w:val="nil"/>
              <w:bottom w:val="single" w:sz="4" w:space="0" w:color="000000"/>
              <w:right w:val="nil"/>
            </w:tcBorders>
          </w:tcPr>
          <w:p w14:paraId="5EB483D6" w14:textId="77777777" w:rsidR="00B63F7D" w:rsidRPr="007D119C" w:rsidRDefault="00B63F7D" w:rsidP="00E02D0A">
            <w:pPr>
              <w:spacing w:line="360" w:lineRule="auto"/>
              <w:jc w:val="center"/>
            </w:pPr>
            <w:r w:rsidRPr="007D119C">
              <w:t>22943.39</w:t>
            </w:r>
          </w:p>
        </w:tc>
        <w:tc>
          <w:tcPr>
            <w:tcW w:w="1930" w:type="dxa"/>
            <w:tcBorders>
              <w:top w:val="nil"/>
              <w:left w:val="nil"/>
              <w:bottom w:val="single" w:sz="4" w:space="0" w:color="000000"/>
              <w:right w:val="nil"/>
            </w:tcBorders>
          </w:tcPr>
          <w:p w14:paraId="4E328042" w14:textId="77777777" w:rsidR="00B63F7D" w:rsidRPr="007D119C" w:rsidRDefault="00B63F7D" w:rsidP="00E02D0A">
            <w:pPr>
              <w:spacing w:line="360" w:lineRule="auto"/>
              <w:jc w:val="center"/>
            </w:pPr>
            <w:r w:rsidRPr="007D119C">
              <w:t>23870.29</w:t>
            </w:r>
          </w:p>
        </w:tc>
        <w:tc>
          <w:tcPr>
            <w:tcW w:w="1985" w:type="dxa"/>
            <w:tcBorders>
              <w:top w:val="nil"/>
              <w:left w:val="nil"/>
              <w:bottom w:val="single" w:sz="4" w:space="0" w:color="000000"/>
              <w:right w:val="nil"/>
            </w:tcBorders>
          </w:tcPr>
          <w:p w14:paraId="026F43D0" w14:textId="77777777" w:rsidR="00B63F7D" w:rsidRPr="007D119C" w:rsidRDefault="00B63F7D" w:rsidP="00E02D0A">
            <w:pPr>
              <w:spacing w:line="360" w:lineRule="auto"/>
              <w:jc w:val="center"/>
            </w:pPr>
            <w:r w:rsidRPr="007D119C">
              <w:t>23227.86</w:t>
            </w:r>
          </w:p>
        </w:tc>
        <w:tc>
          <w:tcPr>
            <w:tcW w:w="1984" w:type="dxa"/>
            <w:tcBorders>
              <w:top w:val="nil"/>
              <w:left w:val="nil"/>
              <w:bottom w:val="single" w:sz="4" w:space="0" w:color="000000"/>
              <w:right w:val="nil"/>
            </w:tcBorders>
          </w:tcPr>
          <w:p w14:paraId="01894241" w14:textId="77777777" w:rsidR="00B63F7D" w:rsidRPr="007D119C" w:rsidRDefault="00B63F7D" w:rsidP="00E02D0A">
            <w:pPr>
              <w:spacing w:line="360" w:lineRule="auto"/>
              <w:jc w:val="center"/>
            </w:pPr>
            <w:r w:rsidRPr="007D119C">
              <w:t>23864.16</w:t>
            </w:r>
          </w:p>
        </w:tc>
      </w:tr>
    </w:tbl>
    <w:bookmarkEnd w:id="7"/>
    <w:p w14:paraId="11C0DFE7" w14:textId="523F0984" w:rsidR="00B63F7D" w:rsidRPr="007D119C" w:rsidRDefault="00B63F7D" w:rsidP="00B63F7D">
      <w:pPr>
        <w:spacing w:line="360" w:lineRule="auto"/>
        <w:jc w:val="both"/>
        <w:rPr>
          <w:sz w:val="22"/>
          <w:szCs w:val="22"/>
          <w:lang w:val="en-US"/>
        </w:rPr>
      </w:pPr>
      <w:r w:rsidRPr="007D119C">
        <w:rPr>
          <w:i/>
          <w:iCs/>
          <w:sz w:val="22"/>
          <w:szCs w:val="22"/>
          <w:lang w:val="en-US"/>
        </w:rPr>
        <w:t>Note</w:t>
      </w:r>
      <w:r w:rsidRPr="007D119C">
        <w:rPr>
          <w:sz w:val="22"/>
          <w:szCs w:val="22"/>
          <w:lang w:val="en-US"/>
        </w:rPr>
        <w:t xml:space="preserve">. </w:t>
      </w:r>
      <w:proofErr w:type="gramStart"/>
      <w:r w:rsidR="00D5273A" w:rsidRPr="007D119C">
        <w:rPr>
          <w:sz w:val="22"/>
          <w:szCs w:val="22"/>
        </w:rPr>
        <w:t>χ</w:t>
      </w:r>
      <w:proofErr w:type="gramEnd"/>
      <w:r w:rsidRPr="007D119C">
        <w:rPr>
          <w:sz w:val="22"/>
          <w:szCs w:val="22"/>
          <w:vertAlign w:val="superscript"/>
          <w:lang w:val="en-US"/>
        </w:rPr>
        <w:t>2</w:t>
      </w:r>
      <w:r w:rsidRPr="007D119C">
        <w:rPr>
          <w:sz w:val="22"/>
          <w:szCs w:val="22"/>
          <w:lang w:val="en-US"/>
        </w:rPr>
        <w:t xml:space="preserve">, chi-square goodness of fit test; </w:t>
      </w:r>
      <w:proofErr w:type="spellStart"/>
      <w:r w:rsidRPr="007D119C">
        <w:rPr>
          <w:sz w:val="22"/>
          <w:szCs w:val="22"/>
          <w:lang w:val="en-US"/>
        </w:rPr>
        <w:t>df</w:t>
      </w:r>
      <w:proofErr w:type="spellEnd"/>
      <w:r w:rsidRPr="007D119C">
        <w:rPr>
          <w:sz w:val="22"/>
          <w:szCs w:val="22"/>
          <w:lang w:val="en-US"/>
        </w:rPr>
        <w:t xml:space="preserve">, degree of freedom; RMSEA, root mean square error of approximation; CFI, comparative fit index; TLI, Tucker-Lewis index; SRMR, standardized root mean square residual; AIC, Akaike information criteria; BIC, Bayesian information criteria. </w:t>
      </w:r>
    </w:p>
    <w:p w14:paraId="2F5A69A8" w14:textId="596C02E0" w:rsidR="00B63F7D" w:rsidRPr="007D119C" w:rsidRDefault="00B63F7D" w:rsidP="00B63F7D">
      <w:pPr>
        <w:spacing w:line="360" w:lineRule="auto"/>
        <w:jc w:val="both"/>
        <w:rPr>
          <w:bCs/>
          <w:sz w:val="22"/>
          <w:szCs w:val="22"/>
          <w:lang w:val="en-US"/>
        </w:rPr>
      </w:pPr>
      <w:r w:rsidRPr="007D119C">
        <w:rPr>
          <w:sz w:val="22"/>
          <w:szCs w:val="22"/>
          <w:vertAlign w:val="superscript"/>
          <w:lang w:val="en-US"/>
        </w:rPr>
        <w:t>a</w:t>
      </w:r>
      <w:r w:rsidR="00D5273A" w:rsidRPr="007D119C">
        <w:rPr>
          <w:sz w:val="22"/>
          <w:szCs w:val="22"/>
          <w:vertAlign w:val="superscript"/>
          <w:lang w:val="en-US"/>
        </w:rPr>
        <w:t xml:space="preserve"> </w:t>
      </w:r>
      <w:r w:rsidRPr="007D119C">
        <w:rPr>
          <w:sz w:val="22"/>
          <w:szCs w:val="22"/>
          <w:lang w:val="en-US"/>
        </w:rPr>
        <w:t>Model 1</w:t>
      </w:r>
      <w:r w:rsidR="00D5273A" w:rsidRPr="007D119C">
        <w:rPr>
          <w:sz w:val="22"/>
          <w:szCs w:val="22"/>
          <w:lang w:val="en-US"/>
        </w:rPr>
        <w:t xml:space="preserve"> (3-factor solution)</w:t>
      </w:r>
      <w:r w:rsidRPr="007D119C">
        <w:rPr>
          <w:sz w:val="22"/>
          <w:szCs w:val="22"/>
          <w:lang w:val="en-US"/>
        </w:rPr>
        <w:t xml:space="preserve">: factor 1 by #7, #11, #21, #24, #19, #14, #28R, factor 2 by #16, #27, #25, #26, #3, factor 3 by #2, #22, #4; </w:t>
      </w:r>
      <w:r w:rsidRPr="007D119C">
        <w:rPr>
          <w:sz w:val="22"/>
          <w:szCs w:val="22"/>
          <w:vertAlign w:val="superscript"/>
          <w:lang w:val="en-US"/>
        </w:rPr>
        <w:t>b</w:t>
      </w:r>
      <w:r w:rsidR="00D5273A" w:rsidRPr="007D119C">
        <w:rPr>
          <w:sz w:val="22"/>
          <w:szCs w:val="22"/>
          <w:vertAlign w:val="superscript"/>
          <w:lang w:val="en-US"/>
        </w:rPr>
        <w:t xml:space="preserve"> </w:t>
      </w:r>
      <w:r w:rsidRPr="007D119C">
        <w:rPr>
          <w:sz w:val="22"/>
          <w:szCs w:val="22"/>
          <w:lang w:val="en-US"/>
        </w:rPr>
        <w:t>Model 2</w:t>
      </w:r>
      <w:r w:rsidR="00D5273A" w:rsidRPr="007D119C">
        <w:rPr>
          <w:sz w:val="22"/>
          <w:szCs w:val="22"/>
          <w:lang w:val="en-US"/>
        </w:rPr>
        <w:t xml:space="preserve"> (2-LO/RO solution)</w:t>
      </w:r>
      <w:r w:rsidRPr="007D119C">
        <w:rPr>
          <w:sz w:val="22"/>
          <w:szCs w:val="22"/>
          <w:lang w:val="en-US"/>
        </w:rPr>
        <w:t xml:space="preserve">: LO factor by #14, #2, #22, #4, #7, #3R, #25R, #16R, #27R, RO factor by #21, #19, #24, #11, #26R, #28R; </w:t>
      </w:r>
      <w:r w:rsidRPr="007D119C">
        <w:rPr>
          <w:sz w:val="22"/>
          <w:szCs w:val="22"/>
          <w:vertAlign w:val="superscript"/>
          <w:lang w:val="en-US"/>
        </w:rPr>
        <w:t>c</w:t>
      </w:r>
      <w:r w:rsidR="00D5273A" w:rsidRPr="007D119C">
        <w:rPr>
          <w:sz w:val="22"/>
          <w:szCs w:val="22"/>
          <w:vertAlign w:val="superscript"/>
          <w:lang w:val="en-US"/>
        </w:rPr>
        <w:t xml:space="preserve"> </w:t>
      </w:r>
      <w:r w:rsidRPr="007D119C">
        <w:rPr>
          <w:sz w:val="22"/>
          <w:szCs w:val="22"/>
          <w:lang w:val="en-US"/>
        </w:rPr>
        <w:t>Model 3</w:t>
      </w:r>
      <w:r w:rsidR="00D5273A" w:rsidRPr="007D119C">
        <w:rPr>
          <w:sz w:val="22"/>
          <w:szCs w:val="22"/>
          <w:lang w:val="en-US"/>
        </w:rPr>
        <w:t xml:space="preserve"> (2-avoidance/confrontation solution)</w:t>
      </w:r>
      <w:r w:rsidRPr="007D119C">
        <w:rPr>
          <w:sz w:val="22"/>
          <w:szCs w:val="22"/>
          <w:lang w:val="en-US"/>
        </w:rPr>
        <w:t>: avoidance by #</w:t>
      </w:r>
      <w:r w:rsidRPr="007D119C">
        <w:rPr>
          <w:bCs/>
          <w:sz w:val="22"/>
          <w:szCs w:val="22"/>
          <w:lang w:val="en-US"/>
        </w:rPr>
        <w:t xml:space="preserve">3, </w:t>
      </w:r>
      <w:r w:rsidRPr="007D119C">
        <w:rPr>
          <w:sz w:val="22"/>
          <w:szCs w:val="22"/>
          <w:lang w:val="en-US"/>
        </w:rPr>
        <w:t>#</w:t>
      </w:r>
      <w:r w:rsidRPr="007D119C">
        <w:rPr>
          <w:bCs/>
          <w:sz w:val="22"/>
          <w:szCs w:val="22"/>
          <w:lang w:val="en-US"/>
        </w:rPr>
        <w:t xml:space="preserve">25, </w:t>
      </w:r>
      <w:r w:rsidRPr="007D119C">
        <w:rPr>
          <w:sz w:val="22"/>
          <w:szCs w:val="22"/>
          <w:lang w:val="en-US"/>
        </w:rPr>
        <w:t>#</w:t>
      </w:r>
      <w:r w:rsidRPr="007D119C">
        <w:rPr>
          <w:bCs/>
          <w:sz w:val="22"/>
          <w:szCs w:val="22"/>
          <w:lang w:val="en-US"/>
        </w:rPr>
        <w:t xml:space="preserve">16, </w:t>
      </w:r>
      <w:r w:rsidRPr="007D119C">
        <w:rPr>
          <w:sz w:val="22"/>
          <w:szCs w:val="22"/>
          <w:lang w:val="en-US"/>
        </w:rPr>
        <w:t>#</w:t>
      </w:r>
      <w:r w:rsidRPr="007D119C">
        <w:rPr>
          <w:bCs/>
          <w:sz w:val="22"/>
          <w:szCs w:val="22"/>
          <w:lang w:val="en-US"/>
        </w:rPr>
        <w:t xml:space="preserve">27, </w:t>
      </w:r>
      <w:r w:rsidRPr="007D119C">
        <w:rPr>
          <w:sz w:val="22"/>
          <w:szCs w:val="22"/>
          <w:lang w:val="en-US"/>
        </w:rPr>
        <w:t>#</w:t>
      </w:r>
      <w:r w:rsidRPr="007D119C">
        <w:rPr>
          <w:bCs/>
          <w:sz w:val="22"/>
          <w:szCs w:val="22"/>
          <w:lang w:val="en-US"/>
        </w:rPr>
        <w:t xml:space="preserve">26, </w:t>
      </w:r>
      <w:r w:rsidRPr="007D119C">
        <w:rPr>
          <w:sz w:val="22"/>
          <w:szCs w:val="22"/>
          <w:lang w:val="en-US"/>
        </w:rPr>
        <w:t>#</w:t>
      </w:r>
      <w:r w:rsidRPr="007D119C">
        <w:rPr>
          <w:bCs/>
          <w:sz w:val="22"/>
          <w:szCs w:val="22"/>
          <w:lang w:val="en-US"/>
        </w:rPr>
        <w:t xml:space="preserve">28; confrontation by </w:t>
      </w:r>
      <w:r w:rsidRPr="007D119C">
        <w:rPr>
          <w:sz w:val="22"/>
          <w:szCs w:val="22"/>
          <w:lang w:val="en-US"/>
        </w:rPr>
        <w:t>#</w:t>
      </w:r>
      <w:r w:rsidRPr="007D119C">
        <w:rPr>
          <w:bCs/>
          <w:sz w:val="22"/>
          <w:szCs w:val="22"/>
          <w:lang w:val="en-US"/>
        </w:rPr>
        <w:t xml:space="preserve">14, </w:t>
      </w:r>
      <w:r w:rsidRPr="007D119C">
        <w:rPr>
          <w:sz w:val="22"/>
          <w:szCs w:val="22"/>
          <w:lang w:val="en-US"/>
        </w:rPr>
        <w:t>#</w:t>
      </w:r>
      <w:r w:rsidRPr="007D119C">
        <w:rPr>
          <w:bCs/>
          <w:sz w:val="22"/>
          <w:szCs w:val="22"/>
          <w:lang w:val="en-US"/>
        </w:rPr>
        <w:t xml:space="preserve">2, </w:t>
      </w:r>
      <w:r w:rsidRPr="007D119C">
        <w:rPr>
          <w:sz w:val="22"/>
          <w:szCs w:val="22"/>
          <w:lang w:val="en-US"/>
        </w:rPr>
        <w:t>#</w:t>
      </w:r>
      <w:r w:rsidRPr="007D119C">
        <w:rPr>
          <w:bCs/>
          <w:sz w:val="22"/>
          <w:szCs w:val="22"/>
          <w:lang w:val="en-US"/>
        </w:rPr>
        <w:t xml:space="preserve">22, </w:t>
      </w:r>
      <w:r w:rsidRPr="007D119C">
        <w:rPr>
          <w:sz w:val="22"/>
          <w:szCs w:val="22"/>
          <w:lang w:val="en-US"/>
        </w:rPr>
        <w:t>#</w:t>
      </w:r>
      <w:r w:rsidRPr="007D119C">
        <w:rPr>
          <w:bCs/>
          <w:sz w:val="22"/>
          <w:szCs w:val="22"/>
          <w:lang w:val="en-US"/>
        </w:rPr>
        <w:t xml:space="preserve">4, </w:t>
      </w:r>
      <w:r w:rsidRPr="007D119C">
        <w:rPr>
          <w:sz w:val="22"/>
          <w:szCs w:val="22"/>
          <w:lang w:val="en-US"/>
        </w:rPr>
        <w:t>#</w:t>
      </w:r>
      <w:r w:rsidRPr="007D119C">
        <w:rPr>
          <w:bCs/>
          <w:sz w:val="22"/>
          <w:szCs w:val="22"/>
          <w:lang w:val="en-US"/>
        </w:rPr>
        <w:t xml:space="preserve">7, </w:t>
      </w:r>
      <w:r w:rsidRPr="007D119C">
        <w:rPr>
          <w:sz w:val="22"/>
          <w:szCs w:val="22"/>
          <w:lang w:val="en-US"/>
        </w:rPr>
        <w:t>#</w:t>
      </w:r>
      <w:r w:rsidRPr="007D119C">
        <w:rPr>
          <w:bCs/>
          <w:sz w:val="22"/>
          <w:szCs w:val="22"/>
          <w:lang w:val="en-US"/>
        </w:rPr>
        <w:t xml:space="preserve">21, </w:t>
      </w:r>
      <w:r w:rsidRPr="007D119C">
        <w:rPr>
          <w:sz w:val="22"/>
          <w:szCs w:val="22"/>
          <w:lang w:val="en-US"/>
        </w:rPr>
        <w:t>#</w:t>
      </w:r>
      <w:r w:rsidRPr="007D119C">
        <w:rPr>
          <w:bCs/>
          <w:sz w:val="22"/>
          <w:szCs w:val="22"/>
          <w:lang w:val="en-US"/>
        </w:rPr>
        <w:t xml:space="preserve">19, </w:t>
      </w:r>
      <w:r w:rsidRPr="007D119C">
        <w:rPr>
          <w:sz w:val="22"/>
          <w:szCs w:val="22"/>
          <w:lang w:val="en-US"/>
        </w:rPr>
        <w:t>#</w:t>
      </w:r>
      <w:r w:rsidRPr="007D119C">
        <w:rPr>
          <w:bCs/>
          <w:sz w:val="22"/>
          <w:szCs w:val="22"/>
          <w:lang w:val="en-US"/>
        </w:rPr>
        <w:t xml:space="preserve">24, </w:t>
      </w:r>
      <w:r w:rsidRPr="007D119C">
        <w:rPr>
          <w:sz w:val="22"/>
          <w:szCs w:val="22"/>
          <w:lang w:val="en-US"/>
        </w:rPr>
        <w:t>#</w:t>
      </w:r>
      <w:r w:rsidRPr="007D119C">
        <w:rPr>
          <w:bCs/>
          <w:sz w:val="22"/>
          <w:szCs w:val="22"/>
          <w:lang w:val="en-US"/>
        </w:rPr>
        <w:t xml:space="preserve">11; </w:t>
      </w:r>
      <w:r w:rsidRPr="007D119C">
        <w:rPr>
          <w:bCs/>
          <w:sz w:val="22"/>
          <w:szCs w:val="22"/>
          <w:vertAlign w:val="superscript"/>
          <w:lang w:val="en-US"/>
        </w:rPr>
        <w:t>d</w:t>
      </w:r>
      <w:r w:rsidR="00D5273A" w:rsidRPr="007D119C">
        <w:rPr>
          <w:bCs/>
          <w:sz w:val="22"/>
          <w:szCs w:val="22"/>
          <w:vertAlign w:val="superscript"/>
          <w:lang w:val="en-US"/>
        </w:rPr>
        <w:t xml:space="preserve"> </w:t>
      </w:r>
      <w:r w:rsidRPr="007D119C">
        <w:rPr>
          <w:bCs/>
          <w:sz w:val="22"/>
          <w:szCs w:val="22"/>
          <w:lang w:val="en-US"/>
        </w:rPr>
        <w:t>Model 4: one factor</w:t>
      </w:r>
      <w:r w:rsidR="00D5273A" w:rsidRPr="007D119C">
        <w:rPr>
          <w:bCs/>
          <w:sz w:val="22"/>
          <w:szCs w:val="22"/>
          <w:lang w:val="en-US"/>
        </w:rPr>
        <w:t xml:space="preserve"> solution</w:t>
      </w:r>
      <w:r w:rsidRPr="007D119C">
        <w:rPr>
          <w:bCs/>
          <w:sz w:val="22"/>
          <w:szCs w:val="22"/>
          <w:lang w:val="en-US"/>
        </w:rPr>
        <w:t>.</w:t>
      </w:r>
    </w:p>
    <w:p w14:paraId="7C24452D" w14:textId="197185DF" w:rsidR="00D5273A" w:rsidRPr="007E1C06" w:rsidRDefault="00D5273A" w:rsidP="00B63F7D">
      <w:pPr>
        <w:spacing w:line="360" w:lineRule="auto"/>
        <w:jc w:val="both"/>
        <w:rPr>
          <w:sz w:val="22"/>
          <w:szCs w:val="22"/>
        </w:rPr>
      </w:pPr>
      <w:r w:rsidRPr="007E1C06">
        <w:rPr>
          <w:bCs/>
          <w:sz w:val="22"/>
          <w:szCs w:val="22"/>
        </w:rPr>
        <w:t xml:space="preserve">*** </w:t>
      </w:r>
      <w:r w:rsidRPr="007E1C06">
        <w:rPr>
          <w:bCs/>
          <w:i/>
          <w:iCs/>
          <w:sz w:val="22"/>
          <w:szCs w:val="22"/>
        </w:rPr>
        <w:t>p</w:t>
      </w:r>
      <w:r w:rsidRPr="007E1C06">
        <w:rPr>
          <w:bCs/>
          <w:sz w:val="22"/>
          <w:szCs w:val="22"/>
        </w:rPr>
        <w:t xml:space="preserve"> &lt; .001</w:t>
      </w:r>
    </w:p>
    <w:p w14:paraId="31881133" w14:textId="77777777" w:rsidR="00B63F7D" w:rsidRPr="007E1C06" w:rsidRDefault="00B63F7D" w:rsidP="00B63F7D"/>
    <w:p w14:paraId="4C08A2C0" w14:textId="77777777" w:rsidR="00B63F7D" w:rsidRPr="007E1C06" w:rsidRDefault="00B63F7D" w:rsidP="00B63F7D">
      <w:pPr>
        <w:spacing w:line="360" w:lineRule="auto"/>
        <w:jc w:val="center"/>
        <w:rPr>
          <w:b/>
          <w:bCs/>
        </w:rPr>
      </w:pPr>
    </w:p>
    <w:sectPr w:rsidR="00B63F7D" w:rsidRPr="007E1C06" w:rsidSect="00670464">
      <w:headerReference w:type="default" r:id="rId49"/>
      <w:pgSz w:w="11906" w:h="16838"/>
      <w:pgMar w:top="1417" w:right="1417" w:bottom="1417" w:left="1417"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C8813" w14:textId="77777777" w:rsidR="00E05C17" w:rsidRDefault="00E05C17">
      <w:r>
        <w:separator/>
      </w:r>
    </w:p>
  </w:endnote>
  <w:endnote w:type="continuationSeparator" w:id="0">
    <w:p w14:paraId="333CDEF4" w14:textId="77777777" w:rsidR="00E05C17" w:rsidRDefault="00E05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Bahnschrift Condensed">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3570C3" w14:textId="77777777" w:rsidR="00E05C17" w:rsidRDefault="00E05C17">
      <w:r>
        <w:separator/>
      </w:r>
    </w:p>
  </w:footnote>
  <w:footnote w:type="continuationSeparator" w:id="0">
    <w:p w14:paraId="160E7DED" w14:textId="77777777" w:rsidR="00E05C17" w:rsidRDefault="00E05C17">
      <w:r>
        <w:continuationSeparator/>
      </w:r>
    </w:p>
  </w:footnote>
  <w:footnote w:id="1">
    <w:p w14:paraId="6D91394B" w14:textId="60C9E6BF" w:rsidR="00EC7772" w:rsidRPr="00EC7772" w:rsidRDefault="00EC7772">
      <w:pPr>
        <w:pStyle w:val="Notedebasdepage"/>
        <w:rPr>
          <w:lang w:val="en-US"/>
        </w:rPr>
      </w:pPr>
      <w:r w:rsidRPr="007D119C">
        <w:rPr>
          <w:rStyle w:val="Appelnotedebasdep"/>
        </w:rPr>
        <w:footnoteRef/>
      </w:r>
      <w:r w:rsidRPr="007D119C">
        <w:rPr>
          <w:lang w:val="en-US"/>
        </w:rPr>
        <w:t xml:space="preserve"> The term « </w:t>
      </w:r>
      <w:r w:rsidR="007D119C" w:rsidRPr="007D119C">
        <w:rPr>
          <w:lang w:val="en-US"/>
        </w:rPr>
        <w:t xml:space="preserve">intimate </w:t>
      </w:r>
      <w:r w:rsidRPr="007D119C">
        <w:rPr>
          <w:lang w:val="en-US"/>
        </w:rPr>
        <w:t xml:space="preserve">partner » </w:t>
      </w:r>
      <w:r w:rsidR="00D97699" w:rsidRPr="007D119C">
        <w:rPr>
          <w:lang w:val="en-US"/>
        </w:rPr>
        <w:t>i</w:t>
      </w:r>
      <w:r w:rsidR="007C2883" w:rsidRPr="007D119C">
        <w:rPr>
          <w:lang w:val="en-US"/>
        </w:rPr>
        <w:t>s</w:t>
      </w:r>
      <w:r w:rsidR="00D97699" w:rsidRPr="007D119C">
        <w:rPr>
          <w:lang w:val="en-US"/>
        </w:rPr>
        <w:t xml:space="preserve"> intended</w:t>
      </w:r>
      <w:r w:rsidRPr="007D119C">
        <w:rPr>
          <w:lang w:val="en-US"/>
        </w:rPr>
        <w:t xml:space="preserve"> to include </w:t>
      </w:r>
      <w:r w:rsidR="00D97699" w:rsidRPr="007D119C">
        <w:rPr>
          <w:lang w:val="en-US"/>
        </w:rPr>
        <w:t>any</w:t>
      </w:r>
      <w:r w:rsidRPr="007D119C">
        <w:rPr>
          <w:lang w:val="en-US"/>
        </w:rPr>
        <w:t xml:space="preserve"> couple relationship, </w:t>
      </w:r>
      <w:r w:rsidR="00D97699" w:rsidRPr="007D119C">
        <w:rPr>
          <w:lang w:val="en-US"/>
        </w:rPr>
        <w:t>regardless of</w:t>
      </w:r>
      <w:r w:rsidRPr="007D119C">
        <w:rPr>
          <w:lang w:val="en-US"/>
        </w:rPr>
        <w:t xml:space="preserve"> duration</w:t>
      </w:r>
      <w:r w:rsidR="00D97699" w:rsidRPr="007D119C">
        <w:rPr>
          <w:lang w:val="en-US"/>
        </w:rPr>
        <w:t xml:space="preserve"> or</w:t>
      </w:r>
      <w:r w:rsidRPr="007D119C">
        <w:rPr>
          <w:lang w:val="en-US"/>
        </w:rPr>
        <w:t xml:space="preserve"> </w:t>
      </w:r>
      <w:r w:rsidR="007C2883" w:rsidRPr="007D119C">
        <w:rPr>
          <w:lang w:val="en-US"/>
        </w:rPr>
        <w:t>civil</w:t>
      </w:r>
      <w:r w:rsidRPr="007D119C">
        <w:rPr>
          <w:lang w:val="en-US"/>
        </w:rPr>
        <w:t xml:space="preserve"> status. It </w:t>
      </w:r>
      <w:r w:rsidR="00D97699" w:rsidRPr="007D119C">
        <w:rPr>
          <w:lang w:val="en-US"/>
        </w:rPr>
        <w:t>was preferred</w:t>
      </w:r>
      <w:r w:rsidRPr="007D119C">
        <w:rPr>
          <w:lang w:val="en-US"/>
        </w:rPr>
        <w:t xml:space="preserve"> </w:t>
      </w:r>
      <w:r w:rsidR="00C35E12" w:rsidRPr="007D119C">
        <w:rPr>
          <w:lang w:val="en-US"/>
        </w:rPr>
        <w:t>over</w:t>
      </w:r>
      <w:r w:rsidR="00D97699" w:rsidRPr="007D119C">
        <w:rPr>
          <w:lang w:val="en-US"/>
        </w:rPr>
        <w:t xml:space="preserve"> </w:t>
      </w:r>
      <w:r w:rsidRPr="007D119C">
        <w:rPr>
          <w:lang w:val="en-US"/>
        </w:rPr>
        <w:t>“spouse” or “widow</w:t>
      </w:r>
      <w:r w:rsidR="00D97699" w:rsidRPr="007D119C">
        <w:rPr>
          <w:lang w:val="en-US"/>
        </w:rPr>
        <w:t>ed</w:t>
      </w:r>
      <w:r w:rsidRPr="007D119C">
        <w:rPr>
          <w:lang w:val="en-US"/>
        </w:rPr>
        <w:t xml:space="preserve">” </w:t>
      </w:r>
      <w:r w:rsidR="00D97699" w:rsidRPr="007D119C">
        <w:rPr>
          <w:lang w:val="en-US"/>
        </w:rPr>
        <w:t>which</w:t>
      </w:r>
      <w:r w:rsidRPr="007D119C">
        <w:rPr>
          <w:lang w:val="en-US"/>
        </w:rPr>
        <w:t xml:space="preserve"> exclude </w:t>
      </w:r>
      <w:r w:rsidR="00D97699" w:rsidRPr="007D119C">
        <w:rPr>
          <w:lang w:val="en-US"/>
        </w:rPr>
        <w:t>un</w:t>
      </w:r>
      <w:r w:rsidRPr="007D119C">
        <w:rPr>
          <w:lang w:val="en-US"/>
        </w:rPr>
        <w:t xml:space="preserve">official </w:t>
      </w:r>
      <w:r w:rsidR="007C2883" w:rsidRPr="007D119C">
        <w:rPr>
          <w:lang w:val="en-US"/>
        </w:rPr>
        <w:t xml:space="preserve">couple </w:t>
      </w:r>
      <w:r w:rsidRPr="007D119C">
        <w:rPr>
          <w:lang w:val="en-US"/>
        </w:rPr>
        <w:t>relationships.</w:t>
      </w:r>
    </w:p>
  </w:footnote>
  <w:footnote w:id="2">
    <w:p w14:paraId="6D7621EC" w14:textId="182EAAF0" w:rsidR="002A49F0" w:rsidRPr="003165B8" w:rsidRDefault="002A49F0" w:rsidP="002A49F0">
      <w:pPr>
        <w:pStyle w:val="Notedebasdepage"/>
        <w:rPr>
          <w:lang w:val="en-US"/>
        </w:rPr>
      </w:pPr>
      <w:r w:rsidRPr="00C656CE">
        <w:rPr>
          <w:rStyle w:val="Appelnotedebasdep"/>
        </w:rPr>
        <w:footnoteRef/>
      </w:r>
      <w:r w:rsidRPr="00C656CE">
        <w:rPr>
          <w:lang w:val="en-US"/>
        </w:rPr>
        <w:t xml:space="preserve"> The term « kinship » refers to the socio-structural relationship the bereaved person had with the deceased (</w:t>
      </w:r>
      <w:r w:rsidR="00C35E12" w:rsidRPr="00C656CE">
        <w:rPr>
          <w:lang w:val="en-US"/>
        </w:rPr>
        <w:t xml:space="preserve">i.e., </w:t>
      </w:r>
      <w:r w:rsidRPr="00C656CE">
        <w:rPr>
          <w:lang w:val="en-US"/>
        </w:rPr>
        <w:t>child, parent, partner in a couple, friend, other family member).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6495425"/>
      <w:docPartObj>
        <w:docPartGallery w:val="Page Numbers (Top of Page)"/>
        <w:docPartUnique/>
      </w:docPartObj>
    </w:sdtPr>
    <w:sdtContent>
      <w:p w14:paraId="3855D37F" w14:textId="77777777" w:rsidR="00B63F7D" w:rsidRDefault="00B63F7D">
        <w:pPr>
          <w:pStyle w:val="En-tte"/>
          <w:jc w:val="right"/>
        </w:pPr>
        <w:r>
          <w:fldChar w:fldCharType="begin"/>
        </w:r>
        <w:r>
          <w:instrText>PAGE   \* MERGEFORMAT</w:instrText>
        </w:r>
        <w:r>
          <w:fldChar w:fldCharType="separate"/>
        </w:r>
        <w:r>
          <w:rPr>
            <w:lang w:val="fr-FR"/>
          </w:rPr>
          <w:t>2</w:t>
        </w:r>
        <w:r>
          <w:fldChar w:fldCharType="end"/>
        </w:r>
      </w:p>
    </w:sdtContent>
  </w:sdt>
  <w:p w14:paraId="4F9F82E8" w14:textId="77777777" w:rsidR="00B63F7D" w:rsidRDefault="00B63F7D" w:rsidP="00240AE6">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5788106"/>
      <w:docPartObj>
        <w:docPartGallery w:val="Page Numbers (Top of Page)"/>
        <w:docPartUnique/>
      </w:docPartObj>
    </w:sdtPr>
    <w:sdtContent>
      <w:p w14:paraId="52762A05" w14:textId="77777777" w:rsidR="00B63F7D" w:rsidRDefault="00B63F7D">
        <w:pPr>
          <w:pStyle w:val="En-tte"/>
          <w:jc w:val="right"/>
        </w:pPr>
        <w:r>
          <w:fldChar w:fldCharType="begin"/>
        </w:r>
        <w:r>
          <w:instrText>PAGE   \* MERGEFORMAT</w:instrText>
        </w:r>
        <w:r>
          <w:fldChar w:fldCharType="separate"/>
        </w:r>
        <w:r>
          <w:rPr>
            <w:lang w:val="fr-FR"/>
          </w:rPr>
          <w:t>2</w:t>
        </w:r>
        <w:r>
          <w:fldChar w:fldCharType="end"/>
        </w:r>
      </w:p>
    </w:sdtContent>
  </w:sdt>
  <w:p w14:paraId="1A36D810" w14:textId="77777777" w:rsidR="00B63F7D" w:rsidRDefault="00B63F7D" w:rsidP="00240AE6">
    <w:pPr>
      <w:pStyle w:val="En-tt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1552529"/>
      <w:docPartObj>
        <w:docPartGallery w:val="Page Numbers (Top of Page)"/>
        <w:docPartUnique/>
      </w:docPartObj>
    </w:sdtPr>
    <w:sdtContent>
      <w:p w14:paraId="420A7C10" w14:textId="35DFBEB9" w:rsidR="00240AE6" w:rsidRDefault="00240AE6">
        <w:pPr>
          <w:pStyle w:val="En-tte"/>
          <w:jc w:val="right"/>
        </w:pPr>
        <w:r>
          <w:fldChar w:fldCharType="begin"/>
        </w:r>
        <w:r>
          <w:instrText>PAGE   \* MERGEFORMAT</w:instrText>
        </w:r>
        <w:r>
          <w:fldChar w:fldCharType="separate"/>
        </w:r>
        <w:r>
          <w:rPr>
            <w:lang w:val="fr-FR"/>
          </w:rPr>
          <w:t>2</w:t>
        </w:r>
        <w:r>
          <w:fldChar w:fldCharType="end"/>
        </w:r>
      </w:p>
    </w:sdtContent>
  </w:sdt>
  <w:p w14:paraId="7397AF50" w14:textId="4B69248C" w:rsidR="00AA2B27" w:rsidRDefault="00AA2B27" w:rsidP="00240AE6">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A135E"/>
    <w:multiLevelType w:val="hybridMultilevel"/>
    <w:tmpl w:val="2EE20C84"/>
    <w:lvl w:ilvl="0" w:tplc="D072302A">
      <w:start w:val="5"/>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8372935"/>
    <w:multiLevelType w:val="hybridMultilevel"/>
    <w:tmpl w:val="3A845F30"/>
    <w:lvl w:ilvl="0" w:tplc="F0B02582">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58B44B6"/>
    <w:multiLevelType w:val="hybridMultilevel"/>
    <w:tmpl w:val="0A1AF50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3E143A77"/>
    <w:multiLevelType w:val="hybridMultilevel"/>
    <w:tmpl w:val="36748204"/>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432F2F67"/>
    <w:multiLevelType w:val="hybridMultilevel"/>
    <w:tmpl w:val="D03C362A"/>
    <w:lvl w:ilvl="0" w:tplc="A1F850CA">
      <w:start w:val="1053"/>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488D1410"/>
    <w:multiLevelType w:val="hybridMultilevel"/>
    <w:tmpl w:val="7FD69672"/>
    <w:lvl w:ilvl="0" w:tplc="080C0001">
      <w:start w:val="2"/>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6B59158B"/>
    <w:multiLevelType w:val="multilevel"/>
    <w:tmpl w:val="532E70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11512949">
    <w:abstractNumId w:val="6"/>
  </w:num>
  <w:num w:numId="2" w16cid:durableId="2089231154">
    <w:abstractNumId w:val="1"/>
  </w:num>
  <w:num w:numId="3" w16cid:durableId="1710489962">
    <w:abstractNumId w:val="0"/>
  </w:num>
  <w:num w:numId="4" w16cid:durableId="1563977479">
    <w:abstractNumId w:val="5"/>
  </w:num>
  <w:num w:numId="5" w16cid:durableId="108546013">
    <w:abstractNumId w:val="3"/>
  </w:num>
  <w:num w:numId="6" w16cid:durableId="167251877">
    <w:abstractNumId w:val="4"/>
  </w:num>
  <w:num w:numId="7" w16cid:durableId="997660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763"/>
    <w:rsid w:val="000000A2"/>
    <w:rsid w:val="00013ED6"/>
    <w:rsid w:val="00016F97"/>
    <w:rsid w:val="0001767D"/>
    <w:rsid w:val="0001786A"/>
    <w:rsid w:val="0002076C"/>
    <w:rsid w:val="00023293"/>
    <w:rsid w:val="00025A4A"/>
    <w:rsid w:val="00032306"/>
    <w:rsid w:val="00033001"/>
    <w:rsid w:val="000410EE"/>
    <w:rsid w:val="00046557"/>
    <w:rsid w:val="00052DF7"/>
    <w:rsid w:val="00056045"/>
    <w:rsid w:val="000610CC"/>
    <w:rsid w:val="000627B7"/>
    <w:rsid w:val="00070D5A"/>
    <w:rsid w:val="00071395"/>
    <w:rsid w:val="00073F7B"/>
    <w:rsid w:val="0007586D"/>
    <w:rsid w:val="000759F3"/>
    <w:rsid w:val="00077C73"/>
    <w:rsid w:val="00077E3E"/>
    <w:rsid w:val="0008152E"/>
    <w:rsid w:val="000822AB"/>
    <w:rsid w:val="00083E4A"/>
    <w:rsid w:val="00095B14"/>
    <w:rsid w:val="000A3431"/>
    <w:rsid w:val="000A38AA"/>
    <w:rsid w:val="000A3DAA"/>
    <w:rsid w:val="000A67C8"/>
    <w:rsid w:val="000A6CCF"/>
    <w:rsid w:val="000A6D81"/>
    <w:rsid w:val="000A7A95"/>
    <w:rsid w:val="000A7C65"/>
    <w:rsid w:val="000B0BE2"/>
    <w:rsid w:val="000B4F01"/>
    <w:rsid w:val="000B633D"/>
    <w:rsid w:val="000B6681"/>
    <w:rsid w:val="000B668F"/>
    <w:rsid w:val="000C4098"/>
    <w:rsid w:val="000D3635"/>
    <w:rsid w:val="000E10B0"/>
    <w:rsid w:val="000E271B"/>
    <w:rsid w:val="000E52B7"/>
    <w:rsid w:val="000E5B40"/>
    <w:rsid w:val="000E675B"/>
    <w:rsid w:val="000E6A99"/>
    <w:rsid w:val="000E6E8E"/>
    <w:rsid w:val="000F3D82"/>
    <w:rsid w:val="000F4E22"/>
    <w:rsid w:val="000F5F32"/>
    <w:rsid w:val="00103377"/>
    <w:rsid w:val="001037E1"/>
    <w:rsid w:val="00110C27"/>
    <w:rsid w:val="001138E0"/>
    <w:rsid w:val="001169AA"/>
    <w:rsid w:val="00123135"/>
    <w:rsid w:val="00124A45"/>
    <w:rsid w:val="00132341"/>
    <w:rsid w:val="001364AD"/>
    <w:rsid w:val="00140EAB"/>
    <w:rsid w:val="00141EBB"/>
    <w:rsid w:val="00142BCF"/>
    <w:rsid w:val="00143D5E"/>
    <w:rsid w:val="00146A19"/>
    <w:rsid w:val="001507B8"/>
    <w:rsid w:val="00153665"/>
    <w:rsid w:val="00156907"/>
    <w:rsid w:val="00157D51"/>
    <w:rsid w:val="00161B64"/>
    <w:rsid w:val="00166411"/>
    <w:rsid w:val="00170629"/>
    <w:rsid w:val="001810A9"/>
    <w:rsid w:val="00187620"/>
    <w:rsid w:val="00190F73"/>
    <w:rsid w:val="001A03BD"/>
    <w:rsid w:val="001A1E2B"/>
    <w:rsid w:val="001B32AB"/>
    <w:rsid w:val="001B566C"/>
    <w:rsid w:val="001C1CB2"/>
    <w:rsid w:val="001C36E4"/>
    <w:rsid w:val="001C7CF3"/>
    <w:rsid w:val="001D07F3"/>
    <w:rsid w:val="001D1B9C"/>
    <w:rsid w:val="001D4781"/>
    <w:rsid w:val="001D7B2F"/>
    <w:rsid w:val="001E0BD0"/>
    <w:rsid w:val="001E1B89"/>
    <w:rsid w:val="001E7D85"/>
    <w:rsid w:val="001F41FA"/>
    <w:rsid w:val="001F592E"/>
    <w:rsid w:val="001F5DEF"/>
    <w:rsid w:val="001F60C7"/>
    <w:rsid w:val="001F797D"/>
    <w:rsid w:val="001F7A61"/>
    <w:rsid w:val="00200B64"/>
    <w:rsid w:val="00205BB9"/>
    <w:rsid w:val="002073C1"/>
    <w:rsid w:val="00207AF5"/>
    <w:rsid w:val="002273C9"/>
    <w:rsid w:val="00227C52"/>
    <w:rsid w:val="00240AE6"/>
    <w:rsid w:val="0024140E"/>
    <w:rsid w:val="00246B46"/>
    <w:rsid w:val="002514F8"/>
    <w:rsid w:val="0025403B"/>
    <w:rsid w:val="002649AD"/>
    <w:rsid w:val="00266CFD"/>
    <w:rsid w:val="002740B7"/>
    <w:rsid w:val="00277D75"/>
    <w:rsid w:val="00285E96"/>
    <w:rsid w:val="00296EF8"/>
    <w:rsid w:val="002A3D15"/>
    <w:rsid w:val="002A49F0"/>
    <w:rsid w:val="002A542E"/>
    <w:rsid w:val="002B1703"/>
    <w:rsid w:val="002B4961"/>
    <w:rsid w:val="002B57C2"/>
    <w:rsid w:val="002B657C"/>
    <w:rsid w:val="002C164A"/>
    <w:rsid w:val="002C4E16"/>
    <w:rsid w:val="002D3AC9"/>
    <w:rsid w:val="002D664B"/>
    <w:rsid w:val="002E0D34"/>
    <w:rsid w:val="002E2EC8"/>
    <w:rsid w:val="002E7914"/>
    <w:rsid w:val="002F226A"/>
    <w:rsid w:val="002F35BB"/>
    <w:rsid w:val="002F5A08"/>
    <w:rsid w:val="00303058"/>
    <w:rsid w:val="00305F2D"/>
    <w:rsid w:val="003109C2"/>
    <w:rsid w:val="003119F2"/>
    <w:rsid w:val="003139F7"/>
    <w:rsid w:val="003165B8"/>
    <w:rsid w:val="00325C19"/>
    <w:rsid w:val="003260E8"/>
    <w:rsid w:val="00327D69"/>
    <w:rsid w:val="00330C22"/>
    <w:rsid w:val="0033117A"/>
    <w:rsid w:val="00333B49"/>
    <w:rsid w:val="00342491"/>
    <w:rsid w:val="00342C5F"/>
    <w:rsid w:val="00344475"/>
    <w:rsid w:val="0035727C"/>
    <w:rsid w:val="00357A64"/>
    <w:rsid w:val="00360971"/>
    <w:rsid w:val="00364A5A"/>
    <w:rsid w:val="00370585"/>
    <w:rsid w:val="0037361B"/>
    <w:rsid w:val="00375763"/>
    <w:rsid w:val="00380C90"/>
    <w:rsid w:val="00381867"/>
    <w:rsid w:val="00383282"/>
    <w:rsid w:val="0038449A"/>
    <w:rsid w:val="00384704"/>
    <w:rsid w:val="00387EC3"/>
    <w:rsid w:val="00392402"/>
    <w:rsid w:val="00394E41"/>
    <w:rsid w:val="00397C7B"/>
    <w:rsid w:val="003A589D"/>
    <w:rsid w:val="003A5C95"/>
    <w:rsid w:val="003A7876"/>
    <w:rsid w:val="003B1446"/>
    <w:rsid w:val="003B35A6"/>
    <w:rsid w:val="003B47F9"/>
    <w:rsid w:val="003B5063"/>
    <w:rsid w:val="003B5080"/>
    <w:rsid w:val="003B6DC0"/>
    <w:rsid w:val="003C1571"/>
    <w:rsid w:val="003C1F14"/>
    <w:rsid w:val="003C2CC1"/>
    <w:rsid w:val="003C4609"/>
    <w:rsid w:val="003C636A"/>
    <w:rsid w:val="003C6BAD"/>
    <w:rsid w:val="003D2BAE"/>
    <w:rsid w:val="003D38C7"/>
    <w:rsid w:val="003E21E7"/>
    <w:rsid w:val="003E4CE3"/>
    <w:rsid w:val="003E7993"/>
    <w:rsid w:val="003F2972"/>
    <w:rsid w:val="003F298A"/>
    <w:rsid w:val="003F349B"/>
    <w:rsid w:val="004008FA"/>
    <w:rsid w:val="004016B2"/>
    <w:rsid w:val="00401BDA"/>
    <w:rsid w:val="00403416"/>
    <w:rsid w:val="00405965"/>
    <w:rsid w:val="004064C5"/>
    <w:rsid w:val="00410F89"/>
    <w:rsid w:val="004131FC"/>
    <w:rsid w:val="00414C55"/>
    <w:rsid w:val="004222BF"/>
    <w:rsid w:val="0042458E"/>
    <w:rsid w:val="004260FC"/>
    <w:rsid w:val="004313BF"/>
    <w:rsid w:val="00434902"/>
    <w:rsid w:val="00435C0C"/>
    <w:rsid w:val="00447D86"/>
    <w:rsid w:val="00450585"/>
    <w:rsid w:val="00450B0E"/>
    <w:rsid w:val="00461A25"/>
    <w:rsid w:val="00461C79"/>
    <w:rsid w:val="00474CDD"/>
    <w:rsid w:val="0048372C"/>
    <w:rsid w:val="00485155"/>
    <w:rsid w:val="004858E6"/>
    <w:rsid w:val="004859F6"/>
    <w:rsid w:val="00490A06"/>
    <w:rsid w:val="00491267"/>
    <w:rsid w:val="00492B0F"/>
    <w:rsid w:val="004A3806"/>
    <w:rsid w:val="004A4906"/>
    <w:rsid w:val="004A78B1"/>
    <w:rsid w:val="004C5500"/>
    <w:rsid w:val="004C5E6F"/>
    <w:rsid w:val="004D1564"/>
    <w:rsid w:val="004D1808"/>
    <w:rsid w:val="004D1A3C"/>
    <w:rsid w:val="004D7392"/>
    <w:rsid w:val="004E04D1"/>
    <w:rsid w:val="004E470C"/>
    <w:rsid w:val="004E496F"/>
    <w:rsid w:val="004E4DF0"/>
    <w:rsid w:val="004E5075"/>
    <w:rsid w:val="004E65F0"/>
    <w:rsid w:val="004F2B64"/>
    <w:rsid w:val="005049B3"/>
    <w:rsid w:val="00520721"/>
    <w:rsid w:val="0052213F"/>
    <w:rsid w:val="00525170"/>
    <w:rsid w:val="005310DE"/>
    <w:rsid w:val="0053288B"/>
    <w:rsid w:val="005337A6"/>
    <w:rsid w:val="005348BC"/>
    <w:rsid w:val="00543EF2"/>
    <w:rsid w:val="005450E1"/>
    <w:rsid w:val="00547F68"/>
    <w:rsid w:val="00553B77"/>
    <w:rsid w:val="00562A53"/>
    <w:rsid w:val="00567307"/>
    <w:rsid w:val="00573837"/>
    <w:rsid w:val="005767B0"/>
    <w:rsid w:val="00580048"/>
    <w:rsid w:val="0058586E"/>
    <w:rsid w:val="0059016B"/>
    <w:rsid w:val="00590193"/>
    <w:rsid w:val="00590977"/>
    <w:rsid w:val="0059158E"/>
    <w:rsid w:val="00592E9F"/>
    <w:rsid w:val="005A1FF4"/>
    <w:rsid w:val="005A2496"/>
    <w:rsid w:val="005A7582"/>
    <w:rsid w:val="005B18F9"/>
    <w:rsid w:val="005B1FCB"/>
    <w:rsid w:val="005C1A94"/>
    <w:rsid w:val="005C3986"/>
    <w:rsid w:val="005C3B34"/>
    <w:rsid w:val="005D1716"/>
    <w:rsid w:val="005D5267"/>
    <w:rsid w:val="005D70E2"/>
    <w:rsid w:val="005E310F"/>
    <w:rsid w:val="005E337B"/>
    <w:rsid w:val="005F1280"/>
    <w:rsid w:val="005F19BE"/>
    <w:rsid w:val="005F2958"/>
    <w:rsid w:val="005F752C"/>
    <w:rsid w:val="006021C8"/>
    <w:rsid w:val="0060510A"/>
    <w:rsid w:val="00611852"/>
    <w:rsid w:val="00620475"/>
    <w:rsid w:val="00622CDB"/>
    <w:rsid w:val="0062409B"/>
    <w:rsid w:val="0063660B"/>
    <w:rsid w:val="006447FB"/>
    <w:rsid w:val="00663CD9"/>
    <w:rsid w:val="0066654B"/>
    <w:rsid w:val="00670464"/>
    <w:rsid w:val="00670FE1"/>
    <w:rsid w:val="00677556"/>
    <w:rsid w:val="006841BE"/>
    <w:rsid w:val="00690AC0"/>
    <w:rsid w:val="006951F8"/>
    <w:rsid w:val="00695A30"/>
    <w:rsid w:val="00696B1D"/>
    <w:rsid w:val="006A3976"/>
    <w:rsid w:val="006A4F73"/>
    <w:rsid w:val="006A5F9A"/>
    <w:rsid w:val="006A6F50"/>
    <w:rsid w:val="006A793B"/>
    <w:rsid w:val="006B0575"/>
    <w:rsid w:val="006C0561"/>
    <w:rsid w:val="006C3960"/>
    <w:rsid w:val="006C7FB2"/>
    <w:rsid w:val="006D2EAE"/>
    <w:rsid w:val="006D3390"/>
    <w:rsid w:val="006E6211"/>
    <w:rsid w:val="006F1AF8"/>
    <w:rsid w:val="006F3D33"/>
    <w:rsid w:val="006F729F"/>
    <w:rsid w:val="00701093"/>
    <w:rsid w:val="00701A6A"/>
    <w:rsid w:val="00701B67"/>
    <w:rsid w:val="00703918"/>
    <w:rsid w:val="00710D1D"/>
    <w:rsid w:val="007150E9"/>
    <w:rsid w:val="00717B38"/>
    <w:rsid w:val="007256AD"/>
    <w:rsid w:val="0072650F"/>
    <w:rsid w:val="00727182"/>
    <w:rsid w:val="00727C43"/>
    <w:rsid w:val="0073414C"/>
    <w:rsid w:val="00735133"/>
    <w:rsid w:val="007406FD"/>
    <w:rsid w:val="0074490F"/>
    <w:rsid w:val="007518DA"/>
    <w:rsid w:val="00751DA1"/>
    <w:rsid w:val="007557E5"/>
    <w:rsid w:val="00756993"/>
    <w:rsid w:val="00756A8C"/>
    <w:rsid w:val="00762A61"/>
    <w:rsid w:val="00767FB6"/>
    <w:rsid w:val="0077350B"/>
    <w:rsid w:val="0077562F"/>
    <w:rsid w:val="007938A3"/>
    <w:rsid w:val="007A1D2B"/>
    <w:rsid w:val="007A3553"/>
    <w:rsid w:val="007A47C6"/>
    <w:rsid w:val="007A56ED"/>
    <w:rsid w:val="007A7EE5"/>
    <w:rsid w:val="007B41CC"/>
    <w:rsid w:val="007B528B"/>
    <w:rsid w:val="007C2883"/>
    <w:rsid w:val="007C488D"/>
    <w:rsid w:val="007D0E59"/>
    <w:rsid w:val="007D119C"/>
    <w:rsid w:val="007D136D"/>
    <w:rsid w:val="007D4E23"/>
    <w:rsid w:val="007E1A97"/>
    <w:rsid w:val="007E1C06"/>
    <w:rsid w:val="007E3819"/>
    <w:rsid w:val="007E4329"/>
    <w:rsid w:val="007E58EC"/>
    <w:rsid w:val="007E6AE6"/>
    <w:rsid w:val="007F2883"/>
    <w:rsid w:val="007F4FB9"/>
    <w:rsid w:val="007F5991"/>
    <w:rsid w:val="008079C8"/>
    <w:rsid w:val="00812AA1"/>
    <w:rsid w:val="008131E9"/>
    <w:rsid w:val="00813407"/>
    <w:rsid w:val="008176B0"/>
    <w:rsid w:val="00823649"/>
    <w:rsid w:val="00823929"/>
    <w:rsid w:val="00826369"/>
    <w:rsid w:val="0083367A"/>
    <w:rsid w:val="00835918"/>
    <w:rsid w:val="00842B08"/>
    <w:rsid w:val="00846D79"/>
    <w:rsid w:val="00852E74"/>
    <w:rsid w:val="008544AF"/>
    <w:rsid w:val="00857F43"/>
    <w:rsid w:val="00860305"/>
    <w:rsid w:val="00860F4C"/>
    <w:rsid w:val="00865592"/>
    <w:rsid w:val="00870DD5"/>
    <w:rsid w:val="008836C3"/>
    <w:rsid w:val="0088377C"/>
    <w:rsid w:val="00886E3F"/>
    <w:rsid w:val="00887169"/>
    <w:rsid w:val="00892373"/>
    <w:rsid w:val="00897D61"/>
    <w:rsid w:val="008A6E53"/>
    <w:rsid w:val="008A7136"/>
    <w:rsid w:val="008B29F3"/>
    <w:rsid w:val="008C1DB1"/>
    <w:rsid w:val="008E14D8"/>
    <w:rsid w:val="008E2B9D"/>
    <w:rsid w:val="008E4DEF"/>
    <w:rsid w:val="008F5B43"/>
    <w:rsid w:val="00900A60"/>
    <w:rsid w:val="0090252D"/>
    <w:rsid w:val="009059C7"/>
    <w:rsid w:val="009061E3"/>
    <w:rsid w:val="00906985"/>
    <w:rsid w:val="00906EEE"/>
    <w:rsid w:val="009105CD"/>
    <w:rsid w:val="00910950"/>
    <w:rsid w:val="00934107"/>
    <w:rsid w:val="00937699"/>
    <w:rsid w:val="0094069A"/>
    <w:rsid w:val="0094708A"/>
    <w:rsid w:val="009475B1"/>
    <w:rsid w:val="00961061"/>
    <w:rsid w:val="00961E79"/>
    <w:rsid w:val="00972D60"/>
    <w:rsid w:val="00975762"/>
    <w:rsid w:val="009813BC"/>
    <w:rsid w:val="009905DF"/>
    <w:rsid w:val="00997FD3"/>
    <w:rsid w:val="009A5D3B"/>
    <w:rsid w:val="009A75B9"/>
    <w:rsid w:val="009C24CA"/>
    <w:rsid w:val="009C3F1A"/>
    <w:rsid w:val="009C40D0"/>
    <w:rsid w:val="009C5C45"/>
    <w:rsid w:val="009D23B0"/>
    <w:rsid w:val="009D3E79"/>
    <w:rsid w:val="009D50BC"/>
    <w:rsid w:val="00A07752"/>
    <w:rsid w:val="00A11942"/>
    <w:rsid w:val="00A21AA6"/>
    <w:rsid w:val="00A25B5F"/>
    <w:rsid w:val="00A452B1"/>
    <w:rsid w:val="00A45F6D"/>
    <w:rsid w:val="00A47DA9"/>
    <w:rsid w:val="00A523C5"/>
    <w:rsid w:val="00A5404B"/>
    <w:rsid w:val="00A552B7"/>
    <w:rsid w:val="00A56614"/>
    <w:rsid w:val="00A60F2C"/>
    <w:rsid w:val="00A61874"/>
    <w:rsid w:val="00A64D14"/>
    <w:rsid w:val="00A64E21"/>
    <w:rsid w:val="00A80B9D"/>
    <w:rsid w:val="00A81A7A"/>
    <w:rsid w:val="00A84D6B"/>
    <w:rsid w:val="00A854CE"/>
    <w:rsid w:val="00A868D7"/>
    <w:rsid w:val="00A917FF"/>
    <w:rsid w:val="00A93CCF"/>
    <w:rsid w:val="00AA26FD"/>
    <w:rsid w:val="00AA2B27"/>
    <w:rsid w:val="00AA32F3"/>
    <w:rsid w:val="00AA652C"/>
    <w:rsid w:val="00AA7CD9"/>
    <w:rsid w:val="00AB02CB"/>
    <w:rsid w:val="00AB780D"/>
    <w:rsid w:val="00AC01D8"/>
    <w:rsid w:val="00AC01F2"/>
    <w:rsid w:val="00AC0862"/>
    <w:rsid w:val="00AC0D9F"/>
    <w:rsid w:val="00AC152F"/>
    <w:rsid w:val="00AC15FB"/>
    <w:rsid w:val="00AD1285"/>
    <w:rsid w:val="00AD152A"/>
    <w:rsid w:val="00AD2643"/>
    <w:rsid w:val="00AD2E29"/>
    <w:rsid w:val="00AE2658"/>
    <w:rsid w:val="00AE292D"/>
    <w:rsid w:val="00AE3588"/>
    <w:rsid w:val="00AE3DA1"/>
    <w:rsid w:val="00AE4DA1"/>
    <w:rsid w:val="00AF0774"/>
    <w:rsid w:val="00AF1E6A"/>
    <w:rsid w:val="00AF2ADC"/>
    <w:rsid w:val="00B0127D"/>
    <w:rsid w:val="00B04047"/>
    <w:rsid w:val="00B05A1B"/>
    <w:rsid w:val="00B06BE9"/>
    <w:rsid w:val="00B07DBC"/>
    <w:rsid w:val="00B20DC8"/>
    <w:rsid w:val="00B24525"/>
    <w:rsid w:val="00B31707"/>
    <w:rsid w:val="00B364F8"/>
    <w:rsid w:val="00B45F13"/>
    <w:rsid w:val="00B46A05"/>
    <w:rsid w:val="00B4733E"/>
    <w:rsid w:val="00B51C3E"/>
    <w:rsid w:val="00B54A45"/>
    <w:rsid w:val="00B554ED"/>
    <w:rsid w:val="00B55845"/>
    <w:rsid w:val="00B578F0"/>
    <w:rsid w:val="00B63F7D"/>
    <w:rsid w:val="00B66338"/>
    <w:rsid w:val="00B66FC8"/>
    <w:rsid w:val="00B73AC8"/>
    <w:rsid w:val="00B7605B"/>
    <w:rsid w:val="00B83BA9"/>
    <w:rsid w:val="00B8757D"/>
    <w:rsid w:val="00B9615E"/>
    <w:rsid w:val="00BA10A4"/>
    <w:rsid w:val="00BA3D8C"/>
    <w:rsid w:val="00BB24D7"/>
    <w:rsid w:val="00BB690E"/>
    <w:rsid w:val="00BB6F07"/>
    <w:rsid w:val="00BB7798"/>
    <w:rsid w:val="00BD0E92"/>
    <w:rsid w:val="00BD23D0"/>
    <w:rsid w:val="00BD3B51"/>
    <w:rsid w:val="00BE2814"/>
    <w:rsid w:val="00BE47EF"/>
    <w:rsid w:val="00BE4C19"/>
    <w:rsid w:val="00BE5AA8"/>
    <w:rsid w:val="00BE71FE"/>
    <w:rsid w:val="00BF60AC"/>
    <w:rsid w:val="00C04C1E"/>
    <w:rsid w:val="00C0625B"/>
    <w:rsid w:val="00C15064"/>
    <w:rsid w:val="00C17A25"/>
    <w:rsid w:val="00C2167F"/>
    <w:rsid w:val="00C24BF8"/>
    <w:rsid w:val="00C30F60"/>
    <w:rsid w:val="00C32F7D"/>
    <w:rsid w:val="00C35E12"/>
    <w:rsid w:val="00C375A1"/>
    <w:rsid w:val="00C430C4"/>
    <w:rsid w:val="00C53E64"/>
    <w:rsid w:val="00C645E0"/>
    <w:rsid w:val="00C653BE"/>
    <w:rsid w:val="00C656CE"/>
    <w:rsid w:val="00C6600C"/>
    <w:rsid w:val="00C70563"/>
    <w:rsid w:val="00C70F43"/>
    <w:rsid w:val="00C74BB7"/>
    <w:rsid w:val="00C75287"/>
    <w:rsid w:val="00C770B5"/>
    <w:rsid w:val="00C77E15"/>
    <w:rsid w:val="00C90FF1"/>
    <w:rsid w:val="00CA0085"/>
    <w:rsid w:val="00CA56C2"/>
    <w:rsid w:val="00CB2644"/>
    <w:rsid w:val="00CB36AA"/>
    <w:rsid w:val="00CC21C7"/>
    <w:rsid w:val="00CC2782"/>
    <w:rsid w:val="00CC3DBE"/>
    <w:rsid w:val="00CC51A4"/>
    <w:rsid w:val="00CC5399"/>
    <w:rsid w:val="00CD4D8E"/>
    <w:rsid w:val="00CE0E40"/>
    <w:rsid w:val="00CE5041"/>
    <w:rsid w:val="00CF1717"/>
    <w:rsid w:val="00CF1C9B"/>
    <w:rsid w:val="00CF2114"/>
    <w:rsid w:val="00CF3A2C"/>
    <w:rsid w:val="00CF41D9"/>
    <w:rsid w:val="00CF59B2"/>
    <w:rsid w:val="00CF5C42"/>
    <w:rsid w:val="00D006E5"/>
    <w:rsid w:val="00D02EB0"/>
    <w:rsid w:val="00D03FAB"/>
    <w:rsid w:val="00D0403B"/>
    <w:rsid w:val="00D07002"/>
    <w:rsid w:val="00D071D4"/>
    <w:rsid w:val="00D07F56"/>
    <w:rsid w:val="00D10A12"/>
    <w:rsid w:val="00D11F40"/>
    <w:rsid w:val="00D159EB"/>
    <w:rsid w:val="00D20139"/>
    <w:rsid w:val="00D21743"/>
    <w:rsid w:val="00D27FFE"/>
    <w:rsid w:val="00D32D77"/>
    <w:rsid w:val="00D33611"/>
    <w:rsid w:val="00D33B31"/>
    <w:rsid w:val="00D3531A"/>
    <w:rsid w:val="00D35D3A"/>
    <w:rsid w:val="00D415E9"/>
    <w:rsid w:val="00D46564"/>
    <w:rsid w:val="00D47136"/>
    <w:rsid w:val="00D51FAA"/>
    <w:rsid w:val="00D5273A"/>
    <w:rsid w:val="00D5478C"/>
    <w:rsid w:val="00D55036"/>
    <w:rsid w:val="00D554B6"/>
    <w:rsid w:val="00D55872"/>
    <w:rsid w:val="00D55AE9"/>
    <w:rsid w:val="00D6016C"/>
    <w:rsid w:val="00D80AD9"/>
    <w:rsid w:val="00D840A6"/>
    <w:rsid w:val="00D855FA"/>
    <w:rsid w:val="00D87216"/>
    <w:rsid w:val="00D92916"/>
    <w:rsid w:val="00D92A5F"/>
    <w:rsid w:val="00D94D8E"/>
    <w:rsid w:val="00D95D16"/>
    <w:rsid w:val="00D97699"/>
    <w:rsid w:val="00DA089A"/>
    <w:rsid w:val="00DA26FD"/>
    <w:rsid w:val="00DC0531"/>
    <w:rsid w:val="00DC302E"/>
    <w:rsid w:val="00DF2368"/>
    <w:rsid w:val="00DF3234"/>
    <w:rsid w:val="00DF3B1D"/>
    <w:rsid w:val="00DF42D8"/>
    <w:rsid w:val="00DF6103"/>
    <w:rsid w:val="00E04497"/>
    <w:rsid w:val="00E05C17"/>
    <w:rsid w:val="00E05ED1"/>
    <w:rsid w:val="00E159DD"/>
    <w:rsid w:val="00E21712"/>
    <w:rsid w:val="00E236F4"/>
    <w:rsid w:val="00E24873"/>
    <w:rsid w:val="00E24C94"/>
    <w:rsid w:val="00E3242E"/>
    <w:rsid w:val="00E36A21"/>
    <w:rsid w:val="00E42A69"/>
    <w:rsid w:val="00E44C66"/>
    <w:rsid w:val="00E46482"/>
    <w:rsid w:val="00E50B16"/>
    <w:rsid w:val="00E67192"/>
    <w:rsid w:val="00E67E7F"/>
    <w:rsid w:val="00E70B42"/>
    <w:rsid w:val="00E73822"/>
    <w:rsid w:val="00E75479"/>
    <w:rsid w:val="00E76251"/>
    <w:rsid w:val="00E94274"/>
    <w:rsid w:val="00EA302C"/>
    <w:rsid w:val="00EA516F"/>
    <w:rsid w:val="00EA63FB"/>
    <w:rsid w:val="00EB06E0"/>
    <w:rsid w:val="00EB1EE1"/>
    <w:rsid w:val="00EB2D4D"/>
    <w:rsid w:val="00EB64A2"/>
    <w:rsid w:val="00EC09CF"/>
    <w:rsid w:val="00EC42B0"/>
    <w:rsid w:val="00EC5E38"/>
    <w:rsid w:val="00EC60BD"/>
    <w:rsid w:val="00EC7772"/>
    <w:rsid w:val="00ED0497"/>
    <w:rsid w:val="00ED0D26"/>
    <w:rsid w:val="00ED62DC"/>
    <w:rsid w:val="00ED6A21"/>
    <w:rsid w:val="00EE0B0B"/>
    <w:rsid w:val="00EE39DD"/>
    <w:rsid w:val="00EF6FC6"/>
    <w:rsid w:val="00F044A9"/>
    <w:rsid w:val="00F10BBF"/>
    <w:rsid w:val="00F11D18"/>
    <w:rsid w:val="00F133C9"/>
    <w:rsid w:val="00F171EF"/>
    <w:rsid w:val="00F3033D"/>
    <w:rsid w:val="00F34B82"/>
    <w:rsid w:val="00F356C0"/>
    <w:rsid w:val="00F45D20"/>
    <w:rsid w:val="00F465B6"/>
    <w:rsid w:val="00F544E3"/>
    <w:rsid w:val="00F54851"/>
    <w:rsid w:val="00F5681A"/>
    <w:rsid w:val="00F56D38"/>
    <w:rsid w:val="00F7233F"/>
    <w:rsid w:val="00F77B7B"/>
    <w:rsid w:val="00F8640A"/>
    <w:rsid w:val="00F875D0"/>
    <w:rsid w:val="00F940B3"/>
    <w:rsid w:val="00FA3105"/>
    <w:rsid w:val="00FB0216"/>
    <w:rsid w:val="00FB0474"/>
    <w:rsid w:val="00FB26B5"/>
    <w:rsid w:val="00FB48DD"/>
    <w:rsid w:val="00FC1D2E"/>
    <w:rsid w:val="00FC1E2A"/>
    <w:rsid w:val="00FC6B1E"/>
    <w:rsid w:val="00FD37B3"/>
    <w:rsid w:val="00FD37BD"/>
    <w:rsid w:val="00FD68BD"/>
    <w:rsid w:val="00FE006D"/>
    <w:rsid w:val="00FE155B"/>
    <w:rsid w:val="00FE19E6"/>
    <w:rsid w:val="00FE1A6B"/>
    <w:rsid w:val="00FE1B5B"/>
    <w:rsid w:val="00FF1FB2"/>
    <w:rsid w:val="00FF3744"/>
    <w:rsid w:val="00FF3BB7"/>
    <w:rsid w:val="00FF537B"/>
    <w:rsid w:val="00FF5ED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F7E49"/>
  <w15:docId w15:val="{794356CC-0D2B-40C9-B048-2BA04F41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C1E"/>
    <w:pPr>
      <w:spacing w:after="0" w:line="240" w:lineRule="auto"/>
    </w:pPr>
    <w:rPr>
      <w:sz w:val="24"/>
      <w:szCs w:val="24"/>
      <w:lang w:val="fr-BE"/>
    </w:rPr>
  </w:style>
  <w:style w:type="paragraph" w:styleId="Titre1">
    <w:name w:val="heading 1"/>
    <w:basedOn w:val="Normal"/>
    <w:next w:val="Normal"/>
    <w:uiPriority w:val="9"/>
    <w:qFormat/>
    <w:pPr>
      <w:keepNext/>
      <w:keepLines/>
      <w:spacing w:before="480" w:after="120" w:line="259" w:lineRule="auto"/>
      <w:outlineLvl w:val="0"/>
    </w:pPr>
    <w:rPr>
      <w:b/>
      <w:sz w:val="48"/>
      <w:szCs w:val="48"/>
      <w:lang w:val="en-US"/>
    </w:rPr>
  </w:style>
  <w:style w:type="paragraph" w:styleId="Titre2">
    <w:name w:val="heading 2"/>
    <w:basedOn w:val="Normal"/>
    <w:next w:val="Normal"/>
    <w:uiPriority w:val="9"/>
    <w:semiHidden/>
    <w:unhideWhenUsed/>
    <w:qFormat/>
    <w:pPr>
      <w:keepNext/>
      <w:keepLines/>
      <w:spacing w:before="360" w:after="80" w:line="259" w:lineRule="auto"/>
      <w:outlineLvl w:val="1"/>
    </w:pPr>
    <w:rPr>
      <w:b/>
      <w:sz w:val="36"/>
      <w:szCs w:val="36"/>
      <w:lang w:val="en-US"/>
    </w:rPr>
  </w:style>
  <w:style w:type="paragraph" w:styleId="Titre3">
    <w:name w:val="heading 3"/>
    <w:basedOn w:val="Normal"/>
    <w:next w:val="Normal"/>
    <w:uiPriority w:val="9"/>
    <w:semiHidden/>
    <w:unhideWhenUsed/>
    <w:qFormat/>
    <w:pPr>
      <w:keepNext/>
      <w:keepLines/>
      <w:spacing w:before="280" w:after="80" w:line="259" w:lineRule="auto"/>
      <w:outlineLvl w:val="2"/>
    </w:pPr>
    <w:rPr>
      <w:b/>
      <w:sz w:val="28"/>
      <w:szCs w:val="28"/>
      <w:lang w:val="en-US"/>
    </w:rPr>
  </w:style>
  <w:style w:type="paragraph" w:styleId="Titre4">
    <w:name w:val="heading 4"/>
    <w:basedOn w:val="Normal"/>
    <w:next w:val="Normal"/>
    <w:uiPriority w:val="9"/>
    <w:semiHidden/>
    <w:unhideWhenUsed/>
    <w:qFormat/>
    <w:pPr>
      <w:keepNext/>
      <w:keepLines/>
      <w:spacing w:before="240" w:after="40" w:line="259" w:lineRule="auto"/>
      <w:outlineLvl w:val="3"/>
    </w:pPr>
    <w:rPr>
      <w:b/>
      <w:lang w:val="en-US"/>
    </w:rPr>
  </w:style>
  <w:style w:type="paragraph" w:styleId="Titre5">
    <w:name w:val="heading 5"/>
    <w:basedOn w:val="Normal"/>
    <w:next w:val="Normal"/>
    <w:uiPriority w:val="9"/>
    <w:semiHidden/>
    <w:unhideWhenUsed/>
    <w:qFormat/>
    <w:pPr>
      <w:keepNext/>
      <w:keepLines/>
      <w:spacing w:before="220" w:after="40" w:line="259" w:lineRule="auto"/>
      <w:outlineLvl w:val="4"/>
    </w:pPr>
    <w:rPr>
      <w:b/>
      <w:sz w:val="22"/>
      <w:szCs w:val="22"/>
      <w:lang w:val="en-US"/>
    </w:rPr>
  </w:style>
  <w:style w:type="paragraph" w:styleId="Titre6">
    <w:name w:val="heading 6"/>
    <w:basedOn w:val="Normal"/>
    <w:next w:val="Normal"/>
    <w:uiPriority w:val="9"/>
    <w:semiHidden/>
    <w:unhideWhenUsed/>
    <w:qFormat/>
    <w:pPr>
      <w:keepNext/>
      <w:keepLines/>
      <w:spacing w:before="200" w:after="40" w:line="259" w:lineRule="auto"/>
      <w:outlineLvl w:val="5"/>
    </w:pPr>
    <w:rPr>
      <w:b/>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line="259" w:lineRule="auto"/>
    </w:pPr>
    <w:rPr>
      <w:b/>
      <w:sz w:val="72"/>
      <w:szCs w:val="72"/>
      <w:lang w:val="en-US"/>
    </w:rPr>
  </w:style>
  <w:style w:type="character" w:styleId="Marquedecommentaire">
    <w:name w:val="annotation reference"/>
    <w:basedOn w:val="Policepardfaut"/>
    <w:uiPriority w:val="99"/>
    <w:semiHidden/>
    <w:unhideWhenUsed/>
    <w:rsid w:val="003F2671"/>
    <w:rPr>
      <w:sz w:val="16"/>
      <w:szCs w:val="16"/>
    </w:rPr>
  </w:style>
  <w:style w:type="paragraph" w:styleId="Commentaire">
    <w:name w:val="annotation text"/>
    <w:basedOn w:val="Normal"/>
    <w:link w:val="CommentaireCar"/>
    <w:uiPriority w:val="99"/>
    <w:unhideWhenUsed/>
    <w:rsid w:val="003F2671"/>
    <w:pPr>
      <w:spacing w:after="160"/>
    </w:pPr>
    <w:rPr>
      <w:sz w:val="20"/>
      <w:szCs w:val="20"/>
      <w:lang w:val="en-US"/>
    </w:rPr>
  </w:style>
  <w:style w:type="character" w:customStyle="1" w:styleId="CommentaireCar">
    <w:name w:val="Commentaire Car"/>
    <w:basedOn w:val="Policepardfaut"/>
    <w:link w:val="Commentaire"/>
    <w:uiPriority w:val="99"/>
    <w:rsid w:val="003F2671"/>
    <w:rPr>
      <w:sz w:val="20"/>
      <w:szCs w:val="20"/>
    </w:rPr>
  </w:style>
  <w:style w:type="paragraph" w:styleId="Paragraphedeliste">
    <w:name w:val="List Paragraph"/>
    <w:basedOn w:val="Normal"/>
    <w:uiPriority w:val="34"/>
    <w:qFormat/>
    <w:rsid w:val="003F2671"/>
    <w:pPr>
      <w:spacing w:after="160" w:line="259" w:lineRule="auto"/>
      <w:ind w:left="720"/>
      <w:contextualSpacing/>
    </w:pPr>
    <w:rPr>
      <w:sz w:val="22"/>
      <w:szCs w:val="22"/>
      <w:lang w:val="en-US"/>
    </w:rPr>
  </w:style>
  <w:style w:type="table" w:styleId="Grilledutableau">
    <w:name w:val="Table Grid"/>
    <w:basedOn w:val="TableauNormal"/>
    <w:uiPriority w:val="39"/>
    <w:rsid w:val="003F267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F5B2B"/>
    <w:pPr>
      <w:tabs>
        <w:tab w:val="center" w:pos="4536"/>
        <w:tab w:val="right" w:pos="9072"/>
      </w:tabs>
    </w:pPr>
    <w:rPr>
      <w:sz w:val="22"/>
      <w:szCs w:val="22"/>
      <w:lang w:val="en-US"/>
    </w:rPr>
  </w:style>
  <w:style w:type="character" w:customStyle="1" w:styleId="En-tteCar">
    <w:name w:val="En-tête Car"/>
    <w:basedOn w:val="Policepardfaut"/>
    <w:link w:val="En-tte"/>
    <w:uiPriority w:val="99"/>
    <w:rsid w:val="004F5B2B"/>
  </w:style>
  <w:style w:type="paragraph" w:styleId="Pieddepage">
    <w:name w:val="footer"/>
    <w:basedOn w:val="Normal"/>
    <w:link w:val="PieddepageCar"/>
    <w:uiPriority w:val="99"/>
    <w:unhideWhenUsed/>
    <w:rsid w:val="004F5B2B"/>
    <w:pPr>
      <w:tabs>
        <w:tab w:val="center" w:pos="4536"/>
        <w:tab w:val="right" w:pos="9072"/>
      </w:tabs>
    </w:pPr>
    <w:rPr>
      <w:sz w:val="22"/>
      <w:szCs w:val="22"/>
      <w:lang w:val="en-US"/>
    </w:rPr>
  </w:style>
  <w:style w:type="character" w:customStyle="1" w:styleId="PieddepageCar">
    <w:name w:val="Pied de page Car"/>
    <w:basedOn w:val="Policepardfaut"/>
    <w:link w:val="Pieddepage"/>
    <w:uiPriority w:val="99"/>
    <w:rsid w:val="004F5B2B"/>
  </w:style>
  <w:style w:type="paragraph" w:styleId="Objetducommentaire">
    <w:name w:val="annotation subject"/>
    <w:basedOn w:val="Commentaire"/>
    <w:next w:val="Commentaire"/>
    <w:link w:val="ObjetducommentaireCar"/>
    <w:uiPriority w:val="99"/>
    <w:semiHidden/>
    <w:unhideWhenUsed/>
    <w:rsid w:val="004F5B2B"/>
    <w:rPr>
      <w:b/>
      <w:bCs/>
    </w:rPr>
  </w:style>
  <w:style w:type="character" w:customStyle="1" w:styleId="ObjetducommentaireCar">
    <w:name w:val="Objet du commentaire Car"/>
    <w:basedOn w:val="CommentaireCar"/>
    <w:link w:val="Objetducommentaire"/>
    <w:uiPriority w:val="99"/>
    <w:semiHidden/>
    <w:rsid w:val="004F5B2B"/>
    <w:rPr>
      <w:b/>
      <w:bCs/>
      <w:sz w:val="20"/>
      <w:szCs w:val="20"/>
    </w:rPr>
  </w:style>
  <w:style w:type="paragraph" w:styleId="Sous-titre">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lang w:val="en-US"/>
    </w:rPr>
  </w:style>
  <w:style w:type="table" w:customStyle="1" w:styleId="8">
    <w:name w:val="8"/>
    <w:basedOn w:val="TableNormal"/>
    <w:pPr>
      <w:spacing w:after="0" w:line="240" w:lineRule="auto"/>
    </w:pPr>
    <w:tblPr>
      <w:tblStyleRowBandSize w:val="1"/>
      <w:tblStyleColBandSize w:val="1"/>
      <w:tblCellMar>
        <w:left w:w="108" w:type="dxa"/>
        <w:right w:w="108" w:type="dxa"/>
      </w:tblCellMar>
    </w:tblPr>
  </w:style>
  <w:style w:type="table" w:customStyle="1" w:styleId="7">
    <w:name w:val="7"/>
    <w:basedOn w:val="TableNormal"/>
    <w:pPr>
      <w:spacing w:after="0" w:line="240" w:lineRule="auto"/>
    </w:pPr>
    <w:tblPr>
      <w:tblStyleRowBandSize w:val="1"/>
      <w:tblStyleColBandSize w:val="1"/>
      <w:tblCellMar>
        <w:left w:w="108" w:type="dxa"/>
        <w:right w:w="108" w:type="dxa"/>
      </w:tblCellMar>
    </w:tblPr>
  </w:style>
  <w:style w:type="table" w:customStyle="1" w:styleId="6">
    <w:name w:val="6"/>
    <w:basedOn w:val="TableNormal"/>
    <w:pPr>
      <w:spacing w:after="0" w:line="240" w:lineRule="auto"/>
    </w:pPr>
    <w:tblPr>
      <w:tblStyleRowBandSize w:val="1"/>
      <w:tblStyleColBandSize w:val="1"/>
      <w:tblCellMar>
        <w:left w:w="108" w:type="dxa"/>
        <w:right w:w="108" w:type="dxa"/>
      </w:tblCellMar>
    </w:tblPr>
  </w:style>
  <w:style w:type="table" w:customStyle="1" w:styleId="5">
    <w:name w:val="5"/>
    <w:basedOn w:val="TableNormal"/>
    <w:pPr>
      <w:spacing w:after="0" w:line="240" w:lineRule="auto"/>
    </w:pPr>
    <w:tblPr>
      <w:tblStyleRowBandSize w:val="1"/>
      <w:tblStyleColBandSize w:val="1"/>
      <w:tblCellMar>
        <w:left w:w="108" w:type="dxa"/>
        <w:right w:w="108" w:type="dxa"/>
      </w:tblCellMar>
    </w:tbl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paragraph" w:customStyle="1" w:styleId="Articletitle">
    <w:name w:val="Article title"/>
    <w:basedOn w:val="Normal"/>
    <w:next w:val="Normal"/>
    <w:qFormat/>
    <w:rsid w:val="00A64D14"/>
    <w:pPr>
      <w:spacing w:after="120" w:line="360" w:lineRule="auto"/>
    </w:pPr>
    <w:rPr>
      <w:b/>
      <w:sz w:val="28"/>
      <w:lang w:val="en-GB" w:eastAsia="en-GB"/>
    </w:rPr>
  </w:style>
  <w:style w:type="paragraph" w:customStyle="1" w:styleId="Authornames">
    <w:name w:val="Author names"/>
    <w:basedOn w:val="Normal"/>
    <w:next w:val="Normal"/>
    <w:qFormat/>
    <w:rsid w:val="00A64D14"/>
    <w:pPr>
      <w:spacing w:before="240" w:line="360" w:lineRule="auto"/>
    </w:pPr>
    <w:rPr>
      <w:sz w:val="28"/>
      <w:lang w:val="en-GB" w:eastAsia="en-GB"/>
    </w:rPr>
  </w:style>
  <w:style w:type="paragraph" w:customStyle="1" w:styleId="Affiliation">
    <w:name w:val="Affiliation"/>
    <w:basedOn w:val="Normal"/>
    <w:qFormat/>
    <w:rsid w:val="00A64D14"/>
    <w:pPr>
      <w:spacing w:before="240" w:line="360" w:lineRule="auto"/>
    </w:pPr>
    <w:rPr>
      <w:i/>
      <w:lang w:val="en-GB" w:eastAsia="en-GB"/>
    </w:rPr>
  </w:style>
  <w:style w:type="paragraph" w:customStyle="1" w:styleId="Correspondencedetails">
    <w:name w:val="Correspondence details"/>
    <w:basedOn w:val="Normal"/>
    <w:qFormat/>
    <w:rsid w:val="00A64D14"/>
    <w:pPr>
      <w:spacing w:before="240" w:line="360" w:lineRule="auto"/>
    </w:pPr>
    <w:rPr>
      <w:lang w:val="en-GB" w:eastAsia="en-GB"/>
    </w:rPr>
  </w:style>
  <w:style w:type="paragraph" w:customStyle="1" w:styleId="Notesoncontributors">
    <w:name w:val="Notes on contributors"/>
    <w:basedOn w:val="Normal"/>
    <w:qFormat/>
    <w:rsid w:val="00A64D14"/>
    <w:pPr>
      <w:spacing w:before="240" w:line="360" w:lineRule="auto"/>
    </w:pPr>
    <w:rPr>
      <w:sz w:val="22"/>
      <w:lang w:val="en-GB" w:eastAsia="en-GB"/>
    </w:rPr>
  </w:style>
  <w:style w:type="paragraph" w:customStyle="1" w:styleId="Abstract">
    <w:name w:val="Abstract"/>
    <w:basedOn w:val="Normal"/>
    <w:next w:val="Normal"/>
    <w:qFormat/>
    <w:rsid w:val="00A64D14"/>
    <w:pPr>
      <w:spacing w:before="360" w:after="300" w:line="360" w:lineRule="auto"/>
      <w:ind w:left="720" w:right="567"/>
    </w:pPr>
    <w:rPr>
      <w:sz w:val="22"/>
      <w:lang w:val="en-GB" w:eastAsia="en-GB"/>
    </w:rPr>
  </w:style>
  <w:style w:type="character" w:styleId="Lienhypertexte">
    <w:name w:val="Hyperlink"/>
    <w:basedOn w:val="Policepardfaut"/>
    <w:uiPriority w:val="99"/>
    <w:unhideWhenUsed/>
    <w:rsid w:val="00C04C1E"/>
    <w:rPr>
      <w:color w:val="0000FF"/>
      <w:u w:val="single"/>
    </w:rPr>
  </w:style>
  <w:style w:type="character" w:styleId="Mentionnonrsolue">
    <w:name w:val="Unresolved Mention"/>
    <w:basedOn w:val="Policepardfaut"/>
    <w:uiPriority w:val="99"/>
    <w:semiHidden/>
    <w:unhideWhenUsed/>
    <w:rsid w:val="00C32F7D"/>
    <w:rPr>
      <w:color w:val="605E5C"/>
      <w:shd w:val="clear" w:color="auto" w:fill="E1DFDD"/>
    </w:rPr>
  </w:style>
  <w:style w:type="character" w:styleId="lev">
    <w:name w:val="Strong"/>
    <w:uiPriority w:val="22"/>
    <w:qFormat/>
    <w:rsid w:val="00C74BB7"/>
    <w:rPr>
      <w:b/>
      <w:i/>
      <w:iCs/>
      <w:lang w:val="en-US"/>
    </w:rPr>
  </w:style>
  <w:style w:type="character" w:customStyle="1" w:styleId="ui-provider">
    <w:name w:val="ui-provider"/>
    <w:basedOn w:val="Policepardfaut"/>
    <w:rsid w:val="00580048"/>
  </w:style>
  <w:style w:type="character" w:styleId="Lienhypertextesuivivisit">
    <w:name w:val="FollowedHyperlink"/>
    <w:basedOn w:val="Policepardfaut"/>
    <w:uiPriority w:val="99"/>
    <w:semiHidden/>
    <w:unhideWhenUsed/>
    <w:rsid w:val="00450585"/>
    <w:rPr>
      <w:color w:val="954F72" w:themeColor="followedHyperlink"/>
      <w:u w:val="single"/>
    </w:rPr>
  </w:style>
  <w:style w:type="character" w:styleId="Numrodeligne">
    <w:name w:val="line number"/>
    <w:basedOn w:val="Policepardfaut"/>
    <w:uiPriority w:val="99"/>
    <w:semiHidden/>
    <w:unhideWhenUsed/>
    <w:rsid w:val="00C375A1"/>
  </w:style>
  <w:style w:type="paragraph" w:styleId="Notedebasdepage">
    <w:name w:val="footnote text"/>
    <w:basedOn w:val="Normal"/>
    <w:link w:val="NotedebasdepageCar"/>
    <w:uiPriority w:val="99"/>
    <w:semiHidden/>
    <w:unhideWhenUsed/>
    <w:rsid w:val="00EC7772"/>
    <w:rPr>
      <w:sz w:val="20"/>
      <w:szCs w:val="20"/>
    </w:rPr>
  </w:style>
  <w:style w:type="character" w:customStyle="1" w:styleId="NotedebasdepageCar">
    <w:name w:val="Note de bas de page Car"/>
    <w:basedOn w:val="Policepardfaut"/>
    <w:link w:val="Notedebasdepage"/>
    <w:uiPriority w:val="99"/>
    <w:semiHidden/>
    <w:rsid w:val="00EC7772"/>
    <w:rPr>
      <w:sz w:val="20"/>
      <w:szCs w:val="20"/>
      <w:lang w:val="fr-BE"/>
    </w:rPr>
  </w:style>
  <w:style w:type="character" w:styleId="Appelnotedebasdep">
    <w:name w:val="footnote reference"/>
    <w:basedOn w:val="Policepardfaut"/>
    <w:uiPriority w:val="99"/>
    <w:semiHidden/>
    <w:unhideWhenUsed/>
    <w:rsid w:val="00EC77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1990">
      <w:bodyDiv w:val="1"/>
      <w:marLeft w:val="0"/>
      <w:marRight w:val="0"/>
      <w:marTop w:val="0"/>
      <w:marBottom w:val="0"/>
      <w:divBdr>
        <w:top w:val="none" w:sz="0" w:space="0" w:color="auto"/>
        <w:left w:val="none" w:sz="0" w:space="0" w:color="auto"/>
        <w:bottom w:val="none" w:sz="0" w:space="0" w:color="auto"/>
        <w:right w:val="none" w:sz="0" w:space="0" w:color="auto"/>
      </w:divBdr>
    </w:div>
    <w:div w:id="182401198">
      <w:bodyDiv w:val="1"/>
      <w:marLeft w:val="0"/>
      <w:marRight w:val="0"/>
      <w:marTop w:val="0"/>
      <w:marBottom w:val="0"/>
      <w:divBdr>
        <w:top w:val="none" w:sz="0" w:space="0" w:color="auto"/>
        <w:left w:val="none" w:sz="0" w:space="0" w:color="auto"/>
        <w:bottom w:val="none" w:sz="0" w:space="0" w:color="auto"/>
        <w:right w:val="none" w:sz="0" w:space="0" w:color="auto"/>
      </w:divBdr>
      <w:divsChild>
        <w:div w:id="1615284079">
          <w:marLeft w:val="480"/>
          <w:marRight w:val="0"/>
          <w:marTop w:val="0"/>
          <w:marBottom w:val="0"/>
          <w:divBdr>
            <w:top w:val="none" w:sz="0" w:space="0" w:color="auto"/>
            <w:left w:val="none" w:sz="0" w:space="0" w:color="auto"/>
            <w:bottom w:val="none" w:sz="0" w:space="0" w:color="auto"/>
            <w:right w:val="none" w:sz="0" w:space="0" w:color="auto"/>
          </w:divBdr>
          <w:divsChild>
            <w:div w:id="128542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52876">
      <w:bodyDiv w:val="1"/>
      <w:marLeft w:val="0"/>
      <w:marRight w:val="0"/>
      <w:marTop w:val="0"/>
      <w:marBottom w:val="0"/>
      <w:divBdr>
        <w:top w:val="none" w:sz="0" w:space="0" w:color="auto"/>
        <w:left w:val="none" w:sz="0" w:space="0" w:color="auto"/>
        <w:bottom w:val="none" w:sz="0" w:space="0" w:color="auto"/>
        <w:right w:val="none" w:sz="0" w:space="0" w:color="auto"/>
      </w:divBdr>
    </w:div>
    <w:div w:id="444278876">
      <w:bodyDiv w:val="1"/>
      <w:marLeft w:val="0"/>
      <w:marRight w:val="0"/>
      <w:marTop w:val="0"/>
      <w:marBottom w:val="0"/>
      <w:divBdr>
        <w:top w:val="none" w:sz="0" w:space="0" w:color="auto"/>
        <w:left w:val="none" w:sz="0" w:space="0" w:color="auto"/>
        <w:bottom w:val="none" w:sz="0" w:space="0" w:color="auto"/>
        <w:right w:val="none" w:sz="0" w:space="0" w:color="auto"/>
      </w:divBdr>
      <w:divsChild>
        <w:div w:id="2086875350">
          <w:marLeft w:val="480"/>
          <w:marRight w:val="0"/>
          <w:marTop w:val="0"/>
          <w:marBottom w:val="0"/>
          <w:divBdr>
            <w:top w:val="none" w:sz="0" w:space="0" w:color="auto"/>
            <w:left w:val="none" w:sz="0" w:space="0" w:color="auto"/>
            <w:bottom w:val="none" w:sz="0" w:space="0" w:color="auto"/>
            <w:right w:val="none" w:sz="0" w:space="0" w:color="auto"/>
          </w:divBdr>
          <w:divsChild>
            <w:div w:id="17858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371725">
      <w:bodyDiv w:val="1"/>
      <w:marLeft w:val="0"/>
      <w:marRight w:val="0"/>
      <w:marTop w:val="0"/>
      <w:marBottom w:val="0"/>
      <w:divBdr>
        <w:top w:val="none" w:sz="0" w:space="0" w:color="auto"/>
        <w:left w:val="none" w:sz="0" w:space="0" w:color="auto"/>
        <w:bottom w:val="none" w:sz="0" w:space="0" w:color="auto"/>
        <w:right w:val="none" w:sz="0" w:space="0" w:color="auto"/>
      </w:divBdr>
      <w:divsChild>
        <w:div w:id="81803609">
          <w:marLeft w:val="480"/>
          <w:marRight w:val="0"/>
          <w:marTop w:val="0"/>
          <w:marBottom w:val="0"/>
          <w:divBdr>
            <w:top w:val="none" w:sz="0" w:space="0" w:color="auto"/>
            <w:left w:val="none" w:sz="0" w:space="0" w:color="auto"/>
            <w:bottom w:val="none" w:sz="0" w:space="0" w:color="auto"/>
            <w:right w:val="none" w:sz="0" w:space="0" w:color="auto"/>
          </w:divBdr>
          <w:divsChild>
            <w:div w:id="200955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799803">
      <w:bodyDiv w:val="1"/>
      <w:marLeft w:val="0"/>
      <w:marRight w:val="0"/>
      <w:marTop w:val="0"/>
      <w:marBottom w:val="0"/>
      <w:divBdr>
        <w:top w:val="none" w:sz="0" w:space="0" w:color="auto"/>
        <w:left w:val="none" w:sz="0" w:space="0" w:color="auto"/>
        <w:bottom w:val="none" w:sz="0" w:space="0" w:color="auto"/>
        <w:right w:val="none" w:sz="0" w:space="0" w:color="auto"/>
      </w:divBdr>
      <w:divsChild>
        <w:div w:id="1596327387">
          <w:marLeft w:val="480"/>
          <w:marRight w:val="0"/>
          <w:marTop w:val="0"/>
          <w:marBottom w:val="0"/>
          <w:divBdr>
            <w:top w:val="none" w:sz="0" w:space="0" w:color="auto"/>
            <w:left w:val="none" w:sz="0" w:space="0" w:color="auto"/>
            <w:bottom w:val="none" w:sz="0" w:space="0" w:color="auto"/>
            <w:right w:val="none" w:sz="0" w:space="0" w:color="auto"/>
          </w:divBdr>
          <w:divsChild>
            <w:div w:id="12382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36901">
      <w:bodyDiv w:val="1"/>
      <w:marLeft w:val="0"/>
      <w:marRight w:val="0"/>
      <w:marTop w:val="0"/>
      <w:marBottom w:val="0"/>
      <w:divBdr>
        <w:top w:val="none" w:sz="0" w:space="0" w:color="auto"/>
        <w:left w:val="none" w:sz="0" w:space="0" w:color="auto"/>
        <w:bottom w:val="none" w:sz="0" w:space="0" w:color="auto"/>
        <w:right w:val="none" w:sz="0" w:space="0" w:color="auto"/>
      </w:divBdr>
      <w:divsChild>
        <w:div w:id="1401976991">
          <w:marLeft w:val="480"/>
          <w:marRight w:val="0"/>
          <w:marTop w:val="0"/>
          <w:marBottom w:val="0"/>
          <w:divBdr>
            <w:top w:val="none" w:sz="0" w:space="0" w:color="auto"/>
            <w:left w:val="none" w:sz="0" w:space="0" w:color="auto"/>
            <w:bottom w:val="none" w:sz="0" w:space="0" w:color="auto"/>
            <w:right w:val="none" w:sz="0" w:space="0" w:color="auto"/>
          </w:divBdr>
          <w:divsChild>
            <w:div w:id="205338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172484">
      <w:bodyDiv w:val="1"/>
      <w:marLeft w:val="0"/>
      <w:marRight w:val="0"/>
      <w:marTop w:val="0"/>
      <w:marBottom w:val="0"/>
      <w:divBdr>
        <w:top w:val="none" w:sz="0" w:space="0" w:color="auto"/>
        <w:left w:val="none" w:sz="0" w:space="0" w:color="auto"/>
        <w:bottom w:val="none" w:sz="0" w:space="0" w:color="auto"/>
        <w:right w:val="none" w:sz="0" w:space="0" w:color="auto"/>
      </w:divBdr>
    </w:div>
    <w:div w:id="911044110">
      <w:bodyDiv w:val="1"/>
      <w:marLeft w:val="0"/>
      <w:marRight w:val="0"/>
      <w:marTop w:val="0"/>
      <w:marBottom w:val="0"/>
      <w:divBdr>
        <w:top w:val="none" w:sz="0" w:space="0" w:color="auto"/>
        <w:left w:val="none" w:sz="0" w:space="0" w:color="auto"/>
        <w:bottom w:val="none" w:sz="0" w:space="0" w:color="auto"/>
        <w:right w:val="none" w:sz="0" w:space="0" w:color="auto"/>
      </w:divBdr>
      <w:divsChild>
        <w:div w:id="891309810">
          <w:marLeft w:val="480"/>
          <w:marRight w:val="0"/>
          <w:marTop w:val="0"/>
          <w:marBottom w:val="0"/>
          <w:divBdr>
            <w:top w:val="none" w:sz="0" w:space="0" w:color="auto"/>
            <w:left w:val="none" w:sz="0" w:space="0" w:color="auto"/>
            <w:bottom w:val="none" w:sz="0" w:space="0" w:color="auto"/>
            <w:right w:val="none" w:sz="0" w:space="0" w:color="auto"/>
          </w:divBdr>
          <w:divsChild>
            <w:div w:id="208898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89453">
      <w:bodyDiv w:val="1"/>
      <w:marLeft w:val="0"/>
      <w:marRight w:val="0"/>
      <w:marTop w:val="0"/>
      <w:marBottom w:val="0"/>
      <w:divBdr>
        <w:top w:val="none" w:sz="0" w:space="0" w:color="auto"/>
        <w:left w:val="none" w:sz="0" w:space="0" w:color="auto"/>
        <w:bottom w:val="none" w:sz="0" w:space="0" w:color="auto"/>
        <w:right w:val="none" w:sz="0" w:space="0" w:color="auto"/>
      </w:divBdr>
    </w:div>
    <w:div w:id="1002732677">
      <w:bodyDiv w:val="1"/>
      <w:marLeft w:val="0"/>
      <w:marRight w:val="0"/>
      <w:marTop w:val="0"/>
      <w:marBottom w:val="0"/>
      <w:divBdr>
        <w:top w:val="none" w:sz="0" w:space="0" w:color="auto"/>
        <w:left w:val="none" w:sz="0" w:space="0" w:color="auto"/>
        <w:bottom w:val="none" w:sz="0" w:space="0" w:color="auto"/>
        <w:right w:val="none" w:sz="0" w:space="0" w:color="auto"/>
      </w:divBdr>
    </w:div>
    <w:div w:id="1083725661">
      <w:bodyDiv w:val="1"/>
      <w:marLeft w:val="0"/>
      <w:marRight w:val="0"/>
      <w:marTop w:val="0"/>
      <w:marBottom w:val="0"/>
      <w:divBdr>
        <w:top w:val="none" w:sz="0" w:space="0" w:color="auto"/>
        <w:left w:val="none" w:sz="0" w:space="0" w:color="auto"/>
        <w:bottom w:val="none" w:sz="0" w:space="0" w:color="auto"/>
        <w:right w:val="none" w:sz="0" w:space="0" w:color="auto"/>
      </w:divBdr>
    </w:div>
    <w:div w:id="1141506505">
      <w:bodyDiv w:val="1"/>
      <w:marLeft w:val="0"/>
      <w:marRight w:val="0"/>
      <w:marTop w:val="0"/>
      <w:marBottom w:val="0"/>
      <w:divBdr>
        <w:top w:val="none" w:sz="0" w:space="0" w:color="auto"/>
        <w:left w:val="none" w:sz="0" w:space="0" w:color="auto"/>
        <w:bottom w:val="none" w:sz="0" w:space="0" w:color="auto"/>
        <w:right w:val="none" w:sz="0" w:space="0" w:color="auto"/>
      </w:divBdr>
    </w:div>
    <w:div w:id="1372263842">
      <w:bodyDiv w:val="1"/>
      <w:marLeft w:val="0"/>
      <w:marRight w:val="0"/>
      <w:marTop w:val="0"/>
      <w:marBottom w:val="0"/>
      <w:divBdr>
        <w:top w:val="none" w:sz="0" w:space="0" w:color="auto"/>
        <w:left w:val="none" w:sz="0" w:space="0" w:color="auto"/>
        <w:bottom w:val="none" w:sz="0" w:space="0" w:color="auto"/>
        <w:right w:val="none" w:sz="0" w:space="0" w:color="auto"/>
      </w:divBdr>
      <w:divsChild>
        <w:div w:id="430972495">
          <w:marLeft w:val="480"/>
          <w:marRight w:val="0"/>
          <w:marTop w:val="0"/>
          <w:marBottom w:val="0"/>
          <w:divBdr>
            <w:top w:val="none" w:sz="0" w:space="0" w:color="auto"/>
            <w:left w:val="none" w:sz="0" w:space="0" w:color="auto"/>
            <w:bottom w:val="none" w:sz="0" w:space="0" w:color="auto"/>
            <w:right w:val="none" w:sz="0" w:space="0" w:color="auto"/>
          </w:divBdr>
          <w:divsChild>
            <w:div w:id="2053386462">
              <w:marLeft w:val="0"/>
              <w:marRight w:val="0"/>
              <w:marTop w:val="0"/>
              <w:marBottom w:val="0"/>
              <w:divBdr>
                <w:top w:val="none" w:sz="0" w:space="0" w:color="auto"/>
                <w:left w:val="none" w:sz="0" w:space="0" w:color="auto"/>
                <w:bottom w:val="none" w:sz="0" w:space="0" w:color="auto"/>
                <w:right w:val="none" w:sz="0" w:space="0" w:color="auto"/>
              </w:divBdr>
            </w:div>
            <w:div w:id="1062560412">
              <w:marLeft w:val="0"/>
              <w:marRight w:val="0"/>
              <w:marTop w:val="0"/>
              <w:marBottom w:val="0"/>
              <w:divBdr>
                <w:top w:val="none" w:sz="0" w:space="0" w:color="auto"/>
                <w:left w:val="none" w:sz="0" w:space="0" w:color="auto"/>
                <w:bottom w:val="none" w:sz="0" w:space="0" w:color="auto"/>
                <w:right w:val="none" w:sz="0" w:space="0" w:color="auto"/>
              </w:divBdr>
            </w:div>
            <w:div w:id="845755022">
              <w:marLeft w:val="0"/>
              <w:marRight w:val="0"/>
              <w:marTop w:val="0"/>
              <w:marBottom w:val="0"/>
              <w:divBdr>
                <w:top w:val="none" w:sz="0" w:space="0" w:color="auto"/>
                <w:left w:val="none" w:sz="0" w:space="0" w:color="auto"/>
                <w:bottom w:val="none" w:sz="0" w:space="0" w:color="auto"/>
                <w:right w:val="none" w:sz="0" w:space="0" w:color="auto"/>
              </w:divBdr>
            </w:div>
            <w:div w:id="1994288946">
              <w:marLeft w:val="0"/>
              <w:marRight w:val="0"/>
              <w:marTop w:val="0"/>
              <w:marBottom w:val="0"/>
              <w:divBdr>
                <w:top w:val="none" w:sz="0" w:space="0" w:color="auto"/>
                <w:left w:val="none" w:sz="0" w:space="0" w:color="auto"/>
                <w:bottom w:val="none" w:sz="0" w:space="0" w:color="auto"/>
                <w:right w:val="none" w:sz="0" w:space="0" w:color="auto"/>
              </w:divBdr>
            </w:div>
            <w:div w:id="220168162">
              <w:marLeft w:val="0"/>
              <w:marRight w:val="0"/>
              <w:marTop w:val="0"/>
              <w:marBottom w:val="0"/>
              <w:divBdr>
                <w:top w:val="none" w:sz="0" w:space="0" w:color="auto"/>
                <w:left w:val="none" w:sz="0" w:space="0" w:color="auto"/>
                <w:bottom w:val="none" w:sz="0" w:space="0" w:color="auto"/>
                <w:right w:val="none" w:sz="0" w:space="0" w:color="auto"/>
              </w:divBdr>
            </w:div>
            <w:div w:id="815299398">
              <w:marLeft w:val="0"/>
              <w:marRight w:val="0"/>
              <w:marTop w:val="0"/>
              <w:marBottom w:val="0"/>
              <w:divBdr>
                <w:top w:val="none" w:sz="0" w:space="0" w:color="auto"/>
                <w:left w:val="none" w:sz="0" w:space="0" w:color="auto"/>
                <w:bottom w:val="none" w:sz="0" w:space="0" w:color="auto"/>
                <w:right w:val="none" w:sz="0" w:space="0" w:color="auto"/>
              </w:divBdr>
            </w:div>
            <w:div w:id="1688367239">
              <w:marLeft w:val="0"/>
              <w:marRight w:val="0"/>
              <w:marTop w:val="0"/>
              <w:marBottom w:val="0"/>
              <w:divBdr>
                <w:top w:val="none" w:sz="0" w:space="0" w:color="auto"/>
                <w:left w:val="none" w:sz="0" w:space="0" w:color="auto"/>
                <w:bottom w:val="none" w:sz="0" w:space="0" w:color="auto"/>
                <w:right w:val="none" w:sz="0" w:space="0" w:color="auto"/>
              </w:divBdr>
            </w:div>
            <w:div w:id="422606153">
              <w:marLeft w:val="0"/>
              <w:marRight w:val="0"/>
              <w:marTop w:val="0"/>
              <w:marBottom w:val="0"/>
              <w:divBdr>
                <w:top w:val="none" w:sz="0" w:space="0" w:color="auto"/>
                <w:left w:val="none" w:sz="0" w:space="0" w:color="auto"/>
                <w:bottom w:val="none" w:sz="0" w:space="0" w:color="auto"/>
                <w:right w:val="none" w:sz="0" w:space="0" w:color="auto"/>
              </w:divBdr>
            </w:div>
            <w:div w:id="328412679">
              <w:marLeft w:val="0"/>
              <w:marRight w:val="0"/>
              <w:marTop w:val="0"/>
              <w:marBottom w:val="0"/>
              <w:divBdr>
                <w:top w:val="none" w:sz="0" w:space="0" w:color="auto"/>
                <w:left w:val="none" w:sz="0" w:space="0" w:color="auto"/>
                <w:bottom w:val="none" w:sz="0" w:space="0" w:color="auto"/>
                <w:right w:val="none" w:sz="0" w:space="0" w:color="auto"/>
              </w:divBdr>
            </w:div>
            <w:div w:id="1495141993">
              <w:marLeft w:val="0"/>
              <w:marRight w:val="0"/>
              <w:marTop w:val="0"/>
              <w:marBottom w:val="0"/>
              <w:divBdr>
                <w:top w:val="none" w:sz="0" w:space="0" w:color="auto"/>
                <w:left w:val="none" w:sz="0" w:space="0" w:color="auto"/>
                <w:bottom w:val="none" w:sz="0" w:space="0" w:color="auto"/>
                <w:right w:val="none" w:sz="0" w:space="0" w:color="auto"/>
              </w:divBdr>
            </w:div>
            <w:div w:id="1389913435">
              <w:marLeft w:val="0"/>
              <w:marRight w:val="0"/>
              <w:marTop w:val="0"/>
              <w:marBottom w:val="0"/>
              <w:divBdr>
                <w:top w:val="none" w:sz="0" w:space="0" w:color="auto"/>
                <w:left w:val="none" w:sz="0" w:space="0" w:color="auto"/>
                <w:bottom w:val="none" w:sz="0" w:space="0" w:color="auto"/>
                <w:right w:val="none" w:sz="0" w:space="0" w:color="auto"/>
              </w:divBdr>
            </w:div>
            <w:div w:id="57704346">
              <w:marLeft w:val="0"/>
              <w:marRight w:val="0"/>
              <w:marTop w:val="0"/>
              <w:marBottom w:val="0"/>
              <w:divBdr>
                <w:top w:val="none" w:sz="0" w:space="0" w:color="auto"/>
                <w:left w:val="none" w:sz="0" w:space="0" w:color="auto"/>
                <w:bottom w:val="none" w:sz="0" w:space="0" w:color="auto"/>
                <w:right w:val="none" w:sz="0" w:space="0" w:color="auto"/>
              </w:divBdr>
            </w:div>
            <w:div w:id="1980114754">
              <w:marLeft w:val="0"/>
              <w:marRight w:val="0"/>
              <w:marTop w:val="0"/>
              <w:marBottom w:val="0"/>
              <w:divBdr>
                <w:top w:val="none" w:sz="0" w:space="0" w:color="auto"/>
                <w:left w:val="none" w:sz="0" w:space="0" w:color="auto"/>
                <w:bottom w:val="none" w:sz="0" w:space="0" w:color="auto"/>
                <w:right w:val="none" w:sz="0" w:space="0" w:color="auto"/>
              </w:divBdr>
            </w:div>
            <w:div w:id="635913142">
              <w:marLeft w:val="0"/>
              <w:marRight w:val="0"/>
              <w:marTop w:val="0"/>
              <w:marBottom w:val="0"/>
              <w:divBdr>
                <w:top w:val="none" w:sz="0" w:space="0" w:color="auto"/>
                <w:left w:val="none" w:sz="0" w:space="0" w:color="auto"/>
                <w:bottom w:val="none" w:sz="0" w:space="0" w:color="auto"/>
                <w:right w:val="none" w:sz="0" w:space="0" w:color="auto"/>
              </w:divBdr>
            </w:div>
            <w:div w:id="1010372195">
              <w:marLeft w:val="0"/>
              <w:marRight w:val="0"/>
              <w:marTop w:val="0"/>
              <w:marBottom w:val="0"/>
              <w:divBdr>
                <w:top w:val="none" w:sz="0" w:space="0" w:color="auto"/>
                <w:left w:val="none" w:sz="0" w:space="0" w:color="auto"/>
                <w:bottom w:val="none" w:sz="0" w:space="0" w:color="auto"/>
                <w:right w:val="none" w:sz="0" w:space="0" w:color="auto"/>
              </w:divBdr>
            </w:div>
            <w:div w:id="1938051611">
              <w:marLeft w:val="0"/>
              <w:marRight w:val="0"/>
              <w:marTop w:val="0"/>
              <w:marBottom w:val="0"/>
              <w:divBdr>
                <w:top w:val="none" w:sz="0" w:space="0" w:color="auto"/>
                <w:left w:val="none" w:sz="0" w:space="0" w:color="auto"/>
                <w:bottom w:val="none" w:sz="0" w:space="0" w:color="auto"/>
                <w:right w:val="none" w:sz="0" w:space="0" w:color="auto"/>
              </w:divBdr>
            </w:div>
            <w:div w:id="53091788">
              <w:marLeft w:val="0"/>
              <w:marRight w:val="0"/>
              <w:marTop w:val="0"/>
              <w:marBottom w:val="0"/>
              <w:divBdr>
                <w:top w:val="none" w:sz="0" w:space="0" w:color="auto"/>
                <w:left w:val="none" w:sz="0" w:space="0" w:color="auto"/>
                <w:bottom w:val="none" w:sz="0" w:space="0" w:color="auto"/>
                <w:right w:val="none" w:sz="0" w:space="0" w:color="auto"/>
              </w:divBdr>
            </w:div>
            <w:div w:id="996881761">
              <w:marLeft w:val="0"/>
              <w:marRight w:val="0"/>
              <w:marTop w:val="0"/>
              <w:marBottom w:val="0"/>
              <w:divBdr>
                <w:top w:val="none" w:sz="0" w:space="0" w:color="auto"/>
                <w:left w:val="none" w:sz="0" w:space="0" w:color="auto"/>
                <w:bottom w:val="none" w:sz="0" w:space="0" w:color="auto"/>
                <w:right w:val="none" w:sz="0" w:space="0" w:color="auto"/>
              </w:divBdr>
            </w:div>
            <w:div w:id="1514491510">
              <w:marLeft w:val="0"/>
              <w:marRight w:val="0"/>
              <w:marTop w:val="0"/>
              <w:marBottom w:val="0"/>
              <w:divBdr>
                <w:top w:val="none" w:sz="0" w:space="0" w:color="auto"/>
                <w:left w:val="none" w:sz="0" w:space="0" w:color="auto"/>
                <w:bottom w:val="none" w:sz="0" w:space="0" w:color="auto"/>
                <w:right w:val="none" w:sz="0" w:space="0" w:color="auto"/>
              </w:divBdr>
            </w:div>
            <w:div w:id="770707304">
              <w:marLeft w:val="0"/>
              <w:marRight w:val="0"/>
              <w:marTop w:val="0"/>
              <w:marBottom w:val="0"/>
              <w:divBdr>
                <w:top w:val="none" w:sz="0" w:space="0" w:color="auto"/>
                <w:left w:val="none" w:sz="0" w:space="0" w:color="auto"/>
                <w:bottom w:val="none" w:sz="0" w:space="0" w:color="auto"/>
                <w:right w:val="none" w:sz="0" w:space="0" w:color="auto"/>
              </w:divBdr>
            </w:div>
            <w:div w:id="448934880">
              <w:marLeft w:val="0"/>
              <w:marRight w:val="0"/>
              <w:marTop w:val="0"/>
              <w:marBottom w:val="0"/>
              <w:divBdr>
                <w:top w:val="none" w:sz="0" w:space="0" w:color="auto"/>
                <w:left w:val="none" w:sz="0" w:space="0" w:color="auto"/>
                <w:bottom w:val="none" w:sz="0" w:space="0" w:color="auto"/>
                <w:right w:val="none" w:sz="0" w:space="0" w:color="auto"/>
              </w:divBdr>
            </w:div>
            <w:div w:id="1061976425">
              <w:marLeft w:val="0"/>
              <w:marRight w:val="0"/>
              <w:marTop w:val="0"/>
              <w:marBottom w:val="0"/>
              <w:divBdr>
                <w:top w:val="none" w:sz="0" w:space="0" w:color="auto"/>
                <w:left w:val="none" w:sz="0" w:space="0" w:color="auto"/>
                <w:bottom w:val="none" w:sz="0" w:space="0" w:color="auto"/>
                <w:right w:val="none" w:sz="0" w:space="0" w:color="auto"/>
              </w:divBdr>
            </w:div>
            <w:div w:id="1355231571">
              <w:marLeft w:val="0"/>
              <w:marRight w:val="0"/>
              <w:marTop w:val="0"/>
              <w:marBottom w:val="0"/>
              <w:divBdr>
                <w:top w:val="none" w:sz="0" w:space="0" w:color="auto"/>
                <w:left w:val="none" w:sz="0" w:space="0" w:color="auto"/>
                <w:bottom w:val="none" w:sz="0" w:space="0" w:color="auto"/>
                <w:right w:val="none" w:sz="0" w:space="0" w:color="auto"/>
              </w:divBdr>
            </w:div>
            <w:div w:id="1677465914">
              <w:marLeft w:val="0"/>
              <w:marRight w:val="0"/>
              <w:marTop w:val="0"/>
              <w:marBottom w:val="0"/>
              <w:divBdr>
                <w:top w:val="none" w:sz="0" w:space="0" w:color="auto"/>
                <w:left w:val="none" w:sz="0" w:space="0" w:color="auto"/>
                <w:bottom w:val="none" w:sz="0" w:space="0" w:color="auto"/>
                <w:right w:val="none" w:sz="0" w:space="0" w:color="auto"/>
              </w:divBdr>
            </w:div>
            <w:div w:id="1689409275">
              <w:marLeft w:val="0"/>
              <w:marRight w:val="0"/>
              <w:marTop w:val="0"/>
              <w:marBottom w:val="0"/>
              <w:divBdr>
                <w:top w:val="none" w:sz="0" w:space="0" w:color="auto"/>
                <w:left w:val="none" w:sz="0" w:space="0" w:color="auto"/>
                <w:bottom w:val="none" w:sz="0" w:space="0" w:color="auto"/>
                <w:right w:val="none" w:sz="0" w:space="0" w:color="auto"/>
              </w:divBdr>
            </w:div>
            <w:div w:id="180901824">
              <w:marLeft w:val="0"/>
              <w:marRight w:val="0"/>
              <w:marTop w:val="0"/>
              <w:marBottom w:val="0"/>
              <w:divBdr>
                <w:top w:val="none" w:sz="0" w:space="0" w:color="auto"/>
                <w:left w:val="none" w:sz="0" w:space="0" w:color="auto"/>
                <w:bottom w:val="none" w:sz="0" w:space="0" w:color="auto"/>
                <w:right w:val="none" w:sz="0" w:space="0" w:color="auto"/>
              </w:divBdr>
            </w:div>
            <w:div w:id="2058237078">
              <w:marLeft w:val="0"/>
              <w:marRight w:val="0"/>
              <w:marTop w:val="0"/>
              <w:marBottom w:val="0"/>
              <w:divBdr>
                <w:top w:val="none" w:sz="0" w:space="0" w:color="auto"/>
                <w:left w:val="none" w:sz="0" w:space="0" w:color="auto"/>
                <w:bottom w:val="none" w:sz="0" w:space="0" w:color="auto"/>
                <w:right w:val="none" w:sz="0" w:space="0" w:color="auto"/>
              </w:divBdr>
            </w:div>
            <w:div w:id="2035496578">
              <w:marLeft w:val="0"/>
              <w:marRight w:val="0"/>
              <w:marTop w:val="0"/>
              <w:marBottom w:val="0"/>
              <w:divBdr>
                <w:top w:val="none" w:sz="0" w:space="0" w:color="auto"/>
                <w:left w:val="none" w:sz="0" w:space="0" w:color="auto"/>
                <w:bottom w:val="none" w:sz="0" w:space="0" w:color="auto"/>
                <w:right w:val="none" w:sz="0" w:space="0" w:color="auto"/>
              </w:divBdr>
            </w:div>
            <w:div w:id="764690099">
              <w:marLeft w:val="0"/>
              <w:marRight w:val="0"/>
              <w:marTop w:val="0"/>
              <w:marBottom w:val="0"/>
              <w:divBdr>
                <w:top w:val="none" w:sz="0" w:space="0" w:color="auto"/>
                <w:left w:val="none" w:sz="0" w:space="0" w:color="auto"/>
                <w:bottom w:val="none" w:sz="0" w:space="0" w:color="auto"/>
                <w:right w:val="none" w:sz="0" w:space="0" w:color="auto"/>
              </w:divBdr>
            </w:div>
            <w:div w:id="1880118204">
              <w:marLeft w:val="0"/>
              <w:marRight w:val="0"/>
              <w:marTop w:val="0"/>
              <w:marBottom w:val="0"/>
              <w:divBdr>
                <w:top w:val="none" w:sz="0" w:space="0" w:color="auto"/>
                <w:left w:val="none" w:sz="0" w:space="0" w:color="auto"/>
                <w:bottom w:val="none" w:sz="0" w:space="0" w:color="auto"/>
                <w:right w:val="none" w:sz="0" w:space="0" w:color="auto"/>
              </w:divBdr>
            </w:div>
            <w:div w:id="100997790">
              <w:marLeft w:val="0"/>
              <w:marRight w:val="0"/>
              <w:marTop w:val="0"/>
              <w:marBottom w:val="0"/>
              <w:divBdr>
                <w:top w:val="none" w:sz="0" w:space="0" w:color="auto"/>
                <w:left w:val="none" w:sz="0" w:space="0" w:color="auto"/>
                <w:bottom w:val="none" w:sz="0" w:space="0" w:color="auto"/>
                <w:right w:val="none" w:sz="0" w:space="0" w:color="auto"/>
              </w:divBdr>
            </w:div>
            <w:div w:id="519005975">
              <w:marLeft w:val="0"/>
              <w:marRight w:val="0"/>
              <w:marTop w:val="0"/>
              <w:marBottom w:val="0"/>
              <w:divBdr>
                <w:top w:val="none" w:sz="0" w:space="0" w:color="auto"/>
                <w:left w:val="none" w:sz="0" w:space="0" w:color="auto"/>
                <w:bottom w:val="none" w:sz="0" w:space="0" w:color="auto"/>
                <w:right w:val="none" w:sz="0" w:space="0" w:color="auto"/>
              </w:divBdr>
            </w:div>
            <w:div w:id="78139754">
              <w:marLeft w:val="0"/>
              <w:marRight w:val="0"/>
              <w:marTop w:val="0"/>
              <w:marBottom w:val="0"/>
              <w:divBdr>
                <w:top w:val="none" w:sz="0" w:space="0" w:color="auto"/>
                <w:left w:val="none" w:sz="0" w:space="0" w:color="auto"/>
                <w:bottom w:val="none" w:sz="0" w:space="0" w:color="auto"/>
                <w:right w:val="none" w:sz="0" w:space="0" w:color="auto"/>
              </w:divBdr>
            </w:div>
            <w:div w:id="2065595407">
              <w:marLeft w:val="0"/>
              <w:marRight w:val="0"/>
              <w:marTop w:val="0"/>
              <w:marBottom w:val="0"/>
              <w:divBdr>
                <w:top w:val="none" w:sz="0" w:space="0" w:color="auto"/>
                <w:left w:val="none" w:sz="0" w:space="0" w:color="auto"/>
                <w:bottom w:val="none" w:sz="0" w:space="0" w:color="auto"/>
                <w:right w:val="none" w:sz="0" w:space="0" w:color="auto"/>
              </w:divBdr>
            </w:div>
            <w:div w:id="1764183981">
              <w:marLeft w:val="0"/>
              <w:marRight w:val="0"/>
              <w:marTop w:val="0"/>
              <w:marBottom w:val="0"/>
              <w:divBdr>
                <w:top w:val="none" w:sz="0" w:space="0" w:color="auto"/>
                <w:left w:val="none" w:sz="0" w:space="0" w:color="auto"/>
                <w:bottom w:val="none" w:sz="0" w:space="0" w:color="auto"/>
                <w:right w:val="none" w:sz="0" w:space="0" w:color="auto"/>
              </w:divBdr>
            </w:div>
            <w:div w:id="1095784048">
              <w:marLeft w:val="0"/>
              <w:marRight w:val="0"/>
              <w:marTop w:val="0"/>
              <w:marBottom w:val="0"/>
              <w:divBdr>
                <w:top w:val="none" w:sz="0" w:space="0" w:color="auto"/>
                <w:left w:val="none" w:sz="0" w:space="0" w:color="auto"/>
                <w:bottom w:val="none" w:sz="0" w:space="0" w:color="auto"/>
                <w:right w:val="none" w:sz="0" w:space="0" w:color="auto"/>
              </w:divBdr>
            </w:div>
            <w:div w:id="665286679">
              <w:marLeft w:val="0"/>
              <w:marRight w:val="0"/>
              <w:marTop w:val="0"/>
              <w:marBottom w:val="0"/>
              <w:divBdr>
                <w:top w:val="none" w:sz="0" w:space="0" w:color="auto"/>
                <w:left w:val="none" w:sz="0" w:space="0" w:color="auto"/>
                <w:bottom w:val="none" w:sz="0" w:space="0" w:color="auto"/>
                <w:right w:val="none" w:sz="0" w:space="0" w:color="auto"/>
              </w:divBdr>
            </w:div>
            <w:div w:id="871847176">
              <w:marLeft w:val="0"/>
              <w:marRight w:val="0"/>
              <w:marTop w:val="0"/>
              <w:marBottom w:val="0"/>
              <w:divBdr>
                <w:top w:val="none" w:sz="0" w:space="0" w:color="auto"/>
                <w:left w:val="none" w:sz="0" w:space="0" w:color="auto"/>
                <w:bottom w:val="none" w:sz="0" w:space="0" w:color="auto"/>
                <w:right w:val="none" w:sz="0" w:space="0" w:color="auto"/>
              </w:divBdr>
            </w:div>
            <w:div w:id="998923006">
              <w:marLeft w:val="0"/>
              <w:marRight w:val="0"/>
              <w:marTop w:val="0"/>
              <w:marBottom w:val="0"/>
              <w:divBdr>
                <w:top w:val="none" w:sz="0" w:space="0" w:color="auto"/>
                <w:left w:val="none" w:sz="0" w:space="0" w:color="auto"/>
                <w:bottom w:val="none" w:sz="0" w:space="0" w:color="auto"/>
                <w:right w:val="none" w:sz="0" w:space="0" w:color="auto"/>
              </w:divBdr>
            </w:div>
            <w:div w:id="1398937268">
              <w:marLeft w:val="0"/>
              <w:marRight w:val="0"/>
              <w:marTop w:val="0"/>
              <w:marBottom w:val="0"/>
              <w:divBdr>
                <w:top w:val="none" w:sz="0" w:space="0" w:color="auto"/>
                <w:left w:val="none" w:sz="0" w:space="0" w:color="auto"/>
                <w:bottom w:val="none" w:sz="0" w:space="0" w:color="auto"/>
                <w:right w:val="none" w:sz="0" w:space="0" w:color="auto"/>
              </w:divBdr>
            </w:div>
            <w:div w:id="2121562797">
              <w:marLeft w:val="0"/>
              <w:marRight w:val="0"/>
              <w:marTop w:val="0"/>
              <w:marBottom w:val="0"/>
              <w:divBdr>
                <w:top w:val="none" w:sz="0" w:space="0" w:color="auto"/>
                <w:left w:val="none" w:sz="0" w:space="0" w:color="auto"/>
                <w:bottom w:val="none" w:sz="0" w:space="0" w:color="auto"/>
                <w:right w:val="none" w:sz="0" w:space="0" w:color="auto"/>
              </w:divBdr>
            </w:div>
            <w:div w:id="1932660165">
              <w:marLeft w:val="0"/>
              <w:marRight w:val="0"/>
              <w:marTop w:val="0"/>
              <w:marBottom w:val="0"/>
              <w:divBdr>
                <w:top w:val="none" w:sz="0" w:space="0" w:color="auto"/>
                <w:left w:val="none" w:sz="0" w:space="0" w:color="auto"/>
                <w:bottom w:val="none" w:sz="0" w:space="0" w:color="auto"/>
                <w:right w:val="none" w:sz="0" w:space="0" w:color="auto"/>
              </w:divBdr>
            </w:div>
            <w:div w:id="1032418517">
              <w:marLeft w:val="0"/>
              <w:marRight w:val="0"/>
              <w:marTop w:val="0"/>
              <w:marBottom w:val="0"/>
              <w:divBdr>
                <w:top w:val="none" w:sz="0" w:space="0" w:color="auto"/>
                <w:left w:val="none" w:sz="0" w:space="0" w:color="auto"/>
                <w:bottom w:val="none" w:sz="0" w:space="0" w:color="auto"/>
                <w:right w:val="none" w:sz="0" w:space="0" w:color="auto"/>
              </w:divBdr>
            </w:div>
            <w:div w:id="839274131">
              <w:marLeft w:val="0"/>
              <w:marRight w:val="0"/>
              <w:marTop w:val="0"/>
              <w:marBottom w:val="0"/>
              <w:divBdr>
                <w:top w:val="none" w:sz="0" w:space="0" w:color="auto"/>
                <w:left w:val="none" w:sz="0" w:space="0" w:color="auto"/>
                <w:bottom w:val="none" w:sz="0" w:space="0" w:color="auto"/>
                <w:right w:val="none" w:sz="0" w:space="0" w:color="auto"/>
              </w:divBdr>
            </w:div>
            <w:div w:id="1820078821">
              <w:marLeft w:val="0"/>
              <w:marRight w:val="0"/>
              <w:marTop w:val="0"/>
              <w:marBottom w:val="0"/>
              <w:divBdr>
                <w:top w:val="none" w:sz="0" w:space="0" w:color="auto"/>
                <w:left w:val="none" w:sz="0" w:space="0" w:color="auto"/>
                <w:bottom w:val="none" w:sz="0" w:space="0" w:color="auto"/>
                <w:right w:val="none" w:sz="0" w:space="0" w:color="auto"/>
              </w:divBdr>
            </w:div>
            <w:div w:id="374624989">
              <w:marLeft w:val="0"/>
              <w:marRight w:val="0"/>
              <w:marTop w:val="0"/>
              <w:marBottom w:val="0"/>
              <w:divBdr>
                <w:top w:val="none" w:sz="0" w:space="0" w:color="auto"/>
                <w:left w:val="none" w:sz="0" w:space="0" w:color="auto"/>
                <w:bottom w:val="none" w:sz="0" w:space="0" w:color="auto"/>
                <w:right w:val="none" w:sz="0" w:space="0" w:color="auto"/>
              </w:divBdr>
            </w:div>
            <w:div w:id="2076583253">
              <w:marLeft w:val="0"/>
              <w:marRight w:val="0"/>
              <w:marTop w:val="0"/>
              <w:marBottom w:val="0"/>
              <w:divBdr>
                <w:top w:val="none" w:sz="0" w:space="0" w:color="auto"/>
                <w:left w:val="none" w:sz="0" w:space="0" w:color="auto"/>
                <w:bottom w:val="none" w:sz="0" w:space="0" w:color="auto"/>
                <w:right w:val="none" w:sz="0" w:space="0" w:color="auto"/>
              </w:divBdr>
            </w:div>
            <w:div w:id="907809860">
              <w:marLeft w:val="0"/>
              <w:marRight w:val="0"/>
              <w:marTop w:val="0"/>
              <w:marBottom w:val="0"/>
              <w:divBdr>
                <w:top w:val="none" w:sz="0" w:space="0" w:color="auto"/>
                <w:left w:val="none" w:sz="0" w:space="0" w:color="auto"/>
                <w:bottom w:val="none" w:sz="0" w:space="0" w:color="auto"/>
                <w:right w:val="none" w:sz="0" w:space="0" w:color="auto"/>
              </w:divBdr>
            </w:div>
            <w:div w:id="14431371">
              <w:marLeft w:val="0"/>
              <w:marRight w:val="0"/>
              <w:marTop w:val="0"/>
              <w:marBottom w:val="0"/>
              <w:divBdr>
                <w:top w:val="none" w:sz="0" w:space="0" w:color="auto"/>
                <w:left w:val="none" w:sz="0" w:space="0" w:color="auto"/>
                <w:bottom w:val="none" w:sz="0" w:space="0" w:color="auto"/>
                <w:right w:val="none" w:sz="0" w:space="0" w:color="auto"/>
              </w:divBdr>
            </w:div>
            <w:div w:id="1448357684">
              <w:marLeft w:val="0"/>
              <w:marRight w:val="0"/>
              <w:marTop w:val="0"/>
              <w:marBottom w:val="0"/>
              <w:divBdr>
                <w:top w:val="none" w:sz="0" w:space="0" w:color="auto"/>
                <w:left w:val="none" w:sz="0" w:space="0" w:color="auto"/>
                <w:bottom w:val="none" w:sz="0" w:space="0" w:color="auto"/>
                <w:right w:val="none" w:sz="0" w:space="0" w:color="auto"/>
              </w:divBdr>
            </w:div>
            <w:div w:id="16339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46363">
      <w:bodyDiv w:val="1"/>
      <w:marLeft w:val="0"/>
      <w:marRight w:val="0"/>
      <w:marTop w:val="0"/>
      <w:marBottom w:val="0"/>
      <w:divBdr>
        <w:top w:val="none" w:sz="0" w:space="0" w:color="auto"/>
        <w:left w:val="none" w:sz="0" w:space="0" w:color="auto"/>
        <w:bottom w:val="none" w:sz="0" w:space="0" w:color="auto"/>
        <w:right w:val="none" w:sz="0" w:space="0" w:color="auto"/>
      </w:divBdr>
    </w:div>
    <w:div w:id="1769497580">
      <w:bodyDiv w:val="1"/>
      <w:marLeft w:val="0"/>
      <w:marRight w:val="0"/>
      <w:marTop w:val="0"/>
      <w:marBottom w:val="0"/>
      <w:divBdr>
        <w:top w:val="none" w:sz="0" w:space="0" w:color="auto"/>
        <w:left w:val="none" w:sz="0" w:space="0" w:color="auto"/>
        <w:bottom w:val="none" w:sz="0" w:space="0" w:color="auto"/>
        <w:right w:val="none" w:sz="0" w:space="0" w:color="auto"/>
      </w:divBdr>
      <w:divsChild>
        <w:div w:id="1952936370">
          <w:marLeft w:val="480"/>
          <w:marRight w:val="0"/>
          <w:marTop w:val="0"/>
          <w:marBottom w:val="0"/>
          <w:divBdr>
            <w:top w:val="none" w:sz="0" w:space="0" w:color="auto"/>
            <w:left w:val="none" w:sz="0" w:space="0" w:color="auto"/>
            <w:bottom w:val="none" w:sz="0" w:space="0" w:color="auto"/>
            <w:right w:val="none" w:sz="0" w:space="0" w:color="auto"/>
          </w:divBdr>
          <w:divsChild>
            <w:div w:id="148524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79859">
      <w:bodyDiv w:val="1"/>
      <w:marLeft w:val="0"/>
      <w:marRight w:val="0"/>
      <w:marTop w:val="0"/>
      <w:marBottom w:val="0"/>
      <w:divBdr>
        <w:top w:val="none" w:sz="0" w:space="0" w:color="auto"/>
        <w:left w:val="none" w:sz="0" w:space="0" w:color="auto"/>
        <w:bottom w:val="none" w:sz="0" w:space="0" w:color="auto"/>
        <w:right w:val="none" w:sz="0" w:space="0" w:color="auto"/>
      </w:divBdr>
      <w:divsChild>
        <w:div w:id="1185286354">
          <w:marLeft w:val="480"/>
          <w:marRight w:val="0"/>
          <w:marTop w:val="0"/>
          <w:marBottom w:val="0"/>
          <w:divBdr>
            <w:top w:val="none" w:sz="0" w:space="0" w:color="auto"/>
            <w:left w:val="none" w:sz="0" w:space="0" w:color="auto"/>
            <w:bottom w:val="none" w:sz="0" w:space="0" w:color="auto"/>
            <w:right w:val="none" w:sz="0" w:space="0" w:color="auto"/>
          </w:divBdr>
          <w:divsChild>
            <w:div w:id="133144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34343">
      <w:bodyDiv w:val="1"/>
      <w:marLeft w:val="0"/>
      <w:marRight w:val="0"/>
      <w:marTop w:val="0"/>
      <w:marBottom w:val="0"/>
      <w:divBdr>
        <w:top w:val="none" w:sz="0" w:space="0" w:color="auto"/>
        <w:left w:val="none" w:sz="0" w:space="0" w:color="auto"/>
        <w:bottom w:val="none" w:sz="0" w:space="0" w:color="auto"/>
        <w:right w:val="none" w:sz="0" w:space="0" w:color="auto"/>
      </w:divBdr>
      <w:divsChild>
        <w:div w:id="1234004972">
          <w:marLeft w:val="480"/>
          <w:marRight w:val="0"/>
          <w:marTop w:val="0"/>
          <w:marBottom w:val="0"/>
          <w:divBdr>
            <w:top w:val="none" w:sz="0" w:space="0" w:color="auto"/>
            <w:left w:val="none" w:sz="0" w:space="0" w:color="auto"/>
            <w:bottom w:val="none" w:sz="0" w:space="0" w:color="auto"/>
            <w:right w:val="none" w:sz="0" w:space="0" w:color="auto"/>
          </w:divBdr>
          <w:divsChild>
            <w:div w:id="114670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16590">
      <w:bodyDiv w:val="1"/>
      <w:marLeft w:val="0"/>
      <w:marRight w:val="0"/>
      <w:marTop w:val="0"/>
      <w:marBottom w:val="0"/>
      <w:divBdr>
        <w:top w:val="none" w:sz="0" w:space="0" w:color="auto"/>
        <w:left w:val="none" w:sz="0" w:space="0" w:color="auto"/>
        <w:bottom w:val="none" w:sz="0" w:space="0" w:color="auto"/>
        <w:right w:val="none" w:sz="0" w:space="0" w:color="auto"/>
      </w:divBdr>
    </w:div>
    <w:div w:id="20716079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917/eslm.159.0033" TargetMode="External"/><Relationship Id="rId18" Type="http://schemas.openxmlformats.org/officeDocument/2006/relationships/hyperlink" Target="https://doi.org/10.1080/07481180701356761" TargetMode="External"/><Relationship Id="rId26" Type="http://schemas.openxmlformats.org/officeDocument/2006/relationships/hyperlink" Target="https://doi.org/10.1080/10615806.2021.1957849" TargetMode="External"/><Relationship Id="rId39" Type="http://schemas.openxmlformats.org/officeDocument/2006/relationships/hyperlink" Target="https://doi.org/10.1080/07481187.2020.1851885" TargetMode="External"/><Relationship Id="rId21" Type="http://schemas.openxmlformats.org/officeDocument/2006/relationships/hyperlink" Target="https://doi.org/10.1080/09638280600638398" TargetMode="External"/><Relationship Id="rId34" Type="http://schemas.openxmlformats.org/officeDocument/2006/relationships/hyperlink" Target="https://doi.org/10.1111/sjop.12103" TargetMode="External"/><Relationship Id="rId42" Type="http://schemas.openxmlformats.org/officeDocument/2006/relationships/hyperlink" Target="https://doi.org/10.1037/0022-006X.70.1.169"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1177/0030222815612282" TargetMode="External"/><Relationship Id="rId29" Type="http://schemas.openxmlformats.org/officeDocument/2006/relationships/hyperlink" Target="https://doi.org/10.1080/07481180600886959" TargetMode="External"/><Relationship Id="rId11" Type="http://schemas.openxmlformats.org/officeDocument/2006/relationships/hyperlink" Target="https://orcid.org/0000-0001-8118-5868" TargetMode="External"/><Relationship Id="rId24" Type="http://schemas.openxmlformats.org/officeDocument/2006/relationships/hyperlink" Target="https://doi.org/10.1080/08870449708406717" TargetMode="External"/><Relationship Id="rId32" Type="http://schemas.openxmlformats.org/officeDocument/2006/relationships/hyperlink" Target="https://doi.org/10.1080/10615806.2019.1587751" TargetMode="External"/><Relationship Id="rId37" Type="http://schemas.openxmlformats.org/officeDocument/2006/relationships/hyperlink" Target="https://www.jstage.jst.go.jp/article/jjpm/41/6/41_KJ00002387896/_pdf" TargetMode="External"/><Relationship Id="rId40" Type="http://schemas.openxmlformats.org/officeDocument/2006/relationships/hyperlink" Target="https://doi.org/10.1080/074811899201046" TargetMode="External"/><Relationship Id="rId45" Type="http://schemas.openxmlformats.org/officeDocument/2006/relationships/hyperlink" Target="https://doi.org/10.1080/10615806.2020.1755820" TargetMode="External"/><Relationship Id="rId5" Type="http://schemas.openxmlformats.org/officeDocument/2006/relationships/settings" Target="settings.xml"/><Relationship Id="rId15" Type="http://schemas.openxmlformats.org/officeDocument/2006/relationships/hyperlink" Target="https://doi.org/10.1037/a0020921" TargetMode="External"/><Relationship Id="rId23" Type="http://schemas.openxmlformats.org/officeDocument/2006/relationships/hyperlink" Target="https://doi.org/10.2190/OM.67.3.b" TargetMode="External"/><Relationship Id="rId28" Type="http://schemas.openxmlformats.org/officeDocument/2006/relationships/hyperlink" Target="https://doi.org/10.1080/19312458.2020.1718629" TargetMode="External"/><Relationship Id="rId36" Type="http://schemas.openxmlformats.org/officeDocument/2006/relationships/hyperlink" Target="https://doi.org/10.1080/07481187.2016.1177750" TargetMode="External"/><Relationship Id="rId49" Type="http://schemas.openxmlformats.org/officeDocument/2006/relationships/header" Target="header3.xml"/><Relationship Id="rId10" Type="http://schemas.openxmlformats.org/officeDocument/2006/relationships/hyperlink" Target="https://orcid.org/0000-0002-7607-7042" TargetMode="External"/><Relationship Id="rId19" Type="http://schemas.openxmlformats.org/officeDocument/2006/relationships/hyperlink" Target="https://doi.org/10.1177/00302228211047088" TargetMode="External"/><Relationship Id="rId31" Type="http://schemas.openxmlformats.org/officeDocument/2006/relationships/hyperlink" Target="https://doi.org/10.6018/analesps.32.2.215161" TargetMode="External"/><Relationship Id="rId44" Type="http://schemas.openxmlformats.org/officeDocument/2006/relationships/hyperlink" Target="https://doi.org/10.1037/10436-019" TargetMode="External"/><Relationship Id="rId4" Type="http://schemas.openxmlformats.org/officeDocument/2006/relationships/styles" Target="styles.xml"/><Relationship Id="rId9" Type="http://schemas.openxmlformats.org/officeDocument/2006/relationships/hyperlink" Target="https://orcid.org/0000-0003-1798-5638" TargetMode="External"/><Relationship Id="rId14" Type="http://schemas.openxmlformats.org/officeDocument/2006/relationships/hyperlink" Target="https://doi.org/10.1177/1745691613504116" TargetMode="External"/><Relationship Id="rId22" Type="http://schemas.openxmlformats.org/officeDocument/2006/relationships/hyperlink" Target="https://doi.org/10.1080/07481187.2019.1676323" TargetMode="External"/><Relationship Id="rId27" Type="http://schemas.openxmlformats.org/officeDocument/2006/relationships/hyperlink" Target="https://doi.org/10.1177/0030222815598668" TargetMode="External"/><Relationship Id="rId30" Type="http://schemas.openxmlformats.org/officeDocument/2006/relationships/hyperlink" Target="https://doi.org/10.1007/s10869-008-9064-2" TargetMode="External"/><Relationship Id="rId35" Type="http://schemas.openxmlformats.org/officeDocument/2006/relationships/hyperlink" Target="https://doi.org/10.1192/bjp.bp.108.053157" TargetMode="External"/><Relationship Id="rId43" Type="http://schemas.openxmlformats.org/officeDocument/2006/relationships/hyperlink" Target="https://doi.org/10.1016/j.psychres.2017.06.001" TargetMode="External"/><Relationship Id="rId4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doi.org/10.1207/s15327752jpa5701_18" TargetMode="External"/><Relationship Id="rId17" Type="http://schemas.openxmlformats.org/officeDocument/2006/relationships/hyperlink" Target="https://doi.org/10.1080/13607863.2018.1531381" TargetMode="External"/><Relationship Id="rId25" Type="http://schemas.openxmlformats.org/officeDocument/2006/relationships/hyperlink" Target="https://doi.org/10.1016/j.jad.2020.01.034" TargetMode="External"/><Relationship Id="rId33" Type="http://schemas.openxmlformats.org/officeDocument/2006/relationships/hyperlink" Target="https://doi.org/10.1002/jclp.22224" TargetMode="External"/><Relationship Id="rId38" Type="http://schemas.openxmlformats.org/officeDocument/2006/relationships/hyperlink" Target="https://doi.org/10.1037/pas0000623" TargetMode="External"/><Relationship Id="rId46" Type="http://schemas.openxmlformats.org/officeDocument/2006/relationships/hyperlink" Target="https://doi.org/10.1348/014466507X216152" TargetMode="External"/><Relationship Id="rId20" Type="http://schemas.openxmlformats.org/officeDocument/2006/relationships/hyperlink" Target="https://doi.org/10.1037/0022-3514.92.4.745" TargetMode="External"/><Relationship Id="rId41" Type="http://schemas.openxmlformats.org/officeDocument/2006/relationships/hyperlink" Target="https://doi.org/10.2190/OM.61.4.b"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nalisé 4">
      <a:majorFont>
        <a:latin typeface="Bahnschrift Condensed"/>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b//EuuHI1kN9g+cHn6eQ9S3+jQ==">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</go:docsCustomData>
</go:gDocsCustomXmlDataStorage>
</file>

<file path=customXml/itemProps1.xml><?xml version="1.0" encoding="utf-8"?>
<ds:datastoreItem xmlns:ds="http://schemas.openxmlformats.org/officeDocument/2006/customXml" ds:itemID="{9911DBB1-78D8-4EEE-A561-1DEB71BECB1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17733</TotalTime>
  <Pages>35</Pages>
  <Words>11463</Words>
  <Characters>63050</Characters>
  <Application>Microsoft Office Word</Application>
  <DocSecurity>0</DocSecurity>
  <Lines>525</Lines>
  <Paragraphs>148</Paragraphs>
  <ScaleCrop>false</ScaleCrop>
  <HeadingPairs>
    <vt:vector size="2" baseType="variant">
      <vt:variant>
        <vt:lpstr>Titre</vt:lpstr>
      </vt:variant>
      <vt:variant>
        <vt:i4>1</vt:i4>
      </vt:variant>
    </vt:vector>
  </HeadingPairs>
  <TitlesOfParts>
    <vt:vector size="1" baseType="lpstr">
      <vt:lpstr/>
    </vt:vector>
  </TitlesOfParts>
  <Company>UCLouvain</Company>
  <LinksUpToDate>false</LinksUpToDate>
  <CharactersWithSpaces>74365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Camille Boever</dc:creator>
  <cp:lastModifiedBy>Camille Boever</cp:lastModifiedBy>
  <cp:revision>102</cp:revision>
  <cp:lastPrinted>2024-08-05T10:57:00Z</cp:lastPrinted>
  <dcterms:created xsi:type="dcterms:W3CDTF">2024-02-10T13:57:00Z</dcterms:created>
  <dcterms:modified xsi:type="dcterms:W3CDTF">2024-10-17T11:51:00Z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0x010100D2751F70A5729C4091BA0A52727E2302</vt:lpwstr>
  </property>
</Properties>
</file>