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D584E" w14:textId="77777777" w:rsidR="00E746EF" w:rsidRPr="00044E71" w:rsidRDefault="00716026" w:rsidP="00E746EF">
      <w:pPr>
        <w:pStyle w:val="Titre"/>
      </w:pPr>
      <w:r>
        <w:t>“</w:t>
      </w:r>
      <w:r w:rsidRPr="005948FE">
        <w:t xml:space="preserve">I like to </w:t>
      </w:r>
      <w:r>
        <w:t>think of it as a bridge across”:</w:t>
      </w:r>
    </w:p>
    <w:p w14:paraId="46C15C1C" w14:textId="13573A57" w:rsidR="00FF0914" w:rsidRPr="00044E71" w:rsidRDefault="00B44C74" w:rsidP="00E746EF">
      <w:pPr>
        <w:pStyle w:val="Titre"/>
      </w:pPr>
      <w:r>
        <w:t xml:space="preserve">The </w:t>
      </w:r>
      <w:r w:rsidR="005A7C00">
        <w:t>Tight</w:t>
      </w:r>
      <w:r w:rsidR="00E746EF" w:rsidRPr="00044E71">
        <w:t xml:space="preserve"> Association between Neil Gaiman and DC</w:t>
      </w:r>
      <w:r w:rsidR="00633845">
        <w:t>’s</w:t>
      </w:r>
      <w:r w:rsidR="00E746EF" w:rsidRPr="00044E71">
        <w:t xml:space="preserve"> Vertigo Imprint</w:t>
      </w:r>
    </w:p>
    <w:p w14:paraId="02F78BB9" w14:textId="77777777" w:rsidR="00E746EF" w:rsidRPr="00044E71" w:rsidRDefault="00E746EF" w:rsidP="00E746EF"/>
    <w:p w14:paraId="6DB7DABF" w14:textId="1140ED32" w:rsidR="00EA3318" w:rsidRDefault="00044E71" w:rsidP="00D2688B">
      <w:r w:rsidRPr="00044E71">
        <w:t xml:space="preserve">“In the larger cultural consciousness, Neil Gaiman’s </w:t>
      </w:r>
      <w:r w:rsidRPr="00044E71">
        <w:rPr>
          <w:i/>
        </w:rPr>
        <w:t>The Sandman</w:t>
      </w:r>
      <w:r w:rsidRPr="00044E71">
        <w:t xml:space="preserve"> is the definitive title of early Vertigo comics, achieving massive </w:t>
      </w:r>
      <w:r w:rsidRPr="00575BCF">
        <w:t>success in bookstores as the graphic novel market started to grow”. As illustrated by this quote from Oliver Sava</w:t>
      </w:r>
      <w:r w:rsidR="00DE3E3B">
        <w:t xml:space="preserve"> (np)</w:t>
      </w:r>
      <w:r w:rsidRPr="00575BCF">
        <w:t xml:space="preserve"> on the</w:t>
      </w:r>
      <w:r>
        <w:t xml:space="preserve"> </w:t>
      </w:r>
      <w:r w:rsidRPr="00044E71">
        <w:t>AV Club</w:t>
      </w:r>
      <w:r>
        <w:t xml:space="preserve"> website</w:t>
      </w:r>
      <w:r w:rsidRPr="00044E71">
        <w:t>, t</w:t>
      </w:r>
      <w:r w:rsidR="00B03C42" w:rsidRPr="00044E71">
        <w:t>he association b</w:t>
      </w:r>
      <w:r w:rsidR="006F093C">
        <w:t xml:space="preserve">etween Neil Gaiman and </w:t>
      </w:r>
      <w:r w:rsidR="00B03C42" w:rsidRPr="00044E71">
        <w:t>Vertigo runs deep</w:t>
      </w:r>
      <w:r>
        <w:t xml:space="preserve"> in the collective imagination, and is as recurring in the press as in academia. Wherever you turn, Gaiman’s name appe</w:t>
      </w:r>
      <w:r w:rsidR="006F093C">
        <w:t>ars</w:t>
      </w:r>
      <w:r w:rsidR="0000404F">
        <w:t xml:space="preserve"> to be</w:t>
      </w:r>
      <w:r w:rsidR="006F093C">
        <w:t xml:space="preserve"> indissociable from the </w:t>
      </w:r>
      <w:r w:rsidR="005D3DEE">
        <w:t>mature-reader</w:t>
      </w:r>
      <w:r w:rsidR="006F093C">
        <w:t xml:space="preserve">, </w:t>
      </w:r>
      <w:r w:rsidR="00715705">
        <w:t xml:space="preserve">supposedly </w:t>
      </w:r>
      <w:r w:rsidR="006F093C">
        <w:t>c</w:t>
      </w:r>
      <w:r w:rsidR="00715705">
        <w:t>ensorship</w:t>
      </w:r>
      <w:r w:rsidR="006F093C">
        <w:t>-immune imprint</w:t>
      </w:r>
      <w:r>
        <w:t xml:space="preserve"> founded by DC</w:t>
      </w:r>
      <w:r w:rsidR="005D3DEE">
        <w:t xml:space="preserve"> Comics</w:t>
      </w:r>
      <w:r w:rsidR="006F093C">
        <w:t xml:space="preserve"> in the nineties</w:t>
      </w:r>
      <w:r w:rsidR="00BD3254">
        <w:t>–and as to know why, the most straightforward answer seems to be, as emphasized by Sava, the massive success of Gaiman’s acclaimed comic</w:t>
      </w:r>
      <w:r w:rsidR="008F0CA7">
        <w:t>s</w:t>
      </w:r>
      <w:r w:rsidR="00BD3254">
        <w:t xml:space="preserve"> series, </w:t>
      </w:r>
      <w:r w:rsidR="00BD3254">
        <w:rPr>
          <w:i/>
        </w:rPr>
        <w:t>The Sandman</w:t>
      </w:r>
      <w:r w:rsidR="00BD3254">
        <w:t xml:space="preserve"> (1989-1996). </w:t>
      </w:r>
      <w:r w:rsidR="00D2688B">
        <w:t xml:space="preserve">Another convincing </w:t>
      </w:r>
      <w:r w:rsidR="00C120A4">
        <w:t>e</w:t>
      </w:r>
      <w:r w:rsidR="00D2688B">
        <w:t xml:space="preserve">xplanation for the strong amalgamation between writer and label is the fact that </w:t>
      </w:r>
      <w:r w:rsidR="00D2688B">
        <w:rPr>
          <w:i/>
        </w:rPr>
        <w:t xml:space="preserve">The Sandman </w:t>
      </w:r>
      <w:r w:rsidR="00D2688B">
        <w:t>is one of DC’s</w:t>
      </w:r>
      <w:r w:rsidR="00D2688B" w:rsidRPr="00D2688B">
        <w:t xml:space="preserve"> six </w:t>
      </w:r>
      <w:r w:rsidR="00D2688B">
        <w:t>comic</w:t>
      </w:r>
      <w:r w:rsidR="008F0CA7">
        <w:t>s</w:t>
      </w:r>
      <w:r w:rsidR="00D2688B">
        <w:t xml:space="preserve"> </w:t>
      </w:r>
      <w:r w:rsidR="00D2688B" w:rsidRPr="00D2688B">
        <w:t>series</w:t>
      </w:r>
      <w:r w:rsidR="00D2688B">
        <w:t xml:space="preserve"> from which Vertigo was born in 1993–along with </w:t>
      </w:r>
      <w:r w:rsidR="00D2688B" w:rsidRPr="00D2688B">
        <w:rPr>
          <w:i/>
        </w:rPr>
        <w:t xml:space="preserve">Shade the </w:t>
      </w:r>
      <w:r w:rsidR="00D2688B" w:rsidRPr="00575BCF">
        <w:rPr>
          <w:i/>
        </w:rPr>
        <w:t>Changing Man</w:t>
      </w:r>
      <w:r w:rsidR="00D2688B" w:rsidRPr="00575BCF">
        <w:t xml:space="preserve">, </w:t>
      </w:r>
      <w:r w:rsidR="00D2688B" w:rsidRPr="00575BCF">
        <w:rPr>
          <w:i/>
        </w:rPr>
        <w:t>Hellblazer</w:t>
      </w:r>
      <w:r w:rsidR="00D2688B" w:rsidRPr="00575BCF">
        <w:t xml:space="preserve">, </w:t>
      </w:r>
      <w:r w:rsidR="00D2688B" w:rsidRPr="00575BCF">
        <w:rPr>
          <w:i/>
        </w:rPr>
        <w:t>Animal Man</w:t>
      </w:r>
      <w:r w:rsidR="00D2688B" w:rsidRPr="00575BCF">
        <w:t xml:space="preserve">, </w:t>
      </w:r>
      <w:r w:rsidR="00D2688B" w:rsidRPr="00575BCF">
        <w:rPr>
          <w:i/>
        </w:rPr>
        <w:t>Swamp Thing</w:t>
      </w:r>
      <w:r w:rsidR="00D2688B" w:rsidRPr="00575BCF">
        <w:t xml:space="preserve">, and </w:t>
      </w:r>
      <w:r w:rsidR="00D2688B" w:rsidRPr="00575BCF">
        <w:rPr>
          <w:i/>
        </w:rPr>
        <w:t>Doom Patrol</w:t>
      </w:r>
      <w:r w:rsidR="009A4F09" w:rsidRPr="00575BCF">
        <w:t>. Therefore, a</w:t>
      </w:r>
      <w:r w:rsidR="00D2688B" w:rsidRPr="00575BCF">
        <w:t xml:space="preserve">s </w:t>
      </w:r>
      <w:r w:rsidR="009A4F09" w:rsidRPr="00575BCF">
        <w:t>suggested</w:t>
      </w:r>
      <w:r w:rsidR="001516D5" w:rsidRPr="00575BCF">
        <w:t xml:space="preserve"> by Imp</w:t>
      </w:r>
      <w:r w:rsidR="009A4F09" w:rsidRPr="00575BCF">
        <w:t xml:space="preserve"> on impactcomics.com, Gaiman’s series did nothing less than to “creat[e] a whole imprint around itself”</w:t>
      </w:r>
      <w:r w:rsidR="00B4293A" w:rsidRPr="00575BCF">
        <w:t>, “chang[e] what people</w:t>
      </w:r>
      <w:r w:rsidR="00B4293A">
        <w:t xml:space="preserve"> expected from comics”, and “chang[e] what mainstream publishers considered publishing”</w:t>
      </w:r>
      <w:r w:rsidR="00DE3E3B">
        <w:t xml:space="preserve"> (np)</w:t>
      </w:r>
      <w:r w:rsidR="00B4293A">
        <w:t xml:space="preserve">. </w:t>
      </w:r>
      <w:r w:rsidR="000846B7">
        <w:t xml:space="preserve">Somehow, however, confining the strong association between Gaiman and Vertigo to </w:t>
      </w:r>
      <w:r w:rsidR="003A47FC">
        <w:t>financial</w:t>
      </w:r>
      <w:r w:rsidR="000846B7">
        <w:t xml:space="preserve"> and historical matters feels reductive; the whole purpose of this paper is therefore to examine why that might be, and to suggest deeper and subtler </w:t>
      </w:r>
      <w:r w:rsidR="008B023A">
        <w:t>reasons justifying such a lasting</w:t>
      </w:r>
      <w:r w:rsidR="000846B7">
        <w:t xml:space="preserve"> association in the collective imagination. </w:t>
      </w:r>
    </w:p>
    <w:p w14:paraId="414FC77A" w14:textId="77777777" w:rsidR="00E746EF" w:rsidRPr="00D2688B" w:rsidRDefault="000846B7" w:rsidP="00D2688B">
      <w:r>
        <w:t xml:space="preserve"> </w:t>
      </w:r>
    </w:p>
    <w:p w14:paraId="2CA46811" w14:textId="5AF9F11A" w:rsidR="00DF41F9" w:rsidRPr="00DF41F9" w:rsidRDefault="00D92384" w:rsidP="00DF41F9">
      <w:pPr>
        <w:pStyle w:val="Titre1"/>
      </w:pPr>
      <w:r w:rsidRPr="00DF41F9">
        <w:t>Gaiman’s work crystall</w:t>
      </w:r>
      <w:r w:rsidR="000634D3">
        <w:t>ize</w:t>
      </w:r>
      <w:r w:rsidRPr="00DF41F9">
        <w:t>s Vert</w:t>
      </w:r>
      <w:r w:rsidR="00DF41F9" w:rsidRPr="00DF41F9">
        <w:t>igo’s editorial ambitions</w:t>
      </w:r>
      <w:r w:rsidR="00BC7BDE" w:rsidRPr="00DF41F9">
        <w:t xml:space="preserve"> </w:t>
      </w:r>
    </w:p>
    <w:p w14:paraId="3A39185C" w14:textId="3AA955F9" w:rsidR="00D92384" w:rsidRDefault="00715705" w:rsidP="00D92384">
      <w:r>
        <w:t xml:space="preserve">On </w:t>
      </w:r>
      <w:r w:rsidR="00DF3164">
        <w:t>clos</w:t>
      </w:r>
      <w:r w:rsidR="005D3DEE">
        <w:t xml:space="preserve">e examination, beyond the </w:t>
      </w:r>
      <w:r w:rsidR="005D3DEE" w:rsidRPr="005D3DEE">
        <w:rPr>
          <w:i/>
        </w:rPr>
        <w:t>Sandman</w:t>
      </w:r>
      <w:r w:rsidR="005D3DEE">
        <w:t xml:space="preserve"> series, Gaiman’s aesthetics and work as a whole foster</w:t>
      </w:r>
      <w:r w:rsidR="00DF3164">
        <w:t xml:space="preserve"> </w:t>
      </w:r>
      <w:r>
        <w:t>consistent</w:t>
      </w:r>
      <w:r w:rsidR="00DF3164">
        <w:t xml:space="preserve"> resonances </w:t>
      </w:r>
      <w:r w:rsidR="005D3DEE">
        <w:t xml:space="preserve">with Vertigo’s editorial ambitions–especially as far as the </w:t>
      </w:r>
      <w:r w:rsidR="00367963">
        <w:t>question of boundaries is</w:t>
      </w:r>
      <w:r w:rsidR="005D3DEE">
        <w:t xml:space="preserve"> concerned. </w:t>
      </w:r>
    </w:p>
    <w:p w14:paraId="3B686680" w14:textId="6C7CE7C1" w:rsidR="00635837" w:rsidRDefault="005D3DEE" w:rsidP="00D92384">
      <w:r>
        <w:tab/>
        <w:t xml:space="preserve">Not </w:t>
      </w:r>
      <w:r w:rsidRPr="00CA36C4">
        <w:t>only scholars, but als</w:t>
      </w:r>
      <w:r w:rsidR="001E45CB" w:rsidRPr="00CA36C4">
        <w:t>o the press abundantly discuss</w:t>
      </w:r>
      <w:r w:rsidRPr="00CA36C4">
        <w:t xml:space="preserve"> the fact that Vertigo is characterized by both a probing and a breaking of boundaries, on many levels. As emphasized by Karen Berger,</w:t>
      </w:r>
      <w:r>
        <w:t xml:space="preserve"> Vertigo’s creator and </w:t>
      </w:r>
      <w:r w:rsidR="001E45CB">
        <w:t>executive editor from 1993</w:t>
      </w:r>
      <w:r>
        <w:t xml:space="preserve"> to </w:t>
      </w:r>
      <w:r w:rsidR="001E45CB">
        <w:t>2013</w:t>
      </w:r>
      <w:r>
        <w:t>, “w</w:t>
      </w:r>
      <w:r w:rsidRPr="005D3DEE">
        <w:t>ithout Dick</w:t>
      </w:r>
      <w:r w:rsidR="001E45CB">
        <w:t xml:space="preserve"> [Giordano]</w:t>
      </w:r>
      <w:r w:rsidRPr="005D3DEE">
        <w:t>, Paul</w:t>
      </w:r>
      <w:r w:rsidR="001E45CB">
        <w:t xml:space="preserve"> [Levitz]</w:t>
      </w:r>
      <w:r w:rsidRPr="005D3DEE">
        <w:t xml:space="preserve"> and especially J</w:t>
      </w:r>
      <w:r w:rsidR="00715705">
        <w:t>e</w:t>
      </w:r>
      <w:r w:rsidRPr="005D3DEE">
        <w:t>nette</w:t>
      </w:r>
      <w:r w:rsidR="001E45CB">
        <w:t xml:space="preserve"> [Kahn]</w:t>
      </w:r>
      <w:r w:rsidRPr="005D3DEE">
        <w:t xml:space="preserve">’s encouragement and support for </w:t>
      </w:r>
      <w:r w:rsidRPr="001E45CB">
        <w:rPr>
          <w:i/>
        </w:rPr>
        <w:t>pushing boundaries</w:t>
      </w:r>
      <w:r w:rsidRPr="005D3DEE">
        <w:t xml:space="preserve"> </w:t>
      </w:r>
      <w:r w:rsidRPr="001E45CB">
        <w:rPr>
          <w:i/>
        </w:rPr>
        <w:t>and taking creative chances</w:t>
      </w:r>
      <w:r w:rsidRPr="005D3DEE">
        <w:t xml:space="preserve">, </w:t>
      </w:r>
      <w:r>
        <w:t>Vertigo never would’ve happened” (</w:t>
      </w:r>
      <w:r w:rsidR="00CA36C4">
        <w:t>Morris</w:t>
      </w:r>
      <w:r w:rsidR="001E45CB">
        <w:t xml:space="preserve"> </w:t>
      </w:r>
      <w:r w:rsidR="00DE3E3B">
        <w:t xml:space="preserve">np, </w:t>
      </w:r>
      <w:r w:rsidR="001E45CB">
        <w:t xml:space="preserve">emphasis mine). </w:t>
      </w:r>
      <w:r w:rsidR="000900A8">
        <w:t xml:space="preserve">According to </w:t>
      </w:r>
      <w:r w:rsidR="00B72064">
        <w:t xml:space="preserve">Christophe </w:t>
      </w:r>
      <w:r w:rsidR="000900A8">
        <w:t>Dony, what the six launching titles of Vertigo shared was a subversive impulse, a strong will to stand out from and ultimately resist the dominant practices of the mainstream comics industry (</w:t>
      </w:r>
      <w:r w:rsidR="00575BCF" w:rsidRPr="00575BCF">
        <w:rPr>
          <w:i/>
        </w:rPr>
        <w:t>Entre Références</w:t>
      </w:r>
      <w:r w:rsidR="000900A8">
        <w:t xml:space="preserve"> 3)</w:t>
      </w:r>
      <w:r w:rsidR="00A30744">
        <w:t xml:space="preserve">. </w:t>
      </w:r>
      <w:r w:rsidR="00B614F7">
        <w:t xml:space="preserve">Gaiman likewise </w:t>
      </w:r>
      <w:r w:rsidR="00B614F7">
        <w:lastRenderedPageBreak/>
        <w:t xml:space="preserve">tends </w:t>
      </w:r>
      <w:r w:rsidR="00B614F7" w:rsidRPr="00B614F7">
        <w:t>to depict himself as an avant-garde innovator,</w:t>
      </w:r>
      <w:r w:rsidR="00B614F7">
        <w:t xml:space="preserve"> as can be seen when he </w:t>
      </w:r>
      <w:r w:rsidR="00B614F7" w:rsidRPr="00B614F7">
        <w:t xml:space="preserve">explains that he deliberately wrote and published the non-conventional storyline </w:t>
      </w:r>
      <w:r w:rsidR="00B614F7" w:rsidRPr="00B614F7">
        <w:rPr>
          <w:i/>
          <w:iCs/>
        </w:rPr>
        <w:t xml:space="preserve">The Doll’s House </w:t>
      </w:r>
      <w:r w:rsidR="00B614F7" w:rsidRPr="00B614F7">
        <w:t xml:space="preserve">before the crowd-pleasing </w:t>
      </w:r>
      <w:r w:rsidR="00B614F7" w:rsidRPr="00B614F7">
        <w:rPr>
          <w:i/>
          <w:iCs/>
        </w:rPr>
        <w:t xml:space="preserve">Season of Mists </w:t>
      </w:r>
      <w:r w:rsidR="00B614F7">
        <w:t>(McCabe</w:t>
      </w:r>
      <w:r w:rsidR="00B614F7" w:rsidRPr="00B614F7">
        <w:t xml:space="preserve"> 287)</w:t>
      </w:r>
      <w:r w:rsidR="00B614F7">
        <w:t>, or when he says that he “</w:t>
      </w:r>
      <w:r w:rsidR="00B614F7" w:rsidRPr="00663FAE">
        <w:rPr>
          <w:lang w:val="en-US"/>
        </w:rPr>
        <w:t xml:space="preserve">felt like I was taking on the role of a Columbus, saying </w:t>
      </w:r>
      <w:r w:rsidR="00B614F7">
        <w:rPr>
          <w:lang w:val="en-US"/>
        </w:rPr>
        <w:t xml:space="preserve">‘I believe there is a land–over there–to the west of us! I’m going to head out and see if I can find that land’” (Bender 36). </w:t>
      </w:r>
      <w:r w:rsidR="008F448D">
        <w:t>Since such a concern fo</w:t>
      </w:r>
      <w:r w:rsidR="00B614F7">
        <w:t>r boundaries and subversion</w:t>
      </w:r>
      <w:r w:rsidR="008F448D">
        <w:t xml:space="preserve"> lies at the core of Gaiman’s work, not only for Vertigo but </w:t>
      </w:r>
      <w:r w:rsidR="00633845">
        <w:t>generally speaking</w:t>
      </w:r>
      <w:r w:rsidR="008F448D">
        <w:t>, I find it particularly enli</w:t>
      </w:r>
      <w:r w:rsidR="007C4C2C">
        <w:t>ghtening to put side to side the</w:t>
      </w:r>
      <w:r w:rsidR="008F448D">
        <w:t xml:space="preserve"> different aspects</w:t>
      </w:r>
      <w:r w:rsidR="007C4C2C">
        <w:t xml:space="preserve"> of this blurring of boundaries</w:t>
      </w:r>
      <w:r w:rsidR="008F448D">
        <w:t xml:space="preserve"> in the writer’s and in the imprint’s </w:t>
      </w:r>
      <w:r w:rsidR="00E86604">
        <w:t>publications</w:t>
      </w:r>
      <w:r w:rsidR="007C4C2C">
        <w:t xml:space="preserve">. </w:t>
      </w:r>
    </w:p>
    <w:p w14:paraId="2F31179D" w14:textId="027BB1BE" w:rsidR="00077A87" w:rsidRPr="00337CA9" w:rsidRDefault="007C4C2C" w:rsidP="00D92384">
      <w:r>
        <w:tab/>
      </w:r>
      <w:r w:rsidR="00F26F26">
        <w:t>A</w:t>
      </w:r>
      <w:r>
        <w:t xml:space="preserve"> newspaper article published by </w:t>
      </w:r>
      <w:r w:rsidRPr="000C7F32">
        <w:t>Abraham Riesman on</w:t>
      </w:r>
      <w:r>
        <w:t xml:space="preserve"> vulture.com in January 2018, entitled “</w:t>
      </w:r>
      <w:r w:rsidRPr="00E02147">
        <w:t>How Vertigo Changed Comics Forever</w:t>
      </w:r>
      <w:r w:rsidR="00F26F26">
        <w:t xml:space="preserve">”, seems for instance </w:t>
      </w:r>
      <w:r>
        <w:t>highly representative not only of Vertigo’s aesthetics, but also of the way in which these aesthetics are perceived and synthe</w:t>
      </w:r>
      <w:r w:rsidR="008F0CA7">
        <w:t>s</w:t>
      </w:r>
      <w:r>
        <w:t>ized in the contemporary collective imagination. What it notably puts forward is the fact that unlike many other labels, Vertigo addresses</w:t>
      </w:r>
      <w:r w:rsidR="00046D7A">
        <w:t xml:space="preserve"> a </w:t>
      </w:r>
      <w:r w:rsidR="00046D7A" w:rsidRPr="00337CA9">
        <w:t>very broad</w:t>
      </w:r>
      <w:r w:rsidRPr="00337CA9">
        <w:t xml:space="preserve"> audience, the imprint being loved by</w:t>
      </w:r>
      <w:r w:rsidR="00402708" w:rsidRPr="00337CA9">
        <w:t xml:space="preserve"> </w:t>
      </w:r>
      <w:r w:rsidRPr="00337CA9">
        <w:t xml:space="preserve">teenagers </w:t>
      </w:r>
      <w:r w:rsidR="00402708" w:rsidRPr="00337CA9">
        <w:t>as much as by</w:t>
      </w:r>
      <w:r w:rsidRPr="00337CA9">
        <w:t xml:space="preserve"> adults. </w:t>
      </w:r>
      <w:r w:rsidR="00077A87" w:rsidRPr="00337CA9">
        <w:t xml:space="preserve">As </w:t>
      </w:r>
      <w:r w:rsidR="001516D5" w:rsidRPr="00337CA9">
        <w:t xml:space="preserve">Christophe </w:t>
      </w:r>
      <w:r w:rsidR="00077A87" w:rsidRPr="00337CA9">
        <w:t xml:space="preserve">Dony argues, </w:t>
      </w:r>
    </w:p>
    <w:p w14:paraId="0963B715" w14:textId="371AD7B7" w:rsidR="00077A87" w:rsidRPr="00077A87" w:rsidRDefault="00077A87" w:rsidP="008F2A5A">
      <w:pPr>
        <w:pStyle w:val="Sansinterligne"/>
      </w:pPr>
      <w:r w:rsidRPr="00337CA9">
        <w:t>Over the years and quite unsurprisingly, the Vertigo label seems to have played with the paradox inherent to the concept of rewriting and, in so doing, has provided links between older and newer versions of comics and established connections between audiences of different generations, thereby challenging the assumption that a comics canon is always oriented towards a specific audience or a certain era of comics historiography. (</w:t>
      </w:r>
      <w:r w:rsidR="00337CA9" w:rsidRPr="00337CA9">
        <w:rPr>
          <w:i/>
        </w:rPr>
        <w:t xml:space="preserve">The </w:t>
      </w:r>
      <w:r w:rsidR="00B45563">
        <w:rPr>
          <w:i/>
        </w:rPr>
        <w:t>R</w:t>
      </w:r>
      <w:r w:rsidR="00337CA9" w:rsidRPr="00337CA9">
        <w:rPr>
          <w:i/>
        </w:rPr>
        <w:t>e</w:t>
      </w:r>
      <w:r w:rsidR="002C346D">
        <w:rPr>
          <w:i/>
        </w:rPr>
        <w:t>writing E</w:t>
      </w:r>
      <w:r w:rsidR="00337CA9" w:rsidRPr="00337CA9">
        <w:rPr>
          <w:i/>
        </w:rPr>
        <w:t>thos</w:t>
      </w:r>
      <w:r w:rsidR="00186389" w:rsidRPr="00337CA9">
        <w:t xml:space="preserve"> para.33</w:t>
      </w:r>
      <w:r w:rsidRPr="00337CA9">
        <w:t>)</w:t>
      </w:r>
    </w:p>
    <w:p w14:paraId="51735A53" w14:textId="6AB27EFE" w:rsidR="007C4C2C" w:rsidRDefault="007C4C2C" w:rsidP="00D92384">
      <w:r>
        <w:t xml:space="preserve">Gaiman’s </w:t>
      </w:r>
      <w:r w:rsidR="00046D7A">
        <w:t>work is likewise turned</w:t>
      </w:r>
      <w:r w:rsidR="00715705">
        <w:t xml:space="preserve"> towards a wide audience:</w:t>
      </w:r>
      <w:r w:rsidR="00046D7A">
        <w:t xml:space="preserve"> not only does he write for children (</w:t>
      </w:r>
      <w:r w:rsidR="00046D7A">
        <w:rPr>
          <w:i/>
        </w:rPr>
        <w:t>Chu’s Day at the Beach</w:t>
      </w:r>
      <w:r w:rsidR="00046D7A">
        <w:t xml:space="preserve">, </w:t>
      </w:r>
      <w:r w:rsidR="00046D7A">
        <w:rPr>
          <w:i/>
        </w:rPr>
        <w:t>Fortunately the Milk</w:t>
      </w:r>
      <w:r w:rsidR="00077A87">
        <w:t xml:space="preserve"> to name but two</w:t>
      </w:r>
      <w:r w:rsidR="00046D7A">
        <w:t>) and for adults (</w:t>
      </w:r>
      <w:r w:rsidR="00046D7A">
        <w:rPr>
          <w:i/>
        </w:rPr>
        <w:t>Neverwhere</w:t>
      </w:r>
      <w:r w:rsidR="00046D7A">
        <w:t xml:space="preserve">, </w:t>
      </w:r>
      <w:r w:rsidR="00046D7A">
        <w:rPr>
          <w:i/>
        </w:rPr>
        <w:t>American Gods</w:t>
      </w:r>
      <w:r w:rsidR="00046D7A">
        <w:t xml:space="preserve">, </w:t>
      </w:r>
      <w:r w:rsidR="00046D7A">
        <w:rPr>
          <w:i/>
        </w:rPr>
        <w:t>Anansi Boys</w:t>
      </w:r>
      <w:r w:rsidR="00046D7A">
        <w:t xml:space="preserve">), but most of his novels, albums, comics and short stories are very hazy as to which public they actually target. For instance, the presumably children-oriented abecedary </w:t>
      </w:r>
      <w:r w:rsidR="00046D7A">
        <w:rPr>
          <w:i/>
        </w:rPr>
        <w:t>The Dangerous Alphabet</w:t>
      </w:r>
      <w:r w:rsidR="00046D7A">
        <w:t>, published in an album format in 2008 and illustrated by Gris Grimly, is for</w:t>
      </w:r>
      <w:r w:rsidR="005420E4">
        <w:t>e</w:t>
      </w:r>
      <w:r w:rsidR="00046D7A">
        <w:t xml:space="preserve">worded so as to be hilariously intertextual and cheeky, in a manner that certainly engages an adult reader. </w:t>
      </w:r>
      <w:r w:rsidR="007C2D8A">
        <w:t xml:space="preserve">The children’s book </w:t>
      </w:r>
      <w:r w:rsidR="007C2D8A">
        <w:rPr>
          <w:i/>
        </w:rPr>
        <w:t>Blueberry Girl</w:t>
      </w:r>
      <w:r w:rsidR="007C2D8A">
        <w:t xml:space="preserve"> (2009, illustrations by Charles Vess), while it seems designed to reach a younger audience, is also a very moving poem about parenthood. Conversely, the novel </w:t>
      </w:r>
      <w:r w:rsidR="007C2D8A">
        <w:rPr>
          <w:i/>
        </w:rPr>
        <w:t>The Ocean at the End of the Lane</w:t>
      </w:r>
      <w:r w:rsidR="007C2D8A">
        <w:t xml:space="preserve"> (2013), although publicized as Gaiman’s first adult-oriented book in years, could as easily be enjoyed by a much younger reader and actually features all the typical characteristics of </w:t>
      </w:r>
      <w:r w:rsidR="003D0A18">
        <w:t>young adult</w:t>
      </w:r>
      <w:r w:rsidR="007C2D8A">
        <w:t xml:space="preserve"> literature</w:t>
      </w:r>
      <w:r w:rsidR="00857FA1">
        <w:t xml:space="preserve">, since it tackles themes such as </w:t>
      </w:r>
      <w:r w:rsidR="00857FA1" w:rsidRPr="00857FA1">
        <w:t>friendship, first love, relationships, identity</w:t>
      </w:r>
      <w:r w:rsidR="00857FA1">
        <w:t>, and addresses various coming-of-age issues</w:t>
      </w:r>
      <w:r w:rsidR="007C2D8A">
        <w:t xml:space="preserve">. </w:t>
      </w:r>
      <w:r w:rsidR="000C1669">
        <w:t>Even though many</w:t>
      </w:r>
      <w:r w:rsidR="003D0A18">
        <w:t xml:space="preserve"> of these publications are subsequent to Gaiman’s major years of involvement with</w:t>
      </w:r>
      <w:r w:rsidR="00D56A8C">
        <w:t xml:space="preserve"> DC/</w:t>
      </w:r>
      <w:r w:rsidR="003D0A18">
        <w:t>Vertigo (in the late eighties and early nineties), b</w:t>
      </w:r>
      <w:r w:rsidR="007C2D8A">
        <w:t>etween fairy-tales for adults and scary sto</w:t>
      </w:r>
      <w:r w:rsidR="000C1669">
        <w:t>ries for children, Gaiman has</w:t>
      </w:r>
      <w:r w:rsidR="003D0A18">
        <w:t xml:space="preserve"> now</w:t>
      </w:r>
      <w:r w:rsidR="000C1669">
        <w:t xml:space="preserve"> been writing for a long time</w:t>
      </w:r>
      <w:r w:rsidR="007C2D8A">
        <w:t xml:space="preserve"> for an audience that resists strict delineation–just like Vertigo, which </w:t>
      </w:r>
      <w:r w:rsidR="003D0A18">
        <w:t>notably</w:t>
      </w:r>
      <w:r w:rsidR="007C2D8A">
        <w:t xml:space="preserve"> engaged </w:t>
      </w:r>
      <w:r w:rsidR="004960E4">
        <w:t>widely with a</w:t>
      </w:r>
      <w:r w:rsidR="00AB7F32">
        <w:t xml:space="preserve"> female audience, a rarity in the </w:t>
      </w:r>
      <w:r w:rsidR="00041B7F">
        <w:t>mainst</w:t>
      </w:r>
      <w:r w:rsidR="00D56A8C">
        <w:t xml:space="preserve">ream </w:t>
      </w:r>
      <w:r w:rsidR="00AB7F32">
        <w:t xml:space="preserve">comics industry at the time. </w:t>
      </w:r>
    </w:p>
    <w:p w14:paraId="515CF6BF" w14:textId="713AC08C" w:rsidR="00635837" w:rsidRDefault="00077A87" w:rsidP="00EE6440">
      <w:r>
        <w:tab/>
        <w:t xml:space="preserve">This sheer diversity in public, both for Vertigo and </w:t>
      </w:r>
      <w:r w:rsidRPr="000C7F32">
        <w:t xml:space="preserve">Gaiman, is equally reflected in the diversity of characters they feature in their </w:t>
      </w:r>
      <w:r w:rsidR="00A84E8A" w:rsidRPr="000C7F32">
        <w:t xml:space="preserve">body of </w:t>
      </w:r>
      <w:r w:rsidR="00EE6440" w:rsidRPr="000C7F32">
        <w:t>work. As Riesman highlights, Vertigo’s characters</w:t>
      </w:r>
      <w:r w:rsidR="0087021F" w:rsidRPr="000C7F32">
        <w:t xml:space="preserve"> </w:t>
      </w:r>
      <w:r w:rsidR="00EE6440" w:rsidRPr="000C7F32">
        <w:t>“came from a dizzying array of ethnic backgrounds, defied gender stereotypes, and were often queer in ways that mainstream art in any medium was loath to depict at the time</w:t>
      </w:r>
      <w:r w:rsidR="000C7F32">
        <w:t>”</w:t>
      </w:r>
      <w:r w:rsidR="00DE3E3B">
        <w:t xml:space="preserve"> (np)</w:t>
      </w:r>
      <w:r w:rsidR="002279B4">
        <w:t>.</w:t>
      </w:r>
      <w:r w:rsidR="0087021F" w:rsidRPr="000C7F32">
        <w:t xml:space="preserve"> </w:t>
      </w:r>
      <w:r w:rsidR="00A84E8A" w:rsidRPr="000C7F32">
        <w:t>The same goes for Gaiman’s texts, which feature characters</w:t>
      </w:r>
      <w:r w:rsidR="00A84E8A">
        <w:t xml:space="preserve"> from a wide variety of ethnic backgrounds (particularly in </w:t>
      </w:r>
      <w:r w:rsidR="00A84E8A">
        <w:rPr>
          <w:i/>
        </w:rPr>
        <w:t>The Sandman</w:t>
      </w:r>
      <w:r w:rsidR="00A84E8A">
        <w:t xml:space="preserve"> and in </w:t>
      </w:r>
      <w:r w:rsidR="00A84E8A">
        <w:rPr>
          <w:i/>
        </w:rPr>
        <w:t>American Gods</w:t>
      </w:r>
      <w:r w:rsidR="00A84E8A">
        <w:t xml:space="preserve">, but also in less renowned books such as </w:t>
      </w:r>
      <w:r w:rsidR="00A84E8A">
        <w:rPr>
          <w:i/>
        </w:rPr>
        <w:t>Cinnamon</w:t>
      </w:r>
      <w:r w:rsidR="00A84E8A">
        <w:t xml:space="preserve">), sexual orientations, ages (with children as main protagonists in </w:t>
      </w:r>
      <w:r w:rsidR="00A84E8A">
        <w:rPr>
          <w:i/>
        </w:rPr>
        <w:t>The Graveyard Book</w:t>
      </w:r>
      <w:r w:rsidR="00A84E8A">
        <w:t xml:space="preserve">, </w:t>
      </w:r>
      <w:r w:rsidR="00A84E8A">
        <w:rPr>
          <w:i/>
        </w:rPr>
        <w:t>Coraline</w:t>
      </w:r>
      <w:r w:rsidR="00A84E8A">
        <w:t xml:space="preserve"> and </w:t>
      </w:r>
      <w:r w:rsidR="00A84E8A">
        <w:rPr>
          <w:i/>
        </w:rPr>
        <w:t>MirrorMask</w:t>
      </w:r>
      <w:r w:rsidR="00A84E8A">
        <w:t xml:space="preserve"> to name but a few), genders (think of Wanda/Alvin in </w:t>
      </w:r>
      <w:r w:rsidR="00A84E8A">
        <w:rPr>
          <w:i/>
        </w:rPr>
        <w:t>The Sandman</w:t>
      </w:r>
      <w:r w:rsidR="00A84E8A">
        <w:t>), social background</w:t>
      </w:r>
      <w:r w:rsidR="008D4E42">
        <w:t>s</w:t>
      </w:r>
      <w:r w:rsidR="00A84E8A">
        <w:t xml:space="preserve"> (with </w:t>
      </w:r>
      <w:r w:rsidR="00A84E8A">
        <w:rPr>
          <w:i/>
        </w:rPr>
        <w:t xml:space="preserve">Neverwhere </w:t>
      </w:r>
      <w:r w:rsidR="00A84E8A">
        <w:t xml:space="preserve">and its subtext about homelessness) and </w:t>
      </w:r>
      <w:r w:rsidR="00A665B1">
        <w:t>so on</w:t>
      </w:r>
      <w:r w:rsidR="00A84E8A">
        <w:t xml:space="preserve">. </w:t>
      </w:r>
      <w:r w:rsidR="008D4E42">
        <w:t xml:space="preserve">Both Vertigo and Gaiman also tend to play with the </w:t>
      </w:r>
      <w:r w:rsidR="008D4E42" w:rsidRPr="008B1C8A">
        <w:t>boundaries of literary genres and styles, with Vertigo delivering stories about “criminals, high fantasy, low fantasy, realism, surrealism, sci-fi, political drama, and sci-fi political drama all at once</w:t>
      </w:r>
      <w:r w:rsidR="008B1C8A" w:rsidRPr="008B1C8A">
        <w:t>” (Riesman</w:t>
      </w:r>
      <w:r w:rsidR="00DB46EC">
        <w:t xml:space="preserve"> np</w:t>
      </w:r>
      <w:r w:rsidR="008D4E42" w:rsidRPr="008B1C8A">
        <w:t>). Of course, with its “horror, fantasy, and high literature all rolled in one” (Carpenter 98</w:t>
      </w:r>
      <w:r w:rsidR="004C330D" w:rsidRPr="008B1C8A">
        <w:t>-99</w:t>
      </w:r>
      <w:r w:rsidR="008D4E42" w:rsidRPr="008B1C8A">
        <w:t xml:space="preserve">), Gaiman’s </w:t>
      </w:r>
      <w:r w:rsidR="008D4E42" w:rsidRPr="008B1C8A">
        <w:rPr>
          <w:i/>
        </w:rPr>
        <w:t>Sandman</w:t>
      </w:r>
      <w:r w:rsidR="0011291A" w:rsidRPr="008B1C8A">
        <w:t xml:space="preserve"> is one of the titles which</w:t>
      </w:r>
      <w:r w:rsidR="008D4E42" w:rsidRPr="008B1C8A">
        <w:t xml:space="preserve"> ea</w:t>
      </w:r>
      <w:r w:rsidR="0011799D" w:rsidRPr="008B1C8A">
        <w:t xml:space="preserve">rned Vertigo such a reputation, but </w:t>
      </w:r>
      <w:r w:rsidR="008D4E42" w:rsidRPr="008B1C8A">
        <w:t>the same</w:t>
      </w:r>
      <w:r w:rsidR="008D4E42">
        <w:t xml:space="preserve"> </w:t>
      </w:r>
      <w:r w:rsidR="003836C8">
        <w:t xml:space="preserve">goes for many others of Gaiman’s creations, such as his story </w:t>
      </w:r>
      <w:r w:rsidR="003836C8">
        <w:rPr>
          <w:i/>
        </w:rPr>
        <w:t>Stardust</w:t>
      </w:r>
      <w:r w:rsidR="00A22C00">
        <w:rPr>
          <w:i/>
        </w:rPr>
        <w:t xml:space="preserve"> </w:t>
      </w:r>
      <w:r w:rsidR="00A22C00" w:rsidRPr="00A22C00">
        <w:rPr>
          <w:i/>
        </w:rPr>
        <w:t>(Being A Romance Within The Realms of Faerie)</w:t>
      </w:r>
      <w:r w:rsidR="003836C8">
        <w:t>, which</w:t>
      </w:r>
      <w:r w:rsidR="003836C8" w:rsidRPr="003836C8">
        <w:t xml:space="preserve"> probes the boundaries between comics and illustrated prose, but also between the</w:t>
      </w:r>
      <w:r w:rsidR="003836C8">
        <w:t xml:space="preserve"> repertoires of the</w:t>
      </w:r>
      <w:r w:rsidR="003836C8" w:rsidRPr="003836C8">
        <w:t xml:space="preserve"> marvellous, fantasy, fai</w:t>
      </w:r>
      <w:r w:rsidR="005420E4">
        <w:t>ry tale,</w:t>
      </w:r>
      <w:r w:rsidR="003836C8" w:rsidRPr="003836C8">
        <w:t xml:space="preserve"> epic and romance</w:t>
      </w:r>
      <w:r w:rsidR="003836C8">
        <w:t xml:space="preserve">. </w:t>
      </w:r>
      <w:r w:rsidR="0011799D">
        <w:t xml:space="preserve">As another example, </w:t>
      </w:r>
      <w:r w:rsidR="003836C8">
        <w:t xml:space="preserve">Gaiman does not hesitate to </w:t>
      </w:r>
      <w:r w:rsidR="00F26F26">
        <w:t>weave into</w:t>
      </w:r>
      <w:r w:rsidR="003836C8">
        <w:t xml:space="preserve"> his horror short story </w:t>
      </w:r>
      <w:r w:rsidR="00E06A3A">
        <w:rPr>
          <w:i/>
        </w:rPr>
        <w:t>Click-Clack the Rattlebag</w:t>
      </w:r>
      <w:r w:rsidR="003836C8">
        <w:t xml:space="preserve"> </w:t>
      </w:r>
      <w:r w:rsidR="00F26F26">
        <w:t>threads</w:t>
      </w:r>
      <w:r w:rsidR="003836C8">
        <w:t xml:space="preserve"> of humour and</w:t>
      </w:r>
      <w:r w:rsidR="00E06A3A">
        <w:t xml:space="preserve"> </w:t>
      </w:r>
      <w:r w:rsidR="006B11C2">
        <w:t xml:space="preserve">the </w:t>
      </w:r>
      <w:r w:rsidR="00E06A3A">
        <w:t>grotesque–references that might be lost depending on the mood of the reader, but that Gaiman emphasize</w:t>
      </w:r>
      <w:r w:rsidR="00755AC7">
        <w:t>d</w:t>
      </w:r>
      <w:r w:rsidR="00E06A3A">
        <w:t xml:space="preserve"> during a public reading of his story at the </w:t>
      </w:r>
      <w:r w:rsidR="00E06A3A" w:rsidRPr="00E06A3A">
        <w:t>New York Public Library</w:t>
      </w:r>
      <w:r w:rsidR="00E06A3A">
        <w:t xml:space="preserve"> for Halloween in 2014</w:t>
      </w:r>
      <w:r w:rsidR="003D0A18">
        <w:t xml:space="preserve"> (see </w:t>
      </w:r>
      <w:r w:rsidR="003D0A18" w:rsidRPr="003D0A18">
        <w:t xml:space="preserve">“Click Clack the Rattle Bag. Live from the NYPL” </w:t>
      </w:r>
      <w:r w:rsidR="003D0A18">
        <w:t>in the bibliography)</w:t>
      </w:r>
      <w:r w:rsidR="00E06A3A">
        <w:t xml:space="preserve">, </w:t>
      </w:r>
      <w:r w:rsidR="005425B4">
        <w:t xml:space="preserve">thus </w:t>
      </w:r>
      <w:r w:rsidR="003836C8">
        <w:t xml:space="preserve">earning laughter from the </w:t>
      </w:r>
      <w:r w:rsidR="00041B7F">
        <w:t>audience</w:t>
      </w:r>
      <w:r w:rsidR="003836C8">
        <w:t xml:space="preserve"> for an otherwise chilling tale. </w:t>
      </w:r>
    </w:p>
    <w:p w14:paraId="7672D9FF" w14:textId="77777777" w:rsidR="00EF49D9" w:rsidRPr="008B1C8A" w:rsidRDefault="00EF49D9" w:rsidP="00EE6440">
      <w:r>
        <w:tab/>
        <w:t xml:space="preserve">Another boundary that Vertigo and Gaiman seem equally keen on probing is the line of demarcation between fiction and reality, with a more specific focus </w:t>
      </w:r>
      <w:r w:rsidRPr="008B1C8A">
        <w:t>on metadiegetic references and on the amalgamation bet</w:t>
      </w:r>
      <w:r w:rsidR="001A7FC6" w:rsidRPr="008B1C8A">
        <w:t>ween narrator and writer. A</w:t>
      </w:r>
      <w:r w:rsidRPr="008B1C8A">
        <w:t xml:space="preserve">s argued by Isabelle Licari-Guillaume, </w:t>
      </w:r>
    </w:p>
    <w:p w14:paraId="2F21F8F5" w14:textId="77777777" w:rsidR="00EF49D9" w:rsidRPr="00EF49D9" w:rsidRDefault="00EF49D9" w:rsidP="008F2A5A">
      <w:pPr>
        <w:pStyle w:val="Sansinterligne"/>
      </w:pPr>
      <w:r w:rsidRPr="008B1C8A">
        <w:t>Vertigo scriptwriters also reinforced their “brand image” by staging themselves within their works of fiction. This was particularly visible when narratives took a metadiegetic turn</w:t>
      </w:r>
      <w:r w:rsidRPr="00EF49D9">
        <w:t>, and within Vertigo there were many instances of writers appearing in their own stories</w:t>
      </w:r>
      <w:r w:rsidRPr="008B1C8A">
        <w:t>.” (7)</w:t>
      </w:r>
    </w:p>
    <w:p w14:paraId="4558A971" w14:textId="2D81BED6" w:rsidR="00EF49D9" w:rsidRPr="00374B32" w:rsidRDefault="00941EBA" w:rsidP="00EE6440">
      <w:r>
        <w:t xml:space="preserve">Metafiction is a central motif in Gaiman’s writing, </w:t>
      </w:r>
      <w:r w:rsidR="00207B06">
        <w:t>be it</w:t>
      </w:r>
      <w:r>
        <w:t xml:space="preserve"> for Vertigo </w:t>
      </w:r>
      <w:r w:rsidR="00207B06">
        <w:t>or not</w:t>
      </w:r>
      <w:r>
        <w:t xml:space="preserve">. His representation as the figure of the narrator </w:t>
      </w:r>
      <w:r w:rsidR="00E44F60">
        <w:t>in his own work</w:t>
      </w:r>
      <w:r>
        <w:t xml:space="preserve">, as well as an emphasis on the fact that what he narrates is “a true story”, appear more than once (notably in his comics “Feeders and Eaters” with Mark Buckingham and </w:t>
      </w:r>
      <w:r w:rsidR="00E44F60">
        <w:t xml:space="preserve">in </w:t>
      </w:r>
      <w:r>
        <w:t>“</w:t>
      </w:r>
      <w:r w:rsidRPr="00941EBA">
        <w:t>The Facts in the Case of the Departure of Miss Finch</w:t>
      </w:r>
      <w:r>
        <w:t xml:space="preserve">” with </w:t>
      </w:r>
      <w:r w:rsidRPr="00941EBA">
        <w:t>Michael Zulli</w:t>
      </w:r>
      <w:r w:rsidR="0096258C">
        <w:t xml:space="preserve">). </w:t>
      </w:r>
      <w:r w:rsidR="00932CF3">
        <w:t xml:space="preserve">In </w:t>
      </w:r>
      <w:r w:rsidR="00932CF3">
        <w:rPr>
          <w:i/>
        </w:rPr>
        <w:t>The Comical Tragedy or Tragical Comedy of Mr Punch</w:t>
      </w:r>
      <w:r w:rsidR="00932CF3">
        <w:t xml:space="preserve"> (illustrated by</w:t>
      </w:r>
      <w:r w:rsidR="00374B32">
        <w:t xml:space="preserve"> Dave</w:t>
      </w:r>
      <w:r w:rsidR="00932CF3">
        <w:t xml:space="preserve"> McKean), the </w:t>
      </w:r>
      <w:r w:rsidR="007579D3">
        <w:t>blurring</w:t>
      </w:r>
      <w:r w:rsidR="00932CF3">
        <w:t xml:space="preserve"> of the lines between </w:t>
      </w:r>
      <w:r w:rsidR="00D60E27">
        <w:t>invention</w:t>
      </w:r>
      <w:r w:rsidR="00932CF3">
        <w:t xml:space="preserve"> and autobiography</w:t>
      </w:r>
      <w:r w:rsidR="00C83610">
        <w:t xml:space="preserve"> is so tight</w:t>
      </w:r>
      <w:r w:rsidR="00932CF3">
        <w:t xml:space="preserve"> that Gaiman </w:t>
      </w:r>
      <w:r w:rsidR="007D075E">
        <w:t xml:space="preserve">later </w:t>
      </w:r>
      <w:r w:rsidR="00932CF3">
        <w:t xml:space="preserve">had to explain </w:t>
      </w:r>
      <w:r w:rsidR="00D60E27">
        <w:t xml:space="preserve">that it was purely </w:t>
      </w:r>
      <w:r w:rsidR="00D60E27" w:rsidRPr="004F2792">
        <w:t>a work of fiction</w:t>
      </w:r>
      <w:r w:rsidR="00D60E27" w:rsidRPr="004F2792">
        <w:rPr>
          <w:rStyle w:val="Appelnotedebasdep"/>
        </w:rPr>
        <w:footnoteReference w:id="1"/>
      </w:r>
      <w:r w:rsidR="00D60E27" w:rsidRPr="004F2792">
        <w:t>.</w:t>
      </w:r>
      <w:r w:rsidR="00D60E27">
        <w:t xml:space="preserve"> </w:t>
      </w:r>
      <w:r w:rsidR="00374B32">
        <w:t>In</w:t>
      </w:r>
      <w:r w:rsidR="00723558">
        <w:t xml:space="preserve"> the afterword of</w:t>
      </w:r>
      <w:r w:rsidR="00374B32">
        <w:t xml:space="preserve"> </w:t>
      </w:r>
      <w:r w:rsidR="00374B32">
        <w:rPr>
          <w:i/>
        </w:rPr>
        <w:t>The Dream Hunters</w:t>
      </w:r>
      <w:r w:rsidR="00374B32">
        <w:t xml:space="preserve">, a tangential story to </w:t>
      </w:r>
      <w:r w:rsidR="00374B32">
        <w:rPr>
          <w:i/>
        </w:rPr>
        <w:t>The</w:t>
      </w:r>
      <w:r w:rsidR="00374B32">
        <w:t xml:space="preserve"> </w:t>
      </w:r>
      <w:r w:rsidR="00374B32" w:rsidRPr="00374B32">
        <w:rPr>
          <w:i/>
        </w:rPr>
        <w:t>Sandman</w:t>
      </w:r>
      <w:r w:rsidR="00374B32">
        <w:t xml:space="preserve"> published in 1999 and illustrated by</w:t>
      </w:r>
      <w:r w:rsidR="00374B32" w:rsidRPr="00374B32">
        <w:t xml:space="preserve"> Yoshitaka </w:t>
      </w:r>
      <w:r w:rsidR="00374B32">
        <w:t xml:space="preserve">Amano, Gaiman fictionalized the origins of his tale and later had to disclose the fact that his story was a pure invention: </w:t>
      </w:r>
    </w:p>
    <w:p w14:paraId="7569371A" w14:textId="3CF6F683" w:rsidR="00EF49D9" w:rsidRDefault="00374B32" w:rsidP="008F2A5A">
      <w:pPr>
        <w:pStyle w:val="Sansinterligne"/>
      </w:pPr>
      <w:r w:rsidRPr="00374B32">
        <w:t xml:space="preserve">I wrote an afterword, intended to fill several pages giving a perfectly spurious account of the history of the story I had just written. </w:t>
      </w:r>
      <w:r w:rsidR="008F2A5A">
        <w:t>[</w:t>
      </w:r>
      <w:r w:rsidRPr="00374B32">
        <w:t>…</w:t>
      </w:r>
      <w:r w:rsidR="008F2A5A">
        <w:t>]</w:t>
      </w:r>
      <w:r w:rsidRPr="00374B32">
        <w:t xml:space="preserve"> Mr Amano had drawn and painted twice as many pictures as we had expected, and all but one of them were included in the book, leaving only one page for the afterword. We printed it in very sma</w:t>
      </w:r>
      <w:r w:rsidR="008F2A5A">
        <w:t>ll type and forgot about it. [</w:t>
      </w:r>
      <w:r w:rsidR="008F2A5A" w:rsidRPr="00374B32">
        <w:t>…</w:t>
      </w:r>
      <w:r w:rsidR="008F2A5A">
        <w:t>]</w:t>
      </w:r>
      <w:r w:rsidRPr="00374B32">
        <w:t xml:space="preserve"> SANDMAN: THE DREAM HUNTERS was published, and I learned that if you put things in small type at the back of a book they are believed, unquestioningly, as the first stream of requests came in from people and from universities who found themselves unable to obtain the source texts I had claimed to have drawn from. I explained to each of them that I had made them up </w:t>
      </w:r>
      <w:r w:rsidR="008F2A5A">
        <w:t>[</w:t>
      </w:r>
      <w:r w:rsidR="008F2A5A" w:rsidRPr="00374B32">
        <w:t>…</w:t>
      </w:r>
      <w:r w:rsidR="008F2A5A">
        <w:t>]</w:t>
      </w:r>
      <w:r w:rsidRPr="00374B32">
        <w:t>. And I would like to apologize to anyone who has spent time trying to find the stories that THE DREAM HUNTERS was based upon. They exist in Lucien’s library</w:t>
      </w:r>
      <w:r w:rsidR="003D37EC">
        <w:rPr>
          <w:rStyle w:val="Appelnotedebasdep"/>
        </w:rPr>
        <w:footnoteReference w:id="2"/>
      </w:r>
      <w:r w:rsidRPr="00374B32">
        <w:t>, not in any of our own</w:t>
      </w:r>
      <w:r w:rsidRPr="00F61CD7">
        <w:t>. (</w:t>
      </w:r>
      <w:r w:rsidRPr="00F61CD7">
        <w:rPr>
          <w:i/>
          <w:iCs/>
          <w:lang w:val="en-US"/>
        </w:rPr>
        <w:t xml:space="preserve">The Absolute Sandman </w:t>
      </w:r>
      <w:r w:rsidR="00F61CD7" w:rsidRPr="00F61CD7">
        <w:rPr>
          <w:i/>
          <w:iCs/>
          <w:lang w:val="en-US"/>
        </w:rPr>
        <w:t>Volume Five</w:t>
      </w:r>
      <w:r w:rsidRPr="00F61CD7">
        <w:rPr>
          <w:lang w:val="en-US"/>
        </w:rPr>
        <w:t xml:space="preserve"> 516)</w:t>
      </w:r>
    </w:p>
    <w:p w14:paraId="6073E597" w14:textId="79157F62" w:rsidR="005948FE" w:rsidRDefault="00C458F1" w:rsidP="005948FE">
      <w:r>
        <w:tab/>
        <w:t>Beyond the</w:t>
      </w:r>
      <w:r w:rsidR="006D4AE2">
        <w:t>se</w:t>
      </w:r>
      <w:r>
        <w:t xml:space="preserve"> question</w:t>
      </w:r>
      <w:r w:rsidR="00EF49D9">
        <w:t>s</w:t>
      </w:r>
      <w:r>
        <w:t xml:space="preserve"> of genre</w:t>
      </w:r>
      <w:r w:rsidR="00EF49D9">
        <w:t xml:space="preserve"> and fictionality</w:t>
      </w:r>
      <w:r w:rsidR="00132829">
        <w:t xml:space="preserve">, Gaiman and Vertigo similarly blur the lines </w:t>
      </w:r>
      <w:r w:rsidR="0064310B">
        <w:t xml:space="preserve">between the so-called “high” and “low” (or mainstream) cultures through equally </w:t>
      </w:r>
      <w:r w:rsidR="00186389">
        <w:t>esteemed</w:t>
      </w:r>
      <w:r w:rsidR="0064310B">
        <w:t xml:space="preserve"> references to all kinds of cultural productions. </w:t>
      </w:r>
      <w:r w:rsidR="00186389" w:rsidRPr="00337CA9">
        <w:t>According to Dony, the</w:t>
      </w:r>
      <w:r w:rsidR="00186389">
        <w:t xml:space="preserve"> label “</w:t>
      </w:r>
      <w:r w:rsidR="00186389" w:rsidRPr="00186389">
        <w:t>not only adapts and rewrit</w:t>
      </w:r>
      <w:r w:rsidR="00186389">
        <w:t>es allegedly ‘popular’</w:t>
      </w:r>
      <w:r w:rsidR="00186389" w:rsidRPr="00186389">
        <w:t xml:space="preserve"> texts, but also constantly refe</w:t>
      </w:r>
      <w:r w:rsidR="00186389">
        <w:t>rs to and/or engages with more ‘</w:t>
      </w:r>
      <w:r w:rsidR="00186389" w:rsidRPr="00186389">
        <w:t>classical</w:t>
      </w:r>
      <w:r w:rsidR="00186389">
        <w:t>’ or ‘canonical’ stories and myths</w:t>
      </w:r>
      <w:r w:rsidR="00186389" w:rsidRPr="00186389">
        <w:t>–</w:t>
      </w:r>
      <w:r w:rsidR="00186389">
        <w:t>works of fiction</w:t>
      </w:r>
      <w:r w:rsidR="00186389" w:rsidRPr="00186389">
        <w:t xml:space="preserve"> which, needless to say, are generally consid</w:t>
      </w:r>
      <w:r w:rsidR="00186389">
        <w:t>ered to be part of a so-called ‘higher’ culture” (</w:t>
      </w:r>
      <w:r w:rsidR="00D56A8C">
        <w:rPr>
          <w:i/>
        </w:rPr>
        <w:t>The Rewriting E</w:t>
      </w:r>
      <w:r w:rsidR="00337CA9" w:rsidRPr="00337CA9">
        <w:rPr>
          <w:i/>
        </w:rPr>
        <w:t>thos</w:t>
      </w:r>
      <w:r w:rsidR="00532B43" w:rsidRPr="00337CA9">
        <w:t xml:space="preserve"> para.</w:t>
      </w:r>
      <w:r w:rsidR="00AF7768">
        <w:t xml:space="preserve"> </w:t>
      </w:r>
      <w:r w:rsidR="00186389" w:rsidRPr="00337CA9">
        <w:t>20</w:t>
      </w:r>
      <w:r w:rsidR="00186389" w:rsidRPr="00186389">
        <w:t>)</w:t>
      </w:r>
      <w:r w:rsidR="00ED2843">
        <w:t>. Hence, Vertigo’s artists “</w:t>
      </w:r>
      <w:r w:rsidR="00ED2843" w:rsidRPr="00ED2843">
        <w:t xml:space="preserve">paid homage to cape-and-cowl legends like </w:t>
      </w:r>
      <w:r w:rsidR="00ED2843" w:rsidRPr="008B1C8A">
        <w:t>Jack Kirby and Steve Ditko, to be sure; but they were just as interested in Monet and Dalí” (</w:t>
      </w:r>
      <w:r w:rsidR="008B1C8A" w:rsidRPr="008B1C8A">
        <w:t>Riesman</w:t>
      </w:r>
      <w:r w:rsidR="00DE3E3B">
        <w:t xml:space="preserve"> np</w:t>
      </w:r>
      <w:r w:rsidR="00ED2843" w:rsidRPr="008B1C8A">
        <w:t xml:space="preserve">). </w:t>
      </w:r>
      <w:r w:rsidR="00723558" w:rsidRPr="008B1C8A">
        <w:t>It</w:t>
      </w:r>
      <w:r w:rsidR="00723558">
        <w:t xml:space="preserve"> is of course the case for</w:t>
      </w:r>
      <w:r w:rsidR="003B1078">
        <w:t xml:space="preserve"> </w:t>
      </w:r>
      <w:r w:rsidR="003B1078">
        <w:rPr>
          <w:i/>
        </w:rPr>
        <w:t>The Sandman</w:t>
      </w:r>
      <w:r w:rsidR="003B1078">
        <w:t>, in which Gaiman mix</w:t>
      </w:r>
      <w:r w:rsidR="00995F1E">
        <w:t>es</w:t>
      </w:r>
      <w:r w:rsidR="003B1078">
        <w:t xml:space="preserve"> references to Greek mythology and Shakespeare with references</w:t>
      </w:r>
      <w:r w:rsidR="00995F1E">
        <w:t xml:space="preserve"> to DC characters </w:t>
      </w:r>
      <w:r w:rsidR="00BF4664">
        <w:t>and folklore,</w:t>
      </w:r>
      <w:r w:rsidR="00995F1E">
        <w:t xml:space="preserve"> but this </w:t>
      </w:r>
      <w:r w:rsidR="00995F1E" w:rsidRPr="008B1C8A">
        <w:t xml:space="preserve">dialectic between “high” and “low” cultures </w:t>
      </w:r>
      <w:r w:rsidR="00723558" w:rsidRPr="008B1C8A">
        <w:t xml:space="preserve">also </w:t>
      </w:r>
      <w:r w:rsidR="00995F1E" w:rsidRPr="008B1C8A">
        <w:t xml:space="preserve">erupts </w:t>
      </w:r>
      <w:r w:rsidR="006B11C2">
        <w:t>in</w:t>
      </w:r>
      <w:r w:rsidR="006B11C2" w:rsidRPr="008B1C8A">
        <w:t xml:space="preserve"> </w:t>
      </w:r>
      <w:r w:rsidR="00DC7B21" w:rsidRPr="008B1C8A">
        <w:t xml:space="preserve">all of Gaiman’s body of work, as Carpenter argues when discussing </w:t>
      </w:r>
      <w:r w:rsidR="00DC7B21" w:rsidRPr="008B1C8A">
        <w:rPr>
          <w:i/>
        </w:rPr>
        <w:t>Violent Cases</w:t>
      </w:r>
      <w:r w:rsidR="00DC7B21" w:rsidRPr="008B1C8A">
        <w:t xml:space="preserve"> (Gaiman’s first collaboration with McKean, in 1987,</w:t>
      </w:r>
      <w:r w:rsidR="00DC7B21">
        <w:t xml:space="preserve"> published by Escape Books). According to the critic, at the time, </w:t>
      </w:r>
      <w:r w:rsidR="00DC7B21" w:rsidRPr="00DC7B21">
        <w:t>“Gaiman was about to challenge the arbitrary division between independent, art comics and mainstream, genre comics, and it started with his subject matter” (75)</w:t>
      </w:r>
      <w:r w:rsidR="00346CCC">
        <w:t>. For instance, i</w:t>
      </w:r>
      <w:r w:rsidR="00995F1E">
        <w:t xml:space="preserve">n </w:t>
      </w:r>
      <w:r w:rsidR="00995F1E">
        <w:rPr>
          <w:i/>
        </w:rPr>
        <w:t>Stardust</w:t>
      </w:r>
      <w:r w:rsidR="00346CCC">
        <w:t>, Gaiman</w:t>
      </w:r>
      <w:r w:rsidR="00995F1E">
        <w:t xml:space="preserve"> </w:t>
      </w:r>
      <w:r w:rsidR="00995F1E" w:rsidRPr="00995F1E">
        <w:t>mixes the fairy tale</w:t>
      </w:r>
      <w:r w:rsidR="00995F1E">
        <w:t xml:space="preserve"> (“low”) and </w:t>
      </w:r>
      <w:r w:rsidR="00995F1E" w:rsidRPr="00995F1E">
        <w:t>the epic</w:t>
      </w:r>
      <w:r w:rsidR="00995F1E">
        <w:t xml:space="preserve"> (“high”)</w:t>
      </w:r>
      <w:r w:rsidR="00995F1E" w:rsidRPr="00995F1E">
        <w:t xml:space="preserve"> traditions, and opens his </w:t>
      </w:r>
      <w:r w:rsidR="00995F1E">
        <w:t xml:space="preserve">story on a poem written by John Donne (“high”), interestingly enough entitled “Song” (“low”). </w:t>
      </w:r>
      <w:r w:rsidR="00DD1270">
        <w:rPr>
          <w:i/>
        </w:rPr>
        <w:t>Stardust</w:t>
      </w:r>
      <w:r w:rsidR="00DD1270">
        <w:t xml:space="preserve">, which was originally </w:t>
      </w:r>
      <w:r w:rsidR="00BE70F3">
        <w:t>released in 1997</w:t>
      </w:r>
      <w:r w:rsidR="000D54B0">
        <w:t>-1998</w:t>
      </w:r>
      <w:r w:rsidR="00BE70F3">
        <w:t xml:space="preserve"> under the Vertigo imprint in a prestige format</w:t>
      </w:r>
      <w:r>
        <w:t xml:space="preserve"> as a</w:t>
      </w:r>
      <w:r w:rsidR="00BE70F3">
        <w:t xml:space="preserve"> four-issue mini-series, was classified as a comic book</w:t>
      </w:r>
      <w:r w:rsidR="00092FDA">
        <w:rPr>
          <w:rStyle w:val="Appelnotedebasdep"/>
        </w:rPr>
        <w:footnoteReference w:id="3"/>
      </w:r>
      <w:r w:rsidR="00BE70F3">
        <w:t xml:space="preserve">, consisted in </w:t>
      </w:r>
      <w:r>
        <w:t xml:space="preserve">fact </w:t>
      </w:r>
      <w:r w:rsidR="003D37EC">
        <w:t xml:space="preserve">in </w:t>
      </w:r>
      <w:r w:rsidR="00BE70F3">
        <w:t xml:space="preserve">an illustrated story, and was later published as a novel. </w:t>
      </w:r>
      <w:r>
        <w:t>What is more, t</w:t>
      </w:r>
      <w:r w:rsidR="00BE70F3">
        <w:t xml:space="preserve">he blurring of the lines between “high” and “low” is actually </w:t>
      </w:r>
      <w:r w:rsidR="00723558">
        <w:t>emphasi</w:t>
      </w:r>
      <w:r w:rsidR="00AF7768">
        <w:t>z</w:t>
      </w:r>
      <w:r w:rsidR="00723558">
        <w:t>ed and promote</w:t>
      </w:r>
      <w:r w:rsidR="00BE70F3">
        <w:t xml:space="preserve">d by Vertigo, </w:t>
      </w:r>
      <w:r w:rsidR="00BE70F3" w:rsidRPr="002C2971">
        <w:t xml:space="preserve">especially </w:t>
      </w:r>
      <w:r w:rsidR="00BF4664" w:rsidRPr="002C2971">
        <w:t>in/</w:t>
      </w:r>
      <w:r w:rsidR="00BE70F3" w:rsidRPr="002C2971">
        <w:t xml:space="preserve">on Gaiman’s </w:t>
      </w:r>
      <w:r w:rsidR="005948FE" w:rsidRPr="002C2971">
        <w:t>books</w:t>
      </w:r>
      <w:r w:rsidR="00BE70F3" w:rsidRPr="002C2971">
        <w:t xml:space="preserve"> fo</w:t>
      </w:r>
      <w:r w:rsidR="005948FE" w:rsidRPr="002C2971">
        <w:t>r the label. T</w:t>
      </w:r>
      <w:r w:rsidR="00BE70F3" w:rsidRPr="002C2971">
        <w:t>he back cover</w:t>
      </w:r>
      <w:r w:rsidRPr="002C2971">
        <w:t xml:space="preserve"> of the 2014 edition of Gaiman</w:t>
      </w:r>
      <w:r w:rsidR="00BE70F3" w:rsidRPr="002C2971">
        <w:t xml:space="preserve"> and Dave McKean’s </w:t>
      </w:r>
      <w:r w:rsidR="00BE70F3" w:rsidRPr="002C2971">
        <w:rPr>
          <w:i/>
        </w:rPr>
        <w:t>The Comical Tragedy or Tragical Comedy of Mr Punch</w:t>
      </w:r>
      <w:r w:rsidR="005948FE" w:rsidRPr="002C2971">
        <w:t xml:space="preserve"> advertises “a complex art not often seen in mainstream comics”. </w:t>
      </w:r>
      <w:r w:rsidR="005948FE" w:rsidRPr="00DE3E3B">
        <w:t>Such an in-between position does not come without difficulties, as</w:t>
      </w:r>
      <w:r w:rsidR="00DC13F6" w:rsidRPr="00DE3E3B">
        <w:t xml:space="preserve"> Dana Jennings</w:t>
      </w:r>
      <w:r w:rsidR="005948FE" w:rsidRPr="00DE3E3B">
        <w:t xml:space="preserve"> </w:t>
      </w:r>
      <w:r w:rsidR="00092FDA" w:rsidRPr="00DE3E3B">
        <w:t>indicate</w:t>
      </w:r>
      <w:r w:rsidR="00DC13F6" w:rsidRPr="00DE3E3B">
        <w:t>s</w:t>
      </w:r>
      <w:r w:rsidR="005948FE" w:rsidRPr="00DE3E3B">
        <w:t xml:space="preserve"> in a </w:t>
      </w:r>
      <w:r w:rsidR="005948FE" w:rsidRPr="00F468AB">
        <w:rPr>
          <w:i/>
          <w:iCs/>
        </w:rPr>
        <w:t>New York Times</w:t>
      </w:r>
      <w:r w:rsidR="005948FE" w:rsidRPr="00DE3E3B">
        <w:t xml:space="preserve"> press article:</w:t>
      </w:r>
    </w:p>
    <w:p w14:paraId="593BC984" w14:textId="77777777" w:rsidR="00ED2843" w:rsidRPr="008F2A5A" w:rsidRDefault="005948FE" w:rsidP="008F2A5A">
      <w:pPr>
        <w:pStyle w:val="Sansinterligne"/>
      </w:pPr>
      <w:r w:rsidRPr="008F2A5A">
        <w:t>Still, Vertigo does have its critics. Fans of the small, independent presses say Vertigo is too mainstream, tainted by being part of DC. Superhero fans meanwhile accuse Vert</w:t>
      </w:r>
      <w:r w:rsidR="00092FDA" w:rsidRPr="008F2A5A">
        <w:t>igo of being too avant-garde. “</w:t>
      </w:r>
      <w:r w:rsidRPr="008F2A5A">
        <w:t>It's regarded with suspicion by both sides of the r</w:t>
      </w:r>
      <w:r w:rsidR="00092FDA" w:rsidRPr="008F2A5A">
        <w:t>iver,” Mr. Gaiman said of Vertigo. “</w:t>
      </w:r>
      <w:r w:rsidRPr="008F2A5A">
        <w:t xml:space="preserve">I like to </w:t>
      </w:r>
      <w:r w:rsidR="00092FDA" w:rsidRPr="008F2A5A">
        <w:t>think of it as a bridge across.”</w:t>
      </w:r>
      <w:r w:rsidR="008B1C8A">
        <w:t xml:space="preserve"> (np)</w:t>
      </w:r>
    </w:p>
    <w:p w14:paraId="65AEA9DD" w14:textId="78EFB491" w:rsidR="00C458F1" w:rsidRDefault="00C458F1" w:rsidP="00C458F1">
      <w:r>
        <w:t xml:space="preserve">This intertextual dialectic between “high” and “low” finds echoes in the position that both Vertigo and Gaiman seem to occupy within the literary field, in the sense of Bourdieu’s dichotomy between a symbolic and an economic capital, with Vertigo combining </w:t>
      </w:r>
      <w:r w:rsidR="003D37EC">
        <w:t>during</w:t>
      </w:r>
      <w:r w:rsidR="00115952">
        <w:t xml:space="preserve"> its first decade (which</w:t>
      </w:r>
      <w:r w:rsidR="003D37EC">
        <w:t xml:space="preserve"> could be called its golden age</w:t>
      </w:r>
      <w:r w:rsidR="00115952">
        <w:t>)</w:t>
      </w:r>
      <w:r w:rsidR="003D37EC">
        <w:t xml:space="preserve"> </w:t>
      </w:r>
      <w:r>
        <w:t>“</w:t>
      </w:r>
      <w:r w:rsidRPr="00C458F1">
        <w:t>the best of both worlds: the financial ethics of an indie company with the selling (and hiring) power of a multinational corporation</w:t>
      </w:r>
      <w:r>
        <w:t>” (Riesman np)</w:t>
      </w:r>
      <w:r w:rsidR="00FF4BC9">
        <w:t>, and Gaiman being constantly acclaimed as a</w:t>
      </w:r>
      <w:r w:rsidR="009B7316">
        <w:t>n award-winning</w:t>
      </w:r>
      <w:r w:rsidR="00FF4BC9">
        <w:t xml:space="preserve"> storytelling master</w:t>
      </w:r>
      <w:r w:rsidR="009B7316">
        <w:rPr>
          <w:rStyle w:val="Appelnotedebasdep"/>
        </w:rPr>
        <w:footnoteReference w:id="4"/>
      </w:r>
      <w:r w:rsidR="00FF4BC9">
        <w:t xml:space="preserve"> while repeatedly conquering the top of the bestselling lists. </w:t>
      </w:r>
    </w:p>
    <w:p w14:paraId="78B7661D" w14:textId="77777777" w:rsidR="00C72CD9" w:rsidRPr="00C72CD9" w:rsidRDefault="00C72CD9" w:rsidP="00C458F1"/>
    <w:p w14:paraId="2ED556C7" w14:textId="77777777" w:rsidR="00C72CD9" w:rsidRPr="00C72CD9" w:rsidRDefault="00C72CD9" w:rsidP="00DF41F9">
      <w:pPr>
        <w:pStyle w:val="Titre1"/>
      </w:pPr>
      <w:r w:rsidRPr="00C72CD9">
        <w:t>A chicken-and-egg situation</w:t>
      </w:r>
      <w:r w:rsidR="00DF41F9">
        <w:t>… and cases of retro-assimilation</w:t>
      </w:r>
    </w:p>
    <w:p w14:paraId="496EEE07" w14:textId="4B278E84" w:rsidR="00C458F1" w:rsidRDefault="00C72CD9" w:rsidP="00C72CD9">
      <w:r w:rsidRPr="00C72CD9">
        <w:t xml:space="preserve">On the whole, </w:t>
      </w:r>
      <w:r w:rsidR="001F5B5E">
        <w:t>it thus appears</w:t>
      </w:r>
      <w:r w:rsidRPr="00C72CD9">
        <w:t xml:space="preserve"> that Gaiman’s aesthetics fit particularly well with the editorial ambitions of </w:t>
      </w:r>
      <w:r w:rsidR="003D37EC">
        <w:t>golden-age Vertigo</w:t>
      </w:r>
      <w:r w:rsidR="00464F85">
        <w:t xml:space="preserve"> (from its creation in 1993</w:t>
      </w:r>
      <w:r w:rsidR="00E447D2">
        <w:t xml:space="preserve"> up to 201</w:t>
      </w:r>
      <w:r w:rsidR="00AF7768">
        <w:t>3</w:t>
      </w:r>
      <w:r w:rsidR="00E447D2">
        <w:t>, when Karen Berger left the label)</w:t>
      </w:r>
      <w:r w:rsidRPr="00C72CD9">
        <w:t>, especially as far as</w:t>
      </w:r>
      <w:r>
        <w:t xml:space="preserve"> the treatment of </w:t>
      </w:r>
      <w:r w:rsidRPr="00C72CD9">
        <w:t>boundaries</w:t>
      </w:r>
      <w:r w:rsidR="003D37EC">
        <w:t xml:space="preserve"> (generic, symbolic, . . .)</w:t>
      </w:r>
      <w:r w:rsidRPr="00C72CD9">
        <w:t xml:space="preserve"> </w:t>
      </w:r>
      <w:r>
        <w:t>is</w:t>
      </w:r>
      <w:r w:rsidRPr="00C72CD9">
        <w:t xml:space="preserve"> concerned.</w:t>
      </w:r>
      <w:r w:rsidR="00515846">
        <w:t xml:space="preserve"> </w:t>
      </w:r>
      <w:r w:rsidR="00993E35">
        <w:t xml:space="preserve">However, </w:t>
      </w:r>
      <w:r w:rsidR="000634D3">
        <w:t>when it comes to knowing</w:t>
      </w:r>
      <w:r w:rsidR="00515846">
        <w:t xml:space="preserve"> </w:t>
      </w:r>
      <w:r w:rsidR="00993E35">
        <w:t>whether</w:t>
      </w:r>
      <w:r w:rsidR="00515846">
        <w:t xml:space="preserve"> the label </w:t>
      </w:r>
      <w:r w:rsidR="00993E35">
        <w:t xml:space="preserve">influenced </w:t>
      </w:r>
      <w:r>
        <w:t xml:space="preserve">Gaiman, </w:t>
      </w:r>
      <w:r w:rsidR="00993E35">
        <w:t xml:space="preserve">or whether it was the other way </w:t>
      </w:r>
      <w:r w:rsidR="00AF7768">
        <w:t>a</w:t>
      </w:r>
      <w:r w:rsidR="00993E35">
        <w:t>round</w:t>
      </w:r>
      <w:r>
        <w:t>,</w:t>
      </w:r>
      <w:r w:rsidR="00993E35">
        <w:t xml:space="preserve"> </w:t>
      </w:r>
      <w:r w:rsidR="000634D3">
        <w:t>we seem to face</w:t>
      </w:r>
      <w:r>
        <w:t xml:space="preserve"> a bit of a chicken-and-egg </w:t>
      </w:r>
      <w:r w:rsidR="00993E35">
        <w:t>question</w:t>
      </w:r>
      <w:r>
        <w:t xml:space="preserve">. My contention on the matter is that it is actually a case of co-construction. </w:t>
      </w:r>
    </w:p>
    <w:p w14:paraId="3FAE654C" w14:textId="66CBFD26" w:rsidR="00C72CD9" w:rsidRPr="00C72CD9" w:rsidRDefault="00C72CD9" w:rsidP="00C72CD9">
      <w:r>
        <w:tab/>
        <w:t xml:space="preserve">On the one hand, it is absolutely indisputable that Gaiman’s aesthetics helped </w:t>
      </w:r>
      <w:r w:rsidR="00F26F26">
        <w:t>to build</w:t>
      </w:r>
      <w:r>
        <w:t xml:space="preserve"> the imprint. The fact that </w:t>
      </w:r>
      <w:r>
        <w:rPr>
          <w:i/>
        </w:rPr>
        <w:t>The Sandman</w:t>
      </w:r>
      <w:r>
        <w:t xml:space="preserve"> is one of the six series from which Vertigo originated is </w:t>
      </w:r>
      <w:r w:rsidR="00F53396">
        <w:t>consequential: the</w:t>
      </w:r>
      <w:r w:rsidR="00F53396" w:rsidRPr="00F53396">
        <w:t xml:space="preserve"> blurring of boundaries in Gaiman’s work </w:t>
      </w:r>
      <w:r w:rsidR="00F26F26">
        <w:t>contributed towards</w:t>
      </w:r>
      <w:r w:rsidR="00F53396" w:rsidRPr="00F53396">
        <w:t xml:space="preserve"> breaking the generic and narrative conventions</w:t>
      </w:r>
      <w:r w:rsidR="0096669E">
        <w:rPr>
          <w:rStyle w:val="Appelnotedebasdep"/>
        </w:rPr>
        <w:footnoteReference w:id="5"/>
      </w:r>
      <w:r w:rsidR="00F53396" w:rsidRPr="00F53396">
        <w:t xml:space="preserve"> of the time, and thus created an atmosphere of dissemination and abundance which </w:t>
      </w:r>
      <w:r w:rsidR="00F26F26">
        <w:t>played a part in</w:t>
      </w:r>
      <w:r w:rsidR="00F53396" w:rsidRPr="00F53396">
        <w:t xml:space="preserve"> setting the tone and </w:t>
      </w:r>
      <w:r w:rsidR="00F26F26">
        <w:t>providing</w:t>
      </w:r>
      <w:r w:rsidR="00F53396" w:rsidRPr="00F53396">
        <w:t xml:space="preserve"> the impulse for </w:t>
      </w:r>
      <w:r w:rsidR="00F53396">
        <w:t>the imprint. This influence is highly documented in the press</w:t>
      </w:r>
      <w:r w:rsidR="00F53396">
        <w:rPr>
          <w:rStyle w:val="Appelnotedebasdep"/>
        </w:rPr>
        <w:footnoteReference w:id="6"/>
      </w:r>
      <w:r w:rsidR="00F53396">
        <w:t xml:space="preserve">, which contributes to the assimilation between writer and label, and </w:t>
      </w:r>
      <w:r w:rsidR="00384F31">
        <w:t xml:space="preserve">does </w:t>
      </w:r>
      <w:r w:rsidR="00F53396">
        <w:t xml:space="preserve">not only </w:t>
      </w:r>
      <w:r w:rsidR="00384F31">
        <w:t>go</w:t>
      </w:r>
      <w:r w:rsidR="001F5B5E">
        <w:t xml:space="preserve"> back to</w:t>
      </w:r>
      <w:r w:rsidR="00F53396">
        <w:t xml:space="preserve"> questions of genres, motifs, character</w:t>
      </w:r>
      <w:r w:rsidR="00515846">
        <w:t xml:space="preserve">s, public and such, but also </w:t>
      </w:r>
      <w:r w:rsidR="001F5B5E">
        <w:t xml:space="preserve">to </w:t>
      </w:r>
      <w:r w:rsidR="00515846">
        <w:t xml:space="preserve">a </w:t>
      </w:r>
      <w:r w:rsidR="00515846" w:rsidRPr="00DE3E3B">
        <w:t>certain type of</w:t>
      </w:r>
      <w:r w:rsidR="00F53396" w:rsidRPr="00DE3E3B">
        <w:t xml:space="preserve"> publication mode that subsequently became federative for Vertigo, as emphasised by Carpenter:</w:t>
      </w:r>
      <w:r w:rsidR="00F53396">
        <w:t xml:space="preserve"> </w:t>
      </w:r>
    </w:p>
    <w:p w14:paraId="2070FDE3" w14:textId="77777777" w:rsidR="00C72CD9" w:rsidRPr="00F53396" w:rsidRDefault="00F53396" w:rsidP="00F53396">
      <w:pPr>
        <w:pStyle w:val="Sansinterligne"/>
      </w:pPr>
      <w:r w:rsidRPr="00F53396">
        <w:t xml:space="preserve">While it may have looked like most other ongoing monthly titles and while it certainly wasn’t a creator-owned series, when Gaiman decided to end it, </w:t>
      </w:r>
      <w:r w:rsidRPr="00F53396">
        <w:rPr>
          <w:i/>
        </w:rPr>
        <w:t>Sandman</w:t>
      </w:r>
      <w:r w:rsidRPr="00F53396">
        <w:t xml:space="preserve"> became a singular, unified work—a long novel if you will—ten volumes, thousands of pages, all under the direction of one authorial vision. Gaiman established a new paradigm that would become the model for most of the Vertigo titles to follow</w:t>
      </w:r>
      <w:r>
        <w:t>.</w:t>
      </w:r>
      <w:r w:rsidRPr="00F53396">
        <w:t xml:space="preserve"> (400)</w:t>
      </w:r>
    </w:p>
    <w:p w14:paraId="29C8A8CF" w14:textId="405C5098" w:rsidR="006575E9" w:rsidRDefault="00F11075" w:rsidP="006575E9">
      <w:r>
        <w:t>As Dony argues</w:t>
      </w:r>
      <w:r w:rsidR="006575E9">
        <w:t xml:space="preserve">, Gaiman’s </w:t>
      </w:r>
      <w:r w:rsidR="006575E9">
        <w:rPr>
          <w:i/>
        </w:rPr>
        <w:t>Sandman</w:t>
      </w:r>
      <w:r w:rsidR="006575E9">
        <w:t xml:space="preserve">, in the same way </w:t>
      </w:r>
      <w:r w:rsidR="00AF62DD">
        <w:t xml:space="preserve">as </w:t>
      </w:r>
      <w:r w:rsidR="006575E9">
        <w:t xml:space="preserve">Alan Moore’s </w:t>
      </w:r>
      <w:r w:rsidR="006575E9" w:rsidRPr="006575E9">
        <w:rPr>
          <w:i/>
        </w:rPr>
        <w:t>S</w:t>
      </w:r>
      <w:r w:rsidR="006575E9">
        <w:rPr>
          <w:i/>
        </w:rPr>
        <w:t>wamp T</w:t>
      </w:r>
      <w:r w:rsidR="006575E9" w:rsidRPr="006575E9">
        <w:rPr>
          <w:i/>
        </w:rPr>
        <w:t>hing</w:t>
      </w:r>
      <w:r w:rsidR="006575E9">
        <w:rPr>
          <w:i/>
        </w:rPr>
        <w:t xml:space="preserve">, </w:t>
      </w:r>
      <w:r w:rsidR="006575E9">
        <w:t>hel</w:t>
      </w:r>
      <w:r>
        <w:t xml:space="preserve">ped define the imprint when its </w:t>
      </w:r>
      <w:r w:rsidR="00AF62DD">
        <w:t xml:space="preserve">first </w:t>
      </w:r>
      <w:r>
        <w:t>46 issues</w:t>
      </w:r>
      <w:r w:rsidR="006575E9">
        <w:t xml:space="preserve"> migrated to the</w:t>
      </w:r>
      <w:r>
        <w:t xml:space="preserve"> brand new</w:t>
      </w:r>
      <w:r w:rsidR="006575E9">
        <w:t xml:space="preserve"> catalogue,</w:t>
      </w:r>
      <w:r>
        <w:t xml:space="preserve"> by developing “</w:t>
      </w:r>
      <w:r w:rsidRPr="00F11075">
        <w:t>what would become the characteristic poetics of dark, fantastical, and self-reflexive rewriting strategies of Vertigo before the actual creation of the label” (</w:t>
      </w:r>
      <w:r w:rsidR="00D56A8C">
        <w:rPr>
          <w:i/>
        </w:rPr>
        <w:t>The Rewriting E</w:t>
      </w:r>
      <w:r w:rsidR="00337CA9" w:rsidRPr="00337CA9">
        <w:rPr>
          <w:i/>
        </w:rPr>
        <w:t>thos</w:t>
      </w:r>
      <w:r w:rsidRPr="00337CA9">
        <w:t xml:space="preserve"> </w:t>
      </w:r>
      <w:r w:rsidR="002451B0" w:rsidRPr="00337CA9">
        <w:t>para.</w:t>
      </w:r>
      <w:r w:rsidRPr="00337CA9">
        <w:t>11).</w:t>
      </w:r>
      <w:r>
        <w:t xml:space="preserve"> </w:t>
      </w:r>
    </w:p>
    <w:p w14:paraId="1200E1A6" w14:textId="77777777" w:rsidR="00DF41F9" w:rsidRDefault="006575E9" w:rsidP="00DF41F9">
      <w:pPr>
        <w:ind w:firstLine="567"/>
      </w:pPr>
      <w:r>
        <w:t>On the other hand, by redefining</w:t>
      </w:r>
      <w:r w:rsidRPr="006575E9">
        <w:t xml:space="preserve"> </w:t>
      </w:r>
      <w:r>
        <w:t>“</w:t>
      </w:r>
      <w:r w:rsidRPr="006575E9">
        <w:t>both the material product and cultural status of mainstream comics throughout the 1990s</w:t>
      </w:r>
      <w:r w:rsidRPr="00DE3E3B">
        <w:t>” (Round 27), Vertigo</w:t>
      </w:r>
      <w:r w:rsidR="002451B0">
        <w:t xml:space="preserve"> itself</w:t>
      </w:r>
      <w:r>
        <w:t xml:space="preserve"> created a space for its writers and artists (amongst them Gaiman) to develop and expand these </w:t>
      </w:r>
      <w:r w:rsidR="002451B0">
        <w:t xml:space="preserve">same </w:t>
      </w:r>
      <w:r>
        <w:t xml:space="preserve">strategies, </w:t>
      </w:r>
      <w:r w:rsidR="00515846">
        <w:t xml:space="preserve">to </w:t>
      </w:r>
      <w:r>
        <w:t>experiment, and thrive.</w:t>
      </w:r>
    </w:p>
    <w:p w14:paraId="46DD459E" w14:textId="47934701" w:rsidR="006575E9" w:rsidRDefault="00515846" w:rsidP="00C458F1">
      <w:r>
        <w:tab/>
        <w:t xml:space="preserve">The fact that </w:t>
      </w:r>
      <w:r w:rsidRPr="00515846">
        <w:t xml:space="preserve">Gaiman’s work </w:t>
      </w:r>
      <w:r>
        <w:t>crystalli</w:t>
      </w:r>
      <w:r w:rsidR="000634D3">
        <w:t>z</w:t>
      </w:r>
      <w:r>
        <w:t>e</w:t>
      </w:r>
      <w:r w:rsidR="001F5B5E">
        <w:t>s</w:t>
      </w:r>
      <w:r w:rsidRPr="00515846">
        <w:t xml:space="preserve"> Vertigo’s editorial ambitions</w:t>
      </w:r>
      <w:r>
        <w:t xml:space="preserve"> and therefore fits the label so well is probably one of the </w:t>
      </w:r>
      <w:r w:rsidR="00DF41F9">
        <w:t xml:space="preserve">main </w:t>
      </w:r>
      <w:r>
        <w:t xml:space="preserve">reasons why </w:t>
      </w:r>
      <w:r w:rsidR="00905EA4">
        <w:t>some</w:t>
      </w:r>
      <w:r>
        <w:t xml:space="preserve"> of Gaiman’s titles, previously pu</w:t>
      </w:r>
      <w:r w:rsidR="007657E4">
        <w:t>blished elsewhere, were later re-</w:t>
      </w:r>
      <w:r>
        <w:t xml:space="preserve">assimilated </w:t>
      </w:r>
      <w:r w:rsidR="000D54B0">
        <w:t>by Vertigo.</w:t>
      </w:r>
    </w:p>
    <w:p w14:paraId="31C48D99" w14:textId="2C0322AF" w:rsidR="00CF278F" w:rsidRDefault="000D54B0" w:rsidP="00C458F1">
      <w:r>
        <w:tab/>
        <w:t>As a matter of fact, going back to Gaiman’s timeline with the imprint shows that Gaiman d</w:t>
      </w:r>
      <w:r w:rsidR="00866151">
        <w:t>id not write all</w:t>
      </w:r>
      <w:r>
        <w:t xml:space="preserve"> of his “Vertigo titles” for the imprint</w:t>
      </w:r>
      <w:r w:rsidR="00866151">
        <w:t xml:space="preserve">, since many of them were </w:t>
      </w:r>
      <w:r w:rsidR="00866151">
        <w:t>actually written before Vertigo was a full</w:t>
      </w:r>
      <w:r w:rsidR="00866151">
        <w:t>-fledged, well-established line</w:t>
      </w:r>
      <w:r>
        <w:t xml:space="preserve">. Amongst the titles that were initially published as part of Vertigo are his </w:t>
      </w:r>
      <w:r>
        <w:rPr>
          <w:i/>
        </w:rPr>
        <w:t xml:space="preserve">Stardust </w:t>
      </w:r>
      <w:r>
        <w:t>with Charles Vess</w:t>
      </w:r>
      <w:r w:rsidR="001F5B5E">
        <w:t>,</w:t>
      </w:r>
      <w:r>
        <w:t xml:space="preserve"> and </w:t>
      </w:r>
      <w:r>
        <w:rPr>
          <w:i/>
        </w:rPr>
        <w:t>The</w:t>
      </w:r>
      <w:r>
        <w:t xml:space="preserve"> </w:t>
      </w:r>
      <w:r>
        <w:rPr>
          <w:i/>
        </w:rPr>
        <w:t>Children’s Crusade</w:t>
      </w:r>
      <w:r>
        <w:t xml:space="preserve"> (1993-1994), a seven-issue comic book crossover and limited series whose first and last issues were written by Gaima</w:t>
      </w:r>
      <w:r w:rsidR="006212E3">
        <w:t xml:space="preserve">n and Alisa Kwitney. </w:t>
      </w:r>
      <w:r w:rsidR="007630F6">
        <w:t>One of t</w:t>
      </w:r>
      <w:r w:rsidR="006212E3">
        <w:t xml:space="preserve">he very first </w:t>
      </w:r>
      <w:r w:rsidR="006212E3" w:rsidRPr="002C2971">
        <w:t>comic book</w:t>
      </w:r>
      <w:r w:rsidR="007630F6">
        <w:t>s</w:t>
      </w:r>
      <w:r w:rsidR="006212E3" w:rsidRPr="002C2971">
        <w:t xml:space="preserve"> </w:t>
      </w:r>
      <w:r w:rsidR="001F5B5E" w:rsidRPr="002C2971">
        <w:t xml:space="preserve">ever </w:t>
      </w:r>
      <w:r w:rsidR="006212E3" w:rsidRPr="002C2971">
        <w:t xml:space="preserve">published by the imprint in 1993 was the first issue of </w:t>
      </w:r>
      <w:r w:rsidR="006212E3" w:rsidRPr="002C2971">
        <w:rPr>
          <w:i/>
        </w:rPr>
        <w:t>Death: The High Cost of Living</w:t>
      </w:r>
      <w:r w:rsidR="006212E3" w:rsidRPr="002C2971">
        <w:t>, a three-issue series by Gaiman and Chris Bachalo tangential to</w:t>
      </w:r>
      <w:r w:rsidR="006212E3" w:rsidRPr="002C2971">
        <w:rPr>
          <w:i/>
        </w:rPr>
        <w:t xml:space="preserve"> The Sandman</w:t>
      </w:r>
      <w:r w:rsidR="006212E3" w:rsidRPr="002C2971">
        <w:t xml:space="preserve">. In 1999, Vertigo released </w:t>
      </w:r>
      <w:r w:rsidR="006212E3" w:rsidRPr="002C2971">
        <w:rPr>
          <w:i/>
        </w:rPr>
        <w:t>Neil Gaiman’s Midnight Days</w:t>
      </w:r>
      <w:r w:rsidR="006212E3" w:rsidRPr="002C2971">
        <w:t xml:space="preserve">, a compilation of new and </w:t>
      </w:r>
      <w:r w:rsidR="00BC7B7C" w:rsidRPr="002C2971">
        <w:t>previously</w:t>
      </w:r>
      <w:r w:rsidR="006212E3" w:rsidRPr="002C2971">
        <w:t xml:space="preserve"> published stories, some of them by Vertigo and some of them not. </w:t>
      </w:r>
      <w:r w:rsidR="00BC7B7C" w:rsidRPr="002C2971">
        <w:t>What is interesting in this case</w:t>
      </w:r>
      <w:r w:rsidR="00BC7B7C">
        <w:t xml:space="preserve"> is</w:t>
      </w:r>
      <w:r w:rsidR="007D78F9">
        <w:t xml:space="preserve"> that in his introduction to the 2016 edition, Gaiman explicitly affiliates </w:t>
      </w:r>
      <w:r w:rsidR="00E94DE5">
        <w:t>his work to the imprint, welcoming the reader “to the Vertigo collection of shorter, previously uncollected Neil Gaiman pieces” (np). Since Gaiman does not usually tend to spotlight the publishing houses</w:t>
      </w:r>
      <w:r w:rsidR="00830E8D">
        <w:t xml:space="preserve"> that</w:t>
      </w:r>
      <w:r w:rsidR="00E94DE5">
        <w:t xml:space="preserve"> he works with in his paratexts</w:t>
      </w:r>
      <w:r w:rsidR="007225AE">
        <w:t xml:space="preserve"> (such as introductions, afterwords</w:t>
      </w:r>
      <w:r w:rsidR="003B5D6E">
        <w:t>,</w:t>
      </w:r>
      <w:r w:rsidR="007225AE">
        <w:t xml:space="preserve"> biographical notices, but also interviews and the </w:t>
      </w:r>
      <w:r w:rsidR="00AF62DD">
        <w:t>like</w:t>
      </w:r>
      <w:r w:rsidR="007225AE">
        <w:t>)</w:t>
      </w:r>
      <w:r w:rsidR="00E94DE5">
        <w:t xml:space="preserve">, one might deduce that in this case, the </w:t>
      </w:r>
      <w:r w:rsidR="005C13A6">
        <w:t>association</w:t>
      </w:r>
      <w:r w:rsidR="00E94DE5">
        <w:t xml:space="preserve"> of </w:t>
      </w:r>
      <w:r w:rsidR="005C13A6">
        <w:t>the collection with</w:t>
      </w:r>
      <w:r w:rsidR="00E94DE5">
        <w:t xml:space="preserve"> Vertigo (even</w:t>
      </w:r>
      <w:r w:rsidR="005C13A6">
        <w:t xml:space="preserve"> for</w:t>
      </w:r>
      <w:r w:rsidR="00E94DE5">
        <w:t xml:space="preserve"> the texts </w:t>
      </w:r>
      <w:r w:rsidR="005C13A6">
        <w:t>that Gaiman</w:t>
      </w:r>
      <w:r w:rsidR="00E94DE5">
        <w:t xml:space="preserve"> did not write for the imprint)</w:t>
      </w:r>
      <w:r w:rsidR="005C13A6">
        <w:t xml:space="preserve"> suggests a meaningful (</w:t>
      </w:r>
      <w:r w:rsidR="00DD048C">
        <w:t>possibly aesthetic</w:t>
      </w:r>
      <w:r w:rsidR="005C13A6">
        <w:t xml:space="preserve">) cohesion between the </w:t>
      </w:r>
      <w:r w:rsidR="00DD048C">
        <w:t>collected pieces</w:t>
      </w:r>
      <w:r w:rsidR="002A04B8">
        <w:t xml:space="preserve"> that goes further than a simple marketing strategy</w:t>
      </w:r>
      <w:r w:rsidR="005C13A6">
        <w:t>.</w:t>
      </w:r>
      <w:r w:rsidR="00E52FB3">
        <w:t xml:space="preserve"> </w:t>
      </w:r>
      <w:r w:rsidR="001F5B5E">
        <w:t>As for</w:t>
      </w:r>
      <w:r w:rsidR="00E52FB3">
        <w:t xml:space="preserve"> </w:t>
      </w:r>
      <w:r w:rsidR="00E52FB3">
        <w:rPr>
          <w:i/>
        </w:rPr>
        <w:t>The Sandman</w:t>
      </w:r>
      <w:r w:rsidR="001F5B5E">
        <w:t>, we have already seen that the series</w:t>
      </w:r>
      <w:r w:rsidR="00E52FB3">
        <w:t xml:space="preserve"> was assimilated by Vertigo at the time of its cr</w:t>
      </w:r>
      <w:r w:rsidR="00CF278F">
        <w:t>eation, in 1993, with issue #47, and</w:t>
      </w:r>
      <w:r w:rsidR="00E52FB3">
        <w:rPr>
          <w:i/>
        </w:rPr>
        <w:t xml:space="preserve"> </w:t>
      </w:r>
      <w:r w:rsidR="00CF278F">
        <w:t xml:space="preserve">that it </w:t>
      </w:r>
      <w:r w:rsidR="00E52FB3">
        <w:t>was part of the reason why the label was actua</w:t>
      </w:r>
      <w:r w:rsidR="00CF278F">
        <w:t>lly created in the first place.</w:t>
      </w:r>
    </w:p>
    <w:p w14:paraId="5C790032" w14:textId="3BC4894A" w:rsidR="00D56318" w:rsidRPr="00CF278F" w:rsidRDefault="00FB37A2" w:rsidP="00742EE5">
      <w:pPr>
        <w:ind w:firstLine="567"/>
      </w:pPr>
      <w:r>
        <w:t>Vertigo also assimilated</w:t>
      </w:r>
      <w:r w:rsidR="00BA2939">
        <w:t xml:space="preserve"> retrospectively</w:t>
      </w:r>
      <w:r>
        <w:t xml:space="preserve"> the title </w:t>
      </w:r>
      <w:r>
        <w:rPr>
          <w:i/>
        </w:rPr>
        <w:t>Black Orchid</w:t>
      </w:r>
      <w:r w:rsidR="007055D0">
        <w:t>, an atypical and very contemplative comic book created in 1988-1989 by Gaiman and Dave McKean and initially published by DC Comics as a three-issue limited series</w:t>
      </w:r>
      <w:r>
        <w:t xml:space="preserve">. </w:t>
      </w:r>
      <w:r w:rsidR="00F76A78">
        <w:t xml:space="preserve">Vertigo </w:t>
      </w:r>
      <w:r w:rsidR="00905EA4">
        <w:t>incorporated</w:t>
      </w:r>
      <w:r w:rsidR="00F76A78">
        <w:t xml:space="preserve"> </w:t>
      </w:r>
      <w:r w:rsidR="00CF278F">
        <w:t>the title</w:t>
      </w:r>
      <w:r w:rsidR="00F76A78">
        <w:t xml:space="preserve"> in</w:t>
      </w:r>
      <w:r w:rsidR="00CF278F">
        <w:t xml:space="preserve"> 2012 as</w:t>
      </w:r>
      <w:r w:rsidR="00F76A78">
        <w:t xml:space="preserve"> a </w:t>
      </w:r>
      <w:r w:rsidR="00F76A78" w:rsidRPr="00F76A78">
        <w:t>hardcover deluxe edition</w:t>
      </w:r>
      <w:r w:rsidR="00F76A78">
        <w:t xml:space="preserve"> (a collected </w:t>
      </w:r>
      <w:r w:rsidR="00BA2939">
        <w:t>edition had previously been published</w:t>
      </w:r>
      <w:r w:rsidR="00F76A78">
        <w:t xml:space="preserve"> in 1991</w:t>
      </w:r>
      <w:r w:rsidR="00CF278F">
        <w:t xml:space="preserve"> by DC</w:t>
      </w:r>
      <w:r w:rsidR="00F76A78">
        <w:t>)</w:t>
      </w:r>
      <w:r w:rsidR="00F76A78">
        <w:rPr>
          <w:rStyle w:val="Appelnotedebasdep"/>
        </w:rPr>
        <w:footnoteReference w:id="7"/>
      </w:r>
      <w:r w:rsidR="00F76A78">
        <w:t>.</w:t>
      </w:r>
      <w:r w:rsidR="00CF278F">
        <w:t xml:space="preserve"> The same goes for Gaiman and McKean’s </w:t>
      </w:r>
      <w:r w:rsidR="00CF278F" w:rsidRPr="00CF278F">
        <w:rPr>
          <w:i/>
        </w:rPr>
        <w:t xml:space="preserve">The Tragical </w:t>
      </w:r>
      <w:r w:rsidR="00905EA4">
        <w:rPr>
          <w:i/>
        </w:rPr>
        <w:t>Comedy or Comical Tragedy of Mr</w:t>
      </w:r>
      <w:r w:rsidR="00CF278F" w:rsidRPr="00CF278F">
        <w:rPr>
          <w:i/>
        </w:rPr>
        <w:t xml:space="preserve"> Punch</w:t>
      </w:r>
      <w:r w:rsidR="00CF278F">
        <w:t xml:space="preserve">, </w:t>
      </w:r>
      <w:r w:rsidR="00363789">
        <w:t xml:space="preserve">a graphic novel initially published </w:t>
      </w:r>
      <w:r w:rsidR="007630F6">
        <w:t xml:space="preserve">in the U.K. </w:t>
      </w:r>
      <w:r w:rsidR="00363789">
        <w:t xml:space="preserve">by Gollancz in 1994 and then re-appropriated by Vertigo in 1995. </w:t>
      </w:r>
      <w:r w:rsidR="0008172D">
        <w:t xml:space="preserve">This story features an adult who </w:t>
      </w:r>
      <w:r w:rsidR="00905EA4">
        <w:t>recounts</w:t>
      </w:r>
      <w:r w:rsidR="0008172D">
        <w:t xml:space="preserve"> how a Punch and J</w:t>
      </w:r>
      <w:r w:rsidR="00905EA4">
        <w:t>udy show shocked him as a child</w:t>
      </w:r>
      <w:r w:rsidR="0008172D">
        <w:t xml:space="preserve"> and still intermingles with personal memories of his relatives and surroundings at the time. With its issues of memory and violence, its examination of the ways in which children intercept and perceive fragments of adult conversations, and its metafictional aspect which makes it really hard for the reader to discriminate</w:t>
      </w:r>
      <w:r w:rsidR="00594AB9">
        <w:t xml:space="preserve"> between</w:t>
      </w:r>
      <w:r w:rsidR="0008172D">
        <w:t xml:space="preserve"> fiction</w:t>
      </w:r>
      <w:r w:rsidR="00594AB9">
        <w:t>al</w:t>
      </w:r>
      <w:r w:rsidR="0008172D">
        <w:t xml:space="preserve"> and </w:t>
      </w:r>
      <w:r w:rsidR="0008172D" w:rsidRPr="00DE3E3B">
        <w:t xml:space="preserve">autobiographical elements, </w:t>
      </w:r>
      <w:r w:rsidR="0008172D" w:rsidRPr="00DE3E3B">
        <w:rPr>
          <w:i/>
        </w:rPr>
        <w:t>Mr Punch</w:t>
      </w:r>
      <w:r w:rsidR="0008172D" w:rsidRPr="00DE3E3B">
        <w:t xml:space="preserve"> fits Vertigo’s aesthetics remarkably. The affiliation between the graphic novel and the label is </w:t>
      </w:r>
      <w:r w:rsidR="00594AB9" w:rsidRPr="00DE3E3B">
        <w:t>reinforced by</w:t>
      </w:r>
      <w:r w:rsidR="0008172D" w:rsidRPr="00DE3E3B">
        <w:t xml:space="preserve"> McKean’</w:t>
      </w:r>
      <w:r w:rsidR="00742EE5" w:rsidRPr="00DE3E3B">
        <w:t xml:space="preserve">s </w:t>
      </w:r>
      <w:r w:rsidR="005D3495">
        <w:t xml:space="preserve">art style </w:t>
      </w:r>
      <w:r w:rsidR="00594AB9" w:rsidRPr="00DE3E3B">
        <w:t>which</w:t>
      </w:r>
      <w:r w:rsidR="00742EE5" w:rsidRPr="00DE3E3B">
        <w:t>, according to Wagner, Gold</w:t>
      </w:r>
      <w:r w:rsidR="00E64ADA">
        <w:t>en</w:t>
      </w:r>
      <w:r w:rsidR="00742EE5" w:rsidRPr="00DE3E3B">
        <w:t xml:space="preserve"> and Bissette, “</w:t>
      </w:r>
      <w:r w:rsidR="00D56318" w:rsidRPr="00DE3E3B">
        <w:t>elevates the visuals beyond the values present in typical comic book art. […] The design of the book is simply innovative and unique” (165)</w:t>
      </w:r>
      <w:r w:rsidR="00594AB9" w:rsidRPr="00DE3E3B">
        <w:t>. As</w:t>
      </w:r>
      <w:r w:rsidR="00594AB9">
        <w:t xml:space="preserve"> a result, if one wonders why Vertigo shows such a strong impulse to retrospectively assimilate specific </w:t>
      </w:r>
      <w:r w:rsidR="00386DD0">
        <w:t>G</w:t>
      </w:r>
      <w:r w:rsidR="00AD65CB">
        <w:t>aimanesque</w:t>
      </w:r>
      <w:r w:rsidR="00AD65CB">
        <w:rPr>
          <w:rStyle w:val="Appelnotedebasdep"/>
        </w:rPr>
        <w:footnoteReference w:id="8"/>
      </w:r>
      <w:r w:rsidR="000A4170">
        <w:t xml:space="preserve"> </w:t>
      </w:r>
      <w:r w:rsidR="00594AB9">
        <w:t>titles that were not initially published by or written for the imprint, one might argue that it is so because some titles simply fit</w:t>
      </w:r>
      <w:r w:rsidR="00D24EFE">
        <w:t xml:space="preserve"> Vertigo’s agenda singularly well</w:t>
      </w:r>
      <w:r w:rsidR="00594AB9">
        <w:t xml:space="preserve">. </w:t>
      </w:r>
    </w:p>
    <w:p w14:paraId="2909614C" w14:textId="0422AF51" w:rsidR="00DF41F9" w:rsidRDefault="002E6EF1" w:rsidP="00C458F1">
      <w:r>
        <w:tab/>
        <w:t xml:space="preserve">This being said, one major question remains: are these aesthetic resonances between Gaiman’s work and Vertigo’s catalogue </w:t>
      </w:r>
      <w:r w:rsidR="006E0C25">
        <w:t>the only reason why their association is so strong in the co</w:t>
      </w:r>
      <w:r w:rsidR="00EF1E50">
        <w:t>llective imagination? Such a claim</w:t>
      </w:r>
      <w:r w:rsidR="006E0C25">
        <w:t xml:space="preserve"> seems all the more difficult to </w:t>
      </w:r>
      <w:r w:rsidR="00EF1E50">
        <w:t>justify</w:t>
      </w:r>
      <w:r w:rsidR="00830E8D">
        <w:t xml:space="preserve"> if one takes into account</w:t>
      </w:r>
      <w:r w:rsidR="006E0C25">
        <w:t xml:space="preserve"> that many o</w:t>
      </w:r>
      <w:r w:rsidR="00886FAD">
        <w:t>ther writers and artists working</w:t>
      </w:r>
      <w:r w:rsidR="006E0C25">
        <w:t xml:space="preserve"> for Vertigo </w:t>
      </w:r>
      <w:r w:rsidR="00EF1E50">
        <w:t>develop similar contents and storytelling strategies</w:t>
      </w:r>
      <w:r w:rsidR="006E0C25">
        <w:t xml:space="preserve"> (which </w:t>
      </w:r>
      <w:r w:rsidR="00EF1E50">
        <w:t xml:space="preserve">is quite teleological, </w:t>
      </w:r>
      <w:r w:rsidR="006E0C25">
        <w:t xml:space="preserve">since their production </w:t>
      </w:r>
      <w:r w:rsidR="00EF1E50">
        <w:t>makes</w:t>
      </w:r>
      <w:r w:rsidR="006E0C25">
        <w:t xml:space="preserve"> the imprint’s aesthetics, and </w:t>
      </w:r>
      <w:r w:rsidR="00EF1E50">
        <w:t>is thus obviously “</w:t>
      </w:r>
      <w:r w:rsidR="006E0C25">
        <w:t>typical</w:t>
      </w:r>
      <w:r w:rsidR="00EF1E50">
        <w:t>”</w:t>
      </w:r>
      <w:r w:rsidR="006E0C25">
        <w:t xml:space="preserve"> of </w:t>
      </w:r>
      <w:r w:rsidR="00EF1E50">
        <w:t>the label</w:t>
      </w:r>
      <w:r w:rsidR="002072D9">
        <w:rPr>
          <w:rStyle w:val="Appelnotedebasdep"/>
        </w:rPr>
        <w:footnoteReference w:id="9"/>
      </w:r>
      <w:r w:rsidR="00EF1E50">
        <w:t xml:space="preserve">), even when </w:t>
      </w:r>
      <w:r w:rsidR="0034239A">
        <w:t xml:space="preserve">they are </w:t>
      </w:r>
      <w:r w:rsidR="00EF1E50">
        <w:t>not writing for Vertigo (as is notably the case for Alan Moore</w:t>
      </w:r>
      <w:r w:rsidR="00E1766D">
        <w:rPr>
          <w:rStyle w:val="Appelnotedebasdep"/>
        </w:rPr>
        <w:footnoteReference w:id="10"/>
      </w:r>
      <w:r w:rsidR="002072D9">
        <w:t xml:space="preserve">). </w:t>
      </w:r>
      <w:r w:rsidR="000F25DD">
        <w:t xml:space="preserve">What is more, confining the strong association between Vertigo and Gaiman to a matter of similar aesthetics, and thus to the </w:t>
      </w:r>
      <w:r w:rsidR="008310F2">
        <w:t xml:space="preserve">only </w:t>
      </w:r>
      <w:r w:rsidR="000F25DD">
        <w:t xml:space="preserve">issue of </w:t>
      </w:r>
      <w:r w:rsidR="000F25DD">
        <w:rPr>
          <w:i/>
        </w:rPr>
        <w:t>content</w:t>
      </w:r>
      <w:r w:rsidR="000F25DD">
        <w:t xml:space="preserve">, overlooks one crucial aspect of the question: </w:t>
      </w:r>
      <w:r w:rsidR="008D17F4">
        <w:t xml:space="preserve">it seems to me that the niche that Vertigo used to occupy </w:t>
      </w:r>
      <w:r w:rsidR="0034239A">
        <w:t>with</w:t>
      </w:r>
      <w:r w:rsidR="008D17F4">
        <w:t xml:space="preserve">in the field (be it comics, literary, </w:t>
      </w:r>
      <w:r w:rsidR="00386DD0">
        <w:t xml:space="preserve">or </w:t>
      </w:r>
      <w:r w:rsidR="008D17F4">
        <w:t>social) did not only stem from the particularities of its product</w:t>
      </w:r>
      <w:r w:rsidR="00307B0A">
        <w:t>s and their contents, but also</w:t>
      </w:r>
      <w:r w:rsidR="008D17F4">
        <w:t xml:space="preserve">–and </w:t>
      </w:r>
      <w:r w:rsidR="00307B0A">
        <w:t>I would argue, as importantly</w:t>
      </w:r>
      <w:r w:rsidR="008D17F4">
        <w:t xml:space="preserve">–from the </w:t>
      </w:r>
      <w:r w:rsidR="008D17F4" w:rsidRPr="008D17F4">
        <w:rPr>
          <w:i/>
        </w:rPr>
        <w:t>position</w:t>
      </w:r>
      <w:r w:rsidR="008310F2">
        <w:t xml:space="preserve"> that the imprint</w:t>
      </w:r>
      <w:r w:rsidR="008D17F4">
        <w:t xml:space="preserve"> claimed in the field. </w:t>
      </w:r>
      <w:r w:rsidR="008310F2">
        <w:t xml:space="preserve">This, I think, is absolutely central </w:t>
      </w:r>
      <w:r w:rsidR="008310F2" w:rsidRPr="008310F2">
        <w:t>to the way Gaiman and Vertigo are so strongly associate</w:t>
      </w:r>
      <w:r w:rsidR="008310F2">
        <w:t>d in the collective imagination. I</w:t>
      </w:r>
      <w:r w:rsidR="008310F2" w:rsidRPr="008310F2">
        <w:t xml:space="preserve">n other words, my contention is that the resonances between Vertigo and Gaiman do not only stem from the similarities in the </w:t>
      </w:r>
      <w:r w:rsidR="008310F2">
        <w:t xml:space="preserve">contents </w:t>
      </w:r>
      <w:r w:rsidR="008310F2" w:rsidRPr="008310F2">
        <w:t xml:space="preserve">of their production, but also from the closeness of their </w:t>
      </w:r>
      <w:r w:rsidR="008310F2">
        <w:t xml:space="preserve">stances, or postures. </w:t>
      </w:r>
    </w:p>
    <w:p w14:paraId="67E65FFF" w14:textId="77777777" w:rsidR="00DF41F9" w:rsidRDefault="00DF41F9" w:rsidP="00C458F1"/>
    <w:p w14:paraId="0BFDAD1B" w14:textId="000CA011" w:rsidR="00D92384" w:rsidRPr="00044E71" w:rsidRDefault="008310F2" w:rsidP="00DF41F9">
      <w:pPr>
        <w:pStyle w:val="Titre1"/>
      </w:pPr>
      <w:r>
        <w:t>Gaiman’s posture</w:t>
      </w:r>
      <w:r w:rsidR="00D92384" w:rsidRPr="00044E71">
        <w:t xml:space="preserve"> crystall</w:t>
      </w:r>
      <w:r w:rsidR="000634D3">
        <w:t>ize</w:t>
      </w:r>
      <w:r w:rsidR="002072D9">
        <w:t>s Vertigo’s stance in the field</w:t>
      </w:r>
    </w:p>
    <w:p w14:paraId="1DE694C4" w14:textId="0B4B1890" w:rsidR="00724341" w:rsidRDefault="00FC0A1C" w:rsidP="00D92384">
      <w:r>
        <w:t xml:space="preserve">The idea that Vertigo’s </w:t>
      </w:r>
      <w:r w:rsidRPr="00DE3E3B">
        <w:t>posture is central to the</w:t>
      </w:r>
      <w:r w:rsidR="00800A60" w:rsidRPr="00DE3E3B">
        <w:t xml:space="preserve"> success of the</w:t>
      </w:r>
      <w:r w:rsidRPr="00DE3E3B">
        <w:t xml:space="preserve"> imprint has been explored by </w:t>
      </w:r>
      <w:r w:rsidR="00800A60" w:rsidRPr="00DE3E3B">
        <w:t xml:space="preserve">various critics, amongst them </w:t>
      </w:r>
      <w:r w:rsidRPr="00DE3E3B">
        <w:t>Isabelle Licari</w:t>
      </w:r>
      <w:r w:rsidR="00800A60" w:rsidRPr="00DE3E3B">
        <w:t>-</w:t>
      </w:r>
      <w:r w:rsidRPr="00DE3E3B">
        <w:t>Guillaume. According</w:t>
      </w:r>
      <w:r>
        <w:t xml:space="preserve"> to her, </w:t>
      </w:r>
      <w:r w:rsidR="00FA5068">
        <w:t>the posture of the imprint is notably crucial</w:t>
      </w:r>
      <w:r>
        <w:t xml:space="preserve"> as far as </w:t>
      </w:r>
      <w:r w:rsidR="00FA5068">
        <w:t>issues of authorship are</w:t>
      </w:r>
      <w:r w:rsidR="00D3210A">
        <w:t xml:space="preserve"> concerned, and</w:t>
      </w:r>
      <w:r>
        <w:t xml:space="preserve"> </w:t>
      </w:r>
      <w:r w:rsidRPr="00FC0A1C">
        <w:t>“Vertigo’s narratives, like V</w:t>
      </w:r>
      <w:r w:rsidR="00800A60">
        <w:t>ertigo’s editorial structure, [are]</w:t>
      </w:r>
      <w:r w:rsidRPr="00FC0A1C">
        <w:t xml:space="preserve"> built around the importance of the act and the performance of authoring rather than on the </w:t>
      </w:r>
      <w:r>
        <w:t xml:space="preserve">individual person of the </w:t>
      </w:r>
      <w:r w:rsidRPr="00DE3E3B">
        <w:t>author” (</w:t>
      </w:r>
      <w:r w:rsidR="00800A60" w:rsidRPr="00DE3E3B">
        <w:t>2). In</w:t>
      </w:r>
      <w:r w:rsidR="00800A60">
        <w:t xml:space="preserve"> an article published in 2014</w:t>
      </w:r>
      <w:r w:rsidR="00800A60" w:rsidRPr="00337CA9">
        <w:t>, Christophe Dony</w:t>
      </w:r>
      <w:r w:rsidR="00B3691C" w:rsidRPr="00337CA9">
        <w:t xml:space="preserve"> shows</w:t>
      </w:r>
      <w:r w:rsidR="00B3691C" w:rsidRPr="00B3691C">
        <w:t xml:space="preserve"> </w:t>
      </w:r>
      <w:r w:rsidR="00B3691C">
        <w:t>“</w:t>
      </w:r>
      <w:r w:rsidR="00B3691C" w:rsidRPr="00B3691C">
        <w:t>how and why strategies of rewriting have been central to Vertigo’s poetics and editorial project for over twenty years</w:t>
      </w:r>
      <w:r w:rsidR="00B3691C">
        <w:t>” (</w:t>
      </w:r>
      <w:r w:rsidR="00D56A8C">
        <w:rPr>
          <w:i/>
        </w:rPr>
        <w:t>The Rewriting E</w:t>
      </w:r>
      <w:r w:rsidR="00337CA9" w:rsidRPr="00337CA9">
        <w:rPr>
          <w:i/>
        </w:rPr>
        <w:t>thos</w:t>
      </w:r>
      <w:r w:rsidR="00CF3714" w:rsidRPr="00CF3714">
        <w:t xml:space="preserve"> </w:t>
      </w:r>
      <w:r w:rsidR="00CF3714">
        <w:t>np</w:t>
      </w:r>
      <w:r w:rsidR="00B3691C">
        <w:t xml:space="preserve">), and more particularly </w:t>
      </w:r>
      <w:r w:rsidR="00800A60">
        <w:t xml:space="preserve">how the rewriting </w:t>
      </w:r>
      <w:r w:rsidR="00800A60" w:rsidRPr="00724341">
        <w:rPr>
          <w:i/>
        </w:rPr>
        <w:t>ethos</w:t>
      </w:r>
      <w:r w:rsidR="00800A60">
        <w:t xml:space="preserve"> of Vertigo is</w:t>
      </w:r>
      <w:r w:rsidR="00800A60" w:rsidRPr="00800A60">
        <w:t xml:space="preserve"> connected to issues of memory, and therefore to processes of (self-)canonization and discour</w:t>
      </w:r>
      <w:r w:rsidR="00800A60">
        <w:t xml:space="preserve">ses of cultural legitimacy. </w:t>
      </w:r>
    </w:p>
    <w:p w14:paraId="31E5E045" w14:textId="62913D0F" w:rsidR="00C24A54" w:rsidRPr="00724341" w:rsidRDefault="00391FCF" w:rsidP="000B05CF">
      <w:pPr>
        <w:ind w:firstLine="567"/>
      </w:pPr>
      <w:r w:rsidRPr="00DE3E3B">
        <w:t>Ruth Amossy defines</w:t>
      </w:r>
      <w:r>
        <w:t xml:space="preserve"> the concept of “discursive ethos” as the image of the self that is built through the </w:t>
      </w:r>
      <w:r w:rsidRPr="001630CC">
        <w:t xml:space="preserve">discourse </w:t>
      </w:r>
      <w:r w:rsidR="001630CC" w:rsidRPr="001630CC">
        <w:t>(61</w:t>
      </w:r>
      <w:r w:rsidRPr="001630CC">
        <w:t>)</w:t>
      </w:r>
      <w:r w:rsidR="00F66930" w:rsidRPr="001630CC">
        <w:t>.</w:t>
      </w:r>
      <w:r w:rsidR="00F66930">
        <w:t xml:space="preserve"> </w:t>
      </w:r>
      <w:r w:rsidR="00F66930" w:rsidRPr="00DE3E3B">
        <w:t>For Jérôme Meizoz, the notion</w:t>
      </w:r>
      <w:r w:rsidR="00F66930">
        <w:t xml:space="preserve"> of </w:t>
      </w:r>
      <w:r w:rsidR="00F66930">
        <w:rPr>
          <w:i/>
        </w:rPr>
        <w:t>posture</w:t>
      </w:r>
      <w:r w:rsidR="00F66930">
        <w:t xml:space="preserve"> can </w:t>
      </w:r>
      <w:r w:rsidR="00F66930" w:rsidRPr="001630CC">
        <w:t>be understood as the articulation between the “discursive ethos” and a variety of behavioural elements</w:t>
      </w:r>
      <w:r w:rsidR="00645DF6" w:rsidRPr="001630CC">
        <w:t xml:space="preserve"> </w:t>
      </w:r>
      <w:r w:rsidR="001630CC" w:rsidRPr="001630CC">
        <w:t>(para. 2</w:t>
      </w:r>
      <w:r w:rsidR="00645DF6" w:rsidRPr="001630CC">
        <w:t>)</w:t>
      </w:r>
      <w:r w:rsidR="00FA3AC1" w:rsidRPr="001630CC">
        <w:t xml:space="preserve">. </w:t>
      </w:r>
      <w:r w:rsidR="00C24A54" w:rsidRPr="001630CC">
        <w:t xml:space="preserve">In the following discussion, I will </w:t>
      </w:r>
      <w:r w:rsidR="00724341" w:rsidRPr="001630CC">
        <w:t xml:space="preserve">make use of the concept of </w:t>
      </w:r>
      <w:r w:rsidR="00724341" w:rsidRPr="001630CC">
        <w:rPr>
          <w:i/>
        </w:rPr>
        <w:t>posture</w:t>
      </w:r>
      <w:r w:rsidR="00724341" w:rsidRPr="001630CC">
        <w:t xml:space="preserve"> rather than </w:t>
      </w:r>
      <w:r w:rsidR="00724341" w:rsidRPr="001630CC">
        <w:rPr>
          <w:i/>
        </w:rPr>
        <w:t>ethos</w:t>
      </w:r>
      <w:r w:rsidR="00FA3AC1" w:rsidRPr="001630CC">
        <w:t xml:space="preserve"> for</w:t>
      </w:r>
      <w:r w:rsidR="00FA3AC1">
        <w:t xml:space="preserve"> two reasons. Firstly, I will not only focus on Gaiman’s discourses in his paratexts, but also on some of his concrete actions in the social field. Secondly, in the case of Vertigo, I will include </w:t>
      </w:r>
      <w:r w:rsidR="00D6239F">
        <w:t xml:space="preserve">in </w:t>
      </w:r>
      <w:r w:rsidR="00FA3AC1">
        <w:t xml:space="preserve">the discussion a selection of elements raised in interviews by some of the imprint’s most prominent figures, such as Karen Berger, but also various comments that can be found on back covers as well as introductions. Yet, </w:t>
      </w:r>
      <w:r w:rsidR="001B2602">
        <w:t>since</w:t>
      </w:r>
      <w:r w:rsidR="00FA3AC1">
        <w:t xml:space="preserve"> Vertigo is not a person but an organization, these introductions and comments are less part of its “discursive ethos” properly speaking than </w:t>
      </w:r>
      <w:r w:rsidR="009B1253">
        <w:t>the result of concerted processes of selection of information–in other terms, behaviours. As a result, the notion of posture seems particularly appropriate to discuss the pervasive link that exists on</w:t>
      </w:r>
      <w:r w:rsidR="001B2602">
        <w:t xml:space="preserve"> many levels between Gaiman’s and</w:t>
      </w:r>
      <w:r w:rsidR="009B1253">
        <w:t xml:space="preserve"> Vertigo’s ways </w:t>
      </w:r>
      <w:r w:rsidR="00A5515D">
        <w:t>of</w:t>
      </w:r>
      <w:r w:rsidR="009B1253">
        <w:t xml:space="preserve"> position</w:t>
      </w:r>
      <w:r w:rsidR="00A5515D">
        <w:t>ing themselves</w:t>
      </w:r>
      <w:r w:rsidR="009B1253">
        <w:t xml:space="preserve"> in the literary and social fields</w:t>
      </w:r>
      <w:r w:rsidR="009B1253">
        <w:rPr>
          <w:rStyle w:val="Appelnotedebasdep"/>
        </w:rPr>
        <w:footnoteReference w:id="11"/>
      </w:r>
      <w:r w:rsidR="00536182">
        <w:t xml:space="preserve">. </w:t>
      </w:r>
    </w:p>
    <w:p w14:paraId="5AD99254" w14:textId="288690B1" w:rsidR="00C24A54" w:rsidRDefault="00C24A54" w:rsidP="00D92384"/>
    <w:p w14:paraId="67CF837E" w14:textId="77777777" w:rsidR="00A042A4" w:rsidRPr="008750BF" w:rsidRDefault="00A042A4" w:rsidP="003C1685">
      <w:pPr>
        <w:pStyle w:val="Titre1"/>
      </w:pPr>
      <w:r w:rsidRPr="008750BF">
        <w:t>Breaking media, labels and genres</w:t>
      </w:r>
    </w:p>
    <w:p w14:paraId="1EF476F4" w14:textId="77777777" w:rsidR="00A042A4" w:rsidRDefault="008750BF" w:rsidP="00A042A4">
      <w:r>
        <w:t xml:space="preserve">We have already covered the fact that, in terms of </w:t>
      </w:r>
      <w:r w:rsidRPr="00FD60FB">
        <w:rPr>
          <w:i/>
        </w:rPr>
        <w:t>contents</w:t>
      </w:r>
      <w:r>
        <w:t>, Vertigo as well as Gaiman repeatedly blur boundaries</w:t>
      </w:r>
      <w:r w:rsidR="00A22C00" w:rsidRPr="00A22C00">
        <w:t xml:space="preserve"> </w:t>
      </w:r>
      <w:r w:rsidR="00A22C00">
        <w:t>on many levels</w:t>
      </w:r>
      <w:r w:rsidR="00AD4674">
        <w:t xml:space="preserve"> (such as genres, public, genders, cultures)</w:t>
      </w:r>
      <w:r>
        <w:t xml:space="preserve"> in their</w:t>
      </w:r>
      <w:r w:rsidR="00AD4674">
        <w:t xml:space="preserve"> production</w:t>
      </w:r>
      <w:r>
        <w:t xml:space="preserve">. </w:t>
      </w:r>
      <w:r w:rsidR="00AD4674">
        <w:t>One could wonder if</w:t>
      </w:r>
      <w:r w:rsidR="00A22C00">
        <w:t xml:space="preserve"> they also share a similar </w:t>
      </w:r>
      <w:r w:rsidR="00A22C00" w:rsidRPr="00FD60FB">
        <w:rPr>
          <w:i/>
        </w:rPr>
        <w:t>posture</w:t>
      </w:r>
      <w:r w:rsidR="00A22C00">
        <w:t xml:space="preserve"> as far as this blurr</w:t>
      </w:r>
      <w:r w:rsidR="00AD4674">
        <w:t>ing of boundaries is concerned.</w:t>
      </w:r>
    </w:p>
    <w:p w14:paraId="238443FC" w14:textId="5C6E731B" w:rsidR="00933323" w:rsidRDefault="00976D48" w:rsidP="00933323">
      <w:r>
        <w:tab/>
      </w:r>
      <w:r w:rsidRPr="00242965">
        <w:t>For the back cover of</w:t>
      </w:r>
      <w:r w:rsidR="00A22C00" w:rsidRPr="00242965">
        <w:t xml:space="preserve"> the collected edition of </w:t>
      </w:r>
      <w:r w:rsidR="00242965" w:rsidRPr="00242965">
        <w:rPr>
          <w:i/>
        </w:rPr>
        <w:t xml:space="preserve">Neil Gaiman and Charles Vess’ </w:t>
      </w:r>
      <w:r w:rsidR="00A22C00" w:rsidRPr="00242965">
        <w:rPr>
          <w:i/>
        </w:rPr>
        <w:t>Stardust</w:t>
      </w:r>
      <w:r w:rsidR="00D00D06" w:rsidRPr="00242965">
        <w:t xml:space="preserve"> published in 1998, </w:t>
      </w:r>
      <w:r w:rsidRPr="00242965">
        <w:t>Vertigo selected praises hinting that the book does not work according to t</w:t>
      </w:r>
      <w:r>
        <w:t>he</w:t>
      </w:r>
      <w:r w:rsidR="00933323">
        <w:t xml:space="preserve"> classic</w:t>
      </w:r>
      <w:r>
        <w:t xml:space="preserve"> text-image relationship </w:t>
      </w:r>
      <w:r w:rsidR="00933323">
        <w:t>in</w:t>
      </w:r>
      <w:r>
        <w:t xml:space="preserve"> comics. As the quote reads “</w:t>
      </w:r>
      <w:r w:rsidRPr="00976D48">
        <w:t>T</w:t>
      </w:r>
      <w:r>
        <w:t xml:space="preserve">he story alone is wonderful, </w:t>
      </w:r>
      <w:r w:rsidRPr="00933323">
        <w:t>but</w:t>
      </w:r>
      <w:r w:rsidRPr="00976D48">
        <w:t xml:space="preserve"> e</w:t>
      </w:r>
      <w:r>
        <w:t xml:space="preserve">nhanced by the gorgeous artwork […]”, the </w:t>
      </w:r>
      <w:r w:rsidR="00933323">
        <w:t xml:space="preserve">usage </w:t>
      </w:r>
      <w:r>
        <w:t>of “but”</w:t>
      </w:r>
      <w:r w:rsidR="00933323">
        <w:t xml:space="preserve"> emphasizes </w:t>
      </w:r>
      <w:r w:rsidR="00933323" w:rsidRPr="00DE3E3B">
        <w:t>the severable aspect of image and text, even though it is published by a comics company. On vertigocomics.com, Vertigo</w:t>
      </w:r>
      <w:r w:rsidR="00933323" w:rsidRPr="00933323">
        <w:t xml:space="preserve"> advertises the Sandman Revival (2019) by enhancing the </w:t>
      </w:r>
      <w:r w:rsidR="00B23A63">
        <w:t>insignificance</w:t>
      </w:r>
      <w:r w:rsidR="00933323" w:rsidRPr="00933323">
        <w:t xml:space="preserve"> of the medium when</w:t>
      </w:r>
      <w:r w:rsidR="00B23A63">
        <w:t xml:space="preserve"> it comes to the imp</w:t>
      </w:r>
      <w:r w:rsidR="00AD4674">
        <w:t xml:space="preserve">act </w:t>
      </w:r>
      <w:r w:rsidR="00B23A63">
        <w:t xml:space="preserve">of the initial series: </w:t>
      </w:r>
    </w:p>
    <w:p w14:paraId="2430F01E" w14:textId="77777777" w:rsidR="00B23A63" w:rsidRPr="00B23A63" w:rsidRDefault="00B23A63" w:rsidP="00B23A63">
      <w:pPr>
        <w:pStyle w:val="Sansinterligne"/>
      </w:pPr>
      <w:r w:rsidRPr="00B23A63">
        <w:t xml:space="preserve">Get to know… Sandman / Telling the story of Morpheus, the Lord of Dreams, The Sandman reads like a dream itself – surreal, surprising and unforgettable – and is considered a landmark </w:t>
      </w:r>
      <w:r>
        <w:t>work of fantasy. In any medium.</w:t>
      </w:r>
      <w:r w:rsidR="00DE3E3B">
        <w:t xml:space="preserve"> (np)</w:t>
      </w:r>
    </w:p>
    <w:p w14:paraId="04787303" w14:textId="6CAD6923" w:rsidR="001B2602" w:rsidRPr="0010334B" w:rsidRDefault="001B2602" w:rsidP="0010334B">
      <w:r>
        <w:t xml:space="preserve">The back cover </w:t>
      </w:r>
      <w:r w:rsidRPr="00D61F8B">
        <w:t xml:space="preserve">of </w:t>
      </w:r>
      <w:r w:rsidRPr="00D61F8B">
        <w:rPr>
          <w:i/>
        </w:rPr>
        <w:t>Black Orchid</w:t>
      </w:r>
      <w:r w:rsidRPr="00D61F8B">
        <w:t xml:space="preserve"> (</w:t>
      </w:r>
      <w:r w:rsidR="00D61F8B" w:rsidRPr="00D61F8B">
        <w:t>2013</w:t>
      </w:r>
      <w:r>
        <w:t xml:space="preserve"> edit</w:t>
      </w:r>
      <w:r w:rsidR="00A66E53">
        <w:t>ion) features a similar comment that is</w:t>
      </w:r>
      <w:r>
        <w:t xml:space="preserve"> all the more consequential </w:t>
      </w:r>
      <w:r w:rsidR="00830E8D">
        <w:t>since</w:t>
      </w:r>
      <w:r>
        <w:t xml:space="preserve"> it also appears on the back covers of </w:t>
      </w:r>
      <w:r>
        <w:rPr>
          <w:i/>
        </w:rPr>
        <w:t>Neil Gaiman’s Midnight Days</w:t>
      </w:r>
      <w:r>
        <w:t xml:space="preserve"> </w:t>
      </w:r>
      <w:r w:rsidR="00D61F8B">
        <w:t>(2016</w:t>
      </w:r>
      <w:r>
        <w:t xml:space="preserve"> edition) and </w:t>
      </w:r>
      <w:r>
        <w:rPr>
          <w:i/>
        </w:rPr>
        <w:t>The Comical Tragedy or Tragical Comedy of Mr Punch</w:t>
      </w:r>
      <w:r>
        <w:t xml:space="preserve"> </w:t>
      </w:r>
      <w:r w:rsidR="00D61F8B">
        <w:t>(2017</w:t>
      </w:r>
      <w:r>
        <w:t xml:space="preserve"> edition): “</w:t>
      </w:r>
      <w:r w:rsidRPr="001B2602">
        <w:t>Neil Gaiman is, simply put, a treasure house of story, and we are l</w:t>
      </w:r>
      <w:r>
        <w:t xml:space="preserve">ucky to have him in any medium”. </w:t>
      </w:r>
      <w:r w:rsidR="0010334B">
        <w:t xml:space="preserve">Here comes again the emphasis on the inconsequence of the medium, as long as the story is skilfully crafted. What is more, and maybe even more importantly, this is a comment by Stephen King, and even though King briefly turned to comics for DC in 2010, the medium is certainly not what </w:t>
      </w:r>
      <w:r w:rsidR="00D6239F">
        <w:t xml:space="preserve">comes </w:t>
      </w:r>
      <w:r w:rsidR="0010334B">
        <w:t xml:space="preserve">to mind when thinking about </w:t>
      </w:r>
      <w:r w:rsidR="00A42266">
        <w:t>his literary career. This, in a</w:t>
      </w:r>
      <w:r w:rsidR="0010334B">
        <w:t xml:space="preserve"> way, neutralizes the context medium-wise and </w:t>
      </w:r>
      <w:r w:rsidR="00CC07C5">
        <w:t>stresses</w:t>
      </w:r>
      <w:r w:rsidR="0010334B">
        <w:t xml:space="preserve"> the contents, the stories instead, at least as forcefully as the quote itself. </w:t>
      </w:r>
      <w:r w:rsidR="0010334B" w:rsidRPr="0010334B">
        <w:t>What Vertigo enhances when selecting this comment for the</w:t>
      </w:r>
      <w:r w:rsidR="0010334B">
        <w:t>se</w:t>
      </w:r>
      <w:r w:rsidR="0010334B" w:rsidRPr="0010334B">
        <w:t xml:space="preserve"> back cover</w:t>
      </w:r>
      <w:r w:rsidR="0010334B">
        <w:t>s</w:t>
      </w:r>
      <w:r w:rsidR="0010334B" w:rsidRPr="0010334B">
        <w:t xml:space="preserve"> is the importance of stories over any other consideration, </w:t>
      </w:r>
      <w:r w:rsidR="0010334B">
        <w:t xml:space="preserve">medium </w:t>
      </w:r>
      <w:r w:rsidR="0010334B" w:rsidRPr="0010334B">
        <w:t>included.</w:t>
      </w:r>
      <w:r w:rsidR="00A66E53">
        <w:t xml:space="preserve"> The posture o</w:t>
      </w:r>
      <w:r w:rsidR="0010334B">
        <w:t>f the imprint, in this case, is</w:t>
      </w:r>
      <w:r w:rsidR="005D3495">
        <w:t xml:space="preserve"> very counter-intuitive: it is</w:t>
      </w:r>
      <w:r w:rsidR="0010334B">
        <w:t xml:space="preserve"> one of </w:t>
      </w:r>
      <w:r w:rsidR="0010334B" w:rsidRPr="0010334B">
        <w:t>detachment from the</w:t>
      </w:r>
      <w:r w:rsidR="00A42266">
        <w:t xml:space="preserve"> notion of medium, as if making</w:t>
      </w:r>
      <w:r w:rsidR="00AC5185">
        <w:t xml:space="preserve"> comics</w:t>
      </w:r>
      <w:r w:rsidR="0010334B" w:rsidRPr="0010334B">
        <w:t xml:space="preserve"> was not central anymore in an industry that is otherwise heavily codified. </w:t>
      </w:r>
    </w:p>
    <w:p w14:paraId="1BE0F1D7" w14:textId="2CAE6926" w:rsidR="001B2602" w:rsidRPr="00AA319D" w:rsidRDefault="0028641F" w:rsidP="001B2602">
      <w:r>
        <w:tab/>
        <w:t xml:space="preserve">That is precisely the posture adopted by </w:t>
      </w:r>
      <w:r w:rsidR="00D6239F">
        <w:t>G</w:t>
      </w:r>
      <w:r>
        <w:t xml:space="preserve">aiman as well, in his paratexts but also during interviews, in which he </w:t>
      </w:r>
      <w:r w:rsidR="005D3495">
        <w:t>frequently</w:t>
      </w:r>
      <w:r>
        <w:t xml:space="preserve"> </w:t>
      </w:r>
      <w:r w:rsidR="00CC07C5">
        <w:t>emphasizes</w:t>
      </w:r>
      <w:r>
        <w:t xml:space="preserve"> stories rather than media, or even labels</w:t>
      </w:r>
      <w:r w:rsidR="005D3495">
        <w:rPr>
          <w:rStyle w:val="Appelnotedebasdep"/>
        </w:rPr>
        <w:footnoteReference w:id="12"/>
      </w:r>
      <w:r>
        <w:t xml:space="preserve">. </w:t>
      </w:r>
      <w:r w:rsidR="00362FD6">
        <w:t>At</w:t>
      </w:r>
      <w:r>
        <w:t xml:space="preserve"> the end </w:t>
      </w:r>
      <w:r w:rsidRPr="00C445A5">
        <w:t xml:space="preserve">of </w:t>
      </w:r>
      <w:r w:rsidRPr="00C445A5">
        <w:rPr>
          <w:i/>
        </w:rPr>
        <w:t>The Sandman Overture</w:t>
      </w:r>
      <w:r w:rsidRPr="00C445A5">
        <w:t xml:space="preserve">, </w:t>
      </w:r>
      <w:r w:rsidR="00830E8D">
        <w:t xml:space="preserve">when asked which genre is his favourite, </w:t>
      </w:r>
      <w:r w:rsidRPr="00C445A5">
        <w:t>Gaiman</w:t>
      </w:r>
      <w:r w:rsidR="00830E8D">
        <w:t xml:space="preserve"> retorts</w:t>
      </w:r>
      <w:r>
        <w:t xml:space="preserve"> that he “like[s] stories better than genres” (</w:t>
      </w:r>
      <w:r w:rsidR="00853C43" w:rsidRPr="00853C43">
        <w:t>np</w:t>
      </w:r>
      <w:r>
        <w:t xml:space="preserve">). </w:t>
      </w:r>
      <w:r w:rsidR="001143B6" w:rsidRPr="001143B6">
        <w:t>This dismissal of genres, in Gaiman</w:t>
      </w:r>
      <w:r w:rsidR="00CC07C5">
        <w:t>’s case</w:t>
      </w:r>
      <w:r w:rsidR="001143B6" w:rsidRPr="001143B6">
        <w:t xml:space="preserve">, goes </w:t>
      </w:r>
      <w:r w:rsidR="00D6239F">
        <w:t>considerably</w:t>
      </w:r>
      <w:r w:rsidR="00D6239F" w:rsidRPr="001143B6">
        <w:t xml:space="preserve"> </w:t>
      </w:r>
      <w:r w:rsidR="001143B6" w:rsidRPr="001143B6">
        <w:t xml:space="preserve">further </w:t>
      </w:r>
      <w:r w:rsidR="000A1646" w:rsidRPr="001143B6">
        <w:t>tha</w:t>
      </w:r>
      <w:r w:rsidR="000A1646">
        <w:t>n</w:t>
      </w:r>
      <w:r w:rsidR="000A1646" w:rsidRPr="001143B6">
        <w:t xml:space="preserve"> </w:t>
      </w:r>
      <w:r w:rsidR="001143B6" w:rsidRPr="001143B6">
        <w:t xml:space="preserve">a simple shrug. It is a genuine </w:t>
      </w:r>
      <w:r w:rsidR="001143B6" w:rsidRPr="001143B6">
        <w:rPr>
          <w:i/>
        </w:rPr>
        <w:t>mise-en-scene</w:t>
      </w:r>
      <w:r w:rsidR="001143B6" w:rsidRPr="001143B6">
        <w:t xml:space="preserve"> that ranges from exploration to explosion</w:t>
      </w:r>
      <w:r w:rsidR="001143B6">
        <w:t xml:space="preserve">. In the original “Sandman Proposal” in 1987, for instance, he says that in his mind </w:t>
      </w:r>
      <w:r w:rsidR="001143B6" w:rsidRPr="001143B6">
        <w:rPr>
          <w:i/>
        </w:rPr>
        <w:t>The</w:t>
      </w:r>
      <w:r w:rsidR="001143B6">
        <w:t xml:space="preserve"> </w:t>
      </w:r>
      <w:r w:rsidR="001143B6">
        <w:rPr>
          <w:i/>
        </w:rPr>
        <w:t>Sandman</w:t>
      </w:r>
      <w:r w:rsidR="001143B6">
        <w:t xml:space="preserve"> “</w:t>
      </w:r>
      <w:r w:rsidR="001143B6" w:rsidRPr="001143B6">
        <w:t>would have superheroic elements, and it would be firmly rooted in fantasy, and it would be a horror title, with a Mature Rea</w:t>
      </w:r>
      <w:r w:rsidR="001143B6">
        <w:t>ding tag” (</w:t>
      </w:r>
      <w:r w:rsidR="00C445A5" w:rsidRPr="00A411FA">
        <w:rPr>
          <w:i/>
        </w:rPr>
        <w:t>The Absolute Sandman</w:t>
      </w:r>
      <w:r w:rsidR="00C445A5">
        <w:rPr>
          <w:i/>
        </w:rPr>
        <w:t xml:space="preserve"> Volume </w:t>
      </w:r>
      <w:r w:rsidR="00C445A5" w:rsidRPr="00C445A5">
        <w:rPr>
          <w:i/>
        </w:rPr>
        <w:t>One</w:t>
      </w:r>
      <w:r w:rsidR="00C445A5" w:rsidRPr="00C445A5">
        <w:t xml:space="preserve"> </w:t>
      </w:r>
      <w:r w:rsidR="001143B6" w:rsidRPr="00C445A5">
        <w:t xml:space="preserve">546). </w:t>
      </w:r>
      <w:r w:rsidR="00093204" w:rsidRPr="00C445A5">
        <w:t>Of</w:t>
      </w:r>
      <w:r w:rsidR="00093204">
        <w:t xml:space="preserve"> course, Vertigo does not fail to advertise this eclecticism, and notably praises “the depth and </w:t>
      </w:r>
      <w:r w:rsidR="00093204" w:rsidRPr="00093204">
        <w:t>range that have become a hallmark of their acclaimed author</w:t>
      </w:r>
      <w:r w:rsidR="00093204">
        <w:t xml:space="preserve">” on the back cover of </w:t>
      </w:r>
      <w:r w:rsidR="00093204">
        <w:rPr>
          <w:i/>
        </w:rPr>
        <w:t>Neil Gaiman’s Midnight Days</w:t>
      </w:r>
      <w:r w:rsidR="00093204">
        <w:t xml:space="preserve">. </w:t>
      </w:r>
      <w:r w:rsidR="00AA319D">
        <w:t xml:space="preserve">Here is what Gaiman states at the end of his afterword to “Preludes and Nocturnes”, the first arc of </w:t>
      </w:r>
      <w:r w:rsidR="00AA319D">
        <w:rPr>
          <w:i/>
        </w:rPr>
        <w:t>Sandman</w:t>
      </w:r>
      <w:r w:rsidR="00AA319D">
        <w:t xml:space="preserve"> (#1-8): </w:t>
      </w:r>
    </w:p>
    <w:p w14:paraId="1FAA7DFA" w14:textId="6631C59B" w:rsidR="001B2602" w:rsidRDefault="00AA319D" w:rsidP="00AA319D">
      <w:pPr>
        <w:pStyle w:val="Sansinterligne"/>
      </w:pPr>
      <w:r w:rsidRPr="00AA319D">
        <w:t xml:space="preserve">There was a definite effort on my part, in the stories in this volume, to </w:t>
      </w:r>
      <w:r w:rsidRPr="00AA319D">
        <w:rPr>
          <w:i/>
        </w:rPr>
        <w:t>explore the genres available</w:t>
      </w:r>
      <w:r w:rsidRPr="00AA319D">
        <w:t xml:space="preserve">: ‘The Sleep of the Just’ was intended to be a </w:t>
      </w:r>
      <w:r w:rsidRPr="00AA319D">
        <w:rPr>
          <w:i/>
        </w:rPr>
        <w:t>classical English horror story</w:t>
      </w:r>
      <w:r w:rsidRPr="00AA319D">
        <w:t xml:space="preserve">; ‘Imperfect hosts’ plays with some of the conventions of the old DC and E.C. </w:t>
      </w:r>
      <w:r w:rsidRPr="00AA319D">
        <w:rPr>
          <w:i/>
        </w:rPr>
        <w:t>horror comics</w:t>
      </w:r>
      <w:r w:rsidRPr="00AA319D">
        <w:t xml:space="preserve"> (and the hosts thereof); ‘Dream a Little Dream of Me’ is a slightly more contemporary British </w:t>
      </w:r>
      <w:r w:rsidRPr="00AA319D">
        <w:rPr>
          <w:i/>
        </w:rPr>
        <w:t>horror story</w:t>
      </w:r>
      <w:r w:rsidRPr="00AA319D">
        <w:t xml:space="preserve">; ‘A Hope in Hell’ harks back to the kind of </w:t>
      </w:r>
      <w:r w:rsidRPr="00AA319D">
        <w:rPr>
          <w:i/>
        </w:rPr>
        <w:t>dark fantasy</w:t>
      </w:r>
      <w:r w:rsidRPr="00AA319D">
        <w:t xml:space="preserve"> found in Unknown in the 1940s; ‘Passengers’ was my (perhaps misguide</w:t>
      </w:r>
      <w:r w:rsidR="000A1646">
        <w:t>d</w:t>
      </w:r>
      <w:r w:rsidRPr="00AA319D">
        <w:t xml:space="preserve">) attempt to try to mix </w:t>
      </w:r>
      <w:r w:rsidRPr="00AA319D">
        <w:rPr>
          <w:i/>
        </w:rPr>
        <w:t>super-heroes</w:t>
      </w:r>
      <w:r w:rsidR="004220D6">
        <w:t xml:space="preserve"> into the SANDMAN world; ‘</w:t>
      </w:r>
      <w:r w:rsidRPr="00AA319D">
        <w:t xml:space="preserve">24 Hours’ is an </w:t>
      </w:r>
      <w:r w:rsidRPr="00AA319D">
        <w:rPr>
          <w:i/>
        </w:rPr>
        <w:t>essay</w:t>
      </w:r>
      <w:r w:rsidRPr="00AA319D">
        <w:t xml:space="preserve"> on stories and authors, and also one of the very few genuinely horrific tales I’ve written; ‘Sound and Fury’ </w:t>
      </w:r>
      <w:r w:rsidRPr="00AA319D">
        <w:rPr>
          <w:i/>
        </w:rPr>
        <w:t>wrapped up the storyline</w:t>
      </w:r>
      <w:r w:rsidRPr="00AA319D">
        <w:t xml:space="preserve">; and ‘the Sound of Her Wings’ was the </w:t>
      </w:r>
      <w:r w:rsidRPr="00AA319D">
        <w:rPr>
          <w:i/>
        </w:rPr>
        <w:t>epilogue</w:t>
      </w:r>
      <w:r w:rsidRPr="00AA319D">
        <w:t xml:space="preserve"> and the first story in the sequence I felt was truly mine, and in which I knew I was beginning to find my own voice.</w:t>
      </w:r>
      <w:r>
        <w:t xml:space="preserve"> (</w:t>
      </w:r>
      <w:r w:rsidR="00C445A5" w:rsidRPr="00A411FA">
        <w:rPr>
          <w:i/>
        </w:rPr>
        <w:t>The Absolute Sandman</w:t>
      </w:r>
      <w:r w:rsidR="00C445A5">
        <w:rPr>
          <w:i/>
        </w:rPr>
        <w:t xml:space="preserve"> Volume </w:t>
      </w:r>
      <w:r w:rsidR="00C445A5" w:rsidRPr="00C445A5">
        <w:rPr>
          <w:i/>
        </w:rPr>
        <w:t>One</w:t>
      </w:r>
      <w:r w:rsidR="00C445A5" w:rsidRPr="00C445A5">
        <w:t xml:space="preserve"> </w:t>
      </w:r>
      <w:r w:rsidRPr="00C445A5">
        <w:t>609,</w:t>
      </w:r>
      <w:r>
        <w:t xml:space="preserve"> italics mine)</w:t>
      </w:r>
    </w:p>
    <w:p w14:paraId="6AAFB47D" w14:textId="77777777" w:rsidR="001B2602" w:rsidRDefault="00AA319D" w:rsidP="001B2602">
      <w:r>
        <w:t xml:space="preserve">In this afterword, after mentioning his project to explore </w:t>
      </w:r>
      <w:r w:rsidR="004029F6">
        <w:t>many</w:t>
      </w:r>
      <w:r>
        <w:t xml:space="preserve"> genres</w:t>
      </w:r>
      <w:r w:rsidR="004454B1">
        <w:t xml:space="preserve"> in his </w:t>
      </w:r>
      <w:r w:rsidR="004454B1">
        <w:rPr>
          <w:i/>
        </w:rPr>
        <w:t>Sandman</w:t>
      </w:r>
      <w:r>
        <w:t xml:space="preserve"> (</w:t>
      </w:r>
      <w:r w:rsidR="00D72A94">
        <w:t>different types of horror stories, dark fantasy, essay, super-heroic</w:t>
      </w:r>
      <w:r>
        <w:t>), Gaiman engages in a long list in which the last two items are not even genres anymore</w:t>
      </w:r>
      <w:r w:rsidR="00D72A94">
        <w:t xml:space="preserve"> (a </w:t>
      </w:r>
      <w:r w:rsidR="004454B1">
        <w:t>“</w:t>
      </w:r>
      <w:r w:rsidR="00D72A94">
        <w:t>story to wrap up the storyline</w:t>
      </w:r>
      <w:r w:rsidR="004454B1">
        <w:t>”</w:t>
      </w:r>
      <w:r w:rsidR="00D72A94">
        <w:t xml:space="preserve">, and an </w:t>
      </w:r>
      <w:r w:rsidR="004454B1">
        <w:t>“</w:t>
      </w:r>
      <w:r w:rsidR="00D72A94">
        <w:t>epilogue</w:t>
      </w:r>
      <w:r w:rsidR="004454B1">
        <w:t>”</w:t>
      </w:r>
      <w:r w:rsidR="00D72A94">
        <w:t xml:space="preserve">). Ironically enough, he then underlines that it is precisely in the last one, the epilogue, which is not linked to a specific genre, that he finally began to find his own voice. </w:t>
      </w:r>
    </w:p>
    <w:p w14:paraId="71AC02FD" w14:textId="5C0C6EE6" w:rsidR="00D72A94" w:rsidRDefault="00D72A94" w:rsidP="00D72A94">
      <w:r>
        <w:tab/>
        <w:t xml:space="preserve">The end of Gaiman’s short biography in </w:t>
      </w:r>
      <w:r>
        <w:rPr>
          <w:i/>
        </w:rPr>
        <w:t xml:space="preserve">The Comical Tragedy or Tragical Comedy of Mr Punch </w:t>
      </w:r>
      <w:r w:rsidR="000E3216">
        <w:t>reads that he “</w:t>
      </w:r>
      <w:r w:rsidRPr="00D72A94">
        <w:t>is a professor of the Arts at Bard College, and is waiting impatiently for the wisdom that comes with growing a beard to arrive</w:t>
      </w:r>
      <w:r>
        <w:t xml:space="preserve">”. Here, Gaiman openly mocks the boundaries of the biographical note by using a humorous tone as well as a quirky, supposedly personal detail about his beard, which is in total rupture with </w:t>
      </w:r>
      <w:r w:rsidRPr="00FF3359">
        <w:t xml:space="preserve">the quite formal third person  </w:t>
      </w:r>
      <w:r w:rsidR="00227C9C">
        <w:t xml:space="preserve">speech </w:t>
      </w:r>
      <w:r w:rsidRPr="00FF3359">
        <w:t xml:space="preserve">typical of the genre. </w:t>
      </w:r>
      <w:r w:rsidR="0044086A" w:rsidRPr="00FF3359">
        <w:t>In the same spirit, in his jo</w:t>
      </w:r>
      <w:r w:rsidR="009E2F15">
        <w:t>urnal on neilgaiman.com, he</w:t>
      </w:r>
      <w:r w:rsidR="0044086A" w:rsidRPr="00FF3359">
        <w:t xml:space="preserve"> break</w:t>
      </w:r>
      <w:r w:rsidR="00E2788F">
        <w:t>s</w:t>
      </w:r>
      <w:r w:rsidR="0044086A" w:rsidRPr="00FF3359">
        <w:t xml:space="preserve"> the convention of labels and cyber links that typically close each</w:t>
      </w:r>
      <w:r w:rsidR="0044086A">
        <w:t xml:space="preserve"> post, by </w:t>
      </w:r>
      <w:r w:rsidR="00070BCE">
        <w:t xml:space="preserve">paradoxically </w:t>
      </w:r>
      <w:r w:rsidR="0044086A">
        <w:t>creating a label saying that he is too tired to write a label: “</w:t>
      </w:r>
      <w:r w:rsidR="0044086A" w:rsidRPr="0044086A">
        <w:t>LABELS: ABSOLUTE SANDMAN, COMPLETELY ABANDONS THE IDEA OF WRITING LOTS OF LABELS AND GOES TO BED INSTEAD, LOCUS AWARDS</w:t>
      </w:r>
      <w:r w:rsidR="0044086A">
        <w:t>” (</w:t>
      </w:r>
      <w:r w:rsidR="00FF3359" w:rsidRPr="00FF3359">
        <w:rPr>
          <w:i/>
        </w:rPr>
        <w:t>I didn’t grow up</w:t>
      </w:r>
      <w:r w:rsidR="00FF3359">
        <w:t xml:space="preserve"> np</w:t>
      </w:r>
      <w:r w:rsidR="0044086A">
        <w:t xml:space="preserve">). </w:t>
      </w:r>
    </w:p>
    <w:p w14:paraId="004D8AB8" w14:textId="360B9835" w:rsidR="00FF3D34" w:rsidRDefault="00FF3D34" w:rsidP="00D72A94"/>
    <w:p w14:paraId="436145E9" w14:textId="77777777" w:rsidR="00A22C00" w:rsidRPr="001B2602" w:rsidRDefault="00D449CC" w:rsidP="003C1685">
      <w:pPr>
        <w:pStyle w:val="Titre1"/>
      </w:pPr>
      <w:r>
        <w:t>An “</w:t>
      </w:r>
      <w:r w:rsidR="00315668">
        <w:t>economically dis</w:t>
      </w:r>
      <w:r>
        <w:t>interested” attitude</w:t>
      </w:r>
    </w:p>
    <w:p w14:paraId="05C3D44A" w14:textId="60050ED9" w:rsidR="00D92384" w:rsidRDefault="00EC1527" w:rsidP="00CB2CB3">
      <w:r>
        <w:t>In the previous pages</w:t>
      </w:r>
      <w:r w:rsidR="00315668">
        <w:t xml:space="preserve">, we have already seen that Gaiman and Vertigo tend to </w:t>
      </w:r>
      <w:r>
        <w:t>blur the lines  between the so-called “high” and “low” cultures</w:t>
      </w:r>
      <w:r w:rsidR="00CB2CB3">
        <w:t xml:space="preserve">, in a way that </w:t>
      </w:r>
      <w:r>
        <w:t xml:space="preserve">finds echoes in the position that </w:t>
      </w:r>
      <w:r w:rsidR="00227C9C">
        <w:t xml:space="preserve">they </w:t>
      </w:r>
      <w:r w:rsidR="000240CD">
        <w:t>both</w:t>
      </w:r>
      <w:r>
        <w:t xml:space="preserve"> oc</w:t>
      </w:r>
      <w:r w:rsidR="00CB2CB3">
        <w:t>cupy within the literary field (</w:t>
      </w:r>
      <w:r w:rsidR="00D64A22">
        <w:t>to be understood in terms of</w:t>
      </w:r>
      <w:r w:rsidR="002F4DC6">
        <w:t xml:space="preserve"> Bourdieu’s dichotomy between </w:t>
      </w:r>
      <w:r>
        <w:t>s</w:t>
      </w:r>
      <w:r w:rsidR="002F4DC6">
        <w:t>ymbolic and</w:t>
      </w:r>
      <w:r w:rsidR="00CB2CB3">
        <w:t xml:space="preserve"> economic capital</w:t>
      </w:r>
      <w:r w:rsidR="002F4DC6">
        <w:t>s</w:t>
      </w:r>
      <w:r w:rsidR="00CB2CB3">
        <w:t>). One could wonder how they concretely negotiate such a</w:t>
      </w:r>
      <w:r w:rsidR="002F4DC6">
        <w:t xml:space="preserve"> posture in their actions and paratexts. </w:t>
      </w:r>
    </w:p>
    <w:p w14:paraId="44B3C9CA" w14:textId="64805AA7" w:rsidR="00034ECC" w:rsidRPr="00034ECC" w:rsidRDefault="00A138EC" w:rsidP="00034ECC">
      <w:r>
        <w:tab/>
        <w:t xml:space="preserve">Of course, in actual facts, </w:t>
      </w:r>
      <w:r w:rsidR="00227C9C">
        <w:t xml:space="preserve">both </w:t>
      </w:r>
      <w:r>
        <w:t>Vertigo a</w:t>
      </w:r>
      <w:r w:rsidR="00227C9C">
        <w:t xml:space="preserve">nd </w:t>
      </w:r>
      <w:r>
        <w:t xml:space="preserve">Gaiman are </w:t>
      </w:r>
      <w:r w:rsidR="00BA3DFB">
        <w:t xml:space="preserve">undoubtedly concerned by </w:t>
      </w:r>
      <w:r w:rsidR="00F024C5">
        <w:t>economic</w:t>
      </w:r>
      <w:r w:rsidR="00BA3DFB">
        <w:t xml:space="preserve"> issues, and more particularly by the saleability of their products. </w:t>
      </w:r>
      <w:r w:rsidR="00482C61">
        <w:t>One of Dave McKean’s interview</w:t>
      </w:r>
      <w:r w:rsidR="005D7745">
        <w:t>s</w:t>
      </w:r>
      <w:r w:rsidR="00482C61">
        <w:t xml:space="preserve"> is quite enlightening in tha</w:t>
      </w:r>
      <w:r w:rsidR="00034ECC">
        <w:t xml:space="preserve">t regard </w:t>
      </w:r>
      <w:r w:rsidR="00482C61">
        <w:t xml:space="preserve">and creates a nice contrast–even counter-example–to what </w:t>
      </w:r>
      <w:r w:rsidR="00034ECC">
        <w:t>Vertigo and Gaiman</w:t>
      </w:r>
      <w:r w:rsidR="00482C61">
        <w:t xml:space="preserve"> both put forward in their own discourses. </w:t>
      </w:r>
      <w:r w:rsidR="00482C61" w:rsidRPr="00482C61">
        <w:t>In his interview with McCabe</w:t>
      </w:r>
      <w:r w:rsidR="00E447D2">
        <w:t xml:space="preserve"> in the early 2000s</w:t>
      </w:r>
      <w:r w:rsidR="00482C61" w:rsidRPr="00482C61">
        <w:t xml:space="preserve">, McKean </w:t>
      </w:r>
      <w:r w:rsidR="00034ECC">
        <w:t>explains why he was “very happy to leave DC” in order to “just do the work that [he] enjoy[s]”, which is not</w:t>
      </w:r>
      <w:r w:rsidR="003C5ACF">
        <w:t>, to him,</w:t>
      </w:r>
      <w:r w:rsidR="00034ECC">
        <w:t xml:space="preserve"> the priority of the house nor its imprint: “</w:t>
      </w:r>
      <w:r w:rsidR="00034ECC" w:rsidRPr="00034ECC">
        <w:t>if I do approach them with a book, they’re enthusiastic, but it’s tempered and ‘How can we make this work?’</w:t>
      </w:r>
      <w:r w:rsidR="00034ECC">
        <w:t>” (</w:t>
      </w:r>
      <w:r w:rsidR="00034ECC" w:rsidRPr="00DE3E3B">
        <w:t>McCabe 23). McKean</w:t>
      </w:r>
      <w:r w:rsidR="00034ECC">
        <w:t xml:space="preserve"> emphasizes the same economic </w:t>
      </w:r>
      <w:r w:rsidR="00D57A42">
        <w:t>imperative</w:t>
      </w:r>
      <w:r w:rsidR="00034ECC">
        <w:t xml:space="preserve"> when discussing the creation of </w:t>
      </w:r>
      <w:r w:rsidR="00034ECC">
        <w:rPr>
          <w:i/>
        </w:rPr>
        <w:t>Black Orchid</w:t>
      </w:r>
      <w:r w:rsidR="00034ECC">
        <w:t xml:space="preserve"> with Gaiman: </w:t>
      </w:r>
    </w:p>
    <w:p w14:paraId="405118FC" w14:textId="77777777" w:rsidR="00034ECC" w:rsidRPr="00034ECC" w:rsidRDefault="00034ECC" w:rsidP="00034ECC">
      <w:pPr>
        <w:pStyle w:val="Sansinterligne"/>
      </w:pPr>
      <w:r w:rsidRPr="00034ECC">
        <w:t xml:space="preserve">You know, </w:t>
      </w:r>
      <w:r w:rsidRPr="00034ECC">
        <w:rPr>
          <w:i/>
        </w:rPr>
        <w:t>Black Orchid</w:t>
      </w:r>
      <w:r>
        <w:t xml:space="preserve"> was a </w:t>
      </w:r>
      <w:r w:rsidRPr="00034ECC">
        <w:t>commercial venture. We had to pitch them a character, and we had to try and come up with something about it that made it interesting for us (…). And Arkham, for me, was, again, on that rung. It was on the commercial rung. [I] was trying to buy a house. I was a working i</w:t>
      </w:r>
      <w:r>
        <w:t>llustrator, and I needed a job. (23)</w:t>
      </w:r>
    </w:p>
    <w:p w14:paraId="023843C8" w14:textId="2B22937C" w:rsidR="00D57A42" w:rsidRDefault="00034ECC" w:rsidP="00D57A42">
      <w:r>
        <w:t>In the same collection of interviews,</w:t>
      </w:r>
      <w:r w:rsidR="002C3893">
        <w:t xml:space="preserve"> </w:t>
      </w:r>
      <w:r w:rsidR="003C0900">
        <w:t xml:space="preserve">horror </w:t>
      </w:r>
      <w:r w:rsidR="00D57A42">
        <w:t xml:space="preserve">editor Stephen Jones recounts </w:t>
      </w:r>
      <w:r w:rsidR="00432738">
        <w:t>Gaiman’s</w:t>
      </w:r>
      <w:r w:rsidR="00D57A42">
        <w:t xml:space="preserve"> genesis of </w:t>
      </w:r>
      <w:r w:rsidR="00D57A42">
        <w:rPr>
          <w:i/>
        </w:rPr>
        <w:t>The Sandman</w:t>
      </w:r>
      <w:r w:rsidR="00D57A42">
        <w:t xml:space="preserve"> with similar </w:t>
      </w:r>
      <w:r w:rsidR="00202E09">
        <w:t>emphasis</w:t>
      </w:r>
      <w:r w:rsidR="00D57A42">
        <w:t xml:space="preserve"> on business and strategy</w:t>
      </w:r>
      <w:r w:rsidR="003C0900">
        <w:rPr>
          <w:rStyle w:val="Appelnotedebasdep"/>
        </w:rPr>
        <w:footnoteReference w:id="13"/>
      </w:r>
      <w:r w:rsidR="00432738">
        <w:t>:</w:t>
      </w:r>
    </w:p>
    <w:p w14:paraId="438D0707" w14:textId="77777777" w:rsidR="00D57A42" w:rsidRPr="00D57A42" w:rsidRDefault="00D57A42" w:rsidP="00D57A42">
      <w:pPr>
        <w:pStyle w:val="Sansinterligne"/>
      </w:pPr>
      <w:r w:rsidRPr="00D57A42">
        <w:t>Neil had been around as a journalist, he was well known and well respected. But suddenly, he started doing fiction, and he started doing comic books. As I said earlier, Neil is very well-read, very erudite writer. So he took tropes and ideas and concepts that most writers would use in books, and introduced them to comics. I’m a comic-book fan from way back, and nobody had ever done that before. And it was a brilliant concept, because the comics field was absolutely ready for it. They needed to attract new, ‘adult’ readership. He said, ‘Let’s assume that the comics people don’t know this stuff. It’s a whole new market we can expand.’ And obviously it’s been incredibly successful for him. It was a phenomenal marketing idea</w:t>
      </w:r>
      <w:r w:rsidRPr="00DE3E3B">
        <w:t>. (McCabe 42)</w:t>
      </w:r>
    </w:p>
    <w:p w14:paraId="6187B5E3" w14:textId="105182E3" w:rsidR="00A138EC" w:rsidRDefault="00432738" w:rsidP="009327BA">
      <w:pPr>
        <w:ind w:firstLine="567"/>
      </w:pPr>
      <w:r w:rsidRPr="008B0099">
        <w:t>In their respective</w:t>
      </w:r>
      <w:r w:rsidRPr="00432738">
        <w:t xml:space="preserve"> discourses, however, Gaiman and Vertigo make this e</w:t>
      </w:r>
      <w:r w:rsidR="00830E8D">
        <w:t>conomic</w:t>
      </w:r>
      <w:r w:rsidRPr="00432738">
        <w:t xml:space="preserve"> dimension practically disappear.</w:t>
      </w:r>
      <w:r>
        <w:t xml:space="preserve"> </w:t>
      </w:r>
      <w:r w:rsidR="00467A7A" w:rsidRPr="00467A7A">
        <w:t>Vertigo’s strat</w:t>
      </w:r>
      <w:r w:rsidR="00467A7A">
        <w:t>egy is to emphasize mostly its symbolic capital</w:t>
      </w:r>
      <w:r w:rsidR="00467A7A" w:rsidRPr="00467A7A">
        <w:t xml:space="preserve"> by </w:t>
      </w:r>
      <w:r w:rsidR="00202E09">
        <w:t xml:space="preserve">insisting on </w:t>
      </w:r>
      <w:r w:rsidR="00467A7A" w:rsidRPr="00467A7A">
        <w:t>the impact it had on the</w:t>
      </w:r>
      <w:r w:rsidR="00467A7A">
        <w:t xml:space="preserve"> comics</w:t>
      </w:r>
      <w:r w:rsidR="00467A7A" w:rsidRPr="00467A7A">
        <w:t xml:space="preserve"> field. In an interview, for instance, </w:t>
      </w:r>
      <w:r w:rsidR="00467A7A">
        <w:t xml:space="preserve">Karen </w:t>
      </w:r>
      <w:r w:rsidR="00467A7A" w:rsidRPr="00467A7A">
        <w:t>Berger says that</w:t>
      </w:r>
      <w:r w:rsidR="00467A7A">
        <w:t xml:space="preserve"> her “</w:t>
      </w:r>
      <w:r w:rsidR="00467A7A" w:rsidRPr="00DE3E3B">
        <w:t xml:space="preserve">reason for creating Vertigo was to do </w:t>
      </w:r>
      <w:r w:rsidR="00467A7A" w:rsidRPr="00F024C5">
        <w:t>more really smart, provocative, psychological, edgy comics” (</w:t>
      </w:r>
      <w:r w:rsidR="00DE3E3B" w:rsidRPr="00F024C5">
        <w:t>Morris</w:t>
      </w:r>
      <w:r w:rsidR="00467A7A" w:rsidRPr="00F024C5">
        <w:t xml:space="preserve"> np). On the back cover of the edition of </w:t>
      </w:r>
      <w:r w:rsidR="00467A7A" w:rsidRPr="00F024C5">
        <w:rPr>
          <w:i/>
        </w:rPr>
        <w:t>Black Orchid</w:t>
      </w:r>
      <w:r w:rsidR="00467A7A" w:rsidRPr="00F024C5">
        <w:t xml:space="preserve"> retro-assimilated to Vertigo, in an otherwise very sleek design, the presentation of the graphic novel reads: “Simultaneously a deconstruction and a resurrection of an entire</w:t>
      </w:r>
      <w:r w:rsidR="00467A7A" w:rsidRPr="00467A7A">
        <w:t xml:space="preserve"> genre, this tale of the uncanny lives of Susan Linden embodies the new maturity in graphic storytelling that revolutionized the medium at the turn of the </w:t>
      </w:r>
      <w:r w:rsidR="00467A7A">
        <w:t xml:space="preserve">millennium”. Every inch of this text </w:t>
      </w:r>
      <w:r w:rsidR="00202E09">
        <w:t xml:space="preserve">lays </w:t>
      </w:r>
      <w:r w:rsidR="00467A7A">
        <w:t>emphasis on the seemingly tremendous impact of the book,</w:t>
      </w:r>
      <w:r w:rsidR="00287A8A">
        <w:t xml:space="preserve"> whereas none of the typical </w:t>
      </w:r>
      <w:r w:rsidR="00E447D2">
        <w:t>many</w:t>
      </w:r>
      <w:r w:rsidR="00287A8A">
        <w:t>-copies-sold type of tag makes it on the page. Incidentally, this comment is presented as promotional rather than critical (</w:t>
      </w:r>
      <w:r w:rsidR="00116622">
        <w:t>it does not feature any name</w:t>
      </w:r>
      <w:r w:rsidR="00287A8A">
        <w:t xml:space="preserve">), </w:t>
      </w:r>
      <w:r w:rsidR="00467A7A">
        <w:t xml:space="preserve">and </w:t>
      </w:r>
      <w:r w:rsidR="00467A7A" w:rsidRPr="00467A7A">
        <w:t xml:space="preserve">can </w:t>
      </w:r>
      <w:r w:rsidR="00287A8A">
        <w:t xml:space="preserve">thus </w:t>
      </w:r>
      <w:r w:rsidR="00467A7A" w:rsidRPr="00467A7A">
        <w:t xml:space="preserve">easily be read as a self-assertion of Vertigo’s outstanding status in the </w:t>
      </w:r>
      <w:r w:rsidR="00467A7A">
        <w:t xml:space="preserve">comics </w:t>
      </w:r>
      <w:r w:rsidR="00467A7A" w:rsidRPr="00467A7A">
        <w:t>field.</w:t>
      </w:r>
      <w:r w:rsidR="00467A7A">
        <w:t xml:space="preserve"> </w:t>
      </w:r>
      <w:r w:rsidR="00FC402D">
        <w:t xml:space="preserve">In 2019, following the announcement that DC Comics was going to shut down </w:t>
      </w:r>
      <w:r w:rsidR="00FC402D" w:rsidRPr="00917EB6">
        <w:t>Vertigo, Karen Berger,</w:t>
      </w:r>
      <w:r w:rsidR="00FC402D">
        <w:t xml:space="preserve"> its creator and first executive editor</w:t>
      </w:r>
      <w:r w:rsidR="00E447D2">
        <w:t xml:space="preserve"> (from 1993 to 2013)</w:t>
      </w:r>
      <w:r w:rsidR="00FC402D">
        <w:t>, stated on Twitter that “</w:t>
      </w:r>
      <w:r w:rsidR="00FC402D" w:rsidRPr="00FF019D">
        <w:t>Corporate thinking &amp; creative risk-taking don’t mix.</w:t>
      </w:r>
      <w:r w:rsidR="00FC402D">
        <w:t xml:space="preserve"> </w:t>
      </w:r>
      <w:r w:rsidR="00FC402D" w:rsidRPr="00FF019D">
        <w:t xml:space="preserve">DC nixing Vertigo was a longtime </w:t>
      </w:r>
      <w:r w:rsidR="00CC39FE">
        <w:t xml:space="preserve">[sic] </w:t>
      </w:r>
      <w:r w:rsidR="00FC402D" w:rsidRPr="00FF019D">
        <w:t>coming. But hey, we changed the game &amp; we had a blast doing it!</w:t>
      </w:r>
      <w:r w:rsidR="00FC402D">
        <w:t xml:space="preserve"> </w:t>
      </w:r>
      <w:r w:rsidR="00FC402D" w:rsidRPr="00FF019D">
        <w:t>Honored to have worked with so many incredibly talented creators &amp; editors &amp; thx to all our fab readers!</w:t>
      </w:r>
      <w:r w:rsidR="00FC402D">
        <w:t>” (</w:t>
      </w:r>
      <w:r w:rsidR="00716A89">
        <w:t xml:space="preserve">quoted in </w:t>
      </w:r>
      <w:r w:rsidR="005F4ECC">
        <w:t>Polo np</w:t>
      </w:r>
      <w:r w:rsidR="00FC402D">
        <w:t xml:space="preserve">). It is not hard to deduce that the “creative </w:t>
      </w:r>
      <w:r w:rsidR="00202E09">
        <w:t>risk-taking</w:t>
      </w:r>
      <w:r w:rsidR="00FC402D">
        <w:t xml:space="preserve">” she praises in this quote lies on Vertigo’s side (at least Vertigo in its golden age), and that the </w:t>
      </w:r>
      <w:r w:rsidR="00202E09">
        <w:t>imprint as she envisioned it</w:t>
      </w:r>
      <w:r w:rsidR="00FC402D">
        <w:t xml:space="preserve"> should be seen as completely disengaged from “corporate thinking” and the mundane monetary matters that it entails. </w:t>
      </w:r>
    </w:p>
    <w:p w14:paraId="2E599E1B" w14:textId="77777777" w:rsidR="008C79ED" w:rsidRPr="008C79ED" w:rsidRDefault="00FC402D" w:rsidP="008C79ED">
      <w:pPr>
        <w:ind w:firstLine="567"/>
      </w:pPr>
      <w:r>
        <w:t xml:space="preserve">Gaiman’s posture reflects quite the same economically disinterested attitude, though with a more playful tone. </w:t>
      </w:r>
      <w:r w:rsidR="008C79ED">
        <w:t xml:space="preserve">On his blog, for instance, he engages in a long text about nature, beauty and fireflies. Then, at the very end of the post, almost as an afterthought, he mentions the opening of the promotional website for the movie adapting his book </w:t>
      </w:r>
      <w:r w:rsidR="008C79ED">
        <w:rPr>
          <w:i/>
        </w:rPr>
        <w:t>Stardust</w:t>
      </w:r>
      <w:r w:rsidR="008C79ED">
        <w:t>:</w:t>
      </w:r>
    </w:p>
    <w:p w14:paraId="3F134714" w14:textId="77777777" w:rsidR="008C79ED" w:rsidRDefault="008C79ED" w:rsidP="008C79ED">
      <w:pPr>
        <w:pStyle w:val="Sansinterligne"/>
      </w:pPr>
      <w:r w:rsidRPr="008C79ED">
        <w:t>I only got online to tell you that if you take the dog for a walk last thing at night you can find yourself unexpectedly seeing the first fireflies of the year twinkling in the bushes, and what a fine thing that is. But then when I got online I discovered that the Stardust Movie site is now live at http://www.stardustmovie.com</w:t>
      </w:r>
      <w:r>
        <w:t>, so I thought I'd mention it.</w:t>
      </w:r>
      <w:r w:rsidRPr="008C79ED">
        <w:t xml:space="preserve"> </w:t>
      </w:r>
      <w:r>
        <w:t>(</w:t>
      </w:r>
      <w:r w:rsidRPr="00F024C5">
        <w:rPr>
          <w:i/>
        </w:rPr>
        <w:t>Fireflies</w:t>
      </w:r>
      <w:r w:rsidR="00F024C5" w:rsidRPr="00F024C5">
        <w:t xml:space="preserve"> np</w:t>
      </w:r>
      <w:r>
        <w:t xml:space="preserve">) </w:t>
      </w:r>
    </w:p>
    <w:p w14:paraId="619A98DD" w14:textId="3E3E4276" w:rsidR="00842EB5" w:rsidRDefault="008C79ED" w:rsidP="006C2CBE">
      <w:r>
        <w:t xml:space="preserve">On the same page, </w:t>
      </w:r>
      <w:r w:rsidRPr="008C79ED">
        <w:t xml:space="preserve">he mentions the release of the </w:t>
      </w:r>
      <w:r w:rsidRPr="008C79ED">
        <w:rPr>
          <w:i/>
        </w:rPr>
        <w:t>Absolute Sandman II</w:t>
      </w:r>
      <w:r w:rsidRPr="008C79ED">
        <w:t>, and actually tips the reader to go and check if this time Am</w:t>
      </w:r>
      <w:r w:rsidR="0060258B">
        <w:t>azon did no</w:t>
      </w:r>
      <w:r w:rsidR="006C2CBE">
        <w:t>t get the price wrong</w:t>
      </w:r>
      <w:r w:rsidR="008F2A38">
        <w:t xml:space="preserve"> again</w:t>
      </w:r>
      <w:r w:rsidR="006C2CBE">
        <w:t xml:space="preserve"> (and a lot cheaper than its worth): “</w:t>
      </w:r>
      <w:r w:rsidR="006C2CBE" w:rsidRPr="006C2CBE">
        <w:t xml:space="preserve">And I learned that the second volume of ABSOLUTE SANDMAN has just been announced at the DC Comics website </w:t>
      </w:r>
      <w:r w:rsidR="006C2CBE">
        <w:t>[…]</w:t>
      </w:r>
      <w:r w:rsidR="006C2CBE" w:rsidRPr="006C2CBE">
        <w:t xml:space="preserve"> $99.00 US </w:t>
      </w:r>
      <w:r w:rsidR="006C2CBE">
        <w:t>[…]</w:t>
      </w:r>
      <w:r w:rsidR="006C2CBE" w:rsidRPr="006C2CBE">
        <w:t xml:space="preserve"> Somehow I doubt that Amazon.com will accidentally stick it up at $14.95 this time, but it's probably w</w:t>
      </w:r>
      <w:r w:rsidR="006C2CBE">
        <w:t xml:space="preserve">orth checking to see if they do” </w:t>
      </w:r>
      <w:r w:rsidR="006C2CBE" w:rsidRPr="00F024C5">
        <w:t>(</w:t>
      </w:r>
      <w:r w:rsidR="006C2CBE" w:rsidRPr="00F024C5">
        <w:rPr>
          <w:i/>
        </w:rPr>
        <w:t>Fireflies</w:t>
      </w:r>
      <w:r w:rsidR="00F024C5" w:rsidRPr="00F024C5">
        <w:t xml:space="preserve"> np</w:t>
      </w:r>
      <w:r w:rsidR="006C2CBE" w:rsidRPr="00F024C5">
        <w:t>). The im</w:t>
      </w:r>
      <w:r w:rsidR="006C2CBE">
        <w:t xml:space="preserve">age that this type of discourse builds is one of an author who focuses less on profit than on the opportunity to share his art with people who might enjoy it. </w:t>
      </w:r>
      <w:r w:rsidR="00842EB5">
        <w:t xml:space="preserve">Gaiman actually plays with this economically disinterested attitude, </w:t>
      </w:r>
      <w:r w:rsidR="00842EB5" w:rsidRPr="008B0099">
        <w:t>and regularly hints at the</w:t>
      </w:r>
      <w:r w:rsidR="005832D6" w:rsidRPr="008B0099">
        <w:t xml:space="preserve"> commercial dimension of his work</w:t>
      </w:r>
      <w:r w:rsidR="00090E64" w:rsidRPr="008B0099">
        <w:rPr>
          <w:rStyle w:val="Appelnotedebasdep"/>
        </w:rPr>
        <w:footnoteReference w:id="14"/>
      </w:r>
      <w:r w:rsidR="005832D6" w:rsidRPr="008B0099">
        <w:t>. I</w:t>
      </w:r>
      <w:r w:rsidR="00842EB5" w:rsidRPr="008B0099">
        <w:t>n yet another post on his blog</w:t>
      </w:r>
      <w:r w:rsidR="00842EB5">
        <w:t xml:space="preserve">, he playfully integrates a self-conscious comment </w:t>
      </w:r>
      <w:r w:rsidR="005832D6">
        <w:t>stating</w:t>
      </w:r>
      <w:r w:rsidR="00842EB5">
        <w:t xml:space="preserve"> that</w:t>
      </w:r>
      <w:r w:rsidR="005832D6">
        <w:t>,</w:t>
      </w:r>
      <w:r w:rsidR="00842EB5">
        <w:t xml:space="preserve"> in the end, he could not avoid putting forward a promotional element in a text that was supposed to focus exclusively on contents and aesthetics. The post is titled “The one where I mention Fiddler’s Gree</w:t>
      </w:r>
      <w:r w:rsidR="00F024C5">
        <w:t>n and absolutely nothing else”</w:t>
      </w:r>
      <w:r w:rsidR="00C24F4E">
        <w:t>, and here is its closing line</w:t>
      </w:r>
      <w:r w:rsidR="00842EB5">
        <w:t xml:space="preserve">: </w:t>
      </w:r>
    </w:p>
    <w:p w14:paraId="02E744E2" w14:textId="38A4DEAC" w:rsidR="00842EB5" w:rsidRPr="006C2CBE" w:rsidRDefault="00842EB5" w:rsidP="00842EB5">
      <w:pPr>
        <w:pStyle w:val="Sansinterligne"/>
      </w:pPr>
      <w:r w:rsidRPr="00842EB5">
        <w:t xml:space="preserve">(Exits, congratulating self for not even mentioning the new </w:t>
      </w:r>
      <w:r w:rsidRPr="00EA2891">
        <w:t>Hitchhiker's Guide to the Galaxy</w:t>
      </w:r>
      <w:r w:rsidRPr="00842EB5">
        <w:t xml:space="preserve"> Radio Series site and launch date, then realises self just messed up the whole only-mentioning-Fiddler's-Green thing and bimbles off shamefacedly resolving to do better in future.)</w:t>
      </w:r>
    </w:p>
    <w:p w14:paraId="7D4A4978" w14:textId="27FF35FE" w:rsidR="00842EB5" w:rsidRPr="00C60998" w:rsidRDefault="00461329" w:rsidP="00CB2CB3">
      <w:r>
        <w:t>In an</w:t>
      </w:r>
      <w:r w:rsidR="00C60998">
        <w:t xml:space="preserve"> introduction to “Hold Me”, a </w:t>
      </w:r>
      <w:r>
        <w:t xml:space="preserve">special-issue </w:t>
      </w:r>
      <w:r w:rsidR="00C60998">
        <w:t>comics</w:t>
      </w:r>
      <w:r>
        <w:t xml:space="preserve"> </w:t>
      </w:r>
      <w:r w:rsidR="00536182">
        <w:t xml:space="preserve">published in </w:t>
      </w:r>
      <w:r w:rsidR="00536182" w:rsidRPr="00716A89">
        <w:rPr>
          <w:i/>
          <w:iCs/>
        </w:rPr>
        <w:t>Hellblazer</w:t>
      </w:r>
      <w:r w:rsidR="00536182">
        <w:t xml:space="preserve"> #27 and</w:t>
      </w:r>
      <w:r w:rsidR="00C60998">
        <w:t xml:space="preserve"> </w:t>
      </w:r>
      <w:r>
        <w:t>re-</w:t>
      </w:r>
      <w:r w:rsidR="00C60998">
        <w:t xml:space="preserve">published in </w:t>
      </w:r>
      <w:r w:rsidR="00C60998">
        <w:rPr>
          <w:i/>
        </w:rPr>
        <w:t>Neil Gaiman’s Midnight Days</w:t>
      </w:r>
      <w:r w:rsidR="00C60998">
        <w:t xml:space="preserve">, Gaiman </w:t>
      </w:r>
      <w:r w:rsidR="00DA399E">
        <w:t xml:space="preserve">relates </w:t>
      </w:r>
      <w:r w:rsidR="00EA2891">
        <w:t xml:space="preserve">an </w:t>
      </w:r>
      <w:r w:rsidR="00C60998">
        <w:t>actual</w:t>
      </w:r>
      <w:r w:rsidR="00107590">
        <w:t xml:space="preserve"> encounter with a comic book</w:t>
      </w:r>
      <w:r w:rsidR="00C60998">
        <w:t xml:space="preserve"> seller who told him that one of his issues was </w:t>
      </w:r>
      <w:r w:rsidR="00107590">
        <w:t xml:space="preserve">much sought-after and </w:t>
      </w:r>
      <w:r w:rsidR="00C60998">
        <w:t>s</w:t>
      </w:r>
      <w:r w:rsidR="00107590">
        <w:t>elling fo</w:t>
      </w:r>
      <w:r w:rsidR="00C60998">
        <w:t>r a very good price.</w:t>
      </w:r>
      <w:r w:rsidR="00FD18CE">
        <w:t xml:space="preserve"> Gaiman tells of their exchange: “</w:t>
      </w:r>
      <w:r w:rsidR="00FD18CE" w:rsidRPr="00FD18CE">
        <w:t xml:space="preserve">‘Oh,’ I said. I don’t follow price guides. And then curiosity took the better of </w:t>
      </w:r>
      <w:r w:rsidR="00FD18CE">
        <w:t>me. ‘How much do you sell it for?’” (</w:t>
      </w:r>
      <w:r w:rsidR="00853C43">
        <w:t>74</w:t>
      </w:r>
      <w:r w:rsidR="00FD18CE">
        <w:t xml:space="preserve">). The way he relates this episode </w:t>
      </w:r>
      <w:r w:rsidR="007C29D2">
        <w:t xml:space="preserve">simultaneously </w:t>
      </w:r>
      <w:r w:rsidR="00FD18CE">
        <w:t>stag</w:t>
      </w:r>
      <w:r w:rsidR="007C29D2">
        <w:t xml:space="preserve">es a disinterest </w:t>
      </w:r>
      <w:r w:rsidR="00634CE5">
        <w:t xml:space="preserve">in </w:t>
      </w:r>
      <w:r w:rsidR="007C29D2">
        <w:t>money (“</w:t>
      </w:r>
      <w:r w:rsidR="007C29D2" w:rsidRPr="00FD18CE">
        <w:t>I don’t follow price guides</w:t>
      </w:r>
      <w:r w:rsidR="007C29D2">
        <w:t xml:space="preserve">”); an interest for money anyway (“How much do you sell it for?”); and, on top of it all, an assimilation of this interest to a pure matter of </w:t>
      </w:r>
      <w:r w:rsidR="007C29D2" w:rsidRPr="007C29D2">
        <w:rPr>
          <w:i/>
        </w:rPr>
        <w:t>curiosity</w:t>
      </w:r>
      <w:r w:rsidR="007C29D2">
        <w:t xml:space="preserve">. </w:t>
      </w:r>
    </w:p>
    <w:p w14:paraId="3E3D0B78" w14:textId="13F0B706" w:rsidR="001F7D15" w:rsidRDefault="00842EB5" w:rsidP="008B0099">
      <w:pPr>
        <w:ind w:firstLine="567"/>
      </w:pPr>
      <w:r>
        <w:t xml:space="preserve">Such an attitude has the advantage </w:t>
      </w:r>
      <w:r w:rsidR="00DA399E">
        <w:t>of</w:t>
      </w:r>
      <w:r>
        <w:t xml:space="preserve"> combin</w:t>
      </w:r>
      <w:r w:rsidR="00DA399E">
        <w:t>ing</w:t>
      </w:r>
      <w:r>
        <w:t xml:space="preserve"> the best of both worlds–actually, the best of th</w:t>
      </w:r>
      <w:r w:rsidR="00EA2891">
        <w:t>ree wor</w:t>
      </w:r>
      <w:r w:rsidR="0030356D">
        <w:t>l</w:t>
      </w:r>
      <w:r w:rsidR="00EA2891">
        <w:t>ds: on</w:t>
      </w:r>
      <w:r w:rsidR="001F7D15">
        <w:t xml:space="preserve"> the one hand, Gaiman builds the image of a writer to whom art lies way above financial matters</w:t>
      </w:r>
      <w:r>
        <w:t>; on the other</w:t>
      </w:r>
      <w:r w:rsidR="001F7D15">
        <w:t xml:space="preserve"> hand, he still manages to place promotional elements where they are the most profitable; finally, and most of all, by using such a playful tone when he combines symbolic and economic elements, he creates connivance with the reader, who is invited to feel part of the game and enjoy Gaiman’s ambiguous stance. </w:t>
      </w:r>
      <w:r w:rsidR="004F3EF4">
        <w:t xml:space="preserve">In other words, to put it bluntly, Gaiman tends to </w:t>
      </w:r>
      <w:r w:rsidR="00DA399E">
        <w:t>claim</w:t>
      </w:r>
      <w:r w:rsidR="004F3EF4">
        <w:t xml:space="preserve"> that he is not at all interested in the money, while winking and casting the reader a knowing</w:t>
      </w:r>
      <w:r w:rsidR="00615739">
        <w:t xml:space="preserve"> and ingenious</w:t>
      </w:r>
      <w:r w:rsidR="004F3EF4">
        <w:t xml:space="preserve"> smile. </w:t>
      </w:r>
      <w:r w:rsidR="00B9550A">
        <w:t xml:space="preserve">If Gaiman’s position is </w:t>
      </w:r>
      <w:r w:rsidR="001D76B0">
        <w:t>somehow more</w:t>
      </w:r>
      <w:r w:rsidR="00B9550A">
        <w:t xml:space="preserve"> playful and ambiguous than Vertigo</w:t>
      </w:r>
      <w:r w:rsidR="00EA2891">
        <w:t>’s</w:t>
      </w:r>
      <w:r w:rsidR="00B9550A">
        <w:t xml:space="preserve">, both seem to go </w:t>
      </w:r>
      <w:r w:rsidR="00865D76">
        <w:t xml:space="preserve">to great </w:t>
      </w:r>
      <w:r w:rsidR="00B9550A">
        <w:t>length</w:t>
      </w:r>
      <w:r w:rsidR="00461329">
        <w:t>s</w:t>
      </w:r>
      <w:r w:rsidR="00B9550A">
        <w:t xml:space="preserve"> to adopt a posture that tones down the e</w:t>
      </w:r>
      <w:r w:rsidR="00865D76">
        <w:t>conomic</w:t>
      </w:r>
      <w:r w:rsidR="00B9550A">
        <w:t xml:space="preserve"> dimension of their work. </w:t>
      </w:r>
    </w:p>
    <w:p w14:paraId="46EDDA34" w14:textId="77777777" w:rsidR="001F7D15" w:rsidRDefault="00C90434" w:rsidP="003C1685">
      <w:pPr>
        <w:pStyle w:val="Titre1"/>
      </w:pPr>
      <w:r>
        <w:t>Fiction, reality,</w:t>
      </w:r>
      <w:r w:rsidR="00C34059">
        <w:t xml:space="preserve"> and origin stories</w:t>
      </w:r>
    </w:p>
    <w:p w14:paraId="2DD8CE0A" w14:textId="148DE19F" w:rsidR="00A138EC" w:rsidRDefault="007225AE" w:rsidP="00CB2CB3">
      <w:r>
        <w:t xml:space="preserve">Blurring the lines between fiction and reality is almost a </w:t>
      </w:r>
      <w:r w:rsidRPr="00F024C5">
        <w:t>constant in Gaiman’</w:t>
      </w:r>
      <w:r w:rsidR="004C215C" w:rsidRPr="00F024C5">
        <w:t>s work and</w:t>
      </w:r>
      <w:r w:rsidRPr="00F024C5">
        <w:t xml:space="preserve"> in his paratexts. For instance, in his biographical </w:t>
      </w:r>
      <w:r w:rsidR="004C215C" w:rsidRPr="00F024C5">
        <w:t xml:space="preserve">note at the end of </w:t>
      </w:r>
      <w:r w:rsidR="004C215C" w:rsidRPr="00F024C5">
        <w:rPr>
          <w:i/>
        </w:rPr>
        <w:t>Stardust</w:t>
      </w:r>
      <w:r w:rsidR="004C215C">
        <w:t>, he suggests that</w:t>
      </w:r>
      <w:r w:rsidR="00FF4779">
        <w:t xml:space="preserve"> it might be a true story, and </w:t>
      </w:r>
      <w:r w:rsidR="004C215C">
        <w:t>that it</w:t>
      </w:r>
      <w:r w:rsidR="00716A89">
        <w:t xml:space="preserve"> was recounted</w:t>
      </w:r>
      <w:r w:rsidR="00FF4779">
        <w:t xml:space="preserve"> to him by his cat:</w:t>
      </w:r>
      <w:r w:rsidR="004C215C">
        <w:t xml:space="preserve"> </w:t>
      </w:r>
    </w:p>
    <w:p w14:paraId="7165249B" w14:textId="77777777" w:rsidR="00E71529" w:rsidRPr="004C215C" w:rsidRDefault="00E71529" w:rsidP="00E71529">
      <w:pPr>
        <w:pStyle w:val="Sansinterligne"/>
      </w:pPr>
      <w:r>
        <w:t>He is seen here taking dictation from Princess, who claims that the story is entirely true, and that she got it from her great-great-grandmother, who was the Thorn family cat. But Princess changes her story from day to day. Anyone who believes what a cat tells him deserves all he gets. (</w:t>
      </w:r>
      <w:r w:rsidR="002D49D4" w:rsidRPr="002D49D4">
        <w:t>222</w:t>
      </w:r>
      <w:r>
        <w:t>)</w:t>
      </w:r>
    </w:p>
    <w:p w14:paraId="503A3961" w14:textId="2687DBEE" w:rsidR="00773C2F" w:rsidRDefault="00FF4779" w:rsidP="00FF4779">
      <w:r>
        <w:t>Then</w:t>
      </w:r>
      <w:r w:rsidR="00C90434">
        <w:t>, for good measure, he uses a</w:t>
      </w:r>
      <w:r>
        <w:t xml:space="preserve"> </w:t>
      </w:r>
      <w:r w:rsidR="00C90434">
        <w:t>shot</w:t>
      </w:r>
      <w:r w:rsidR="006E0E81">
        <w:t xml:space="preserve"> of both of them, human and cat sitting</w:t>
      </w:r>
      <w:r>
        <w:t xml:space="preserve"> at “their” desk, as an illustration. </w:t>
      </w:r>
      <w:r w:rsidR="00C90434">
        <w:t xml:space="preserve">In the introduction </w:t>
      </w:r>
      <w:r w:rsidR="00401F65">
        <w:t xml:space="preserve">to “Hold Me”, </w:t>
      </w:r>
      <w:r w:rsidR="00B95C81" w:rsidRPr="00F024C5">
        <w:t>which, according to Gaiman, is probably his favourite</w:t>
      </w:r>
      <w:r w:rsidR="000E41C8">
        <w:t xml:space="preserve"> short story</w:t>
      </w:r>
      <w:r w:rsidR="00B95C81" w:rsidRPr="00F024C5">
        <w:t>, he writes: “Bits</w:t>
      </w:r>
      <w:r w:rsidR="00B95C81" w:rsidRPr="00B95C81">
        <w:t xml:space="preserve"> of it are true, though, more or less. Or rather, they happened to me, which is not ne</w:t>
      </w:r>
      <w:r w:rsidR="00B95C81">
        <w:t>cessarily the same thing at all</w:t>
      </w:r>
      <w:r w:rsidR="00B95C81" w:rsidRPr="00B95C81">
        <w:t>”</w:t>
      </w:r>
      <w:r w:rsidR="005A4F37">
        <w:t xml:space="preserve"> (</w:t>
      </w:r>
      <w:r w:rsidR="00AE251C" w:rsidRPr="00AE251C">
        <w:t>74</w:t>
      </w:r>
      <w:r w:rsidR="005A4F37">
        <w:t xml:space="preserve">). </w:t>
      </w:r>
      <w:r w:rsidR="001D6A0F">
        <w:t xml:space="preserve">These are typical examples of fiction presented as (partially) real, but it also works the other way </w:t>
      </w:r>
      <w:r w:rsidR="009B571C">
        <w:t>a</w:t>
      </w:r>
      <w:r w:rsidR="001D6A0F">
        <w:t xml:space="preserve">round, with Gaiman constantly fictionalising reality. This is precisely where Gaiman’s and Vertigo’s postures resonate, and more particularly in their tendency to create </w:t>
      </w:r>
      <w:r w:rsidR="00773C2F">
        <w:t>“</w:t>
      </w:r>
      <w:r w:rsidR="001D6A0F">
        <w:t>origin stories</w:t>
      </w:r>
      <w:r w:rsidR="00773C2F">
        <w:t>”</w:t>
      </w:r>
      <w:r w:rsidR="001D6A0F">
        <w:t xml:space="preserve"> as often as possible</w:t>
      </w:r>
      <w:r w:rsidR="00773C2F">
        <w:t>.</w:t>
      </w:r>
    </w:p>
    <w:p w14:paraId="64B82DCE" w14:textId="45AAE8F6" w:rsidR="0037703B" w:rsidRPr="0037703B" w:rsidRDefault="00773C2F" w:rsidP="0037703B">
      <w:pPr>
        <w:ind w:firstLine="567"/>
      </w:pPr>
      <w:r>
        <w:t>A</w:t>
      </w:r>
      <w:r w:rsidR="007E1FE7">
        <w:t>n</w:t>
      </w:r>
      <w:r>
        <w:t xml:space="preserve"> origin stor</w:t>
      </w:r>
      <w:r w:rsidR="00BB6241">
        <w:t>y</w:t>
      </w:r>
      <w:bookmarkStart w:id="0" w:name="_GoBack"/>
      <w:bookmarkEnd w:id="0"/>
      <w:r w:rsidR="00BB6241">
        <w:t xml:space="preserve"> is a backstory revealing how</w:t>
      </w:r>
      <w:r>
        <w:t xml:space="preserve"> character</w:t>
      </w:r>
      <w:r w:rsidR="00BB6241">
        <w:t>s</w:t>
      </w:r>
      <w:r>
        <w:t xml:space="preserve"> became</w:t>
      </w:r>
      <w:r w:rsidR="00FB75A3">
        <w:t xml:space="preserve"> who</w:t>
      </w:r>
      <w:r>
        <w:t xml:space="preserve"> </w:t>
      </w:r>
      <w:r w:rsidR="00BB6241">
        <w:t>they are, where they</w:t>
      </w:r>
      <w:r>
        <w:t xml:space="preserve"> </w:t>
      </w:r>
      <w:r w:rsidR="00BB6241">
        <w:t xml:space="preserve">come from, </w:t>
      </w:r>
      <w:r w:rsidR="00FB75A3">
        <w:t xml:space="preserve">why they do what they do, </w:t>
      </w:r>
      <w:r w:rsidR="00BB6241">
        <w:t xml:space="preserve">and also, in the </w:t>
      </w:r>
      <w:r w:rsidR="00FB75A3">
        <w:t xml:space="preserve">super-heroic </w:t>
      </w:r>
      <w:r w:rsidR="00BB6241">
        <w:t xml:space="preserve">context, how they gained their powers. </w:t>
      </w:r>
      <w:r w:rsidR="0037703B">
        <w:t>Gaiman recounts on many occasions how he  bec</w:t>
      </w:r>
      <w:r w:rsidR="009B571C">
        <w:t>a</w:t>
      </w:r>
      <w:r w:rsidR="0037703B">
        <w:t>me part of the comics field thanks to Alan Moore: “</w:t>
      </w:r>
      <w:r w:rsidR="0037703B" w:rsidRPr="0037703B">
        <w:t>I stopped reading comics when I was sixteen, gave them up as greasy kid stuff, bought nothing (except for Spirit reprints) for about seven years. Then I read Alan Moore’s SWAMP THING and I was hooked, addicted, delighted, and back in the fo</w:t>
      </w:r>
      <w:r w:rsidR="0037703B">
        <w:t>ld” (</w:t>
      </w:r>
      <w:r w:rsidR="0037703B" w:rsidRPr="00B769F6">
        <w:t>introduction to “Jack in the Green</w:t>
      </w:r>
      <w:r w:rsidR="00DC2551">
        <w:t>,</w:t>
      </w:r>
      <w:r w:rsidR="0037703B" w:rsidRPr="00B769F6">
        <w:t xml:space="preserve">” </w:t>
      </w:r>
      <w:r w:rsidR="004F2792">
        <w:rPr>
          <w:i/>
        </w:rPr>
        <w:t xml:space="preserve">Neil </w:t>
      </w:r>
      <w:r w:rsidR="004F2792" w:rsidRPr="004F2792">
        <w:rPr>
          <w:i/>
        </w:rPr>
        <w:t xml:space="preserve">Gaiman’s </w:t>
      </w:r>
      <w:r w:rsidR="0037703B" w:rsidRPr="004F2792">
        <w:rPr>
          <w:i/>
        </w:rPr>
        <w:t>Midnight</w:t>
      </w:r>
      <w:r w:rsidR="004F2792" w:rsidRPr="004F2792">
        <w:rPr>
          <w:i/>
        </w:rPr>
        <w:t xml:space="preserve"> Days</w:t>
      </w:r>
      <w:r w:rsidR="0037703B" w:rsidRPr="004F2792">
        <w:t xml:space="preserve"> </w:t>
      </w:r>
      <w:r w:rsidR="00DF2207">
        <w:t>8</w:t>
      </w:r>
      <w:r w:rsidR="0037703B">
        <w:t xml:space="preserve">). </w:t>
      </w:r>
      <w:r w:rsidR="0037703B" w:rsidRPr="0037703B">
        <w:t>As for Karen Berger, in most of her interviews about Vertigo, she goes back to the fact that she did not read comics before entering DC Comics</w:t>
      </w:r>
      <w:r w:rsidR="0037703B">
        <w:t>: “'</w:t>
      </w:r>
      <w:r w:rsidR="0037703B" w:rsidRPr="0037703B">
        <w:t>I didn't grow up reading comics, so I didn't come to the field with any preconceived notions. Basically, I wanted to edit books that I wanted to read</w:t>
      </w:r>
      <w:r w:rsidR="0037703B">
        <w:t xml:space="preserve">” </w:t>
      </w:r>
      <w:r w:rsidR="0037703B" w:rsidRPr="00DE3E3B">
        <w:t>(</w:t>
      </w:r>
      <w:r w:rsidR="00DE3E3B" w:rsidRPr="00DE3E3B">
        <w:t>Jennings</w:t>
      </w:r>
      <w:r w:rsidR="0037703B" w:rsidRPr="00DE3E3B">
        <w:t xml:space="preserve"> np).</w:t>
      </w:r>
      <w:r w:rsidR="0037703B" w:rsidRPr="0037703B">
        <w:t xml:space="preserve"> Her posture is one of reminiscence towards a fictionali</w:t>
      </w:r>
      <w:r w:rsidR="000634D3">
        <w:t>z</w:t>
      </w:r>
      <w:r w:rsidR="0037703B" w:rsidRPr="0037703B">
        <w:t xml:space="preserve">ed past, and its constant repetition in interviews gives it </w:t>
      </w:r>
      <w:r w:rsidR="00CE4D68">
        <w:t xml:space="preserve">some sort of a formulaic aspect which assimilates it to a tale. </w:t>
      </w:r>
    </w:p>
    <w:p w14:paraId="08C22370" w14:textId="48B7F8B0" w:rsidR="00980A74" w:rsidRDefault="00980A74" w:rsidP="009338FC">
      <w:pPr>
        <w:ind w:firstLine="567"/>
      </w:pPr>
      <w:r>
        <w:t>Were they</w:t>
      </w:r>
      <w:r w:rsidRPr="00980A74">
        <w:t xml:space="preserve"> isolated cases, these two origin stories could seem</w:t>
      </w:r>
      <w:r>
        <w:t xml:space="preserve"> quite</w:t>
      </w:r>
      <w:r w:rsidRPr="00980A74">
        <w:t xml:space="preserve"> b</w:t>
      </w:r>
      <w:r>
        <w:t>enign, even accidental. But they</w:t>
      </w:r>
      <w:r w:rsidRPr="00980A74">
        <w:t xml:space="preserve"> are not the only ones, nor the most plainly fictionali</w:t>
      </w:r>
      <w:r w:rsidR="000634D3">
        <w:t>z</w:t>
      </w:r>
      <w:r w:rsidRPr="00980A74">
        <w:t>ed ones.</w:t>
      </w:r>
      <w:r>
        <w:t xml:space="preserve"> Maybe one of Vertigo’s most striking origin stories concerns the creation of </w:t>
      </w:r>
      <w:r w:rsidRPr="00980A74">
        <w:rPr>
          <w:i/>
        </w:rPr>
        <w:t>The Sandman</w:t>
      </w:r>
      <w:r>
        <w:t>. The title was born under DC Comics in 1988 (</w:t>
      </w:r>
      <w:r w:rsidR="009B571C">
        <w:t xml:space="preserve">though issue 1 is </w:t>
      </w:r>
      <w:r>
        <w:t xml:space="preserve">cover-dated 1989), but its retro-assimilation to Vertigo in 1993 engages the imprint’s responsibility for the contemporary reader who reads the introduction </w:t>
      </w:r>
      <w:r w:rsidR="007E54DA">
        <w:t xml:space="preserve">published in 2006 in </w:t>
      </w:r>
      <w:r w:rsidR="007E54DA" w:rsidRPr="00B769F6">
        <w:rPr>
          <w:i/>
        </w:rPr>
        <w:t xml:space="preserve">The Absolute Sandman </w:t>
      </w:r>
      <w:r w:rsidR="00B769F6" w:rsidRPr="00B769F6">
        <w:rPr>
          <w:i/>
        </w:rPr>
        <w:t>Volume</w:t>
      </w:r>
      <w:r w:rsidR="00B769F6">
        <w:rPr>
          <w:i/>
        </w:rPr>
        <w:t xml:space="preserve"> One</w:t>
      </w:r>
      <w:r w:rsidR="007E54DA">
        <w:t xml:space="preserve"> (the first volume of a massive collected edition of the whole series). </w:t>
      </w:r>
      <w:r>
        <w:t>This introduction was written by Paul Levitz</w:t>
      </w:r>
      <w:r w:rsidR="000E41C8">
        <w:t>, the company’s president at the time and a major comics historian:</w:t>
      </w:r>
    </w:p>
    <w:p w14:paraId="1AD62CDF" w14:textId="54CC512D" w:rsidR="00980A74" w:rsidRDefault="009338FC" w:rsidP="009338FC">
      <w:pPr>
        <w:pStyle w:val="Sansinterligne"/>
      </w:pPr>
      <w:r w:rsidRPr="009338FC">
        <w:t xml:space="preserve">Fittingly, one step in the creation of </w:t>
      </w:r>
      <w:r>
        <w:rPr>
          <w:i/>
        </w:rPr>
        <w:t>The Sandman</w:t>
      </w:r>
      <w:r w:rsidRPr="009338FC">
        <w:t xml:space="preserve"> began at an old house in Tarrytown on New York’s Hudson Highlands, a few steps from the home of Washington Irving, whose tales formed the mythology of the region. The DC editors and management were gathered in a dusty old library for one of their periodic meetings, and the topic was keeping the well of creativity from going dry after the extraordinary rush of the mid-1980s. Not enough new series proposals were coming in, or at least not ones of a suitable quality. An old technique was suggested: the company owned some great old names that could be updated, perhaps with new characters or new versions of old ones. Three were selected and doled out to individual editors (…) and the third… ah, the third was </w:t>
      </w:r>
      <w:r>
        <w:rPr>
          <w:i/>
        </w:rPr>
        <w:t>The Sandman</w:t>
      </w:r>
      <w:r w:rsidRPr="009338FC">
        <w:t>.</w:t>
      </w:r>
      <w:r>
        <w:t xml:space="preserve"> (</w:t>
      </w:r>
      <w:r w:rsidR="002A7451" w:rsidRPr="002A7451">
        <w:t>7</w:t>
      </w:r>
      <w:r>
        <w:t>)</w:t>
      </w:r>
    </w:p>
    <w:p w14:paraId="3A6EFAD7" w14:textId="0A41B583" w:rsidR="00217C88" w:rsidRDefault="003A7398" w:rsidP="00980A74">
      <w:r>
        <w:t xml:space="preserve">From the setting to the tone, this paragraph reads like a story. Levitz particularly insists on the atmosphere of the scene: the “dusty old library” (rather than </w:t>
      </w:r>
      <w:r w:rsidR="009C1E71">
        <w:t xml:space="preserve">simply “a room”) is a fitting place for the editorial genesis of a great story; </w:t>
      </w:r>
      <w:r w:rsidR="0056513F">
        <w:t xml:space="preserve">the “mythology of the region” sets the tone for </w:t>
      </w:r>
      <w:r w:rsidR="0056513F">
        <w:rPr>
          <w:i/>
        </w:rPr>
        <w:t>The Sandman</w:t>
      </w:r>
      <w:r w:rsidR="0056513F">
        <w:t xml:space="preserve">’s </w:t>
      </w:r>
      <w:r w:rsidR="009416CD">
        <w:t xml:space="preserve">mythic </w:t>
      </w:r>
      <w:r w:rsidR="0056513F">
        <w:t>status to come. Even the semantic field of “new” and “old”</w:t>
      </w:r>
      <w:r w:rsidR="009416CD">
        <w:t xml:space="preserve"> (“an old house”, “dusty old library”, “going dry”, “rush”, “new series”, “an old technique”, “some great old names”, “updated”, “new characters”, “new versions of old ones”</w:t>
      </w:r>
      <w:r w:rsidR="0056513F">
        <w:t xml:space="preserve">) </w:t>
      </w:r>
      <w:r>
        <w:t xml:space="preserve">gives flesh to the </w:t>
      </w:r>
      <w:r>
        <w:rPr>
          <w:i/>
        </w:rPr>
        <w:t>revival</w:t>
      </w:r>
      <w:r>
        <w:t xml:space="preserve"> </w:t>
      </w:r>
      <w:r w:rsidR="0056513F">
        <w:t>of the</w:t>
      </w:r>
      <w:r>
        <w:t xml:space="preserve"> old DC character (</w:t>
      </w:r>
      <w:r w:rsidR="006C1C6A">
        <w:t xml:space="preserve">one of </w:t>
      </w:r>
      <w:r>
        <w:t xml:space="preserve">the previous </w:t>
      </w:r>
      <w:r w:rsidR="0056513F">
        <w:t xml:space="preserve">Sandman </w:t>
      </w:r>
      <w:r>
        <w:t>character</w:t>
      </w:r>
      <w:r w:rsidR="006C1C6A">
        <w:t>s</w:t>
      </w:r>
      <w:r>
        <w:t xml:space="preserve"> had a run </w:t>
      </w:r>
      <w:r w:rsidR="0056513F">
        <w:t>at DC Comics</w:t>
      </w:r>
      <w:r w:rsidR="006C1C6A">
        <w:t xml:space="preserve"> in the 1930s, and another one</w:t>
      </w:r>
      <w:r w:rsidR="0056513F">
        <w:t xml:space="preserve"> </w:t>
      </w:r>
      <w:r w:rsidR="009416CD">
        <w:t>from 1974 to 1976</w:t>
      </w:r>
      <w:r>
        <w:t xml:space="preserve">). </w:t>
      </w:r>
      <w:r w:rsidR="009416CD">
        <w:t>The conclusion of Levitz’s speech (“</w:t>
      </w:r>
      <w:r w:rsidR="009416CD" w:rsidRPr="009338FC">
        <w:t xml:space="preserve">and the third… ah, the third was </w:t>
      </w:r>
      <w:r w:rsidR="009416CD">
        <w:rPr>
          <w:i/>
        </w:rPr>
        <w:t>The Sandman</w:t>
      </w:r>
      <w:r w:rsidR="009416CD">
        <w:t>”) offers tones of nostalgic reminiscence and presents the series as its culmin</w:t>
      </w:r>
      <w:r w:rsidR="002F1B1B">
        <w:t>ating and concluding point, in</w:t>
      </w:r>
      <w:r w:rsidR="009416CD">
        <w:t xml:space="preserve"> quite</w:t>
      </w:r>
      <w:r w:rsidR="002F1B1B">
        <w:t xml:space="preserve"> a</w:t>
      </w:r>
      <w:r w:rsidR="009416CD">
        <w:t xml:space="preserve"> theatrical manner. </w:t>
      </w:r>
      <w:r w:rsidR="00217C88">
        <w:t>In actual facts, the birth of Gaiman’s</w:t>
      </w:r>
      <w:r w:rsidR="00666463">
        <w:t xml:space="preserve"> </w:t>
      </w:r>
      <w:r w:rsidR="00666463">
        <w:rPr>
          <w:i/>
        </w:rPr>
        <w:t>Sandman</w:t>
      </w:r>
      <w:r w:rsidR="00217C88">
        <w:t xml:space="preserve"> was not as straightforward </w:t>
      </w:r>
      <w:r w:rsidR="000D3492">
        <w:t xml:space="preserve">as depicted in this quote </w:t>
      </w:r>
      <w:r w:rsidR="00217C88">
        <w:t>and did not stem directly from this precise moment in the history of DC Comics; but in this case,</w:t>
      </w:r>
      <w:r w:rsidR="00666463">
        <w:t xml:space="preserve"> in terms of posture,</w:t>
      </w:r>
      <w:r w:rsidR="00217C88">
        <w:t xml:space="preserve"> </w:t>
      </w:r>
      <w:r w:rsidR="004F744B">
        <w:t xml:space="preserve">these </w:t>
      </w:r>
      <w:r w:rsidR="00217C88">
        <w:t xml:space="preserve">facts are </w:t>
      </w:r>
      <w:r w:rsidR="00666463">
        <w:t>off</w:t>
      </w:r>
      <w:r w:rsidR="00217C88">
        <w:t xml:space="preserve"> the</w:t>
      </w:r>
      <w:r w:rsidR="005D43AC">
        <w:t xml:space="preserve"> point and matter less than the</w:t>
      </w:r>
      <w:r w:rsidR="000D3492">
        <w:t xml:space="preserve"> romanticized</w:t>
      </w:r>
      <w:r w:rsidR="00217C88">
        <w:t xml:space="preserve"> image</w:t>
      </w:r>
      <w:r w:rsidR="004F744B">
        <w:t xml:space="preserve"> of creativity and transcendence</w:t>
      </w:r>
      <w:r w:rsidR="00217C88">
        <w:t xml:space="preserve"> that Levitz </w:t>
      </w:r>
      <w:r w:rsidR="004F744B">
        <w:t>associates to the publishing house</w:t>
      </w:r>
      <w:r w:rsidR="00217C88">
        <w:t xml:space="preserve"> </w:t>
      </w:r>
      <w:r w:rsidR="00536182">
        <w:t>through his origin story.</w:t>
      </w:r>
    </w:p>
    <w:p w14:paraId="5B03FC09" w14:textId="64AEA1D1" w:rsidR="00696A60" w:rsidRDefault="006B6BED" w:rsidP="0091641A">
      <w:pPr>
        <w:ind w:firstLine="567"/>
      </w:pPr>
      <w:r>
        <w:t>Gaiman</w:t>
      </w:r>
      <w:r w:rsidR="0091641A">
        <w:t>, for his part,</w:t>
      </w:r>
      <w:r>
        <w:t xml:space="preserve"> </w:t>
      </w:r>
      <w:r w:rsidR="001D496B">
        <w:t>offers a no less great</w:t>
      </w:r>
      <w:r w:rsidR="0091641A">
        <w:t xml:space="preserve"> origin story for</w:t>
      </w:r>
      <w:r>
        <w:t xml:space="preserve"> his </w:t>
      </w:r>
      <w:r>
        <w:rPr>
          <w:i/>
        </w:rPr>
        <w:t>Sandman</w:t>
      </w:r>
      <w:r w:rsidR="001D496B">
        <w:t xml:space="preserve">, which he dates back to </w:t>
      </w:r>
      <w:r>
        <w:t>the night of the Great Sto</w:t>
      </w:r>
      <w:r w:rsidR="001D496B">
        <w:t>rm, a hurricane that unexpectedly struck</w:t>
      </w:r>
      <w:r>
        <w:t xml:space="preserve"> England</w:t>
      </w:r>
      <w:r w:rsidR="001D496B">
        <w:t xml:space="preserve"> on 15</w:t>
      </w:r>
      <w:r w:rsidR="001D496B" w:rsidRPr="006B6BED">
        <w:rPr>
          <w:vertAlign w:val="superscript"/>
        </w:rPr>
        <w:t>th</w:t>
      </w:r>
      <w:r w:rsidR="001D496B">
        <w:t xml:space="preserve"> October 1987</w:t>
      </w:r>
      <w:r>
        <w:t xml:space="preserve">: </w:t>
      </w:r>
    </w:p>
    <w:p w14:paraId="42E8BA63" w14:textId="77777777" w:rsidR="006B6BED" w:rsidRPr="00234CC6" w:rsidRDefault="006B6BED" w:rsidP="00F01818">
      <w:pPr>
        <w:pStyle w:val="Sansinterligne"/>
        <w:rPr>
          <w:i/>
        </w:rPr>
      </w:pPr>
      <w:r>
        <w:t>I woke up the next morning and the village was cut off. […] People had been killed, and we had no power. And I couldn’t turn on the computer, and I couldn’t work. So I just walked around and thought a lot. It was too dark even to handwrite</w:t>
      </w:r>
      <w:r w:rsidRPr="00DE3E3B">
        <w:t xml:space="preserve">. </w:t>
      </w:r>
      <w:r w:rsidR="00234CC6" w:rsidRPr="00DE3E3B">
        <w:t>The lights were still off. […] And then suddenly the power came on. The first thing I did was I went to the computer, turned it on, typed “The Sandman” and wrote a paragraph and a half. (</w:t>
      </w:r>
      <w:r w:rsidR="00DE3E3B" w:rsidRPr="00DE3E3B">
        <w:t>Gaiman, in Campbell</w:t>
      </w:r>
      <w:r w:rsidR="00234CC6" w:rsidRPr="00DE3E3B">
        <w:t xml:space="preserve"> 99-100)</w:t>
      </w:r>
      <w:r w:rsidR="00234CC6">
        <w:t xml:space="preserve"> </w:t>
      </w:r>
    </w:p>
    <w:p w14:paraId="75434EFD" w14:textId="1B9BC40E" w:rsidR="00C35926" w:rsidRDefault="001D496B" w:rsidP="00C35926">
      <w:r>
        <w:t>With its very 19</w:t>
      </w:r>
      <w:r w:rsidRPr="001D496B">
        <w:rPr>
          <w:vertAlign w:val="superscript"/>
        </w:rPr>
        <w:t>th</w:t>
      </w:r>
      <w:r>
        <w:t xml:space="preserve">-century romantic atmosphere involving a storm, </w:t>
      </w:r>
      <w:r w:rsidR="001E29D4">
        <w:t xml:space="preserve">death, </w:t>
      </w:r>
      <w:r>
        <w:t>darkness, handwriting, and inspiration before turning back to the computerized 20</w:t>
      </w:r>
      <w:r w:rsidRPr="001D496B">
        <w:rPr>
          <w:vertAlign w:val="superscript"/>
        </w:rPr>
        <w:t>th</w:t>
      </w:r>
      <w:r>
        <w:t xml:space="preserve"> century, Gaiman’s speech attributes the genesis of h</w:t>
      </w:r>
      <w:r w:rsidR="001E29D4">
        <w:t xml:space="preserve">is </w:t>
      </w:r>
      <w:r w:rsidR="001E29D4" w:rsidRPr="00040C4F">
        <w:rPr>
          <w:i/>
          <w:iCs/>
        </w:rPr>
        <w:t>Sandman</w:t>
      </w:r>
      <w:r w:rsidR="001E29D4" w:rsidRPr="00DE3E3B">
        <w:t xml:space="preserve"> to a time-capsuled event</w:t>
      </w:r>
      <w:r w:rsidRPr="00DE3E3B">
        <w:t xml:space="preserve"> worthy of the best horror comics. One could wonder, along with</w:t>
      </w:r>
      <w:r w:rsidR="006B6BED" w:rsidRPr="00DE3E3B">
        <w:t xml:space="preserve"> Paul</w:t>
      </w:r>
      <w:r w:rsidRPr="00DE3E3B">
        <w:t xml:space="preserve"> Levitz:</w:t>
      </w:r>
      <w:r w:rsidR="006B6BED" w:rsidRPr="00DE3E3B">
        <w:t xml:space="preserve"> “</w:t>
      </w:r>
      <w:r w:rsidR="006B6BED">
        <w:t>Where does storytelling end and mythology begin</w:t>
      </w:r>
      <w:r w:rsidR="009B571C">
        <w:t>?</w:t>
      </w:r>
      <w:r w:rsidR="006B6BED">
        <w:t>” (</w:t>
      </w:r>
      <w:r w:rsidR="00B769F6" w:rsidRPr="00A411FA">
        <w:rPr>
          <w:i/>
        </w:rPr>
        <w:t>The Absolute Sandman</w:t>
      </w:r>
      <w:r w:rsidR="00B769F6">
        <w:rPr>
          <w:i/>
        </w:rPr>
        <w:t xml:space="preserve"> Volume </w:t>
      </w:r>
      <w:r w:rsidR="00B769F6" w:rsidRPr="00B769F6">
        <w:rPr>
          <w:i/>
        </w:rPr>
        <w:t>One</w:t>
      </w:r>
      <w:r w:rsidR="006B6BED" w:rsidRPr="00B769F6">
        <w:t xml:space="preserve"> 6)</w:t>
      </w:r>
      <w:r w:rsidR="001E29D4" w:rsidRPr="00B769F6">
        <w:t xml:space="preserve">. </w:t>
      </w:r>
      <w:r w:rsidR="002A77E5" w:rsidRPr="00B769F6">
        <w:t>Jill Thompson</w:t>
      </w:r>
      <w:r w:rsidR="002A77E5">
        <w:t xml:space="preserve">, who </w:t>
      </w:r>
      <w:r w:rsidR="00040C4F">
        <w:t>was the artist on</w:t>
      </w:r>
      <w:r w:rsidR="00085CA3">
        <w:t xml:space="preserve"> sev</w:t>
      </w:r>
      <w:r w:rsidR="002A77E5">
        <w:t>e</w:t>
      </w:r>
      <w:r w:rsidR="00085CA3">
        <w:t xml:space="preserve">ral </w:t>
      </w:r>
      <w:r w:rsidR="002A77E5" w:rsidRPr="002A77E5">
        <w:rPr>
          <w:i/>
        </w:rPr>
        <w:t>Sandman</w:t>
      </w:r>
      <w:r w:rsidR="002A77E5">
        <w:t xml:space="preserve"> </w:t>
      </w:r>
      <w:r w:rsidR="00085CA3" w:rsidRPr="002A77E5">
        <w:t>stories</w:t>
      </w:r>
      <w:r w:rsidR="002A77E5">
        <w:t>, put</w:t>
      </w:r>
      <w:r w:rsidR="0054110C">
        <w:t>s</w:t>
      </w:r>
      <w:r w:rsidR="00085CA3">
        <w:t xml:space="preserve"> forward Gaiman’s </w:t>
      </w:r>
      <w:r w:rsidR="002A77E5">
        <w:t xml:space="preserve">keenness to playfully </w:t>
      </w:r>
      <w:r w:rsidR="000634D3">
        <w:t>fictionalize</w:t>
      </w:r>
      <w:r w:rsidR="002A77E5">
        <w:t xml:space="preserve"> reality in an interview</w:t>
      </w:r>
      <w:r w:rsidR="00085CA3">
        <w:t xml:space="preserve">: </w:t>
      </w:r>
      <w:r w:rsidR="0054110C">
        <w:t>when McCabe asks</w:t>
      </w:r>
      <w:r w:rsidR="008D7725">
        <w:t xml:space="preserve"> her if it is “true that [she]</w:t>
      </w:r>
      <w:r w:rsidR="00085CA3" w:rsidRPr="00085CA3">
        <w:t xml:space="preserve"> first c</w:t>
      </w:r>
      <w:r w:rsidR="008D7725">
        <w:t>ame to Neil’s attention when [she] drew a nude sketch of Death</w:t>
      </w:r>
      <w:r w:rsidR="00085CA3" w:rsidRPr="00085CA3">
        <w:t>”</w:t>
      </w:r>
      <w:r w:rsidR="0054110C">
        <w:t>, she simply answers</w:t>
      </w:r>
      <w:r w:rsidR="008D7725">
        <w:t xml:space="preserve">: </w:t>
      </w:r>
      <w:r w:rsidR="00085CA3" w:rsidRPr="00085CA3">
        <w:t>“That’s the lovely story he likes to tell, because it sounds much better than what I think the real story is</w:t>
      </w:r>
      <w:r w:rsidR="00085CA3" w:rsidRPr="00DE3E3B">
        <w:t>” (McCabe 123)</w:t>
      </w:r>
      <w:r w:rsidR="008D7725" w:rsidRPr="00DE3E3B">
        <w:t>.</w:t>
      </w:r>
      <w:r w:rsidR="008D7725">
        <w:t xml:space="preserve"> </w:t>
      </w:r>
    </w:p>
    <w:p w14:paraId="323A36BF" w14:textId="7A17CCAC" w:rsidR="00821DB9" w:rsidRDefault="00821DB9" w:rsidP="00821DB9">
      <w:pPr>
        <w:ind w:firstLine="567"/>
      </w:pPr>
      <w:r w:rsidRPr="001E29D4">
        <w:t>In their</w:t>
      </w:r>
      <w:r>
        <w:t xml:space="preserve"> </w:t>
      </w:r>
      <w:r w:rsidRPr="001E29D4">
        <w:rPr>
          <w:i/>
        </w:rPr>
        <w:t xml:space="preserve">Superhero </w:t>
      </w:r>
      <w:r w:rsidRPr="00DE3E3B">
        <w:rPr>
          <w:i/>
        </w:rPr>
        <w:t>Reader</w:t>
      </w:r>
      <w:r w:rsidRPr="00DE3E3B">
        <w:t>, Hatfield, Heer and Worcester define the origin story as “a bedrock account of the transformative events that set the protagonist apart from ordinary humanity” (3). That Gaiman and Vertigo tend to create their own origin stories is thus all the more consequential in the super-heroic</w:t>
      </w:r>
      <w:r>
        <w:t xml:space="preserve"> context of DC Comics. It participates in the creation of their </w:t>
      </w:r>
      <w:r w:rsidRPr="00FB75A3">
        <w:rPr>
          <w:i/>
        </w:rPr>
        <w:t>personae</w:t>
      </w:r>
      <w:r>
        <w:t xml:space="preserve"> as unique, builds and emphasizes their outstanding contribution to the comics and literary fields (insofar as the genesis of their ideas and actions deserve to be commented upon), all of that in a way that almost portrays them as the superhe</w:t>
      </w:r>
      <w:r w:rsidR="00536182">
        <w:t>roes of their own disciplines.</w:t>
      </w:r>
    </w:p>
    <w:p w14:paraId="7E531A85" w14:textId="77777777" w:rsidR="00821DB9" w:rsidRDefault="00821DB9" w:rsidP="00821DB9"/>
    <w:p w14:paraId="552D580D" w14:textId="77777777" w:rsidR="00821DB9" w:rsidRPr="00821DB9" w:rsidRDefault="00821DB9" w:rsidP="00821DB9">
      <w:pPr>
        <w:pStyle w:val="Titre1"/>
      </w:pPr>
      <w:r>
        <w:t xml:space="preserve">“Because </w:t>
      </w:r>
      <w:r>
        <w:rPr>
          <w:i/>
        </w:rPr>
        <w:t>The Sandman</w:t>
      </w:r>
      <w:r>
        <w:t>” is not enough anymore</w:t>
      </w:r>
    </w:p>
    <w:p w14:paraId="6AAE7612" w14:textId="692AA18C" w:rsidR="006E404D" w:rsidRDefault="00E71296" w:rsidP="00821DB9">
      <w:pPr>
        <w:ind w:firstLine="567"/>
      </w:pPr>
      <w:r>
        <w:t xml:space="preserve">These numerous </w:t>
      </w:r>
      <w:r w:rsidR="00821DB9">
        <w:t>probing</w:t>
      </w:r>
      <w:r w:rsidR="007E1FE7">
        <w:t>s</w:t>
      </w:r>
      <w:r w:rsidR="00821DB9">
        <w:t xml:space="preserve"> and </w:t>
      </w:r>
      <w:r>
        <w:t>blurring</w:t>
      </w:r>
      <w:r w:rsidR="007E1FE7">
        <w:t>s</w:t>
      </w:r>
      <w:r>
        <w:t xml:space="preserve"> of boundaries, exploration</w:t>
      </w:r>
      <w:r w:rsidR="00821DB9">
        <w:t>s</w:t>
      </w:r>
      <w:r>
        <w:t xml:space="preserve"> of the limits between fiction and reality, and economically disinterested</w:t>
      </w:r>
      <w:r w:rsidR="004D7E57">
        <w:t xml:space="preserve"> (or ambivalent)</w:t>
      </w:r>
      <w:r>
        <w:t xml:space="preserve"> attitudes</w:t>
      </w:r>
      <w:r w:rsidR="007E1FE7">
        <w:t>,</w:t>
      </w:r>
      <w:r>
        <w:t xml:space="preserve"> are just a few of the </w:t>
      </w:r>
      <w:r w:rsidR="001E614F">
        <w:t xml:space="preserve">tight and </w:t>
      </w:r>
      <w:r>
        <w:t xml:space="preserve">uncanny resonances that can be found between Gaiman’s and Vertigo’s postures. </w:t>
      </w:r>
      <w:r w:rsidR="004D7E57">
        <w:t>Though</w:t>
      </w:r>
      <w:r w:rsidR="00FD059E">
        <w:t xml:space="preserve"> the study of</w:t>
      </w:r>
      <w:r w:rsidR="004D7E57">
        <w:t xml:space="preserve"> behind-the-scene </w:t>
      </w:r>
      <w:r w:rsidR="00FD059E">
        <w:t xml:space="preserve">evidence </w:t>
      </w:r>
      <w:r w:rsidR="004D7E57">
        <w:t xml:space="preserve">and </w:t>
      </w:r>
      <w:r w:rsidR="00FD059E">
        <w:t>material facts is</w:t>
      </w:r>
      <w:r w:rsidR="004D7E57">
        <w:t xml:space="preserve"> </w:t>
      </w:r>
      <w:r w:rsidR="00FD059E">
        <w:t>undoubtedly crucial in developing a better understanding of Vertigo, it</w:t>
      </w:r>
      <w:r w:rsidR="004D7E57">
        <w:t xml:space="preserve"> do</w:t>
      </w:r>
      <w:r w:rsidR="00FD059E">
        <w:t>es</w:t>
      </w:r>
      <w:r w:rsidR="004D7E57">
        <w:t xml:space="preserve"> not suffice to encomp</w:t>
      </w:r>
      <w:r w:rsidR="00FD059E">
        <w:t>ass the dynamics</w:t>
      </w:r>
      <w:r w:rsidR="004D7E57">
        <w:t xml:space="preserve"> of the imprint, whose success and particular position in the comics field </w:t>
      </w:r>
      <w:r w:rsidR="00FD059E">
        <w:t xml:space="preserve">do not </w:t>
      </w:r>
      <w:r w:rsidR="004D7E57">
        <w:t xml:space="preserve">rely </w:t>
      </w:r>
      <w:r w:rsidR="00FD059E">
        <w:t xml:space="preserve">only </w:t>
      </w:r>
      <w:r w:rsidR="004D7E57">
        <w:t>on the originality of its production, but also</w:t>
      </w:r>
      <w:r w:rsidR="00FD059E">
        <w:t xml:space="preserve"> heavily</w:t>
      </w:r>
      <w:r w:rsidR="004D7E57">
        <w:t xml:space="preserve"> on the many ways in which it </w:t>
      </w:r>
      <w:r w:rsidR="004D7E57" w:rsidRPr="000876D2">
        <w:rPr>
          <w:i/>
        </w:rPr>
        <w:t>stages</w:t>
      </w:r>
      <w:r w:rsidR="004D7E57">
        <w:t xml:space="preserve"> </w:t>
      </w:r>
      <w:r w:rsidR="006E404D">
        <w:t>its</w:t>
      </w:r>
      <w:r w:rsidR="004D7E57">
        <w:t xml:space="preserve"> various ruptures with</w:t>
      </w:r>
      <w:r w:rsidR="000876D2">
        <w:t xml:space="preserve"> what was done at the time in the mainstream comics industry. </w:t>
      </w:r>
      <w:r>
        <w:t xml:space="preserve">The question </w:t>
      </w:r>
      <w:r w:rsidR="00FB5C1D">
        <w:t>of</w:t>
      </w:r>
      <w:r>
        <w:t xml:space="preserve"> posture is, I think, far from irrelevant</w:t>
      </w:r>
      <w:r w:rsidR="00821DB9">
        <w:t xml:space="preserve"> in this case</w:t>
      </w:r>
      <w:r>
        <w:t>, and is</w:t>
      </w:r>
      <w:r w:rsidR="00821DB9">
        <w:t xml:space="preserve"> actually</w:t>
      </w:r>
      <w:r>
        <w:t xml:space="preserve"> one of the two major dimensions (next to the</w:t>
      </w:r>
      <w:r w:rsidR="00FB5C1D">
        <w:t xml:space="preserve"> question of </w:t>
      </w:r>
      <w:r>
        <w:rPr>
          <w:i/>
        </w:rPr>
        <w:t>contents</w:t>
      </w:r>
      <w:r>
        <w:t xml:space="preserve">) </w:t>
      </w:r>
      <w:r w:rsidR="00B01BEE">
        <w:t>that were</w:t>
      </w:r>
      <w:r>
        <w:t xml:space="preserve"> needed to make Vertigo’s editorial ambitions work, and to make it stand as a landmark in the comics and literary fields. </w:t>
      </w:r>
      <w:r w:rsidR="00AB5D71">
        <w:t xml:space="preserve">Beyond the study of Gaiman’s fictional work, Gaiman studies would likewise benefit from an increased interest in the writer’s posture, which could help better understand how Gaiman’s non-fiction simultaneously enhances, expands and complicates the main </w:t>
      </w:r>
      <w:r w:rsidR="00C97FC8">
        <w:t>points</w:t>
      </w:r>
      <w:r w:rsidR="00AB5D71">
        <w:t xml:space="preserve"> developed in his fiction. </w:t>
      </w:r>
    </w:p>
    <w:p w14:paraId="4797CEC0" w14:textId="38B93546" w:rsidR="00B01BEE" w:rsidRDefault="00E9588A" w:rsidP="00821DB9">
      <w:pPr>
        <w:ind w:firstLine="567"/>
      </w:pPr>
      <w:r>
        <w:t xml:space="preserve">In any case, </w:t>
      </w:r>
      <w:r w:rsidR="00FB5C1D">
        <w:t xml:space="preserve">Gaiman </w:t>
      </w:r>
      <w:r w:rsidR="00B01BEE">
        <w:t>seems to crystall</w:t>
      </w:r>
      <w:r w:rsidR="000634D3">
        <w:t>ize</w:t>
      </w:r>
      <w:r w:rsidR="00B01BEE">
        <w:t xml:space="preserve"> the</w:t>
      </w:r>
      <w:r w:rsidR="00FB5C1D" w:rsidRPr="00FB5C1D">
        <w:t xml:space="preserve"> characteristics</w:t>
      </w:r>
      <w:r w:rsidR="0066780A">
        <w:t xml:space="preserve"> and the posture</w:t>
      </w:r>
      <w:r w:rsidR="00FB5C1D" w:rsidRPr="00FB5C1D">
        <w:t xml:space="preserve"> of the </w:t>
      </w:r>
      <w:r>
        <w:t xml:space="preserve">Vertigo </w:t>
      </w:r>
      <w:r w:rsidR="00B01BEE">
        <w:t>imprint</w:t>
      </w:r>
      <w:r>
        <w:t xml:space="preserve"> on many levels</w:t>
      </w:r>
      <w:r w:rsidR="00B01BEE">
        <w:t>, a</w:t>
      </w:r>
      <w:r w:rsidR="00B01BEE" w:rsidRPr="00B01BEE">
        <w:t>nd I think this might be, far more than just the themes</w:t>
      </w:r>
      <w:r w:rsidR="00B01BEE">
        <w:t>,</w:t>
      </w:r>
      <w:r w:rsidR="00B01BEE" w:rsidRPr="00B01BEE">
        <w:t xml:space="preserve"> motifs</w:t>
      </w:r>
      <w:r w:rsidR="00B01BEE">
        <w:t xml:space="preserve"> and success of </w:t>
      </w:r>
      <w:r w:rsidR="00B01BEE" w:rsidRPr="00B01BEE">
        <w:rPr>
          <w:i/>
        </w:rPr>
        <w:t>The</w:t>
      </w:r>
      <w:r w:rsidR="00B01BEE" w:rsidRPr="00B01BEE">
        <w:t xml:space="preserve"> </w:t>
      </w:r>
      <w:r w:rsidR="00B01BEE" w:rsidRPr="00B01BEE">
        <w:rPr>
          <w:i/>
        </w:rPr>
        <w:t>Sandman</w:t>
      </w:r>
      <w:r w:rsidR="00B01BEE" w:rsidRPr="00B01BEE">
        <w:t xml:space="preserve">, the main actual reason why Gaiman and Vertigo are </w:t>
      </w:r>
      <w:r w:rsidR="00B01BEE">
        <w:t xml:space="preserve">still </w:t>
      </w:r>
      <w:r w:rsidR="00B01BEE" w:rsidRPr="00B01BEE">
        <w:t>so strongly associated in the collective imagination</w:t>
      </w:r>
      <w:r w:rsidR="00B01BEE">
        <w:t xml:space="preserve"> today</w:t>
      </w:r>
      <w:r w:rsidR="00B01BEE" w:rsidRPr="00B01BEE">
        <w:t>.</w:t>
      </w:r>
      <w:r w:rsidR="00B01BEE">
        <w:t xml:space="preserve"> </w:t>
      </w:r>
    </w:p>
    <w:p w14:paraId="25E38866" w14:textId="3024A206" w:rsidR="00B769F6" w:rsidRDefault="00B769F6" w:rsidP="00CB2CB3"/>
    <w:p w14:paraId="08688498" w14:textId="2CB3687A" w:rsidR="008B0099" w:rsidRDefault="008B0099" w:rsidP="00CB2CB3"/>
    <w:p w14:paraId="79BBDF11" w14:textId="38C175A7" w:rsidR="008B0099" w:rsidRDefault="008B0099" w:rsidP="00CB2CB3"/>
    <w:p w14:paraId="70CB51EB" w14:textId="77777777" w:rsidR="009520F3" w:rsidRDefault="009520F3" w:rsidP="00CB2CB3"/>
    <w:p w14:paraId="67217465" w14:textId="097B3823" w:rsidR="008B0099" w:rsidRDefault="008B0099" w:rsidP="00CB2CB3"/>
    <w:p w14:paraId="57254A57" w14:textId="43B93174" w:rsidR="008B0099" w:rsidRDefault="008B0099" w:rsidP="00CB2CB3"/>
    <w:p w14:paraId="32AB0B61" w14:textId="77777777" w:rsidR="00897AA8" w:rsidRDefault="00897AA8" w:rsidP="00CB2CB3"/>
    <w:p w14:paraId="24F47312" w14:textId="77777777" w:rsidR="00B769F6" w:rsidRPr="008B64AC" w:rsidRDefault="00044E71" w:rsidP="00B769F6">
      <w:pPr>
        <w:pStyle w:val="Titre1"/>
        <w:rPr>
          <w:lang w:val="fr-BE"/>
        </w:rPr>
      </w:pPr>
      <w:r w:rsidRPr="008B64AC">
        <w:rPr>
          <w:lang w:val="fr-BE"/>
        </w:rPr>
        <w:t>Bibliography</w:t>
      </w:r>
    </w:p>
    <w:p w14:paraId="50EF2DFD" w14:textId="30E013E7" w:rsidR="00B769F6" w:rsidRPr="002710DB" w:rsidRDefault="00B769F6" w:rsidP="00DE3E3B">
      <w:r w:rsidRPr="002710DB">
        <w:rPr>
          <w:lang w:val="fr-BE"/>
        </w:rPr>
        <w:t xml:space="preserve">Amossy, Ruth. </w:t>
      </w:r>
      <w:r w:rsidRPr="002710DB">
        <w:rPr>
          <w:i/>
          <w:lang w:val="fr-BE"/>
        </w:rPr>
        <w:t>L’argumentation dans le discours</w:t>
      </w:r>
      <w:r w:rsidRPr="002710DB">
        <w:rPr>
          <w:lang w:val="fr-BE"/>
        </w:rPr>
        <w:t xml:space="preserve">. </w:t>
      </w:r>
      <w:r w:rsidR="008F5359" w:rsidRPr="002710DB">
        <w:t>2000</w:t>
      </w:r>
      <w:r w:rsidRPr="002710DB">
        <w:t xml:space="preserve">. Armand Colin, 2010. </w:t>
      </w:r>
    </w:p>
    <w:p w14:paraId="02C42273" w14:textId="642AFC54" w:rsidR="00B769F6" w:rsidRPr="002710DB" w:rsidRDefault="00B769F6" w:rsidP="00DE3E3B">
      <w:r w:rsidRPr="002710DB">
        <w:t xml:space="preserve">Bender, Hy. </w:t>
      </w:r>
      <w:r w:rsidRPr="002710DB">
        <w:rPr>
          <w:i/>
        </w:rPr>
        <w:t>The Sandman Companion</w:t>
      </w:r>
      <w:r w:rsidRPr="002710DB">
        <w:t xml:space="preserve">. Titan Books Ltd, 2000. </w:t>
      </w:r>
    </w:p>
    <w:p w14:paraId="396A3998" w14:textId="601EFBAE" w:rsidR="00B769F6" w:rsidRPr="002710DB" w:rsidRDefault="00B769F6" w:rsidP="00DE3E3B">
      <w:r w:rsidRPr="002710DB">
        <w:t xml:space="preserve">Campbell, Hayley. </w:t>
      </w:r>
      <w:r w:rsidRPr="002710DB">
        <w:rPr>
          <w:i/>
        </w:rPr>
        <w:t>The Art of Neil Gaiman. The Story of a Writer with Handwritten Notes, Drawings, Manuscripts, and Personal Photographs</w:t>
      </w:r>
      <w:r w:rsidRPr="002710DB">
        <w:t xml:space="preserve">. HarperCollins, 2015. </w:t>
      </w:r>
    </w:p>
    <w:p w14:paraId="3B304F51" w14:textId="1FAA21E6" w:rsidR="00B769F6" w:rsidRPr="002710DB" w:rsidRDefault="00B769F6" w:rsidP="00DE3E3B">
      <w:pPr>
        <w:rPr>
          <w:lang w:val="fr-BE"/>
        </w:rPr>
      </w:pPr>
      <w:r w:rsidRPr="002710DB">
        <w:t xml:space="preserve">Carpenter, Greg. </w:t>
      </w:r>
      <w:r w:rsidRPr="002710DB">
        <w:rPr>
          <w:i/>
        </w:rPr>
        <w:t>The British Invasion. Alan Moore, Neil Gaiman, Grant Morrison, and the Invention of the Modern Comic Book Writer</w:t>
      </w:r>
      <w:r w:rsidRPr="002710DB">
        <w:t xml:space="preserve">. </w:t>
      </w:r>
      <w:r w:rsidRPr="002710DB">
        <w:rPr>
          <w:lang w:val="fr-BE"/>
        </w:rPr>
        <w:t xml:space="preserve">Sequart Organization, 2016. </w:t>
      </w:r>
    </w:p>
    <w:p w14:paraId="475FB1C3" w14:textId="11383D7D" w:rsidR="00B769F6" w:rsidRPr="00883F45" w:rsidRDefault="00B769F6" w:rsidP="00DE3E3B">
      <w:r w:rsidRPr="00830BAC">
        <w:rPr>
          <w:lang w:val="fr-BE"/>
        </w:rPr>
        <w:t xml:space="preserve">Dony, Christophe. “Entre Références et Irrévérence : 20 ans de bandes dessinées made in Vertigo.” Culture Université de Liège. </w:t>
      </w:r>
      <w:r w:rsidRPr="008F0CA7">
        <w:rPr>
          <w:lang w:val="fr-FR"/>
        </w:rPr>
        <w:t xml:space="preserve">Nov. 2013. </w:t>
      </w:r>
      <w:r w:rsidR="00883F45" w:rsidRPr="008F0CA7">
        <w:rPr>
          <w:lang w:val="fr-FR"/>
        </w:rPr>
        <w:t>&lt;</w:t>
      </w:r>
      <w:r w:rsidR="00830BAC" w:rsidRPr="008F0CA7">
        <w:rPr>
          <w:lang w:val="fr-FR"/>
        </w:rPr>
        <w:t>http://culture.uliege.be/jcms/prod_1380713/fr/entre-references-et-irreverence-20-ans-de-bandes-dessinees-made-in-vertigo?part=1</w:t>
      </w:r>
      <w:r w:rsidR="00883F45" w:rsidRPr="008F0CA7">
        <w:rPr>
          <w:sz w:val="20"/>
          <w:lang w:val="fr-FR"/>
        </w:rPr>
        <w:t>&gt;</w:t>
      </w:r>
      <w:r w:rsidR="00830BAC" w:rsidRPr="008F0CA7">
        <w:rPr>
          <w:lang w:val="fr-FR"/>
        </w:rPr>
        <w:t xml:space="preserve">. </w:t>
      </w:r>
      <w:r w:rsidR="00830BAC" w:rsidRPr="00883F45">
        <w:t>Accessed 23 Sept. 2018.</w:t>
      </w:r>
    </w:p>
    <w:p w14:paraId="3D336FCA" w14:textId="6B4CDDA6" w:rsidR="00B769F6" w:rsidRPr="006C3691" w:rsidRDefault="00B769F6" w:rsidP="00DE3E3B">
      <w:r w:rsidRPr="006C3691">
        <w:t xml:space="preserve">Dony, Christophe. “The rewriting ethos of the Vertigo imprint: critical perspectives on memory-making and canon formation in the American comics field.” </w:t>
      </w:r>
      <w:r w:rsidRPr="006C3691">
        <w:rPr>
          <w:i/>
          <w:lang w:val="fr-BE"/>
        </w:rPr>
        <w:t>Comicalités [Online]</w:t>
      </w:r>
      <w:r w:rsidRPr="006C3691">
        <w:rPr>
          <w:lang w:val="fr-BE"/>
        </w:rPr>
        <w:t xml:space="preserve">. </w:t>
      </w:r>
      <w:r w:rsidRPr="006C3691">
        <w:rPr>
          <w:i/>
          <w:lang w:val="fr-BE"/>
        </w:rPr>
        <w:t>La bande dessinée : un “art sans mémoire”?</w:t>
      </w:r>
      <w:r w:rsidRPr="006C3691">
        <w:rPr>
          <w:lang w:val="fr-BE"/>
        </w:rPr>
        <w:t xml:space="preserve"> 18 avril 2014. </w:t>
      </w:r>
      <w:r w:rsidR="00883F45" w:rsidRPr="008F0CA7">
        <w:t>&lt;</w:t>
      </w:r>
      <w:r w:rsidR="00FC2E35" w:rsidRPr="00883F45">
        <w:t>http://journals.openedition.org/comicalites/1918</w:t>
      </w:r>
      <w:r w:rsidR="00883F45">
        <w:t>&gt;</w:t>
      </w:r>
      <w:r w:rsidR="00FC2E35" w:rsidRPr="006C3691">
        <w:t>. Accessed 21 Sept. 2018.</w:t>
      </w:r>
    </w:p>
    <w:p w14:paraId="79546C13" w14:textId="5CE3264E" w:rsidR="00B769F6" w:rsidRPr="002710DB" w:rsidRDefault="00B769F6" w:rsidP="00B769F6">
      <w:r w:rsidRPr="002710DB">
        <w:t xml:space="preserve">Gaiman, Neil and Charles Vess. </w:t>
      </w:r>
      <w:r w:rsidRPr="002710DB">
        <w:rPr>
          <w:i/>
        </w:rPr>
        <w:t>Neil Gaiman and Charles Vess’ Stardust</w:t>
      </w:r>
      <w:r w:rsidRPr="002710DB">
        <w:t xml:space="preserve">. DC Comics (Vertigo), 1998. </w:t>
      </w:r>
    </w:p>
    <w:p w14:paraId="36C310FC" w14:textId="245164F1" w:rsidR="00B769F6" w:rsidRPr="001C2B9B" w:rsidRDefault="00536182" w:rsidP="00B769F6">
      <w:pPr>
        <w:rPr>
          <w:rStyle w:val="Lienhypertexte"/>
          <w:color w:val="auto"/>
          <w:u w:val="none"/>
        </w:rPr>
      </w:pPr>
      <w:r w:rsidRPr="001C2B9B">
        <w:t>Gaiman, Neil.</w:t>
      </w:r>
      <w:r w:rsidR="00B769F6" w:rsidRPr="001C2B9B">
        <w:t xml:space="preserve"> “It occurred to me that […].” </w:t>
      </w:r>
      <w:r w:rsidR="00B769F6" w:rsidRPr="008F0CA7">
        <w:rPr>
          <w:lang w:val="fr-FR"/>
        </w:rPr>
        <w:t xml:space="preserve">22 Sept. 2002. </w:t>
      </w:r>
      <w:r w:rsidR="00883F45" w:rsidRPr="008F0CA7">
        <w:rPr>
          <w:lang w:val="fr-FR"/>
        </w:rPr>
        <w:t>&lt;</w:t>
      </w:r>
      <w:r w:rsidR="006C3691" w:rsidRPr="008F0CA7">
        <w:rPr>
          <w:lang w:val="fr-FR"/>
        </w:rPr>
        <w:t>http://journal.neilgaiman.com/2002/09/it-occurred-to-me-that-if-i-posted.asp</w:t>
      </w:r>
      <w:r w:rsidR="00883F45" w:rsidRPr="008F0CA7">
        <w:rPr>
          <w:lang w:val="fr-FR"/>
        </w:rPr>
        <w:t>&gt;</w:t>
      </w:r>
      <w:r w:rsidR="006C3691" w:rsidRPr="008F0CA7">
        <w:rPr>
          <w:lang w:val="fr-FR"/>
        </w:rPr>
        <w:t xml:space="preserve">. </w:t>
      </w:r>
      <w:r w:rsidR="006C3691" w:rsidRPr="001C2B9B">
        <w:t>Accessed 28 June 2019.</w:t>
      </w:r>
    </w:p>
    <w:p w14:paraId="746F6597" w14:textId="7891D3CC" w:rsidR="00B769F6" w:rsidRPr="001C2B9B" w:rsidRDefault="00B769F6" w:rsidP="00B769F6">
      <w:r w:rsidRPr="001C2B9B">
        <w:t xml:space="preserve">Gaiman, Neil. “‘I didn’t grow up buying every book I read’, says 47 </w:t>
      </w:r>
      <w:r w:rsidR="001C2B9B" w:rsidRPr="001C2B9B">
        <w:t xml:space="preserve">year old author…” 10 Feb. 2008. </w:t>
      </w:r>
      <w:r w:rsidR="00883F45">
        <w:t>&lt;</w:t>
      </w:r>
      <w:r w:rsidR="001C2B9B" w:rsidRPr="00883F45">
        <w:t>http://journal.neilgaiman.com/2008/02/i-didnt-grow-up-buying-every-book-i.html</w:t>
      </w:r>
      <w:r w:rsidR="00883F45">
        <w:t>&gt;</w:t>
      </w:r>
      <w:r w:rsidR="001C2B9B" w:rsidRPr="001C2B9B">
        <w:t>. Accessed 1 July 2019.</w:t>
      </w:r>
    </w:p>
    <w:p w14:paraId="70994E15" w14:textId="1B3C36D0" w:rsidR="00B769F6" w:rsidRPr="00844065" w:rsidRDefault="00B769F6" w:rsidP="00B769F6">
      <w:r w:rsidRPr="00844065">
        <w:t xml:space="preserve">Gaiman, Neil. “Click Clack the Rattle Bag. Live from the NYPL.” 21 Dec. 2014. </w:t>
      </w:r>
      <w:r w:rsidR="00883F45">
        <w:t>&lt;</w:t>
      </w:r>
      <w:r w:rsidR="00844065" w:rsidRPr="00883F45">
        <w:t>https://www.youtube.com/watch?v=imLja6Emezo</w:t>
      </w:r>
      <w:r w:rsidR="00883F45">
        <w:t>&gt;</w:t>
      </w:r>
      <w:r w:rsidR="00844065" w:rsidRPr="00844065">
        <w:t>. Accessed 12 Oct. 2018.</w:t>
      </w:r>
    </w:p>
    <w:p w14:paraId="44558220" w14:textId="4C1ABF12" w:rsidR="00B769F6" w:rsidRPr="00844065" w:rsidRDefault="00B769F6" w:rsidP="00B769F6">
      <w:r w:rsidRPr="00844065">
        <w:t xml:space="preserve">Gaiman, Neil. “Fireflies.” 21 May 2007. </w:t>
      </w:r>
      <w:r w:rsidR="00844065" w:rsidRPr="00844065">
        <w:t>&lt;http://journal.neilgaiman.com/2007/05/fireflies.html&gt;. Accessed 2 July 2019.</w:t>
      </w:r>
    </w:p>
    <w:p w14:paraId="1F6DE144" w14:textId="076FDBBF" w:rsidR="00B769F6" w:rsidRPr="002710DB" w:rsidRDefault="00B769F6" w:rsidP="00B769F6">
      <w:r w:rsidRPr="002710DB">
        <w:t xml:space="preserve">Gaiman, Neil. “Preludes and Nocturnes [Afterword].” </w:t>
      </w:r>
      <w:r w:rsidRPr="002710DB">
        <w:rPr>
          <w:i/>
        </w:rPr>
        <w:t>The Absolute Sandman Volume One</w:t>
      </w:r>
      <w:r w:rsidRPr="002710DB">
        <w:t xml:space="preserve">. </w:t>
      </w:r>
      <w:r w:rsidR="00B8751D" w:rsidRPr="002710DB">
        <w:t>DC Comics (Vertigo), 2006, p.</w:t>
      </w:r>
      <w:r w:rsidR="002710DB">
        <w:t xml:space="preserve"> </w:t>
      </w:r>
      <w:r w:rsidRPr="002710DB">
        <w:t xml:space="preserve">608. </w:t>
      </w:r>
    </w:p>
    <w:p w14:paraId="5567A6CC" w14:textId="16615FAC" w:rsidR="008B64AC" w:rsidRPr="002710DB" w:rsidRDefault="008B64AC" w:rsidP="00B769F6">
      <w:r w:rsidRPr="002710DB">
        <w:t xml:space="preserve">Gaiman, Neil. </w:t>
      </w:r>
      <w:r w:rsidRPr="002710DB">
        <w:rPr>
          <w:i/>
        </w:rPr>
        <w:t>Smoke and Mirrors. Short Fictions and Illusions</w:t>
      </w:r>
      <w:r w:rsidRPr="002710DB">
        <w:t xml:space="preserve">. </w:t>
      </w:r>
      <w:r w:rsidR="004820A0" w:rsidRPr="002710DB">
        <w:t xml:space="preserve">Headline Book Publishing, 1999. </w:t>
      </w:r>
    </w:p>
    <w:p w14:paraId="0476C9B0" w14:textId="4E859205" w:rsidR="00B769F6" w:rsidRPr="00844065" w:rsidRDefault="00B769F6" w:rsidP="00B769F6">
      <w:pPr>
        <w:rPr>
          <w:rStyle w:val="Lienhypertexte"/>
        </w:rPr>
      </w:pPr>
      <w:r w:rsidRPr="00844065">
        <w:t>Gaiman, Neil. “The one where I mention Fiddler</w:t>
      </w:r>
      <w:r w:rsidR="00C66C98" w:rsidRPr="00844065">
        <w:t>’</w:t>
      </w:r>
      <w:r w:rsidRPr="00844065">
        <w:t>s Green and absolutely nothing else.” 27 June 2004.</w:t>
      </w:r>
      <w:r w:rsidR="00844065" w:rsidRPr="00844065">
        <w:t xml:space="preserve"> </w:t>
      </w:r>
      <w:r w:rsidRPr="00844065">
        <w:t>&lt;http://journal.neilgaiman.com/2004/06/one-where-i-mention-fiddlers-green-and.asp&gt;</w:t>
      </w:r>
      <w:r w:rsidR="00844065" w:rsidRPr="00844065">
        <w:t>. Accessed 4 July 2019.</w:t>
      </w:r>
    </w:p>
    <w:p w14:paraId="5C2415CA" w14:textId="460C9EC9" w:rsidR="00B769F6" w:rsidRPr="002710DB" w:rsidRDefault="00B769F6" w:rsidP="00B769F6">
      <w:r w:rsidRPr="002710DB">
        <w:t xml:space="preserve">Gaiman, Neil. “The Sandman Proposal.” </w:t>
      </w:r>
      <w:r w:rsidRPr="002710DB">
        <w:rPr>
          <w:i/>
        </w:rPr>
        <w:t>The Absolute Sandman Volume One</w:t>
      </w:r>
      <w:r w:rsidRPr="002710DB">
        <w:t xml:space="preserve">. </w:t>
      </w:r>
      <w:r w:rsidR="002710DB" w:rsidRPr="002710DB">
        <w:t>DC Comics (Vertigo), 2006, pp. 546-555</w:t>
      </w:r>
      <w:r w:rsidRPr="002710DB">
        <w:t xml:space="preserve">. </w:t>
      </w:r>
    </w:p>
    <w:p w14:paraId="6F64D0B4" w14:textId="566270D4" w:rsidR="00B769F6" w:rsidRPr="00F35A22" w:rsidRDefault="00B769F6" w:rsidP="00B769F6">
      <w:r w:rsidRPr="00F35A22">
        <w:t xml:space="preserve">Gaiman, Neil. </w:t>
      </w:r>
      <w:r w:rsidRPr="00F35A22">
        <w:rPr>
          <w:i/>
        </w:rPr>
        <w:t>Black Orchid</w:t>
      </w:r>
      <w:r w:rsidRPr="00F35A22">
        <w:t xml:space="preserve">. </w:t>
      </w:r>
      <w:r w:rsidR="002710DB" w:rsidRPr="00F35A22">
        <w:t>2012. DC Comics (Vertigo), 2013.</w:t>
      </w:r>
      <w:r w:rsidRPr="00F35A22">
        <w:t xml:space="preserve"> </w:t>
      </w:r>
    </w:p>
    <w:p w14:paraId="09A77FEE" w14:textId="0C42872F" w:rsidR="00B769F6" w:rsidRPr="00F35A22" w:rsidRDefault="00B769F6" w:rsidP="00B769F6">
      <w:r w:rsidRPr="00F35A22">
        <w:t xml:space="preserve">Gaiman, Neil. </w:t>
      </w:r>
      <w:r w:rsidRPr="00F35A22">
        <w:rPr>
          <w:i/>
        </w:rPr>
        <w:t>Neil Gaiman’s Midnight Days</w:t>
      </w:r>
      <w:r w:rsidRPr="00F35A22">
        <w:t xml:space="preserve">. </w:t>
      </w:r>
      <w:r w:rsidR="00F35A22" w:rsidRPr="00F35A22">
        <w:t>2012. DC Comics (Vertigo), 2016.</w:t>
      </w:r>
    </w:p>
    <w:p w14:paraId="79E38EB8" w14:textId="6F48BF0F" w:rsidR="00B769F6" w:rsidRPr="00F35A22" w:rsidRDefault="00B769F6" w:rsidP="00B769F6">
      <w:r w:rsidRPr="00F35A22">
        <w:t xml:space="preserve">Gaiman, Neil. </w:t>
      </w:r>
      <w:r w:rsidRPr="00F35A22">
        <w:rPr>
          <w:i/>
        </w:rPr>
        <w:t>The Absolute Sandman Volume Five</w:t>
      </w:r>
      <w:r w:rsidRPr="00F35A22">
        <w:t>. DC Comics (Vertigo), 2011.</w:t>
      </w:r>
    </w:p>
    <w:p w14:paraId="29E73111" w14:textId="54D68A00" w:rsidR="00B769F6" w:rsidRPr="00F35A22" w:rsidRDefault="00B769F6" w:rsidP="00B769F6">
      <w:r w:rsidRPr="00F35A22">
        <w:t xml:space="preserve">Gaiman, Neil. </w:t>
      </w:r>
      <w:r w:rsidRPr="00F35A22">
        <w:rPr>
          <w:i/>
        </w:rPr>
        <w:t>The Absolute Sandman Volume One</w:t>
      </w:r>
      <w:r w:rsidRPr="00F35A22">
        <w:t>. DC Comics (Vertigo), 2006.</w:t>
      </w:r>
    </w:p>
    <w:p w14:paraId="25521558" w14:textId="4578FD0A" w:rsidR="00B769F6" w:rsidRPr="00F35A22" w:rsidRDefault="00B769F6" w:rsidP="00B769F6">
      <w:r w:rsidRPr="00F35A22">
        <w:t xml:space="preserve">Gaiman, Neil. </w:t>
      </w:r>
      <w:r w:rsidRPr="00F35A22">
        <w:rPr>
          <w:i/>
        </w:rPr>
        <w:t>The Sandman: Overture Deluxe Edition</w:t>
      </w:r>
      <w:r w:rsidRPr="00F35A22">
        <w:t xml:space="preserve">. </w:t>
      </w:r>
      <w:r w:rsidR="00536182" w:rsidRPr="00F35A22">
        <w:t>DC Comics (Vertigo), 2005.</w:t>
      </w:r>
    </w:p>
    <w:p w14:paraId="5909A556" w14:textId="77777777" w:rsidR="00B769F6" w:rsidRPr="00F22A3C" w:rsidRDefault="00B769F6" w:rsidP="00DE3E3B">
      <w:r w:rsidRPr="00F22A3C">
        <w:t xml:space="preserve">Gaiman, Neil. </w:t>
      </w:r>
      <w:r w:rsidRPr="00F22A3C">
        <w:rPr>
          <w:i/>
        </w:rPr>
        <w:t>The Tragical Comedy or Comical tragedy of Mr Punch: A Romance</w:t>
      </w:r>
      <w:r w:rsidRPr="00F22A3C">
        <w:t>. 20</w:t>
      </w:r>
      <w:r w:rsidRPr="00F22A3C">
        <w:rPr>
          <w:vertAlign w:val="superscript"/>
        </w:rPr>
        <w:t>th</w:t>
      </w:r>
      <w:r w:rsidRPr="00F22A3C">
        <w:t xml:space="preserve"> anniversary edition. New York: DC comics (Vertigo), 2017. </w:t>
      </w:r>
    </w:p>
    <w:p w14:paraId="6218C24F" w14:textId="4D9036B5" w:rsidR="00B769F6" w:rsidRPr="00F35A22" w:rsidRDefault="00B769F6" w:rsidP="00DE3E3B">
      <w:r w:rsidRPr="00F35A22">
        <w:t xml:space="preserve">Hatfield, Charles, Jeet Heer, and Kent Worcester, eds. </w:t>
      </w:r>
      <w:r w:rsidRPr="00F35A22">
        <w:rPr>
          <w:i/>
        </w:rPr>
        <w:t>The Superhero Reader</w:t>
      </w:r>
      <w:r w:rsidRPr="00F35A22">
        <w:t>. University Press of Mississippi, 2013.</w:t>
      </w:r>
    </w:p>
    <w:p w14:paraId="6AE34A61" w14:textId="55FECDF3" w:rsidR="00B769F6" w:rsidRPr="00844065" w:rsidRDefault="00B769F6" w:rsidP="00DE3E3B">
      <w:r w:rsidRPr="00844065">
        <w:t>Hilgenberg, Josh. “DC Comics Is Releasing New Black Label Editions of C</w:t>
      </w:r>
      <w:r w:rsidR="00844065" w:rsidRPr="00844065">
        <w:t xml:space="preserve">lassic Titles” 9 Nov. 2018. </w:t>
      </w:r>
      <w:r w:rsidRPr="00844065">
        <w:t>&lt;https://www.pastemagazine.com/articles/2018/11/dc-is-releasing-new-black-label-editions-of-classi.html&gt;</w:t>
      </w:r>
      <w:r w:rsidR="00844065" w:rsidRPr="00844065">
        <w:t>. Accessed 12 Nov. 2018.</w:t>
      </w:r>
    </w:p>
    <w:p w14:paraId="2CA96AD8" w14:textId="2936EEDD" w:rsidR="00B769F6" w:rsidRPr="00844065" w:rsidRDefault="00B769F6" w:rsidP="00DE3E3B">
      <w:r w:rsidRPr="00844065">
        <w:t>Imp. “The Sandman Overture – complete hardcover.” 2 Nov. 2015. &lt;https://impactcomics.com.au/sandman-overture-hc/#more-3257&gt;</w:t>
      </w:r>
      <w:r w:rsidR="00844065" w:rsidRPr="00844065">
        <w:t>. Accessed 7 Nov. 2018.</w:t>
      </w:r>
    </w:p>
    <w:p w14:paraId="7A74A0D4" w14:textId="6D598654" w:rsidR="00B769F6" w:rsidRPr="00844065" w:rsidRDefault="00B769F6" w:rsidP="00DE3E3B">
      <w:r w:rsidRPr="00844065">
        <w:t xml:space="preserve">Jennings, Dana. “MEDIA; At House of Comics, a Writer's Champion.” </w:t>
      </w:r>
      <w:r w:rsidRPr="00844065">
        <w:rPr>
          <w:i/>
        </w:rPr>
        <w:t>The New York Times</w:t>
      </w:r>
      <w:r w:rsidRPr="00844065">
        <w:t>. 15 Sept. 2015. &lt;https://www.nytimes.com/2003/09/15/business/media-at-house-of-comics-a-writer-s-champion.html&gt;</w:t>
      </w:r>
      <w:r w:rsidR="00844065" w:rsidRPr="00844065">
        <w:t>. Accessed 6 Sept. 2018.</w:t>
      </w:r>
    </w:p>
    <w:p w14:paraId="674AE657" w14:textId="17B8F123" w:rsidR="00B769F6" w:rsidRPr="00844065" w:rsidRDefault="00B769F6" w:rsidP="00DE3E3B">
      <w:r w:rsidRPr="00844065">
        <w:t xml:space="preserve">Licari-Guillaume, Isabelle. “Ambiguous Authorities: Vertigo and the Auteur Figure.” </w:t>
      </w:r>
      <w:r w:rsidRPr="00844065">
        <w:rPr>
          <w:i/>
        </w:rPr>
        <w:t>Authorship</w:t>
      </w:r>
      <w:r w:rsidRPr="00844065">
        <w:t xml:space="preserve"> 6.2 (2017). &lt;http://dx.doi.org/10.21825/aj.v6i2.7700&gt;</w:t>
      </w:r>
      <w:r w:rsidR="00844065" w:rsidRPr="00844065">
        <w:t>. Accessed 19 Sept. 2018.</w:t>
      </w:r>
    </w:p>
    <w:p w14:paraId="3F73853A" w14:textId="1C6A956C" w:rsidR="00B769F6" w:rsidRPr="00844065" w:rsidRDefault="00B769F6" w:rsidP="00DE3E3B">
      <w:r w:rsidRPr="00844065">
        <w:t>Masterclass. “Neil Gaiman Teaches the Art of Storytelling.” [Not dated]. &lt;https://www.masterclass.com/classes/neil-gaiman-teaches-the-art-of-storytelling&gt;</w:t>
      </w:r>
      <w:r w:rsidR="00844065" w:rsidRPr="00844065">
        <w:t>. Accessed 2 Jul. 2019.</w:t>
      </w:r>
    </w:p>
    <w:p w14:paraId="4DCAD1F1" w14:textId="308FA1EF" w:rsidR="00B769F6" w:rsidRPr="00F35A22" w:rsidRDefault="00B769F6" w:rsidP="00DE3E3B">
      <w:pPr>
        <w:rPr>
          <w:lang w:val="fr-BE"/>
        </w:rPr>
      </w:pPr>
      <w:r w:rsidRPr="00F35A22">
        <w:t xml:space="preserve">McCabe, Joseph. </w:t>
      </w:r>
      <w:r w:rsidRPr="00F35A22">
        <w:rPr>
          <w:i/>
        </w:rPr>
        <w:t>Hanging Out with the Dream King. Conversations with Neil Gaiman and His Collaborators.</w:t>
      </w:r>
      <w:r w:rsidRPr="00F35A22">
        <w:t xml:space="preserve"> </w:t>
      </w:r>
      <w:r w:rsidRPr="00F35A22">
        <w:rPr>
          <w:lang w:val="fr-BE"/>
        </w:rPr>
        <w:t xml:space="preserve">Fantagraphics Books, 2004. </w:t>
      </w:r>
    </w:p>
    <w:p w14:paraId="78E4FC83" w14:textId="2AB31AF3" w:rsidR="00B769F6" w:rsidRPr="008F0CA7" w:rsidRDefault="00B769F6" w:rsidP="00DE3E3B">
      <w:pPr>
        <w:rPr>
          <w:i/>
        </w:rPr>
      </w:pPr>
      <w:r w:rsidRPr="00844065">
        <w:rPr>
          <w:lang w:val="fr-BE"/>
        </w:rPr>
        <w:t xml:space="preserve">Meizoz, Jérôme. </w:t>
      </w:r>
      <w:r w:rsidR="001630CC" w:rsidRPr="00844065">
        <w:rPr>
          <w:lang w:val="fr-BE"/>
        </w:rPr>
        <w:t xml:space="preserve">“Ce que l’on fait dire au silence : posture, ethos, image d’auteur.” </w:t>
      </w:r>
      <w:r w:rsidR="001630CC" w:rsidRPr="00844065">
        <w:rPr>
          <w:i/>
          <w:lang w:val="fr-BE"/>
        </w:rPr>
        <w:t>Argumentation et Analyse du Discours</w:t>
      </w:r>
      <w:r w:rsidR="001630CC" w:rsidRPr="00844065">
        <w:rPr>
          <w:lang w:val="fr-BE"/>
        </w:rPr>
        <w:t xml:space="preserve"> 3/2009. 15 Oct. 2009. &lt;http://journals.openedition.org/aad/667 ; DOI : 10.4000/aad.667&gt;</w:t>
      </w:r>
      <w:r w:rsidR="00844065" w:rsidRPr="00844065">
        <w:rPr>
          <w:lang w:val="fr-BE"/>
        </w:rPr>
        <w:t xml:space="preserve">. </w:t>
      </w:r>
      <w:r w:rsidR="00844065" w:rsidRPr="008F0CA7">
        <w:t>Accessed 28 June 2019.</w:t>
      </w:r>
    </w:p>
    <w:p w14:paraId="03B8385C" w14:textId="74FF5946" w:rsidR="00B769F6" w:rsidRPr="00844065" w:rsidRDefault="00B769F6" w:rsidP="00DE3E3B">
      <w:pPr>
        <w:rPr>
          <w:rStyle w:val="Lienhypertexte"/>
        </w:rPr>
      </w:pPr>
      <w:r w:rsidRPr="00844065">
        <w:t>Morris, Stevie. “Five Stars_ Karen Berger On Vertigo &amp; The Future Of Innovation.” 26 Sept. 2016. &lt;http://comicsalliance.com/five-stars-karen-berger-interview/&gt;</w:t>
      </w:r>
      <w:r w:rsidR="00844065" w:rsidRPr="00844065">
        <w:t>. Accessed 18 Oct. 2018.</w:t>
      </w:r>
    </w:p>
    <w:p w14:paraId="4D56E42F" w14:textId="29770976" w:rsidR="00B769F6" w:rsidRPr="00844065" w:rsidRDefault="00B769F6" w:rsidP="00DE3E3B">
      <w:r w:rsidRPr="00844065">
        <w:t xml:space="preserve">Newby, Richard. “'Sandman Universe' Proves Sandman Can Survive After Neil Gaiman.” </w:t>
      </w:r>
      <w:r w:rsidRPr="00844065">
        <w:rPr>
          <w:i/>
        </w:rPr>
        <w:t>Hollywood Reporter</w:t>
      </w:r>
      <w:r w:rsidRPr="00844065">
        <w:t>. 8 Aug. 2018. &lt;https://www.hollywoodreporter.com/heat-vision/sandman-universe-boldly-goes-beyond-neil-gaiman-1132986&gt;</w:t>
      </w:r>
      <w:r w:rsidR="00844065" w:rsidRPr="00844065">
        <w:t>. Accessed 4 Sept. 2018.</w:t>
      </w:r>
    </w:p>
    <w:p w14:paraId="197CB2D9" w14:textId="3097A525" w:rsidR="00B769F6" w:rsidRPr="00844065" w:rsidRDefault="00B769F6" w:rsidP="00DE3E3B">
      <w:r w:rsidRPr="00844065">
        <w:t>Polo, Susana. “DC Comics is shuttering the Vertigo Comics imprint.” 21 June 2019. &lt;</w:t>
      </w:r>
      <w:bookmarkStart w:id="1" w:name="_Hlk22499683"/>
      <w:r w:rsidRPr="00844065">
        <w:t>https://www.polygon.com/2019/6/21/18700918/dc-comics-vertigo-shutting-down-black-label</w:t>
      </w:r>
      <w:bookmarkEnd w:id="1"/>
      <w:r w:rsidRPr="00844065">
        <w:t>&gt;</w:t>
      </w:r>
      <w:r w:rsidR="00844065" w:rsidRPr="00844065">
        <w:t>. Accessed 3 July 2019.</w:t>
      </w:r>
    </w:p>
    <w:p w14:paraId="5FE5E527" w14:textId="4132309B" w:rsidR="00B769F6" w:rsidRPr="00844065" w:rsidRDefault="00B769F6" w:rsidP="00DE3E3B">
      <w:r w:rsidRPr="00844065">
        <w:t xml:space="preserve">Riesman, Abraham. “How Vertigo Changed Comics Forever.” </w:t>
      </w:r>
      <w:r w:rsidRPr="00844065">
        <w:rPr>
          <w:i/>
        </w:rPr>
        <w:t>New York Vulture</w:t>
      </w:r>
      <w:r w:rsidRPr="00844065">
        <w:t>. 31 Jan. 2018. &lt;https://www.vulture.com/article/how-vertigo-changed-comics-forever.html&gt;</w:t>
      </w:r>
      <w:r w:rsidR="00844065" w:rsidRPr="00844065">
        <w:t>. Accessed 2 Sept. 2018.</w:t>
      </w:r>
    </w:p>
    <w:p w14:paraId="1194FD76" w14:textId="7EB173AD" w:rsidR="00B769F6" w:rsidRPr="00F35A22" w:rsidRDefault="00B769F6" w:rsidP="00DE3E3B">
      <w:r w:rsidRPr="00F35A22">
        <w:t xml:space="preserve">Round, Julia. “‘Is this a Book?’ DC Vertigo and the Redefinition of Comics in the 1990s.” </w:t>
      </w:r>
      <w:r w:rsidR="00996031">
        <w:t xml:space="preserve">Paul </w:t>
      </w:r>
      <w:r w:rsidRPr="00F35A22">
        <w:t xml:space="preserve">Williams and </w:t>
      </w:r>
      <w:r w:rsidR="00996031">
        <w:t xml:space="preserve">James </w:t>
      </w:r>
      <w:r w:rsidRPr="00F35A22">
        <w:t xml:space="preserve">Lyons, eds. </w:t>
      </w:r>
      <w:r w:rsidRPr="00F35A22">
        <w:rPr>
          <w:i/>
        </w:rPr>
        <w:t>The Rise of the American Comics Artist: Creators and Contexts</w:t>
      </w:r>
      <w:r w:rsidRPr="00F35A22">
        <w:t>. University Press of Mississippi, 2010</w:t>
      </w:r>
      <w:r w:rsidR="00F35A22" w:rsidRPr="00F35A22">
        <w:t>, pp. 14-30.</w:t>
      </w:r>
    </w:p>
    <w:p w14:paraId="1BCC47C0" w14:textId="11F026A5" w:rsidR="00B769F6" w:rsidRPr="00844065" w:rsidRDefault="00B769F6" w:rsidP="00DE3E3B">
      <w:r w:rsidRPr="00844065">
        <w:t>Sava, Oliver. “Sandman Universe begins the Vertigo Comics revival by remembering past dreams.” 8 Oct. 2018. 17 Oct. 2018. &lt;https://aux.avclub.com/sandman-universe-begins-the-vertigo-comics-revival-by-r-1828229718</w:t>
      </w:r>
      <w:r w:rsidRPr="00844065">
        <w:rPr>
          <w:rStyle w:val="Lienhypertexte"/>
          <w:color w:val="auto"/>
          <w:u w:val="none"/>
        </w:rPr>
        <w:t>&gt;</w:t>
      </w:r>
      <w:r w:rsidR="00844065" w:rsidRPr="00844065">
        <w:rPr>
          <w:rStyle w:val="Lienhypertexte"/>
          <w:color w:val="auto"/>
          <w:u w:val="none"/>
        </w:rPr>
        <w:t xml:space="preserve">. Accessed </w:t>
      </w:r>
      <w:r w:rsidR="00844065" w:rsidRPr="00844065">
        <w:t>17 Oct. 2018.</w:t>
      </w:r>
    </w:p>
    <w:p w14:paraId="06E946DA" w14:textId="1FD1466B" w:rsidR="00B769F6" w:rsidRPr="00844065" w:rsidRDefault="00B769F6" w:rsidP="00DE3E3B">
      <w:r w:rsidRPr="00844065">
        <w:t>Vertigo. “Get to know… Sandman.” [Not dated]. &lt;https://www.dccomics.com/imprint/dc-vertigo&gt;</w:t>
      </w:r>
      <w:r w:rsidR="00844065" w:rsidRPr="00844065">
        <w:t>. Accessed 6 Nov. 2018.</w:t>
      </w:r>
    </w:p>
    <w:p w14:paraId="3E4FD237" w14:textId="1144220C" w:rsidR="00B769F6" w:rsidRPr="00F76A78" w:rsidRDefault="00B769F6" w:rsidP="00DE3E3B">
      <w:r w:rsidRPr="00F35A22">
        <w:t xml:space="preserve">Wagner, Hank, Christopher Golden, and Stephen R. Bissette, eds. </w:t>
      </w:r>
      <w:r w:rsidRPr="00F35A22">
        <w:rPr>
          <w:i/>
        </w:rPr>
        <w:t>Prince of Stories: The Many Worlds of Neil Gaiman.</w:t>
      </w:r>
      <w:r w:rsidRPr="00F35A22">
        <w:t xml:space="preserve"> St Martin’s Press, 2008.</w:t>
      </w:r>
      <w:r>
        <w:t xml:space="preserve"> </w:t>
      </w:r>
    </w:p>
    <w:sectPr w:rsidR="00B769F6" w:rsidRPr="00F76A7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947089" w16cid:durableId="23130A23"/>
  <w16cid:commentId w16cid:paraId="7D2298A7" w16cid:durableId="230EDFDE"/>
  <w16cid:commentId w16cid:paraId="03E033BB" w16cid:durableId="230EE043"/>
  <w16cid:commentId w16cid:paraId="7CBCF76B" w16cid:durableId="230EE0F2"/>
  <w16cid:commentId w16cid:paraId="225ABD8D" w16cid:durableId="23130A87"/>
  <w16cid:commentId w16cid:paraId="2D60D81F" w16cid:durableId="230EE40B"/>
  <w16cid:commentId w16cid:paraId="360DBC3F" w16cid:durableId="230EF91D"/>
  <w16cid:commentId w16cid:paraId="60749456" w16cid:durableId="230EFB72"/>
  <w16cid:commentId w16cid:paraId="08728F18" w16cid:durableId="230EFD18"/>
  <w16cid:commentId w16cid:paraId="5A8D6C56" w16cid:durableId="23130B1A"/>
  <w16cid:commentId w16cid:paraId="6F646D41" w16cid:durableId="230EFFD4"/>
  <w16cid:commentId w16cid:paraId="6CBF6DC2" w16cid:durableId="230F0E26"/>
  <w16cid:commentId w16cid:paraId="5A09E5A7" w16cid:durableId="230F0ED1"/>
  <w16cid:commentId w16cid:paraId="450D013E" w16cid:durableId="230F1139"/>
  <w16cid:commentId w16cid:paraId="4B81DDAE" w16cid:durableId="230F1143"/>
  <w16cid:commentId w16cid:paraId="484131D9" w16cid:durableId="230F1225"/>
  <w16cid:commentId w16cid:paraId="7F5A266A" w16cid:durableId="230F1242"/>
  <w16cid:commentId w16cid:paraId="59283616" w16cid:durableId="230F1A78"/>
  <w16cid:commentId w16cid:paraId="78AFC009" w16cid:durableId="230F25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85691" w14:textId="77777777" w:rsidR="00E85DC5" w:rsidRDefault="00E85DC5" w:rsidP="00092FDA">
      <w:pPr>
        <w:spacing w:after="0" w:line="240" w:lineRule="auto"/>
      </w:pPr>
      <w:r>
        <w:separator/>
      </w:r>
    </w:p>
  </w:endnote>
  <w:endnote w:type="continuationSeparator" w:id="0">
    <w:p w14:paraId="2A6BD76B" w14:textId="77777777" w:rsidR="00E85DC5" w:rsidRDefault="00E85DC5" w:rsidP="0009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82B39" w14:textId="77777777" w:rsidR="00E85DC5" w:rsidRDefault="00E85DC5" w:rsidP="00092FDA">
      <w:pPr>
        <w:spacing w:after="0" w:line="240" w:lineRule="auto"/>
      </w:pPr>
      <w:r>
        <w:separator/>
      </w:r>
    </w:p>
  </w:footnote>
  <w:footnote w:type="continuationSeparator" w:id="0">
    <w:p w14:paraId="64ECB0AA" w14:textId="77777777" w:rsidR="00E85DC5" w:rsidRDefault="00E85DC5" w:rsidP="00092FDA">
      <w:pPr>
        <w:spacing w:after="0" w:line="240" w:lineRule="auto"/>
      </w:pPr>
      <w:r>
        <w:continuationSeparator/>
      </w:r>
    </w:p>
  </w:footnote>
  <w:footnote w:id="1">
    <w:p w14:paraId="0246E43E" w14:textId="1F04DDAF" w:rsidR="00F024C5" w:rsidRPr="00D60E27" w:rsidRDefault="00F024C5">
      <w:pPr>
        <w:pStyle w:val="Notedebasdepage"/>
      </w:pPr>
      <w:r>
        <w:rPr>
          <w:rStyle w:val="Appelnotedebasdep"/>
        </w:rPr>
        <w:footnoteRef/>
      </w:r>
      <w:r>
        <w:t xml:space="preserve"> </w:t>
      </w:r>
      <w:r w:rsidR="004F2792">
        <w:t xml:space="preserve">In his introduction to the short story “Queen of </w:t>
      </w:r>
      <w:r w:rsidR="00F041EC">
        <w:t>K</w:t>
      </w:r>
      <w:r w:rsidR="004F2792">
        <w:t xml:space="preserve">nives,” in the collection </w:t>
      </w:r>
      <w:r w:rsidR="004F2792">
        <w:rPr>
          <w:i/>
        </w:rPr>
        <w:t>Smoke and Mirrors</w:t>
      </w:r>
      <w:r w:rsidR="004F2792">
        <w:t xml:space="preserve">, Gaiman explains that </w:t>
      </w:r>
      <w:r w:rsidR="004F2792" w:rsidRPr="004F2792">
        <w:t xml:space="preserve">“This, like my graphic novel </w:t>
      </w:r>
      <w:r w:rsidR="004F2792" w:rsidRPr="00E24ED1">
        <w:rPr>
          <w:iCs/>
        </w:rPr>
        <w:t>Mr Punch</w:t>
      </w:r>
      <w:r w:rsidR="004F2792" w:rsidRPr="004F2792">
        <w:t>, is close enough to the truth that I have had, on occasion, to explain to some of my relatives that it didn't really happen. W</w:t>
      </w:r>
      <w:r w:rsidR="004F2792">
        <w:t xml:space="preserve">ell, not like that, anyway” </w:t>
      </w:r>
      <w:r w:rsidR="008B64AC" w:rsidRPr="008B64AC">
        <w:t>(22</w:t>
      </w:r>
      <w:r w:rsidR="004F2792" w:rsidRPr="008B64AC">
        <w:t>).</w:t>
      </w:r>
    </w:p>
  </w:footnote>
  <w:footnote w:id="2">
    <w:p w14:paraId="695BD262" w14:textId="72A88690" w:rsidR="003D37EC" w:rsidRPr="003D37EC" w:rsidRDefault="003D37EC">
      <w:pPr>
        <w:pStyle w:val="Notedebasdepage"/>
      </w:pPr>
      <w:r>
        <w:rPr>
          <w:rStyle w:val="Appelnotedebasdep"/>
        </w:rPr>
        <w:footnoteRef/>
      </w:r>
      <w:r>
        <w:t xml:space="preserve"> In </w:t>
      </w:r>
      <w:r>
        <w:rPr>
          <w:i/>
        </w:rPr>
        <w:t>The Sandman</w:t>
      </w:r>
      <w:r>
        <w:t xml:space="preserve">, Lucien’s library is a place of the Dreaming which contains every book </w:t>
      </w:r>
      <w:r w:rsidRPr="003D37EC">
        <w:t>anyone ever dreamt of writing.</w:t>
      </w:r>
    </w:p>
  </w:footnote>
  <w:footnote w:id="3">
    <w:p w14:paraId="74AED96A" w14:textId="77777777" w:rsidR="00F024C5" w:rsidRPr="009B7316" w:rsidRDefault="00F024C5">
      <w:pPr>
        <w:pStyle w:val="Notedebasdepage"/>
      </w:pPr>
      <w:r w:rsidRPr="009B7316">
        <w:rPr>
          <w:rStyle w:val="Appelnotedebasdep"/>
        </w:rPr>
        <w:footnoteRef/>
      </w:r>
      <w:r w:rsidRPr="009B7316">
        <w:t xml:space="preserve"> “There was only one small catch. Stardust wasn’t a comic—it was a prose novel. Sure it sounded like a comic book, was published by a comics company, was serialized like a comic, was sold alongside comics in comic book shops, and was illustrated by a comic book artist. But it wasn’t a comic.” (Carpenter 408)</w:t>
      </w:r>
    </w:p>
  </w:footnote>
  <w:footnote w:id="4">
    <w:p w14:paraId="72D7AEDE" w14:textId="77777777" w:rsidR="00F024C5" w:rsidRPr="00F53396" w:rsidRDefault="00F024C5">
      <w:pPr>
        <w:pStyle w:val="Notedebasdepage"/>
      </w:pPr>
      <w:r w:rsidRPr="00F53396">
        <w:rPr>
          <w:rStyle w:val="Appelnotedebasdep"/>
        </w:rPr>
        <w:footnoteRef/>
      </w:r>
      <w:r w:rsidRPr="00F53396">
        <w:t xml:space="preserve"> It is, for instance, the main argument of the advertisement for his </w:t>
      </w:r>
      <w:r w:rsidRPr="00DE3E3B">
        <w:t>workshops on masterclass.com.</w:t>
      </w:r>
      <w:r w:rsidRPr="00F53396">
        <w:t xml:space="preserve"> </w:t>
      </w:r>
    </w:p>
  </w:footnote>
  <w:footnote w:id="5">
    <w:p w14:paraId="575C790D" w14:textId="77777777" w:rsidR="00F024C5" w:rsidRPr="0096669E" w:rsidRDefault="00F024C5">
      <w:pPr>
        <w:pStyle w:val="Notedebasdepage"/>
      </w:pPr>
      <w:r>
        <w:rPr>
          <w:rStyle w:val="Appelnotedebasdep"/>
        </w:rPr>
        <w:footnoteRef/>
      </w:r>
      <w:r>
        <w:t xml:space="preserve"> Amongst others, Carpenter notes how Gaiman helped change the narrative conventions of comics, particularly the issue of violence: </w:t>
      </w:r>
      <w:r w:rsidRPr="0096669E">
        <w:t>“mainstream comics had thrived on fight after fight after fight, all punctuated with feats of strength, exhibitions of power, and scenes of</w:t>
      </w:r>
      <w:r>
        <w:t xml:space="preserve"> destruction. […] Gaiman change[d]</w:t>
      </w:r>
      <w:r w:rsidRPr="0096669E">
        <w:t xml:space="preserve"> the game. </w:t>
      </w:r>
      <w:r w:rsidRPr="0096669E">
        <w:rPr>
          <w:i/>
        </w:rPr>
        <w:t>The Sandman</w:t>
      </w:r>
      <w:r w:rsidRPr="0096669E">
        <w:t xml:space="preserve"> would feature violence, some of it graphic, but it wouldn’t feed the audience’s hunger for it. Gaiman seemed intent on proving that mainstream comics could revel in words and id</w:t>
      </w:r>
      <w:r>
        <w:t>eas, imagination and cleverness</w:t>
      </w:r>
      <w:r w:rsidRPr="0096669E">
        <w:t>” (104)</w:t>
      </w:r>
      <w:r>
        <w:t xml:space="preserve">. </w:t>
      </w:r>
    </w:p>
  </w:footnote>
  <w:footnote w:id="6">
    <w:p w14:paraId="119CD20D" w14:textId="77777777" w:rsidR="00F024C5" w:rsidRPr="00F53396" w:rsidRDefault="00F024C5">
      <w:pPr>
        <w:pStyle w:val="Notedebasdepage"/>
      </w:pPr>
      <w:r w:rsidRPr="00F53396">
        <w:rPr>
          <w:rStyle w:val="Appelnotedebasdep"/>
        </w:rPr>
        <w:footnoteRef/>
      </w:r>
      <w:r w:rsidRPr="00F53396">
        <w:t xml:space="preserve"> </w:t>
      </w:r>
      <w:r>
        <w:t>As an example</w:t>
      </w:r>
      <w:r w:rsidRPr="00F53396">
        <w:t xml:space="preserve">, a recent article </w:t>
      </w:r>
      <w:r w:rsidRPr="00DE3E3B">
        <w:t>by Richard Newby on hollywoodreporter.com</w:t>
      </w:r>
      <w:r>
        <w:t xml:space="preserve"> reports that “</w:t>
      </w:r>
      <w:r w:rsidRPr="00F53396">
        <w:rPr>
          <w:i/>
        </w:rPr>
        <w:t>The Sandman</w:t>
      </w:r>
      <w:r w:rsidRPr="00F53396">
        <w:t xml:space="preserve"> is a series that, while helping to establish the goals of DC’s Vertigo imprint and leading to a number of spin-oﬀs, and inspired wor</w:t>
      </w:r>
      <w:r>
        <w:t xml:space="preserve">ks, is something of sacred text” (np). </w:t>
      </w:r>
    </w:p>
  </w:footnote>
  <w:footnote w:id="7">
    <w:p w14:paraId="4832E688" w14:textId="0F56627A" w:rsidR="00F024C5" w:rsidRPr="00F76A78" w:rsidRDefault="00F024C5" w:rsidP="00F76A78">
      <w:pPr>
        <w:pStyle w:val="Notedebasdepage"/>
      </w:pPr>
      <w:r w:rsidRPr="000B4D02">
        <w:rPr>
          <w:rStyle w:val="Appelnotedebasdep"/>
        </w:rPr>
        <w:footnoteRef/>
      </w:r>
      <w:r w:rsidRPr="000B4D02">
        <w:t xml:space="preserve"> It is worth noting that </w:t>
      </w:r>
      <w:r>
        <w:t xml:space="preserve">shortly before the final word was added to this paper, DC Comics announced the final shuttering of its Vertigo imprint </w:t>
      </w:r>
      <w:r w:rsidR="000D0B3A">
        <w:t>in 2020</w:t>
      </w:r>
      <w:r>
        <w:t xml:space="preserve">, soon to be replaced by the umbrella imprint DC Black Label targeting a public of 17 and up. After migrating from DC Comics to its Vertigo imprint in 2012, </w:t>
      </w:r>
      <w:r>
        <w:rPr>
          <w:i/>
        </w:rPr>
        <w:t>Black Orchid</w:t>
      </w:r>
      <w:r w:rsidR="000D0B3A">
        <w:t xml:space="preserve"> has thus been</w:t>
      </w:r>
      <w:r>
        <w:t xml:space="preserve"> released again through the brand</w:t>
      </w:r>
      <w:r w:rsidR="007630F6">
        <w:t>-</w:t>
      </w:r>
      <w:r>
        <w:t xml:space="preserve">new DC Black Label in 2019 </w:t>
      </w:r>
      <w:r w:rsidRPr="00DE3E3B">
        <w:t>(Hilgenberg np</w:t>
      </w:r>
      <w:r>
        <w:t xml:space="preserve">). </w:t>
      </w:r>
    </w:p>
  </w:footnote>
  <w:footnote w:id="8">
    <w:p w14:paraId="63C2D6E1" w14:textId="77777777" w:rsidR="00F024C5" w:rsidRPr="00AD65CB" w:rsidRDefault="00F024C5">
      <w:pPr>
        <w:pStyle w:val="Notedebasdepage"/>
      </w:pPr>
      <w:r>
        <w:rPr>
          <w:rStyle w:val="Appelnotedebasdep"/>
        </w:rPr>
        <w:footnoteRef/>
      </w:r>
      <w:r>
        <w:t xml:space="preserve"> Gaiman himself discusses the use of such a term on his blog (</w:t>
      </w:r>
      <w:r>
        <w:rPr>
          <w:i/>
        </w:rPr>
        <w:t xml:space="preserve">It Occurred </w:t>
      </w:r>
      <w:r>
        <w:t xml:space="preserve">np). </w:t>
      </w:r>
    </w:p>
  </w:footnote>
  <w:footnote w:id="9">
    <w:p w14:paraId="44BA7005" w14:textId="77777777" w:rsidR="00F024C5" w:rsidRPr="002072D9" w:rsidRDefault="00F024C5">
      <w:pPr>
        <w:pStyle w:val="Notedebasdepage"/>
      </w:pPr>
      <w:r>
        <w:rPr>
          <w:rStyle w:val="Appelnotedebasdep"/>
        </w:rPr>
        <w:footnoteRef/>
      </w:r>
      <w:r>
        <w:t xml:space="preserve"> </w:t>
      </w:r>
      <w:r w:rsidRPr="002072D9">
        <w:t>“The Vertigo imprint Karen Berger had built with Gaiman, Morrison, Delano, Milligan, and the rest had often gravitated towards some common elements. On the most superficial level, adult themes, violence, horror, science fiction, and crime seemed to be the bonding agents that helped make a Vertigo series. Of course, most of them contained far more than that, but there was something of a Vertigo style t</w:t>
      </w:r>
      <w:r>
        <w:t>hat was easily recognizable</w:t>
      </w:r>
      <w:r w:rsidRPr="00DE3E3B">
        <w:t>” (Carpenter 448).</w:t>
      </w:r>
      <w:r>
        <w:t xml:space="preserve"> </w:t>
      </w:r>
    </w:p>
  </w:footnote>
  <w:footnote w:id="10">
    <w:p w14:paraId="41AC7A63" w14:textId="6ABBC332" w:rsidR="00E1766D" w:rsidRPr="00E1766D" w:rsidRDefault="00E1766D">
      <w:pPr>
        <w:pStyle w:val="Notedebasdepage"/>
      </w:pPr>
      <w:r>
        <w:rPr>
          <w:rStyle w:val="Appelnotedebasdep"/>
        </w:rPr>
        <w:footnoteRef/>
      </w:r>
      <w:r>
        <w:t xml:space="preserve"> </w:t>
      </w:r>
      <w:r w:rsidRPr="00E1766D">
        <w:rPr>
          <w:i/>
          <w:iCs/>
        </w:rPr>
        <w:t xml:space="preserve">Swamp Thing </w:t>
      </w:r>
      <w:r w:rsidRPr="00E1766D">
        <w:t xml:space="preserve">is not the only Moore production to have been claimed by Vertigo after it had been published by someone else: </w:t>
      </w:r>
      <w:r w:rsidRPr="00E1766D">
        <w:rPr>
          <w:i/>
          <w:iCs/>
        </w:rPr>
        <w:t>V for Vendetta</w:t>
      </w:r>
      <w:r w:rsidRPr="00E1766D">
        <w:t xml:space="preserve">, initially serialized in the British comics magazine </w:t>
      </w:r>
      <w:r w:rsidRPr="00E1766D">
        <w:rPr>
          <w:i/>
          <w:iCs/>
        </w:rPr>
        <w:t>Warrior</w:t>
      </w:r>
      <w:r w:rsidRPr="00E1766D">
        <w:t>, later bec</w:t>
      </w:r>
      <w:r>
        <w:t>ame part of Vertigo’s catalogue. M</w:t>
      </w:r>
      <w:r w:rsidRPr="00E1766D">
        <w:t xml:space="preserve">ore contentiously, some of Moore’s creations for Wildstorm’s “America’s Best Comics” imprint (such as </w:t>
      </w:r>
      <w:r w:rsidRPr="00E1766D">
        <w:rPr>
          <w:i/>
          <w:iCs/>
        </w:rPr>
        <w:t xml:space="preserve">Tom Strong </w:t>
      </w:r>
      <w:r w:rsidRPr="00E1766D">
        <w:t xml:space="preserve">and </w:t>
      </w:r>
      <w:r w:rsidRPr="00E1766D">
        <w:rPr>
          <w:i/>
          <w:iCs/>
        </w:rPr>
        <w:t>Promethea</w:t>
      </w:r>
      <w:r w:rsidRPr="00E1766D">
        <w:t>) then joined Vertigo’s catalogue although Moore had by then vowed never to work with DC Comics again–and thus, by virtue of DC’s purchase of Wildstorm after Moore had signed a contract with the then independent company</w:t>
      </w:r>
      <w:r>
        <w:t xml:space="preserve"> (many thanks to Reviewer 1 for the details!). </w:t>
      </w:r>
    </w:p>
  </w:footnote>
  <w:footnote w:id="11">
    <w:p w14:paraId="3F685A71" w14:textId="77777777" w:rsidR="00F024C5" w:rsidRPr="009B1253" w:rsidRDefault="00F024C5">
      <w:pPr>
        <w:pStyle w:val="Notedebasdepage"/>
      </w:pPr>
      <w:r>
        <w:rPr>
          <w:rStyle w:val="Appelnotedebasdep"/>
        </w:rPr>
        <w:footnoteRef/>
      </w:r>
      <w:r>
        <w:t xml:space="preserve"> </w:t>
      </w:r>
      <w:r w:rsidRPr="009B1253">
        <w:t xml:space="preserve">It is also worth noting that I will distinguish between the notions of </w:t>
      </w:r>
      <w:r w:rsidRPr="00C2657C">
        <w:rPr>
          <w:i/>
        </w:rPr>
        <w:t>content</w:t>
      </w:r>
      <w:r w:rsidRPr="009B1253">
        <w:t xml:space="preserve"> and </w:t>
      </w:r>
      <w:r w:rsidRPr="00C2657C">
        <w:rPr>
          <w:i/>
        </w:rPr>
        <w:t>posture</w:t>
      </w:r>
      <w:r w:rsidRPr="009B1253">
        <w:t xml:space="preserve"> for the sake of clarity, whereas it is evident that in reality they intersect, which makes their configuration all th</w:t>
      </w:r>
      <w:r>
        <w:t>e more interesting to explore.</w:t>
      </w:r>
    </w:p>
  </w:footnote>
  <w:footnote w:id="12">
    <w:p w14:paraId="41624BA3" w14:textId="0A4389DC" w:rsidR="005D3495" w:rsidRPr="005D3495" w:rsidRDefault="005D3495">
      <w:pPr>
        <w:pStyle w:val="Notedebasdepage"/>
      </w:pPr>
      <w:r>
        <w:rPr>
          <w:rStyle w:val="Appelnotedebasdep"/>
        </w:rPr>
        <w:footnoteRef/>
      </w:r>
      <w:r>
        <w:t xml:space="preserve"> This posture is all the more playful </w:t>
      </w:r>
      <w:r w:rsidR="00CC07C5">
        <w:t>as</w:t>
      </w:r>
      <w:r>
        <w:t xml:space="preserve"> issues of media and labels lie at the core of Gaiman’s body of work. </w:t>
      </w:r>
    </w:p>
  </w:footnote>
  <w:footnote w:id="13">
    <w:p w14:paraId="216266BC" w14:textId="6880B537" w:rsidR="00F024C5" w:rsidRPr="003C0900" w:rsidRDefault="00F024C5">
      <w:pPr>
        <w:pStyle w:val="Notedebasdepage"/>
      </w:pPr>
      <w:r>
        <w:rPr>
          <w:rStyle w:val="Appelnotedebasdep"/>
        </w:rPr>
        <w:footnoteRef/>
      </w:r>
      <w:r>
        <w:t xml:space="preserve"> </w:t>
      </w:r>
      <w:r w:rsidRPr="003C0900">
        <w:t xml:space="preserve">Stephen Jones tends to be as </w:t>
      </w:r>
      <w:r>
        <w:t xml:space="preserve">straightforward as McKean regarding pragmatic (and monetary) issues. Thus, he explains his extraordinary output as an editor in the following terms (with what McCabe describes as his “typical irreverent wit”): “I average about three or four books a year. That’s because I have to pay the mortgage. London’s an expensive city, and I don’t earn as much as Neil of Clive [Barker]” </w:t>
      </w:r>
      <w:r w:rsidRPr="00DE3E3B">
        <w:t>(McCabe</w:t>
      </w:r>
      <w:r>
        <w:t xml:space="preserve"> </w:t>
      </w:r>
      <w:r w:rsidR="004F2792" w:rsidRPr="004F2792">
        <w:t>39</w:t>
      </w:r>
      <w:r w:rsidRPr="004F2792">
        <w:t>).</w:t>
      </w:r>
      <w:r>
        <w:t xml:space="preserve"> </w:t>
      </w:r>
    </w:p>
  </w:footnote>
  <w:footnote w:id="14">
    <w:p w14:paraId="75888B05" w14:textId="37259C83" w:rsidR="00090E64" w:rsidRPr="00E36558" w:rsidRDefault="00090E64" w:rsidP="00954ABD">
      <w:pPr>
        <w:pStyle w:val="Notedebasdepage"/>
      </w:pPr>
      <w:r>
        <w:rPr>
          <w:rStyle w:val="Appelnotedebasdep"/>
        </w:rPr>
        <w:footnoteRef/>
      </w:r>
      <w:r>
        <w:t xml:space="preserve"> </w:t>
      </w:r>
      <w:r w:rsidRPr="00090E64">
        <w:t xml:space="preserve">In an </w:t>
      </w:r>
      <w:r w:rsidR="008724F1">
        <w:t xml:space="preserve">extensive </w:t>
      </w:r>
      <w:r w:rsidRPr="00090E64">
        <w:t xml:space="preserve">interview with </w:t>
      </w:r>
      <w:r w:rsidR="008724F1">
        <w:t>Stephen Bissette</w:t>
      </w:r>
      <w:r w:rsidR="00AC036D">
        <w:t xml:space="preserve"> and his co-editors</w:t>
      </w:r>
      <w:r w:rsidRPr="00090E64">
        <w:t xml:space="preserve">, Gaiman </w:t>
      </w:r>
      <w:r w:rsidR="00BA1FEB">
        <w:t xml:space="preserve">discusses </w:t>
      </w:r>
      <w:r>
        <w:t>the pecuniary dimension of his work</w:t>
      </w:r>
      <w:r w:rsidR="00E36558">
        <w:t xml:space="preserve"> very straightforwardly. He explains why he passed on the project that would later be known as </w:t>
      </w:r>
      <w:r w:rsidR="00E36558">
        <w:rPr>
          <w:i/>
        </w:rPr>
        <w:t>the Sandman: Overture</w:t>
      </w:r>
      <w:r w:rsidR="00E36558">
        <w:t>: “It was passed on because I wanted a larger royalty than I got. I passed on it largely because I couldn’t afford to do it at 1987 rates and May 1987 royalties. There’s sort of a level on which it would take me about as much time to do it as it would to write a novel. I know what I get for writing novels, and I get a fifteen percent royalty, and an incredibly healthy advance.</w:t>
      </w:r>
      <w:r w:rsidR="00954ABD">
        <w:t xml:space="preserve"> </w:t>
      </w:r>
      <w:r w:rsidR="00954ABD" w:rsidRPr="00954ABD">
        <w:t xml:space="preserve">I did </w:t>
      </w:r>
      <w:r w:rsidR="00954ABD" w:rsidRPr="00954ABD">
        <w:rPr>
          <w:i/>
          <w:iCs/>
        </w:rPr>
        <w:t xml:space="preserve">Sandman: Endless Nights </w:t>
      </w:r>
      <w:r w:rsidR="00954ABD" w:rsidRPr="00954ABD">
        <w:t xml:space="preserve">as my charity project; </w:t>
      </w:r>
      <w:r w:rsidR="00954ABD" w:rsidRPr="00954ABD">
        <w:rPr>
          <w:i/>
          <w:iCs/>
        </w:rPr>
        <w:t>Sandman: Endless</w:t>
      </w:r>
      <w:r w:rsidR="00954ABD">
        <w:rPr>
          <w:i/>
          <w:iCs/>
        </w:rPr>
        <w:t xml:space="preserve"> </w:t>
      </w:r>
      <w:r w:rsidR="00954ABD" w:rsidRPr="00954ABD">
        <w:rPr>
          <w:i/>
          <w:iCs/>
        </w:rPr>
        <w:t xml:space="preserve">Nights </w:t>
      </w:r>
      <w:r w:rsidR="00954ABD" w:rsidRPr="00954ABD">
        <w:t>was a favor to Karen [Berger], it was done at the four percent royalty</w:t>
      </w:r>
      <w:r w:rsidR="00954ABD">
        <w:t xml:space="preserve"> </w:t>
      </w:r>
      <w:r w:rsidR="00954ABD" w:rsidRPr="00954ABD">
        <w:t>I’ve had since the beginning, for a twenty-thousand-dollar advance, and I</w:t>
      </w:r>
      <w:r w:rsidR="00954ABD">
        <w:t xml:space="preserve"> </w:t>
      </w:r>
      <w:r w:rsidR="00954ABD" w:rsidRPr="00954ABD">
        <w:t xml:space="preserve">found the time, I fitted it in, and I did it. It got them onto the </w:t>
      </w:r>
      <w:r w:rsidR="00954ABD" w:rsidRPr="00954ABD">
        <w:rPr>
          <w:i/>
          <w:iCs/>
        </w:rPr>
        <w:t>New York Times</w:t>
      </w:r>
      <w:r w:rsidR="00954ABD">
        <w:rPr>
          <w:i/>
          <w:iCs/>
        </w:rPr>
        <w:t xml:space="preserve"> </w:t>
      </w:r>
      <w:r w:rsidR="00954ABD" w:rsidRPr="00954ABD">
        <w:t>bestseller list for the first time ever. F</w:t>
      </w:r>
      <w:r w:rsidR="00954ABD">
        <w:t>or this one, I said, ‘</w:t>
      </w:r>
      <w:r w:rsidR="00954ABD" w:rsidRPr="00954ABD">
        <w:t>Look, I can’t afford</w:t>
      </w:r>
      <w:r w:rsidR="00954ABD">
        <w:t xml:space="preserve"> </w:t>
      </w:r>
      <w:r w:rsidR="00954ABD" w:rsidRPr="00954ABD">
        <w:t>to do it. I can’t actually afford to drop everything.</w:t>
      </w:r>
      <w:r w:rsidR="00954ABD">
        <w:t>’</w:t>
      </w:r>
      <w:r w:rsidR="00E36558">
        <w:t xml:space="preserve">” (Wagner, Golden, </w:t>
      </w:r>
      <w:r w:rsidR="001A5902">
        <w:t xml:space="preserve">and </w:t>
      </w:r>
      <w:r w:rsidR="00E36558">
        <w:t xml:space="preserve">Bissette 496).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567"/>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14"/>
    <w:rsid w:val="0000404F"/>
    <w:rsid w:val="00004C36"/>
    <w:rsid w:val="00010092"/>
    <w:rsid w:val="00011B2C"/>
    <w:rsid w:val="000240CD"/>
    <w:rsid w:val="00034ECC"/>
    <w:rsid w:val="00035D39"/>
    <w:rsid w:val="00040C4F"/>
    <w:rsid w:val="00041B7F"/>
    <w:rsid w:val="00044E71"/>
    <w:rsid w:val="000461F2"/>
    <w:rsid w:val="00046D7A"/>
    <w:rsid w:val="00054E07"/>
    <w:rsid w:val="000634D3"/>
    <w:rsid w:val="00070BCE"/>
    <w:rsid w:val="00071FE9"/>
    <w:rsid w:val="0007381A"/>
    <w:rsid w:val="00077A87"/>
    <w:rsid w:val="0008172D"/>
    <w:rsid w:val="000846B7"/>
    <w:rsid w:val="00085CA3"/>
    <w:rsid w:val="00085F9F"/>
    <w:rsid w:val="000876D2"/>
    <w:rsid w:val="000900A8"/>
    <w:rsid w:val="00090E64"/>
    <w:rsid w:val="00092FDA"/>
    <w:rsid w:val="00093204"/>
    <w:rsid w:val="00093C3F"/>
    <w:rsid w:val="000A1646"/>
    <w:rsid w:val="000A4170"/>
    <w:rsid w:val="000A4CE3"/>
    <w:rsid w:val="000B05CF"/>
    <w:rsid w:val="000B3240"/>
    <w:rsid w:val="000B4D02"/>
    <w:rsid w:val="000C1669"/>
    <w:rsid w:val="000C7F32"/>
    <w:rsid w:val="000D0B3A"/>
    <w:rsid w:val="000D0BA2"/>
    <w:rsid w:val="000D3492"/>
    <w:rsid w:val="000D42CD"/>
    <w:rsid w:val="000D54B0"/>
    <w:rsid w:val="000D6B8A"/>
    <w:rsid w:val="000D6DD0"/>
    <w:rsid w:val="000D7B4C"/>
    <w:rsid w:val="000E3216"/>
    <w:rsid w:val="000E41C8"/>
    <w:rsid w:val="000F25DD"/>
    <w:rsid w:val="0010334B"/>
    <w:rsid w:val="00107590"/>
    <w:rsid w:val="0011291A"/>
    <w:rsid w:val="001143B6"/>
    <w:rsid w:val="00115952"/>
    <w:rsid w:val="00116622"/>
    <w:rsid w:val="0011799D"/>
    <w:rsid w:val="00132829"/>
    <w:rsid w:val="001343FB"/>
    <w:rsid w:val="00140285"/>
    <w:rsid w:val="001516D5"/>
    <w:rsid w:val="00155BC8"/>
    <w:rsid w:val="001630CC"/>
    <w:rsid w:val="00166A03"/>
    <w:rsid w:val="00173EA2"/>
    <w:rsid w:val="00182ACC"/>
    <w:rsid w:val="00186389"/>
    <w:rsid w:val="00187D57"/>
    <w:rsid w:val="001A0140"/>
    <w:rsid w:val="001A5902"/>
    <w:rsid w:val="001A7FC6"/>
    <w:rsid w:val="001B2602"/>
    <w:rsid w:val="001C2B9B"/>
    <w:rsid w:val="001D496B"/>
    <w:rsid w:val="001D6A0F"/>
    <w:rsid w:val="001D76B0"/>
    <w:rsid w:val="001E29D4"/>
    <w:rsid w:val="001E45CB"/>
    <w:rsid w:val="001E614F"/>
    <w:rsid w:val="001F5B5E"/>
    <w:rsid w:val="001F7D15"/>
    <w:rsid w:val="00202E09"/>
    <w:rsid w:val="002072D9"/>
    <w:rsid w:val="00207B06"/>
    <w:rsid w:val="00217C88"/>
    <w:rsid w:val="002279B4"/>
    <w:rsid w:val="00227C9C"/>
    <w:rsid w:val="00234CC6"/>
    <w:rsid w:val="00236AF2"/>
    <w:rsid w:val="00242965"/>
    <w:rsid w:val="002451B0"/>
    <w:rsid w:val="00247E2E"/>
    <w:rsid w:val="00257411"/>
    <w:rsid w:val="0027015D"/>
    <w:rsid w:val="002710DB"/>
    <w:rsid w:val="0028641F"/>
    <w:rsid w:val="00287A8A"/>
    <w:rsid w:val="002A04B8"/>
    <w:rsid w:val="002A7451"/>
    <w:rsid w:val="002A77E5"/>
    <w:rsid w:val="002C04D4"/>
    <w:rsid w:val="002C2971"/>
    <w:rsid w:val="002C2AC7"/>
    <w:rsid w:val="002C346D"/>
    <w:rsid w:val="002C3893"/>
    <w:rsid w:val="002D3360"/>
    <w:rsid w:val="002D486A"/>
    <w:rsid w:val="002D49D4"/>
    <w:rsid w:val="002E6EF1"/>
    <w:rsid w:val="002F175B"/>
    <w:rsid w:val="002F1B1B"/>
    <w:rsid w:val="002F4DC6"/>
    <w:rsid w:val="0030356D"/>
    <w:rsid w:val="00307B0A"/>
    <w:rsid w:val="00315668"/>
    <w:rsid w:val="003218FD"/>
    <w:rsid w:val="00324536"/>
    <w:rsid w:val="0033255D"/>
    <w:rsid w:val="00337CA9"/>
    <w:rsid w:val="0034239A"/>
    <w:rsid w:val="00342A51"/>
    <w:rsid w:val="00343814"/>
    <w:rsid w:val="00344EC1"/>
    <w:rsid w:val="00346815"/>
    <w:rsid w:val="00346CCC"/>
    <w:rsid w:val="00362FD6"/>
    <w:rsid w:val="00363789"/>
    <w:rsid w:val="00367963"/>
    <w:rsid w:val="00374B32"/>
    <w:rsid w:val="003750C2"/>
    <w:rsid w:val="0037703B"/>
    <w:rsid w:val="003836C8"/>
    <w:rsid w:val="00384F31"/>
    <w:rsid w:val="00386689"/>
    <w:rsid w:val="00386DD0"/>
    <w:rsid w:val="00391FCF"/>
    <w:rsid w:val="003A1A33"/>
    <w:rsid w:val="003A47FC"/>
    <w:rsid w:val="003A7398"/>
    <w:rsid w:val="003A7DB9"/>
    <w:rsid w:val="003B1078"/>
    <w:rsid w:val="003B5D6E"/>
    <w:rsid w:val="003C0900"/>
    <w:rsid w:val="003C0D2B"/>
    <w:rsid w:val="003C1685"/>
    <w:rsid w:val="003C5ACF"/>
    <w:rsid w:val="003D0A18"/>
    <w:rsid w:val="003D37EC"/>
    <w:rsid w:val="003E3E79"/>
    <w:rsid w:val="003F040C"/>
    <w:rsid w:val="00401E42"/>
    <w:rsid w:val="00401F65"/>
    <w:rsid w:val="00402708"/>
    <w:rsid w:val="004029F6"/>
    <w:rsid w:val="00412DC9"/>
    <w:rsid w:val="004220D6"/>
    <w:rsid w:val="00422280"/>
    <w:rsid w:val="00432738"/>
    <w:rsid w:val="00434EAD"/>
    <w:rsid w:val="0044086A"/>
    <w:rsid w:val="00441F80"/>
    <w:rsid w:val="004454B1"/>
    <w:rsid w:val="00446D3B"/>
    <w:rsid w:val="00461329"/>
    <w:rsid w:val="00464F85"/>
    <w:rsid w:val="00467A7A"/>
    <w:rsid w:val="00471772"/>
    <w:rsid w:val="004820A0"/>
    <w:rsid w:val="00482C61"/>
    <w:rsid w:val="004960E4"/>
    <w:rsid w:val="004A3836"/>
    <w:rsid w:val="004C215C"/>
    <w:rsid w:val="004C330D"/>
    <w:rsid w:val="004C566B"/>
    <w:rsid w:val="004D7E57"/>
    <w:rsid w:val="004F2792"/>
    <w:rsid w:val="004F3E9F"/>
    <w:rsid w:val="004F3EF4"/>
    <w:rsid w:val="004F744B"/>
    <w:rsid w:val="00501C45"/>
    <w:rsid w:val="00515846"/>
    <w:rsid w:val="0053195B"/>
    <w:rsid w:val="00532B43"/>
    <w:rsid w:val="00536182"/>
    <w:rsid w:val="0054110C"/>
    <w:rsid w:val="005420E4"/>
    <w:rsid w:val="005425B4"/>
    <w:rsid w:val="00560C2F"/>
    <w:rsid w:val="0056513F"/>
    <w:rsid w:val="00575BCF"/>
    <w:rsid w:val="005832D6"/>
    <w:rsid w:val="00585E1E"/>
    <w:rsid w:val="005948FE"/>
    <w:rsid w:val="00594AB9"/>
    <w:rsid w:val="005A4397"/>
    <w:rsid w:val="005A4A4A"/>
    <w:rsid w:val="005A4F37"/>
    <w:rsid w:val="005A7C00"/>
    <w:rsid w:val="005B21FB"/>
    <w:rsid w:val="005C13A6"/>
    <w:rsid w:val="005C17A3"/>
    <w:rsid w:val="005C2FAA"/>
    <w:rsid w:val="005D040B"/>
    <w:rsid w:val="005D3495"/>
    <w:rsid w:val="005D3970"/>
    <w:rsid w:val="005D3DEE"/>
    <w:rsid w:val="005D43AC"/>
    <w:rsid w:val="005D7745"/>
    <w:rsid w:val="005F4ECC"/>
    <w:rsid w:val="0060258B"/>
    <w:rsid w:val="00607423"/>
    <w:rsid w:val="00615739"/>
    <w:rsid w:val="00616873"/>
    <w:rsid w:val="00617954"/>
    <w:rsid w:val="0062000C"/>
    <w:rsid w:val="006212E3"/>
    <w:rsid w:val="00633845"/>
    <w:rsid w:val="00634CE5"/>
    <w:rsid w:val="00635837"/>
    <w:rsid w:val="00642D1E"/>
    <w:rsid w:val="0064310B"/>
    <w:rsid w:val="00645DF6"/>
    <w:rsid w:val="006575E9"/>
    <w:rsid w:val="00660507"/>
    <w:rsid w:val="00666463"/>
    <w:rsid w:val="0066780A"/>
    <w:rsid w:val="00680BBF"/>
    <w:rsid w:val="00687A6C"/>
    <w:rsid w:val="00696A60"/>
    <w:rsid w:val="006B0BC0"/>
    <w:rsid w:val="006B11C2"/>
    <w:rsid w:val="006B6BED"/>
    <w:rsid w:val="006C1C6A"/>
    <w:rsid w:val="006C2CBE"/>
    <w:rsid w:val="006C3691"/>
    <w:rsid w:val="006D0BBF"/>
    <w:rsid w:val="006D4AE2"/>
    <w:rsid w:val="006E0C25"/>
    <w:rsid w:val="006E0E81"/>
    <w:rsid w:val="006E404D"/>
    <w:rsid w:val="006F093C"/>
    <w:rsid w:val="007055D0"/>
    <w:rsid w:val="00715705"/>
    <w:rsid w:val="00716026"/>
    <w:rsid w:val="00716A89"/>
    <w:rsid w:val="0071737C"/>
    <w:rsid w:val="007225AE"/>
    <w:rsid w:val="00723558"/>
    <w:rsid w:val="00724341"/>
    <w:rsid w:val="007269CD"/>
    <w:rsid w:val="00740D7C"/>
    <w:rsid w:val="00742EE5"/>
    <w:rsid w:val="00747267"/>
    <w:rsid w:val="00755AC7"/>
    <w:rsid w:val="007579D3"/>
    <w:rsid w:val="007630F6"/>
    <w:rsid w:val="00763460"/>
    <w:rsid w:val="007657E4"/>
    <w:rsid w:val="00773C2F"/>
    <w:rsid w:val="00796F3B"/>
    <w:rsid w:val="007B20DB"/>
    <w:rsid w:val="007C0ADA"/>
    <w:rsid w:val="007C29D2"/>
    <w:rsid w:val="007C2D8A"/>
    <w:rsid w:val="007C4C2C"/>
    <w:rsid w:val="007D075E"/>
    <w:rsid w:val="007D78F9"/>
    <w:rsid w:val="007E1FE7"/>
    <w:rsid w:val="007E54DA"/>
    <w:rsid w:val="007F2DB9"/>
    <w:rsid w:val="00800A60"/>
    <w:rsid w:val="00821DB9"/>
    <w:rsid w:val="008279D8"/>
    <w:rsid w:val="00830BAC"/>
    <w:rsid w:val="00830E8D"/>
    <w:rsid w:val="008310F2"/>
    <w:rsid w:val="00840A97"/>
    <w:rsid w:val="00842EB5"/>
    <w:rsid w:val="00844065"/>
    <w:rsid w:val="00853C43"/>
    <w:rsid w:val="00857FA1"/>
    <w:rsid w:val="00865D76"/>
    <w:rsid w:val="00866151"/>
    <w:rsid w:val="0087021F"/>
    <w:rsid w:val="008724F1"/>
    <w:rsid w:val="008750BF"/>
    <w:rsid w:val="00883F45"/>
    <w:rsid w:val="0088467E"/>
    <w:rsid w:val="00886FAD"/>
    <w:rsid w:val="00892589"/>
    <w:rsid w:val="0089570C"/>
    <w:rsid w:val="00897AA8"/>
    <w:rsid w:val="008B0099"/>
    <w:rsid w:val="008B023A"/>
    <w:rsid w:val="008B1C8A"/>
    <w:rsid w:val="008B64AC"/>
    <w:rsid w:val="008C79ED"/>
    <w:rsid w:val="008D17F4"/>
    <w:rsid w:val="008D4E42"/>
    <w:rsid w:val="008D7725"/>
    <w:rsid w:val="008D791C"/>
    <w:rsid w:val="008F0CA7"/>
    <w:rsid w:val="008F2A38"/>
    <w:rsid w:val="008F2A5A"/>
    <w:rsid w:val="008F448D"/>
    <w:rsid w:val="008F4BB5"/>
    <w:rsid w:val="008F5359"/>
    <w:rsid w:val="008F5881"/>
    <w:rsid w:val="009053DF"/>
    <w:rsid w:val="00905EA4"/>
    <w:rsid w:val="00906A1F"/>
    <w:rsid w:val="0091641A"/>
    <w:rsid w:val="00917EB6"/>
    <w:rsid w:val="009269C5"/>
    <w:rsid w:val="009327BA"/>
    <w:rsid w:val="00932CF3"/>
    <w:rsid w:val="00933323"/>
    <w:rsid w:val="009338FC"/>
    <w:rsid w:val="009373A0"/>
    <w:rsid w:val="009416CD"/>
    <w:rsid w:val="00941EBA"/>
    <w:rsid w:val="00951096"/>
    <w:rsid w:val="009520F3"/>
    <w:rsid w:val="00954ABD"/>
    <w:rsid w:val="0096258C"/>
    <w:rsid w:val="0096669E"/>
    <w:rsid w:val="00976D48"/>
    <w:rsid w:val="00980A74"/>
    <w:rsid w:val="00993E35"/>
    <w:rsid w:val="00995F1E"/>
    <w:rsid w:val="00996031"/>
    <w:rsid w:val="009A4F09"/>
    <w:rsid w:val="009B0E09"/>
    <w:rsid w:val="009B1253"/>
    <w:rsid w:val="009B571C"/>
    <w:rsid w:val="009B7316"/>
    <w:rsid w:val="009C1E71"/>
    <w:rsid w:val="009E2F15"/>
    <w:rsid w:val="009F2D35"/>
    <w:rsid w:val="00A042A4"/>
    <w:rsid w:val="00A138EC"/>
    <w:rsid w:val="00A22C00"/>
    <w:rsid w:val="00A302A3"/>
    <w:rsid w:val="00A30744"/>
    <w:rsid w:val="00A411FA"/>
    <w:rsid w:val="00A42266"/>
    <w:rsid w:val="00A50E2A"/>
    <w:rsid w:val="00A5515D"/>
    <w:rsid w:val="00A55544"/>
    <w:rsid w:val="00A6511A"/>
    <w:rsid w:val="00A665B1"/>
    <w:rsid w:val="00A66E53"/>
    <w:rsid w:val="00A70FE0"/>
    <w:rsid w:val="00A775E4"/>
    <w:rsid w:val="00A84E8A"/>
    <w:rsid w:val="00AA17CD"/>
    <w:rsid w:val="00AA319D"/>
    <w:rsid w:val="00AA4345"/>
    <w:rsid w:val="00AB2D83"/>
    <w:rsid w:val="00AB5D71"/>
    <w:rsid w:val="00AB7F32"/>
    <w:rsid w:val="00AC036D"/>
    <w:rsid w:val="00AC5185"/>
    <w:rsid w:val="00AC7264"/>
    <w:rsid w:val="00AC7BE0"/>
    <w:rsid w:val="00AD0B1F"/>
    <w:rsid w:val="00AD2512"/>
    <w:rsid w:val="00AD4674"/>
    <w:rsid w:val="00AD65CB"/>
    <w:rsid w:val="00AE251C"/>
    <w:rsid w:val="00AF57A7"/>
    <w:rsid w:val="00AF62DD"/>
    <w:rsid w:val="00AF7768"/>
    <w:rsid w:val="00B01BEE"/>
    <w:rsid w:val="00B03C42"/>
    <w:rsid w:val="00B04FB9"/>
    <w:rsid w:val="00B21D4B"/>
    <w:rsid w:val="00B23A63"/>
    <w:rsid w:val="00B3691C"/>
    <w:rsid w:val="00B4293A"/>
    <w:rsid w:val="00B44C74"/>
    <w:rsid w:val="00B45563"/>
    <w:rsid w:val="00B614F7"/>
    <w:rsid w:val="00B72064"/>
    <w:rsid w:val="00B756E3"/>
    <w:rsid w:val="00B769F6"/>
    <w:rsid w:val="00B8751D"/>
    <w:rsid w:val="00B9550A"/>
    <w:rsid w:val="00B95C81"/>
    <w:rsid w:val="00B95DF6"/>
    <w:rsid w:val="00BA1FEB"/>
    <w:rsid w:val="00BA2939"/>
    <w:rsid w:val="00BA3DFB"/>
    <w:rsid w:val="00BB0402"/>
    <w:rsid w:val="00BB2EBB"/>
    <w:rsid w:val="00BB6241"/>
    <w:rsid w:val="00BC7B7C"/>
    <w:rsid w:val="00BC7BDE"/>
    <w:rsid w:val="00BD3254"/>
    <w:rsid w:val="00BE70F3"/>
    <w:rsid w:val="00BF4664"/>
    <w:rsid w:val="00C04275"/>
    <w:rsid w:val="00C06DAA"/>
    <w:rsid w:val="00C120A4"/>
    <w:rsid w:val="00C13A25"/>
    <w:rsid w:val="00C24A54"/>
    <w:rsid w:val="00C24F4E"/>
    <w:rsid w:val="00C2657C"/>
    <w:rsid w:val="00C34059"/>
    <w:rsid w:val="00C35926"/>
    <w:rsid w:val="00C445A5"/>
    <w:rsid w:val="00C458F1"/>
    <w:rsid w:val="00C518A1"/>
    <w:rsid w:val="00C60998"/>
    <w:rsid w:val="00C66C98"/>
    <w:rsid w:val="00C72CD9"/>
    <w:rsid w:val="00C76D06"/>
    <w:rsid w:val="00C8013E"/>
    <w:rsid w:val="00C83610"/>
    <w:rsid w:val="00C90434"/>
    <w:rsid w:val="00C97FC8"/>
    <w:rsid w:val="00CA36C4"/>
    <w:rsid w:val="00CB196C"/>
    <w:rsid w:val="00CB2CB3"/>
    <w:rsid w:val="00CC038D"/>
    <w:rsid w:val="00CC07C5"/>
    <w:rsid w:val="00CC39FE"/>
    <w:rsid w:val="00CE4D68"/>
    <w:rsid w:val="00CE6846"/>
    <w:rsid w:val="00CF278F"/>
    <w:rsid w:val="00CF3714"/>
    <w:rsid w:val="00D00D06"/>
    <w:rsid w:val="00D037A9"/>
    <w:rsid w:val="00D24EFE"/>
    <w:rsid w:val="00D2688B"/>
    <w:rsid w:val="00D3210A"/>
    <w:rsid w:val="00D449CC"/>
    <w:rsid w:val="00D504DB"/>
    <w:rsid w:val="00D56318"/>
    <w:rsid w:val="00D56A8C"/>
    <w:rsid w:val="00D57A42"/>
    <w:rsid w:val="00D60E27"/>
    <w:rsid w:val="00D61F8B"/>
    <w:rsid w:val="00D6239F"/>
    <w:rsid w:val="00D62528"/>
    <w:rsid w:val="00D64A22"/>
    <w:rsid w:val="00D71998"/>
    <w:rsid w:val="00D72A94"/>
    <w:rsid w:val="00D7664D"/>
    <w:rsid w:val="00D92384"/>
    <w:rsid w:val="00D9426D"/>
    <w:rsid w:val="00DA399E"/>
    <w:rsid w:val="00DA518F"/>
    <w:rsid w:val="00DB46EC"/>
    <w:rsid w:val="00DB5927"/>
    <w:rsid w:val="00DC13F6"/>
    <w:rsid w:val="00DC1BE6"/>
    <w:rsid w:val="00DC2551"/>
    <w:rsid w:val="00DC3336"/>
    <w:rsid w:val="00DC7B21"/>
    <w:rsid w:val="00DD048C"/>
    <w:rsid w:val="00DD1270"/>
    <w:rsid w:val="00DE3156"/>
    <w:rsid w:val="00DE36DE"/>
    <w:rsid w:val="00DE3E3B"/>
    <w:rsid w:val="00DE5072"/>
    <w:rsid w:val="00DF2207"/>
    <w:rsid w:val="00DF3164"/>
    <w:rsid w:val="00DF41F9"/>
    <w:rsid w:val="00E06A3A"/>
    <w:rsid w:val="00E1766D"/>
    <w:rsid w:val="00E24BCD"/>
    <w:rsid w:val="00E24ED1"/>
    <w:rsid w:val="00E2788F"/>
    <w:rsid w:val="00E3002D"/>
    <w:rsid w:val="00E36558"/>
    <w:rsid w:val="00E43887"/>
    <w:rsid w:val="00E447D2"/>
    <w:rsid w:val="00E44F60"/>
    <w:rsid w:val="00E47510"/>
    <w:rsid w:val="00E47EF4"/>
    <w:rsid w:val="00E52FB3"/>
    <w:rsid w:val="00E64ADA"/>
    <w:rsid w:val="00E71296"/>
    <w:rsid w:val="00E71529"/>
    <w:rsid w:val="00E746EF"/>
    <w:rsid w:val="00E85DC5"/>
    <w:rsid w:val="00E86604"/>
    <w:rsid w:val="00E94DE5"/>
    <w:rsid w:val="00E9588A"/>
    <w:rsid w:val="00EA14F9"/>
    <w:rsid w:val="00EA2891"/>
    <w:rsid w:val="00EA3267"/>
    <w:rsid w:val="00EA3318"/>
    <w:rsid w:val="00EC1527"/>
    <w:rsid w:val="00ED2843"/>
    <w:rsid w:val="00ED501B"/>
    <w:rsid w:val="00EE5309"/>
    <w:rsid w:val="00EE6440"/>
    <w:rsid w:val="00EE66CF"/>
    <w:rsid w:val="00EF111B"/>
    <w:rsid w:val="00EF1E50"/>
    <w:rsid w:val="00EF49D9"/>
    <w:rsid w:val="00F00527"/>
    <w:rsid w:val="00F01818"/>
    <w:rsid w:val="00F024C5"/>
    <w:rsid w:val="00F041EC"/>
    <w:rsid w:val="00F0781E"/>
    <w:rsid w:val="00F11075"/>
    <w:rsid w:val="00F22A3C"/>
    <w:rsid w:val="00F26F26"/>
    <w:rsid w:val="00F35A22"/>
    <w:rsid w:val="00F419F1"/>
    <w:rsid w:val="00F42A3B"/>
    <w:rsid w:val="00F468AB"/>
    <w:rsid w:val="00F53396"/>
    <w:rsid w:val="00F54A40"/>
    <w:rsid w:val="00F61CD7"/>
    <w:rsid w:val="00F6577A"/>
    <w:rsid w:val="00F66930"/>
    <w:rsid w:val="00F73028"/>
    <w:rsid w:val="00F76A78"/>
    <w:rsid w:val="00F76FBF"/>
    <w:rsid w:val="00FA3AC1"/>
    <w:rsid w:val="00FA5068"/>
    <w:rsid w:val="00FA53E6"/>
    <w:rsid w:val="00FB078C"/>
    <w:rsid w:val="00FB37A2"/>
    <w:rsid w:val="00FB56DA"/>
    <w:rsid w:val="00FB5C1D"/>
    <w:rsid w:val="00FB75A3"/>
    <w:rsid w:val="00FC0A1C"/>
    <w:rsid w:val="00FC2E35"/>
    <w:rsid w:val="00FC402D"/>
    <w:rsid w:val="00FD059E"/>
    <w:rsid w:val="00FD18CE"/>
    <w:rsid w:val="00FD60FB"/>
    <w:rsid w:val="00FF019D"/>
    <w:rsid w:val="00FF0914"/>
    <w:rsid w:val="00FF3359"/>
    <w:rsid w:val="00FF3D34"/>
    <w:rsid w:val="00FF4779"/>
    <w:rsid w:val="00FF4BC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77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6EF"/>
    <w:pPr>
      <w:spacing w:line="360" w:lineRule="auto"/>
      <w:jc w:val="both"/>
    </w:pPr>
    <w:rPr>
      <w:rFonts w:ascii="Georgia" w:hAnsi="Georgia"/>
      <w:lang w:val="en-GB"/>
    </w:rPr>
  </w:style>
  <w:style w:type="paragraph" w:styleId="Titre1">
    <w:name w:val="heading 1"/>
    <w:basedOn w:val="Normal"/>
    <w:next w:val="Normal"/>
    <w:link w:val="Titre1Car"/>
    <w:uiPriority w:val="9"/>
    <w:qFormat/>
    <w:rsid w:val="00DF41F9"/>
    <w:pPr>
      <w:outlineLvl w:val="0"/>
    </w:pPr>
    <w:rPr>
      <w:b/>
    </w:rPr>
  </w:style>
  <w:style w:type="paragraph" w:styleId="Titre2">
    <w:name w:val="heading 2"/>
    <w:basedOn w:val="Titre1"/>
    <w:next w:val="Normal"/>
    <w:link w:val="Titre2Car"/>
    <w:uiPriority w:val="9"/>
    <w:unhideWhenUsed/>
    <w:qFormat/>
    <w:rsid w:val="00DF41F9"/>
    <w:pPr>
      <w:outlineLvl w:val="1"/>
    </w:pPr>
    <w:rPr>
      <w:sz w:val="28"/>
    </w:rPr>
  </w:style>
  <w:style w:type="paragraph" w:styleId="Titre3">
    <w:name w:val="heading 3"/>
    <w:basedOn w:val="Titre1"/>
    <w:next w:val="Normal"/>
    <w:link w:val="Titre3Car"/>
    <w:uiPriority w:val="9"/>
    <w:unhideWhenUsed/>
    <w:qFormat/>
    <w:rsid w:val="00B95DF6"/>
    <w:pPr>
      <w:outlineLvl w:val="2"/>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41F9"/>
    <w:rPr>
      <w:rFonts w:ascii="Georgia" w:hAnsi="Georgia"/>
      <w:b/>
      <w:lang w:val="en-GB"/>
    </w:rPr>
  </w:style>
  <w:style w:type="paragraph" w:styleId="Titre">
    <w:name w:val="Title"/>
    <w:basedOn w:val="Normal"/>
    <w:next w:val="Normal"/>
    <w:link w:val="TitreCar"/>
    <w:uiPriority w:val="10"/>
    <w:qFormat/>
    <w:rsid w:val="00E746EF"/>
    <w:pPr>
      <w:spacing w:after="0"/>
      <w:contextualSpacing/>
      <w:jc w:val="center"/>
    </w:pPr>
    <w:rPr>
      <w:rFonts w:eastAsiaTheme="majorEastAsia" w:cstheme="majorBidi"/>
      <w:spacing w:val="-10"/>
      <w:kern w:val="28"/>
      <w:sz w:val="30"/>
      <w:szCs w:val="30"/>
    </w:rPr>
  </w:style>
  <w:style w:type="character" w:customStyle="1" w:styleId="TitreCar">
    <w:name w:val="Titre Car"/>
    <w:basedOn w:val="Policepardfaut"/>
    <w:link w:val="Titre"/>
    <w:uiPriority w:val="10"/>
    <w:rsid w:val="00E746EF"/>
    <w:rPr>
      <w:rFonts w:ascii="Georgia" w:eastAsiaTheme="majorEastAsia" w:hAnsi="Georgia" w:cstheme="majorBidi"/>
      <w:spacing w:val="-10"/>
      <w:kern w:val="28"/>
      <w:sz w:val="30"/>
      <w:szCs w:val="30"/>
      <w:lang w:val="en-GB"/>
    </w:rPr>
  </w:style>
  <w:style w:type="character" w:styleId="Lienhypertexte">
    <w:name w:val="Hyperlink"/>
    <w:basedOn w:val="Policepardfaut"/>
    <w:uiPriority w:val="99"/>
    <w:unhideWhenUsed/>
    <w:rsid w:val="00044E71"/>
    <w:rPr>
      <w:color w:val="0563C1" w:themeColor="hyperlink"/>
      <w:u w:val="single"/>
    </w:rPr>
  </w:style>
  <w:style w:type="character" w:styleId="Lienhypertextesuivivisit">
    <w:name w:val="FollowedHyperlink"/>
    <w:basedOn w:val="Policepardfaut"/>
    <w:uiPriority w:val="99"/>
    <w:semiHidden/>
    <w:unhideWhenUsed/>
    <w:rsid w:val="00044E71"/>
    <w:rPr>
      <w:color w:val="954F72" w:themeColor="followedHyperlink"/>
      <w:u w:val="single"/>
    </w:rPr>
  </w:style>
  <w:style w:type="paragraph" w:styleId="Sansinterligne">
    <w:name w:val="No Spacing"/>
    <w:aliases w:val="Citations,Matériel"/>
    <w:basedOn w:val="Normal"/>
    <w:uiPriority w:val="1"/>
    <w:qFormat/>
    <w:rsid w:val="008F2A5A"/>
    <w:pPr>
      <w:spacing w:after="200" w:line="240" w:lineRule="auto"/>
      <w:ind w:left="567"/>
    </w:pPr>
    <w:rPr>
      <w:sz w:val="20"/>
    </w:rPr>
  </w:style>
  <w:style w:type="paragraph" w:styleId="Notedebasdepage">
    <w:name w:val="footnote text"/>
    <w:basedOn w:val="Normal"/>
    <w:link w:val="NotedebasdepageCar"/>
    <w:uiPriority w:val="99"/>
    <w:semiHidden/>
    <w:unhideWhenUsed/>
    <w:rsid w:val="00092F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2FDA"/>
    <w:rPr>
      <w:rFonts w:ascii="Georgia" w:hAnsi="Georgia"/>
      <w:sz w:val="20"/>
      <w:szCs w:val="20"/>
      <w:lang w:val="en-GB"/>
    </w:rPr>
  </w:style>
  <w:style w:type="character" w:styleId="Appelnotedebasdep">
    <w:name w:val="footnote reference"/>
    <w:basedOn w:val="Policepardfaut"/>
    <w:uiPriority w:val="99"/>
    <w:semiHidden/>
    <w:unhideWhenUsed/>
    <w:rsid w:val="00092FDA"/>
    <w:rPr>
      <w:vertAlign w:val="superscript"/>
    </w:rPr>
  </w:style>
  <w:style w:type="character" w:customStyle="1" w:styleId="Titre2Car">
    <w:name w:val="Titre 2 Car"/>
    <w:basedOn w:val="Policepardfaut"/>
    <w:link w:val="Titre2"/>
    <w:uiPriority w:val="9"/>
    <w:rsid w:val="00DF41F9"/>
    <w:rPr>
      <w:rFonts w:ascii="Georgia" w:hAnsi="Georgia"/>
      <w:b/>
      <w:sz w:val="28"/>
      <w:lang w:val="en-GB"/>
    </w:rPr>
  </w:style>
  <w:style w:type="character" w:customStyle="1" w:styleId="Titre3Car">
    <w:name w:val="Titre 3 Car"/>
    <w:basedOn w:val="Policepardfaut"/>
    <w:link w:val="Titre3"/>
    <w:uiPriority w:val="9"/>
    <w:rsid w:val="00B95DF6"/>
    <w:rPr>
      <w:rFonts w:ascii="Georgia" w:hAnsi="Georgia"/>
      <w:b/>
      <w:i/>
      <w:lang w:val="en-GB"/>
    </w:rPr>
  </w:style>
  <w:style w:type="character" w:styleId="Marquedecommentaire">
    <w:name w:val="annotation reference"/>
    <w:basedOn w:val="Policepardfaut"/>
    <w:uiPriority w:val="99"/>
    <w:semiHidden/>
    <w:unhideWhenUsed/>
    <w:rsid w:val="006B11C2"/>
    <w:rPr>
      <w:sz w:val="16"/>
      <w:szCs w:val="16"/>
    </w:rPr>
  </w:style>
  <w:style w:type="paragraph" w:styleId="Commentaire">
    <w:name w:val="annotation text"/>
    <w:basedOn w:val="Normal"/>
    <w:link w:val="CommentaireCar"/>
    <w:uiPriority w:val="99"/>
    <w:semiHidden/>
    <w:unhideWhenUsed/>
    <w:rsid w:val="006B11C2"/>
    <w:pPr>
      <w:spacing w:line="240" w:lineRule="auto"/>
    </w:pPr>
    <w:rPr>
      <w:sz w:val="20"/>
      <w:szCs w:val="20"/>
    </w:rPr>
  </w:style>
  <w:style w:type="character" w:customStyle="1" w:styleId="CommentaireCar">
    <w:name w:val="Commentaire Car"/>
    <w:basedOn w:val="Policepardfaut"/>
    <w:link w:val="Commentaire"/>
    <w:uiPriority w:val="99"/>
    <w:semiHidden/>
    <w:rsid w:val="006B11C2"/>
    <w:rPr>
      <w:rFonts w:ascii="Georgia" w:hAnsi="Georgia"/>
      <w:sz w:val="20"/>
      <w:szCs w:val="20"/>
      <w:lang w:val="en-GB"/>
    </w:rPr>
  </w:style>
  <w:style w:type="paragraph" w:styleId="Objetducommentaire">
    <w:name w:val="annotation subject"/>
    <w:basedOn w:val="Commentaire"/>
    <w:next w:val="Commentaire"/>
    <w:link w:val="ObjetducommentaireCar"/>
    <w:uiPriority w:val="99"/>
    <w:semiHidden/>
    <w:unhideWhenUsed/>
    <w:rsid w:val="006B11C2"/>
    <w:rPr>
      <w:b/>
      <w:bCs/>
    </w:rPr>
  </w:style>
  <w:style w:type="character" w:customStyle="1" w:styleId="ObjetducommentaireCar">
    <w:name w:val="Objet du commentaire Car"/>
    <w:basedOn w:val="CommentaireCar"/>
    <w:link w:val="Objetducommentaire"/>
    <w:uiPriority w:val="99"/>
    <w:semiHidden/>
    <w:rsid w:val="006B11C2"/>
    <w:rPr>
      <w:rFonts w:ascii="Georgia" w:hAnsi="Georgia"/>
      <w:b/>
      <w:bCs/>
      <w:sz w:val="20"/>
      <w:szCs w:val="20"/>
      <w:lang w:val="en-GB"/>
    </w:rPr>
  </w:style>
  <w:style w:type="paragraph" w:styleId="Textedebulles">
    <w:name w:val="Balloon Text"/>
    <w:basedOn w:val="Normal"/>
    <w:link w:val="TextedebullesCar"/>
    <w:uiPriority w:val="99"/>
    <w:semiHidden/>
    <w:unhideWhenUsed/>
    <w:rsid w:val="006B11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11C2"/>
    <w:rPr>
      <w:rFonts w:ascii="Segoe UI" w:hAnsi="Segoe UI" w:cs="Segoe UI"/>
      <w:sz w:val="18"/>
      <w:szCs w:val="18"/>
      <w:lang w:val="en-GB"/>
    </w:rPr>
  </w:style>
  <w:style w:type="paragraph" w:styleId="En-tte">
    <w:name w:val="header"/>
    <w:basedOn w:val="Normal"/>
    <w:link w:val="En-tteCar"/>
    <w:uiPriority w:val="99"/>
    <w:unhideWhenUsed/>
    <w:rsid w:val="00441F80"/>
    <w:pPr>
      <w:tabs>
        <w:tab w:val="center" w:pos="4536"/>
        <w:tab w:val="right" w:pos="9072"/>
      </w:tabs>
      <w:spacing w:after="0" w:line="240" w:lineRule="auto"/>
    </w:pPr>
  </w:style>
  <w:style w:type="character" w:customStyle="1" w:styleId="En-tteCar">
    <w:name w:val="En-tête Car"/>
    <w:basedOn w:val="Policepardfaut"/>
    <w:link w:val="En-tte"/>
    <w:uiPriority w:val="99"/>
    <w:rsid w:val="00441F80"/>
    <w:rPr>
      <w:rFonts w:ascii="Georgia" w:hAnsi="Georgia"/>
      <w:lang w:val="en-GB"/>
    </w:rPr>
  </w:style>
  <w:style w:type="paragraph" w:styleId="Pieddepage">
    <w:name w:val="footer"/>
    <w:basedOn w:val="Normal"/>
    <w:link w:val="PieddepageCar"/>
    <w:uiPriority w:val="99"/>
    <w:unhideWhenUsed/>
    <w:rsid w:val="00441F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1F80"/>
    <w:rPr>
      <w:rFonts w:ascii="Georgia" w:hAnsi="Georgia"/>
      <w:lang w:val="en-GB"/>
    </w:rPr>
  </w:style>
  <w:style w:type="character" w:customStyle="1" w:styleId="UnresolvedMention">
    <w:name w:val="Unresolved Mention"/>
    <w:basedOn w:val="Policepardfaut"/>
    <w:uiPriority w:val="99"/>
    <w:semiHidden/>
    <w:unhideWhenUsed/>
    <w:rsid w:val="00010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04949">
      <w:bodyDiv w:val="1"/>
      <w:marLeft w:val="0"/>
      <w:marRight w:val="0"/>
      <w:marTop w:val="0"/>
      <w:marBottom w:val="0"/>
      <w:divBdr>
        <w:top w:val="none" w:sz="0" w:space="0" w:color="auto"/>
        <w:left w:val="none" w:sz="0" w:space="0" w:color="auto"/>
        <w:bottom w:val="none" w:sz="0" w:space="0" w:color="auto"/>
        <w:right w:val="none" w:sz="0" w:space="0" w:color="auto"/>
      </w:divBdr>
    </w:div>
    <w:div w:id="263342352">
      <w:bodyDiv w:val="1"/>
      <w:marLeft w:val="0"/>
      <w:marRight w:val="0"/>
      <w:marTop w:val="0"/>
      <w:marBottom w:val="0"/>
      <w:divBdr>
        <w:top w:val="none" w:sz="0" w:space="0" w:color="auto"/>
        <w:left w:val="none" w:sz="0" w:space="0" w:color="auto"/>
        <w:bottom w:val="none" w:sz="0" w:space="0" w:color="auto"/>
        <w:right w:val="none" w:sz="0" w:space="0" w:color="auto"/>
      </w:divBdr>
    </w:div>
    <w:div w:id="799540976">
      <w:bodyDiv w:val="1"/>
      <w:marLeft w:val="0"/>
      <w:marRight w:val="0"/>
      <w:marTop w:val="0"/>
      <w:marBottom w:val="0"/>
      <w:divBdr>
        <w:top w:val="none" w:sz="0" w:space="0" w:color="auto"/>
        <w:left w:val="none" w:sz="0" w:space="0" w:color="auto"/>
        <w:bottom w:val="none" w:sz="0" w:space="0" w:color="auto"/>
        <w:right w:val="none" w:sz="0" w:space="0" w:color="auto"/>
      </w:divBdr>
    </w:div>
    <w:div w:id="858272920">
      <w:bodyDiv w:val="1"/>
      <w:marLeft w:val="0"/>
      <w:marRight w:val="0"/>
      <w:marTop w:val="0"/>
      <w:marBottom w:val="0"/>
      <w:divBdr>
        <w:top w:val="none" w:sz="0" w:space="0" w:color="auto"/>
        <w:left w:val="none" w:sz="0" w:space="0" w:color="auto"/>
        <w:bottom w:val="none" w:sz="0" w:space="0" w:color="auto"/>
        <w:right w:val="none" w:sz="0" w:space="0" w:color="auto"/>
      </w:divBdr>
    </w:div>
    <w:div w:id="1037464854">
      <w:bodyDiv w:val="1"/>
      <w:marLeft w:val="0"/>
      <w:marRight w:val="0"/>
      <w:marTop w:val="0"/>
      <w:marBottom w:val="0"/>
      <w:divBdr>
        <w:top w:val="none" w:sz="0" w:space="0" w:color="auto"/>
        <w:left w:val="none" w:sz="0" w:space="0" w:color="auto"/>
        <w:bottom w:val="none" w:sz="0" w:space="0" w:color="auto"/>
        <w:right w:val="none" w:sz="0" w:space="0" w:color="auto"/>
      </w:divBdr>
    </w:div>
    <w:div w:id="1063722621">
      <w:bodyDiv w:val="1"/>
      <w:marLeft w:val="0"/>
      <w:marRight w:val="0"/>
      <w:marTop w:val="0"/>
      <w:marBottom w:val="0"/>
      <w:divBdr>
        <w:top w:val="none" w:sz="0" w:space="0" w:color="auto"/>
        <w:left w:val="none" w:sz="0" w:space="0" w:color="auto"/>
        <w:bottom w:val="none" w:sz="0" w:space="0" w:color="auto"/>
        <w:right w:val="none" w:sz="0" w:space="0" w:color="auto"/>
      </w:divBdr>
    </w:div>
    <w:div w:id="1214930673">
      <w:bodyDiv w:val="1"/>
      <w:marLeft w:val="0"/>
      <w:marRight w:val="0"/>
      <w:marTop w:val="0"/>
      <w:marBottom w:val="0"/>
      <w:divBdr>
        <w:top w:val="none" w:sz="0" w:space="0" w:color="auto"/>
        <w:left w:val="none" w:sz="0" w:space="0" w:color="auto"/>
        <w:bottom w:val="none" w:sz="0" w:space="0" w:color="auto"/>
        <w:right w:val="none" w:sz="0" w:space="0" w:color="auto"/>
      </w:divBdr>
    </w:div>
    <w:div w:id="147378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11197-4EA1-4CA9-A1F9-2970EB25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8001</Words>
  <Characters>44009</Characters>
  <Application>Microsoft Office Word</Application>
  <DocSecurity>0</DocSecurity>
  <Lines>366</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2020-09-18T07:13:00Z</dcterms:created>
  <dcterms:modified xsi:type="dcterms:W3CDTF">2020-09-21T12:52:00Z</dcterms:modified>
</cp:coreProperties>
</file>