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E776B" w14:textId="1BD6FA8F" w:rsidR="00442CEB" w:rsidRPr="00DE3E8F" w:rsidRDefault="00F75903" w:rsidP="00E13CF9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3E8F">
        <w:rPr>
          <w:rFonts w:ascii="Times New Roman" w:hAnsi="Times New Roman" w:cs="Times New Roman"/>
          <w:b/>
          <w:bCs/>
          <w:sz w:val="24"/>
          <w:szCs w:val="24"/>
        </w:rPr>
        <w:t xml:space="preserve">J. </w:t>
      </w:r>
      <w:proofErr w:type="spellStart"/>
      <w:r w:rsidRPr="00DE3E8F">
        <w:rPr>
          <w:rFonts w:ascii="Times New Roman" w:hAnsi="Times New Roman" w:cs="Times New Roman"/>
          <w:b/>
          <w:bCs/>
          <w:smallCaps/>
          <w:sz w:val="24"/>
          <w:szCs w:val="24"/>
        </w:rPr>
        <w:t>Cou</w:t>
      </w:r>
      <w:r w:rsidR="002D0A44">
        <w:rPr>
          <w:rFonts w:ascii="Times New Roman" w:hAnsi="Times New Roman" w:cs="Times New Roman"/>
          <w:b/>
          <w:bCs/>
          <w:smallCaps/>
          <w:sz w:val="24"/>
          <w:szCs w:val="24"/>
        </w:rPr>
        <w:t>r</w:t>
      </w:r>
      <w:r w:rsidRPr="00DE3E8F">
        <w:rPr>
          <w:rFonts w:ascii="Times New Roman" w:hAnsi="Times New Roman" w:cs="Times New Roman"/>
          <w:b/>
          <w:bCs/>
          <w:smallCaps/>
          <w:sz w:val="24"/>
          <w:szCs w:val="24"/>
        </w:rPr>
        <w:t>duriès</w:t>
      </w:r>
      <w:proofErr w:type="spellEnd"/>
      <w:r w:rsidRPr="00DE3E8F">
        <w:rPr>
          <w:rFonts w:ascii="Times New Roman" w:hAnsi="Times New Roman" w:cs="Times New Roman"/>
          <w:b/>
          <w:bCs/>
          <w:sz w:val="24"/>
          <w:szCs w:val="24"/>
        </w:rPr>
        <w:t xml:space="preserve">, Ch. </w:t>
      </w:r>
      <w:proofErr w:type="spellStart"/>
      <w:r w:rsidRPr="00DE3E8F">
        <w:rPr>
          <w:rFonts w:ascii="Times New Roman" w:hAnsi="Times New Roman" w:cs="Times New Roman"/>
          <w:b/>
          <w:bCs/>
          <w:smallCaps/>
          <w:sz w:val="24"/>
          <w:szCs w:val="24"/>
        </w:rPr>
        <w:t>Dourlens</w:t>
      </w:r>
      <w:proofErr w:type="spellEnd"/>
      <w:r w:rsidRPr="00DE3E8F">
        <w:rPr>
          <w:rFonts w:ascii="Times New Roman" w:hAnsi="Times New Roman" w:cs="Times New Roman"/>
          <w:b/>
          <w:bCs/>
          <w:sz w:val="24"/>
          <w:szCs w:val="24"/>
        </w:rPr>
        <w:t xml:space="preserve">, L. </w:t>
      </w:r>
      <w:r w:rsidRPr="00DE3E8F">
        <w:rPr>
          <w:rFonts w:ascii="Times New Roman" w:hAnsi="Times New Roman" w:cs="Times New Roman"/>
          <w:b/>
          <w:bCs/>
          <w:smallCaps/>
          <w:sz w:val="24"/>
          <w:szCs w:val="24"/>
        </w:rPr>
        <w:t>Hérault</w:t>
      </w:r>
      <w:r w:rsidRPr="00DE3E8F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DE3E8F">
        <w:rPr>
          <w:rFonts w:ascii="Times New Roman" w:hAnsi="Times New Roman" w:cs="Times New Roman"/>
          <w:b/>
          <w:bCs/>
          <w:sz w:val="24"/>
          <w:szCs w:val="24"/>
        </w:rPr>
        <w:t>dir</w:t>
      </w:r>
      <w:proofErr w:type="spellEnd"/>
      <w:r w:rsidRPr="00DE3E8F">
        <w:rPr>
          <w:rFonts w:ascii="Times New Roman" w:hAnsi="Times New Roman" w:cs="Times New Roman"/>
          <w:b/>
          <w:bCs/>
          <w:sz w:val="24"/>
          <w:szCs w:val="24"/>
        </w:rPr>
        <w:t xml:space="preserve">.), </w:t>
      </w:r>
      <w:r w:rsidR="00442CEB" w:rsidRPr="00DE3E8F">
        <w:rPr>
          <w:rFonts w:ascii="Times New Roman" w:hAnsi="Times New Roman" w:cs="Times New Roman"/>
          <w:b/>
          <w:bCs/>
          <w:i/>
          <w:iCs/>
          <w:sz w:val="24"/>
          <w:szCs w:val="24"/>
        </w:rPr>
        <w:t>Etat civil et transidentité</w:t>
      </w:r>
      <w:r w:rsidR="0025607C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A</w:t>
      </w:r>
      <w:r w:rsidR="00442CEB" w:rsidRPr="00DE3E8F">
        <w:rPr>
          <w:rFonts w:ascii="Times New Roman" w:hAnsi="Times New Roman" w:cs="Times New Roman"/>
          <w:b/>
          <w:bCs/>
          <w:i/>
          <w:iCs/>
          <w:sz w:val="24"/>
          <w:szCs w:val="24"/>
        </w:rPr>
        <w:t>natomie d’une relation singulière</w:t>
      </w:r>
      <w:r w:rsidR="0025607C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: genre, identité, filiation</w:t>
      </w:r>
      <w:r w:rsidRPr="00DE3E8F">
        <w:rPr>
          <w:rFonts w:ascii="Times New Roman" w:hAnsi="Times New Roman" w:cs="Times New Roman"/>
          <w:b/>
          <w:bCs/>
          <w:sz w:val="24"/>
          <w:szCs w:val="24"/>
        </w:rPr>
        <w:t xml:space="preserve">, Aix-en-Provence, Presses universitaires de Provence, </w:t>
      </w:r>
      <w:r w:rsidR="0025607C">
        <w:rPr>
          <w:rFonts w:ascii="Times New Roman" w:hAnsi="Times New Roman" w:cs="Times New Roman"/>
          <w:b/>
          <w:bCs/>
          <w:sz w:val="24"/>
          <w:szCs w:val="24"/>
        </w:rPr>
        <w:t xml:space="preserve">coll. « Penser le genre », </w:t>
      </w:r>
      <w:r w:rsidRPr="00DE3E8F">
        <w:rPr>
          <w:rFonts w:ascii="Times New Roman" w:hAnsi="Times New Roman" w:cs="Times New Roman"/>
          <w:b/>
          <w:bCs/>
          <w:sz w:val="24"/>
          <w:szCs w:val="24"/>
        </w:rPr>
        <w:t xml:space="preserve">2021, </w:t>
      </w:r>
      <w:r w:rsidR="0025607C">
        <w:rPr>
          <w:rFonts w:ascii="Times New Roman" w:hAnsi="Times New Roman" w:cs="Times New Roman"/>
          <w:b/>
          <w:bCs/>
          <w:sz w:val="24"/>
          <w:szCs w:val="24"/>
        </w:rPr>
        <w:t>306 p.</w:t>
      </w:r>
    </w:p>
    <w:p w14:paraId="730627C3" w14:textId="4E30482B" w:rsidR="00442CEB" w:rsidRPr="00DE3E8F" w:rsidRDefault="00442CEB" w:rsidP="00E13CF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6C0850" w14:textId="77777777" w:rsidR="00A9181A" w:rsidRDefault="00DE3E8F" w:rsidP="00A9181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3E8F">
        <w:rPr>
          <w:rFonts w:ascii="Times New Roman" w:hAnsi="Times New Roman" w:cs="Times New Roman"/>
          <w:sz w:val="24"/>
          <w:szCs w:val="24"/>
        </w:rPr>
        <w:t>A l’origine de cet ouvrage il y a</w:t>
      </w:r>
      <w:r w:rsidR="00476C5A">
        <w:rPr>
          <w:rFonts w:ascii="Times New Roman" w:hAnsi="Times New Roman" w:cs="Times New Roman"/>
          <w:sz w:val="24"/>
          <w:szCs w:val="24"/>
        </w:rPr>
        <w:t xml:space="preserve"> </w:t>
      </w:r>
      <w:r w:rsidR="00E93BA6">
        <w:rPr>
          <w:rFonts w:ascii="Times New Roman" w:hAnsi="Times New Roman" w:cs="Times New Roman"/>
          <w:sz w:val="24"/>
          <w:szCs w:val="24"/>
        </w:rPr>
        <w:t>un</w:t>
      </w:r>
      <w:r w:rsidR="00EB44C8">
        <w:rPr>
          <w:rFonts w:ascii="Times New Roman" w:hAnsi="Times New Roman" w:cs="Times New Roman"/>
          <w:sz w:val="24"/>
          <w:szCs w:val="24"/>
        </w:rPr>
        <w:t xml:space="preserve"> projet </w:t>
      </w:r>
      <w:r w:rsidR="00E93BA6">
        <w:rPr>
          <w:rFonts w:ascii="Times New Roman" w:hAnsi="Times New Roman" w:cs="Times New Roman"/>
          <w:sz w:val="24"/>
          <w:szCs w:val="24"/>
        </w:rPr>
        <w:t xml:space="preserve">de recherche collectif, </w:t>
      </w:r>
      <w:r w:rsidR="00E93BA6" w:rsidRPr="00E93BA6">
        <w:rPr>
          <w:rFonts w:ascii="Times New Roman" w:hAnsi="Times New Roman" w:cs="Times New Roman"/>
          <w:i/>
          <w:iCs/>
          <w:sz w:val="24"/>
          <w:szCs w:val="24"/>
        </w:rPr>
        <w:t>Etat civil de demain et transidentité</w:t>
      </w:r>
      <w:r w:rsidR="00E93BA6">
        <w:rPr>
          <w:rFonts w:ascii="Times New Roman" w:hAnsi="Times New Roman" w:cs="Times New Roman"/>
          <w:sz w:val="24"/>
          <w:szCs w:val="24"/>
        </w:rPr>
        <w:t xml:space="preserve">, porté par </w:t>
      </w:r>
      <w:r w:rsidR="00476C5A">
        <w:rPr>
          <w:rFonts w:ascii="Times New Roman" w:hAnsi="Times New Roman" w:cs="Times New Roman"/>
          <w:sz w:val="24"/>
          <w:szCs w:val="24"/>
        </w:rPr>
        <w:t>Laurence Hérault entre 2015 et 2018</w:t>
      </w:r>
      <w:r w:rsidR="00E93BA6">
        <w:rPr>
          <w:rFonts w:ascii="Times New Roman" w:hAnsi="Times New Roman" w:cs="Times New Roman"/>
          <w:sz w:val="24"/>
          <w:szCs w:val="24"/>
        </w:rPr>
        <w:t xml:space="preserve"> dans le </w:t>
      </w:r>
      <w:r w:rsidR="00476C5A">
        <w:rPr>
          <w:rFonts w:ascii="Times New Roman" w:hAnsi="Times New Roman" w:cs="Times New Roman"/>
          <w:sz w:val="24"/>
          <w:szCs w:val="24"/>
        </w:rPr>
        <w:t>cadre d</w:t>
      </w:r>
      <w:r w:rsidR="00E93BA6">
        <w:rPr>
          <w:rFonts w:ascii="Times New Roman" w:hAnsi="Times New Roman" w:cs="Times New Roman"/>
          <w:sz w:val="24"/>
          <w:szCs w:val="24"/>
        </w:rPr>
        <w:t>’un appel lancé en France par</w:t>
      </w:r>
      <w:r w:rsidR="00476C5A">
        <w:rPr>
          <w:rFonts w:ascii="Times New Roman" w:hAnsi="Times New Roman" w:cs="Times New Roman"/>
          <w:sz w:val="24"/>
          <w:szCs w:val="24"/>
        </w:rPr>
        <w:t xml:space="preserve"> la </w:t>
      </w:r>
      <w:r w:rsidRPr="00DE3E8F">
        <w:rPr>
          <w:rFonts w:ascii="Times New Roman" w:hAnsi="Times New Roman" w:cs="Times New Roman"/>
          <w:sz w:val="24"/>
          <w:szCs w:val="24"/>
        </w:rPr>
        <w:t>Mission de recherche Droit et Justice.</w:t>
      </w:r>
      <w:r w:rsidR="00476C5A">
        <w:rPr>
          <w:rStyle w:val="Appelnotedebasdep"/>
          <w:rFonts w:ascii="Times New Roman" w:hAnsi="Times New Roman" w:cs="Times New Roman"/>
          <w:sz w:val="24"/>
          <w:szCs w:val="24"/>
        </w:rPr>
        <w:footnoteReference w:id="1"/>
      </w:r>
      <w:r w:rsidRPr="00DE3E8F">
        <w:rPr>
          <w:rFonts w:ascii="Times New Roman" w:hAnsi="Times New Roman" w:cs="Times New Roman"/>
          <w:sz w:val="24"/>
          <w:szCs w:val="24"/>
        </w:rPr>
        <w:t xml:space="preserve"> </w:t>
      </w:r>
      <w:r w:rsidR="00EB44C8">
        <w:rPr>
          <w:rFonts w:ascii="Times New Roman" w:hAnsi="Times New Roman" w:cs="Times New Roman"/>
          <w:sz w:val="24"/>
          <w:szCs w:val="24"/>
        </w:rPr>
        <w:t xml:space="preserve">Fidèle </w:t>
      </w:r>
      <w:r w:rsidR="00E93BA6">
        <w:rPr>
          <w:rFonts w:ascii="Times New Roman" w:hAnsi="Times New Roman" w:cs="Times New Roman"/>
          <w:sz w:val="24"/>
          <w:szCs w:val="24"/>
        </w:rPr>
        <w:t>à l’esprit du rapport initial</w:t>
      </w:r>
      <w:r w:rsidR="00EB44C8">
        <w:rPr>
          <w:rFonts w:ascii="Times New Roman" w:hAnsi="Times New Roman" w:cs="Times New Roman"/>
          <w:sz w:val="24"/>
          <w:szCs w:val="24"/>
        </w:rPr>
        <w:t>, l</w:t>
      </w:r>
      <w:r w:rsidR="00E93BA6">
        <w:rPr>
          <w:rFonts w:ascii="Times New Roman" w:hAnsi="Times New Roman" w:cs="Times New Roman"/>
          <w:sz w:val="24"/>
          <w:szCs w:val="24"/>
        </w:rPr>
        <w:t xml:space="preserve">e livre </w:t>
      </w:r>
      <w:r w:rsidR="00EB44C8">
        <w:rPr>
          <w:rFonts w:ascii="Times New Roman" w:hAnsi="Times New Roman" w:cs="Times New Roman"/>
          <w:sz w:val="24"/>
          <w:szCs w:val="24"/>
        </w:rPr>
        <w:t>qui en est iss</w:t>
      </w:r>
      <w:r w:rsidR="0022116F">
        <w:rPr>
          <w:rFonts w:ascii="Times New Roman" w:hAnsi="Times New Roman" w:cs="Times New Roman"/>
          <w:sz w:val="24"/>
          <w:szCs w:val="24"/>
        </w:rPr>
        <w:t xml:space="preserve">u </w:t>
      </w:r>
      <w:r w:rsidR="00264B3B">
        <w:rPr>
          <w:rFonts w:ascii="Times New Roman" w:hAnsi="Times New Roman" w:cs="Times New Roman"/>
          <w:sz w:val="24"/>
          <w:szCs w:val="24"/>
        </w:rPr>
        <w:t xml:space="preserve">étudie le </w:t>
      </w:r>
      <w:r w:rsidR="0058539F">
        <w:rPr>
          <w:rFonts w:ascii="Times New Roman" w:hAnsi="Times New Roman" w:cs="Times New Roman"/>
          <w:sz w:val="24"/>
          <w:szCs w:val="24"/>
        </w:rPr>
        <w:t>changement d</w:t>
      </w:r>
      <w:r w:rsidR="00F203A2">
        <w:rPr>
          <w:rFonts w:ascii="Times New Roman" w:hAnsi="Times New Roman" w:cs="Times New Roman"/>
          <w:sz w:val="24"/>
          <w:szCs w:val="24"/>
        </w:rPr>
        <w:t xml:space="preserve">e </w:t>
      </w:r>
      <w:r w:rsidR="0058539F">
        <w:rPr>
          <w:rFonts w:ascii="Times New Roman" w:hAnsi="Times New Roman" w:cs="Times New Roman"/>
          <w:sz w:val="24"/>
          <w:szCs w:val="24"/>
        </w:rPr>
        <w:t>sexe légal des personnes trans</w:t>
      </w:r>
      <w:r w:rsidR="00264B3B">
        <w:rPr>
          <w:rFonts w:ascii="Times New Roman" w:hAnsi="Times New Roman" w:cs="Times New Roman"/>
          <w:sz w:val="24"/>
          <w:szCs w:val="24"/>
        </w:rPr>
        <w:t xml:space="preserve"> </w:t>
      </w:r>
      <w:r w:rsidR="00F203A2">
        <w:rPr>
          <w:rFonts w:ascii="Times New Roman" w:hAnsi="Times New Roman" w:cs="Times New Roman"/>
          <w:sz w:val="24"/>
          <w:szCs w:val="24"/>
        </w:rPr>
        <w:t xml:space="preserve">sur fond d’une interrogation, plus générale, </w:t>
      </w:r>
      <w:r w:rsidR="00BD310E">
        <w:rPr>
          <w:rFonts w:ascii="Times New Roman" w:hAnsi="Times New Roman" w:cs="Times New Roman"/>
          <w:sz w:val="24"/>
          <w:szCs w:val="24"/>
        </w:rPr>
        <w:t>sur les</w:t>
      </w:r>
      <w:r w:rsidR="00DB4218">
        <w:rPr>
          <w:rFonts w:ascii="Times New Roman" w:hAnsi="Times New Roman" w:cs="Times New Roman"/>
          <w:sz w:val="24"/>
          <w:szCs w:val="24"/>
        </w:rPr>
        <w:t xml:space="preserve"> rapports</w:t>
      </w:r>
      <w:r w:rsidR="00F203A2">
        <w:rPr>
          <w:rFonts w:ascii="Times New Roman" w:hAnsi="Times New Roman" w:cs="Times New Roman"/>
          <w:sz w:val="24"/>
          <w:szCs w:val="24"/>
        </w:rPr>
        <w:t xml:space="preserve"> entre</w:t>
      </w:r>
      <w:r w:rsidR="00DB4218">
        <w:rPr>
          <w:rFonts w:ascii="Times New Roman" w:hAnsi="Times New Roman" w:cs="Times New Roman"/>
          <w:sz w:val="24"/>
          <w:szCs w:val="24"/>
        </w:rPr>
        <w:t xml:space="preserve"> individus et </w:t>
      </w:r>
      <w:r w:rsidR="00F203A2">
        <w:rPr>
          <w:rFonts w:ascii="Times New Roman" w:hAnsi="Times New Roman" w:cs="Times New Roman"/>
          <w:sz w:val="24"/>
          <w:szCs w:val="24"/>
        </w:rPr>
        <w:t xml:space="preserve">état civil. </w:t>
      </w:r>
      <w:r w:rsidR="0009492E">
        <w:rPr>
          <w:rFonts w:ascii="Times New Roman" w:hAnsi="Times New Roman" w:cs="Times New Roman"/>
          <w:sz w:val="24"/>
          <w:szCs w:val="24"/>
        </w:rPr>
        <w:t>Assumant une perspective pluridisciplinaire</w:t>
      </w:r>
      <w:r w:rsidR="00013F24">
        <w:rPr>
          <w:rFonts w:ascii="Times New Roman" w:hAnsi="Times New Roman" w:cs="Times New Roman"/>
          <w:sz w:val="24"/>
          <w:szCs w:val="24"/>
        </w:rPr>
        <w:t>,</w:t>
      </w:r>
      <w:r w:rsidR="00EA05E9">
        <w:rPr>
          <w:rFonts w:ascii="Times New Roman" w:hAnsi="Times New Roman" w:cs="Times New Roman"/>
          <w:sz w:val="24"/>
          <w:szCs w:val="24"/>
        </w:rPr>
        <w:t xml:space="preserve"> critique</w:t>
      </w:r>
      <w:r w:rsidR="00013F24">
        <w:rPr>
          <w:rFonts w:ascii="Times New Roman" w:hAnsi="Times New Roman" w:cs="Times New Roman"/>
          <w:sz w:val="24"/>
          <w:szCs w:val="24"/>
        </w:rPr>
        <w:t xml:space="preserve"> et comparée</w:t>
      </w:r>
      <w:r w:rsidR="009F0BA9">
        <w:rPr>
          <w:rFonts w:ascii="Times New Roman" w:hAnsi="Times New Roman" w:cs="Times New Roman"/>
          <w:sz w:val="24"/>
          <w:szCs w:val="24"/>
        </w:rPr>
        <w:t xml:space="preserve">, </w:t>
      </w:r>
      <w:r w:rsidR="00EA05E9">
        <w:rPr>
          <w:rFonts w:ascii="Times New Roman" w:hAnsi="Times New Roman" w:cs="Times New Roman"/>
          <w:sz w:val="24"/>
          <w:szCs w:val="24"/>
        </w:rPr>
        <w:t>il</w:t>
      </w:r>
      <w:r w:rsidR="009F0BA9">
        <w:rPr>
          <w:rFonts w:ascii="Times New Roman" w:hAnsi="Times New Roman" w:cs="Times New Roman"/>
          <w:sz w:val="24"/>
          <w:szCs w:val="24"/>
        </w:rPr>
        <w:t xml:space="preserve"> </w:t>
      </w:r>
      <w:r w:rsidR="00EA05E9">
        <w:rPr>
          <w:rFonts w:ascii="Times New Roman" w:hAnsi="Times New Roman" w:cs="Times New Roman"/>
          <w:sz w:val="24"/>
          <w:szCs w:val="24"/>
        </w:rPr>
        <w:t xml:space="preserve">examine </w:t>
      </w:r>
      <w:r w:rsidR="009F145A">
        <w:rPr>
          <w:rFonts w:ascii="Times New Roman" w:hAnsi="Times New Roman" w:cs="Times New Roman"/>
          <w:sz w:val="24"/>
          <w:szCs w:val="24"/>
        </w:rPr>
        <w:t xml:space="preserve">à la fois </w:t>
      </w:r>
      <w:r w:rsidR="00EA05E9">
        <w:rPr>
          <w:rFonts w:ascii="Times New Roman" w:hAnsi="Times New Roman" w:cs="Times New Roman"/>
          <w:sz w:val="24"/>
          <w:szCs w:val="24"/>
        </w:rPr>
        <w:t xml:space="preserve">la procédure française de modification </w:t>
      </w:r>
      <w:r w:rsidR="002F7F0F">
        <w:rPr>
          <w:rFonts w:ascii="Times New Roman" w:hAnsi="Times New Roman" w:cs="Times New Roman"/>
          <w:sz w:val="24"/>
          <w:szCs w:val="24"/>
        </w:rPr>
        <w:t xml:space="preserve">de la mention du sexe </w:t>
      </w:r>
      <w:r w:rsidR="00EA05E9">
        <w:rPr>
          <w:rFonts w:ascii="Times New Roman" w:hAnsi="Times New Roman" w:cs="Times New Roman"/>
          <w:sz w:val="24"/>
          <w:szCs w:val="24"/>
        </w:rPr>
        <w:t>– s</w:t>
      </w:r>
      <w:r w:rsidR="009F0BA9">
        <w:rPr>
          <w:rFonts w:ascii="Times New Roman" w:hAnsi="Times New Roman" w:cs="Times New Roman"/>
          <w:sz w:val="24"/>
          <w:szCs w:val="24"/>
        </w:rPr>
        <w:t xml:space="preserve">es modalités, ses conditions, ses </w:t>
      </w:r>
      <w:r w:rsidR="00772C86">
        <w:rPr>
          <w:rFonts w:ascii="Times New Roman" w:hAnsi="Times New Roman" w:cs="Times New Roman"/>
          <w:sz w:val="24"/>
          <w:szCs w:val="24"/>
        </w:rPr>
        <w:t>évolutions</w:t>
      </w:r>
      <w:r w:rsidR="00EA05E9">
        <w:rPr>
          <w:rFonts w:ascii="Times New Roman" w:hAnsi="Times New Roman" w:cs="Times New Roman"/>
          <w:sz w:val="24"/>
          <w:szCs w:val="24"/>
        </w:rPr>
        <w:t xml:space="preserve"> –</w:t>
      </w:r>
      <w:r w:rsidR="004560C6">
        <w:rPr>
          <w:rFonts w:ascii="Times New Roman" w:hAnsi="Times New Roman" w:cs="Times New Roman"/>
          <w:sz w:val="24"/>
          <w:szCs w:val="24"/>
        </w:rPr>
        <w:t xml:space="preserve"> </w:t>
      </w:r>
      <w:r w:rsidR="001B7A55">
        <w:rPr>
          <w:rFonts w:ascii="Times New Roman" w:hAnsi="Times New Roman" w:cs="Times New Roman"/>
          <w:sz w:val="24"/>
          <w:szCs w:val="24"/>
        </w:rPr>
        <w:t>et</w:t>
      </w:r>
      <w:r w:rsidR="009F145A">
        <w:rPr>
          <w:rFonts w:ascii="Times New Roman" w:hAnsi="Times New Roman" w:cs="Times New Roman"/>
          <w:sz w:val="24"/>
          <w:szCs w:val="24"/>
        </w:rPr>
        <w:t xml:space="preserve"> </w:t>
      </w:r>
      <w:r w:rsidR="001B7A55">
        <w:rPr>
          <w:rFonts w:ascii="Times New Roman" w:hAnsi="Times New Roman" w:cs="Times New Roman"/>
          <w:sz w:val="24"/>
          <w:szCs w:val="24"/>
        </w:rPr>
        <w:t xml:space="preserve">l’émergence </w:t>
      </w:r>
      <w:r w:rsidR="005E5341">
        <w:rPr>
          <w:rFonts w:ascii="Times New Roman" w:hAnsi="Times New Roman" w:cs="Times New Roman"/>
          <w:sz w:val="24"/>
          <w:szCs w:val="24"/>
        </w:rPr>
        <w:t>de</w:t>
      </w:r>
      <w:r w:rsidR="001B7A55">
        <w:rPr>
          <w:rFonts w:ascii="Times New Roman" w:hAnsi="Times New Roman" w:cs="Times New Roman"/>
          <w:sz w:val="24"/>
          <w:szCs w:val="24"/>
        </w:rPr>
        <w:t xml:space="preserve"> « nouvelles relations des citoyens à leur état civil, et à l’Etat qui en est le garant »</w:t>
      </w:r>
      <w:r w:rsidR="001D72A8">
        <w:rPr>
          <w:rFonts w:ascii="Times New Roman" w:hAnsi="Times New Roman" w:cs="Times New Roman"/>
          <w:sz w:val="24"/>
          <w:szCs w:val="24"/>
        </w:rPr>
        <w:t xml:space="preserve"> (p. 6)</w:t>
      </w:r>
      <w:r w:rsidR="004E7CF7">
        <w:rPr>
          <w:rFonts w:ascii="Times New Roman" w:hAnsi="Times New Roman" w:cs="Times New Roman"/>
          <w:sz w:val="24"/>
          <w:szCs w:val="24"/>
        </w:rPr>
        <w:t>, dont l</w:t>
      </w:r>
      <w:r w:rsidR="005E4FFB">
        <w:rPr>
          <w:rFonts w:ascii="Times New Roman" w:hAnsi="Times New Roman" w:cs="Times New Roman"/>
          <w:sz w:val="24"/>
          <w:szCs w:val="24"/>
        </w:rPr>
        <w:t xml:space="preserve">es revendications portées par les </w:t>
      </w:r>
      <w:r w:rsidR="001B7A55">
        <w:rPr>
          <w:rFonts w:ascii="Times New Roman" w:hAnsi="Times New Roman" w:cs="Times New Roman"/>
          <w:sz w:val="24"/>
          <w:szCs w:val="24"/>
        </w:rPr>
        <w:t>trans, parmi d’autres,</w:t>
      </w:r>
      <w:r w:rsidR="004E7CF7">
        <w:rPr>
          <w:rFonts w:ascii="Times New Roman" w:hAnsi="Times New Roman" w:cs="Times New Roman"/>
          <w:sz w:val="24"/>
          <w:szCs w:val="24"/>
        </w:rPr>
        <w:t xml:space="preserve"> </w:t>
      </w:r>
      <w:r w:rsidR="005E4FFB">
        <w:rPr>
          <w:rFonts w:ascii="Times New Roman" w:hAnsi="Times New Roman" w:cs="Times New Roman"/>
          <w:sz w:val="24"/>
          <w:szCs w:val="24"/>
        </w:rPr>
        <w:t xml:space="preserve">sont </w:t>
      </w:r>
      <w:r w:rsidR="001B7A55">
        <w:rPr>
          <w:rFonts w:ascii="Times New Roman" w:hAnsi="Times New Roman" w:cs="Times New Roman"/>
          <w:sz w:val="24"/>
          <w:szCs w:val="24"/>
        </w:rPr>
        <w:t>symptomatique</w:t>
      </w:r>
      <w:r w:rsidR="005E4FFB">
        <w:rPr>
          <w:rFonts w:ascii="Times New Roman" w:hAnsi="Times New Roman" w:cs="Times New Roman"/>
          <w:sz w:val="24"/>
          <w:szCs w:val="24"/>
        </w:rPr>
        <w:t>s</w:t>
      </w:r>
      <w:r w:rsidR="001B7A55">
        <w:rPr>
          <w:rFonts w:ascii="Times New Roman" w:hAnsi="Times New Roman" w:cs="Times New Roman"/>
          <w:sz w:val="24"/>
          <w:szCs w:val="24"/>
        </w:rPr>
        <w:t>.</w:t>
      </w:r>
    </w:p>
    <w:p w14:paraId="23CDBB58" w14:textId="55501AFD" w:rsidR="00A9181A" w:rsidRDefault="004E7CF7" w:rsidP="00A9181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985DC3">
        <w:rPr>
          <w:rFonts w:ascii="Times New Roman" w:hAnsi="Times New Roman" w:cs="Times New Roman"/>
          <w:sz w:val="24"/>
          <w:szCs w:val="24"/>
        </w:rPr>
        <w:t xml:space="preserve">’histoire des relations entre les </w:t>
      </w:r>
      <w:r w:rsidR="005E4FFB">
        <w:rPr>
          <w:rFonts w:ascii="Times New Roman" w:hAnsi="Times New Roman" w:cs="Times New Roman"/>
          <w:sz w:val="24"/>
          <w:szCs w:val="24"/>
        </w:rPr>
        <w:t>trans</w:t>
      </w:r>
      <w:r w:rsidR="00985DC3">
        <w:rPr>
          <w:rFonts w:ascii="Times New Roman" w:hAnsi="Times New Roman" w:cs="Times New Roman"/>
          <w:sz w:val="24"/>
          <w:szCs w:val="24"/>
        </w:rPr>
        <w:t xml:space="preserve"> et l’état civil</w:t>
      </w:r>
      <w:r w:rsidR="00CB1175">
        <w:rPr>
          <w:rFonts w:ascii="Times New Roman" w:hAnsi="Times New Roman" w:cs="Times New Roman"/>
          <w:sz w:val="24"/>
          <w:szCs w:val="24"/>
        </w:rPr>
        <w:t xml:space="preserve">, en France comme ailleurs, </w:t>
      </w:r>
      <w:r w:rsidR="00402A7D">
        <w:rPr>
          <w:rFonts w:ascii="Times New Roman" w:hAnsi="Times New Roman" w:cs="Times New Roman"/>
          <w:sz w:val="24"/>
          <w:szCs w:val="24"/>
        </w:rPr>
        <w:t xml:space="preserve">est marquée </w:t>
      </w:r>
      <w:r w:rsidR="003A75F5">
        <w:rPr>
          <w:rFonts w:ascii="Times New Roman" w:hAnsi="Times New Roman" w:cs="Times New Roman"/>
          <w:sz w:val="24"/>
          <w:szCs w:val="24"/>
        </w:rPr>
        <w:t>par</w:t>
      </w:r>
      <w:r w:rsidR="00184A90">
        <w:rPr>
          <w:rFonts w:ascii="Times New Roman" w:hAnsi="Times New Roman" w:cs="Times New Roman"/>
          <w:sz w:val="24"/>
          <w:szCs w:val="24"/>
        </w:rPr>
        <w:t xml:space="preserve"> </w:t>
      </w:r>
      <w:r w:rsidR="00D93F3A">
        <w:rPr>
          <w:rFonts w:ascii="Times New Roman" w:hAnsi="Times New Roman" w:cs="Times New Roman"/>
          <w:sz w:val="24"/>
          <w:szCs w:val="24"/>
        </w:rPr>
        <w:t>une dynamique conflictuelle</w:t>
      </w:r>
      <w:r w:rsidR="00036E36">
        <w:rPr>
          <w:rFonts w:ascii="Times New Roman" w:hAnsi="Times New Roman" w:cs="Times New Roman"/>
          <w:sz w:val="24"/>
          <w:szCs w:val="24"/>
        </w:rPr>
        <w:t>. En particulier, elle</w:t>
      </w:r>
      <w:r w:rsidR="007E4055">
        <w:rPr>
          <w:rFonts w:ascii="Times New Roman" w:hAnsi="Times New Roman" w:cs="Times New Roman"/>
          <w:sz w:val="24"/>
          <w:szCs w:val="24"/>
        </w:rPr>
        <w:t xml:space="preserve"> </w:t>
      </w:r>
      <w:r w:rsidR="00CB1175">
        <w:rPr>
          <w:rFonts w:ascii="Times New Roman" w:hAnsi="Times New Roman" w:cs="Times New Roman"/>
          <w:sz w:val="24"/>
          <w:szCs w:val="24"/>
        </w:rPr>
        <w:t>révèle</w:t>
      </w:r>
      <w:r w:rsidR="00E11114">
        <w:rPr>
          <w:rFonts w:ascii="Times New Roman" w:hAnsi="Times New Roman" w:cs="Times New Roman"/>
          <w:sz w:val="24"/>
          <w:szCs w:val="24"/>
        </w:rPr>
        <w:t xml:space="preserve"> </w:t>
      </w:r>
      <w:r w:rsidR="00774F7A">
        <w:rPr>
          <w:rFonts w:ascii="Times New Roman" w:hAnsi="Times New Roman" w:cs="Times New Roman"/>
          <w:sz w:val="24"/>
          <w:szCs w:val="24"/>
        </w:rPr>
        <w:t xml:space="preserve">la </w:t>
      </w:r>
      <w:r w:rsidR="00774F7A" w:rsidRPr="00031DBF">
        <w:rPr>
          <w:rFonts w:ascii="Times New Roman" w:hAnsi="Times New Roman" w:cs="Times New Roman"/>
          <w:sz w:val="24"/>
          <w:szCs w:val="24"/>
        </w:rPr>
        <w:t>tension</w:t>
      </w:r>
      <w:r w:rsidR="00E11114">
        <w:rPr>
          <w:rFonts w:ascii="Times New Roman" w:hAnsi="Times New Roman" w:cs="Times New Roman"/>
          <w:sz w:val="24"/>
          <w:szCs w:val="24"/>
        </w:rPr>
        <w:t xml:space="preserve"> </w:t>
      </w:r>
      <w:r w:rsidR="00402A7D">
        <w:rPr>
          <w:rFonts w:ascii="Times New Roman" w:hAnsi="Times New Roman" w:cs="Times New Roman"/>
          <w:sz w:val="24"/>
          <w:szCs w:val="24"/>
        </w:rPr>
        <w:t xml:space="preserve">grandissante </w:t>
      </w:r>
      <w:r w:rsidR="00CB1175">
        <w:rPr>
          <w:rFonts w:ascii="Times New Roman" w:hAnsi="Times New Roman" w:cs="Times New Roman"/>
          <w:sz w:val="24"/>
          <w:szCs w:val="24"/>
        </w:rPr>
        <w:t>entre, d’une part, les intérêts de l’Etat que cristallise</w:t>
      </w:r>
      <w:r w:rsidR="003137C8">
        <w:rPr>
          <w:rFonts w:ascii="Times New Roman" w:hAnsi="Times New Roman" w:cs="Times New Roman"/>
          <w:sz w:val="24"/>
          <w:szCs w:val="24"/>
        </w:rPr>
        <w:t xml:space="preserve"> le </w:t>
      </w:r>
      <w:r w:rsidR="00CB1175">
        <w:rPr>
          <w:rFonts w:ascii="Times New Roman" w:hAnsi="Times New Roman" w:cs="Times New Roman"/>
          <w:sz w:val="24"/>
          <w:szCs w:val="24"/>
        </w:rPr>
        <w:t xml:space="preserve">principe d’indisponibilité de l’état des </w:t>
      </w:r>
      <w:proofErr w:type="gramStart"/>
      <w:r w:rsidR="00CB1175">
        <w:rPr>
          <w:rFonts w:ascii="Times New Roman" w:hAnsi="Times New Roman" w:cs="Times New Roman"/>
          <w:sz w:val="24"/>
          <w:szCs w:val="24"/>
        </w:rPr>
        <w:t>personnes</w:t>
      </w:r>
      <w:proofErr w:type="gramEnd"/>
      <w:r w:rsidR="00CB1175">
        <w:rPr>
          <w:rFonts w:ascii="Times New Roman" w:hAnsi="Times New Roman" w:cs="Times New Roman"/>
          <w:sz w:val="24"/>
          <w:szCs w:val="24"/>
        </w:rPr>
        <w:t xml:space="preserve"> et, d’autre part, l’autonomie individuelle et l</w:t>
      </w:r>
      <w:r w:rsidR="008E60D7">
        <w:rPr>
          <w:rFonts w:ascii="Times New Roman" w:hAnsi="Times New Roman" w:cs="Times New Roman"/>
          <w:sz w:val="24"/>
          <w:szCs w:val="24"/>
        </w:rPr>
        <w:t xml:space="preserve">e </w:t>
      </w:r>
      <w:r w:rsidR="00007AB6">
        <w:rPr>
          <w:rFonts w:ascii="Times New Roman" w:hAnsi="Times New Roman" w:cs="Times New Roman"/>
          <w:sz w:val="24"/>
          <w:szCs w:val="24"/>
        </w:rPr>
        <w:t>« </w:t>
      </w:r>
      <w:r w:rsidR="008E60D7">
        <w:rPr>
          <w:rFonts w:ascii="Times New Roman" w:hAnsi="Times New Roman" w:cs="Times New Roman"/>
          <w:sz w:val="24"/>
          <w:szCs w:val="24"/>
        </w:rPr>
        <w:t>droit</w:t>
      </w:r>
      <w:r w:rsidR="00007AB6">
        <w:rPr>
          <w:rFonts w:ascii="Times New Roman" w:hAnsi="Times New Roman" w:cs="Times New Roman"/>
          <w:sz w:val="24"/>
          <w:szCs w:val="24"/>
        </w:rPr>
        <w:t xml:space="preserve"> pour chacun</w:t>
      </w:r>
      <w:r w:rsidR="008E60D7">
        <w:rPr>
          <w:rFonts w:ascii="Times New Roman" w:hAnsi="Times New Roman" w:cs="Times New Roman"/>
          <w:sz w:val="24"/>
          <w:szCs w:val="24"/>
        </w:rPr>
        <w:t xml:space="preserve"> </w:t>
      </w:r>
      <w:r w:rsidR="008E60D7" w:rsidRPr="008E60D7">
        <w:rPr>
          <w:rFonts w:ascii="Times New Roman" w:hAnsi="Times New Roman" w:cs="Times New Roman"/>
          <w:sz w:val="24"/>
          <w:szCs w:val="24"/>
        </w:rPr>
        <w:t>d’établir les détails de son identité »</w:t>
      </w:r>
      <w:r w:rsidR="008E60D7">
        <w:rPr>
          <w:rStyle w:val="Appelnotedebasdep"/>
          <w:rFonts w:ascii="Times New Roman" w:hAnsi="Times New Roman" w:cs="Times New Roman"/>
          <w:sz w:val="24"/>
          <w:szCs w:val="24"/>
        </w:rPr>
        <w:footnoteReference w:id="2"/>
      </w:r>
      <w:r w:rsidR="008E60D7">
        <w:rPr>
          <w:rFonts w:ascii="Times New Roman" w:hAnsi="Times New Roman" w:cs="Times New Roman"/>
          <w:sz w:val="24"/>
          <w:szCs w:val="24"/>
        </w:rPr>
        <w:t>,</w:t>
      </w:r>
      <w:r w:rsidR="0050660C">
        <w:rPr>
          <w:rFonts w:ascii="Times New Roman" w:hAnsi="Times New Roman" w:cs="Times New Roman"/>
          <w:sz w:val="24"/>
          <w:szCs w:val="24"/>
        </w:rPr>
        <w:t xml:space="preserve"> selon l’expression de la Cour européenne des droits de l’homme,</w:t>
      </w:r>
      <w:r w:rsidR="008E60D7">
        <w:rPr>
          <w:rFonts w:ascii="Times New Roman" w:hAnsi="Times New Roman" w:cs="Times New Roman"/>
          <w:sz w:val="24"/>
          <w:szCs w:val="24"/>
        </w:rPr>
        <w:t xml:space="preserve"> en </w:t>
      </w:r>
      <w:r w:rsidR="008E60D7" w:rsidRPr="008E60D7">
        <w:rPr>
          <w:rFonts w:ascii="Times New Roman" w:hAnsi="Times New Roman" w:cs="Times New Roman"/>
          <w:sz w:val="24"/>
          <w:szCs w:val="24"/>
        </w:rPr>
        <w:t>ce qu</w:t>
      </w:r>
      <w:r w:rsidR="007E10D0">
        <w:rPr>
          <w:rFonts w:ascii="Times New Roman" w:hAnsi="Times New Roman" w:cs="Times New Roman"/>
          <w:sz w:val="24"/>
          <w:szCs w:val="24"/>
        </w:rPr>
        <w:t xml:space="preserve">e </w:t>
      </w:r>
      <w:r w:rsidR="00593626">
        <w:rPr>
          <w:rFonts w:ascii="Times New Roman" w:hAnsi="Times New Roman" w:cs="Times New Roman"/>
          <w:sz w:val="24"/>
          <w:szCs w:val="24"/>
        </w:rPr>
        <w:t>cette identité</w:t>
      </w:r>
      <w:r w:rsidR="008E60D7">
        <w:rPr>
          <w:rFonts w:ascii="Times New Roman" w:hAnsi="Times New Roman" w:cs="Times New Roman"/>
          <w:sz w:val="24"/>
          <w:szCs w:val="24"/>
        </w:rPr>
        <w:t xml:space="preserve"> comprend </w:t>
      </w:r>
      <w:r w:rsidR="008E60D7" w:rsidRPr="008E60D7">
        <w:rPr>
          <w:rFonts w:ascii="Times New Roman" w:hAnsi="Times New Roman" w:cs="Times New Roman"/>
          <w:sz w:val="24"/>
          <w:szCs w:val="24"/>
        </w:rPr>
        <w:t>« la liberté […] de définir son appartenance sexuelle »</w:t>
      </w:r>
      <w:r w:rsidR="00A63A24">
        <w:rPr>
          <w:rStyle w:val="Appelnotedebasdep"/>
          <w:rFonts w:ascii="Times New Roman" w:hAnsi="Times New Roman" w:cs="Times New Roman"/>
          <w:sz w:val="24"/>
          <w:szCs w:val="24"/>
        </w:rPr>
        <w:footnoteReference w:id="3"/>
      </w:r>
      <w:r w:rsidR="008E60D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040C">
        <w:rPr>
          <w:rFonts w:ascii="Times New Roman" w:hAnsi="Times New Roman" w:cs="Times New Roman"/>
          <w:sz w:val="24"/>
          <w:szCs w:val="24"/>
        </w:rPr>
        <w:t xml:space="preserve">En outre, </w:t>
      </w:r>
      <w:r w:rsidR="001879F0">
        <w:rPr>
          <w:rFonts w:ascii="Times New Roman" w:hAnsi="Times New Roman" w:cs="Times New Roman"/>
          <w:sz w:val="24"/>
          <w:szCs w:val="24"/>
        </w:rPr>
        <w:t xml:space="preserve">si </w:t>
      </w:r>
      <w:r w:rsidR="00007AB6">
        <w:rPr>
          <w:rFonts w:ascii="Times New Roman" w:hAnsi="Times New Roman" w:cs="Times New Roman"/>
          <w:sz w:val="24"/>
          <w:szCs w:val="24"/>
        </w:rPr>
        <w:t>l</w:t>
      </w:r>
      <w:r w:rsidR="00B241FC" w:rsidRPr="00DE3E8F">
        <w:rPr>
          <w:rFonts w:ascii="Times New Roman" w:hAnsi="Times New Roman" w:cs="Times New Roman"/>
          <w:sz w:val="24"/>
          <w:szCs w:val="24"/>
        </w:rPr>
        <w:t>a modification de l’état civil</w:t>
      </w:r>
      <w:r w:rsidR="009E1474">
        <w:rPr>
          <w:rFonts w:ascii="Times New Roman" w:hAnsi="Times New Roman" w:cs="Times New Roman"/>
          <w:sz w:val="24"/>
          <w:szCs w:val="24"/>
        </w:rPr>
        <w:t xml:space="preserve"> </w:t>
      </w:r>
      <w:r w:rsidR="00EC6913">
        <w:rPr>
          <w:rFonts w:ascii="Times New Roman" w:hAnsi="Times New Roman" w:cs="Times New Roman"/>
          <w:sz w:val="24"/>
          <w:szCs w:val="24"/>
        </w:rPr>
        <w:t>est devenue</w:t>
      </w:r>
      <w:r w:rsidR="009E1474">
        <w:rPr>
          <w:rFonts w:ascii="Times New Roman" w:hAnsi="Times New Roman" w:cs="Times New Roman"/>
          <w:sz w:val="24"/>
          <w:szCs w:val="24"/>
        </w:rPr>
        <w:t xml:space="preserve"> un</w:t>
      </w:r>
      <w:r w:rsidR="00803C68">
        <w:rPr>
          <w:rFonts w:ascii="Times New Roman" w:hAnsi="Times New Roman" w:cs="Times New Roman"/>
          <w:sz w:val="24"/>
          <w:szCs w:val="24"/>
        </w:rPr>
        <w:t>e</w:t>
      </w:r>
      <w:r w:rsidR="00ED6508">
        <w:rPr>
          <w:rFonts w:ascii="Times New Roman" w:hAnsi="Times New Roman" w:cs="Times New Roman"/>
          <w:sz w:val="24"/>
          <w:szCs w:val="24"/>
        </w:rPr>
        <w:t xml:space="preserve"> </w:t>
      </w:r>
      <w:r w:rsidR="000A040C">
        <w:rPr>
          <w:rFonts w:ascii="Times New Roman" w:hAnsi="Times New Roman" w:cs="Times New Roman"/>
          <w:sz w:val="24"/>
          <w:szCs w:val="24"/>
        </w:rPr>
        <w:t xml:space="preserve">question </w:t>
      </w:r>
      <w:r w:rsidR="00BD310E">
        <w:rPr>
          <w:rFonts w:ascii="Times New Roman" w:hAnsi="Times New Roman" w:cs="Times New Roman"/>
          <w:sz w:val="24"/>
          <w:szCs w:val="24"/>
        </w:rPr>
        <w:t>central</w:t>
      </w:r>
      <w:r w:rsidR="00803C68">
        <w:rPr>
          <w:rFonts w:ascii="Times New Roman" w:hAnsi="Times New Roman" w:cs="Times New Roman"/>
          <w:sz w:val="24"/>
          <w:szCs w:val="24"/>
        </w:rPr>
        <w:t>e</w:t>
      </w:r>
      <w:r w:rsidR="00BD310E">
        <w:rPr>
          <w:rFonts w:ascii="Times New Roman" w:hAnsi="Times New Roman" w:cs="Times New Roman"/>
          <w:sz w:val="24"/>
          <w:szCs w:val="24"/>
        </w:rPr>
        <w:t xml:space="preserve"> à partir des années 2010 </w:t>
      </w:r>
      <w:r w:rsidR="00ED6508">
        <w:rPr>
          <w:rFonts w:ascii="Times New Roman" w:hAnsi="Times New Roman" w:cs="Times New Roman"/>
          <w:sz w:val="24"/>
          <w:szCs w:val="24"/>
        </w:rPr>
        <w:t xml:space="preserve">dont </w:t>
      </w:r>
      <w:r w:rsidR="00BD310E">
        <w:rPr>
          <w:rFonts w:ascii="Times New Roman" w:hAnsi="Times New Roman" w:cs="Times New Roman"/>
          <w:sz w:val="24"/>
          <w:szCs w:val="24"/>
        </w:rPr>
        <w:t>se sont emparées d</w:t>
      </w:r>
      <w:r w:rsidR="00C16BE4">
        <w:rPr>
          <w:rFonts w:ascii="Times New Roman" w:hAnsi="Times New Roman" w:cs="Times New Roman"/>
          <w:sz w:val="24"/>
          <w:szCs w:val="24"/>
        </w:rPr>
        <w:t>es</w:t>
      </w:r>
      <w:r w:rsidR="00ED6508">
        <w:rPr>
          <w:rFonts w:ascii="Times New Roman" w:hAnsi="Times New Roman" w:cs="Times New Roman"/>
          <w:sz w:val="24"/>
          <w:szCs w:val="24"/>
        </w:rPr>
        <w:t xml:space="preserve"> luttes</w:t>
      </w:r>
      <w:r w:rsidR="00BD310E">
        <w:rPr>
          <w:rFonts w:ascii="Times New Roman" w:hAnsi="Times New Roman" w:cs="Times New Roman"/>
          <w:sz w:val="24"/>
          <w:szCs w:val="24"/>
        </w:rPr>
        <w:t xml:space="preserve"> </w:t>
      </w:r>
      <w:r w:rsidR="00ED6508">
        <w:rPr>
          <w:rFonts w:ascii="Times New Roman" w:hAnsi="Times New Roman" w:cs="Times New Roman"/>
          <w:sz w:val="24"/>
          <w:szCs w:val="24"/>
        </w:rPr>
        <w:t>collectives et</w:t>
      </w:r>
      <w:r w:rsidR="00BD310E">
        <w:rPr>
          <w:rFonts w:ascii="Times New Roman" w:hAnsi="Times New Roman" w:cs="Times New Roman"/>
          <w:sz w:val="24"/>
          <w:szCs w:val="24"/>
        </w:rPr>
        <w:t xml:space="preserve"> individuelles,</w:t>
      </w:r>
      <w:r w:rsidR="00ED6508">
        <w:rPr>
          <w:rFonts w:ascii="Times New Roman" w:hAnsi="Times New Roman" w:cs="Times New Roman"/>
          <w:sz w:val="24"/>
          <w:szCs w:val="24"/>
        </w:rPr>
        <w:t xml:space="preserve"> </w:t>
      </w:r>
      <w:r w:rsidR="001100FF">
        <w:rPr>
          <w:rFonts w:ascii="Times New Roman" w:hAnsi="Times New Roman" w:cs="Times New Roman"/>
          <w:sz w:val="24"/>
          <w:szCs w:val="24"/>
        </w:rPr>
        <w:t>au niveau</w:t>
      </w:r>
      <w:r w:rsidR="00ED6508">
        <w:rPr>
          <w:rFonts w:ascii="Times New Roman" w:hAnsi="Times New Roman" w:cs="Times New Roman"/>
          <w:sz w:val="24"/>
          <w:szCs w:val="24"/>
        </w:rPr>
        <w:t xml:space="preserve"> politique </w:t>
      </w:r>
      <w:r w:rsidR="00BD310E">
        <w:rPr>
          <w:rFonts w:ascii="Times New Roman" w:hAnsi="Times New Roman" w:cs="Times New Roman"/>
          <w:sz w:val="24"/>
          <w:szCs w:val="24"/>
        </w:rPr>
        <w:t xml:space="preserve">comme </w:t>
      </w:r>
      <w:r w:rsidR="001100FF">
        <w:rPr>
          <w:rFonts w:ascii="Times New Roman" w:hAnsi="Times New Roman" w:cs="Times New Roman"/>
          <w:sz w:val="24"/>
          <w:szCs w:val="24"/>
        </w:rPr>
        <w:t xml:space="preserve">sur le plan </w:t>
      </w:r>
      <w:r w:rsidR="00ED6508">
        <w:rPr>
          <w:rFonts w:ascii="Times New Roman" w:hAnsi="Times New Roman" w:cs="Times New Roman"/>
          <w:sz w:val="24"/>
          <w:szCs w:val="24"/>
        </w:rPr>
        <w:t>judiciaire, c’est</w:t>
      </w:r>
      <w:r w:rsidR="00803C68">
        <w:rPr>
          <w:rFonts w:ascii="Times New Roman" w:hAnsi="Times New Roman" w:cs="Times New Roman"/>
          <w:sz w:val="24"/>
          <w:szCs w:val="24"/>
        </w:rPr>
        <w:t xml:space="preserve"> </w:t>
      </w:r>
      <w:r w:rsidR="0013534A">
        <w:rPr>
          <w:rFonts w:ascii="Times New Roman" w:hAnsi="Times New Roman" w:cs="Times New Roman"/>
          <w:sz w:val="24"/>
          <w:szCs w:val="24"/>
        </w:rPr>
        <w:t xml:space="preserve">notamment </w:t>
      </w:r>
      <w:r w:rsidR="00ED6508">
        <w:rPr>
          <w:rFonts w:ascii="Times New Roman" w:hAnsi="Times New Roman" w:cs="Times New Roman"/>
          <w:sz w:val="24"/>
          <w:szCs w:val="24"/>
        </w:rPr>
        <w:t>parce qu</w:t>
      </w:r>
      <w:r w:rsidR="00803C68">
        <w:rPr>
          <w:rFonts w:ascii="Times New Roman" w:hAnsi="Times New Roman" w:cs="Times New Roman"/>
          <w:sz w:val="24"/>
          <w:szCs w:val="24"/>
        </w:rPr>
        <w:t xml:space="preserve">’elle a fait converger un certain nombre de problèmes auxquels les </w:t>
      </w:r>
      <w:r w:rsidR="000E259E">
        <w:rPr>
          <w:rFonts w:ascii="Times New Roman" w:hAnsi="Times New Roman" w:cs="Times New Roman"/>
          <w:sz w:val="24"/>
          <w:szCs w:val="24"/>
        </w:rPr>
        <w:t xml:space="preserve">personnes </w:t>
      </w:r>
      <w:r w:rsidR="00803C68">
        <w:rPr>
          <w:rFonts w:ascii="Times New Roman" w:hAnsi="Times New Roman" w:cs="Times New Roman"/>
          <w:sz w:val="24"/>
          <w:szCs w:val="24"/>
        </w:rPr>
        <w:t xml:space="preserve">trans </w:t>
      </w:r>
      <w:r w:rsidR="00BF340A">
        <w:rPr>
          <w:rFonts w:ascii="Times New Roman" w:hAnsi="Times New Roman" w:cs="Times New Roman"/>
          <w:sz w:val="24"/>
          <w:szCs w:val="24"/>
        </w:rPr>
        <w:t xml:space="preserve">ont été et </w:t>
      </w:r>
      <w:r w:rsidR="003137C8">
        <w:rPr>
          <w:rFonts w:ascii="Times New Roman" w:hAnsi="Times New Roman" w:cs="Times New Roman"/>
          <w:sz w:val="24"/>
          <w:szCs w:val="24"/>
        </w:rPr>
        <w:t xml:space="preserve">sont </w:t>
      </w:r>
      <w:r w:rsidR="00BF340A">
        <w:rPr>
          <w:rFonts w:ascii="Times New Roman" w:hAnsi="Times New Roman" w:cs="Times New Roman"/>
          <w:sz w:val="24"/>
          <w:szCs w:val="24"/>
        </w:rPr>
        <w:t xml:space="preserve">encore </w:t>
      </w:r>
      <w:r w:rsidR="003137C8">
        <w:rPr>
          <w:rFonts w:ascii="Times New Roman" w:hAnsi="Times New Roman" w:cs="Times New Roman"/>
          <w:sz w:val="24"/>
          <w:szCs w:val="24"/>
        </w:rPr>
        <w:t>confrontées</w:t>
      </w:r>
      <w:r w:rsidR="00803C68">
        <w:rPr>
          <w:rFonts w:ascii="Times New Roman" w:hAnsi="Times New Roman" w:cs="Times New Roman"/>
          <w:sz w:val="24"/>
          <w:szCs w:val="24"/>
        </w:rPr>
        <w:t> : pathologisation</w:t>
      </w:r>
      <w:r w:rsidR="000E259E">
        <w:rPr>
          <w:rFonts w:ascii="Times New Roman" w:hAnsi="Times New Roman" w:cs="Times New Roman"/>
          <w:sz w:val="24"/>
          <w:szCs w:val="24"/>
        </w:rPr>
        <w:t>,</w:t>
      </w:r>
      <w:r w:rsidR="00310E43">
        <w:rPr>
          <w:rFonts w:ascii="Times New Roman" w:hAnsi="Times New Roman" w:cs="Times New Roman"/>
          <w:sz w:val="24"/>
          <w:szCs w:val="24"/>
        </w:rPr>
        <w:t xml:space="preserve"> exigence de</w:t>
      </w:r>
      <w:r w:rsidR="000E259E">
        <w:rPr>
          <w:rFonts w:ascii="Times New Roman" w:hAnsi="Times New Roman" w:cs="Times New Roman"/>
          <w:sz w:val="24"/>
          <w:szCs w:val="24"/>
        </w:rPr>
        <w:t xml:space="preserve"> traitements </w:t>
      </w:r>
      <w:proofErr w:type="spellStart"/>
      <w:r w:rsidR="000E259E">
        <w:rPr>
          <w:rFonts w:ascii="Times New Roman" w:hAnsi="Times New Roman" w:cs="Times New Roman"/>
          <w:sz w:val="24"/>
          <w:szCs w:val="24"/>
        </w:rPr>
        <w:t>hormono</w:t>
      </w:r>
      <w:proofErr w:type="spellEnd"/>
      <w:r w:rsidR="000E259E">
        <w:rPr>
          <w:rFonts w:ascii="Times New Roman" w:hAnsi="Times New Roman" w:cs="Times New Roman"/>
          <w:sz w:val="24"/>
          <w:szCs w:val="24"/>
        </w:rPr>
        <w:t>-chirurgica</w:t>
      </w:r>
      <w:r w:rsidR="00310E43">
        <w:rPr>
          <w:rFonts w:ascii="Times New Roman" w:hAnsi="Times New Roman" w:cs="Times New Roman"/>
          <w:sz w:val="24"/>
          <w:szCs w:val="24"/>
        </w:rPr>
        <w:t>ux</w:t>
      </w:r>
      <w:r w:rsidR="000E259E">
        <w:rPr>
          <w:rFonts w:ascii="Times New Roman" w:hAnsi="Times New Roman" w:cs="Times New Roman"/>
          <w:sz w:val="24"/>
          <w:szCs w:val="24"/>
        </w:rPr>
        <w:t xml:space="preserve"> </w:t>
      </w:r>
      <w:r w:rsidR="00310E43">
        <w:rPr>
          <w:rFonts w:ascii="Times New Roman" w:hAnsi="Times New Roman" w:cs="Times New Roman"/>
          <w:sz w:val="24"/>
          <w:szCs w:val="24"/>
        </w:rPr>
        <w:t>et de</w:t>
      </w:r>
      <w:r w:rsidR="000E259E">
        <w:rPr>
          <w:rFonts w:ascii="Times New Roman" w:hAnsi="Times New Roman" w:cs="Times New Roman"/>
          <w:sz w:val="24"/>
          <w:szCs w:val="24"/>
        </w:rPr>
        <w:t xml:space="preserve"> stérilisation</w:t>
      </w:r>
      <w:r w:rsidR="000E259E">
        <w:rPr>
          <w:rStyle w:val="Appelnotedebasdep"/>
          <w:rFonts w:ascii="Times New Roman" w:hAnsi="Times New Roman" w:cs="Times New Roman"/>
          <w:sz w:val="24"/>
          <w:szCs w:val="24"/>
        </w:rPr>
        <w:footnoteReference w:id="4"/>
      </w:r>
      <w:r w:rsidR="00B92B2F">
        <w:rPr>
          <w:rFonts w:ascii="Times New Roman" w:hAnsi="Times New Roman" w:cs="Times New Roman"/>
          <w:sz w:val="24"/>
          <w:szCs w:val="24"/>
        </w:rPr>
        <w:t xml:space="preserve"> ou</w:t>
      </w:r>
      <w:r w:rsidR="00BF340A">
        <w:rPr>
          <w:rFonts w:ascii="Times New Roman" w:hAnsi="Times New Roman" w:cs="Times New Roman"/>
          <w:sz w:val="24"/>
          <w:szCs w:val="24"/>
        </w:rPr>
        <w:t xml:space="preserve"> </w:t>
      </w:r>
      <w:r w:rsidR="00803C68">
        <w:rPr>
          <w:rFonts w:ascii="Times New Roman" w:hAnsi="Times New Roman" w:cs="Times New Roman"/>
          <w:sz w:val="24"/>
          <w:szCs w:val="24"/>
        </w:rPr>
        <w:t>divorce lorsqu’elle</w:t>
      </w:r>
      <w:r w:rsidR="000E259E">
        <w:rPr>
          <w:rFonts w:ascii="Times New Roman" w:hAnsi="Times New Roman" w:cs="Times New Roman"/>
          <w:sz w:val="24"/>
          <w:szCs w:val="24"/>
        </w:rPr>
        <w:t>s sont mariées et que le droit ne reconnaît pas le mariage entre personnes de même sexe.</w:t>
      </w:r>
    </w:p>
    <w:p w14:paraId="29E1B251" w14:textId="6342AE51" w:rsidR="00A9181A" w:rsidRDefault="00B92B2F" w:rsidP="00A9181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Une</w:t>
      </w:r>
      <w:r w:rsidR="00A5518E">
        <w:rPr>
          <w:rFonts w:ascii="Times New Roman" w:hAnsi="Times New Roman" w:cs="Times New Roman"/>
          <w:sz w:val="24"/>
          <w:szCs w:val="24"/>
        </w:rPr>
        <w:t xml:space="preserve"> proposition </w:t>
      </w:r>
      <w:r w:rsidR="003925BD" w:rsidRPr="00DE3E8F">
        <w:rPr>
          <w:rFonts w:ascii="Times New Roman" w:hAnsi="Times New Roman" w:cs="Times New Roman"/>
          <w:sz w:val="24"/>
          <w:szCs w:val="24"/>
        </w:rPr>
        <w:t xml:space="preserve">de loi </w:t>
      </w:r>
      <w:r w:rsidR="0054623B">
        <w:rPr>
          <w:rFonts w:ascii="Times New Roman" w:hAnsi="Times New Roman" w:cs="Times New Roman"/>
          <w:sz w:val="24"/>
          <w:szCs w:val="24"/>
        </w:rPr>
        <w:t>destiné</w:t>
      </w:r>
      <w:r w:rsidR="00A5518E">
        <w:rPr>
          <w:rFonts w:ascii="Times New Roman" w:hAnsi="Times New Roman" w:cs="Times New Roman"/>
          <w:sz w:val="24"/>
          <w:szCs w:val="24"/>
        </w:rPr>
        <w:t>e</w:t>
      </w:r>
      <w:r w:rsidR="0054623B">
        <w:rPr>
          <w:rFonts w:ascii="Times New Roman" w:hAnsi="Times New Roman" w:cs="Times New Roman"/>
          <w:sz w:val="24"/>
          <w:szCs w:val="24"/>
        </w:rPr>
        <w:t xml:space="preserve"> à</w:t>
      </w:r>
      <w:r w:rsidR="003925BD" w:rsidRPr="00DE3E8F">
        <w:rPr>
          <w:rFonts w:ascii="Times New Roman" w:hAnsi="Times New Roman" w:cs="Times New Roman"/>
          <w:sz w:val="24"/>
          <w:szCs w:val="24"/>
        </w:rPr>
        <w:t xml:space="preserve"> faciliter la </w:t>
      </w:r>
      <w:r w:rsidR="00784DF0">
        <w:rPr>
          <w:rFonts w:ascii="Times New Roman" w:hAnsi="Times New Roman" w:cs="Times New Roman"/>
          <w:sz w:val="24"/>
          <w:szCs w:val="24"/>
        </w:rPr>
        <w:t>procédure de changement de</w:t>
      </w:r>
      <w:r w:rsidR="003925BD" w:rsidRPr="00DE3E8F">
        <w:rPr>
          <w:rFonts w:ascii="Times New Roman" w:hAnsi="Times New Roman" w:cs="Times New Roman"/>
          <w:sz w:val="24"/>
          <w:szCs w:val="24"/>
        </w:rPr>
        <w:t xml:space="preserve"> sexe</w:t>
      </w:r>
      <w:r w:rsidR="0013534A">
        <w:rPr>
          <w:rFonts w:ascii="Times New Roman" w:hAnsi="Times New Roman" w:cs="Times New Roman"/>
          <w:sz w:val="24"/>
          <w:szCs w:val="24"/>
        </w:rPr>
        <w:t xml:space="preserve"> </w:t>
      </w:r>
      <w:r w:rsidR="00A5518E">
        <w:rPr>
          <w:rFonts w:ascii="Times New Roman" w:hAnsi="Times New Roman" w:cs="Times New Roman"/>
          <w:sz w:val="24"/>
          <w:szCs w:val="24"/>
        </w:rPr>
        <w:t>fut</w:t>
      </w:r>
      <w:r>
        <w:rPr>
          <w:rFonts w:ascii="Times New Roman" w:hAnsi="Times New Roman" w:cs="Times New Roman"/>
          <w:sz w:val="24"/>
          <w:szCs w:val="24"/>
        </w:rPr>
        <w:t xml:space="preserve"> néanmoins</w:t>
      </w:r>
      <w:r w:rsidR="00A5518E">
        <w:rPr>
          <w:rFonts w:ascii="Times New Roman" w:hAnsi="Times New Roman" w:cs="Times New Roman"/>
          <w:sz w:val="24"/>
          <w:szCs w:val="24"/>
        </w:rPr>
        <w:t xml:space="preserve"> </w:t>
      </w:r>
      <w:r w:rsidR="0013534A" w:rsidRPr="00DE3E8F">
        <w:rPr>
          <w:rFonts w:ascii="Times New Roman" w:hAnsi="Times New Roman" w:cs="Times New Roman"/>
          <w:sz w:val="24"/>
          <w:szCs w:val="24"/>
        </w:rPr>
        <w:t>dépos</w:t>
      </w:r>
      <w:r w:rsidR="0013534A">
        <w:rPr>
          <w:rFonts w:ascii="Times New Roman" w:hAnsi="Times New Roman" w:cs="Times New Roman"/>
          <w:sz w:val="24"/>
          <w:szCs w:val="24"/>
        </w:rPr>
        <w:t>é</w:t>
      </w:r>
      <w:r w:rsidR="00A5518E">
        <w:rPr>
          <w:rFonts w:ascii="Times New Roman" w:hAnsi="Times New Roman" w:cs="Times New Roman"/>
          <w:sz w:val="24"/>
          <w:szCs w:val="24"/>
        </w:rPr>
        <w:t>e</w:t>
      </w:r>
      <w:r w:rsidR="007E10D0">
        <w:rPr>
          <w:rFonts w:ascii="Times New Roman" w:hAnsi="Times New Roman" w:cs="Times New Roman"/>
          <w:sz w:val="24"/>
          <w:szCs w:val="24"/>
        </w:rPr>
        <w:t xml:space="preserve"> </w:t>
      </w:r>
      <w:r w:rsidR="0013534A">
        <w:rPr>
          <w:rFonts w:ascii="Times New Roman" w:hAnsi="Times New Roman" w:cs="Times New Roman"/>
          <w:sz w:val="24"/>
          <w:szCs w:val="24"/>
        </w:rPr>
        <w:t>par un groupe de députés socialistes devant l’Assemblée nationale</w:t>
      </w:r>
      <w:r w:rsidR="0013534A" w:rsidRPr="00DE3E8F">
        <w:rPr>
          <w:rFonts w:ascii="Times New Roman" w:hAnsi="Times New Roman" w:cs="Times New Roman"/>
          <w:sz w:val="24"/>
          <w:szCs w:val="24"/>
        </w:rPr>
        <w:t xml:space="preserve"> en septembre 2015</w:t>
      </w:r>
      <w:r w:rsidR="0013534A">
        <w:rPr>
          <w:rFonts w:ascii="Times New Roman" w:hAnsi="Times New Roman" w:cs="Times New Roman"/>
          <w:sz w:val="24"/>
          <w:szCs w:val="24"/>
        </w:rPr>
        <w:t xml:space="preserve">. Plusieurs fois </w:t>
      </w:r>
      <w:r w:rsidR="00D447B0">
        <w:rPr>
          <w:rFonts w:ascii="Times New Roman" w:hAnsi="Times New Roman" w:cs="Times New Roman"/>
          <w:sz w:val="24"/>
          <w:szCs w:val="24"/>
        </w:rPr>
        <w:t xml:space="preserve">modifié, le texte a </w:t>
      </w:r>
      <w:r w:rsidR="009B3592">
        <w:rPr>
          <w:rFonts w:ascii="Times New Roman" w:hAnsi="Times New Roman" w:cs="Times New Roman"/>
          <w:sz w:val="24"/>
          <w:szCs w:val="24"/>
        </w:rPr>
        <w:t xml:space="preserve">finalement </w:t>
      </w:r>
      <w:r w:rsidR="00D447B0">
        <w:rPr>
          <w:rFonts w:ascii="Times New Roman" w:hAnsi="Times New Roman" w:cs="Times New Roman"/>
          <w:sz w:val="24"/>
          <w:szCs w:val="24"/>
        </w:rPr>
        <w:t>été intégré</w:t>
      </w:r>
      <w:r w:rsidR="00A5518E">
        <w:rPr>
          <w:rFonts w:ascii="Times New Roman" w:hAnsi="Times New Roman" w:cs="Times New Roman"/>
          <w:sz w:val="24"/>
          <w:szCs w:val="24"/>
        </w:rPr>
        <w:t xml:space="preserve"> dans le projet de modernisation de la justice du XXIe siècle </w:t>
      </w:r>
      <w:r w:rsidR="003540B4">
        <w:rPr>
          <w:rFonts w:ascii="Times New Roman" w:hAnsi="Times New Roman" w:cs="Times New Roman"/>
          <w:sz w:val="24"/>
          <w:szCs w:val="24"/>
        </w:rPr>
        <w:t xml:space="preserve">(loi J21) </w:t>
      </w:r>
      <w:r w:rsidR="00A5518E">
        <w:rPr>
          <w:rFonts w:ascii="Times New Roman" w:hAnsi="Times New Roman" w:cs="Times New Roman"/>
          <w:sz w:val="24"/>
          <w:szCs w:val="24"/>
        </w:rPr>
        <w:t xml:space="preserve">en 2016 et est entré en vigueur en 2017. </w:t>
      </w:r>
      <w:r w:rsidR="009772AC">
        <w:rPr>
          <w:rFonts w:ascii="Times New Roman" w:hAnsi="Times New Roman" w:cs="Times New Roman"/>
          <w:sz w:val="24"/>
          <w:szCs w:val="24"/>
        </w:rPr>
        <w:t xml:space="preserve">Bien que la nouvelle procédure soit </w:t>
      </w:r>
      <w:r w:rsidR="003540B4">
        <w:rPr>
          <w:rFonts w:ascii="Times New Roman" w:hAnsi="Times New Roman" w:cs="Times New Roman"/>
          <w:sz w:val="24"/>
          <w:szCs w:val="24"/>
        </w:rPr>
        <w:t>encore</w:t>
      </w:r>
      <w:r w:rsidR="009772AC">
        <w:rPr>
          <w:rFonts w:ascii="Times New Roman" w:hAnsi="Times New Roman" w:cs="Times New Roman"/>
          <w:sz w:val="24"/>
          <w:szCs w:val="24"/>
        </w:rPr>
        <w:t xml:space="preserve"> judiciarisée, ce qu’ont regretté nombre d’acteurs de la société civile, elle a été démédicalisée dans la mesure </w:t>
      </w:r>
      <w:r w:rsidR="003925BD" w:rsidRPr="00DE3E8F">
        <w:rPr>
          <w:rFonts w:ascii="Times New Roman" w:hAnsi="Times New Roman" w:cs="Times New Roman"/>
          <w:sz w:val="24"/>
          <w:szCs w:val="24"/>
        </w:rPr>
        <w:t xml:space="preserve">où </w:t>
      </w:r>
      <w:r w:rsidR="006C60C7">
        <w:rPr>
          <w:rFonts w:ascii="Times New Roman" w:hAnsi="Times New Roman" w:cs="Times New Roman"/>
          <w:sz w:val="24"/>
          <w:szCs w:val="24"/>
        </w:rPr>
        <w:t>l’</w:t>
      </w:r>
      <w:r w:rsidR="003925BD" w:rsidRPr="00DE3E8F">
        <w:rPr>
          <w:rFonts w:ascii="Times New Roman" w:hAnsi="Times New Roman" w:cs="Times New Roman"/>
          <w:sz w:val="24"/>
          <w:szCs w:val="24"/>
        </w:rPr>
        <w:t>absence de traitements médicaux</w:t>
      </w:r>
      <w:r w:rsidR="00861D0B">
        <w:rPr>
          <w:rFonts w:ascii="Times New Roman" w:hAnsi="Times New Roman" w:cs="Times New Roman"/>
          <w:sz w:val="24"/>
          <w:szCs w:val="24"/>
        </w:rPr>
        <w:t>, hormonaux ou chirurgicaux,</w:t>
      </w:r>
      <w:r w:rsidR="003925BD" w:rsidRPr="00DE3E8F">
        <w:rPr>
          <w:rFonts w:ascii="Times New Roman" w:hAnsi="Times New Roman" w:cs="Times New Roman"/>
          <w:sz w:val="24"/>
          <w:szCs w:val="24"/>
        </w:rPr>
        <w:t xml:space="preserve"> </w:t>
      </w:r>
      <w:r w:rsidR="006C60C7">
        <w:rPr>
          <w:rFonts w:ascii="Times New Roman" w:hAnsi="Times New Roman" w:cs="Times New Roman"/>
          <w:sz w:val="24"/>
          <w:szCs w:val="24"/>
        </w:rPr>
        <w:t>« </w:t>
      </w:r>
      <w:r w:rsidR="003925BD" w:rsidRPr="00DE3E8F">
        <w:rPr>
          <w:rFonts w:ascii="Times New Roman" w:hAnsi="Times New Roman" w:cs="Times New Roman"/>
          <w:sz w:val="24"/>
          <w:szCs w:val="24"/>
        </w:rPr>
        <w:t>ne peut suffire à motiver le refus de faire droit à la demande</w:t>
      </w:r>
      <w:r w:rsidR="006C60C7">
        <w:rPr>
          <w:rFonts w:ascii="Times New Roman" w:hAnsi="Times New Roman" w:cs="Times New Roman"/>
          <w:sz w:val="24"/>
          <w:szCs w:val="24"/>
        </w:rPr>
        <w:t> » (p. 46)</w:t>
      </w:r>
      <w:r w:rsidR="003925BD" w:rsidRPr="00DE3E8F">
        <w:rPr>
          <w:rFonts w:ascii="Times New Roman" w:hAnsi="Times New Roman" w:cs="Times New Roman"/>
          <w:sz w:val="24"/>
          <w:szCs w:val="24"/>
        </w:rPr>
        <w:t xml:space="preserve">. Le demandeur doit </w:t>
      </w:r>
      <w:r w:rsidR="006C60C7">
        <w:rPr>
          <w:rFonts w:ascii="Times New Roman" w:hAnsi="Times New Roman" w:cs="Times New Roman"/>
          <w:sz w:val="24"/>
          <w:szCs w:val="24"/>
        </w:rPr>
        <w:t xml:space="preserve">désormais </w:t>
      </w:r>
      <w:r w:rsidR="003925BD" w:rsidRPr="00DE3E8F">
        <w:rPr>
          <w:rFonts w:ascii="Times New Roman" w:hAnsi="Times New Roman" w:cs="Times New Roman"/>
          <w:sz w:val="24"/>
          <w:szCs w:val="24"/>
        </w:rPr>
        <w:t xml:space="preserve">démontrer </w:t>
      </w:r>
      <w:r w:rsidR="00E925AD" w:rsidRPr="00E925AD">
        <w:rPr>
          <w:rFonts w:ascii="Times New Roman" w:hAnsi="Times New Roman" w:cs="Times New Roman"/>
          <w:sz w:val="24"/>
          <w:szCs w:val="24"/>
        </w:rPr>
        <w:t>qu</w:t>
      </w:r>
      <w:r w:rsidR="00BE366D">
        <w:rPr>
          <w:rFonts w:ascii="Times New Roman" w:hAnsi="Times New Roman" w:cs="Times New Roman"/>
          <w:sz w:val="24"/>
          <w:szCs w:val="24"/>
        </w:rPr>
        <w:t xml:space="preserve">e le sexe dans lequel il se présente et est connu ne correspond pas à la mention </w:t>
      </w:r>
      <w:r w:rsidR="003540B4">
        <w:rPr>
          <w:rFonts w:ascii="Times New Roman" w:hAnsi="Times New Roman" w:cs="Times New Roman"/>
          <w:sz w:val="24"/>
          <w:szCs w:val="24"/>
        </w:rPr>
        <w:t>qui en est faite dans l</w:t>
      </w:r>
      <w:r w:rsidR="00BE366D">
        <w:rPr>
          <w:rFonts w:ascii="Times New Roman" w:hAnsi="Times New Roman" w:cs="Times New Roman"/>
          <w:sz w:val="24"/>
          <w:szCs w:val="24"/>
        </w:rPr>
        <w:t xml:space="preserve">es actes d’état civil. Autrement dit, il doit </w:t>
      </w:r>
      <w:r>
        <w:rPr>
          <w:rFonts w:ascii="Times New Roman" w:hAnsi="Times New Roman" w:cs="Times New Roman"/>
          <w:sz w:val="24"/>
          <w:szCs w:val="24"/>
        </w:rPr>
        <w:t>pouvoir apporter la preuve</w:t>
      </w:r>
      <w:r w:rsidR="003925BD" w:rsidRPr="00E925AD">
        <w:rPr>
          <w:rFonts w:ascii="Times New Roman" w:hAnsi="Times New Roman" w:cs="Times New Roman"/>
          <w:sz w:val="24"/>
          <w:szCs w:val="24"/>
        </w:rPr>
        <w:t xml:space="preserve"> de la </w:t>
      </w:r>
      <w:r w:rsidR="003925BD" w:rsidRPr="00A941C6">
        <w:rPr>
          <w:rFonts w:ascii="Times New Roman" w:hAnsi="Times New Roman" w:cs="Times New Roman"/>
          <w:i/>
          <w:iCs/>
          <w:sz w:val="24"/>
          <w:szCs w:val="24"/>
        </w:rPr>
        <w:t>possession d’état</w:t>
      </w:r>
      <w:r w:rsidR="003925BD" w:rsidRPr="00E925AD">
        <w:rPr>
          <w:rFonts w:ascii="Times New Roman" w:hAnsi="Times New Roman" w:cs="Times New Roman"/>
          <w:sz w:val="24"/>
          <w:szCs w:val="24"/>
        </w:rPr>
        <w:t xml:space="preserve"> du sexe revendiqué</w:t>
      </w:r>
      <w:r w:rsidR="00BE366D">
        <w:rPr>
          <w:rFonts w:ascii="Times New Roman" w:hAnsi="Times New Roman" w:cs="Times New Roman"/>
          <w:sz w:val="24"/>
          <w:szCs w:val="24"/>
        </w:rPr>
        <w:t>.</w:t>
      </w:r>
    </w:p>
    <w:p w14:paraId="14B85FD1" w14:textId="74DEB76B" w:rsidR="00A9181A" w:rsidRDefault="003137C8" w:rsidP="00A9181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C’est à éclairer ces enjeux </w:t>
      </w:r>
      <w:r w:rsidR="007F0A4C">
        <w:rPr>
          <w:rFonts w:ascii="Times New Roman" w:hAnsi="Times New Roman" w:cs="Times New Roman"/>
          <w:sz w:val="24"/>
          <w:szCs w:val="24"/>
        </w:rPr>
        <w:t xml:space="preserve">et ces évolutions </w:t>
      </w:r>
      <w:r>
        <w:rPr>
          <w:rFonts w:ascii="Times New Roman" w:hAnsi="Times New Roman" w:cs="Times New Roman"/>
          <w:sz w:val="24"/>
          <w:szCs w:val="24"/>
        </w:rPr>
        <w:t>que s’attelle</w:t>
      </w:r>
      <w:r w:rsidR="00AA3350">
        <w:rPr>
          <w:rFonts w:ascii="Times New Roman" w:hAnsi="Times New Roman" w:cs="Times New Roman"/>
          <w:sz w:val="24"/>
          <w:szCs w:val="24"/>
        </w:rPr>
        <w:t xml:space="preserve">nt les contributions rassemblées dans </w:t>
      </w:r>
      <w:r w:rsidR="00FB4737">
        <w:rPr>
          <w:rFonts w:ascii="Times New Roman" w:hAnsi="Times New Roman" w:cs="Times New Roman"/>
          <w:sz w:val="24"/>
          <w:szCs w:val="24"/>
        </w:rPr>
        <w:t>le</w:t>
      </w:r>
      <w:r w:rsidR="002B29E0">
        <w:rPr>
          <w:rFonts w:ascii="Times New Roman" w:hAnsi="Times New Roman" w:cs="Times New Roman"/>
          <w:sz w:val="24"/>
          <w:szCs w:val="24"/>
        </w:rPr>
        <w:t xml:space="preserve"> présent ouvrage</w:t>
      </w:r>
      <w:r w:rsidR="00AA3350">
        <w:rPr>
          <w:rFonts w:ascii="Times New Roman" w:hAnsi="Times New Roman" w:cs="Times New Roman"/>
          <w:sz w:val="24"/>
          <w:szCs w:val="24"/>
        </w:rPr>
        <w:t xml:space="preserve">, dont certaines sont tirées des travaux menés dans le cadre </w:t>
      </w:r>
      <w:r w:rsidR="00FF29EB">
        <w:rPr>
          <w:rFonts w:ascii="Times New Roman" w:hAnsi="Times New Roman" w:cs="Times New Roman"/>
          <w:sz w:val="24"/>
          <w:szCs w:val="24"/>
        </w:rPr>
        <w:t xml:space="preserve">du projet </w:t>
      </w:r>
      <w:r w:rsidR="007D1CB5">
        <w:rPr>
          <w:rFonts w:ascii="Times New Roman" w:hAnsi="Times New Roman" w:cs="Times New Roman"/>
          <w:sz w:val="24"/>
          <w:szCs w:val="24"/>
        </w:rPr>
        <w:t xml:space="preserve">de recherche </w:t>
      </w:r>
      <w:r w:rsidR="001A3D6A">
        <w:rPr>
          <w:rFonts w:ascii="Times New Roman" w:hAnsi="Times New Roman" w:cs="Times New Roman"/>
          <w:sz w:val="24"/>
          <w:szCs w:val="24"/>
        </w:rPr>
        <w:t xml:space="preserve">collectif </w:t>
      </w:r>
      <w:r w:rsidR="007A2947">
        <w:rPr>
          <w:rFonts w:ascii="Times New Roman" w:hAnsi="Times New Roman" w:cs="Times New Roman"/>
          <w:sz w:val="24"/>
          <w:szCs w:val="24"/>
        </w:rPr>
        <w:t>tandis que</w:t>
      </w:r>
      <w:r w:rsidR="00AA3350">
        <w:rPr>
          <w:rFonts w:ascii="Times New Roman" w:hAnsi="Times New Roman" w:cs="Times New Roman"/>
          <w:sz w:val="24"/>
          <w:szCs w:val="24"/>
        </w:rPr>
        <w:t xml:space="preserve"> d’autres, inédites, visent à </w:t>
      </w:r>
      <w:r w:rsidR="00312777">
        <w:rPr>
          <w:rFonts w:ascii="Times New Roman" w:hAnsi="Times New Roman" w:cs="Times New Roman"/>
          <w:sz w:val="24"/>
          <w:szCs w:val="24"/>
        </w:rPr>
        <w:t>prolonger la réflexion sur</w:t>
      </w:r>
      <w:r w:rsidR="00AA3350">
        <w:rPr>
          <w:rFonts w:ascii="Times New Roman" w:hAnsi="Times New Roman" w:cs="Times New Roman"/>
          <w:sz w:val="24"/>
          <w:szCs w:val="24"/>
        </w:rPr>
        <w:t xml:space="preserve"> l’état civil à travers le prisme de la transidentité, </w:t>
      </w:r>
      <w:r w:rsidR="00312777">
        <w:rPr>
          <w:rFonts w:ascii="Times New Roman" w:hAnsi="Times New Roman" w:cs="Times New Roman"/>
          <w:sz w:val="24"/>
          <w:szCs w:val="24"/>
        </w:rPr>
        <w:t>la seconde invit</w:t>
      </w:r>
      <w:r w:rsidR="001037E6">
        <w:rPr>
          <w:rFonts w:ascii="Times New Roman" w:hAnsi="Times New Roman" w:cs="Times New Roman"/>
          <w:sz w:val="24"/>
          <w:szCs w:val="24"/>
        </w:rPr>
        <w:t>ant</w:t>
      </w:r>
      <w:r w:rsidR="00312777">
        <w:rPr>
          <w:rFonts w:ascii="Times New Roman" w:hAnsi="Times New Roman" w:cs="Times New Roman"/>
          <w:sz w:val="24"/>
          <w:szCs w:val="24"/>
        </w:rPr>
        <w:t xml:space="preserve"> à penser le premier à nouveaux frais</w:t>
      </w:r>
      <w:r w:rsidR="002B29E0">
        <w:rPr>
          <w:rFonts w:ascii="Times New Roman" w:hAnsi="Times New Roman" w:cs="Times New Roman"/>
          <w:sz w:val="24"/>
          <w:szCs w:val="24"/>
        </w:rPr>
        <w:t>.</w:t>
      </w:r>
      <w:r w:rsidR="00FB4737">
        <w:rPr>
          <w:rFonts w:ascii="Times New Roman" w:hAnsi="Times New Roman" w:cs="Times New Roman"/>
          <w:sz w:val="24"/>
          <w:szCs w:val="24"/>
        </w:rPr>
        <w:t xml:space="preserve"> Divisé en trois parties, le livre se propose d’abord </w:t>
      </w:r>
      <w:r w:rsidR="00DB10DF">
        <w:rPr>
          <w:rFonts w:ascii="Times New Roman" w:hAnsi="Times New Roman" w:cs="Times New Roman"/>
          <w:sz w:val="24"/>
          <w:szCs w:val="24"/>
        </w:rPr>
        <w:t>d’</w:t>
      </w:r>
      <w:r w:rsidR="00FB4737">
        <w:rPr>
          <w:rFonts w:ascii="Times New Roman" w:hAnsi="Times New Roman" w:cs="Times New Roman"/>
          <w:sz w:val="24"/>
          <w:szCs w:val="24"/>
        </w:rPr>
        <w:t xml:space="preserve">approfondir notre compréhension de l’état </w:t>
      </w:r>
      <w:r w:rsidR="00FB4737">
        <w:rPr>
          <w:rFonts w:ascii="Times New Roman" w:hAnsi="Times New Roman" w:cs="Times New Roman"/>
          <w:sz w:val="24"/>
          <w:szCs w:val="24"/>
        </w:rPr>
        <w:lastRenderedPageBreak/>
        <w:t xml:space="preserve">civil, de </w:t>
      </w:r>
      <w:r w:rsidR="007A2947">
        <w:rPr>
          <w:rFonts w:ascii="Times New Roman" w:hAnsi="Times New Roman" w:cs="Times New Roman"/>
          <w:sz w:val="24"/>
          <w:szCs w:val="24"/>
        </w:rPr>
        <w:t xml:space="preserve">son histoire, </w:t>
      </w:r>
      <w:r w:rsidR="00FB4737">
        <w:rPr>
          <w:rFonts w:ascii="Times New Roman" w:hAnsi="Times New Roman" w:cs="Times New Roman"/>
          <w:sz w:val="24"/>
          <w:szCs w:val="24"/>
        </w:rPr>
        <w:t xml:space="preserve">ses fonctions et ses usages ; il </w:t>
      </w:r>
      <w:r w:rsidR="00402A7D">
        <w:rPr>
          <w:rFonts w:ascii="Times New Roman" w:hAnsi="Times New Roman" w:cs="Times New Roman"/>
          <w:sz w:val="24"/>
          <w:szCs w:val="24"/>
        </w:rPr>
        <w:t>fait</w:t>
      </w:r>
      <w:r w:rsidR="00FB4737">
        <w:rPr>
          <w:rFonts w:ascii="Times New Roman" w:hAnsi="Times New Roman" w:cs="Times New Roman"/>
          <w:sz w:val="24"/>
          <w:szCs w:val="24"/>
        </w:rPr>
        <w:t xml:space="preserve"> ensuite </w:t>
      </w:r>
      <w:r w:rsidR="00402A7D">
        <w:rPr>
          <w:rFonts w:ascii="Times New Roman" w:hAnsi="Times New Roman" w:cs="Times New Roman"/>
          <w:sz w:val="24"/>
          <w:szCs w:val="24"/>
        </w:rPr>
        <w:t xml:space="preserve">retour sur </w:t>
      </w:r>
      <w:r w:rsidR="00FB4737">
        <w:rPr>
          <w:rFonts w:ascii="Times New Roman" w:hAnsi="Times New Roman" w:cs="Times New Roman"/>
          <w:sz w:val="24"/>
          <w:szCs w:val="24"/>
        </w:rPr>
        <w:t>le rôle joué par divers acteurs sociaux (</w:t>
      </w:r>
      <w:r w:rsidR="004E7EF9">
        <w:rPr>
          <w:rFonts w:ascii="Times New Roman" w:hAnsi="Times New Roman" w:cs="Times New Roman"/>
          <w:sz w:val="24"/>
          <w:szCs w:val="24"/>
        </w:rPr>
        <w:t xml:space="preserve">personnes trans, associations, </w:t>
      </w:r>
      <w:r w:rsidR="00FB4737">
        <w:rPr>
          <w:rFonts w:ascii="Times New Roman" w:hAnsi="Times New Roman" w:cs="Times New Roman"/>
          <w:sz w:val="24"/>
          <w:szCs w:val="24"/>
        </w:rPr>
        <w:t>magistrats, médecins) dans la procédure</w:t>
      </w:r>
      <w:r w:rsidR="00C13A9D">
        <w:rPr>
          <w:rFonts w:ascii="Times New Roman" w:hAnsi="Times New Roman" w:cs="Times New Roman"/>
          <w:sz w:val="24"/>
          <w:szCs w:val="24"/>
        </w:rPr>
        <w:t xml:space="preserve"> de </w:t>
      </w:r>
      <w:r w:rsidR="00FB4737">
        <w:rPr>
          <w:rFonts w:ascii="Times New Roman" w:hAnsi="Times New Roman" w:cs="Times New Roman"/>
          <w:sz w:val="24"/>
          <w:szCs w:val="24"/>
        </w:rPr>
        <w:t>changement de sexe</w:t>
      </w:r>
      <w:r w:rsidR="00A9181A">
        <w:rPr>
          <w:rFonts w:ascii="Times New Roman" w:hAnsi="Times New Roman" w:cs="Times New Roman"/>
          <w:sz w:val="24"/>
          <w:szCs w:val="24"/>
        </w:rPr>
        <w:t xml:space="preserve"> et sa </w:t>
      </w:r>
      <w:r w:rsidR="00C13A9D">
        <w:rPr>
          <w:rFonts w:ascii="Times New Roman" w:hAnsi="Times New Roman" w:cs="Times New Roman"/>
          <w:sz w:val="24"/>
          <w:szCs w:val="24"/>
        </w:rPr>
        <w:t>réforme en France</w:t>
      </w:r>
      <w:r w:rsidR="00FB4737">
        <w:rPr>
          <w:rFonts w:ascii="Times New Roman" w:hAnsi="Times New Roman" w:cs="Times New Roman"/>
          <w:sz w:val="24"/>
          <w:szCs w:val="24"/>
        </w:rPr>
        <w:t> ; il livre enfin une analyse comparé</w:t>
      </w:r>
      <w:r w:rsidR="004E7EF9">
        <w:rPr>
          <w:rFonts w:ascii="Times New Roman" w:hAnsi="Times New Roman" w:cs="Times New Roman"/>
          <w:sz w:val="24"/>
          <w:szCs w:val="24"/>
        </w:rPr>
        <w:t>e</w:t>
      </w:r>
      <w:r w:rsidR="00FB4737">
        <w:rPr>
          <w:rFonts w:ascii="Times New Roman" w:hAnsi="Times New Roman" w:cs="Times New Roman"/>
          <w:sz w:val="24"/>
          <w:szCs w:val="24"/>
        </w:rPr>
        <w:t xml:space="preserve"> </w:t>
      </w:r>
      <w:r w:rsidR="007A2947">
        <w:rPr>
          <w:rFonts w:ascii="Times New Roman" w:hAnsi="Times New Roman" w:cs="Times New Roman"/>
          <w:sz w:val="24"/>
          <w:szCs w:val="24"/>
        </w:rPr>
        <w:t xml:space="preserve">et </w:t>
      </w:r>
      <w:r w:rsidR="00723321">
        <w:rPr>
          <w:rFonts w:ascii="Times New Roman" w:hAnsi="Times New Roman" w:cs="Times New Roman"/>
          <w:sz w:val="24"/>
          <w:szCs w:val="24"/>
        </w:rPr>
        <w:t xml:space="preserve">décentre l’étude du droit français en se focalisant sur </w:t>
      </w:r>
      <w:r w:rsidR="00496407">
        <w:rPr>
          <w:rFonts w:ascii="Times New Roman" w:hAnsi="Times New Roman" w:cs="Times New Roman"/>
          <w:sz w:val="24"/>
          <w:szCs w:val="24"/>
        </w:rPr>
        <w:t xml:space="preserve">des </w:t>
      </w:r>
      <w:r w:rsidR="00723321">
        <w:rPr>
          <w:rFonts w:ascii="Times New Roman" w:hAnsi="Times New Roman" w:cs="Times New Roman"/>
          <w:sz w:val="24"/>
          <w:szCs w:val="24"/>
        </w:rPr>
        <w:t xml:space="preserve">situations </w:t>
      </w:r>
      <w:r w:rsidR="00496407">
        <w:rPr>
          <w:rFonts w:ascii="Times New Roman" w:hAnsi="Times New Roman" w:cs="Times New Roman"/>
          <w:sz w:val="24"/>
          <w:szCs w:val="24"/>
        </w:rPr>
        <w:t>juridiques étrangères.</w:t>
      </w:r>
    </w:p>
    <w:p w14:paraId="5C916790" w14:textId="6F749FCC" w:rsidR="002615EF" w:rsidRDefault="002B29E0" w:rsidP="002615E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Les contributions </w:t>
      </w:r>
      <w:r w:rsidR="00A9181A">
        <w:rPr>
          <w:rFonts w:ascii="Times New Roman" w:hAnsi="Times New Roman" w:cs="Times New Roman"/>
          <w:sz w:val="24"/>
          <w:szCs w:val="24"/>
        </w:rPr>
        <w:t xml:space="preserve">qui forment la première partie </w:t>
      </w:r>
      <w:r w:rsidR="00E124AF">
        <w:rPr>
          <w:rFonts w:ascii="Times New Roman" w:hAnsi="Times New Roman" w:cs="Times New Roman"/>
          <w:sz w:val="24"/>
          <w:szCs w:val="24"/>
        </w:rPr>
        <w:t xml:space="preserve">interrogent l’état civil </w:t>
      </w:r>
      <w:r w:rsidR="00816C97">
        <w:rPr>
          <w:rFonts w:ascii="Times New Roman" w:hAnsi="Times New Roman" w:cs="Times New Roman"/>
          <w:sz w:val="24"/>
          <w:szCs w:val="24"/>
        </w:rPr>
        <w:t>conçu à la fois administrativement et substantivement. E</w:t>
      </w:r>
      <w:r w:rsidR="00A70B6B">
        <w:rPr>
          <w:rFonts w:ascii="Times New Roman" w:hAnsi="Times New Roman" w:cs="Times New Roman"/>
          <w:sz w:val="24"/>
          <w:szCs w:val="24"/>
        </w:rPr>
        <w:t>n le replaçant dans une perspective historique</w:t>
      </w:r>
      <w:r w:rsidR="00816C97">
        <w:rPr>
          <w:rFonts w:ascii="Times New Roman" w:hAnsi="Times New Roman" w:cs="Times New Roman"/>
          <w:sz w:val="24"/>
          <w:szCs w:val="24"/>
        </w:rPr>
        <w:t>, e</w:t>
      </w:r>
      <w:r w:rsidR="00407E0B">
        <w:rPr>
          <w:rFonts w:ascii="Times New Roman" w:hAnsi="Times New Roman" w:cs="Times New Roman"/>
          <w:sz w:val="24"/>
          <w:szCs w:val="24"/>
        </w:rPr>
        <w:t xml:space="preserve">lles </w:t>
      </w:r>
      <w:r w:rsidR="00691874">
        <w:rPr>
          <w:rFonts w:ascii="Times New Roman" w:hAnsi="Times New Roman" w:cs="Times New Roman"/>
          <w:sz w:val="24"/>
          <w:szCs w:val="24"/>
        </w:rPr>
        <w:t xml:space="preserve">mettent </w:t>
      </w:r>
      <w:r w:rsidR="00CB00F7">
        <w:rPr>
          <w:rFonts w:ascii="Times New Roman" w:hAnsi="Times New Roman" w:cs="Times New Roman"/>
          <w:sz w:val="24"/>
          <w:szCs w:val="24"/>
        </w:rPr>
        <w:t xml:space="preserve">notamment </w:t>
      </w:r>
      <w:r w:rsidR="00691874">
        <w:rPr>
          <w:rFonts w:ascii="Times New Roman" w:hAnsi="Times New Roman" w:cs="Times New Roman"/>
          <w:sz w:val="24"/>
          <w:szCs w:val="24"/>
        </w:rPr>
        <w:t>en évidence</w:t>
      </w:r>
      <w:r w:rsidR="009A7812">
        <w:rPr>
          <w:rFonts w:ascii="Times New Roman" w:hAnsi="Times New Roman" w:cs="Times New Roman"/>
          <w:sz w:val="24"/>
          <w:szCs w:val="24"/>
        </w:rPr>
        <w:t xml:space="preserve"> la pluralité des fonctions qu</w:t>
      </w:r>
      <w:r w:rsidR="00691874">
        <w:rPr>
          <w:rFonts w:ascii="Times New Roman" w:hAnsi="Times New Roman" w:cs="Times New Roman"/>
          <w:sz w:val="24"/>
          <w:szCs w:val="24"/>
        </w:rPr>
        <w:t>’</w:t>
      </w:r>
      <w:r w:rsidR="005547C8">
        <w:rPr>
          <w:rFonts w:ascii="Times New Roman" w:hAnsi="Times New Roman" w:cs="Times New Roman"/>
          <w:sz w:val="24"/>
          <w:szCs w:val="24"/>
        </w:rPr>
        <w:t xml:space="preserve">il </w:t>
      </w:r>
      <w:r w:rsidR="008374A7">
        <w:rPr>
          <w:rFonts w:ascii="Times New Roman" w:hAnsi="Times New Roman" w:cs="Times New Roman"/>
          <w:sz w:val="24"/>
          <w:szCs w:val="24"/>
        </w:rPr>
        <w:t>assume</w:t>
      </w:r>
      <w:r w:rsidR="00691874">
        <w:rPr>
          <w:rFonts w:ascii="Times New Roman" w:hAnsi="Times New Roman" w:cs="Times New Roman"/>
          <w:sz w:val="24"/>
          <w:szCs w:val="24"/>
        </w:rPr>
        <w:t>.</w:t>
      </w:r>
      <w:r w:rsidR="009D7103" w:rsidRPr="009D7103">
        <w:rPr>
          <w:rFonts w:ascii="Times New Roman" w:hAnsi="Times New Roman" w:cs="Times New Roman"/>
          <w:sz w:val="24"/>
          <w:szCs w:val="24"/>
        </w:rPr>
        <w:t xml:space="preserve"> </w:t>
      </w:r>
      <w:r w:rsidR="00B40E2D">
        <w:rPr>
          <w:rFonts w:ascii="Times New Roman" w:hAnsi="Times New Roman" w:cs="Times New Roman"/>
          <w:sz w:val="24"/>
          <w:szCs w:val="24"/>
        </w:rPr>
        <w:t>Par-delà</w:t>
      </w:r>
      <w:r w:rsidR="009D7103">
        <w:rPr>
          <w:rFonts w:ascii="Times New Roman" w:hAnsi="Times New Roman" w:cs="Times New Roman"/>
          <w:sz w:val="24"/>
          <w:szCs w:val="24"/>
        </w:rPr>
        <w:t xml:space="preserve"> sa fonction</w:t>
      </w:r>
      <w:r w:rsidR="006E3AC6">
        <w:rPr>
          <w:rFonts w:ascii="Times New Roman" w:hAnsi="Times New Roman" w:cs="Times New Roman"/>
          <w:sz w:val="24"/>
          <w:szCs w:val="24"/>
        </w:rPr>
        <w:t xml:space="preserve"> </w:t>
      </w:r>
      <w:r w:rsidR="00407E0B">
        <w:rPr>
          <w:rFonts w:ascii="Times New Roman" w:hAnsi="Times New Roman" w:cs="Times New Roman"/>
          <w:sz w:val="24"/>
          <w:szCs w:val="24"/>
        </w:rPr>
        <w:t>identificatoire</w:t>
      </w:r>
      <w:r w:rsidR="009D7103">
        <w:rPr>
          <w:rFonts w:ascii="Times New Roman" w:hAnsi="Times New Roman" w:cs="Times New Roman"/>
          <w:sz w:val="24"/>
          <w:szCs w:val="24"/>
        </w:rPr>
        <w:t xml:space="preserve"> et de police</w:t>
      </w:r>
      <w:r w:rsidR="00691874">
        <w:rPr>
          <w:rFonts w:ascii="Times New Roman" w:hAnsi="Times New Roman" w:cs="Times New Roman"/>
          <w:sz w:val="24"/>
          <w:szCs w:val="24"/>
        </w:rPr>
        <w:t>,</w:t>
      </w:r>
      <w:r w:rsidR="006E3AC6" w:rsidRPr="006E3AC6">
        <w:rPr>
          <w:rFonts w:ascii="Times New Roman" w:hAnsi="Times New Roman" w:cs="Times New Roman"/>
          <w:sz w:val="24"/>
          <w:szCs w:val="24"/>
        </w:rPr>
        <w:t xml:space="preserve"> </w:t>
      </w:r>
      <w:r w:rsidR="00C74EDA">
        <w:rPr>
          <w:rFonts w:ascii="Times New Roman" w:hAnsi="Times New Roman" w:cs="Times New Roman"/>
          <w:sz w:val="24"/>
          <w:szCs w:val="24"/>
        </w:rPr>
        <w:t>à laquelle les juges sont traditionnellement attachés</w:t>
      </w:r>
      <w:r w:rsidR="006E3AC6">
        <w:rPr>
          <w:rFonts w:ascii="Times New Roman" w:hAnsi="Times New Roman" w:cs="Times New Roman"/>
          <w:sz w:val="24"/>
          <w:szCs w:val="24"/>
        </w:rPr>
        <w:t xml:space="preserve">, </w:t>
      </w:r>
      <w:r w:rsidR="005547C8">
        <w:rPr>
          <w:rFonts w:ascii="Times New Roman" w:hAnsi="Times New Roman" w:cs="Times New Roman"/>
          <w:sz w:val="24"/>
          <w:szCs w:val="24"/>
        </w:rPr>
        <w:t>l’état civil</w:t>
      </w:r>
      <w:r w:rsidR="00691874">
        <w:rPr>
          <w:rFonts w:ascii="Times New Roman" w:hAnsi="Times New Roman" w:cs="Times New Roman"/>
          <w:sz w:val="24"/>
          <w:szCs w:val="24"/>
        </w:rPr>
        <w:t xml:space="preserve"> </w:t>
      </w:r>
      <w:r w:rsidR="00D06213">
        <w:rPr>
          <w:rFonts w:ascii="Times New Roman" w:hAnsi="Times New Roman" w:cs="Times New Roman"/>
          <w:sz w:val="24"/>
          <w:szCs w:val="24"/>
        </w:rPr>
        <w:t xml:space="preserve">est </w:t>
      </w:r>
      <w:r w:rsidR="006E3AC6">
        <w:rPr>
          <w:rFonts w:ascii="Times New Roman" w:hAnsi="Times New Roman" w:cs="Times New Roman"/>
          <w:sz w:val="24"/>
          <w:szCs w:val="24"/>
        </w:rPr>
        <w:t>désormais</w:t>
      </w:r>
      <w:r w:rsidR="002E5FDF">
        <w:rPr>
          <w:rFonts w:ascii="Times New Roman" w:hAnsi="Times New Roman" w:cs="Times New Roman"/>
          <w:sz w:val="24"/>
          <w:szCs w:val="24"/>
        </w:rPr>
        <w:t xml:space="preserve">, </w:t>
      </w:r>
      <w:r w:rsidR="006E3AC6">
        <w:rPr>
          <w:rFonts w:ascii="Times New Roman" w:hAnsi="Times New Roman" w:cs="Times New Roman"/>
          <w:sz w:val="24"/>
          <w:szCs w:val="24"/>
        </w:rPr>
        <w:t xml:space="preserve">et </w:t>
      </w:r>
      <w:r w:rsidR="00B40E2D">
        <w:rPr>
          <w:rFonts w:ascii="Times New Roman" w:hAnsi="Times New Roman" w:cs="Times New Roman"/>
          <w:sz w:val="24"/>
          <w:szCs w:val="24"/>
        </w:rPr>
        <w:t>de</w:t>
      </w:r>
      <w:r w:rsidR="006E3AC6">
        <w:rPr>
          <w:rFonts w:ascii="Times New Roman" w:hAnsi="Times New Roman" w:cs="Times New Roman"/>
          <w:sz w:val="24"/>
          <w:szCs w:val="24"/>
        </w:rPr>
        <w:t xml:space="preserve"> plus</w:t>
      </w:r>
      <w:r w:rsidR="00B40E2D">
        <w:rPr>
          <w:rFonts w:ascii="Times New Roman" w:hAnsi="Times New Roman" w:cs="Times New Roman"/>
          <w:sz w:val="24"/>
          <w:szCs w:val="24"/>
        </w:rPr>
        <w:t xml:space="preserve"> en plus</w:t>
      </w:r>
      <w:r w:rsidR="002E5FDF">
        <w:rPr>
          <w:rFonts w:ascii="Times New Roman" w:hAnsi="Times New Roman" w:cs="Times New Roman"/>
          <w:sz w:val="24"/>
          <w:szCs w:val="24"/>
        </w:rPr>
        <w:t xml:space="preserve">, </w:t>
      </w:r>
      <w:r w:rsidR="00D06213">
        <w:rPr>
          <w:rFonts w:ascii="Times New Roman" w:hAnsi="Times New Roman" w:cs="Times New Roman"/>
          <w:sz w:val="24"/>
          <w:szCs w:val="24"/>
        </w:rPr>
        <w:t>investi par les individus en ce qu’il peut soutenir le « sentiment de soi »</w:t>
      </w:r>
      <w:r w:rsidR="002E5FDF">
        <w:rPr>
          <w:rStyle w:val="Appelnotedebasdep"/>
          <w:rFonts w:ascii="Times New Roman" w:hAnsi="Times New Roman" w:cs="Times New Roman"/>
          <w:sz w:val="24"/>
          <w:szCs w:val="24"/>
        </w:rPr>
        <w:footnoteReference w:id="5"/>
      </w:r>
      <w:r w:rsidR="00D06213">
        <w:rPr>
          <w:rFonts w:ascii="Times New Roman" w:hAnsi="Times New Roman" w:cs="Times New Roman"/>
          <w:sz w:val="24"/>
          <w:szCs w:val="24"/>
        </w:rPr>
        <w:t xml:space="preserve">. </w:t>
      </w:r>
      <w:r w:rsidR="006E3AC6">
        <w:rPr>
          <w:rFonts w:ascii="Times New Roman" w:hAnsi="Times New Roman" w:cs="Times New Roman"/>
          <w:sz w:val="24"/>
          <w:szCs w:val="24"/>
        </w:rPr>
        <w:t>L</w:t>
      </w:r>
      <w:r w:rsidR="009D7103">
        <w:rPr>
          <w:rFonts w:ascii="Times New Roman" w:hAnsi="Times New Roman" w:cs="Times New Roman"/>
          <w:sz w:val="24"/>
          <w:szCs w:val="24"/>
        </w:rPr>
        <w:t xml:space="preserve">es rapports </w:t>
      </w:r>
      <w:r w:rsidR="00D06213">
        <w:rPr>
          <w:rFonts w:ascii="Times New Roman" w:hAnsi="Times New Roman" w:cs="Times New Roman"/>
          <w:sz w:val="24"/>
          <w:szCs w:val="24"/>
        </w:rPr>
        <w:t>que</w:t>
      </w:r>
      <w:r w:rsidR="009D7103">
        <w:rPr>
          <w:rFonts w:ascii="Times New Roman" w:hAnsi="Times New Roman" w:cs="Times New Roman"/>
          <w:sz w:val="24"/>
          <w:szCs w:val="24"/>
        </w:rPr>
        <w:t xml:space="preserve"> la transidentité entretient avec </w:t>
      </w:r>
      <w:r w:rsidR="006E3AC6">
        <w:rPr>
          <w:rFonts w:ascii="Times New Roman" w:hAnsi="Times New Roman" w:cs="Times New Roman"/>
          <w:sz w:val="24"/>
          <w:szCs w:val="24"/>
        </w:rPr>
        <w:t>l’état civil</w:t>
      </w:r>
      <w:r w:rsidR="009D7103">
        <w:rPr>
          <w:rFonts w:ascii="Times New Roman" w:hAnsi="Times New Roman" w:cs="Times New Roman"/>
          <w:sz w:val="24"/>
          <w:szCs w:val="24"/>
        </w:rPr>
        <w:t xml:space="preserve"> montrent</w:t>
      </w:r>
      <w:r w:rsidR="001F2A4E">
        <w:rPr>
          <w:rFonts w:ascii="Times New Roman" w:hAnsi="Times New Roman" w:cs="Times New Roman"/>
          <w:sz w:val="24"/>
          <w:szCs w:val="24"/>
        </w:rPr>
        <w:t>, en ce sens,</w:t>
      </w:r>
      <w:r w:rsidR="009D7103">
        <w:rPr>
          <w:rFonts w:ascii="Times New Roman" w:hAnsi="Times New Roman" w:cs="Times New Roman"/>
          <w:sz w:val="24"/>
          <w:szCs w:val="24"/>
        </w:rPr>
        <w:t xml:space="preserve"> </w:t>
      </w:r>
      <w:r w:rsidR="00D06213">
        <w:rPr>
          <w:rFonts w:ascii="Times New Roman" w:hAnsi="Times New Roman" w:cs="Times New Roman"/>
          <w:sz w:val="24"/>
          <w:szCs w:val="24"/>
        </w:rPr>
        <w:t xml:space="preserve">que </w:t>
      </w:r>
      <w:r w:rsidR="009D7103">
        <w:rPr>
          <w:rFonts w:ascii="Times New Roman" w:hAnsi="Times New Roman" w:cs="Times New Roman"/>
          <w:sz w:val="24"/>
          <w:szCs w:val="24"/>
        </w:rPr>
        <w:t xml:space="preserve">d’autres usages </w:t>
      </w:r>
      <w:r w:rsidR="00D06213">
        <w:rPr>
          <w:rFonts w:ascii="Times New Roman" w:hAnsi="Times New Roman" w:cs="Times New Roman"/>
          <w:sz w:val="24"/>
          <w:szCs w:val="24"/>
        </w:rPr>
        <w:t>d</w:t>
      </w:r>
      <w:r w:rsidR="006E3AC6">
        <w:rPr>
          <w:rFonts w:ascii="Times New Roman" w:hAnsi="Times New Roman" w:cs="Times New Roman"/>
          <w:sz w:val="24"/>
          <w:szCs w:val="24"/>
        </w:rPr>
        <w:t>e s</w:t>
      </w:r>
      <w:r w:rsidR="00D06213">
        <w:rPr>
          <w:rFonts w:ascii="Times New Roman" w:hAnsi="Times New Roman" w:cs="Times New Roman"/>
          <w:sz w:val="24"/>
          <w:szCs w:val="24"/>
        </w:rPr>
        <w:t xml:space="preserve">es catégories </w:t>
      </w:r>
      <w:r w:rsidR="006E3AC6">
        <w:rPr>
          <w:rFonts w:ascii="Times New Roman" w:hAnsi="Times New Roman" w:cs="Times New Roman"/>
          <w:sz w:val="24"/>
          <w:szCs w:val="24"/>
        </w:rPr>
        <w:t>constitutives</w:t>
      </w:r>
      <w:r w:rsidR="00D06213">
        <w:rPr>
          <w:rFonts w:ascii="Times New Roman" w:hAnsi="Times New Roman" w:cs="Times New Roman"/>
          <w:sz w:val="24"/>
          <w:szCs w:val="24"/>
        </w:rPr>
        <w:t xml:space="preserve"> sont </w:t>
      </w:r>
      <w:r w:rsidR="009D7103">
        <w:rPr>
          <w:rFonts w:ascii="Times New Roman" w:hAnsi="Times New Roman" w:cs="Times New Roman"/>
          <w:sz w:val="24"/>
          <w:szCs w:val="24"/>
        </w:rPr>
        <w:t>possibles</w:t>
      </w:r>
      <w:r w:rsidR="00D06213">
        <w:rPr>
          <w:rFonts w:ascii="Times New Roman" w:hAnsi="Times New Roman" w:cs="Times New Roman"/>
          <w:sz w:val="24"/>
          <w:szCs w:val="24"/>
        </w:rPr>
        <w:t xml:space="preserve"> et que l’identité personnelle</w:t>
      </w:r>
      <w:r w:rsidR="00434120">
        <w:rPr>
          <w:rFonts w:ascii="Times New Roman" w:hAnsi="Times New Roman" w:cs="Times New Roman"/>
          <w:sz w:val="24"/>
          <w:szCs w:val="24"/>
        </w:rPr>
        <w:t xml:space="preserve"> a partie liée avec l’identité institutionnelle</w:t>
      </w:r>
      <w:r w:rsidR="00B40E2D">
        <w:rPr>
          <w:rFonts w:ascii="Times New Roman" w:hAnsi="Times New Roman" w:cs="Times New Roman"/>
          <w:sz w:val="24"/>
          <w:szCs w:val="24"/>
        </w:rPr>
        <w:t xml:space="preserve">. </w:t>
      </w:r>
      <w:r w:rsidR="002E47D7">
        <w:rPr>
          <w:rFonts w:ascii="Times New Roman" w:hAnsi="Times New Roman" w:cs="Times New Roman"/>
          <w:sz w:val="24"/>
          <w:szCs w:val="24"/>
        </w:rPr>
        <w:t xml:space="preserve">De plus, </w:t>
      </w:r>
      <w:r w:rsidR="000F0340">
        <w:rPr>
          <w:rFonts w:ascii="Times New Roman" w:hAnsi="Times New Roman" w:cs="Times New Roman"/>
          <w:sz w:val="24"/>
          <w:szCs w:val="24"/>
        </w:rPr>
        <w:t>les auteurs</w:t>
      </w:r>
      <w:r w:rsidR="004D40C6">
        <w:rPr>
          <w:rFonts w:ascii="Times New Roman" w:hAnsi="Times New Roman" w:cs="Times New Roman"/>
          <w:sz w:val="24"/>
          <w:szCs w:val="24"/>
        </w:rPr>
        <w:t xml:space="preserve"> insiste</w:t>
      </w:r>
      <w:r w:rsidR="000F0340">
        <w:rPr>
          <w:rFonts w:ascii="Times New Roman" w:hAnsi="Times New Roman" w:cs="Times New Roman"/>
          <w:sz w:val="24"/>
          <w:szCs w:val="24"/>
        </w:rPr>
        <w:t>nt</w:t>
      </w:r>
      <w:r w:rsidR="00E109B8">
        <w:rPr>
          <w:rFonts w:ascii="Times New Roman" w:hAnsi="Times New Roman" w:cs="Times New Roman"/>
          <w:sz w:val="24"/>
          <w:szCs w:val="24"/>
        </w:rPr>
        <w:t xml:space="preserve"> sur</w:t>
      </w:r>
      <w:r w:rsidR="004D40C6">
        <w:rPr>
          <w:rFonts w:ascii="Times New Roman" w:hAnsi="Times New Roman" w:cs="Times New Roman"/>
          <w:sz w:val="24"/>
          <w:szCs w:val="24"/>
        </w:rPr>
        <w:t xml:space="preserve"> </w:t>
      </w:r>
      <w:r w:rsidR="00DB10DF">
        <w:rPr>
          <w:rFonts w:ascii="Times New Roman" w:hAnsi="Times New Roman" w:cs="Times New Roman"/>
          <w:sz w:val="24"/>
          <w:szCs w:val="24"/>
        </w:rPr>
        <w:t>l</w:t>
      </w:r>
      <w:r w:rsidR="009F502E">
        <w:rPr>
          <w:rFonts w:ascii="Times New Roman" w:hAnsi="Times New Roman" w:cs="Times New Roman"/>
          <w:sz w:val="24"/>
          <w:szCs w:val="24"/>
        </w:rPr>
        <w:t>a dimension instituante de l’état civil, dont ils notent qu’il ne sert pas seulement à identifier un individu mais qu’il établit aussi « son existence civile à partir d’un certain nombre d’éléments [parmi lesquels le sexe] le situant dans une histoire et dans un champ relationnel » (p. 26). Déclarer un nouveau-né c’est lui attribuer une identité civile</w:t>
      </w:r>
      <w:r w:rsidR="00ED4FA6">
        <w:rPr>
          <w:rFonts w:ascii="Times New Roman" w:hAnsi="Times New Roman" w:cs="Times New Roman"/>
          <w:sz w:val="24"/>
          <w:szCs w:val="24"/>
        </w:rPr>
        <w:t xml:space="preserve">, c’est </w:t>
      </w:r>
      <w:r w:rsidR="009F502E">
        <w:rPr>
          <w:rFonts w:ascii="Times New Roman" w:hAnsi="Times New Roman" w:cs="Times New Roman"/>
          <w:sz w:val="24"/>
          <w:szCs w:val="24"/>
        </w:rPr>
        <w:t>l’inscrire dans une communauté politique et dans un faisceau de relations partagées. Autrement dit, la rédaction d’un document d’état civil n</w:t>
      </w:r>
      <w:r w:rsidR="007053D1">
        <w:rPr>
          <w:rFonts w:ascii="Times New Roman" w:hAnsi="Times New Roman" w:cs="Times New Roman"/>
          <w:sz w:val="24"/>
          <w:szCs w:val="24"/>
        </w:rPr>
        <w:t xml:space="preserve">’est </w:t>
      </w:r>
      <w:r w:rsidR="009F502E">
        <w:rPr>
          <w:rFonts w:ascii="Times New Roman" w:hAnsi="Times New Roman" w:cs="Times New Roman"/>
          <w:sz w:val="24"/>
          <w:szCs w:val="24"/>
        </w:rPr>
        <w:t>pas seulement un enregistrement administratif</w:t>
      </w:r>
      <w:r w:rsidR="007053D1">
        <w:rPr>
          <w:rFonts w:ascii="Times New Roman" w:hAnsi="Times New Roman" w:cs="Times New Roman"/>
          <w:sz w:val="24"/>
          <w:szCs w:val="24"/>
        </w:rPr>
        <w:t xml:space="preserve"> ; elle ne se contente pas d’inscrire en droit les </w:t>
      </w:r>
      <w:r w:rsidR="007053D1" w:rsidRPr="00B05B0A">
        <w:rPr>
          <w:rFonts w:ascii="Times New Roman" w:hAnsi="Times New Roman" w:cs="Times New Roman"/>
          <w:i/>
          <w:iCs/>
          <w:sz w:val="24"/>
          <w:szCs w:val="24"/>
        </w:rPr>
        <w:t>attributs</w:t>
      </w:r>
      <w:r w:rsidR="007053D1">
        <w:rPr>
          <w:rFonts w:ascii="Times New Roman" w:hAnsi="Times New Roman" w:cs="Times New Roman"/>
          <w:sz w:val="24"/>
          <w:szCs w:val="24"/>
        </w:rPr>
        <w:t xml:space="preserve"> substantiels de la personne.</w:t>
      </w:r>
      <w:r w:rsidR="009F502E">
        <w:rPr>
          <w:rFonts w:ascii="Times New Roman" w:hAnsi="Times New Roman" w:cs="Times New Roman"/>
          <w:sz w:val="24"/>
          <w:szCs w:val="24"/>
        </w:rPr>
        <w:t> </w:t>
      </w:r>
      <w:r w:rsidR="007053D1">
        <w:rPr>
          <w:rFonts w:ascii="Times New Roman" w:hAnsi="Times New Roman" w:cs="Times New Roman"/>
          <w:sz w:val="24"/>
          <w:szCs w:val="24"/>
        </w:rPr>
        <w:t>Beaucoup plu</w:t>
      </w:r>
      <w:r w:rsidR="003E3976">
        <w:rPr>
          <w:rFonts w:ascii="Times New Roman" w:hAnsi="Times New Roman" w:cs="Times New Roman"/>
          <w:sz w:val="24"/>
          <w:szCs w:val="24"/>
        </w:rPr>
        <w:t>tôt</w:t>
      </w:r>
      <w:r w:rsidR="007053D1">
        <w:rPr>
          <w:rFonts w:ascii="Times New Roman" w:hAnsi="Times New Roman" w:cs="Times New Roman"/>
          <w:sz w:val="24"/>
          <w:szCs w:val="24"/>
        </w:rPr>
        <w:t> :</w:t>
      </w:r>
      <w:r w:rsidR="009F502E">
        <w:rPr>
          <w:rFonts w:ascii="Times New Roman" w:hAnsi="Times New Roman" w:cs="Times New Roman"/>
          <w:sz w:val="24"/>
          <w:szCs w:val="24"/>
        </w:rPr>
        <w:t xml:space="preserve"> </w:t>
      </w:r>
      <w:r w:rsidR="008C42B0">
        <w:rPr>
          <w:rFonts w:ascii="Times New Roman" w:hAnsi="Times New Roman" w:cs="Times New Roman"/>
          <w:sz w:val="24"/>
          <w:szCs w:val="24"/>
        </w:rPr>
        <w:t xml:space="preserve">elle </w:t>
      </w:r>
      <w:r w:rsidR="00B5279A">
        <w:rPr>
          <w:rFonts w:ascii="Times New Roman" w:hAnsi="Times New Roman" w:cs="Times New Roman"/>
          <w:sz w:val="24"/>
          <w:szCs w:val="24"/>
        </w:rPr>
        <w:t>est</w:t>
      </w:r>
      <w:r w:rsidR="009F502E">
        <w:rPr>
          <w:rFonts w:ascii="Times New Roman" w:hAnsi="Times New Roman" w:cs="Times New Roman"/>
          <w:sz w:val="24"/>
          <w:szCs w:val="24"/>
        </w:rPr>
        <w:t xml:space="preserve"> un acte-événemen</w:t>
      </w:r>
      <w:r w:rsidR="007053D1">
        <w:rPr>
          <w:rFonts w:ascii="Times New Roman" w:hAnsi="Times New Roman" w:cs="Times New Roman"/>
          <w:sz w:val="24"/>
          <w:szCs w:val="24"/>
        </w:rPr>
        <w:t>t</w:t>
      </w:r>
      <w:r w:rsidR="009F502E">
        <w:rPr>
          <w:rFonts w:ascii="Times New Roman" w:hAnsi="Times New Roman" w:cs="Times New Roman"/>
          <w:sz w:val="24"/>
          <w:szCs w:val="24"/>
        </w:rPr>
        <w:t xml:space="preserve"> qui </w:t>
      </w:r>
      <w:r w:rsidR="007053D1">
        <w:rPr>
          <w:rFonts w:ascii="Times New Roman" w:hAnsi="Times New Roman" w:cs="Times New Roman"/>
          <w:sz w:val="24"/>
          <w:szCs w:val="24"/>
        </w:rPr>
        <w:t xml:space="preserve">confère un statut </w:t>
      </w:r>
      <w:r w:rsidR="00B5279A">
        <w:rPr>
          <w:rFonts w:ascii="Times New Roman" w:hAnsi="Times New Roman" w:cs="Times New Roman"/>
          <w:sz w:val="24"/>
          <w:szCs w:val="24"/>
        </w:rPr>
        <w:t xml:space="preserve">et institue des </w:t>
      </w:r>
      <w:r w:rsidR="00B5279A" w:rsidRPr="00B05B0A">
        <w:rPr>
          <w:rFonts w:ascii="Times New Roman" w:hAnsi="Times New Roman" w:cs="Times New Roman"/>
          <w:i/>
          <w:iCs/>
          <w:sz w:val="24"/>
          <w:szCs w:val="24"/>
        </w:rPr>
        <w:t>attributions</w:t>
      </w:r>
      <w:r w:rsidR="008C42B0">
        <w:rPr>
          <w:rFonts w:ascii="Times New Roman" w:hAnsi="Times New Roman" w:cs="Times New Roman"/>
          <w:sz w:val="24"/>
          <w:szCs w:val="24"/>
        </w:rPr>
        <w:t>. Enfin, et ce point prolonge le précédent, il faut souligner</w:t>
      </w:r>
      <w:r w:rsidR="00611533">
        <w:rPr>
          <w:rFonts w:ascii="Times New Roman" w:hAnsi="Times New Roman" w:cs="Times New Roman"/>
          <w:sz w:val="24"/>
          <w:szCs w:val="24"/>
        </w:rPr>
        <w:t xml:space="preserve"> l’idée </w:t>
      </w:r>
      <w:r w:rsidR="008C42B0">
        <w:rPr>
          <w:rFonts w:ascii="Times New Roman" w:hAnsi="Times New Roman" w:cs="Times New Roman"/>
          <w:sz w:val="24"/>
          <w:szCs w:val="24"/>
        </w:rPr>
        <w:t xml:space="preserve">selon laquelle </w:t>
      </w:r>
      <w:r w:rsidR="00611533">
        <w:rPr>
          <w:rFonts w:ascii="Times New Roman" w:hAnsi="Times New Roman" w:cs="Times New Roman"/>
          <w:sz w:val="24"/>
          <w:szCs w:val="24"/>
        </w:rPr>
        <w:t>l</w:t>
      </w:r>
      <w:r w:rsidR="00CB00F7">
        <w:rPr>
          <w:rFonts w:ascii="Times New Roman" w:hAnsi="Times New Roman" w:cs="Times New Roman"/>
          <w:sz w:val="24"/>
          <w:szCs w:val="24"/>
        </w:rPr>
        <w:t xml:space="preserve">es mentions </w:t>
      </w:r>
      <w:r w:rsidR="004B7DB7">
        <w:rPr>
          <w:rFonts w:ascii="Times New Roman" w:hAnsi="Times New Roman" w:cs="Times New Roman"/>
          <w:sz w:val="24"/>
          <w:szCs w:val="24"/>
        </w:rPr>
        <w:t xml:space="preserve">des actes d’état civil, et spécialement l’acte de naissance, </w:t>
      </w:r>
      <w:r w:rsidR="008C42B0">
        <w:rPr>
          <w:rFonts w:ascii="Times New Roman" w:hAnsi="Times New Roman" w:cs="Times New Roman"/>
          <w:sz w:val="24"/>
          <w:szCs w:val="24"/>
        </w:rPr>
        <w:t xml:space="preserve">ne sont pas étrangères à la volonté individuelle et à </w:t>
      </w:r>
      <w:r w:rsidR="00F11CE6">
        <w:rPr>
          <w:rFonts w:ascii="Times New Roman" w:hAnsi="Times New Roman" w:cs="Times New Roman"/>
          <w:sz w:val="24"/>
          <w:szCs w:val="24"/>
        </w:rPr>
        <w:t>la possibilité d’une</w:t>
      </w:r>
      <w:r w:rsidR="008C42B0">
        <w:rPr>
          <w:rFonts w:ascii="Times New Roman" w:hAnsi="Times New Roman" w:cs="Times New Roman"/>
          <w:sz w:val="24"/>
          <w:szCs w:val="24"/>
        </w:rPr>
        <w:t xml:space="preserve"> modification. Les principes d’indisponibilité et d’immutabilité, longtemps a</w:t>
      </w:r>
      <w:r w:rsidR="00C74EDA">
        <w:rPr>
          <w:rFonts w:ascii="Times New Roman" w:hAnsi="Times New Roman" w:cs="Times New Roman"/>
          <w:sz w:val="24"/>
          <w:szCs w:val="24"/>
        </w:rPr>
        <w:t>ssociés</w:t>
      </w:r>
      <w:r w:rsidR="008C42B0">
        <w:rPr>
          <w:rFonts w:ascii="Times New Roman" w:hAnsi="Times New Roman" w:cs="Times New Roman"/>
          <w:sz w:val="24"/>
          <w:szCs w:val="24"/>
        </w:rPr>
        <w:t xml:space="preserve"> à l’état civil</w:t>
      </w:r>
      <w:r w:rsidR="002B5533">
        <w:rPr>
          <w:rFonts w:ascii="Times New Roman" w:hAnsi="Times New Roman" w:cs="Times New Roman"/>
          <w:sz w:val="24"/>
          <w:szCs w:val="24"/>
        </w:rPr>
        <w:t xml:space="preserve"> et brandis en opposition aux demandes des personnes trans</w:t>
      </w:r>
      <w:r w:rsidR="008C42B0">
        <w:rPr>
          <w:rFonts w:ascii="Times New Roman" w:hAnsi="Times New Roman" w:cs="Times New Roman"/>
          <w:sz w:val="24"/>
          <w:szCs w:val="24"/>
        </w:rPr>
        <w:t xml:space="preserve">, connaissent aujourd’hui </w:t>
      </w:r>
      <w:r w:rsidR="00DB10DF">
        <w:rPr>
          <w:rFonts w:ascii="Times New Roman" w:hAnsi="Times New Roman" w:cs="Times New Roman"/>
          <w:sz w:val="24"/>
          <w:szCs w:val="24"/>
        </w:rPr>
        <w:t xml:space="preserve">un </w:t>
      </w:r>
      <w:r w:rsidR="00E800C7">
        <w:rPr>
          <w:rFonts w:ascii="Times New Roman" w:hAnsi="Times New Roman" w:cs="Times New Roman"/>
          <w:sz w:val="24"/>
          <w:szCs w:val="24"/>
        </w:rPr>
        <w:t xml:space="preserve">certain </w:t>
      </w:r>
      <w:r w:rsidR="00233C8B">
        <w:rPr>
          <w:rFonts w:ascii="Times New Roman" w:hAnsi="Times New Roman" w:cs="Times New Roman"/>
          <w:sz w:val="24"/>
          <w:szCs w:val="24"/>
        </w:rPr>
        <w:t>« </w:t>
      </w:r>
      <w:r w:rsidR="008C42B0">
        <w:rPr>
          <w:rFonts w:ascii="Times New Roman" w:hAnsi="Times New Roman" w:cs="Times New Roman"/>
          <w:sz w:val="24"/>
          <w:szCs w:val="24"/>
        </w:rPr>
        <w:t>déclin</w:t>
      </w:r>
      <w:r w:rsidR="00233C8B">
        <w:rPr>
          <w:rFonts w:ascii="Times New Roman" w:hAnsi="Times New Roman" w:cs="Times New Roman"/>
          <w:sz w:val="24"/>
          <w:szCs w:val="24"/>
        </w:rPr>
        <w:t> » (p. 64 et s.</w:t>
      </w:r>
      <w:r w:rsidR="000A6BDE">
        <w:rPr>
          <w:rFonts w:ascii="Times New Roman" w:hAnsi="Times New Roman" w:cs="Times New Roman"/>
          <w:sz w:val="24"/>
          <w:szCs w:val="24"/>
        </w:rPr>
        <w:t>)</w:t>
      </w:r>
      <w:r w:rsidR="00674CA2">
        <w:rPr>
          <w:rFonts w:ascii="Times New Roman" w:hAnsi="Times New Roman" w:cs="Times New Roman"/>
          <w:sz w:val="24"/>
          <w:szCs w:val="24"/>
        </w:rPr>
        <w:t xml:space="preserve">. Résultat, </w:t>
      </w:r>
      <w:r w:rsidR="00031DBF">
        <w:rPr>
          <w:rFonts w:ascii="Times New Roman" w:hAnsi="Times New Roman" w:cs="Times New Roman"/>
          <w:sz w:val="24"/>
          <w:szCs w:val="24"/>
        </w:rPr>
        <w:t>les actes</w:t>
      </w:r>
      <w:r w:rsidR="00DB10DF">
        <w:rPr>
          <w:rFonts w:ascii="Times New Roman" w:hAnsi="Times New Roman" w:cs="Times New Roman"/>
          <w:sz w:val="24"/>
          <w:szCs w:val="24"/>
        </w:rPr>
        <w:t xml:space="preserve"> </w:t>
      </w:r>
      <w:r w:rsidR="000A6BDE">
        <w:rPr>
          <w:rFonts w:ascii="Times New Roman" w:hAnsi="Times New Roman" w:cs="Times New Roman"/>
          <w:sz w:val="24"/>
          <w:szCs w:val="24"/>
        </w:rPr>
        <w:t>vis</w:t>
      </w:r>
      <w:r w:rsidR="00DB10DF">
        <w:rPr>
          <w:rFonts w:ascii="Times New Roman" w:hAnsi="Times New Roman" w:cs="Times New Roman"/>
          <w:sz w:val="24"/>
          <w:szCs w:val="24"/>
        </w:rPr>
        <w:t>an</w:t>
      </w:r>
      <w:r w:rsidR="000A6BDE">
        <w:rPr>
          <w:rFonts w:ascii="Times New Roman" w:hAnsi="Times New Roman" w:cs="Times New Roman"/>
          <w:sz w:val="24"/>
          <w:szCs w:val="24"/>
        </w:rPr>
        <w:t>t</w:t>
      </w:r>
      <w:r w:rsidR="00031DBF">
        <w:rPr>
          <w:rFonts w:ascii="Times New Roman" w:hAnsi="Times New Roman" w:cs="Times New Roman"/>
          <w:sz w:val="24"/>
          <w:szCs w:val="24"/>
        </w:rPr>
        <w:t xml:space="preserve"> à modifier</w:t>
      </w:r>
      <w:r w:rsidR="00C52C67" w:rsidRPr="00C52C67">
        <w:rPr>
          <w:rFonts w:ascii="Times New Roman" w:hAnsi="Times New Roman" w:cs="Times New Roman"/>
          <w:sz w:val="24"/>
          <w:szCs w:val="24"/>
        </w:rPr>
        <w:t xml:space="preserve"> </w:t>
      </w:r>
      <w:r w:rsidR="00C52C67">
        <w:rPr>
          <w:rFonts w:ascii="Times New Roman" w:hAnsi="Times New Roman" w:cs="Times New Roman"/>
          <w:sz w:val="24"/>
          <w:szCs w:val="24"/>
        </w:rPr>
        <w:t>une mention de l’état civil</w:t>
      </w:r>
      <w:r w:rsidR="00031DBF">
        <w:rPr>
          <w:rFonts w:ascii="Times New Roman" w:hAnsi="Times New Roman" w:cs="Times New Roman"/>
          <w:sz w:val="24"/>
          <w:szCs w:val="24"/>
        </w:rPr>
        <w:t xml:space="preserve"> sur la base de la volonté individuelle</w:t>
      </w:r>
      <w:r w:rsidR="00674CA2">
        <w:rPr>
          <w:rFonts w:ascii="Times New Roman" w:hAnsi="Times New Roman" w:cs="Times New Roman"/>
          <w:sz w:val="24"/>
          <w:szCs w:val="24"/>
        </w:rPr>
        <w:t xml:space="preserve"> s’en trouvent facilités</w:t>
      </w:r>
      <w:r w:rsidR="00031DBF">
        <w:rPr>
          <w:rFonts w:ascii="Times New Roman" w:hAnsi="Times New Roman" w:cs="Times New Roman"/>
          <w:sz w:val="24"/>
          <w:szCs w:val="24"/>
        </w:rPr>
        <w:t>,</w:t>
      </w:r>
      <w:r w:rsidR="000A6BDE">
        <w:rPr>
          <w:rFonts w:ascii="Times New Roman" w:hAnsi="Times New Roman" w:cs="Times New Roman"/>
          <w:sz w:val="24"/>
          <w:szCs w:val="24"/>
        </w:rPr>
        <w:t xml:space="preserve"> sans que soit </w:t>
      </w:r>
      <w:r w:rsidR="00C52C67">
        <w:rPr>
          <w:rFonts w:ascii="Times New Roman" w:hAnsi="Times New Roman" w:cs="Times New Roman"/>
          <w:sz w:val="24"/>
          <w:szCs w:val="24"/>
        </w:rPr>
        <w:t xml:space="preserve">toutefois </w:t>
      </w:r>
      <w:r w:rsidR="000A6BDE">
        <w:rPr>
          <w:rFonts w:ascii="Times New Roman" w:hAnsi="Times New Roman" w:cs="Times New Roman"/>
          <w:sz w:val="24"/>
          <w:szCs w:val="24"/>
        </w:rPr>
        <w:t>annul</w:t>
      </w:r>
      <w:r w:rsidR="00F11CE6">
        <w:rPr>
          <w:rFonts w:ascii="Times New Roman" w:hAnsi="Times New Roman" w:cs="Times New Roman"/>
          <w:sz w:val="24"/>
          <w:szCs w:val="24"/>
        </w:rPr>
        <w:t xml:space="preserve">ée </w:t>
      </w:r>
      <w:r w:rsidR="000A6BDE">
        <w:rPr>
          <w:rFonts w:ascii="Times New Roman" w:hAnsi="Times New Roman" w:cs="Times New Roman"/>
          <w:sz w:val="24"/>
          <w:szCs w:val="24"/>
        </w:rPr>
        <w:t>l’</w:t>
      </w:r>
      <w:r w:rsidR="000A6BDE" w:rsidRPr="00674CA2">
        <w:rPr>
          <w:rFonts w:ascii="Times New Roman" w:hAnsi="Times New Roman" w:cs="Times New Roman"/>
          <w:i/>
          <w:iCs/>
          <w:sz w:val="24"/>
          <w:szCs w:val="24"/>
        </w:rPr>
        <w:t>histoire</w:t>
      </w:r>
      <w:r w:rsidR="000A6BDE">
        <w:rPr>
          <w:rFonts w:ascii="Times New Roman" w:hAnsi="Times New Roman" w:cs="Times New Roman"/>
          <w:sz w:val="24"/>
          <w:szCs w:val="24"/>
        </w:rPr>
        <w:t xml:space="preserve"> civile de la personne instituée, </w:t>
      </w:r>
      <w:r w:rsidR="00F11CE6">
        <w:rPr>
          <w:rFonts w:ascii="Times New Roman" w:hAnsi="Times New Roman" w:cs="Times New Roman"/>
          <w:sz w:val="24"/>
          <w:szCs w:val="24"/>
        </w:rPr>
        <w:t xml:space="preserve">puisque chaque </w:t>
      </w:r>
      <w:r w:rsidR="000A6BDE">
        <w:rPr>
          <w:rFonts w:ascii="Times New Roman" w:hAnsi="Times New Roman" w:cs="Times New Roman"/>
          <w:sz w:val="24"/>
          <w:szCs w:val="24"/>
        </w:rPr>
        <w:t xml:space="preserve">modification </w:t>
      </w:r>
      <w:r w:rsidR="00397AAB">
        <w:rPr>
          <w:rFonts w:ascii="Times New Roman" w:hAnsi="Times New Roman" w:cs="Times New Roman"/>
          <w:sz w:val="24"/>
          <w:szCs w:val="24"/>
        </w:rPr>
        <w:t>se surajout</w:t>
      </w:r>
      <w:r w:rsidR="00F11CE6">
        <w:rPr>
          <w:rFonts w:ascii="Times New Roman" w:hAnsi="Times New Roman" w:cs="Times New Roman"/>
          <w:sz w:val="24"/>
          <w:szCs w:val="24"/>
        </w:rPr>
        <w:t>e</w:t>
      </w:r>
      <w:r w:rsidR="00397AAB">
        <w:rPr>
          <w:rFonts w:ascii="Times New Roman" w:hAnsi="Times New Roman" w:cs="Times New Roman"/>
          <w:sz w:val="24"/>
          <w:szCs w:val="24"/>
        </w:rPr>
        <w:t xml:space="preserve"> à la mention initiale sur les actes originaux (</w:t>
      </w:r>
      <w:r w:rsidR="00F11CE6">
        <w:rPr>
          <w:rFonts w:ascii="Times New Roman" w:hAnsi="Times New Roman" w:cs="Times New Roman"/>
          <w:sz w:val="24"/>
          <w:szCs w:val="24"/>
        </w:rPr>
        <w:t>mais</w:t>
      </w:r>
      <w:r w:rsidR="00397AAB">
        <w:rPr>
          <w:rFonts w:ascii="Times New Roman" w:hAnsi="Times New Roman" w:cs="Times New Roman"/>
          <w:sz w:val="24"/>
          <w:szCs w:val="24"/>
        </w:rPr>
        <w:t xml:space="preserve"> non sur les extraits</w:t>
      </w:r>
      <w:r w:rsidR="00674CA2">
        <w:rPr>
          <w:rFonts w:ascii="Times New Roman" w:hAnsi="Times New Roman" w:cs="Times New Roman"/>
          <w:sz w:val="24"/>
          <w:szCs w:val="24"/>
        </w:rPr>
        <w:t>)</w:t>
      </w:r>
      <w:r w:rsidR="00397AAB">
        <w:rPr>
          <w:rFonts w:ascii="Times New Roman" w:hAnsi="Times New Roman" w:cs="Times New Roman"/>
          <w:sz w:val="24"/>
          <w:szCs w:val="24"/>
        </w:rPr>
        <w:t xml:space="preserve">. </w:t>
      </w:r>
      <w:r w:rsidR="008C42B0">
        <w:rPr>
          <w:rFonts w:ascii="Times New Roman" w:hAnsi="Times New Roman" w:cs="Times New Roman"/>
          <w:sz w:val="24"/>
          <w:szCs w:val="24"/>
        </w:rPr>
        <w:t xml:space="preserve">Aussi changer de sexe </w:t>
      </w:r>
      <w:r w:rsidR="00031DBF">
        <w:rPr>
          <w:rFonts w:ascii="Times New Roman" w:hAnsi="Times New Roman" w:cs="Times New Roman"/>
          <w:sz w:val="24"/>
          <w:szCs w:val="24"/>
        </w:rPr>
        <w:t>ne revient</w:t>
      </w:r>
      <w:r w:rsidR="008C42B0">
        <w:rPr>
          <w:rFonts w:ascii="Times New Roman" w:hAnsi="Times New Roman" w:cs="Times New Roman"/>
          <w:sz w:val="24"/>
          <w:szCs w:val="24"/>
        </w:rPr>
        <w:t>-il</w:t>
      </w:r>
      <w:r w:rsidR="00F11CE6">
        <w:rPr>
          <w:rFonts w:ascii="Times New Roman" w:hAnsi="Times New Roman" w:cs="Times New Roman"/>
          <w:sz w:val="24"/>
          <w:szCs w:val="24"/>
        </w:rPr>
        <w:t xml:space="preserve"> pas</w:t>
      </w:r>
      <w:r w:rsidR="008C42B0">
        <w:rPr>
          <w:rFonts w:ascii="Times New Roman" w:hAnsi="Times New Roman" w:cs="Times New Roman"/>
          <w:sz w:val="24"/>
          <w:szCs w:val="24"/>
        </w:rPr>
        <w:t xml:space="preserve">, de ce point de vue, à </w:t>
      </w:r>
      <w:r w:rsidR="00031DBF">
        <w:rPr>
          <w:rFonts w:ascii="Times New Roman" w:hAnsi="Times New Roman" w:cs="Times New Roman"/>
          <w:sz w:val="24"/>
          <w:szCs w:val="24"/>
        </w:rPr>
        <w:t>s’auto-instituer, comme on le prétend parfois, mais plutôt à</w:t>
      </w:r>
      <w:r w:rsidR="000A6BDE">
        <w:rPr>
          <w:rFonts w:ascii="Times New Roman" w:hAnsi="Times New Roman" w:cs="Times New Roman"/>
          <w:sz w:val="24"/>
          <w:szCs w:val="24"/>
        </w:rPr>
        <w:t xml:space="preserve"> initier un acte</w:t>
      </w:r>
      <w:r w:rsidR="00E800C7">
        <w:rPr>
          <w:rFonts w:ascii="Times New Roman" w:hAnsi="Times New Roman" w:cs="Times New Roman"/>
          <w:sz w:val="24"/>
          <w:szCs w:val="24"/>
        </w:rPr>
        <w:t>-événement</w:t>
      </w:r>
      <w:r w:rsidR="000A6BDE">
        <w:rPr>
          <w:rFonts w:ascii="Times New Roman" w:hAnsi="Times New Roman" w:cs="Times New Roman"/>
          <w:sz w:val="24"/>
          <w:szCs w:val="24"/>
        </w:rPr>
        <w:t xml:space="preserve"> </w:t>
      </w:r>
      <w:r w:rsidR="00A06BCA">
        <w:rPr>
          <w:rFonts w:ascii="Times New Roman" w:hAnsi="Times New Roman" w:cs="Times New Roman"/>
          <w:sz w:val="24"/>
          <w:szCs w:val="24"/>
        </w:rPr>
        <w:t xml:space="preserve">(comme dans le cas du mariage) </w:t>
      </w:r>
      <w:r w:rsidR="00F11CE6">
        <w:rPr>
          <w:rFonts w:ascii="Times New Roman" w:hAnsi="Times New Roman" w:cs="Times New Roman"/>
          <w:sz w:val="24"/>
          <w:szCs w:val="24"/>
        </w:rPr>
        <w:t xml:space="preserve">selon des procédures déterminées par l’institution à même de « définir les conditions de félicité de l’action instituante » </w:t>
      </w:r>
      <w:r w:rsidR="004B3658">
        <w:rPr>
          <w:rFonts w:ascii="Times New Roman" w:hAnsi="Times New Roman" w:cs="Times New Roman"/>
          <w:sz w:val="24"/>
          <w:szCs w:val="24"/>
        </w:rPr>
        <w:t xml:space="preserve">(p. 50) </w:t>
      </w:r>
      <w:r w:rsidR="00F11CE6">
        <w:rPr>
          <w:rFonts w:ascii="Times New Roman" w:hAnsi="Times New Roman" w:cs="Times New Roman"/>
          <w:sz w:val="24"/>
          <w:szCs w:val="24"/>
        </w:rPr>
        <w:t>et d’en assurer la réalisation, à savoir l’Etat.</w:t>
      </w:r>
    </w:p>
    <w:p w14:paraId="13D44186" w14:textId="6A55A09F" w:rsidR="00473D3C" w:rsidRDefault="004B3658" w:rsidP="00473D3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AC2">
        <w:rPr>
          <w:rFonts w:ascii="Times New Roman" w:hAnsi="Times New Roman" w:cs="Times New Roman"/>
          <w:sz w:val="24"/>
          <w:szCs w:val="24"/>
        </w:rPr>
        <w:t xml:space="preserve">La deuxième partie de l’ouvrage </w:t>
      </w:r>
      <w:r w:rsidR="0051418A" w:rsidRPr="00452AC2">
        <w:rPr>
          <w:rFonts w:ascii="Times New Roman" w:hAnsi="Times New Roman" w:cs="Times New Roman"/>
          <w:sz w:val="24"/>
          <w:szCs w:val="24"/>
        </w:rPr>
        <w:t xml:space="preserve">se </w:t>
      </w:r>
      <w:r w:rsidR="003E6EFE" w:rsidRPr="00452AC2">
        <w:rPr>
          <w:rFonts w:ascii="Times New Roman" w:hAnsi="Times New Roman" w:cs="Times New Roman"/>
          <w:sz w:val="24"/>
          <w:szCs w:val="24"/>
        </w:rPr>
        <w:t>focalise</w:t>
      </w:r>
      <w:r w:rsidR="0051418A" w:rsidRPr="00452AC2">
        <w:rPr>
          <w:rFonts w:ascii="Times New Roman" w:hAnsi="Times New Roman" w:cs="Times New Roman"/>
          <w:sz w:val="24"/>
          <w:szCs w:val="24"/>
        </w:rPr>
        <w:t xml:space="preserve"> sur les acteurs </w:t>
      </w:r>
      <w:r w:rsidR="00E109B8" w:rsidRPr="00452AC2">
        <w:rPr>
          <w:rFonts w:ascii="Times New Roman" w:hAnsi="Times New Roman" w:cs="Times New Roman"/>
          <w:sz w:val="24"/>
          <w:szCs w:val="24"/>
        </w:rPr>
        <w:t>sociaux</w:t>
      </w:r>
      <w:r w:rsidR="007053D1" w:rsidRPr="00452AC2">
        <w:rPr>
          <w:rFonts w:ascii="Times New Roman" w:hAnsi="Times New Roman" w:cs="Times New Roman"/>
          <w:sz w:val="24"/>
          <w:szCs w:val="24"/>
        </w:rPr>
        <w:t xml:space="preserve"> </w:t>
      </w:r>
      <w:r w:rsidR="003E6EFE" w:rsidRPr="00452AC2">
        <w:rPr>
          <w:rFonts w:ascii="Times New Roman" w:hAnsi="Times New Roman" w:cs="Times New Roman"/>
          <w:sz w:val="24"/>
          <w:szCs w:val="24"/>
        </w:rPr>
        <w:t xml:space="preserve">impliqués dans la réforme législative </w:t>
      </w:r>
      <w:r w:rsidR="00477AE9" w:rsidRPr="00452AC2">
        <w:rPr>
          <w:rFonts w:ascii="Times New Roman" w:hAnsi="Times New Roman" w:cs="Times New Roman"/>
          <w:sz w:val="24"/>
          <w:szCs w:val="24"/>
        </w:rPr>
        <w:t xml:space="preserve">française </w:t>
      </w:r>
      <w:r w:rsidR="00F2588E" w:rsidRPr="00452AC2">
        <w:rPr>
          <w:rFonts w:ascii="Times New Roman" w:hAnsi="Times New Roman" w:cs="Times New Roman"/>
          <w:sz w:val="24"/>
          <w:szCs w:val="24"/>
        </w:rPr>
        <w:t>et</w:t>
      </w:r>
      <w:r w:rsidR="003E6EFE" w:rsidRPr="00452AC2">
        <w:rPr>
          <w:rFonts w:ascii="Times New Roman" w:hAnsi="Times New Roman" w:cs="Times New Roman"/>
          <w:sz w:val="24"/>
          <w:szCs w:val="24"/>
        </w:rPr>
        <w:t xml:space="preserve">, plus généralement, dans les </w:t>
      </w:r>
      <w:r w:rsidR="00F2588E" w:rsidRPr="00452AC2">
        <w:rPr>
          <w:rFonts w:ascii="Times New Roman" w:hAnsi="Times New Roman" w:cs="Times New Roman"/>
          <w:sz w:val="24"/>
          <w:szCs w:val="24"/>
        </w:rPr>
        <w:t xml:space="preserve">trajectoires de </w:t>
      </w:r>
      <w:r w:rsidR="008129F2" w:rsidRPr="00452AC2">
        <w:rPr>
          <w:rFonts w:ascii="Times New Roman" w:hAnsi="Times New Roman" w:cs="Times New Roman"/>
          <w:sz w:val="24"/>
          <w:szCs w:val="24"/>
        </w:rPr>
        <w:t>changement</w:t>
      </w:r>
      <w:r w:rsidR="00F2588E" w:rsidRPr="00452AC2">
        <w:rPr>
          <w:rFonts w:ascii="Times New Roman" w:hAnsi="Times New Roman" w:cs="Times New Roman"/>
          <w:sz w:val="24"/>
          <w:szCs w:val="24"/>
        </w:rPr>
        <w:t xml:space="preserve"> d</w:t>
      </w:r>
      <w:r w:rsidR="008129F2" w:rsidRPr="00452AC2">
        <w:rPr>
          <w:rFonts w:ascii="Times New Roman" w:hAnsi="Times New Roman" w:cs="Times New Roman"/>
          <w:sz w:val="24"/>
          <w:szCs w:val="24"/>
        </w:rPr>
        <w:t>e</w:t>
      </w:r>
      <w:r w:rsidR="00F2588E" w:rsidRPr="00452AC2">
        <w:rPr>
          <w:rFonts w:ascii="Times New Roman" w:hAnsi="Times New Roman" w:cs="Times New Roman"/>
          <w:sz w:val="24"/>
          <w:szCs w:val="24"/>
        </w:rPr>
        <w:t xml:space="preserve"> sexe. L</w:t>
      </w:r>
      <w:r w:rsidR="003E6EFE" w:rsidRPr="00452AC2">
        <w:rPr>
          <w:rFonts w:ascii="Times New Roman" w:hAnsi="Times New Roman" w:cs="Times New Roman"/>
          <w:sz w:val="24"/>
          <w:szCs w:val="24"/>
        </w:rPr>
        <w:t xml:space="preserve">es dynamiques qui entourent leurs pratiques et leurs </w:t>
      </w:r>
      <w:r w:rsidR="00F2588E" w:rsidRPr="00452AC2">
        <w:rPr>
          <w:rFonts w:ascii="Times New Roman" w:hAnsi="Times New Roman" w:cs="Times New Roman"/>
          <w:sz w:val="24"/>
          <w:szCs w:val="24"/>
        </w:rPr>
        <w:t xml:space="preserve">positionnements y sont retracées et discutées. </w:t>
      </w:r>
      <w:r w:rsidR="000527C1">
        <w:rPr>
          <w:rFonts w:ascii="Times New Roman" w:hAnsi="Times New Roman" w:cs="Times New Roman"/>
          <w:sz w:val="24"/>
          <w:szCs w:val="24"/>
        </w:rPr>
        <w:t>Il</w:t>
      </w:r>
      <w:r w:rsidR="005D04B5">
        <w:rPr>
          <w:rFonts w:ascii="Times New Roman" w:hAnsi="Times New Roman" w:cs="Times New Roman"/>
          <w:sz w:val="24"/>
          <w:szCs w:val="24"/>
        </w:rPr>
        <w:t xml:space="preserve"> faut noter</w:t>
      </w:r>
      <w:r w:rsidR="00F2588E" w:rsidRPr="00452AC2">
        <w:rPr>
          <w:rFonts w:ascii="Times New Roman" w:hAnsi="Times New Roman" w:cs="Times New Roman"/>
          <w:sz w:val="24"/>
          <w:szCs w:val="24"/>
        </w:rPr>
        <w:t xml:space="preserve"> </w:t>
      </w:r>
      <w:r w:rsidR="0096229F">
        <w:rPr>
          <w:rFonts w:ascii="Times New Roman" w:hAnsi="Times New Roman" w:cs="Times New Roman"/>
          <w:sz w:val="24"/>
          <w:szCs w:val="24"/>
        </w:rPr>
        <w:t xml:space="preserve">en particulier </w:t>
      </w:r>
      <w:r w:rsidR="00CD201E" w:rsidRPr="00452AC2">
        <w:rPr>
          <w:rFonts w:ascii="Times New Roman" w:hAnsi="Times New Roman" w:cs="Times New Roman"/>
          <w:sz w:val="24"/>
          <w:szCs w:val="24"/>
        </w:rPr>
        <w:t>le rôle</w:t>
      </w:r>
      <w:r w:rsidR="0034429F" w:rsidRPr="00452AC2">
        <w:rPr>
          <w:rFonts w:ascii="Times New Roman" w:hAnsi="Times New Roman" w:cs="Times New Roman"/>
          <w:sz w:val="24"/>
          <w:szCs w:val="24"/>
        </w:rPr>
        <w:t xml:space="preserve"> </w:t>
      </w:r>
      <w:r w:rsidR="00CD201E" w:rsidRPr="00452AC2">
        <w:rPr>
          <w:rFonts w:ascii="Times New Roman" w:hAnsi="Times New Roman" w:cs="Times New Roman"/>
          <w:sz w:val="24"/>
          <w:szCs w:val="24"/>
        </w:rPr>
        <w:t xml:space="preserve">joué </w:t>
      </w:r>
      <w:r w:rsidR="00C461AC" w:rsidRPr="00452AC2">
        <w:rPr>
          <w:rFonts w:ascii="Times New Roman" w:hAnsi="Times New Roman" w:cs="Times New Roman"/>
          <w:sz w:val="24"/>
          <w:szCs w:val="24"/>
        </w:rPr>
        <w:t xml:space="preserve">sur le terrain militant </w:t>
      </w:r>
      <w:r w:rsidR="00CD201E" w:rsidRPr="00452AC2">
        <w:rPr>
          <w:rFonts w:ascii="Times New Roman" w:hAnsi="Times New Roman" w:cs="Times New Roman"/>
          <w:sz w:val="24"/>
          <w:szCs w:val="24"/>
        </w:rPr>
        <w:t>par les associations trans</w:t>
      </w:r>
      <w:r w:rsidR="00C461AC" w:rsidRPr="00452AC2">
        <w:rPr>
          <w:rFonts w:ascii="Times New Roman" w:hAnsi="Times New Roman" w:cs="Times New Roman"/>
          <w:sz w:val="24"/>
          <w:szCs w:val="24"/>
        </w:rPr>
        <w:t xml:space="preserve">, lesquelles </w:t>
      </w:r>
      <w:r w:rsidR="0034429F" w:rsidRPr="00452AC2">
        <w:rPr>
          <w:rFonts w:ascii="Times New Roman" w:hAnsi="Times New Roman" w:cs="Times New Roman"/>
          <w:sz w:val="24"/>
          <w:szCs w:val="24"/>
        </w:rPr>
        <w:t>ont</w:t>
      </w:r>
      <w:r w:rsidR="00D94A73" w:rsidRPr="00452AC2">
        <w:rPr>
          <w:rFonts w:ascii="Times New Roman" w:hAnsi="Times New Roman" w:cs="Times New Roman"/>
          <w:sz w:val="24"/>
          <w:szCs w:val="24"/>
        </w:rPr>
        <w:t xml:space="preserve"> eu tôt fait de dénoncer</w:t>
      </w:r>
      <w:r w:rsidR="00C461AC" w:rsidRPr="00452AC2">
        <w:rPr>
          <w:rFonts w:ascii="Times New Roman" w:hAnsi="Times New Roman" w:cs="Times New Roman"/>
          <w:sz w:val="24"/>
          <w:szCs w:val="24"/>
        </w:rPr>
        <w:t xml:space="preserve"> </w:t>
      </w:r>
      <w:r w:rsidR="00D94A73" w:rsidRPr="00452AC2">
        <w:rPr>
          <w:rFonts w:ascii="Times New Roman" w:hAnsi="Times New Roman" w:cs="Times New Roman"/>
          <w:sz w:val="24"/>
          <w:szCs w:val="24"/>
        </w:rPr>
        <w:t xml:space="preserve">les </w:t>
      </w:r>
      <w:r w:rsidR="00C461AC" w:rsidRPr="00452AC2">
        <w:rPr>
          <w:rFonts w:ascii="Times New Roman" w:hAnsi="Times New Roman" w:cs="Times New Roman"/>
          <w:sz w:val="24"/>
          <w:szCs w:val="24"/>
        </w:rPr>
        <w:t>modalités</w:t>
      </w:r>
      <w:r w:rsidR="00F614CF" w:rsidRPr="00452AC2">
        <w:rPr>
          <w:rFonts w:ascii="Times New Roman" w:hAnsi="Times New Roman" w:cs="Times New Roman"/>
          <w:sz w:val="24"/>
          <w:szCs w:val="24"/>
        </w:rPr>
        <w:t xml:space="preserve"> de</w:t>
      </w:r>
      <w:r w:rsidR="00C461AC" w:rsidRPr="00452AC2">
        <w:rPr>
          <w:rFonts w:ascii="Times New Roman" w:hAnsi="Times New Roman" w:cs="Times New Roman"/>
          <w:sz w:val="24"/>
          <w:szCs w:val="24"/>
        </w:rPr>
        <w:t xml:space="preserve"> la procédure de changement d’état civil (exigence d’apporter la preuve</w:t>
      </w:r>
      <w:r w:rsidR="0096229F">
        <w:rPr>
          <w:rFonts w:ascii="Times New Roman" w:hAnsi="Times New Roman" w:cs="Times New Roman"/>
          <w:sz w:val="24"/>
          <w:szCs w:val="24"/>
        </w:rPr>
        <w:t xml:space="preserve"> médicale</w:t>
      </w:r>
      <w:r w:rsidR="00477AE9" w:rsidRPr="00452AC2">
        <w:rPr>
          <w:rFonts w:ascii="Times New Roman" w:hAnsi="Times New Roman" w:cs="Times New Roman"/>
          <w:sz w:val="24"/>
          <w:szCs w:val="24"/>
        </w:rPr>
        <w:t xml:space="preserve"> </w:t>
      </w:r>
      <w:r w:rsidR="00C461AC" w:rsidRPr="00452AC2">
        <w:rPr>
          <w:rFonts w:ascii="Times New Roman" w:hAnsi="Times New Roman" w:cs="Times New Roman"/>
          <w:sz w:val="24"/>
          <w:szCs w:val="24"/>
        </w:rPr>
        <w:t>d</w:t>
      </w:r>
      <w:r w:rsidR="00477AE9" w:rsidRPr="00452AC2">
        <w:rPr>
          <w:rFonts w:ascii="Times New Roman" w:hAnsi="Times New Roman" w:cs="Times New Roman"/>
          <w:sz w:val="24"/>
          <w:szCs w:val="24"/>
        </w:rPr>
        <w:t>u</w:t>
      </w:r>
      <w:r w:rsidR="00C461AC" w:rsidRPr="00452AC2">
        <w:rPr>
          <w:rFonts w:ascii="Times New Roman" w:hAnsi="Times New Roman" w:cs="Times New Roman"/>
          <w:sz w:val="24"/>
          <w:szCs w:val="24"/>
        </w:rPr>
        <w:t xml:space="preserve"> </w:t>
      </w:r>
      <w:r w:rsidR="000527C1">
        <w:rPr>
          <w:rFonts w:ascii="Times New Roman" w:hAnsi="Times New Roman" w:cs="Times New Roman"/>
          <w:sz w:val="24"/>
          <w:szCs w:val="24"/>
        </w:rPr>
        <w:t>« </w:t>
      </w:r>
      <w:r w:rsidR="00C461AC" w:rsidRPr="00452AC2">
        <w:rPr>
          <w:rFonts w:ascii="Times New Roman" w:hAnsi="Times New Roman" w:cs="Times New Roman"/>
          <w:sz w:val="24"/>
          <w:szCs w:val="24"/>
        </w:rPr>
        <w:t>syndrome</w:t>
      </w:r>
      <w:r w:rsidR="000527C1">
        <w:rPr>
          <w:rFonts w:ascii="Times New Roman" w:hAnsi="Times New Roman" w:cs="Times New Roman"/>
          <w:sz w:val="24"/>
          <w:szCs w:val="24"/>
        </w:rPr>
        <w:t> »</w:t>
      </w:r>
      <w:r w:rsidR="00C461AC" w:rsidRPr="00452AC2">
        <w:rPr>
          <w:rFonts w:ascii="Times New Roman" w:hAnsi="Times New Roman" w:cs="Times New Roman"/>
          <w:sz w:val="24"/>
          <w:szCs w:val="24"/>
        </w:rPr>
        <w:t xml:space="preserve"> de transsexualisme, </w:t>
      </w:r>
      <w:r w:rsidR="0096229F" w:rsidRPr="00452AC2">
        <w:rPr>
          <w:rFonts w:ascii="Times New Roman" w:hAnsi="Times New Roman" w:cs="Times New Roman"/>
          <w:sz w:val="24"/>
          <w:szCs w:val="24"/>
        </w:rPr>
        <w:t xml:space="preserve">obligation indirecte de stérilisation, </w:t>
      </w:r>
      <w:r w:rsidR="00477AE9" w:rsidRPr="00452AC2">
        <w:rPr>
          <w:rFonts w:ascii="Times New Roman" w:hAnsi="Times New Roman" w:cs="Times New Roman"/>
          <w:sz w:val="24"/>
          <w:szCs w:val="24"/>
        </w:rPr>
        <w:t>insécurité juridique avant l</w:t>
      </w:r>
      <w:r w:rsidR="00F614CF" w:rsidRPr="00452AC2">
        <w:rPr>
          <w:rFonts w:ascii="Times New Roman" w:hAnsi="Times New Roman" w:cs="Times New Roman"/>
          <w:sz w:val="24"/>
          <w:szCs w:val="24"/>
        </w:rPr>
        <w:t>’adoption de la loi</w:t>
      </w:r>
      <w:r w:rsidR="00477AE9" w:rsidRPr="00452AC2">
        <w:rPr>
          <w:rFonts w:ascii="Times New Roman" w:hAnsi="Times New Roman" w:cs="Times New Roman"/>
          <w:sz w:val="24"/>
          <w:szCs w:val="24"/>
        </w:rPr>
        <w:t>, coût et lenteur des procédures</w:t>
      </w:r>
      <w:r w:rsidR="00F614CF" w:rsidRPr="00452AC2">
        <w:rPr>
          <w:rFonts w:ascii="Times New Roman" w:hAnsi="Times New Roman" w:cs="Times New Roman"/>
          <w:sz w:val="24"/>
          <w:szCs w:val="24"/>
        </w:rPr>
        <w:t xml:space="preserve">) et </w:t>
      </w:r>
      <w:r w:rsidR="0034429F" w:rsidRPr="00452AC2">
        <w:rPr>
          <w:rFonts w:ascii="Times New Roman" w:hAnsi="Times New Roman" w:cs="Times New Roman"/>
          <w:sz w:val="24"/>
          <w:szCs w:val="24"/>
        </w:rPr>
        <w:t>promeuvent de longue date</w:t>
      </w:r>
      <w:r w:rsidR="00F614CF" w:rsidRPr="00452AC2">
        <w:rPr>
          <w:rFonts w:ascii="Times New Roman" w:hAnsi="Times New Roman" w:cs="Times New Roman"/>
          <w:sz w:val="24"/>
          <w:szCs w:val="24"/>
        </w:rPr>
        <w:t xml:space="preserve"> le « CEC libre et gratuit » (p. 113 et s.)</w:t>
      </w:r>
      <w:r w:rsidR="00C461AC" w:rsidRPr="00452AC2">
        <w:rPr>
          <w:rFonts w:ascii="Times New Roman" w:hAnsi="Times New Roman" w:cs="Times New Roman"/>
          <w:sz w:val="24"/>
          <w:szCs w:val="24"/>
        </w:rPr>
        <w:t xml:space="preserve">. </w:t>
      </w:r>
      <w:r w:rsidR="00F614CF" w:rsidRPr="00452AC2">
        <w:rPr>
          <w:rFonts w:ascii="Times New Roman" w:hAnsi="Times New Roman" w:cs="Times New Roman"/>
          <w:sz w:val="24"/>
          <w:szCs w:val="24"/>
        </w:rPr>
        <w:t xml:space="preserve">A nouveau mobilisées </w:t>
      </w:r>
      <w:r w:rsidR="00CD201E" w:rsidRPr="00452AC2">
        <w:rPr>
          <w:rFonts w:ascii="Times New Roman" w:hAnsi="Times New Roman" w:cs="Times New Roman"/>
          <w:sz w:val="24"/>
          <w:szCs w:val="24"/>
        </w:rPr>
        <w:t>dans les mois qui ont précédé le vote de la nouvelle loi</w:t>
      </w:r>
      <w:r w:rsidR="000223C1" w:rsidRPr="00452AC2">
        <w:rPr>
          <w:rFonts w:ascii="Times New Roman" w:hAnsi="Times New Roman" w:cs="Times New Roman"/>
          <w:sz w:val="24"/>
          <w:szCs w:val="24"/>
        </w:rPr>
        <w:t xml:space="preserve">, </w:t>
      </w:r>
      <w:r w:rsidR="00452AC2" w:rsidRPr="00452AC2">
        <w:rPr>
          <w:rFonts w:ascii="Times New Roman" w:hAnsi="Times New Roman" w:cs="Times New Roman"/>
          <w:sz w:val="24"/>
          <w:szCs w:val="24"/>
        </w:rPr>
        <w:t>elles</w:t>
      </w:r>
      <w:r w:rsidR="005914E4" w:rsidRPr="00452AC2">
        <w:rPr>
          <w:rFonts w:ascii="Times New Roman" w:hAnsi="Times New Roman" w:cs="Times New Roman"/>
          <w:sz w:val="24"/>
          <w:szCs w:val="24"/>
        </w:rPr>
        <w:t xml:space="preserve"> furent promptes à </w:t>
      </w:r>
      <w:r w:rsidR="0034429F" w:rsidRPr="00452AC2">
        <w:rPr>
          <w:rFonts w:ascii="Times New Roman" w:hAnsi="Times New Roman" w:cs="Times New Roman"/>
          <w:sz w:val="24"/>
          <w:szCs w:val="24"/>
        </w:rPr>
        <w:t xml:space="preserve">réagir aux propositions parlementaires, à </w:t>
      </w:r>
      <w:r w:rsidR="005914E4" w:rsidRPr="00452AC2">
        <w:rPr>
          <w:rFonts w:ascii="Times New Roman" w:hAnsi="Times New Roman" w:cs="Times New Roman"/>
          <w:sz w:val="24"/>
          <w:szCs w:val="24"/>
        </w:rPr>
        <w:t xml:space="preserve">élaborer des </w:t>
      </w:r>
      <w:r w:rsidR="00121B5D" w:rsidRPr="00452AC2">
        <w:rPr>
          <w:rFonts w:ascii="Times New Roman" w:hAnsi="Times New Roman" w:cs="Times New Roman"/>
          <w:sz w:val="24"/>
          <w:szCs w:val="24"/>
        </w:rPr>
        <w:t>contre-</w:t>
      </w:r>
      <w:r w:rsidR="0034429F" w:rsidRPr="00452AC2">
        <w:rPr>
          <w:rFonts w:ascii="Times New Roman" w:hAnsi="Times New Roman" w:cs="Times New Roman"/>
          <w:sz w:val="24"/>
          <w:szCs w:val="24"/>
        </w:rPr>
        <w:t xml:space="preserve">argumentaires </w:t>
      </w:r>
      <w:r w:rsidR="00121B5D" w:rsidRPr="00452AC2">
        <w:rPr>
          <w:rFonts w:ascii="Times New Roman" w:hAnsi="Times New Roman" w:cs="Times New Roman"/>
          <w:sz w:val="24"/>
          <w:szCs w:val="24"/>
        </w:rPr>
        <w:t xml:space="preserve">et à faire valoir l’expertise des instances, nationales et internationales, de défense des droits humains. </w:t>
      </w:r>
      <w:r w:rsidR="00452AC2" w:rsidRPr="00452AC2">
        <w:rPr>
          <w:rFonts w:ascii="Times New Roman" w:hAnsi="Times New Roman" w:cs="Times New Roman"/>
          <w:sz w:val="24"/>
          <w:szCs w:val="24"/>
        </w:rPr>
        <w:t>On ne saurait donc concevoir l’évolution législative comme le résultat du seul travail parlementaire : c’es</w:t>
      </w:r>
      <w:r w:rsidR="00452AC2">
        <w:rPr>
          <w:rFonts w:ascii="Times New Roman" w:hAnsi="Times New Roman" w:cs="Times New Roman"/>
          <w:sz w:val="24"/>
          <w:szCs w:val="24"/>
        </w:rPr>
        <w:t>t la convergence de plusieurs initiatives et actions qui permet d’en expliquer les ressorts.</w:t>
      </w:r>
      <w:r w:rsidR="00452AC2" w:rsidRPr="00452AC2">
        <w:rPr>
          <w:rFonts w:ascii="Times New Roman" w:hAnsi="Times New Roman" w:cs="Times New Roman"/>
          <w:sz w:val="24"/>
          <w:szCs w:val="24"/>
        </w:rPr>
        <w:t xml:space="preserve"> </w:t>
      </w:r>
      <w:r w:rsidR="005B3E37">
        <w:rPr>
          <w:rFonts w:ascii="Times New Roman" w:hAnsi="Times New Roman" w:cs="Times New Roman"/>
          <w:sz w:val="24"/>
          <w:szCs w:val="24"/>
        </w:rPr>
        <w:t>Par ailleurs, il faut</w:t>
      </w:r>
      <w:r w:rsidR="00121B5D" w:rsidRPr="00452AC2">
        <w:rPr>
          <w:rFonts w:ascii="Times New Roman" w:hAnsi="Times New Roman" w:cs="Times New Roman"/>
          <w:sz w:val="24"/>
          <w:szCs w:val="24"/>
        </w:rPr>
        <w:t xml:space="preserve"> souligner la place centrale </w:t>
      </w:r>
      <w:r w:rsidR="0096229F">
        <w:rPr>
          <w:rFonts w:ascii="Times New Roman" w:hAnsi="Times New Roman" w:cs="Times New Roman"/>
          <w:sz w:val="24"/>
          <w:szCs w:val="24"/>
        </w:rPr>
        <w:t>qu’occupent l</w:t>
      </w:r>
      <w:r w:rsidR="00121B5D" w:rsidRPr="00452AC2">
        <w:rPr>
          <w:rFonts w:ascii="Times New Roman" w:hAnsi="Times New Roman" w:cs="Times New Roman"/>
          <w:sz w:val="24"/>
          <w:szCs w:val="24"/>
        </w:rPr>
        <w:t>es magistrats</w:t>
      </w:r>
      <w:r w:rsidR="00166445" w:rsidRPr="00452AC2">
        <w:rPr>
          <w:rFonts w:ascii="Times New Roman" w:hAnsi="Times New Roman" w:cs="Times New Roman"/>
          <w:sz w:val="24"/>
          <w:szCs w:val="24"/>
        </w:rPr>
        <w:t>,</w:t>
      </w:r>
      <w:r w:rsidR="00121B5D" w:rsidRPr="00452AC2">
        <w:rPr>
          <w:rFonts w:ascii="Times New Roman" w:hAnsi="Times New Roman" w:cs="Times New Roman"/>
          <w:sz w:val="24"/>
          <w:szCs w:val="24"/>
        </w:rPr>
        <w:t xml:space="preserve"> </w:t>
      </w:r>
      <w:r w:rsidR="005B3E37">
        <w:rPr>
          <w:rFonts w:ascii="Times New Roman" w:hAnsi="Times New Roman" w:cs="Times New Roman"/>
          <w:sz w:val="24"/>
          <w:szCs w:val="24"/>
        </w:rPr>
        <w:t xml:space="preserve">d’une part, </w:t>
      </w:r>
      <w:r w:rsidR="00121B5D" w:rsidRPr="00452AC2">
        <w:rPr>
          <w:rFonts w:ascii="Times New Roman" w:hAnsi="Times New Roman" w:cs="Times New Roman"/>
          <w:sz w:val="24"/>
          <w:szCs w:val="24"/>
        </w:rPr>
        <w:t xml:space="preserve">dont les </w:t>
      </w:r>
      <w:r w:rsidR="00166445" w:rsidRPr="00452AC2">
        <w:rPr>
          <w:rFonts w:ascii="Times New Roman" w:hAnsi="Times New Roman" w:cs="Times New Roman"/>
          <w:sz w:val="24"/>
          <w:szCs w:val="24"/>
        </w:rPr>
        <w:t xml:space="preserve">avis </w:t>
      </w:r>
      <w:r w:rsidR="00C24647" w:rsidRPr="00452AC2">
        <w:rPr>
          <w:rFonts w:ascii="Times New Roman" w:hAnsi="Times New Roman" w:cs="Times New Roman"/>
          <w:sz w:val="24"/>
          <w:szCs w:val="24"/>
        </w:rPr>
        <w:lastRenderedPageBreak/>
        <w:t>déterminent</w:t>
      </w:r>
      <w:r w:rsidR="005B3E37">
        <w:rPr>
          <w:rFonts w:ascii="Times New Roman" w:hAnsi="Times New Roman" w:cs="Times New Roman"/>
          <w:sz w:val="24"/>
          <w:szCs w:val="24"/>
        </w:rPr>
        <w:t xml:space="preserve"> </w:t>
      </w:r>
      <w:r w:rsidR="005B3E37" w:rsidRPr="005B3E37">
        <w:rPr>
          <w:rFonts w:ascii="Times New Roman" w:hAnsi="Times New Roman" w:cs="Times New Roman"/>
          <w:i/>
          <w:iCs/>
          <w:sz w:val="24"/>
          <w:szCs w:val="24"/>
        </w:rPr>
        <w:t>in fine</w:t>
      </w:r>
      <w:r w:rsidR="00C24647" w:rsidRPr="00452AC2">
        <w:rPr>
          <w:rFonts w:ascii="Times New Roman" w:hAnsi="Times New Roman" w:cs="Times New Roman"/>
          <w:sz w:val="24"/>
          <w:szCs w:val="24"/>
        </w:rPr>
        <w:t xml:space="preserve"> </w:t>
      </w:r>
      <w:r w:rsidR="0096229F">
        <w:rPr>
          <w:rFonts w:ascii="Times New Roman" w:hAnsi="Times New Roman" w:cs="Times New Roman"/>
          <w:sz w:val="24"/>
          <w:szCs w:val="24"/>
        </w:rPr>
        <w:t>l</w:t>
      </w:r>
      <w:r w:rsidR="002C235C" w:rsidRPr="00452AC2">
        <w:rPr>
          <w:rFonts w:ascii="Times New Roman" w:hAnsi="Times New Roman" w:cs="Times New Roman"/>
          <w:sz w:val="24"/>
          <w:szCs w:val="24"/>
        </w:rPr>
        <w:t>a modification d</w:t>
      </w:r>
      <w:r w:rsidR="005B3E37">
        <w:rPr>
          <w:rFonts w:ascii="Times New Roman" w:hAnsi="Times New Roman" w:cs="Times New Roman"/>
          <w:sz w:val="24"/>
          <w:szCs w:val="24"/>
        </w:rPr>
        <w:t>e la mention du</w:t>
      </w:r>
      <w:r w:rsidR="002C235C" w:rsidRPr="00452AC2">
        <w:rPr>
          <w:rFonts w:ascii="Times New Roman" w:hAnsi="Times New Roman" w:cs="Times New Roman"/>
          <w:sz w:val="24"/>
          <w:szCs w:val="24"/>
        </w:rPr>
        <w:t xml:space="preserve"> sexe</w:t>
      </w:r>
      <w:r w:rsidR="008F0EE7">
        <w:rPr>
          <w:rFonts w:ascii="Times New Roman" w:hAnsi="Times New Roman" w:cs="Times New Roman"/>
          <w:sz w:val="24"/>
          <w:szCs w:val="24"/>
        </w:rPr>
        <w:t xml:space="preserve"> ou son refus</w:t>
      </w:r>
      <w:r w:rsidR="00166445" w:rsidRPr="00452AC2">
        <w:rPr>
          <w:rFonts w:ascii="Times New Roman" w:hAnsi="Times New Roman" w:cs="Times New Roman"/>
          <w:sz w:val="24"/>
          <w:szCs w:val="24"/>
        </w:rPr>
        <w:t>, et d</w:t>
      </w:r>
      <w:r w:rsidR="002615EF">
        <w:rPr>
          <w:rFonts w:ascii="Times New Roman" w:hAnsi="Times New Roman" w:cs="Times New Roman"/>
          <w:sz w:val="24"/>
          <w:szCs w:val="24"/>
        </w:rPr>
        <w:t>es médecins</w:t>
      </w:r>
      <w:r w:rsidR="00166445" w:rsidRPr="00452AC2">
        <w:rPr>
          <w:rFonts w:ascii="Times New Roman" w:hAnsi="Times New Roman" w:cs="Times New Roman"/>
          <w:sz w:val="24"/>
          <w:szCs w:val="24"/>
        </w:rPr>
        <w:t xml:space="preserve">, </w:t>
      </w:r>
      <w:r w:rsidR="005B3E37">
        <w:rPr>
          <w:rFonts w:ascii="Times New Roman" w:hAnsi="Times New Roman" w:cs="Times New Roman"/>
          <w:sz w:val="24"/>
          <w:szCs w:val="24"/>
        </w:rPr>
        <w:t xml:space="preserve">d’autre part, </w:t>
      </w:r>
      <w:r w:rsidR="00166445" w:rsidRPr="00452AC2">
        <w:rPr>
          <w:rFonts w:ascii="Times New Roman" w:hAnsi="Times New Roman" w:cs="Times New Roman"/>
          <w:sz w:val="24"/>
          <w:szCs w:val="24"/>
        </w:rPr>
        <w:t>sur les pratiques d</w:t>
      </w:r>
      <w:r w:rsidR="002615EF">
        <w:rPr>
          <w:rFonts w:ascii="Times New Roman" w:hAnsi="Times New Roman" w:cs="Times New Roman"/>
          <w:sz w:val="24"/>
          <w:szCs w:val="24"/>
        </w:rPr>
        <w:t>es</w:t>
      </w:r>
      <w:r w:rsidR="00166445" w:rsidRPr="00452AC2">
        <w:rPr>
          <w:rFonts w:ascii="Times New Roman" w:hAnsi="Times New Roman" w:cs="Times New Roman"/>
          <w:sz w:val="24"/>
          <w:szCs w:val="24"/>
        </w:rPr>
        <w:t>quel</w:t>
      </w:r>
      <w:r w:rsidR="002615EF">
        <w:rPr>
          <w:rFonts w:ascii="Times New Roman" w:hAnsi="Times New Roman" w:cs="Times New Roman"/>
          <w:sz w:val="24"/>
          <w:szCs w:val="24"/>
        </w:rPr>
        <w:t>s</w:t>
      </w:r>
      <w:r w:rsidR="00166445" w:rsidRPr="00452AC2">
        <w:rPr>
          <w:rFonts w:ascii="Times New Roman" w:hAnsi="Times New Roman" w:cs="Times New Roman"/>
          <w:sz w:val="24"/>
          <w:szCs w:val="24"/>
        </w:rPr>
        <w:t xml:space="preserve"> les premiers se sont largement appuyés pour fonder leurs décisions</w:t>
      </w:r>
      <w:r w:rsidR="002C235C" w:rsidRPr="00452AC2">
        <w:rPr>
          <w:rFonts w:ascii="Times New Roman" w:hAnsi="Times New Roman" w:cs="Times New Roman"/>
          <w:sz w:val="24"/>
          <w:szCs w:val="24"/>
        </w:rPr>
        <w:t xml:space="preserve">. </w:t>
      </w:r>
      <w:r w:rsidR="002615EF">
        <w:rPr>
          <w:rFonts w:ascii="Times New Roman" w:hAnsi="Times New Roman" w:cs="Times New Roman"/>
          <w:sz w:val="24"/>
          <w:szCs w:val="24"/>
        </w:rPr>
        <w:t xml:space="preserve">La standardisation des trajectoires de transition dans la seconde moitié du XXe siècle explique </w:t>
      </w:r>
      <w:r w:rsidR="005E32C4">
        <w:rPr>
          <w:rFonts w:ascii="Times New Roman" w:hAnsi="Times New Roman" w:cs="Times New Roman"/>
          <w:sz w:val="24"/>
          <w:szCs w:val="24"/>
        </w:rPr>
        <w:t xml:space="preserve">qu’une </w:t>
      </w:r>
      <w:r w:rsidR="002615EF">
        <w:rPr>
          <w:rFonts w:ascii="Times New Roman" w:hAnsi="Times New Roman" w:cs="Times New Roman"/>
          <w:sz w:val="24"/>
          <w:szCs w:val="24"/>
        </w:rPr>
        <w:t>continuité</w:t>
      </w:r>
      <w:r w:rsidR="005E32C4">
        <w:rPr>
          <w:rFonts w:ascii="Times New Roman" w:hAnsi="Times New Roman" w:cs="Times New Roman"/>
          <w:sz w:val="24"/>
          <w:szCs w:val="24"/>
        </w:rPr>
        <w:t xml:space="preserve"> a pu </w:t>
      </w:r>
      <w:r w:rsidR="006C0EE9">
        <w:rPr>
          <w:rFonts w:ascii="Times New Roman" w:hAnsi="Times New Roman" w:cs="Times New Roman"/>
          <w:sz w:val="24"/>
          <w:szCs w:val="24"/>
        </w:rPr>
        <w:t>s’</w:t>
      </w:r>
      <w:r w:rsidR="002615EF">
        <w:rPr>
          <w:rFonts w:ascii="Times New Roman" w:hAnsi="Times New Roman" w:cs="Times New Roman"/>
          <w:sz w:val="24"/>
          <w:szCs w:val="24"/>
        </w:rPr>
        <w:t>instaur</w:t>
      </w:r>
      <w:r w:rsidR="005E32C4">
        <w:rPr>
          <w:rFonts w:ascii="Times New Roman" w:hAnsi="Times New Roman" w:cs="Times New Roman"/>
          <w:sz w:val="24"/>
          <w:szCs w:val="24"/>
        </w:rPr>
        <w:t>er</w:t>
      </w:r>
      <w:r w:rsidR="00467963">
        <w:rPr>
          <w:rFonts w:ascii="Times New Roman" w:hAnsi="Times New Roman" w:cs="Times New Roman"/>
          <w:sz w:val="24"/>
          <w:szCs w:val="24"/>
        </w:rPr>
        <w:t xml:space="preserve"> entre</w:t>
      </w:r>
      <w:r w:rsidR="002615EF">
        <w:rPr>
          <w:rFonts w:ascii="Times New Roman" w:hAnsi="Times New Roman" w:cs="Times New Roman"/>
          <w:sz w:val="24"/>
          <w:szCs w:val="24"/>
        </w:rPr>
        <w:t xml:space="preserve"> le corps médical et l’appareil judiciaire</w:t>
      </w:r>
      <w:r w:rsidR="0096229F">
        <w:rPr>
          <w:rFonts w:ascii="Times New Roman" w:hAnsi="Times New Roman" w:cs="Times New Roman"/>
          <w:sz w:val="24"/>
          <w:szCs w:val="24"/>
        </w:rPr>
        <w:t xml:space="preserve">, </w:t>
      </w:r>
      <w:r w:rsidR="005B3E37">
        <w:rPr>
          <w:rFonts w:ascii="Times New Roman" w:hAnsi="Times New Roman" w:cs="Times New Roman"/>
          <w:sz w:val="24"/>
          <w:szCs w:val="24"/>
        </w:rPr>
        <w:t>témoignant</w:t>
      </w:r>
      <w:r w:rsidR="00467963">
        <w:rPr>
          <w:rFonts w:ascii="Times New Roman" w:hAnsi="Times New Roman" w:cs="Times New Roman"/>
          <w:sz w:val="24"/>
          <w:szCs w:val="24"/>
        </w:rPr>
        <w:t xml:space="preserve"> d’un véritable « étayage réciproque » (p. 178)</w:t>
      </w:r>
      <w:r w:rsidR="002615EF">
        <w:rPr>
          <w:rFonts w:ascii="Times New Roman" w:hAnsi="Times New Roman" w:cs="Times New Roman"/>
          <w:sz w:val="24"/>
          <w:szCs w:val="24"/>
        </w:rPr>
        <w:t xml:space="preserve">. Tandis que les magistrats </w:t>
      </w:r>
      <w:r w:rsidR="00B94EAB">
        <w:rPr>
          <w:rFonts w:ascii="Times New Roman" w:hAnsi="Times New Roman" w:cs="Times New Roman"/>
          <w:sz w:val="24"/>
          <w:szCs w:val="24"/>
        </w:rPr>
        <w:t xml:space="preserve">ont conditionné le changement de sexe sur le plan légal – qui constituait une entorse au principe d’immutabilité – à une </w:t>
      </w:r>
      <w:r w:rsidR="005D04B5">
        <w:rPr>
          <w:rFonts w:ascii="Times New Roman" w:hAnsi="Times New Roman" w:cs="Times New Roman"/>
          <w:sz w:val="24"/>
          <w:szCs w:val="24"/>
        </w:rPr>
        <w:t xml:space="preserve">pleine </w:t>
      </w:r>
      <w:r w:rsidR="00B94EAB">
        <w:rPr>
          <w:rFonts w:ascii="Times New Roman" w:hAnsi="Times New Roman" w:cs="Times New Roman"/>
          <w:sz w:val="24"/>
          <w:szCs w:val="24"/>
        </w:rPr>
        <w:t xml:space="preserve">prise en charge par les équipes médicales spécialisées, les médecins ont, à l’inverse, </w:t>
      </w:r>
      <w:r w:rsidR="0096229F">
        <w:rPr>
          <w:rFonts w:ascii="Times New Roman" w:hAnsi="Times New Roman" w:cs="Times New Roman"/>
          <w:sz w:val="24"/>
          <w:szCs w:val="24"/>
        </w:rPr>
        <w:t>recherché l’appui des magistrats lorsque l</w:t>
      </w:r>
      <w:r w:rsidR="0056675E">
        <w:rPr>
          <w:rFonts w:ascii="Times New Roman" w:hAnsi="Times New Roman" w:cs="Times New Roman"/>
          <w:sz w:val="24"/>
          <w:szCs w:val="24"/>
        </w:rPr>
        <w:t>a situation juridique n’assurait pas la légalité de leurs actes médicaux.</w:t>
      </w:r>
      <w:r w:rsidR="005D04B5">
        <w:rPr>
          <w:rFonts w:ascii="Times New Roman" w:hAnsi="Times New Roman" w:cs="Times New Roman"/>
          <w:sz w:val="24"/>
          <w:szCs w:val="24"/>
        </w:rPr>
        <w:t xml:space="preserve"> </w:t>
      </w:r>
      <w:r w:rsidR="005B3E37">
        <w:rPr>
          <w:rFonts w:ascii="Times New Roman" w:hAnsi="Times New Roman" w:cs="Times New Roman"/>
          <w:sz w:val="24"/>
          <w:szCs w:val="24"/>
        </w:rPr>
        <w:t xml:space="preserve">Or, force est de constater </w:t>
      </w:r>
      <w:r w:rsidR="00406BCA">
        <w:rPr>
          <w:rFonts w:ascii="Times New Roman" w:hAnsi="Times New Roman" w:cs="Times New Roman"/>
          <w:sz w:val="24"/>
          <w:szCs w:val="24"/>
        </w:rPr>
        <w:t>plusieurs évolutions</w:t>
      </w:r>
      <w:r w:rsidR="005B3E37">
        <w:rPr>
          <w:rFonts w:ascii="Times New Roman" w:hAnsi="Times New Roman" w:cs="Times New Roman"/>
          <w:sz w:val="24"/>
          <w:szCs w:val="24"/>
        </w:rPr>
        <w:t xml:space="preserve"> sur l’un et l’autre plan</w:t>
      </w:r>
      <w:r w:rsidR="00043A91">
        <w:rPr>
          <w:rFonts w:ascii="Times New Roman" w:hAnsi="Times New Roman" w:cs="Times New Roman"/>
          <w:sz w:val="24"/>
          <w:szCs w:val="24"/>
        </w:rPr>
        <w:t>s</w:t>
      </w:r>
      <w:r w:rsidR="005B3E37">
        <w:rPr>
          <w:rFonts w:ascii="Times New Roman" w:hAnsi="Times New Roman" w:cs="Times New Roman"/>
          <w:sz w:val="24"/>
          <w:szCs w:val="24"/>
        </w:rPr>
        <w:t xml:space="preserve">. D’abord, </w:t>
      </w:r>
      <w:r w:rsidR="00406BCA">
        <w:rPr>
          <w:rFonts w:ascii="Times New Roman" w:hAnsi="Times New Roman" w:cs="Times New Roman"/>
          <w:sz w:val="24"/>
          <w:szCs w:val="24"/>
        </w:rPr>
        <w:t xml:space="preserve">au sein du corps médical, un nombre croissant de médecins posent </w:t>
      </w:r>
      <w:r w:rsidR="00043A91">
        <w:rPr>
          <w:rFonts w:ascii="Times New Roman" w:hAnsi="Times New Roman" w:cs="Times New Roman"/>
          <w:sz w:val="24"/>
          <w:szCs w:val="24"/>
        </w:rPr>
        <w:t xml:space="preserve">aujourd’hui </w:t>
      </w:r>
      <w:r w:rsidR="00406BCA">
        <w:rPr>
          <w:rFonts w:ascii="Times New Roman" w:hAnsi="Times New Roman" w:cs="Times New Roman"/>
          <w:sz w:val="24"/>
          <w:szCs w:val="24"/>
        </w:rPr>
        <w:t xml:space="preserve">un regard critique sur l’approche </w:t>
      </w:r>
      <w:proofErr w:type="spellStart"/>
      <w:r w:rsidR="00406BCA">
        <w:rPr>
          <w:rFonts w:ascii="Times New Roman" w:hAnsi="Times New Roman" w:cs="Times New Roman"/>
          <w:sz w:val="24"/>
          <w:szCs w:val="24"/>
        </w:rPr>
        <w:t>pathologisante</w:t>
      </w:r>
      <w:proofErr w:type="spellEnd"/>
      <w:r w:rsidR="00406BCA">
        <w:rPr>
          <w:rFonts w:ascii="Times New Roman" w:hAnsi="Times New Roman" w:cs="Times New Roman"/>
          <w:sz w:val="24"/>
          <w:szCs w:val="24"/>
        </w:rPr>
        <w:t xml:space="preserve"> des transitions qui a longtemps prévalu</w:t>
      </w:r>
      <w:r w:rsidR="00043A91">
        <w:rPr>
          <w:rFonts w:ascii="Times New Roman" w:hAnsi="Times New Roman" w:cs="Times New Roman"/>
          <w:sz w:val="24"/>
          <w:szCs w:val="24"/>
        </w:rPr>
        <w:t xml:space="preserve"> et </w:t>
      </w:r>
      <w:r w:rsidR="00043A91" w:rsidRPr="00043A91">
        <w:rPr>
          <w:rFonts w:ascii="Times New Roman" w:hAnsi="Times New Roman" w:cs="Times New Roman"/>
          <w:sz w:val="24"/>
          <w:szCs w:val="24"/>
        </w:rPr>
        <w:t xml:space="preserve">plaident </w:t>
      </w:r>
      <w:r w:rsidR="003603E4">
        <w:rPr>
          <w:rFonts w:ascii="Times New Roman" w:hAnsi="Times New Roman" w:cs="Times New Roman"/>
          <w:sz w:val="24"/>
          <w:szCs w:val="24"/>
        </w:rPr>
        <w:t>en faveur d’</w:t>
      </w:r>
      <w:r w:rsidR="00043A91" w:rsidRPr="00043A91">
        <w:rPr>
          <w:rFonts w:ascii="Times New Roman" w:hAnsi="Times New Roman" w:cs="Times New Roman"/>
          <w:sz w:val="24"/>
          <w:szCs w:val="24"/>
        </w:rPr>
        <w:t>une dissociation des procédures juridiques et des actes médicaux</w:t>
      </w:r>
      <w:r w:rsidR="00406BCA">
        <w:rPr>
          <w:rFonts w:ascii="Times New Roman" w:hAnsi="Times New Roman" w:cs="Times New Roman"/>
          <w:sz w:val="24"/>
          <w:szCs w:val="24"/>
        </w:rPr>
        <w:t xml:space="preserve">. Refusant d’endosser le rôle « d’entrepreneurs de morale », ils </w:t>
      </w:r>
      <w:r w:rsidR="00043A91">
        <w:rPr>
          <w:rFonts w:ascii="Times New Roman" w:hAnsi="Times New Roman" w:cs="Times New Roman"/>
          <w:sz w:val="24"/>
          <w:szCs w:val="24"/>
        </w:rPr>
        <w:t xml:space="preserve">défendent une vision libérale et contractuelle de la médecine et conçoivent les certifications qu’ils délivrent comme autant de « témoignages » (p. 187-189). </w:t>
      </w:r>
      <w:r w:rsidR="00406BCA">
        <w:rPr>
          <w:rFonts w:ascii="Times New Roman" w:hAnsi="Times New Roman" w:cs="Times New Roman"/>
          <w:sz w:val="24"/>
          <w:szCs w:val="24"/>
        </w:rPr>
        <w:t xml:space="preserve">Ensuite, sur le plan juridique, </w:t>
      </w:r>
      <w:r w:rsidR="005B3E37">
        <w:rPr>
          <w:rFonts w:ascii="Times New Roman" w:hAnsi="Times New Roman" w:cs="Times New Roman"/>
          <w:sz w:val="24"/>
          <w:szCs w:val="24"/>
        </w:rPr>
        <w:t>la</w:t>
      </w:r>
      <w:r w:rsidR="009D53D7">
        <w:rPr>
          <w:rFonts w:ascii="Times New Roman" w:hAnsi="Times New Roman" w:cs="Times New Roman"/>
          <w:sz w:val="24"/>
          <w:szCs w:val="24"/>
        </w:rPr>
        <w:t xml:space="preserve"> démédicalisation </w:t>
      </w:r>
      <w:r w:rsidR="00131848">
        <w:rPr>
          <w:rFonts w:ascii="Times New Roman" w:hAnsi="Times New Roman" w:cs="Times New Roman"/>
          <w:sz w:val="24"/>
          <w:szCs w:val="24"/>
        </w:rPr>
        <w:t>de la procédure prévue</w:t>
      </w:r>
      <w:r w:rsidR="009D53D7">
        <w:rPr>
          <w:rFonts w:ascii="Times New Roman" w:hAnsi="Times New Roman" w:cs="Times New Roman"/>
          <w:sz w:val="24"/>
          <w:szCs w:val="24"/>
        </w:rPr>
        <w:t xml:space="preserve"> </w:t>
      </w:r>
      <w:r w:rsidR="00131848">
        <w:rPr>
          <w:rFonts w:ascii="Times New Roman" w:hAnsi="Times New Roman" w:cs="Times New Roman"/>
          <w:sz w:val="24"/>
          <w:szCs w:val="24"/>
        </w:rPr>
        <w:t>dans</w:t>
      </w:r>
      <w:r w:rsidR="009D53D7">
        <w:rPr>
          <w:rFonts w:ascii="Times New Roman" w:hAnsi="Times New Roman" w:cs="Times New Roman"/>
          <w:sz w:val="24"/>
          <w:szCs w:val="24"/>
        </w:rPr>
        <w:t xml:space="preserve"> la</w:t>
      </w:r>
      <w:r w:rsidR="005B3E37">
        <w:rPr>
          <w:rFonts w:ascii="Times New Roman" w:hAnsi="Times New Roman" w:cs="Times New Roman"/>
          <w:sz w:val="24"/>
          <w:szCs w:val="24"/>
        </w:rPr>
        <w:t xml:space="preserve"> </w:t>
      </w:r>
      <w:r w:rsidR="00166445" w:rsidRPr="00452AC2">
        <w:rPr>
          <w:rFonts w:ascii="Times New Roman" w:hAnsi="Times New Roman" w:cs="Times New Roman"/>
          <w:sz w:val="24"/>
          <w:szCs w:val="24"/>
        </w:rPr>
        <w:t>loi de 2016</w:t>
      </w:r>
      <w:r w:rsidR="005B3E37">
        <w:rPr>
          <w:rFonts w:ascii="Times New Roman" w:hAnsi="Times New Roman" w:cs="Times New Roman"/>
          <w:sz w:val="24"/>
          <w:szCs w:val="24"/>
        </w:rPr>
        <w:t xml:space="preserve"> </w:t>
      </w:r>
      <w:r w:rsidR="009D53D7">
        <w:rPr>
          <w:rFonts w:ascii="Times New Roman" w:hAnsi="Times New Roman" w:cs="Times New Roman"/>
          <w:sz w:val="24"/>
          <w:szCs w:val="24"/>
        </w:rPr>
        <w:t xml:space="preserve">n’autorise plus les juges </w:t>
      </w:r>
      <w:r w:rsidR="005B3E37">
        <w:rPr>
          <w:rFonts w:ascii="Times New Roman" w:hAnsi="Times New Roman" w:cs="Times New Roman"/>
          <w:sz w:val="24"/>
          <w:szCs w:val="24"/>
        </w:rPr>
        <w:t xml:space="preserve">à fonder un refus de changement de sexe sur </w:t>
      </w:r>
      <w:r w:rsidR="009D53D7">
        <w:rPr>
          <w:rFonts w:ascii="Times New Roman" w:hAnsi="Times New Roman" w:cs="Times New Roman"/>
          <w:sz w:val="24"/>
          <w:szCs w:val="24"/>
        </w:rPr>
        <w:t xml:space="preserve">la seule base d’une </w:t>
      </w:r>
      <w:r w:rsidR="005B3E37">
        <w:rPr>
          <w:rFonts w:ascii="Times New Roman" w:hAnsi="Times New Roman" w:cs="Times New Roman"/>
          <w:sz w:val="24"/>
          <w:szCs w:val="24"/>
        </w:rPr>
        <w:t>absence d’interventions médicales</w:t>
      </w:r>
      <w:r w:rsidR="009D53D7">
        <w:rPr>
          <w:rFonts w:ascii="Times New Roman" w:hAnsi="Times New Roman" w:cs="Times New Roman"/>
          <w:sz w:val="24"/>
          <w:szCs w:val="24"/>
        </w:rPr>
        <w:t>. C</w:t>
      </w:r>
      <w:r w:rsidR="00131848">
        <w:rPr>
          <w:rFonts w:ascii="Times New Roman" w:hAnsi="Times New Roman" w:cs="Times New Roman"/>
          <w:sz w:val="24"/>
          <w:szCs w:val="24"/>
        </w:rPr>
        <w:t>e qui</w:t>
      </w:r>
      <w:r w:rsidR="009D53D7">
        <w:rPr>
          <w:rFonts w:ascii="Times New Roman" w:hAnsi="Times New Roman" w:cs="Times New Roman"/>
          <w:sz w:val="24"/>
          <w:szCs w:val="24"/>
        </w:rPr>
        <w:t xml:space="preserve"> explique l’importance qu’</w:t>
      </w:r>
      <w:r w:rsidR="00F208BF">
        <w:rPr>
          <w:rFonts w:ascii="Times New Roman" w:hAnsi="Times New Roman" w:cs="Times New Roman"/>
          <w:sz w:val="24"/>
          <w:szCs w:val="24"/>
        </w:rPr>
        <w:t>ont</w:t>
      </w:r>
      <w:r w:rsidR="009D53D7">
        <w:rPr>
          <w:rFonts w:ascii="Times New Roman" w:hAnsi="Times New Roman" w:cs="Times New Roman"/>
          <w:sz w:val="24"/>
          <w:szCs w:val="24"/>
        </w:rPr>
        <w:t xml:space="preserve"> prise aujourd’hui, dans la pratique</w:t>
      </w:r>
      <w:r w:rsidR="00131848">
        <w:rPr>
          <w:rFonts w:ascii="Times New Roman" w:hAnsi="Times New Roman" w:cs="Times New Roman"/>
          <w:sz w:val="24"/>
          <w:szCs w:val="24"/>
        </w:rPr>
        <w:t xml:space="preserve"> des audiences</w:t>
      </w:r>
      <w:r w:rsidR="009D53D7">
        <w:rPr>
          <w:rFonts w:ascii="Times New Roman" w:hAnsi="Times New Roman" w:cs="Times New Roman"/>
          <w:sz w:val="24"/>
          <w:szCs w:val="24"/>
        </w:rPr>
        <w:t>,</w:t>
      </w:r>
      <w:r w:rsidR="00F208BF">
        <w:rPr>
          <w:rFonts w:ascii="Times New Roman" w:hAnsi="Times New Roman" w:cs="Times New Roman"/>
          <w:sz w:val="24"/>
          <w:szCs w:val="24"/>
        </w:rPr>
        <w:t xml:space="preserve"> le </w:t>
      </w:r>
      <w:r w:rsidR="00F208BF" w:rsidRPr="004B6982">
        <w:rPr>
          <w:rFonts w:ascii="Times New Roman" w:hAnsi="Times New Roman" w:cs="Times New Roman"/>
          <w:i/>
          <w:iCs/>
          <w:sz w:val="24"/>
          <w:szCs w:val="24"/>
        </w:rPr>
        <w:t>passing</w:t>
      </w:r>
      <w:r w:rsidR="00F208BF">
        <w:rPr>
          <w:rFonts w:ascii="Times New Roman" w:hAnsi="Times New Roman" w:cs="Times New Roman"/>
          <w:sz w:val="24"/>
          <w:szCs w:val="24"/>
        </w:rPr>
        <w:t xml:space="preserve"> et</w:t>
      </w:r>
      <w:r w:rsidR="009D53D7">
        <w:rPr>
          <w:rFonts w:ascii="Times New Roman" w:hAnsi="Times New Roman" w:cs="Times New Roman"/>
          <w:sz w:val="24"/>
          <w:szCs w:val="24"/>
        </w:rPr>
        <w:t xml:space="preserve"> </w:t>
      </w:r>
      <w:r w:rsidR="00131848">
        <w:rPr>
          <w:rFonts w:ascii="Times New Roman" w:hAnsi="Times New Roman" w:cs="Times New Roman"/>
          <w:sz w:val="24"/>
          <w:szCs w:val="24"/>
        </w:rPr>
        <w:t>l’hexis corporelle</w:t>
      </w:r>
      <w:r w:rsidR="00F208BF">
        <w:rPr>
          <w:rFonts w:ascii="Times New Roman" w:hAnsi="Times New Roman" w:cs="Times New Roman"/>
          <w:sz w:val="24"/>
          <w:szCs w:val="24"/>
        </w:rPr>
        <w:t xml:space="preserve"> (p. 153-158), </w:t>
      </w:r>
      <w:r w:rsidR="00131848">
        <w:rPr>
          <w:rFonts w:ascii="Times New Roman" w:hAnsi="Times New Roman" w:cs="Times New Roman"/>
          <w:sz w:val="24"/>
          <w:szCs w:val="24"/>
        </w:rPr>
        <w:t xml:space="preserve">par lesquels les personnes trans peuvent </w:t>
      </w:r>
      <w:r w:rsidR="00F208BF">
        <w:rPr>
          <w:rFonts w:ascii="Times New Roman" w:hAnsi="Times New Roman" w:cs="Times New Roman"/>
          <w:sz w:val="24"/>
          <w:szCs w:val="24"/>
        </w:rPr>
        <w:t xml:space="preserve">apporter la preuve de l’appartenance au sexe revendiqué </w:t>
      </w:r>
      <w:r w:rsidR="004B6982">
        <w:rPr>
          <w:rFonts w:ascii="Times New Roman" w:hAnsi="Times New Roman" w:cs="Times New Roman"/>
          <w:sz w:val="24"/>
          <w:szCs w:val="24"/>
        </w:rPr>
        <w:t xml:space="preserve">– avec le lot de stéréotypes qu’ils charrient – </w:t>
      </w:r>
      <w:r w:rsidR="00F208BF">
        <w:rPr>
          <w:rFonts w:ascii="Times New Roman" w:hAnsi="Times New Roman" w:cs="Times New Roman"/>
          <w:sz w:val="24"/>
          <w:szCs w:val="24"/>
        </w:rPr>
        <w:t xml:space="preserve">et, partant, gagner </w:t>
      </w:r>
      <w:r w:rsidR="00131848">
        <w:rPr>
          <w:rFonts w:ascii="Times New Roman" w:hAnsi="Times New Roman" w:cs="Times New Roman"/>
          <w:sz w:val="24"/>
          <w:szCs w:val="24"/>
        </w:rPr>
        <w:t>l’assentiment des juges.</w:t>
      </w:r>
    </w:p>
    <w:p w14:paraId="3CC52A9D" w14:textId="70135991" w:rsidR="00B867FA" w:rsidRPr="00B867FA" w:rsidRDefault="00281F5E" w:rsidP="00B867F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EE270C">
        <w:rPr>
          <w:rFonts w:ascii="Times New Roman" w:hAnsi="Times New Roman" w:cs="Times New Roman"/>
          <w:sz w:val="24"/>
          <w:szCs w:val="24"/>
        </w:rPr>
        <w:t xml:space="preserve">a troisième partie </w:t>
      </w:r>
      <w:r w:rsidR="009E7D6E">
        <w:rPr>
          <w:rFonts w:ascii="Times New Roman" w:hAnsi="Times New Roman" w:cs="Times New Roman"/>
          <w:sz w:val="24"/>
          <w:szCs w:val="24"/>
        </w:rPr>
        <w:t xml:space="preserve">du livre </w:t>
      </w:r>
      <w:r w:rsidR="00562DC8">
        <w:rPr>
          <w:rFonts w:ascii="Times New Roman" w:hAnsi="Times New Roman" w:cs="Times New Roman"/>
          <w:sz w:val="24"/>
          <w:szCs w:val="24"/>
        </w:rPr>
        <w:t xml:space="preserve">sort du cadre </w:t>
      </w:r>
      <w:r w:rsidR="00E16310">
        <w:rPr>
          <w:rFonts w:ascii="Times New Roman" w:hAnsi="Times New Roman" w:cs="Times New Roman"/>
          <w:sz w:val="24"/>
          <w:szCs w:val="24"/>
        </w:rPr>
        <w:t>national</w:t>
      </w:r>
      <w:r w:rsidR="00562DC8">
        <w:rPr>
          <w:rFonts w:ascii="Times New Roman" w:hAnsi="Times New Roman" w:cs="Times New Roman"/>
          <w:sz w:val="24"/>
          <w:szCs w:val="24"/>
        </w:rPr>
        <w:t xml:space="preserve"> français </w:t>
      </w:r>
      <w:r w:rsidR="006E3CE0">
        <w:rPr>
          <w:rFonts w:ascii="Times New Roman" w:hAnsi="Times New Roman" w:cs="Times New Roman"/>
          <w:sz w:val="24"/>
          <w:szCs w:val="24"/>
        </w:rPr>
        <w:t>et</w:t>
      </w:r>
      <w:r w:rsidR="00E16310">
        <w:rPr>
          <w:rFonts w:ascii="Times New Roman" w:hAnsi="Times New Roman" w:cs="Times New Roman"/>
          <w:sz w:val="24"/>
          <w:szCs w:val="24"/>
        </w:rPr>
        <w:t xml:space="preserve"> examine les évolutions contemporaines </w:t>
      </w:r>
      <w:r w:rsidR="004220AC">
        <w:rPr>
          <w:rFonts w:ascii="Times New Roman" w:hAnsi="Times New Roman" w:cs="Times New Roman"/>
          <w:sz w:val="24"/>
          <w:szCs w:val="24"/>
        </w:rPr>
        <w:t xml:space="preserve">dans d’autres ordres juridiques </w:t>
      </w:r>
      <w:r w:rsidR="00E16310">
        <w:rPr>
          <w:rFonts w:ascii="Times New Roman" w:hAnsi="Times New Roman" w:cs="Times New Roman"/>
          <w:sz w:val="24"/>
          <w:szCs w:val="24"/>
        </w:rPr>
        <w:t>pour ce qui concerne la mention du sexe</w:t>
      </w:r>
      <w:r w:rsidR="002A7844">
        <w:rPr>
          <w:rFonts w:ascii="Times New Roman" w:hAnsi="Times New Roman" w:cs="Times New Roman"/>
          <w:sz w:val="24"/>
          <w:szCs w:val="24"/>
        </w:rPr>
        <w:t xml:space="preserve"> à l’état civil ou sur d’autres documents officiels</w:t>
      </w:r>
      <w:r w:rsidR="00E16310">
        <w:rPr>
          <w:rFonts w:ascii="Times New Roman" w:hAnsi="Times New Roman" w:cs="Times New Roman"/>
          <w:sz w:val="24"/>
          <w:szCs w:val="24"/>
        </w:rPr>
        <w:t xml:space="preserve">. Une </w:t>
      </w:r>
      <w:r w:rsidR="00816C97">
        <w:rPr>
          <w:rFonts w:ascii="Times New Roman" w:hAnsi="Times New Roman" w:cs="Times New Roman"/>
          <w:sz w:val="24"/>
          <w:szCs w:val="24"/>
        </w:rPr>
        <w:t xml:space="preserve">première </w:t>
      </w:r>
      <w:r w:rsidR="00E16310">
        <w:rPr>
          <w:rFonts w:ascii="Times New Roman" w:hAnsi="Times New Roman" w:cs="Times New Roman"/>
          <w:sz w:val="24"/>
          <w:szCs w:val="24"/>
        </w:rPr>
        <w:t>étude de large ampleur revient sur l</w:t>
      </w:r>
      <w:r w:rsidR="00402513">
        <w:rPr>
          <w:rFonts w:ascii="Times New Roman" w:hAnsi="Times New Roman" w:cs="Times New Roman"/>
          <w:sz w:val="24"/>
          <w:szCs w:val="24"/>
        </w:rPr>
        <w:t xml:space="preserve">a situation juridique </w:t>
      </w:r>
      <w:r w:rsidR="00816C97">
        <w:rPr>
          <w:rFonts w:ascii="Times New Roman" w:hAnsi="Times New Roman" w:cs="Times New Roman"/>
          <w:sz w:val="24"/>
          <w:szCs w:val="24"/>
        </w:rPr>
        <w:t>aux Pays-Bas, en Allemagne, à Malte, en Belgique, au Québec</w:t>
      </w:r>
      <w:r w:rsidR="006C42A7">
        <w:rPr>
          <w:rFonts w:ascii="Times New Roman" w:hAnsi="Times New Roman" w:cs="Times New Roman"/>
          <w:sz w:val="24"/>
          <w:szCs w:val="24"/>
        </w:rPr>
        <w:t>, en Australie</w:t>
      </w:r>
      <w:r w:rsidR="00D46FF5">
        <w:rPr>
          <w:rFonts w:ascii="Times New Roman" w:hAnsi="Times New Roman" w:cs="Times New Roman"/>
          <w:sz w:val="24"/>
          <w:szCs w:val="24"/>
        </w:rPr>
        <w:t>,</w:t>
      </w:r>
      <w:r w:rsidR="006C42A7">
        <w:rPr>
          <w:rFonts w:ascii="Times New Roman" w:hAnsi="Times New Roman" w:cs="Times New Roman"/>
          <w:sz w:val="24"/>
          <w:szCs w:val="24"/>
        </w:rPr>
        <w:t xml:space="preserve"> en Inde </w:t>
      </w:r>
      <w:r w:rsidR="00D46FF5">
        <w:rPr>
          <w:rFonts w:ascii="Times New Roman" w:hAnsi="Times New Roman" w:cs="Times New Roman"/>
          <w:sz w:val="24"/>
          <w:szCs w:val="24"/>
        </w:rPr>
        <w:t xml:space="preserve">et au sein du Conseil de l’Europe </w:t>
      </w:r>
      <w:r w:rsidR="00AF52C8">
        <w:rPr>
          <w:rFonts w:ascii="Times New Roman" w:hAnsi="Times New Roman" w:cs="Times New Roman"/>
          <w:sz w:val="24"/>
          <w:szCs w:val="24"/>
        </w:rPr>
        <w:t>pour l</w:t>
      </w:r>
      <w:r w:rsidR="00402513">
        <w:rPr>
          <w:rFonts w:ascii="Times New Roman" w:hAnsi="Times New Roman" w:cs="Times New Roman"/>
          <w:sz w:val="24"/>
          <w:szCs w:val="24"/>
        </w:rPr>
        <w:t>a</w:t>
      </w:r>
      <w:r w:rsidR="00D46FF5">
        <w:rPr>
          <w:rFonts w:ascii="Times New Roman" w:hAnsi="Times New Roman" w:cs="Times New Roman"/>
          <w:sz w:val="24"/>
          <w:szCs w:val="24"/>
        </w:rPr>
        <w:t xml:space="preserve"> compare</w:t>
      </w:r>
      <w:r w:rsidR="00AF52C8">
        <w:rPr>
          <w:rFonts w:ascii="Times New Roman" w:hAnsi="Times New Roman" w:cs="Times New Roman"/>
          <w:sz w:val="24"/>
          <w:szCs w:val="24"/>
        </w:rPr>
        <w:t>r ensuite</w:t>
      </w:r>
      <w:r w:rsidR="00D46F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à</w:t>
      </w:r>
      <w:r w:rsidR="006E3CE0">
        <w:rPr>
          <w:rFonts w:ascii="Times New Roman" w:hAnsi="Times New Roman" w:cs="Times New Roman"/>
          <w:sz w:val="24"/>
          <w:szCs w:val="24"/>
        </w:rPr>
        <w:t xml:space="preserve"> la France,</w:t>
      </w:r>
      <w:r w:rsidR="00D46FF5">
        <w:rPr>
          <w:rFonts w:ascii="Times New Roman" w:hAnsi="Times New Roman" w:cs="Times New Roman"/>
          <w:sz w:val="24"/>
          <w:szCs w:val="24"/>
        </w:rPr>
        <w:t xml:space="preserve"> </w:t>
      </w:r>
      <w:r w:rsidR="006C42A7">
        <w:rPr>
          <w:rFonts w:ascii="Times New Roman" w:hAnsi="Times New Roman" w:cs="Times New Roman"/>
          <w:sz w:val="24"/>
          <w:szCs w:val="24"/>
        </w:rPr>
        <w:t xml:space="preserve">dans une double perspective </w:t>
      </w:r>
      <w:r w:rsidR="00D46FF5">
        <w:rPr>
          <w:rFonts w:ascii="Times New Roman" w:hAnsi="Times New Roman" w:cs="Times New Roman"/>
          <w:sz w:val="24"/>
          <w:szCs w:val="24"/>
        </w:rPr>
        <w:t>statique (</w:t>
      </w:r>
      <w:r w:rsidR="002A7844">
        <w:rPr>
          <w:rFonts w:ascii="Times New Roman" w:hAnsi="Times New Roman" w:cs="Times New Roman"/>
          <w:sz w:val="24"/>
          <w:szCs w:val="24"/>
        </w:rPr>
        <w:t>description d</w:t>
      </w:r>
      <w:r w:rsidR="00D46FF5">
        <w:rPr>
          <w:rFonts w:ascii="Times New Roman" w:hAnsi="Times New Roman" w:cs="Times New Roman"/>
          <w:sz w:val="24"/>
          <w:szCs w:val="24"/>
        </w:rPr>
        <w:t>es normes en vigueur dans les ordres juridiques étudiés) et dynamique (</w:t>
      </w:r>
      <w:r w:rsidR="002A7844">
        <w:rPr>
          <w:rFonts w:ascii="Times New Roman" w:hAnsi="Times New Roman" w:cs="Times New Roman"/>
          <w:sz w:val="24"/>
          <w:szCs w:val="24"/>
        </w:rPr>
        <w:t>prospection d</w:t>
      </w:r>
      <w:r w:rsidR="00D46FF5">
        <w:rPr>
          <w:rFonts w:ascii="Times New Roman" w:hAnsi="Times New Roman" w:cs="Times New Roman"/>
          <w:sz w:val="24"/>
          <w:szCs w:val="24"/>
        </w:rPr>
        <w:t xml:space="preserve">es évolutions </w:t>
      </w:r>
      <w:r w:rsidR="002A7844">
        <w:rPr>
          <w:rFonts w:ascii="Times New Roman" w:hAnsi="Times New Roman" w:cs="Times New Roman"/>
          <w:sz w:val="24"/>
          <w:szCs w:val="24"/>
        </w:rPr>
        <w:t xml:space="preserve">probables </w:t>
      </w:r>
      <w:r w:rsidR="006E3CE0">
        <w:rPr>
          <w:rFonts w:ascii="Times New Roman" w:hAnsi="Times New Roman" w:cs="Times New Roman"/>
          <w:sz w:val="24"/>
          <w:szCs w:val="24"/>
        </w:rPr>
        <w:t xml:space="preserve">et </w:t>
      </w:r>
      <w:r w:rsidR="002A7844">
        <w:rPr>
          <w:rFonts w:ascii="Times New Roman" w:hAnsi="Times New Roman" w:cs="Times New Roman"/>
          <w:sz w:val="24"/>
          <w:szCs w:val="24"/>
        </w:rPr>
        <w:t>d</w:t>
      </w:r>
      <w:r w:rsidR="006E3CE0">
        <w:rPr>
          <w:rFonts w:ascii="Times New Roman" w:hAnsi="Times New Roman" w:cs="Times New Roman"/>
          <w:sz w:val="24"/>
          <w:szCs w:val="24"/>
        </w:rPr>
        <w:t xml:space="preserve">es leviers du </w:t>
      </w:r>
      <w:r w:rsidR="00ED0D77">
        <w:rPr>
          <w:rFonts w:ascii="Times New Roman" w:hAnsi="Times New Roman" w:cs="Times New Roman"/>
          <w:sz w:val="24"/>
          <w:szCs w:val="24"/>
        </w:rPr>
        <w:t xml:space="preserve">changement législatif). </w:t>
      </w:r>
      <w:r w:rsidR="00B867FA">
        <w:rPr>
          <w:rFonts w:ascii="Times New Roman" w:hAnsi="Times New Roman" w:cs="Times New Roman"/>
          <w:sz w:val="24"/>
          <w:szCs w:val="24"/>
        </w:rPr>
        <w:t xml:space="preserve">Il en ressort </w:t>
      </w:r>
      <w:r w:rsidR="00473D3C">
        <w:rPr>
          <w:rFonts w:ascii="Times New Roman" w:hAnsi="Times New Roman" w:cs="Times New Roman"/>
          <w:sz w:val="24"/>
          <w:szCs w:val="24"/>
        </w:rPr>
        <w:t xml:space="preserve">en premier lieu </w:t>
      </w:r>
      <w:r w:rsidR="00B867FA">
        <w:rPr>
          <w:rFonts w:ascii="Times New Roman" w:hAnsi="Times New Roman" w:cs="Times New Roman"/>
          <w:sz w:val="24"/>
          <w:szCs w:val="24"/>
        </w:rPr>
        <w:t xml:space="preserve">que la </w:t>
      </w:r>
      <w:r w:rsidR="00B867FA" w:rsidRPr="00B867FA">
        <w:rPr>
          <w:rFonts w:ascii="Times New Roman" w:hAnsi="Times New Roman" w:cs="Times New Roman"/>
          <w:sz w:val="24"/>
          <w:szCs w:val="24"/>
        </w:rPr>
        <w:t xml:space="preserve">très grande majorité des droits étudiés prévoient </w:t>
      </w:r>
      <w:r w:rsidR="002A7844">
        <w:rPr>
          <w:rFonts w:ascii="Times New Roman" w:hAnsi="Times New Roman" w:cs="Times New Roman"/>
          <w:sz w:val="24"/>
          <w:szCs w:val="24"/>
        </w:rPr>
        <w:t>« </w:t>
      </w:r>
      <w:r w:rsidR="00B867FA" w:rsidRPr="00B867FA">
        <w:rPr>
          <w:rFonts w:ascii="Times New Roman" w:hAnsi="Times New Roman" w:cs="Times New Roman"/>
          <w:sz w:val="24"/>
          <w:szCs w:val="24"/>
        </w:rPr>
        <w:t>la possibilité d’inscrire sur tout ou partie des documents officiels d’identité des mentions autres que le masculin et le féminin</w:t>
      </w:r>
      <w:r w:rsidR="00805FC2">
        <w:rPr>
          <w:rFonts w:ascii="Times New Roman" w:hAnsi="Times New Roman" w:cs="Times New Roman"/>
          <w:sz w:val="24"/>
          <w:szCs w:val="24"/>
        </w:rPr>
        <w:t> » (p. 222)</w:t>
      </w:r>
      <w:r>
        <w:rPr>
          <w:rFonts w:ascii="Times New Roman" w:hAnsi="Times New Roman" w:cs="Times New Roman"/>
          <w:sz w:val="24"/>
          <w:szCs w:val="24"/>
        </w:rPr>
        <w:t>, en ce compris l’absence de mention</w:t>
      </w:r>
      <w:r w:rsidR="002A7844">
        <w:rPr>
          <w:rFonts w:ascii="Times New Roman" w:hAnsi="Times New Roman" w:cs="Times New Roman"/>
          <w:sz w:val="24"/>
          <w:szCs w:val="24"/>
        </w:rPr>
        <w:t> ; possibilité néanmoins assortie d</w:t>
      </w:r>
      <w:r w:rsidR="00805FC2">
        <w:rPr>
          <w:rFonts w:ascii="Times New Roman" w:hAnsi="Times New Roman" w:cs="Times New Roman"/>
          <w:sz w:val="24"/>
          <w:szCs w:val="24"/>
        </w:rPr>
        <w:t xml:space="preserve">’un nombre plus ou moins important de </w:t>
      </w:r>
      <w:r w:rsidR="004A44B8">
        <w:rPr>
          <w:rFonts w:ascii="Times New Roman" w:hAnsi="Times New Roman" w:cs="Times New Roman"/>
          <w:sz w:val="24"/>
          <w:szCs w:val="24"/>
        </w:rPr>
        <w:t>conditions et dont la portée et l’intitulé varient considérablement</w:t>
      </w:r>
      <w:r w:rsidR="006E6E40">
        <w:rPr>
          <w:rFonts w:ascii="Times New Roman" w:hAnsi="Times New Roman" w:cs="Times New Roman"/>
          <w:sz w:val="24"/>
          <w:szCs w:val="24"/>
        </w:rPr>
        <w:t xml:space="preserve"> d’un ordre à l’autre.</w:t>
      </w:r>
      <w:r w:rsidR="004A44B8">
        <w:rPr>
          <w:rFonts w:ascii="Times New Roman" w:hAnsi="Times New Roman" w:cs="Times New Roman"/>
          <w:sz w:val="24"/>
          <w:szCs w:val="24"/>
        </w:rPr>
        <w:t xml:space="preserve"> </w:t>
      </w:r>
      <w:r w:rsidR="00473D3C">
        <w:rPr>
          <w:rFonts w:ascii="Times New Roman" w:hAnsi="Times New Roman" w:cs="Times New Roman"/>
          <w:sz w:val="24"/>
          <w:szCs w:val="24"/>
        </w:rPr>
        <w:t>En second lieu, on constate que</w:t>
      </w:r>
      <w:r w:rsidR="00171299">
        <w:rPr>
          <w:rFonts w:ascii="Times New Roman" w:hAnsi="Times New Roman" w:cs="Times New Roman"/>
          <w:sz w:val="24"/>
          <w:szCs w:val="24"/>
        </w:rPr>
        <w:t>,</w:t>
      </w:r>
      <w:r w:rsidR="00473D3C">
        <w:rPr>
          <w:rFonts w:ascii="Times New Roman" w:hAnsi="Times New Roman" w:cs="Times New Roman"/>
          <w:sz w:val="24"/>
          <w:szCs w:val="24"/>
        </w:rPr>
        <w:t xml:space="preserve"> </w:t>
      </w:r>
      <w:r w:rsidR="006E6E40">
        <w:rPr>
          <w:rFonts w:ascii="Times New Roman" w:hAnsi="Times New Roman" w:cs="Times New Roman"/>
          <w:sz w:val="24"/>
          <w:szCs w:val="24"/>
        </w:rPr>
        <w:t xml:space="preserve">quelle que soit la nature de la cause juridique qui </w:t>
      </w:r>
      <w:r w:rsidR="006025C8">
        <w:rPr>
          <w:rFonts w:ascii="Times New Roman" w:hAnsi="Times New Roman" w:cs="Times New Roman"/>
          <w:sz w:val="24"/>
          <w:szCs w:val="24"/>
        </w:rPr>
        <w:t>fait</w:t>
      </w:r>
      <w:r w:rsidR="006E6E40">
        <w:rPr>
          <w:rFonts w:ascii="Times New Roman" w:hAnsi="Times New Roman" w:cs="Times New Roman"/>
          <w:sz w:val="24"/>
          <w:szCs w:val="24"/>
        </w:rPr>
        <w:t xml:space="preserve"> </w:t>
      </w:r>
      <w:r w:rsidR="006025C8">
        <w:rPr>
          <w:rFonts w:ascii="Times New Roman" w:hAnsi="Times New Roman" w:cs="Times New Roman"/>
          <w:sz w:val="24"/>
          <w:szCs w:val="24"/>
        </w:rPr>
        <w:t>évoluer</w:t>
      </w:r>
      <w:r w:rsidR="006E6E40">
        <w:rPr>
          <w:rFonts w:ascii="Times New Roman" w:hAnsi="Times New Roman" w:cs="Times New Roman"/>
          <w:sz w:val="24"/>
          <w:szCs w:val="24"/>
        </w:rPr>
        <w:t xml:space="preserve"> </w:t>
      </w:r>
      <w:r w:rsidR="006025C8">
        <w:rPr>
          <w:rFonts w:ascii="Times New Roman" w:hAnsi="Times New Roman" w:cs="Times New Roman"/>
          <w:sz w:val="24"/>
          <w:szCs w:val="24"/>
        </w:rPr>
        <w:t>le</w:t>
      </w:r>
      <w:r w:rsidR="006E6E40">
        <w:rPr>
          <w:rFonts w:ascii="Times New Roman" w:hAnsi="Times New Roman" w:cs="Times New Roman"/>
          <w:sz w:val="24"/>
          <w:szCs w:val="24"/>
        </w:rPr>
        <w:t xml:space="preserve"> droit (loi, règlement, jurisprudence), celle-ci</w:t>
      </w:r>
      <w:r w:rsidR="00473D3C" w:rsidRPr="00473D3C">
        <w:rPr>
          <w:rFonts w:ascii="Times New Roman" w:hAnsi="Times New Roman" w:cs="Times New Roman"/>
          <w:sz w:val="24"/>
          <w:szCs w:val="24"/>
        </w:rPr>
        <w:t xml:space="preserve"> est presque toujours lié</w:t>
      </w:r>
      <w:r w:rsidR="006E6E40">
        <w:rPr>
          <w:rFonts w:ascii="Times New Roman" w:hAnsi="Times New Roman" w:cs="Times New Roman"/>
          <w:sz w:val="24"/>
          <w:szCs w:val="24"/>
        </w:rPr>
        <w:t>e</w:t>
      </w:r>
      <w:r w:rsidR="00473D3C" w:rsidRPr="00473D3C">
        <w:rPr>
          <w:rFonts w:ascii="Times New Roman" w:hAnsi="Times New Roman" w:cs="Times New Roman"/>
          <w:sz w:val="24"/>
          <w:szCs w:val="24"/>
        </w:rPr>
        <w:t xml:space="preserve"> aux normes constitutionnelles ou internationales protégeant les droits humains</w:t>
      </w:r>
      <w:r w:rsidR="006E6E40">
        <w:rPr>
          <w:rFonts w:ascii="Times New Roman" w:hAnsi="Times New Roman" w:cs="Times New Roman"/>
          <w:sz w:val="24"/>
          <w:szCs w:val="24"/>
        </w:rPr>
        <w:t xml:space="preserve"> (p. 229)</w:t>
      </w:r>
      <w:r w:rsidR="00974E40">
        <w:rPr>
          <w:rFonts w:ascii="Times New Roman" w:hAnsi="Times New Roman" w:cs="Times New Roman"/>
          <w:sz w:val="24"/>
          <w:szCs w:val="24"/>
        </w:rPr>
        <w:t xml:space="preserve">, en particulier le </w:t>
      </w:r>
      <w:r w:rsidR="00473D3C" w:rsidRPr="00473D3C">
        <w:rPr>
          <w:rFonts w:ascii="Times New Roman" w:hAnsi="Times New Roman" w:cs="Times New Roman"/>
          <w:sz w:val="24"/>
          <w:szCs w:val="24"/>
        </w:rPr>
        <w:t xml:space="preserve">droit au respect de la vie privée, </w:t>
      </w:r>
      <w:r w:rsidR="00974E40">
        <w:rPr>
          <w:rFonts w:ascii="Times New Roman" w:hAnsi="Times New Roman" w:cs="Times New Roman"/>
          <w:sz w:val="24"/>
          <w:szCs w:val="24"/>
        </w:rPr>
        <w:t>l’</w:t>
      </w:r>
      <w:r w:rsidR="00473D3C" w:rsidRPr="00473D3C">
        <w:rPr>
          <w:rFonts w:ascii="Times New Roman" w:hAnsi="Times New Roman" w:cs="Times New Roman"/>
          <w:sz w:val="24"/>
          <w:szCs w:val="24"/>
        </w:rPr>
        <w:t xml:space="preserve">égalité devant la loi et </w:t>
      </w:r>
      <w:r w:rsidR="00974E40">
        <w:rPr>
          <w:rFonts w:ascii="Times New Roman" w:hAnsi="Times New Roman" w:cs="Times New Roman"/>
          <w:sz w:val="24"/>
          <w:szCs w:val="24"/>
        </w:rPr>
        <w:t>l’</w:t>
      </w:r>
      <w:r w:rsidR="00473D3C" w:rsidRPr="00473D3C">
        <w:rPr>
          <w:rFonts w:ascii="Times New Roman" w:hAnsi="Times New Roman" w:cs="Times New Roman"/>
          <w:sz w:val="24"/>
          <w:szCs w:val="24"/>
        </w:rPr>
        <w:t>interdiction des discriminations.</w:t>
      </w:r>
      <w:r w:rsidR="00920E59">
        <w:rPr>
          <w:rFonts w:ascii="Times New Roman" w:hAnsi="Times New Roman" w:cs="Times New Roman"/>
          <w:sz w:val="24"/>
          <w:szCs w:val="24"/>
        </w:rPr>
        <w:t xml:space="preserve"> </w:t>
      </w:r>
      <w:r w:rsidR="00425A19">
        <w:rPr>
          <w:rFonts w:ascii="Times New Roman" w:hAnsi="Times New Roman" w:cs="Times New Roman"/>
          <w:sz w:val="24"/>
          <w:szCs w:val="24"/>
        </w:rPr>
        <w:t>Enfin</w:t>
      </w:r>
      <w:r>
        <w:rPr>
          <w:rFonts w:ascii="Times New Roman" w:hAnsi="Times New Roman" w:cs="Times New Roman"/>
          <w:sz w:val="24"/>
          <w:szCs w:val="24"/>
        </w:rPr>
        <w:t>, l</w:t>
      </w:r>
      <w:r w:rsidR="00920E59">
        <w:rPr>
          <w:rFonts w:ascii="Times New Roman" w:hAnsi="Times New Roman" w:cs="Times New Roman"/>
          <w:sz w:val="24"/>
          <w:szCs w:val="24"/>
        </w:rPr>
        <w:t>es trois dernières contributions d</w:t>
      </w:r>
      <w:r>
        <w:rPr>
          <w:rFonts w:ascii="Times New Roman" w:hAnsi="Times New Roman" w:cs="Times New Roman"/>
          <w:sz w:val="24"/>
          <w:szCs w:val="24"/>
        </w:rPr>
        <w:t xml:space="preserve">e l’ouvrage </w:t>
      </w:r>
      <w:r w:rsidR="00425A19">
        <w:rPr>
          <w:rFonts w:ascii="Times New Roman" w:hAnsi="Times New Roman" w:cs="Times New Roman"/>
          <w:sz w:val="24"/>
          <w:szCs w:val="24"/>
        </w:rPr>
        <w:t>étudient</w:t>
      </w:r>
      <w:r w:rsidR="009703A0">
        <w:rPr>
          <w:rFonts w:ascii="Times New Roman" w:hAnsi="Times New Roman" w:cs="Times New Roman"/>
          <w:sz w:val="24"/>
          <w:szCs w:val="24"/>
        </w:rPr>
        <w:t xml:space="preserve"> un ordre</w:t>
      </w:r>
      <w:r w:rsidR="00920E59">
        <w:rPr>
          <w:rFonts w:ascii="Times New Roman" w:hAnsi="Times New Roman" w:cs="Times New Roman"/>
          <w:sz w:val="24"/>
          <w:szCs w:val="24"/>
        </w:rPr>
        <w:t xml:space="preserve"> national</w:t>
      </w:r>
      <w:r w:rsidR="009703A0">
        <w:rPr>
          <w:rFonts w:ascii="Times New Roman" w:hAnsi="Times New Roman" w:cs="Times New Roman"/>
          <w:sz w:val="24"/>
          <w:szCs w:val="24"/>
        </w:rPr>
        <w:t xml:space="preserve"> particulier et </w:t>
      </w:r>
      <w:r w:rsidR="002151D6">
        <w:rPr>
          <w:rFonts w:ascii="Times New Roman" w:hAnsi="Times New Roman" w:cs="Times New Roman"/>
          <w:sz w:val="24"/>
          <w:szCs w:val="24"/>
        </w:rPr>
        <w:t>reviennent sur</w:t>
      </w:r>
      <w:r w:rsidR="009703A0">
        <w:rPr>
          <w:rFonts w:ascii="Times New Roman" w:hAnsi="Times New Roman" w:cs="Times New Roman"/>
          <w:sz w:val="24"/>
          <w:szCs w:val="24"/>
        </w:rPr>
        <w:t xml:space="preserve"> l</w:t>
      </w:r>
      <w:r w:rsidR="009B4236">
        <w:rPr>
          <w:rFonts w:ascii="Times New Roman" w:hAnsi="Times New Roman" w:cs="Times New Roman"/>
          <w:sz w:val="24"/>
          <w:szCs w:val="24"/>
        </w:rPr>
        <w:t>es lois adoptées en Argentine, en Bolivie et en Belgique</w:t>
      </w:r>
      <w:r w:rsidR="00B80D9A">
        <w:rPr>
          <w:rFonts w:ascii="Times New Roman" w:hAnsi="Times New Roman" w:cs="Times New Roman"/>
          <w:sz w:val="24"/>
          <w:szCs w:val="24"/>
        </w:rPr>
        <w:t xml:space="preserve">, respectivement </w:t>
      </w:r>
      <w:r w:rsidR="009B4236">
        <w:rPr>
          <w:rFonts w:ascii="Times New Roman" w:hAnsi="Times New Roman" w:cs="Times New Roman"/>
          <w:sz w:val="24"/>
          <w:szCs w:val="24"/>
        </w:rPr>
        <w:t xml:space="preserve">en 2012, 2016 et </w:t>
      </w:r>
      <w:r w:rsidR="00B80D9A">
        <w:rPr>
          <w:rFonts w:ascii="Times New Roman" w:hAnsi="Times New Roman" w:cs="Times New Roman"/>
          <w:sz w:val="24"/>
          <w:szCs w:val="24"/>
        </w:rPr>
        <w:t>2017</w:t>
      </w:r>
      <w:r w:rsidR="009703A0">
        <w:rPr>
          <w:rFonts w:ascii="Times New Roman" w:hAnsi="Times New Roman" w:cs="Times New Roman"/>
          <w:sz w:val="24"/>
          <w:szCs w:val="24"/>
        </w:rPr>
        <w:t xml:space="preserve">, </w:t>
      </w:r>
      <w:r w:rsidR="00590808">
        <w:rPr>
          <w:rFonts w:ascii="Times New Roman" w:hAnsi="Times New Roman" w:cs="Times New Roman"/>
          <w:sz w:val="24"/>
          <w:szCs w:val="24"/>
        </w:rPr>
        <w:t>lesquelles</w:t>
      </w:r>
      <w:r w:rsidR="009703A0">
        <w:rPr>
          <w:rFonts w:ascii="Times New Roman" w:hAnsi="Times New Roman" w:cs="Times New Roman"/>
          <w:sz w:val="24"/>
          <w:szCs w:val="24"/>
        </w:rPr>
        <w:t xml:space="preserve"> prévoient des procédures légales distinctes de changement de sexe. </w:t>
      </w:r>
      <w:r w:rsidR="00A01CA6">
        <w:rPr>
          <w:rFonts w:ascii="Times New Roman" w:hAnsi="Times New Roman" w:cs="Times New Roman"/>
          <w:sz w:val="24"/>
          <w:szCs w:val="24"/>
        </w:rPr>
        <w:t xml:space="preserve">Parmi les éléments d’analyse et de contexte que </w:t>
      </w:r>
      <w:r w:rsidR="008E1F7A">
        <w:rPr>
          <w:rFonts w:ascii="Times New Roman" w:hAnsi="Times New Roman" w:cs="Times New Roman"/>
          <w:sz w:val="24"/>
          <w:szCs w:val="24"/>
        </w:rPr>
        <w:t>dégagent</w:t>
      </w:r>
      <w:r w:rsidR="00A01CA6">
        <w:rPr>
          <w:rFonts w:ascii="Times New Roman" w:hAnsi="Times New Roman" w:cs="Times New Roman"/>
          <w:sz w:val="24"/>
          <w:szCs w:val="24"/>
        </w:rPr>
        <w:t xml:space="preserve"> les trois textes, on retien</w:t>
      </w:r>
      <w:r w:rsidR="00AF0EAE">
        <w:rPr>
          <w:rFonts w:ascii="Times New Roman" w:hAnsi="Times New Roman" w:cs="Times New Roman"/>
          <w:sz w:val="24"/>
          <w:szCs w:val="24"/>
        </w:rPr>
        <w:t>t</w:t>
      </w:r>
      <w:r w:rsidR="00A01CA6">
        <w:rPr>
          <w:rFonts w:ascii="Times New Roman" w:hAnsi="Times New Roman" w:cs="Times New Roman"/>
          <w:sz w:val="24"/>
          <w:szCs w:val="24"/>
        </w:rPr>
        <w:t xml:space="preserve"> </w:t>
      </w:r>
      <w:r w:rsidR="008E1F7A">
        <w:rPr>
          <w:rFonts w:ascii="Times New Roman" w:hAnsi="Times New Roman" w:cs="Times New Roman"/>
          <w:sz w:val="24"/>
          <w:szCs w:val="24"/>
        </w:rPr>
        <w:t>d’abord</w:t>
      </w:r>
      <w:r w:rsidR="00B624C7">
        <w:rPr>
          <w:rFonts w:ascii="Times New Roman" w:hAnsi="Times New Roman" w:cs="Times New Roman"/>
          <w:sz w:val="24"/>
          <w:szCs w:val="24"/>
        </w:rPr>
        <w:t xml:space="preserve"> la mise en place</w:t>
      </w:r>
      <w:r w:rsidR="008E1F7A">
        <w:rPr>
          <w:rFonts w:ascii="Times New Roman" w:hAnsi="Times New Roman" w:cs="Times New Roman"/>
          <w:sz w:val="24"/>
          <w:szCs w:val="24"/>
        </w:rPr>
        <w:t>,</w:t>
      </w:r>
      <w:r w:rsidR="00B624C7">
        <w:rPr>
          <w:rFonts w:ascii="Times New Roman" w:hAnsi="Times New Roman" w:cs="Times New Roman"/>
          <w:sz w:val="24"/>
          <w:szCs w:val="24"/>
        </w:rPr>
        <w:t xml:space="preserve"> sans précédent</w:t>
      </w:r>
      <w:r w:rsidR="008E1F7A">
        <w:rPr>
          <w:rFonts w:ascii="Times New Roman" w:hAnsi="Times New Roman" w:cs="Times New Roman"/>
          <w:sz w:val="24"/>
          <w:szCs w:val="24"/>
        </w:rPr>
        <w:t>,</w:t>
      </w:r>
      <w:r w:rsidR="00B624C7">
        <w:rPr>
          <w:rFonts w:ascii="Times New Roman" w:hAnsi="Times New Roman" w:cs="Times New Roman"/>
          <w:sz w:val="24"/>
          <w:szCs w:val="24"/>
        </w:rPr>
        <w:t xml:space="preserve"> d’une procédure purement déclaratoire, démédicalisée et déjudiciarisée</w:t>
      </w:r>
      <w:r w:rsidR="00437BBC">
        <w:rPr>
          <w:rFonts w:ascii="Times New Roman" w:hAnsi="Times New Roman" w:cs="Times New Roman"/>
          <w:sz w:val="24"/>
          <w:szCs w:val="24"/>
        </w:rPr>
        <w:t xml:space="preserve">, </w:t>
      </w:r>
      <w:r w:rsidR="00C81FD4">
        <w:rPr>
          <w:rFonts w:ascii="Times New Roman" w:hAnsi="Times New Roman" w:cs="Times New Roman"/>
          <w:sz w:val="24"/>
          <w:szCs w:val="24"/>
        </w:rPr>
        <w:t>ainsi que</w:t>
      </w:r>
      <w:r w:rsidR="00437BBC">
        <w:rPr>
          <w:rFonts w:ascii="Times New Roman" w:hAnsi="Times New Roman" w:cs="Times New Roman"/>
          <w:sz w:val="24"/>
          <w:szCs w:val="24"/>
        </w:rPr>
        <w:t xml:space="preserve"> la possibilité</w:t>
      </w:r>
      <w:r w:rsidR="00C81FD4">
        <w:rPr>
          <w:rFonts w:ascii="Times New Roman" w:hAnsi="Times New Roman" w:cs="Times New Roman"/>
          <w:sz w:val="24"/>
          <w:szCs w:val="24"/>
        </w:rPr>
        <w:t>, depuis 2018,</w:t>
      </w:r>
      <w:r w:rsidR="00437BBC">
        <w:rPr>
          <w:rFonts w:ascii="Times New Roman" w:hAnsi="Times New Roman" w:cs="Times New Roman"/>
          <w:sz w:val="24"/>
          <w:szCs w:val="24"/>
        </w:rPr>
        <w:t xml:space="preserve"> de remplacer la mention du sexe par un simple trait </w:t>
      </w:r>
      <w:r w:rsidR="00A01CA6">
        <w:rPr>
          <w:rFonts w:ascii="Times New Roman" w:hAnsi="Times New Roman" w:cs="Times New Roman"/>
          <w:sz w:val="24"/>
          <w:szCs w:val="24"/>
        </w:rPr>
        <w:t>(Argentine)</w:t>
      </w:r>
      <w:r w:rsidR="009A7E24">
        <w:rPr>
          <w:rFonts w:ascii="Times New Roman" w:hAnsi="Times New Roman" w:cs="Times New Roman"/>
          <w:sz w:val="24"/>
          <w:szCs w:val="24"/>
        </w:rPr>
        <w:t> ;</w:t>
      </w:r>
      <w:r w:rsidR="00A01CA6">
        <w:rPr>
          <w:rFonts w:ascii="Times New Roman" w:hAnsi="Times New Roman" w:cs="Times New Roman"/>
          <w:sz w:val="24"/>
          <w:szCs w:val="24"/>
        </w:rPr>
        <w:t xml:space="preserve"> </w:t>
      </w:r>
      <w:r w:rsidR="008E1F7A">
        <w:rPr>
          <w:rFonts w:ascii="Times New Roman" w:hAnsi="Times New Roman" w:cs="Times New Roman"/>
          <w:sz w:val="24"/>
          <w:szCs w:val="24"/>
        </w:rPr>
        <w:t xml:space="preserve">ensuite, </w:t>
      </w:r>
      <w:r w:rsidR="009703A0">
        <w:rPr>
          <w:rFonts w:ascii="Times New Roman" w:hAnsi="Times New Roman" w:cs="Times New Roman"/>
          <w:sz w:val="24"/>
          <w:szCs w:val="24"/>
        </w:rPr>
        <w:t>le</w:t>
      </w:r>
      <w:r w:rsidR="004F0E18">
        <w:rPr>
          <w:rFonts w:ascii="Times New Roman" w:hAnsi="Times New Roman" w:cs="Times New Roman"/>
          <w:sz w:val="24"/>
          <w:szCs w:val="24"/>
        </w:rPr>
        <w:t>s circonstances</w:t>
      </w:r>
      <w:r w:rsidR="009703A0">
        <w:rPr>
          <w:rFonts w:ascii="Times New Roman" w:hAnsi="Times New Roman" w:cs="Times New Roman"/>
          <w:sz w:val="24"/>
          <w:szCs w:val="24"/>
        </w:rPr>
        <w:t xml:space="preserve"> politique</w:t>
      </w:r>
      <w:r w:rsidR="004F0E18">
        <w:rPr>
          <w:rFonts w:ascii="Times New Roman" w:hAnsi="Times New Roman" w:cs="Times New Roman"/>
          <w:sz w:val="24"/>
          <w:szCs w:val="24"/>
        </w:rPr>
        <w:t>s</w:t>
      </w:r>
      <w:r w:rsidR="009703A0">
        <w:rPr>
          <w:rFonts w:ascii="Times New Roman" w:hAnsi="Times New Roman" w:cs="Times New Roman"/>
          <w:sz w:val="24"/>
          <w:szCs w:val="24"/>
        </w:rPr>
        <w:t xml:space="preserve"> </w:t>
      </w:r>
      <w:r w:rsidR="004F0E18">
        <w:rPr>
          <w:rFonts w:ascii="Times New Roman" w:hAnsi="Times New Roman" w:cs="Times New Roman"/>
          <w:sz w:val="24"/>
          <w:szCs w:val="24"/>
        </w:rPr>
        <w:t>plurinationales</w:t>
      </w:r>
      <w:r w:rsidR="009A7E24">
        <w:rPr>
          <w:rFonts w:ascii="Times New Roman" w:hAnsi="Times New Roman" w:cs="Times New Roman"/>
          <w:sz w:val="24"/>
          <w:szCs w:val="24"/>
        </w:rPr>
        <w:t xml:space="preserve"> </w:t>
      </w:r>
      <w:r w:rsidR="009703A0">
        <w:rPr>
          <w:rFonts w:ascii="Times New Roman" w:hAnsi="Times New Roman" w:cs="Times New Roman"/>
          <w:sz w:val="24"/>
          <w:szCs w:val="24"/>
        </w:rPr>
        <w:t>dans le</w:t>
      </w:r>
      <w:r w:rsidR="004F0E18">
        <w:rPr>
          <w:rFonts w:ascii="Times New Roman" w:hAnsi="Times New Roman" w:cs="Times New Roman"/>
          <w:sz w:val="24"/>
          <w:szCs w:val="24"/>
        </w:rPr>
        <w:t>s</w:t>
      </w:r>
      <w:r w:rsidR="009703A0">
        <w:rPr>
          <w:rFonts w:ascii="Times New Roman" w:hAnsi="Times New Roman" w:cs="Times New Roman"/>
          <w:sz w:val="24"/>
          <w:szCs w:val="24"/>
        </w:rPr>
        <w:t>quel</w:t>
      </w:r>
      <w:r w:rsidR="004F0E18">
        <w:rPr>
          <w:rFonts w:ascii="Times New Roman" w:hAnsi="Times New Roman" w:cs="Times New Roman"/>
          <w:sz w:val="24"/>
          <w:szCs w:val="24"/>
        </w:rPr>
        <w:t>les</w:t>
      </w:r>
      <w:r w:rsidR="009703A0">
        <w:rPr>
          <w:rFonts w:ascii="Times New Roman" w:hAnsi="Times New Roman" w:cs="Times New Roman"/>
          <w:sz w:val="24"/>
          <w:szCs w:val="24"/>
        </w:rPr>
        <w:t xml:space="preserve"> la loi fut adoptée et les articulations</w:t>
      </w:r>
      <w:r w:rsidR="008E1F7A">
        <w:rPr>
          <w:rFonts w:ascii="Times New Roman" w:hAnsi="Times New Roman" w:cs="Times New Roman"/>
          <w:sz w:val="24"/>
          <w:szCs w:val="24"/>
        </w:rPr>
        <w:t xml:space="preserve"> </w:t>
      </w:r>
      <w:r w:rsidR="009703A0">
        <w:rPr>
          <w:rFonts w:ascii="Times New Roman" w:hAnsi="Times New Roman" w:cs="Times New Roman"/>
          <w:sz w:val="24"/>
          <w:szCs w:val="24"/>
        </w:rPr>
        <w:t xml:space="preserve">entre </w:t>
      </w:r>
      <w:r w:rsidR="008E1F7A">
        <w:rPr>
          <w:rFonts w:ascii="Times New Roman" w:hAnsi="Times New Roman" w:cs="Times New Roman"/>
          <w:sz w:val="24"/>
          <w:szCs w:val="24"/>
        </w:rPr>
        <w:t xml:space="preserve">les </w:t>
      </w:r>
      <w:r w:rsidR="009703A0">
        <w:rPr>
          <w:rFonts w:ascii="Times New Roman" w:hAnsi="Times New Roman" w:cs="Times New Roman"/>
          <w:sz w:val="24"/>
          <w:szCs w:val="24"/>
        </w:rPr>
        <w:t xml:space="preserve">revendications </w:t>
      </w:r>
      <w:r w:rsidR="008E1F7A">
        <w:rPr>
          <w:rFonts w:ascii="Times New Roman" w:hAnsi="Times New Roman" w:cs="Times New Roman"/>
          <w:sz w:val="24"/>
          <w:szCs w:val="24"/>
        </w:rPr>
        <w:t xml:space="preserve">des collectifs </w:t>
      </w:r>
      <w:r w:rsidR="009703A0">
        <w:rPr>
          <w:rFonts w:ascii="Times New Roman" w:hAnsi="Times New Roman" w:cs="Times New Roman"/>
          <w:sz w:val="24"/>
          <w:szCs w:val="24"/>
        </w:rPr>
        <w:t>trans</w:t>
      </w:r>
      <w:r w:rsidR="007F5F39">
        <w:rPr>
          <w:rFonts w:ascii="Times New Roman" w:hAnsi="Times New Roman" w:cs="Times New Roman"/>
          <w:sz w:val="24"/>
          <w:szCs w:val="24"/>
        </w:rPr>
        <w:t>, d’une part,</w:t>
      </w:r>
      <w:r w:rsidR="008E1F7A">
        <w:rPr>
          <w:rFonts w:ascii="Times New Roman" w:hAnsi="Times New Roman" w:cs="Times New Roman"/>
          <w:sz w:val="24"/>
          <w:szCs w:val="24"/>
        </w:rPr>
        <w:t> et l</w:t>
      </w:r>
      <w:r w:rsidR="009A7E24">
        <w:rPr>
          <w:rFonts w:ascii="Times New Roman" w:hAnsi="Times New Roman" w:cs="Times New Roman"/>
          <w:sz w:val="24"/>
          <w:szCs w:val="24"/>
        </w:rPr>
        <w:t>a position</w:t>
      </w:r>
      <w:r w:rsidR="008E1F7A">
        <w:rPr>
          <w:rFonts w:ascii="Times New Roman" w:hAnsi="Times New Roman" w:cs="Times New Roman"/>
          <w:sz w:val="24"/>
          <w:szCs w:val="24"/>
        </w:rPr>
        <w:t xml:space="preserve"> de</w:t>
      </w:r>
      <w:r w:rsidR="007F5F39">
        <w:rPr>
          <w:rFonts w:ascii="Times New Roman" w:hAnsi="Times New Roman" w:cs="Times New Roman"/>
          <w:sz w:val="24"/>
          <w:szCs w:val="24"/>
        </w:rPr>
        <w:t xml:space="preserve"> certaine</w:t>
      </w:r>
      <w:r w:rsidR="008E1F7A">
        <w:rPr>
          <w:rFonts w:ascii="Times New Roman" w:hAnsi="Times New Roman" w:cs="Times New Roman"/>
          <w:sz w:val="24"/>
          <w:szCs w:val="24"/>
        </w:rPr>
        <w:t>s minorités indigènes</w:t>
      </w:r>
      <w:r w:rsidR="007F5F39">
        <w:rPr>
          <w:rFonts w:ascii="Times New Roman" w:hAnsi="Times New Roman" w:cs="Times New Roman"/>
          <w:sz w:val="24"/>
          <w:szCs w:val="24"/>
        </w:rPr>
        <w:t>, d’autre part</w:t>
      </w:r>
      <w:r w:rsidR="004F0E18">
        <w:rPr>
          <w:rFonts w:ascii="Times New Roman" w:hAnsi="Times New Roman" w:cs="Times New Roman"/>
          <w:sz w:val="24"/>
          <w:szCs w:val="24"/>
        </w:rPr>
        <w:t xml:space="preserve">, qui considèrent la transidentité comme une importation </w:t>
      </w:r>
      <w:r w:rsidR="00C536D2">
        <w:rPr>
          <w:rFonts w:ascii="Times New Roman" w:hAnsi="Times New Roman" w:cs="Times New Roman"/>
          <w:sz w:val="24"/>
          <w:szCs w:val="24"/>
        </w:rPr>
        <w:t xml:space="preserve">coloniale </w:t>
      </w:r>
      <w:r w:rsidR="009A7E24">
        <w:rPr>
          <w:rFonts w:ascii="Times New Roman" w:hAnsi="Times New Roman" w:cs="Times New Roman"/>
          <w:sz w:val="24"/>
          <w:szCs w:val="24"/>
        </w:rPr>
        <w:t>(Bolivie) ;</w:t>
      </w:r>
      <w:r w:rsidR="008E1F7A">
        <w:rPr>
          <w:rFonts w:ascii="Times New Roman" w:hAnsi="Times New Roman" w:cs="Times New Roman"/>
          <w:sz w:val="24"/>
          <w:szCs w:val="24"/>
        </w:rPr>
        <w:t xml:space="preserve"> enfin, </w:t>
      </w:r>
      <w:r w:rsidR="00816549">
        <w:rPr>
          <w:rFonts w:ascii="Times New Roman" w:hAnsi="Times New Roman" w:cs="Times New Roman"/>
          <w:sz w:val="24"/>
          <w:szCs w:val="24"/>
        </w:rPr>
        <w:t>la prise en compte, quoique imparfaite</w:t>
      </w:r>
      <w:r w:rsidR="004F0E18">
        <w:rPr>
          <w:rFonts w:ascii="Times New Roman" w:hAnsi="Times New Roman" w:cs="Times New Roman"/>
          <w:sz w:val="24"/>
          <w:szCs w:val="24"/>
        </w:rPr>
        <w:t xml:space="preserve"> et hétérogène</w:t>
      </w:r>
      <w:r w:rsidR="00816549">
        <w:rPr>
          <w:rFonts w:ascii="Times New Roman" w:hAnsi="Times New Roman" w:cs="Times New Roman"/>
          <w:sz w:val="24"/>
          <w:szCs w:val="24"/>
        </w:rPr>
        <w:t>, par le législateur des conséquences d’un changement de sexe</w:t>
      </w:r>
      <w:r w:rsidR="007F5F39">
        <w:rPr>
          <w:rFonts w:ascii="Times New Roman" w:hAnsi="Times New Roman" w:cs="Times New Roman"/>
          <w:sz w:val="24"/>
          <w:szCs w:val="24"/>
        </w:rPr>
        <w:t xml:space="preserve"> </w:t>
      </w:r>
      <w:r w:rsidR="00816549">
        <w:rPr>
          <w:rFonts w:ascii="Times New Roman" w:hAnsi="Times New Roman" w:cs="Times New Roman"/>
          <w:sz w:val="24"/>
          <w:szCs w:val="24"/>
        </w:rPr>
        <w:t>sur l</w:t>
      </w:r>
      <w:r w:rsidR="004F0E18">
        <w:rPr>
          <w:rFonts w:ascii="Times New Roman" w:hAnsi="Times New Roman" w:cs="Times New Roman"/>
          <w:sz w:val="24"/>
          <w:szCs w:val="24"/>
        </w:rPr>
        <w:t>e plan de la</w:t>
      </w:r>
      <w:r w:rsidR="00816549">
        <w:rPr>
          <w:rFonts w:ascii="Times New Roman" w:hAnsi="Times New Roman" w:cs="Times New Roman"/>
          <w:sz w:val="24"/>
          <w:szCs w:val="24"/>
        </w:rPr>
        <w:t xml:space="preserve"> filiation (Belgique)</w:t>
      </w:r>
      <w:r w:rsidR="009703A0">
        <w:rPr>
          <w:rFonts w:ascii="Times New Roman" w:hAnsi="Times New Roman" w:cs="Times New Roman"/>
          <w:sz w:val="24"/>
          <w:szCs w:val="24"/>
        </w:rPr>
        <w:t>.</w:t>
      </w:r>
      <w:r w:rsidR="00425A19">
        <w:rPr>
          <w:rFonts w:ascii="Times New Roman" w:hAnsi="Times New Roman" w:cs="Times New Roman"/>
          <w:sz w:val="24"/>
          <w:szCs w:val="24"/>
        </w:rPr>
        <w:t xml:space="preserve"> </w:t>
      </w:r>
      <w:r w:rsidR="007F5F39">
        <w:rPr>
          <w:rFonts w:ascii="Times New Roman" w:hAnsi="Times New Roman" w:cs="Times New Roman"/>
          <w:sz w:val="24"/>
          <w:szCs w:val="24"/>
        </w:rPr>
        <w:t>C</w:t>
      </w:r>
      <w:r w:rsidR="00425A19">
        <w:rPr>
          <w:rFonts w:ascii="Times New Roman" w:hAnsi="Times New Roman" w:cs="Times New Roman"/>
          <w:sz w:val="24"/>
          <w:szCs w:val="24"/>
        </w:rPr>
        <w:t>hacune d</w:t>
      </w:r>
      <w:r w:rsidR="007F5F39">
        <w:rPr>
          <w:rFonts w:ascii="Times New Roman" w:hAnsi="Times New Roman" w:cs="Times New Roman"/>
          <w:sz w:val="24"/>
          <w:szCs w:val="24"/>
        </w:rPr>
        <w:t>e ces trois contributions</w:t>
      </w:r>
      <w:r w:rsidR="00425A19">
        <w:rPr>
          <w:rFonts w:ascii="Times New Roman" w:hAnsi="Times New Roman" w:cs="Times New Roman"/>
          <w:sz w:val="24"/>
          <w:szCs w:val="24"/>
        </w:rPr>
        <w:t xml:space="preserve"> permet</w:t>
      </w:r>
      <w:r w:rsidR="007F5F39">
        <w:rPr>
          <w:rFonts w:ascii="Times New Roman" w:hAnsi="Times New Roman" w:cs="Times New Roman"/>
          <w:sz w:val="24"/>
          <w:szCs w:val="24"/>
        </w:rPr>
        <w:t xml:space="preserve"> ainsi</w:t>
      </w:r>
      <w:r w:rsidR="00425A19">
        <w:rPr>
          <w:rFonts w:ascii="Times New Roman" w:hAnsi="Times New Roman" w:cs="Times New Roman"/>
          <w:sz w:val="24"/>
          <w:szCs w:val="24"/>
        </w:rPr>
        <w:t>, par contraste, de mieux comprendre la législation française issue de la loi J21, ses zones d’ombre et ses points aveugles.</w:t>
      </w:r>
    </w:p>
    <w:p w14:paraId="0CC98DF1" w14:textId="31F8831B" w:rsidR="00DE3E8F" w:rsidRDefault="00B4449E" w:rsidP="001246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449E">
        <w:rPr>
          <w:rFonts w:ascii="Times New Roman" w:hAnsi="Times New Roman" w:cs="Times New Roman"/>
          <w:i/>
          <w:iCs/>
          <w:sz w:val="24"/>
          <w:szCs w:val="24"/>
        </w:rPr>
        <w:lastRenderedPageBreak/>
        <w:t>Etat civil et transidentité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4665">
        <w:rPr>
          <w:rFonts w:ascii="Times New Roman" w:hAnsi="Times New Roman" w:cs="Times New Roman"/>
          <w:sz w:val="24"/>
          <w:szCs w:val="24"/>
        </w:rPr>
        <w:t>est</w:t>
      </w:r>
      <w:r>
        <w:rPr>
          <w:rFonts w:ascii="Times New Roman" w:hAnsi="Times New Roman" w:cs="Times New Roman"/>
          <w:sz w:val="24"/>
          <w:szCs w:val="24"/>
        </w:rPr>
        <w:t xml:space="preserve"> un livre riche, parfois dense, qui offre à la </w:t>
      </w:r>
      <w:r w:rsidR="00013AB3">
        <w:rPr>
          <w:rFonts w:ascii="Times New Roman" w:hAnsi="Times New Roman" w:cs="Times New Roman"/>
          <w:sz w:val="24"/>
          <w:szCs w:val="24"/>
        </w:rPr>
        <w:t>réflexion</w:t>
      </w:r>
      <w:r>
        <w:rPr>
          <w:rFonts w:ascii="Times New Roman" w:hAnsi="Times New Roman" w:cs="Times New Roman"/>
          <w:sz w:val="24"/>
          <w:szCs w:val="24"/>
        </w:rPr>
        <w:t xml:space="preserve"> une matière abondante</w:t>
      </w:r>
      <w:r w:rsidR="008B6957">
        <w:rPr>
          <w:rFonts w:ascii="Times New Roman" w:hAnsi="Times New Roman" w:cs="Times New Roman"/>
          <w:sz w:val="24"/>
          <w:szCs w:val="24"/>
        </w:rPr>
        <w:t>,</w:t>
      </w:r>
      <w:r w:rsidR="00124665">
        <w:rPr>
          <w:rFonts w:ascii="Times New Roman" w:hAnsi="Times New Roman" w:cs="Times New Roman"/>
          <w:sz w:val="24"/>
          <w:szCs w:val="24"/>
        </w:rPr>
        <w:t xml:space="preserve"> sans prétendre </w:t>
      </w:r>
      <w:r w:rsidR="00D704F3">
        <w:rPr>
          <w:rFonts w:ascii="Times New Roman" w:hAnsi="Times New Roman" w:cs="Times New Roman"/>
          <w:sz w:val="24"/>
          <w:szCs w:val="24"/>
        </w:rPr>
        <w:t>à l’exhaustivité</w:t>
      </w:r>
      <w:r w:rsidR="00124665">
        <w:rPr>
          <w:rFonts w:ascii="Times New Roman" w:hAnsi="Times New Roman" w:cs="Times New Roman"/>
          <w:sz w:val="24"/>
          <w:szCs w:val="24"/>
        </w:rPr>
        <w:t xml:space="preserve">. </w:t>
      </w:r>
      <w:r w:rsidR="00543A5C">
        <w:rPr>
          <w:rFonts w:ascii="Times New Roman" w:hAnsi="Times New Roman" w:cs="Times New Roman"/>
          <w:sz w:val="24"/>
          <w:szCs w:val="24"/>
        </w:rPr>
        <w:t>C</w:t>
      </w:r>
      <w:r w:rsidR="00124665">
        <w:rPr>
          <w:rFonts w:ascii="Times New Roman" w:hAnsi="Times New Roman" w:cs="Times New Roman"/>
          <w:sz w:val="24"/>
          <w:szCs w:val="24"/>
        </w:rPr>
        <w:t>ette absence d’achèvement</w:t>
      </w:r>
      <w:r w:rsidR="008B6957">
        <w:rPr>
          <w:rFonts w:ascii="Times New Roman" w:hAnsi="Times New Roman" w:cs="Times New Roman"/>
          <w:sz w:val="24"/>
          <w:szCs w:val="24"/>
        </w:rPr>
        <w:t>, cependant,</w:t>
      </w:r>
      <w:r w:rsidR="00124665">
        <w:rPr>
          <w:rFonts w:ascii="Times New Roman" w:hAnsi="Times New Roman" w:cs="Times New Roman"/>
          <w:sz w:val="24"/>
          <w:szCs w:val="24"/>
        </w:rPr>
        <w:t xml:space="preserve"> traduit</w:t>
      </w:r>
      <w:r w:rsidR="00543A5C">
        <w:rPr>
          <w:rFonts w:ascii="Times New Roman" w:hAnsi="Times New Roman" w:cs="Times New Roman"/>
          <w:sz w:val="24"/>
          <w:szCs w:val="24"/>
        </w:rPr>
        <w:t xml:space="preserve"> </w:t>
      </w:r>
      <w:r w:rsidR="00124665">
        <w:rPr>
          <w:rFonts w:ascii="Times New Roman" w:hAnsi="Times New Roman" w:cs="Times New Roman"/>
          <w:sz w:val="24"/>
          <w:szCs w:val="24"/>
        </w:rPr>
        <w:t xml:space="preserve">la volonté </w:t>
      </w:r>
      <w:r w:rsidR="008B6957">
        <w:rPr>
          <w:rFonts w:ascii="Times New Roman" w:hAnsi="Times New Roman" w:cs="Times New Roman"/>
          <w:sz w:val="24"/>
          <w:szCs w:val="24"/>
        </w:rPr>
        <w:t xml:space="preserve">assumée </w:t>
      </w:r>
      <w:r w:rsidR="00124665">
        <w:rPr>
          <w:rFonts w:ascii="Times New Roman" w:hAnsi="Times New Roman" w:cs="Times New Roman"/>
          <w:sz w:val="24"/>
          <w:szCs w:val="24"/>
        </w:rPr>
        <w:t xml:space="preserve">des auteurs de </w:t>
      </w:r>
      <w:r w:rsidR="00D704F3">
        <w:rPr>
          <w:rFonts w:ascii="Times New Roman" w:hAnsi="Times New Roman" w:cs="Times New Roman"/>
          <w:sz w:val="24"/>
          <w:szCs w:val="24"/>
        </w:rPr>
        <w:t xml:space="preserve">ne pas clore les questions qui y sont posées et de </w:t>
      </w:r>
      <w:r w:rsidR="00124665">
        <w:rPr>
          <w:rFonts w:ascii="Times New Roman" w:hAnsi="Times New Roman" w:cs="Times New Roman"/>
          <w:sz w:val="24"/>
          <w:szCs w:val="24"/>
        </w:rPr>
        <w:t>demeurer alertes aux enjeux</w:t>
      </w:r>
      <w:r w:rsidR="00D704F3">
        <w:rPr>
          <w:rFonts w:ascii="Times New Roman" w:hAnsi="Times New Roman" w:cs="Times New Roman"/>
          <w:sz w:val="24"/>
          <w:szCs w:val="24"/>
        </w:rPr>
        <w:t xml:space="preserve"> </w:t>
      </w:r>
      <w:r w:rsidR="00013AB3">
        <w:rPr>
          <w:rFonts w:ascii="Times New Roman" w:hAnsi="Times New Roman" w:cs="Times New Roman"/>
          <w:sz w:val="24"/>
          <w:szCs w:val="24"/>
        </w:rPr>
        <w:t xml:space="preserve">émergents, aux évolutions futures. </w:t>
      </w:r>
      <w:r w:rsidR="00A70FB1">
        <w:rPr>
          <w:rFonts w:ascii="Times New Roman" w:hAnsi="Times New Roman" w:cs="Times New Roman"/>
          <w:sz w:val="24"/>
          <w:szCs w:val="24"/>
        </w:rPr>
        <w:t>En outre, l</w:t>
      </w:r>
      <w:r w:rsidR="008B6957">
        <w:rPr>
          <w:rFonts w:ascii="Times New Roman" w:hAnsi="Times New Roman" w:cs="Times New Roman"/>
          <w:sz w:val="24"/>
          <w:szCs w:val="24"/>
        </w:rPr>
        <w:t>e caractère pluridisciplinaire de l’ouvrage, loin de constituer un défaut, soutient</w:t>
      </w:r>
      <w:r w:rsidR="004A52FC">
        <w:rPr>
          <w:rFonts w:ascii="Times New Roman" w:hAnsi="Times New Roman" w:cs="Times New Roman"/>
          <w:sz w:val="24"/>
          <w:szCs w:val="24"/>
        </w:rPr>
        <w:t xml:space="preserve"> pleinement </w:t>
      </w:r>
      <w:r w:rsidR="00A70FB1">
        <w:rPr>
          <w:rFonts w:ascii="Times New Roman" w:hAnsi="Times New Roman" w:cs="Times New Roman"/>
          <w:sz w:val="24"/>
          <w:szCs w:val="24"/>
        </w:rPr>
        <w:t xml:space="preserve">et adéquatement </w:t>
      </w:r>
      <w:r w:rsidR="004A52FC">
        <w:rPr>
          <w:rFonts w:ascii="Times New Roman" w:hAnsi="Times New Roman" w:cs="Times New Roman"/>
          <w:sz w:val="24"/>
          <w:szCs w:val="24"/>
        </w:rPr>
        <w:t>son ambition.</w:t>
      </w:r>
      <w:r w:rsidR="008B6957">
        <w:rPr>
          <w:rFonts w:ascii="Times New Roman" w:hAnsi="Times New Roman" w:cs="Times New Roman"/>
          <w:sz w:val="24"/>
          <w:szCs w:val="24"/>
        </w:rPr>
        <w:t xml:space="preserve"> En définitive, l</w:t>
      </w:r>
      <w:r w:rsidR="00013AB3">
        <w:rPr>
          <w:rFonts w:ascii="Times New Roman" w:hAnsi="Times New Roman" w:cs="Times New Roman"/>
          <w:sz w:val="24"/>
          <w:szCs w:val="24"/>
        </w:rPr>
        <w:t xml:space="preserve">’ouvrage apporte un éclairage </w:t>
      </w:r>
      <w:r w:rsidR="00543A5C">
        <w:rPr>
          <w:rFonts w:ascii="Times New Roman" w:hAnsi="Times New Roman" w:cs="Times New Roman"/>
          <w:sz w:val="24"/>
          <w:szCs w:val="24"/>
        </w:rPr>
        <w:t xml:space="preserve">bienvenu, à la fois large et technique, </w:t>
      </w:r>
      <w:r w:rsidR="007A7F2F">
        <w:rPr>
          <w:rFonts w:ascii="Times New Roman" w:hAnsi="Times New Roman" w:cs="Times New Roman"/>
          <w:sz w:val="24"/>
          <w:szCs w:val="24"/>
        </w:rPr>
        <w:t>pour</w:t>
      </w:r>
      <w:r w:rsidR="00013AB3">
        <w:rPr>
          <w:rFonts w:ascii="Times New Roman" w:hAnsi="Times New Roman" w:cs="Times New Roman"/>
          <w:sz w:val="24"/>
          <w:szCs w:val="24"/>
        </w:rPr>
        <w:t xml:space="preserve"> qui veut penser la transidentité aujourd’hui</w:t>
      </w:r>
      <w:r w:rsidR="008B6957">
        <w:rPr>
          <w:rFonts w:ascii="Times New Roman" w:hAnsi="Times New Roman" w:cs="Times New Roman"/>
          <w:sz w:val="24"/>
          <w:szCs w:val="24"/>
        </w:rPr>
        <w:t xml:space="preserve">, </w:t>
      </w:r>
      <w:r w:rsidR="00013AB3">
        <w:rPr>
          <w:rFonts w:ascii="Times New Roman" w:hAnsi="Times New Roman" w:cs="Times New Roman"/>
          <w:sz w:val="24"/>
          <w:szCs w:val="24"/>
        </w:rPr>
        <w:t>sa relation</w:t>
      </w:r>
      <w:r w:rsidR="008B6957">
        <w:rPr>
          <w:rFonts w:ascii="Times New Roman" w:hAnsi="Times New Roman" w:cs="Times New Roman"/>
          <w:sz w:val="24"/>
          <w:szCs w:val="24"/>
        </w:rPr>
        <w:t xml:space="preserve"> à l’institution, sa reconnaissance par le droit</w:t>
      </w:r>
      <w:r w:rsidR="00013AB3">
        <w:rPr>
          <w:rFonts w:ascii="Times New Roman" w:hAnsi="Times New Roman" w:cs="Times New Roman"/>
          <w:sz w:val="24"/>
          <w:szCs w:val="24"/>
        </w:rPr>
        <w:t>.</w:t>
      </w:r>
    </w:p>
    <w:p w14:paraId="72C0A5EB" w14:textId="63AA1DB5" w:rsidR="00774F89" w:rsidRDefault="00774F89" w:rsidP="00774F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4293FB" w14:textId="6D7EB651" w:rsidR="00774F89" w:rsidRPr="00774F89" w:rsidRDefault="00774F89" w:rsidP="00774F89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4F89">
        <w:rPr>
          <w:rFonts w:ascii="Times New Roman" w:hAnsi="Times New Roman" w:cs="Times New Roman"/>
          <w:b/>
          <w:bCs/>
          <w:sz w:val="24"/>
          <w:szCs w:val="24"/>
        </w:rPr>
        <w:t xml:space="preserve">François </w:t>
      </w:r>
      <w:r w:rsidRPr="00774F89">
        <w:rPr>
          <w:rFonts w:ascii="Times New Roman" w:hAnsi="Times New Roman" w:cs="Times New Roman"/>
          <w:b/>
          <w:bCs/>
          <w:smallCaps/>
          <w:sz w:val="24"/>
          <w:szCs w:val="24"/>
        </w:rPr>
        <w:t>Fekete de Vàri</w:t>
      </w:r>
    </w:p>
    <w:p w14:paraId="018EEAF6" w14:textId="77777777" w:rsidR="00774F89" w:rsidRDefault="00774F89" w:rsidP="00774F8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Chercheur doctorant</w:t>
      </w:r>
    </w:p>
    <w:p w14:paraId="31253B09" w14:textId="1FF127C1" w:rsidR="00774F89" w:rsidRPr="002151D6" w:rsidRDefault="00774F89" w:rsidP="00774F8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USL-B &amp; ULB</w:t>
      </w:r>
    </w:p>
    <w:sectPr w:rsidR="00774F89" w:rsidRPr="002151D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529A8" w14:textId="77777777" w:rsidR="001D102F" w:rsidRDefault="001D102F" w:rsidP="00DE3E8F">
      <w:pPr>
        <w:spacing w:after="0" w:line="240" w:lineRule="auto"/>
      </w:pPr>
      <w:r>
        <w:separator/>
      </w:r>
    </w:p>
  </w:endnote>
  <w:endnote w:type="continuationSeparator" w:id="0">
    <w:p w14:paraId="5AF8AA39" w14:textId="77777777" w:rsidR="001D102F" w:rsidRDefault="001D102F" w:rsidP="00DE3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327548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24BCE2D" w14:textId="44312D02" w:rsidR="00DE3E8F" w:rsidRPr="00DE3E8F" w:rsidRDefault="00DE3E8F">
        <w:pPr>
          <w:pStyle w:val="Pieddepage"/>
          <w:jc w:val="center"/>
          <w:rPr>
            <w:rFonts w:ascii="Times New Roman" w:hAnsi="Times New Roman" w:cs="Times New Roman"/>
          </w:rPr>
        </w:pPr>
        <w:r w:rsidRPr="00DE3E8F">
          <w:rPr>
            <w:rFonts w:ascii="Times New Roman" w:hAnsi="Times New Roman" w:cs="Times New Roman"/>
          </w:rPr>
          <w:fldChar w:fldCharType="begin"/>
        </w:r>
        <w:r w:rsidRPr="00DE3E8F">
          <w:rPr>
            <w:rFonts w:ascii="Times New Roman" w:hAnsi="Times New Roman" w:cs="Times New Roman"/>
          </w:rPr>
          <w:instrText>PAGE   \* MERGEFORMAT</w:instrText>
        </w:r>
        <w:r w:rsidRPr="00DE3E8F">
          <w:rPr>
            <w:rFonts w:ascii="Times New Roman" w:hAnsi="Times New Roman" w:cs="Times New Roman"/>
          </w:rPr>
          <w:fldChar w:fldCharType="separate"/>
        </w:r>
        <w:r w:rsidRPr="00DE3E8F">
          <w:rPr>
            <w:rFonts w:ascii="Times New Roman" w:hAnsi="Times New Roman" w:cs="Times New Roman"/>
          </w:rPr>
          <w:t>2</w:t>
        </w:r>
        <w:r w:rsidRPr="00DE3E8F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280A4" w14:textId="77777777" w:rsidR="001D102F" w:rsidRDefault="001D102F" w:rsidP="00DE3E8F">
      <w:pPr>
        <w:spacing w:after="0" w:line="240" w:lineRule="auto"/>
      </w:pPr>
      <w:r>
        <w:separator/>
      </w:r>
    </w:p>
  </w:footnote>
  <w:footnote w:type="continuationSeparator" w:id="0">
    <w:p w14:paraId="44D8BA78" w14:textId="77777777" w:rsidR="001D102F" w:rsidRDefault="001D102F" w:rsidP="00DE3E8F">
      <w:pPr>
        <w:spacing w:after="0" w:line="240" w:lineRule="auto"/>
      </w:pPr>
      <w:r>
        <w:continuationSeparator/>
      </w:r>
    </w:p>
  </w:footnote>
  <w:footnote w:id="1">
    <w:p w14:paraId="2720DF56" w14:textId="507B9071" w:rsidR="00476C5A" w:rsidRPr="000E259E" w:rsidRDefault="00476C5A" w:rsidP="000E259E">
      <w:pPr>
        <w:pStyle w:val="Notedebasdepage"/>
        <w:jc w:val="both"/>
        <w:rPr>
          <w:rFonts w:ascii="Times New Roman" w:hAnsi="Times New Roman" w:cs="Times New Roman"/>
        </w:rPr>
      </w:pPr>
      <w:r w:rsidRPr="000E259E">
        <w:rPr>
          <w:rStyle w:val="Appelnotedebasdep"/>
          <w:rFonts w:ascii="Times New Roman" w:hAnsi="Times New Roman" w:cs="Times New Roman"/>
        </w:rPr>
        <w:footnoteRef/>
      </w:r>
      <w:r w:rsidRPr="000E259E">
        <w:rPr>
          <w:rFonts w:ascii="Times New Roman" w:hAnsi="Times New Roman" w:cs="Times New Roman"/>
        </w:rPr>
        <w:t xml:space="preserve"> </w:t>
      </w:r>
      <w:r w:rsidR="00EB44C8" w:rsidRPr="000E259E">
        <w:rPr>
          <w:rFonts w:ascii="Times New Roman" w:hAnsi="Times New Roman" w:cs="Times New Roman"/>
        </w:rPr>
        <w:t>http://www.gip-recherche-justice.fr/publication/etat-civil-de-demain-et-transidentite/</w:t>
      </w:r>
    </w:p>
  </w:footnote>
  <w:footnote w:id="2">
    <w:p w14:paraId="24D33C0D" w14:textId="6293535C" w:rsidR="008E60D7" w:rsidRPr="000E259E" w:rsidRDefault="008E60D7" w:rsidP="000E259E">
      <w:pPr>
        <w:pStyle w:val="Notedebasdepage"/>
        <w:jc w:val="both"/>
        <w:rPr>
          <w:rFonts w:ascii="Times New Roman" w:hAnsi="Times New Roman" w:cs="Times New Roman"/>
        </w:rPr>
      </w:pPr>
      <w:r w:rsidRPr="000E259E">
        <w:rPr>
          <w:rStyle w:val="Appelnotedebasdep"/>
          <w:rFonts w:ascii="Times New Roman" w:hAnsi="Times New Roman" w:cs="Times New Roman"/>
        </w:rPr>
        <w:footnoteRef/>
      </w:r>
      <w:r w:rsidRPr="000E259E">
        <w:rPr>
          <w:rFonts w:ascii="Times New Roman" w:hAnsi="Times New Roman" w:cs="Times New Roman"/>
        </w:rPr>
        <w:t xml:space="preserve"> CEDH, </w:t>
      </w:r>
      <w:r w:rsidRPr="000E259E">
        <w:rPr>
          <w:rFonts w:ascii="Times New Roman" w:hAnsi="Times New Roman" w:cs="Times New Roman"/>
          <w:i/>
          <w:iCs/>
        </w:rPr>
        <w:t>Christine Goodwin c. Royaume-Uni</w:t>
      </w:r>
      <w:r w:rsidRPr="000E259E">
        <w:rPr>
          <w:rFonts w:ascii="Times New Roman" w:hAnsi="Times New Roman" w:cs="Times New Roman"/>
        </w:rPr>
        <w:t xml:space="preserve">, 11 juillet 2002, </w:t>
      </w:r>
      <w:proofErr w:type="spellStart"/>
      <w:r w:rsidRPr="000E259E">
        <w:rPr>
          <w:rFonts w:ascii="Times New Roman" w:hAnsi="Times New Roman" w:cs="Times New Roman"/>
        </w:rPr>
        <w:t>req</w:t>
      </w:r>
      <w:proofErr w:type="spellEnd"/>
      <w:r w:rsidRPr="000E259E">
        <w:rPr>
          <w:rFonts w:ascii="Times New Roman" w:hAnsi="Times New Roman" w:cs="Times New Roman"/>
        </w:rPr>
        <w:t xml:space="preserve">. </w:t>
      </w:r>
      <w:proofErr w:type="gramStart"/>
      <w:r w:rsidRPr="000E259E">
        <w:rPr>
          <w:rFonts w:ascii="Times New Roman" w:hAnsi="Times New Roman" w:cs="Times New Roman"/>
        </w:rPr>
        <w:t>n</w:t>
      </w:r>
      <w:r w:rsidRPr="000E259E">
        <w:rPr>
          <w:rFonts w:ascii="Times New Roman" w:hAnsi="Times New Roman" w:cs="Times New Roman"/>
          <w:vertAlign w:val="superscript"/>
        </w:rPr>
        <w:t>o</w:t>
      </w:r>
      <w:proofErr w:type="gramEnd"/>
      <w:r w:rsidRPr="000E259E">
        <w:rPr>
          <w:rFonts w:ascii="Times New Roman" w:hAnsi="Times New Roman" w:cs="Times New Roman"/>
        </w:rPr>
        <w:t xml:space="preserve"> 28957/95, § 90.</w:t>
      </w:r>
    </w:p>
  </w:footnote>
  <w:footnote w:id="3">
    <w:p w14:paraId="4A0E1F90" w14:textId="6C134E96" w:rsidR="00A63A24" w:rsidRPr="000E259E" w:rsidRDefault="00A63A24" w:rsidP="000E259E">
      <w:pPr>
        <w:pStyle w:val="Notedebasdepage"/>
        <w:jc w:val="both"/>
        <w:rPr>
          <w:rFonts w:ascii="Times New Roman" w:hAnsi="Times New Roman" w:cs="Times New Roman"/>
        </w:rPr>
      </w:pPr>
      <w:r w:rsidRPr="000E259E">
        <w:rPr>
          <w:rStyle w:val="Appelnotedebasdep"/>
          <w:rFonts w:ascii="Times New Roman" w:hAnsi="Times New Roman" w:cs="Times New Roman"/>
        </w:rPr>
        <w:footnoteRef/>
      </w:r>
      <w:r w:rsidRPr="000E259E">
        <w:rPr>
          <w:rFonts w:ascii="Times New Roman" w:hAnsi="Times New Roman" w:cs="Times New Roman"/>
        </w:rPr>
        <w:t xml:space="preserve"> CEDH, </w:t>
      </w:r>
      <w:r w:rsidRPr="000E259E">
        <w:rPr>
          <w:rFonts w:ascii="Times New Roman" w:hAnsi="Times New Roman" w:cs="Times New Roman"/>
          <w:i/>
          <w:iCs/>
        </w:rPr>
        <w:t>Y. Y. c. Turquie</w:t>
      </w:r>
      <w:r w:rsidRPr="000E259E">
        <w:rPr>
          <w:rFonts w:ascii="Times New Roman" w:hAnsi="Times New Roman" w:cs="Times New Roman"/>
        </w:rPr>
        <w:t xml:space="preserve">, 10 mars 2015, </w:t>
      </w:r>
      <w:proofErr w:type="spellStart"/>
      <w:r w:rsidRPr="000E259E">
        <w:rPr>
          <w:rFonts w:ascii="Times New Roman" w:hAnsi="Times New Roman" w:cs="Times New Roman"/>
        </w:rPr>
        <w:t>req</w:t>
      </w:r>
      <w:proofErr w:type="spellEnd"/>
      <w:r w:rsidRPr="000E259E">
        <w:rPr>
          <w:rFonts w:ascii="Times New Roman" w:hAnsi="Times New Roman" w:cs="Times New Roman"/>
        </w:rPr>
        <w:t xml:space="preserve">. </w:t>
      </w:r>
      <w:proofErr w:type="gramStart"/>
      <w:r w:rsidRPr="000E259E">
        <w:rPr>
          <w:rFonts w:ascii="Times New Roman" w:hAnsi="Times New Roman" w:cs="Times New Roman"/>
        </w:rPr>
        <w:t>n</w:t>
      </w:r>
      <w:r w:rsidRPr="000E259E">
        <w:rPr>
          <w:rFonts w:ascii="Times New Roman" w:hAnsi="Times New Roman" w:cs="Times New Roman"/>
          <w:vertAlign w:val="superscript"/>
        </w:rPr>
        <w:t>o</w:t>
      </w:r>
      <w:proofErr w:type="gramEnd"/>
      <w:r w:rsidRPr="000E259E">
        <w:rPr>
          <w:rFonts w:ascii="Times New Roman" w:hAnsi="Times New Roman" w:cs="Times New Roman"/>
        </w:rPr>
        <w:t xml:space="preserve"> 14793/08, § 102 ; CEDH, </w:t>
      </w:r>
      <w:r w:rsidRPr="000E259E">
        <w:rPr>
          <w:rFonts w:ascii="Times New Roman" w:hAnsi="Times New Roman" w:cs="Times New Roman"/>
          <w:i/>
          <w:iCs/>
        </w:rPr>
        <w:t>A. P., Garçon et Nicot c. France</w:t>
      </w:r>
      <w:r w:rsidRPr="000E259E">
        <w:rPr>
          <w:rFonts w:ascii="Times New Roman" w:hAnsi="Times New Roman" w:cs="Times New Roman"/>
        </w:rPr>
        <w:t xml:space="preserve">, 6 avril 2017, </w:t>
      </w:r>
      <w:proofErr w:type="spellStart"/>
      <w:r w:rsidRPr="000E259E">
        <w:rPr>
          <w:rFonts w:ascii="Times New Roman" w:hAnsi="Times New Roman" w:cs="Times New Roman"/>
        </w:rPr>
        <w:t>req</w:t>
      </w:r>
      <w:proofErr w:type="spellEnd"/>
      <w:r w:rsidRPr="000E259E">
        <w:rPr>
          <w:rFonts w:ascii="Times New Roman" w:hAnsi="Times New Roman" w:cs="Times New Roman"/>
        </w:rPr>
        <w:t xml:space="preserve">. </w:t>
      </w:r>
      <w:proofErr w:type="gramStart"/>
      <w:r w:rsidRPr="000E259E">
        <w:rPr>
          <w:rFonts w:ascii="Times New Roman" w:hAnsi="Times New Roman" w:cs="Times New Roman"/>
        </w:rPr>
        <w:t>n</w:t>
      </w:r>
      <w:r w:rsidRPr="000E259E">
        <w:rPr>
          <w:rFonts w:ascii="Times New Roman" w:hAnsi="Times New Roman" w:cs="Times New Roman"/>
          <w:vertAlign w:val="superscript"/>
        </w:rPr>
        <w:t>os</w:t>
      </w:r>
      <w:proofErr w:type="gramEnd"/>
      <w:r w:rsidRPr="000E259E">
        <w:rPr>
          <w:rFonts w:ascii="Times New Roman" w:hAnsi="Times New Roman" w:cs="Times New Roman"/>
        </w:rPr>
        <w:t xml:space="preserve"> 79885/12, 52471/13 et 52596/13, § 93.</w:t>
      </w:r>
    </w:p>
  </w:footnote>
  <w:footnote w:id="4">
    <w:p w14:paraId="44ED32F4" w14:textId="3902A927" w:rsidR="000E259E" w:rsidRPr="000E259E" w:rsidRDefault="000E259E" w:rsidP="000E259E">
      <w:pPr>
        <w:pStyle w:val="Notedebasdepage"/>
        <w:jc w:val="both"/>
        <w:rPr>
          <w:lang w:val="fr-BE"/>
        </w:rPr>
      </w:pPr>
      <w:r w:rsidRPr="000E259E">
        <w:rPr>
          <w:rStyle w:val="Appelnotedebasdep"/>
          <w:rFonts w:ascii="Times New Roman" w:hAnsi="Times New Roman" w:cs="Times New Roman"/>
        </w:rPr>
        <w:footnoteRef/>
      </w:r>
      <w:r w:rsidRPr="000E259E">
        <w:rPr>
          <w:rFonts w:ascii="Times New Roman" w:hAnsi="Times New Roman" w:cs="Times New Roman"/>
        </w:rPr>
        <w:t xml:space="preserve"> Voir notamment </w:t>
      </w:r>
      <w:r>
        <w:rPr>
          <w:rFonts w:ascii="Times New Roman" w:hAnsi="Times New Roman" w:cs="Times New Roman"/>
        </w:rPr>
        <w:t xml:space="preserve">L. </w:t>
      </w:r>
      <w:r w:rsidRPr="000E259E">
        <w:rPr>
          <w:rFonts w:ascii="Times New Roman" w:hAnsi="Times New Roman" w:cs="Times New Roman"/>
          <w:smallCaps/>
          <w:lang w:val="fr-BE"/>
        </w:rPr>
        <w:t>Hérault</w:t>
      </w:r>
      <w:r w:rsidRPr="000E259E">
        <w:rPr>
          <w:rFonts w:ascii="Times New Roman" w:hAnsi="Times New Roman" w:cs="Times New Roman"/>
          <w:lang w:val="fr-BE"/>
        </w:rPr>
        <w:t xml:space="preserve">, « Constituer des hommes et des femmes : la procédure de </w:t>
      </w:r>
      <w:proofErr w:type="spellStart"/>
      <w:r w:rsidRPr="000E259E">
        <w:rPr>
          <w:rFonts w:ascii="Times New Roman" w:hAnsi="Times New Roman" w:cs="Times New Roman"/>
          <w:lang w:val="fr-BE"/>
        </w:rPr>
        <w:t>transsexualisation</w:t>
      </w:r>
      <w:proofErr w:type="spellEnd"/>
      <w:r w:rsidRPr="000E259E">
        <w:rPr>
          <w:rFonts w:ascii="Times New Roman" w:hAnsi="Times New Roman" w:cs="Times New Roman"/>
          <w:lang w:val="fr-BE"/>
        </w:rPr>
        <w:t xml:space="preserve"> », </w:t>
      </w:r>
      <w:r w:rsidRPr="000E259E">
        <w:rPr>
          <w:rFonts w:ascii="Times New Roman" w:hAnsi="Times New Roman" w:cs="Times New Roman"/>
          <w:i/>
          <w:iCs/>
          <w:lang w:val="fr-BE"/>
        </w:rPr>
        <w:t>Terrain</w:t>
      </w:r>
      <w:r w:rsidRPr="000E259E">
        <w:rPr>
          <w:rFonts w:ascii="Times New Roman" w:hAnsi="Times New Roman" w:cs="Times New Roman"/>
          <w:lang w:val="fr-BE"/>
        </w:rPr>
        <w:t>, 2004, vol. 42, p. 95-108.</w:t>
      </w:r>
    </w:p>
  </w:footnote>
  <w:footnote w:id="5">
    <w:p w14:paraId="5DDB7FB3" w14:textId="1F752305" w:rsidR="002E5FDF" w:rsidRPr="00DD53FC" w:rsidRDefault="002E5FDF" w:rsidP="00DD53FC">
      <w:pPr>
        <w:pStyle w:val="Notedebasdepage"/>
        <w:jc w:val="both"/>
        <w:rPr>
          <w:rFonts w:ascii="Times New Roman" w:hAnsi="Times New Roman" w:cs="Times New Roman"/>
          <w:lang w:val="fr-BE"/>
        </w:rPr>
      </w:pPr>
      <w:r w:rsidRPr="00DD53FC">
        <w:rPr>
          <w:rStyle w:val="Appelnotedebasdep"/>
          <w:rFonts w:ascii="Times New Roman" w:hAnsi="Times New Roman" w:cs="Times New Roman"/>
        </w:rPr>
        <w:footnoteRef/>
      </w:r>
      <w:r w:rsidRPr="00DD53FC">
        <w:rPr>
          <w:rFonts w:ascii="Times New Roman" w:hAnsi="Times New Roman" w:cs="Times New Roman"/>
        </w:rPr>
        <w:t xml:space="preserve"> </w:t>
      </w:r>
      <w:r w:rsidR="00A162BF">
        <w:rPr>
          <w:rFonts w:ascii="Times New Roman" w:hAnsi="Times New Roman" w:cs="Times New Roman"/>
        </w:rPr>
        <w:t xml:space="preserve">Selon l’expression de </w:t>
      </w:r>
      <w:r w:rsidR="00DD53FC">
        <w:rPr>
          <w:rFonts w:ascii="Times New Roman" w:hAnsi="Times New Roman" w:cs="Times New Roman"/>
        </w:rPr>
        <w:t xml:space="preserve">A. </w:t>
      </w:r>
      <w:r w:rsidR="00DD53FC" w:rsidRPr="00DD53FC">
        <w:rPr>
          <w:rFonts w:ascii="Times New Roman" w:hAnsi="Times New Roman" w:cs="Times New Roman"/>
          <w:smallCaps/>
          <w:lang w:val="fr-BE"/>
        </w:rPr>
        <w:t>Fine</w:t>
      </w:r>
      <w:r w:rsidR="00DD53FC" w:rsidRPr="00DD53FC">
        <w:rPr>
          <w:rFonts w:ascii="Times New Roman" w:hAnsi="Times New Roman" w:cs="Times New Roman"/>
          <w:lang w:val="fr-BE"/>
        </w:rPr>
        <w:t xml:space="preserve"> (</w:t>
      </w:r>
      <w:proofErr w:type="spellStart"/>
      <w:r w:rsidR="00DD53FC" w:rsidRPr="00DD53FC">
        <w:rPr>
          <w:rFonts w:ascii="Times New Roman" w:hAnsi="Times New Roman" w:cs="Times New Roman"/>
          <w:lang w:val="fr-BE"/>
        </w:rPr>
        <w:t>dir</w:t>
      </w:r>
      <w:proofErr w:type="spellEnd"/>
      <w:r w:rsidR="00DD53FC" w:rsidRPr="00DD53FC">
        <w:rPr>
          <w:rFonts w:ascii="Times New Roman" w:hAnsi="Times New Roman" w:cs="Times New Roman"/>
          <w:lang w:val="fr-BE"/>
        </w:rPr>
        <w:t xml:space="preserve">.), </w:t>
      </w:r>
      <w:r w:rsidR="00DD53FC" w:rsidRPr="00DD53FC">
        <w:rPr>
          <w:rFonts w:ascii="Times New Roman" w:hAnsi="Times New Roman" w:cs="Times New Roman"/>
          <w:i/>
          <w:iCs/>
          <w:lang w:val="fr-BE"/>
        </w:rPr>
        <w:t xml:space="preserve">Etats civils </w:t>
      </w:r>
      <w:proofErr w:type="gramStart"/>
      <w:r w:rsidR="00DD53FC" w:rsidRPr="00DD53FC">
        <w:rPr>
          <w:rFonts w:ascii="Times New Roman" w:hAnsi="Times New Roman" w:cs="Times New Roman"/>
          <w:i/>
          <w:iCs/>
          <w:lang w:val="fr-BE"/>
        </w:rPr>
        <w:t>en questions</w:t>
      </w:r>
      <w:proofErr w:type="gramEnd"/>
      <w:r w:rsidR="00DD53FC" w:rsidRPr="00DD53FC">
        <w:rPr>
          <w:rFonts w:ascii="Times New Roman" w:hAnsi="Times New Roman" w:cs="Times New Roman"/>
          <w:i/>
          <w:iCs/>
          <w:lang w:val="fr-BE"/>
        </w:rPr>
        <w:t>. Papiers, identités, sentiment de soi</w:t>
      </w:r>
      <w:r w:rsidR="00DD53FC" w:rsidRPr="00DD53FC">
        <w:rPr>
          <w:rFonts w:ascii="Times New Roman" w:hAnsi="Times New Roman" w:cs="Times New Roman"/>
          <w:lang w:val="fr-BE"/>
        </w:rPr>
        <w:t>, Paris, Editions du CTHS, 2008</w:t>
      </w:r>
      <w:r w:rsidR="00DD53FC">
        <w:rPr>
          <w:rFonts w:ascii="Times New Roman" w:hAnsi="Times New Roman" w:cs="Times New Roman"/>
          <w:lang w:val="fr-BE"/>
        </w:rPr>
        <w:t>, p. 28 et 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C09D2"/>
    <w:multiLevelType w:val="hybridMultilevel"/>
    <w:tmpl w:val="5AFC0F8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B470B4C"/>
    <w:multiLevelType w:val="hybridMultilevel"/>
    <w:tmpl w:val="B3E0434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892759"/>
    <w:multiLevelType w:val="hybridMultilevel"/>
    <w:tmpl w:val="7136C28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61316B"/>
    <w:multiLevelType w:val="hybridMultilevel"/>
    <w:tmpl w:val="D1E0225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47F712E"/>
    <w:multiLevelType w:val="hybridMultilevel"/>
    <w:tmpl w:val="7D7ED0A6"/>
    <w:lvl w:ilvl="0" w:tplc="040C0011">
      <w:start w:val="1"/>
      <w:numFmt w:val="decimal"/>
      <w:lvlText w:val="%1)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CEB"/>
    <w:rsid w:val="00007AB6"/>
    <w:rsid w:val="00013AB3"/>
    <w:rsid w:val="00013F24"/>
    <w:rsid w:val="000223C1"/>
    <w:rsid w:val="00031DBF"/>
    <w:rsid w:val="000359A6"/>
    <w:rsid w:val="00036E36"/>
    <w:rsid w:val="00043A91"/>
    <w:rsid w:val="000527C1"/>
    <w:rsid w:val="00070238"/>
    <w:rsid w:val="00072C21"/>
    <w:rsid w:val="0009492E"/>
    <w:rsid w:val="000A040C"/>
    <w:rsid w:val="000A2B48"/>
    <w:rsid w:val="000A6BDE"/>
    <w:rsid w:val="000E259E"/>
    <w:rsid w:val="000E3C68"/>
    <w:rsid w:val="000F0340"/>
    <w:rsid w:val="000F1880"/>
    <w:rsid w:val="001037E6"/>
    <w:rsid w:val="001100FF"/>
    <w:rsid w:val="00121B5D"/>
    <w:rsid w:val="00124665"/>
    <w:rsid w:val="00131848"/>
    <w:rsid w:val="0013534A"/>
    <w:rsid w:val="0013726A"/>
    <w:rsid w:val="00155B8E"/>
    <w:rsid w:val="00162125"/>
    <w:rsid w:val="00166445"/>
    <w:rsid w:val="00171299"/>
    <w:rsid w:val="00184A90"/>
    <w:rsid w:val="001879F0"/>
    <w:rsid w:val="0019798A"/>
    <w:rsid w:val="001A3D6A"/>
    <w:rsid w:val="001B7A55"/>
    <w:rsid w:val="001C05B1"/>
    <w:rsid w:val="001C7406"/>
    <w:rsid w:val="001D102F"/>
    <w:rsid w:val="001D72A8"/>
    <w:rsid w:val="001F23AD"/>
    <w:rsid w:val="001F2A4E"/>
    <w:rsid w:val="00210ED1"/>
    <w:rsid w:val="00210F28"/>
    <w:rsid w:val="002151D6"/>
    <w:rsid w:val="0021769A"/>
    <w:rsid w:val="0022116F"/>
    <w:rsid w:val="00233C8B"/>
    <w:rsid w:val="0025607C"/>
    <w:rsid w:val="002615EF"/>
    <w:rsid w:val="00264B3B"/>
    <w:rsid w:val="00281F5E"/>
    <w:rsid w:val="002A1A6C"/>
    <w:rsid w:val="002A7844"/>
    <w:rsid w:val="002B29E0"/>
    <w:rsid w:val="002B5533"/>
    <w:rsid w:val="002C0A0A"/>
    <w:rsid w:val="002C235C"/>
    <w:rsid w:val="002D0A44"/>
    <w:rsid w:val="002D0B9F"/>
    <w:rsid w:val="002E47D7"/>
    <w:rsid w:val="002E5FDF"/>
    <w:rsid w:val="002F7F0F"/>
    <w:rsid w:val="00310E43"/>
    <w:rsid w:val="00312777"/>
    <w:rsid w:val="003137C8"/>
    <w:rsid w:val="003255AE"/>
    <w:rsid w:val="003307E5"/>
    <w:rsid w:val="0034429F"/>
    <w:rsid w:val="003540B4"/>
    <w:rsid w:val="003603E4"/>
    <w:rsid w:val="003658DB"/>
    <w:rsid w:val="00375509"/>
    <w:rsid w:val="00380CCB"/>
    <w:rsid w:val="003925BD"/>
    <w:rsid w:val="00397AAB"/>
    <w:rsid w:val="003A3C40"/>
    <w:rsid w:val="003A75F5"/>
    <w:rsid w:val="003B1E95"/>
    <w:rsid w:val="003B3EBE"/>
    <w:rsid w:val="003D266B"/>
    <w:rsid w:val="003E3976"/>
    <w:rsid w:val="003E6EFE"/>
    <w:rsid w:val="003F255A"/>
    <w:rsid w:val="00402513"/>
    <w:rsid w:val="00402A7D"/>
    <w:rsid w:val="00406BCA"/>
    <w:rsid w:val="004074EC"/>
    <w:rsid w:val="00407E0B"/>
    <w:rsid w:val="004220AC"/>
    <w:rsid w:val="00425A19"/>
    <w:rsid w:val="00434120"/>
    <w:rsid w:val="00437BBC"/>
    <w:rsid w:val="00442CEB"/>
    <w:rsid w:val="00452AC2"/>
    <w:rsid w:val="004560C6"/>
    <w:rsid w:val="00467963"/>
    <w:rsid w:val="00473D3C"/>
    <w:rsid w:val="00476C5A"/>
    <w:rsid w:val="00477AE9"/>
    <w:rsid w:val="00490F49"/>
    <w:rsid w:val="00496407"/>
    <w:rsid w:val="004A44B8"/>
    <w:rsid w:val="004A52FC"/>
    <w:rsid w:val="004B3658"/>
    <w:rsid w:val="004B6982"/>
    <w:rsid w:val="004B7DB7"/>
    <w:rsid w:val="004D1137"/>
    <w:rsid w:val="004D40C6"/>
    <w:rsid w:val="004E2C34"/>
    <w:rsid w:val="004E7CF7"/>
    <w:rsid w:val="004E7EF9"/>
    <w:rsid w:val="004F0E18"/>
    <w:rsid w:val="0050660C"/>
    <w:rsid w:val="0050743F"/>
    <w:rsid w:val="0051418A"/>
    <w:rsid w:val="0051523D"/>
    <w:rsid w:val="0052625A"/>
    <w:rsid w:val="00543A5C"/>
    <w:rsid w:val="0054623B"/>
    <w:rsid w:val="00546932"/>
    <w:rsid w:val="005547C8"/>
    <w:rsid w:val="00562DC8"/>
    <w:rsid w:val="00563A92"/>
    <w:rsid w:val="0056675E"/>
    <w:rsid w:val="0058539F"/>
    <w:rsid w:val="00587BE6"/>
    <w:rsid w:val="00590808"/>
    <w:rsid w:val="005914E4"/>
    <w:rsid w:val="00593626"/>
    <w:rsid w:val="005939A6"/>
    <w:rsid w:val="005B3E37"/>
    <w:rsid w:val="005D04B5"/>
    <w:rsid w:val="005E32C4"/>
    <w:rsid w:val="005E4FFB"/>
    <w:rsid w:val="005E5341"/>
    <w:rsid w:val="005E7C62"/>
    <w:rsid w:val="005F134C"/>
    <w:rsid w:val="006025C8"/>
    <w:rsid w:val="00611533"/>
    <w:rsid w:val="00634963"/>
    <w:rsid w:val="006358FE"/>
    <w:rsid w:val="00665A4E"/>
    <w:rsid w:val="00674CA2"/>
    <w:rsid w:val="00691874"/>
    <w:rsid w:val="006A0FE6"/>
    <w:rsid w:val="006A6938"/>
    <w:rsid w:val="006C0EE9"/>
    <w:rsid w:val="006C42A7"/>
    <w:rsid w:val="006C60C7"/>
    <w:rsid w:val="006D1E00"/>
    <w:rsid w:val="006E1649"/>
    <w:rsid w:val="006E3AC6"/>
    <w:rsid w:val="006E3CE0"/>
    <w:rsid w:val="006E6E40"/>
    <w:rsid w:val="006E7880"/>
    <w:rsid w:val="00702CFD"/>
    <w:rsid w:val="007053D1"/>
    <w:rsid w:val="00723321"/>
    <w:rsid w:val="0073446B"/>
    <w:rsid w:val="00740340"/>
    <w:rsid w:val="00757E81"/>
    <w:rsid w:val="00772C86"/>
    <w:rsid w:val="00774F7A"/>
    <w:rsid w:val="00774F89"/>
    <w:rsid w:val="00781FD0"/>
    <w:rsid w:val="00784DF0"/>
    <w:rsid w:val="007A19D2"/>
    <w:rsid w:val="007A2947"/>
    <w:rsid w:val="007A7F2F"/>
    <w:rsid w:val="007D1CB5"/>
    <w:rsid w:val="007E10D0"/>
    <w:rsid w:val="007E4055"/>
    <w:rsid w:val="007F0A4C"/>
    <w:rsid w:val="007F47A9"/>
    <w:rsid w:val="007F5F39"/>
    <w:rsid w:val="00803C68"/>
    <w:rsid w:val="00805FC2"/>
    <w:rsid w:val="008129F2"/>
    <w:rsid w:val="00816549"/>
    <w:rsid w:val="00816C97"/>
    <w:rsid w:val="008374A7"/>
    <w:rsid w:val="00861D0B"/>
    <w:rsid w:val="008639F1"/>
    <w:rsid w:val="008B6957"/>
    <w:rsid w:val="008C42B0"/>
    <w:rsid w:val="008C4E4F"/>
    <w:rsid w:val="008E1F7A"/>
    <w:rsid w:val="008E60D7"/>
    <w:rsid w:val="008E629B"/>
    <w:rsid w:val="008F0EE7"/>
    <w:rsid w:val="0090109A"/>
    <w:rsid w:val="00920E59"/>
    <w:rsid w:val="00923BFE"/>
    <w:rsid w:val="0096149F"/>
    <w:rsid w:val="0096229F"/>
    <w:rsid w:val="009703A0"/>
    <w:rsid w:val="0097365A"/>
    <w:rsid w:val="00974E40"/>
    <w:rsid w:val="009772AC"/>
    <w:rsid w:val="00977AB3"/>
    <w:rsid w:val="00980B26"/>
    <w:rsid w:val="0098502A"/>
    <w:rsid w:val="00985DC3"/>
    <w:rsid w:val="009A7812"/>
    <w:rsid w:val="009A7E24"/>
    <w:rsid w:val="009B3592"/>
    <w:rsid w:val="009B4236"/>
    <w:rsid w:val="009C1772"/>
    <w:rsid w:val="009D53D7"/>
    <w:rsid w:val="009D7103"/>
    <w:rsid w:val="009E1474"/>
    <w:rsid w:val="009E1AF9"/>
    <w:rsid w:val="009E7D6E"/>
    <w:rsid w:val="009F0BA9"/>
    <w:rsid w:val="009F145A"/>
    <w:rsid w:val="009F502E"/>
    <w:rsid w:val="00A01A8C"/>
    <w:rsid w:val="00A01CA6"/>
    <w:rsid w:val="00A06BCA"/>
    <w:rsid w:val="00A162BF"/>
    <w:rsid w:val="00A42249"/>
    <w:rsid w:val="00A5518E"/>
    <w:rsid w:val="00A63A24"/>
    <w:rsid w:val="00A70B6B"/>
    <w:rsid w:val="00A70FB1"/>
    <w:rsid w:val="00A718AF"/>
    <w:rsid w:val="00A90D07"/>
    <w:rsid w:val="00A9181A"/>
    <w:rsid w:val="00A92BEA"/>
    <w:rsid w:val="00A941C6"/>
    <w:rsid w:val="00A95D59"/>
    <w:rsid w:val="00AA3350"/>
    <w:rsid w:val="00AD7080"/>
    <w:rsid w:val="00AE1CD7"/>
    <w:rsid w:val="00AE6CBC"/>
    <w:rsid w:val="00AF0EAE"/>
    <w:rsid w:val="00AF1042"/>
    <w:rsid w:val="00AF52C8"/>
    <w:rsid w:val="00B05B0A"/>
    <w:rsid w:val="00B1052C"/>
    <w:rsid w:val="00B241FC"/>
    <w:rsid w:val="00B408E2"/>
    <w:rsid w:val="00B40E2D"/>
    <w:rsid w:val="00B4449E"/>
    <w:rsid w:val="00B47A5A"/>
    <w:rsid w:val="00B5279A"/>
    <w:rsid w:val="00B54AAE"/>
    <w:rsid w:val="00B624C7"/>
    <w:rsid w:val="00B80D9A"/>
    <w:rsid w:val="00B867FA"/>
    <w:rsid w:val="00B92B2F"/>
    <w:rsid w:val="00B94EAB"/>
    <w:rsid w:val="00B96FA0"/>
    <w:rsid w:val="00BA431D"/>
    <w:rsid w:val="00BC03A7"/>
    <w:rsid w:val="00BC4DAC"/>
    <w:rsid w:val="00BD310E"/>
    <w:rsid w:val="00BE366D"/>
    <w:rsid w:val="00BF340A"/>
    <w:rsid w:val="00C12878"/>
    <w:rsid w:val="00C13A9D"/>
    <w:rsid w:val="00C16BE4"/>
    <w:rsid w:val="00C24647"/>
    <w:rsid w:val="00C461AC"/>
    <w:rsid w:val="00C52C67"/>
    <w:rsid w:val="00C536D2"/>
    <w:rsid w:val="00C65BD5"/>
    <w:rsid w:val="00C74EDA"/>
    <w:rsid w:val="00C81FD4"/>
    <w:rsid w:val="00C82EED"/>
    <w:rsid w:val="00CA2664"/>
    <w:rsid w:val="00CA2FFB"/>
    <w:rsid w:val="00CB00F7"/>
    <w:rsid w:val="00CB1175"/>
    <w:rsid w:val="00CD201E"/>
    <w:rsid w:val="00CE02EE"/>
    <w:rsid w:val="00D01453"/>
    <w:rsid w:val="00D06213"/>
    <w:rsid w:val="00D447B0"/>
    <w:rsid w:val="00D46FF5"/>
    <w:rsid w:val="00D47E81"/>
    <w:rsid w:val="00D704F3"/>
    <w:rsid w:val="00D73153"/>
    <w:rsid w:val="00D93F3A"/>
    <w:rsid w:val="00D94A73"/>
    <w:rsid w:val="00DA48D9"/>
    <w:rsid w:val="00DB10DF"/>
    <w:rsid w:val="00DB127B"/>
    <w:rsid w:val="00DB4218"/>
    <w:rsid w:val="00DD53FC"/>
    <w:rsid w:val="00DE04E6"/>
    <w:rsid w:val="00DE33DE"/>
    <w:rsid w:val="00DE3E8F"/>
    <w:rsid w:val="00E109B8"/>
    <w:rsid w:val="00E10BB5"/>
    <w:rsid w:val="00E11114"/>
    <w:rsid w:val="00E124AF"/>
    <w:rsid w:val="00E13119"/>
    <w:rsid w:val="00E13CF9"/>
    <w:rsid w:val="00E16310"/>
    <w:rsid w:val="00E23D6E"/>
    <w:rsid w:val="00E27F10"/>
    <w:rsid w:val="00E33740"/>
    <w:rsid w:val="00E800C7"/>
    <w:rsid w:val="00E925AD"/>
    <w:rsid w:val="00E93BA6"/>
    <w:rsid w:val="00E94D98"/>
    <w:rsid w:val="00EA05E9"/>
    <w:rsid w:val="00EB44C8"/>
    <w:rsid w:val="00EC4D4C"/>
    <w:rsid w:val="00EC6913"/>
    <w:rsid w:val="00ED0D77"/>
    <w:rsid w:val="00ED4FA6"/>
    <w:rsid w:val="00ED6508"/>
    <w:rsid w:val="00EE270C"/>
    <w:rsid w:val="00F03D1B"/>
    <w:rsid w:val="00F11CE6"/>
    <w:rsid w:val="00F203A2"/>
    <w:rsid w:val="00F208BF"/>
    <w:rsid w:val="00F2588E"/>
    <w:rsid w:val="00F426EF"/>
    <w:rsid w:val="00F438EA"/>
    <w:rsid w:val="00F53706"/>
    <w:rsid w:val="00F614CF"/>
    <w:rsid w:val="00F64C1C"/>
    <w:rsid w:val="00F75903"/>
    <w:rsid w:val="00FB431B"/>
    <w:rsid w:val="00FB463E"/>
    <w:rsid w:val="00FB4737"/>
    <w:rsid w:val="00FF29EB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31E64"/>
  <w15:chartTrackingRefBased/>
  <w15:docId w15:val="{F976DF35-6D59-4B3F-94D4-476371F2E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E3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E3E8F"/>
  </w:style>
  <w:style w:type="paragraph" w:styleId="Pieddepage">
    <w:name w:val="footer"/>
    <w:basedOn w:val="Normal"/>
    <w:link w:val="PieddepageCar"/>
    <w:uiPriority w:val="99"/>
    <w:unhideWhenUsed/>
    <w:rsid w:val="00DE3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E3E8F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76C5A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76C5A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476C5A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452A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D76E0-ECF3-4EBA-8492-35BEF8438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2632</TotalTime>
  <Pages>4</Pages>
  <Words>2039</Words>
  <Characters>11218</Characters>
  <Application>Microsoft Office Word</Application>
  <DocSecurity>0</DocSecurity>
  <Lines>93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 Fekete de vàri</dc:creator>
  <cp:keywords/>
  <dc:description/>
  <cp:lastModifiedBy>François Fekete de vàri</cp:lastModifiedBy>
  <cp:revision>283</cp:revision>
  <dcterms:created xsi:type="dcterms:W3CDTF">2022-04-14T09:32:00Z</dcterms:created>
  <dcterms:modified xsi:type="dcterms:W3CDTF">2022-04-27T12:41:00Z</dcterms:modified>
</cp:coreProperties>
</file>