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29189" w14:textId="1D638BCA" w:rsidR="00F73E4A" w:rsidRPr="00E749EC" w:rsidRDefault="00F73E4A" w:rsidP="00F60A4F">
      <w:pPr>
        <w:pStyle w:val="Titre"/>
        <w:rPr>
          <w:rStyle w:val="fontboldfont12"/>
          <w:b w:val="0"/>
          <w:lang w:val="en-US"/>
        </w:rPr>
      </w:pPr>
      <w:r w:rsidRPr="00E749EC">
        <w:rPr>
          <w:rStyle w:val="fontboldfont12"/>
          <w:lang w:val="en-US"/>
        </w:rPr>
        <w:t>Environmental</w:t>
      </w:r>
      <w:r w:rsidR="005E75CA">
        <w:rPr>
          <w:rStyle w:val="fontboldfont12"/>
          <w:lang w:val="en-US"/>
        </w:rPr>
        <w:t>ist Multi</w:t>
      </w:r>
      <w:r w:rsidR="005900DA">
        <w:rPr>
          <w:rStyle w:val="fontboldfont12"/>
          <w:lang w:val="en-US"/>
        </w:rPr>
        <w:t>-</w:t>
      </w:r>
      <w:r w:rsidR="005E75CA">
        <w:rPr>
          <w:rStyle w:val="fontboldfont12"/>
          <w:lang w:val="en-US"/>
        </w:rPr>
        <w:t>modal Communication</w:t>
      </w:r>
      <w:r w:rsidRPr="00E749EC">
        <w:rPr>
          <w:rStyle w:val="fontboldfont12"/>
          <w:lang w:val="en-US"/>
        </w:rPr>
        <w:t xml:space="preserve">: Semiotic Observations on </w:t>
      </w:r>
      <w:r w:rsidR="005E75CA">
        <w:rPr>
          <w:rStyle w:val="fontboldfont12"/>
          <w:lang w:val="en-US"/>
        </w:rPr>
        <w:t xml:space="preserve">some Recent </w:t>
      </w:r>
      <w:r w:rsidRPr="00E749EC">
        <w:rPr>
          <w:rStyle w:val="fontboldfont12"/>
          <w:lang w:val="en-US"/>
        </w:rPr>
        <w:t>Environmentalist Campaigns</w:t>
      </w:r>
    </w:p>
    <w:p w14:paraId="169A4459" w14:textId="77777777" w:rsidR="00281CFF" w:rsidRDefault="00281CFF" w:rsidP="00287804">
      <w:pPr>
        <w:jc w:val="both"/>
        <w:rPr>
          <w:lang w:val="en-US"/>
        </w:rPr>
      </w:pPr>
    </w:p>
    <w:p w14:paraId="52C23F56" w14:textId="77777777" w:rsidR="00B45178" w:rsidRPr="00B45178" w:rsidRDefault="00B45178" w:rsidP="00F60A4F">
      <w:pPr>
        <w:pStyle w:val="Titre1"/>
        <w:rPr>
          <w:lang w:val="en-US"/>
        </w:rPr>
      </w:pPr>
      <w:r w:rsidRPr="00B45178">
        <w:rPr>
          <w:lang w:val="en-US"/>
        </w:rPr>
        <w:t>Abstract</w:t>
      </w:r>
    </w:p>
    <w:p w14:paraId="0C8E8648" w14:textId="21EC6DA4" w:rsidR="00B45178" w:rsidRPr="00615E10" w:rsidRDefault="00B45178" w:rsidP="00B45178">
      <w:pPr>
        <w:jc w:val="both"/>
        <w:rPr>
          <w:lang w:val="en-US"/>
        </w:rPr>
      </w:pPr>
      <w:r w:rsidRPr="00E749EC">
        <w:rPr>
          <w:lang w:val="en-US"/>
        </w:rPr>
        <w:t>This paper proposes an analysis of on-line visual communication in recent environmentalist campaigns by Greenpeace</w:t>
      </w:r>
      <w:r>
        <w:rPr>
          <w:lang w:val="en-US"/>
        </w:rPr>
        <w:t>. The</w:t>
      </w:r>
      <w:r w:rsidRPr="00E749EC">
        <w:rPr>
          <w:lang w:val="en-US"/>
        </w:rPr>
        <w:t xml:space="preserve"> basic question </w:t>
      </w:r>
      <w:r>
        <w:rPr>
          <w:lang w:val="en-US"/>
        </w:rPr>
        <w:t xml:space="preserve">of this paper </w:t>
      </w:r>
      <w:r w:rsidRPr="00E749EC">
        <w:rPr>
          <w:lang w:val="en-US"/>
        </w:rPr>
        <w:t xml:space="preserve">is: how </w:t>
      </w:r>
      <w:r>
        <w:rPr>
          <w:lang w:val="en-US"/>
        </w:rPr>
        <w:t xml:space="preserve">does Greenpeace use visual images </w:t>
      </w:r>
      <w:r w:rsidR="005E75CA">
        <w:rPr>
          <w:lang w:val="en-US"/>
        </w:rPr>
        <w:t xml:space="preserve">as a part of its </w:t>
      </w:r>
      <w:r>
        <w:rPr>
          <w:lang w:val="en-US"/>
        </w:rPr>
        <w:t>on-line discourse</w:t>
      </w:r>
      <w:r w:rsidR="005E75CA">
        <w:rPr>
          <w:lang w:val="en-US"/>
        </w:rPr>
        <w:t>, in connection with verbal text</w:t>
      </w:r>
      <w:r w:rsidRPr="00E749EC">
        <w:rPr>
          <w:lang w:val="en-US"/>
        </w:rPr>
        <w:t xml:space="preserve">? </w:t>
      </w:r>
      <w:r>
        <w:rPr>
          <w:lang w:val="en-US"/>
        </w:rPr>
        <w:t>The answer to this question can contribute to the understanding of a larger question: which is the role of visual images (moving and still) in environmentalist discourse? J</w:t>
      </w:r>
      <w:r w:rsidRPr="00E749EC">
        <w:rPr>
          <w:lang w:val="en-US"/>
        </w:rPr>
        <w:t xml:space="preserve">. </w:t>
      </w:r>
      <w:proofErr w:type="spellStart"/>
      <w:r w:rsidRPr="00E749EC">
        <w:rPr>
          <w:lang w:val="en-US"/>
        </w:rPr>
        <w:t>Chouliaraki</w:t>
      </w:r>
      <w:proofErr w:type="spellEnd"/>
      <w:r w:rsidRPr="00E749EC">
        <w:rPr>
          <w:lang w:val="en-US"/>
        </w:rPr>
        <w:t xml:space="preserve"> (2010) </w:t>
      </w:r>
      <w:r>
        <w:rPr>
          <w:lang w:val="en-US"/>
        </w:rPr>
        <w:t xml:space="preserve">identified a “post-humanitarian” tendency in communication aimed at collecting founds for humanitarian causes. This paper tries to </w:t>
      </w:r>
      <w:r w:rsidR="00B23E2B">
        <w:rPr>
          <w:lang w:val="en-US"/>
        </w:rPr>
        <w:t>discover</w:t>
      </w:r>
      <w:r>
        <w:rPr>
          <w:lang w:val="en-US"/>
        </w:rPr>
        <w:t xml:space="preserve"> if </w:t>
      </w:r>
      <w:r w:rsidR="00F60A4F">
        <w:rPr>
          <w:lang w:val="en-US"/>
        </w:rPr>
        <w:t xml:space="preserve">some of </w:t>
      </w:r>
      <w:r>
        <w:rPr>
          <w:lang w:val="en-US"/>
        </w:rPr>
        <w:t>these tendencies are also present in</w:t>
      </w:r>
      <w:r w:rsidRPr="00E749EC">
        <w:rPr>
          <w:lang w:val="en-US"/>
        </w:rPr>
        <w:t xml:space="preserve"> environmentalist communication.</w:t>
      </w:r>
      <w:r>
        <w:rPr>
          <w:lang w:val="en-US"/>
        </w:rPr>
        <w:t xml:space="preserve"> This paper is based on a semiotic approach; it is a contribution to researches on NGOs’ communication</w:t>
      </w:r>
      <w:r w:rsidR="00C0455B">
        <w:rPr>
          <w:lang w:val="en-US"/>
        </w:rPr>
        <w:t>, environmental communication</w:t>
      </w:r>
      <w:r>
        <w:rPr>
          <w:lang w:val="en-US"/>
        </w:rPr>
        <w:t xml:space="preserve"> and PR practices</w:t>
      </w:r>
      <w:r w:rsidRPr="00E749EC">
        <w:rPr>
          <w:lang w:val="en-US"/>
        </w:rPr>
        <w:t>.</w:t>
      </w:r>
      <w:r>
        <w:rPr>
          <w:lang w:val="en-US"/>
        </w:rPr>
        <w:t xml:space="preserve"> </w:t>
      </w:r>
      <w:r w:rsidR="00F60A4F">
        <w:rPr>
          <w:lang w:val="en-US"/>
        </w:rPr>
        <w:t>The</w:t>
      </w:r>
      <w:r>
        <w:rPr>
          <w:lang w:val="en-US"/>
        </w:rPr>
        <w:t xml:space="preserve"> result</w:t>
      </w:r>
      <w:r w:rsidR="00B23E2B">
        <w:rPr>
          <w:lang w:val="en-US"/>
        </w:rPr>
        <w:t>s</w:t>
      </w:r>
      <w:r>
        <w:rPr>
          <w:lang w:val="en-US"/>
        </w:rPr>
        <w:t xml:space="preserve"> </w:t>
      </w:r>
      <w:r w:rsidR="00B23E2B">
        <w:rPr>
          <w:lang w:val="en-US"/>
        </w:rPr>
        <w:t>are</w:t>
      </w:r>
      <w:r>
        <w:rPr>
          <w:lang w:val="en-US"/>
        </w:rPr>
        <w:t xml:space="preserve"> a typology of visual images, created by using different criteria, and the identification of some “post-environmentalists” aspects, in connection with </w:t>
      </w:r>
      <w:r w:rsidR="00F60A4F">
        <w:rPr>
          <w:lang w:val="en-US"/>
        </w:rPr>
        <w:t xml:space="preserve">some of </w:t>
      </w:r>
      <w:r>
        <w:rPr>
          <w:lang w:val="en-US"/>
        </w:rPr>
        <w:t xml:space="preserve">the “post-humanitarian” </w:t>
      </w:r>
      <w:r w:rsidR="00B23E2B">
        <w:rPr>
          <w:lang w:val="en-US"/>
        </w:rPr>
        <w:t>tendency</w:t>
      </w:r>
      <w:r>
        <w:rPr>
          <w:lang w:val="en-US"/>
        </w:rPr>
        <w:t xml:space="preserve"> analyzed by </w:t>
      </w:r>
      <w:proofErr w:type="spellStart"/>
      <w:r>
        <w:rPr>
          <w:lang w:val="en-US"/>
        </w:rPr>
        <w:t>Chouliaraki</w:t>
      </w:r>
      <w:proofErr w:type="spellEnd"/>
      <w:r>
        <w:rPr>
          <w:lang w:val="en-US"/>
        </w:rPr>
        <w:t xml:space="preserve">. </w:t>
      </w:r>
    </w:p>
    <w:p w14:paraId="07D4D0BF" w14:textId="77777777" w:rsidR="00B45178" w:rsidRDefault="00B45178" w:rsidP="00287804">
      <w:pPr>
        <w:jc w:val="both"/>
        <w:rPr>
          <w:lang w:val="en-US"/>
        </w:rPr>
      </w:pPr>
    </w:p>
    <w:p w14:paraId="0A58D275" w14:textId="2CB43251" w:rsidR="00B45178" w:rsidRPr="00B45178" w:rsidRDefault="00B45178" w:rsidP="00F60A4F">
      <w:pPr>
        <w:pStyle w:val="Titre1"/>
        <w:rPr>
          <w:lang w:val="en-US"/>
        </w:rPr>
      </w:pPr>
      <w:r w:rsidRPr="00B45178">
        <w:rPr>
          <w:lang w:val="en-US"/>
        </w:rPr>
        <w:t>Introduction</w:t>
      </w:r>
    </w:p>
    <w:p w14:paraId="373CCB72" w14:textId="0357FE16" w:rsidR="00F73E4A" w:rsidRPr="00E749EC" w:rsidRDefault="00281CFF" w:rsidP="00287804">
      <w:pPr>
        <w:jc w:val="both"/>
        <w:rPr>
          <w:lang w:val="en-US"/>
        </w:rPr>
      </w:pPr>
      <w:r w:rsidRPr="00E749EC">
        <w:rPr>
          <w:lang w:val="en-US"/>
        </w:rPr>
        <w:t>This paper proposes an analysis of on-line visual communication in recent environmentalist campaigns by Greenpeace</w:t>
      </w:r>
      <w:r w:rsidR="00DF6541">
        <w:rPr>
          <w:lang w:val="en-US"/>
        </w:rPr>
        <w:t xml:space="preserve">. </w:t>
      </w:r>
      <w:r w:rsidR="00F73E4A" w:rsidRPr="00E749EC">
        <w:rPr>
          <w:lang w:val="en-US"/>
        </w:rPr>
        <w:t xml:space="preserve">Greenpeace </w:t>
      </w:r>
      <w:r w:rsidRPr="00E749EC">
        <w:rPr>
          <w:lang w:val="en-US"/>
        </w:rPr>
        <w:t>is probably the most « visible » and well-known environmentalist NGO in the world, and it is extremely able to attire media and public attention</w:t>
      </w:r>
      <w:r w:rsidR="00DF6541">
        <w:rPr>
          <w:lang w:val="en-US"/>
        </w:rPr>
        <w:t xml:space="preserve"> through images</w:t>
      </w:r>
      <w:r w:rsidRPr="00E749EC">
        <w:rPr>
          <w:lang w:val="en-US"/>
        </w:rPr>
        <w:t xml:space="preserve">. </w:t>
      </w:r>
      <w:r w:rsidR="005F5BDF">
        <w:rPr>
          <w:lang w:val="en-US"/>
        </w:rPr>
        <w:t>The</w:t>
      </w:r>
      <w:r w:rsidR="00DF3EFE" w:rsidRPr="00E749EC">
        <w:rPr>
          <w:lang w:val="en-US"/>
        </w:rPr>
        <w:t xml:space="preserve"> basic question </w:t>
      </w:r>
      <w:r w:rsidR="005F5BDF">
        <w:rPr>
          <w:lang w:val="en-US"/>
        </w:rPr>
        <w:t xml:space="preserve">of this paper </w:t>
      </w:r>
      <w:r w:rsidR="00DF3EFE" w:rsidRPr="00E749EC">
        <w:rPr>
          <w:lang w:val="en-US"/>
        </w:rPr>
        <w:t>is</w:t>
      </w:r>
      <w:r w:rsidR="00F73E4A" w:rsidRPr="00E749EC">
        <w:rPr>
          <w:lang w:val="en-US"/>
        </w:rPr>
        <w:t xml:space="preserve">: how </w:t>
      </w:r>
      <w:r w:rsidR="00042B38">
        <w:rPr>
          <w:lang w:val="en-US"/>
        </w:rPr>
        <w:t xml:space="preserve">does </w:t>
      </w:r>
      <w:r w:rsidR="00DF6541">
        <w:rPr>
          <w:lang w:val="en-US"/>
        </w:rPr>
        <w:t xml:space="preserve">Greenpeace </w:t>
      </w:r>
      <w:r w:rsidR="00042B38">
        <w:rPr>
          <w:lang w:val="en-US"/>
        </w:rPr>
        <w:t>use</w:t>
      </w:r>
      <w:r w:rsidR="00DF6541">
        <w:rPr>
          <w:lang w:val="en-US"/>
        </w:rPr>
        <w:t xml:space="preserve"> visual images in its on-line discourse</w:t>
      </w:r>
      <w:r w:rsidR="005E75CA">
        <w:rPr>
          <w:lang w:val="en-US"/>
        </w:rPr>
        <w:t>, in connection with verbal texts</w:t>
      </w:r>
      <w:r w:rsidR="00F73E4A" w:rsidRPr="00E749EC">
        <w:rPr>
          <w:lang w:val="en-US"/>
        </w:rPr>
        <w:t xml:space="preserve">? </w:t>
      </w:r>
      <w:r w:rsidR="00DF6541">
        <w:rPr>
          <w:lang w:val="en-US"/>
        </w:rPr>
        <w:t>The answer to t</w:t>
      </w:r>
      <w:r w:rsidR="00042B38">
        <w:rPr>
          <w:lang w:val="en-US"/>
        </w:rPr>
        <w:t>h</w:t>
      </w:r>
      <w:r w:rsidR="00DF6541">
        <w:rPr>
          <w:lang w:val="en-US"/>
        </w:rPr>
        <w:t xml:space="preserve">is question can contribute to </w:t>
      </w:r>
      <w:r w:rsidR="00042B38">
        <w:rPr>
          <w:lang w:val="en-US"/>
        </w:rPr>
        <w:t xml:space="preserve">the understanding of a </w:t>
      </w:r>
      <w:r w:rsidR="00DF6541">
        <w:rPr>
          <w:lang w:val="en-US"/>
        </w:rPr>
        <w:t>large</w:t>
      </w:r>
      <w:r w:rsidR="00042B38">
        <w:rPr>
          <w:lang w:val="en-US"/>
        </w:rPr>
        <w:t>r</w:t>
      </w:r>
      <w:r w:rsidR="00DF6541">
        <w:rPr>
          <w:lang w:val="en-US"/>
        </w:rPr>
        <w:t xml:space="preserve"> question: which is the role of images (moving and still) in environmentalist discourse? </w:t>
      </w:r>
      <w:r w:rsidR="005F5BDF">
        <w:rPr>
          <w:lang w:val="en-US"/>
        </w:rPr>
        <w:t>This paper is</w:t>
      </w:r>
      <w:r w:rsidR="00DF6541">
        <w:rPr>
          <w:lang w:val="en-US"/>
        </w:rPr>
        <w:t xml:space="preserve"> a contribution</w:t>
      </w:r>
      <w:r w:rsidR="00042B38">
        <w:rPr>
          <w:lang w:val="en-US"/>
        </w:rPr>
        <w:t xml:space="preserve"> to a </w:t>
      </w:r>
      <w:r w:rsidR="00DF6541">
        <w:rPr>
          <w:lang w:val="en-US"/>
        </w:rPr>
        <w:t>developing research field, the study of NGOs</w:t>
      </w:r>
      <w:r w:rsidR="00042B38">
        <w:rPr>
          <w:lang w:val="en-US"/>
        </w:rPr>
        <w:t>’</w:t>
      </w:r>
      <w:r w:rsidR="00DF6541">
        <w:rPr>
          <w:lang w:val="en-US"/>
        </w:rPr>
        <w:t xml:space="preserve"> communication and PR practices, </w:t>
      </w:r>
      <w:r w:rsidR="004435DD">
        <w:rPr>
          <w:lang w:val="en-US"/>
        </w:rPr>
        <w:t>and focuses</w:t>
      </w:r>
      <w:r w:rsidR="00DF6541">
        <w:rPr>
          <w:lang w:val="en-US"/>
        </w:rPr>
        <w:t xml:space="preserve"> on the visual dimension of </w:t>
      </w:r>
      <w:r w:rsidR="00042B38">
        <w:rPr>
          <w:lang w:val="en-US"/>
        </w:rPr>
        <w:t>these</w:t>
      </w:r>
      <w:r w:rsidR="00DF6541">
        <w:rPr>
          <w:lang w:val="en-US"/>
        </w:rPr>
        <w:t xml:space="preserve"> practices</w:t>
      </w:r>
      <w:r w:rsidR="005E75CA">
        <w:rPr>
          <w:lang w:val="en-US"/>
        </w:rPr>
        <w:t xml:space="preserve"> as a part of multi-modal communication</w:t>
      </w:r>
      <w:r w:rsidR="00DA0D8B" w:rsidRPr="00E749EC">
        <w:rPr>
          <w:lang w:val="en-US"/>
        </w:rPr>
        <w:t>.</w:t>
      </w:r>
    </w:p>
    <w:p w14:paraId="3255A856" w14:textId="7F8B31BF" w:rsidR="00A76AF1" w:rsidRPr="00E749EC" w:rsidRDefault="00042B38" w:rsidP="00287804">
      <w:pPr>
        <w:jc w:val="both"/>
        <w:rPr>
          <w:lang w:val="en-US"/>
        </w:rPr>
      </w:pPr>
      <w:r>
        <w:rPr>
          <w:lang w:val="en-US"/>
        </w:rPr>
        <w:t xml:space="preserve">The other </w:t>
      </w:r>
      <w:r w:rsidR="00A76AF1" w:rsidRPr="00E749EC">
        <w:rPr>
          <w:lang w:val="en-US"/>
        </w:rPr>
        <w:t>objective</w:t>
      </w:r>
      <w:r>
        <w:rPr>
          <w:lang w:val="en-US"/>
        </w:rPr>
        <w:t xml:space="preserve"> of this paper is </w:t>
      </w:r>
      <w:r w:rsidR="00A76AF1" w:rsidRPr="00E749EC">
        <w:rPr>
          <w:lang w:val="en-US"/>
        </w:rPr>
        <w:t xml:space="preserve">to see if </w:t>
      </w:r>
      <w:r w:rsidR="00F60A4F">
        <w:rPr>
          <w:lang w:val="en-US"/>
        </w:rPr>
        <w:t xml:space="preserve">some of </w:t>
      </w:r>
      <w:r w:rsidR="00A76AF1" w:rsidRPr="00E749EC">
        <w:rPr>
          <w:lang w:val="en-US"/>
        </w:rPr>
        <w:t xml:space="preserve">the “post-humanitarian” tendencies identified by J. </w:t>
      </w:r>
      <w:proofErr w:type="spellStart"/>
      <w:r w:rsidR="00A76AF1" w:rsidRPr="00E749EC">
        <w:rPr>
          <w:lang w:val="en-US"/>
        </w:rPr>
        <w:t>Chouliaraki</w:t>
      </w:r>
      <w:proofErr w:type="spellEnd"/>
      <w:r w:rsidR="00A76AF1" w:rsidRPr="00E749EC">
        <w:rPr>
          <w:lang w:val="en-US"/>
        </w:rPr>
        <w:t xml:space="preserve"> (</w:t>
      </w:r>
      <w:r w:rsidR="00FF2886" w:rsidRPr="00E749EC">
        <w:rPr>
          <w:lang w:val="en-US"/>
        </w:rPr>
        <w:t>2010</w:t>
      </w:r>
      <w:r w:rsidR="00A76AF1" w:rsidRPr="00E749EC">
        <w:rPr>
          <w:lang w:val="en-US"/>
        </w:rPr>
        <w:t xml:space="preserve">) </w:t>
      </w:r>
      <w:r w:rsidR="00DF6541">
        <w:rPr>
          <w:lang w:val="en-US"/>
        </w:rPr>
        <w:t xml:space="preserve">in communication </w:t>
      </w:r>
      <w:r w:rsidR="0071328E">
        <w:rPr>
          <w:lang w:val="en-US"/>
        </w:rPr>
        <w:t>aimed at</w:t>
      </w:r>
      <w:r w:rsidR="00DF6541">
        <w:rPr>
          <w:lang w:val="en-US"/>
        </w:rPr>
        <w:t xml:space="preserve"> collect</w:t>
      </w:r>
      <w:r w:rsidR="0071328E">
        <w:rPr>
          <w:lang w:val="en-US"/>
        </w:rPr>
        <w:t>ing</w:t>
      </w:r>
      <w:r w:rsidR="00DF6541">
        <w:rPr>
          <w:lang w:val="en-US"/>
        </w:rPr>
        <w:t xml:space="preserve"> founds for humanitarian causes </w:t>
      </w:r>
      <w:r w:rsidR="00A76AF1" w:rsidRPr="00E749EC">
        <w:rPr>
          <w:lang w:val="en-US"/>
        </w:rPr>
        <w:t>can be identified also in environmentalist communication. In</w:t>
      </w:r>
      <w:r w:rsidR="005D4583" w:rsidRPr="00E749EC">
        <w:rPr>
          <w:lang w:val="en-US"/>
        </w:rPr>
        <w:t xml:space="preserve"> her researches, </w:t>
      </w:r>
      <w:proofErr w:type="spellStart"/>
      <w:r w:rsidR="005D4583" w:rsidRPr="00E749EC">
        <w:rPr>
          <w:lang w:val="en-US"/>
        </w:rPr>
        <w:t>Chouliaraki</w:t>
      </w:r>
      <w:proofErr w:type="spellEnd"/>
      <w:r w:rsidR="005D4583" w:rsidRPr="00E749EC">
        <w:rPr>
          <w:lang w:val="en-US"/>
        </w:rPr>
        <w:t xml:space="preserve"> identified some traits typical of many recent humanitarian campaigns (in contrast with previous periods</w:t>
      </w:r>
      <w:r w:rsidR="00DF6541">
        <w:rPr>
          <w:lang w:val="en-US"/>
        </w:rPr>
        <w:t>)</w:t>
      </w:r>
      <w:r w:rsidR="00B23E2B">
        <w:rPr>
          <w:lang w:val="en-US"/>
        </w:rPr>
        <w:t>. I will focus on the following:</w:t>
      </w:r>
      <w:r w:rsidR="0071328E">
        <w:rPr>
          <w:lang w:val="en-US"/>
        </w:rPr>
        <w:t xml:space="preserve"> </w:t>
      </w:r>
      <w:r w:rsidR="00B23E2B">
        <w:rPr>
          <w:lang w:val="en-US"/>
        </w:rPr>
        <w:t>an</w:t>
      </w:r>
      <w:r w:rsidR="005D4583" w:rsidRPr="00E749EC">
        <w:rPr>
          <w:lang w:val="en-US"/>
        </w:rPr>
        <w:t xml:space="preserve"> accent on </w:t>
      </w:r>
      <w:r w:rsidR="00F60A4F">
        <w:rPr>
          <w:lang w:val="en-US"/>
        </w:rPr>
        <w:t xml:space="preserve">“textual games” (p. 119), soliciting </w:t>
      </w:r>
      <w:r w:rsidR="005D4583" w:rsidRPr="00E749EC">
        <w:rPr>
          <w:lang w:val="en-US"/>
        </w:rPr>
        <w:t>reflexivity (the inferential activity of the reader-receiver</w:t>
      </w:r>
      <w:r w:rsidR="00DF6541">
        <w:rPr>
          <w:lang w:val="en-US"/>
        </w:rPr>
        <w:t>)</w:t>
      </w:r>
      <w:r w:rsidR="00F60A4F">
        <w:rPr>
          <w:lang w:val="en-US"/>
        </w:rPr>
        <w:t xml:space="preserve"> and</w:t>
      </w:r>
      <w:r w:rsidR="00DF6541">
        <w:rPr>
          <w:lang w:val="en-US"/>
        </w:rPr>
        <w:t xml:space="preserve"> rhetoric</w:t>
      </w:r>
      <w:r w:rsidR="005D4583" w:rsidRPr="00E749EC">
        <w:rPr>
          <w:lang w:val="en-US"/>
        </w:rPr>
        <w:t xml:space="preserve"> (irony, juxtaposition of i</w:t>
      </w:r>
      <w:r w:rsidR="0028086D" w:rsidRPr="00E749EC">
        <w:rPr>
          <w:lang w:val="en-US"/>
        </w:rPr>
        <w:t>mages and of images and text</w:t>
      </w:r>
      <w:r>
        <w:rPr>
          <w:lang w:val="en-US"/>
        </w:rPr>
        <w:t>, etc.</w:t>
      </w:r>
      <w:r w:rsidR="0028086D" w:rsidRPr="00E749EC">
        <w:rPr>
          <w:lang w:val="en-US"/>
        </w:rPr>
        <w:t>),</w:t>
      </w:r>
      <w:r w:rsidR="005D4583" w:rsidRPr="00E749EC">
        <w:rPr>
          <w:lang w:val="en-US"/>
        </w:rPr>
        <w:t xml:space="preserve"> </w:t>
      </w:r>
      <w:r w:rsidR="0028086D" w:rsidRPr="00E749EC">
        <w:rPr>
          <w:lang w:val="en-US"/>
        </w:rPr>
        <w:t>and low</w:t>
      </w:r>
      <w:r w:rsidR="005D4583" w:rsidRPr="00E749EC">
        <w:rPr>
          <w:lang w:val="en-US"/>
        </w:rPr>
        <w:t xml:space="preserve"> level</w:t>
      </w:r>
      <w:r w:rsidR="0028086D" w:rsidRPr="00E749EC">
        <w:rPr>
          <w:lang w:val="en-US"/>
        </w:rPr>
        <w:t>s</w:t>
      </w:r>
      <w:r w:rsidR="005D4583" w:rsidRPr="00E749EC">
        <w:rPr>
          <w:lang w:val="en-US"/>
        </w:rPr>
        <w:t xml:space="preserve"> of moral and emotional </w:t>
      </w:r>
      <w:r>
        <w:rPr>
          <w:lang w:val="en-US"/>
        </w:rPr>
        <w:t xml:space="preserve">direct </w:t>
      </w:r>
      <w:r w:rsidR="005D4583" w:rsidRPr="00E749EC">
        <w:rPr>
          <w:lang w:val="en-US"/>
        </w:rPr>
        <w:t>appeal</w:t>
      </w:r>
      <w:r w:rsidR="00F60A4F">
        <w:rPr>
          <w:lang w:val="en-US"/>
        </w:rPr>
        <w:t xml:space="preserve"> (“low-intensity emotional regimes”)</w:t>
      </w:r>
      <w:r w:rsidR="005D4583" w:rsidRPr="00E749EC">
        <w:rPr>
          <w:lang w:val="en-US"/>
        </w:rPr>
        <w:t>.</w:t>
      </w:r>
      <w:r w:rsidR="0028086D" w:rsidRPr="00E749EC">
        <w:rPr>
          <w:lang w:val="en-US"/>
        </w:rPr>
        <w:t xml:space="preserve"> In the conclusion of the paper</w:t>
      </w:r>
      <w:r w:rsidR="003D355E">
        <w:rPr>
          <w:lang w:val="en-US"/>
        </w:rPr>
        <w:t>, I will clarify</w:t>
      </w:r>
      <w:r w:rsidR="0028086D" w:rsidRPr="00E749EC">
        <w:rPr>
          <w:lang w:val="en-US"/>
        </w:rPr>
        <w:t xml:space="preserve"> if </w:t>
      </w:r>
      <w:r w:rsidR="0071328E">
        <w:rPr>
          <w:lang w:val="en-US"/>
        </w:rPr>
        <w:t>these traits are present</w:t>
      </w:r>
      <w:r w:rsidR="00CE2C27">
        <w:rPr>
          <w:lang w:val="en-US"/>
        </w:rPr>
        <w:t xml:space="preserve"> also in the case of some Greenpeace’s campaigns, and if</w:t>
      </w:r>
      <w:r w:rsidR="0071328E">
        <w:rPr>
          <w:lang w:val="en-US"/>
        </w:rPr>
        <w:t xml:space="preserve"> </w:t>
      </w:r>
      <w:r w:rsidR="0028086D" w:rsidRPr="00E749EC">
        <w:rPr>
          <w:lang w:val="en-US"/>
        </w:rPr>
        <w:t xml:space="preserve">we can talk </w:t>
      </w:r>
      <w:r w:rsidR="002A2A77" w:rsidRPr="00E749EC">
        <w:rPr>
          <w:lang w:val="en-US"/>
        </w:rPr>
        <w:t>about something like a “</w:t>
      </w:r>
      <w:r w:rsidR="00DF6541">
        <w:rPr>
          <w:lang w:val="en-US"/>
        </w:rPr>
        <w:t>visual post-</w:t>
      </w:r>
      <w:r w:rsidR="0028086D" w:rsidRPr="00E749EC">
        <w:rPr>
          <w:lang w:val="en-US"/>
        </w:rPr>
        <w:t>environmentalism”.</w:t>
      </w:r>
    </w:p>
    <w:p w14:paraId="4A014346" w14:textId="126E16EE" w:rsidR="00E23F42" w:rsidRDefault="00DF6541" w:rsidP="00421F54">
      <w:pPr>
        <w:jc w:val="both"/>
        <w:rPr>
          <w:lang w:val="en-US"/>
        </w:rPr>
      </w:pPr>
      <w:r>
        <w:rPr>
          <w:lang w:val="en-US"/>
        </w:rPr>
        <w:t>Semiotic</w:t>
      </w:r>
      <w:r w:rsidR="005F5BDF">
        <w:rPr>
          <w:lang w:val="en-US"/>
        </w:rPr>
        <w:t>s</w:t>
      </w:r>
      <w:r>
        <w:rPr>
          <w:lang w:val="en-US"/>
        </w:rPr>
        <w:t xml:space="preserve"> is the scientific discipline that inspires this paper. </w:t>
      </w:r>
      <w:r w:rsidR="005F5BDF">
        <w:rPr>
          <w:lang w:val="en-US"/>
        </w:rPr>
        <w:t xml:space="preserve">The version of semiotics applied in this paper </w:t>
      </w:r>
      <w:r w:rsidR="00042B38">
        <w:rPr>
          <w:lang w:val="en-US"/>
        </w:rPr>
        <w:t>studies</w:t>
      </w:r>
      <w:r w:rsidR="00281CFF" w:rsidRPr="00E749EC">
        <w:rPr>
          <w:lang w:val="en-US"/>
        </w:rPr>
        <w:t xml:space="preserve"> how specific systems of signs (like verbal languag</w:t>
      </w:r>
      <w:r w:rsidR="00042B38">
        <w:rPr>
          <w:lang w:val="en-US"/>
        </w:rPr>
        <w:t>es, or visual codes</w:t>
      </w:r>
      <w:r w:rsidR="00281CFF" w:rsidRPr="00E749EC">
        <w:rPr>
          <w:lang w:val="en-US"/>
        </w:rPr>
        <w:t>)</w:t>
      </w:r>
      <w:r w:rsidR="00042B38">
        <w:rPr>
          <w:lang w:val="en-US"/>
        </w:rPr>
        <w:t>, used by people to produce “texts”, influence</w:t>
      </w:r>
      <w:r w:rsidR="00281CFF" w:rsidRPr="00E749EC">
        <w:rPr>
          <w:lang w:val="en-US"/>
        </w:rPr>
        <w:t xml:space="preserve"> meaning production and communication by social actors (see </w:t>
      </w:r>
      <w:proofErr w:type="spellStart"/>
      <w:r w:rsidR="00281CFF" w:rsidRPr="00E749EC">
        <w:rPr>
          <w:lang w:val="en-US"/>
        </w:rPr>
        <w:t>Floch</w:t>
      </w:r>
      <w:proofErr w:type="spellEnd"/>
      <w:r w:rsidR="00281CFF" w:rsidRPr="00E749EC">
        <w:rPr>
          <w:lang w:val="en-US"/>
        </w:rPr>
        <w:t xml:space="preserve"> 2001, </w:t>
      </w:r>
      <w:proofErr w:type="spellStart"/>
      <w:r w:rsidR="00281CFF" w:rsidRPr="00E749EC">
        <w:rPr>
          <w:lang w:val="en-US"/>
        </w:rPr>
        <w:t>Henault</w:t>
      </w:r>
      <w:proofErr w:type="spellEnd"/>
      <w:r w:rsidR="00281CFF" w:rsidRPr="00E749EC">
        <w:rPr>
          <w:lang w:val="en-US"/>
        </w:rPr>
        <w:t xml:space="preserve"> and </w:t>
      </w:r>
      <w:proofErr w:type="spellStart"/>
      <w:r w:rsidR="00281CFF" w:rsidRPr="00E749EC">
        <w:rPr>
          <w:lang w:val="en-US"/>
        </w:rPr>
        <w:t>Beyart</w:t>
      </w:r>
      <w:proofErr w:type="spellEnd"/>
      <w:r w:rsidR="00281CFF" w:rsidRPr="00E749EC">
        <w:rPr>
          <w:lang w:val="en-US"/>
        </w:rPr>
        <w:t xml:space="preserve"> 2004, </w:t>
      </w:r>
      <w:proofErr w:type="spellStart"/>
      <w:r w:rsidR="00D96412">
        <w:rPr>
          <w:lang w:val="en-US"/>
        </w:rPr>
        <w:t>Catellani</w:t>
      </w:r>
      <w:proofErr w:type="spellEnd"/>
      <w:r w:rsidR="00281CFF" w:rsidRPr="00E749EC">
        <w:rPr>
          <w:lang w:val="en-US"/>
        </w:rPr>
        <w:t xml:space="preserve"> 2011a and b</w:t>
      </w:r>
      <w:r w:rsidR="00DA0D8B" w:rsidRPr="00E749EC">
        <w:rPr>
          <w:lang w:val="en-US"/>
        </w:rPr>
        <w:t xml:space="preserve">, </w:t>
      </w:r>
      <w:r w:rsidR="00D66F61" w:rsidRPr="00E749EC">
        <w:rPr>
          <w:lang w:val="en-US"/>
        </w:rPr>
        <w:t>2012</w:t>
      </w:r>
      <w:r w:rsidR="002D7D7A">
        <w:rPr>
          <w:lang w:val="en-US"/>
        </w:rPr>
        <w:t xml:space="preserve">, </w:t>
      </w:r>
      <w:proofErr w:type="spellStart"/>
      <w:r w:rsidR="002D7D7A">
        <w:rPr>
          <w:lang w:val="en-US"/>
        </w:rPr>
        <w:t>Fontanille</w:t>
      </w:r>
      <w:proofErr w:type="spellEnd"/>
      <w:r w:rsidR="002D7D7A">
        <w:rPr>
          <w:lang w:val="en-US"/>
        </w:rPr>
        <w:t xml:space="preserve"> 2006, 2008</w:t>
      </w:r>
      <w:r w:rsidR="00281CFF" w:rsidRPr="00E749EC">
        <w:rPr>
          <w:lang w:val="en-US"/>
        </w:rPr>
        <w:t xml:space="preserve">). Semiotics focuses on the </w:t>
      </w:r>
      <w:r w:rsidR="005F73C3">
        <w:rPr>
          <w:lang w:val="en-US"/>
        </w:rPr>
        <w:t>forms</w:t>
      </w:r>
      <w:r w:rsidR="00042B38">
        <w:rPr>
          <w:lang w:val="en-US"/>
        </w:rPr>
        <w:t xml:space="preserve"> of the connection between</w:t>
      </w:r>
      <w:r w:rsidR="00281CFF" w:rsidRPr="00E749EC">
        <w:rPr>
          <w:lang w:val="en-US"/>
        </w:rPr>
        <w:t xml:space="preserve"> specific sign configurations and </w:t>
      </w:r>
      <w:r w:rsidR="00281CFF" w:rsidRPr="00267633">
        <w:rPr>
          <w:i/>
          <w:lang w:val="en-US"/>
        </w:rPr>
        <w:t>probable</w:t>
      </w:r>
      <w:r w:rsidR="00281CFF" w:rsidRPr="00E749EC">
        <w:rPr>
          <w:lang w:val="en-US"/>
        </w:rPr>
        <w:t xml:space="preserve"> meanings</w:t>
      </w:r>
      <w:r w:rsidR="00042B38">
        <w:rPr>
          <w:lang w:val="en-US"/>
        </w:rPr>
        <w:t xml:space="preserve"> and effects</w:t>
      </w:r>
      <w:r w:rsidR="00281CFF" w:rsidRPr="00E749EC">
        <w:rPr>
          <w:lang w:val="en-US"/>
        </w:rPr>
        <w:t xml:space="preserve">. </w:t>
      </w:r>
      <w:r w:rsidR="00CE2C27">
        <w:rPr>
          <w:lang w:val="en-US"/>
        </w:rPr>
        <w:t>Visual i</w:t>
      </w:r>
      <w:r w:rsidR="00480B85" w:rsidRPr="00E749EC">
        <w:rPr>
          <w:lang w:val="en-US"/>
        </w:rPr>
        <w:t>mages</w:t>
      </w:r>
      <w:r w:rsidR="00042B38">
        <w:rPr>
          <w:lang w:val="en-US"/>
        </w:rPr>
        <w:t xml:space="preserve">, their meanings and their agency, are one of the objects </w:t>
      </w:r>
      <w:r w:rsidR="005F73C3">
        <w:rPr>
          <w:lang w:val="en-US"/>
        </w:rPr>
        <w:t xml:space="preserve">of semiotic analysis, </w:t>
      </w:r>
      <w:r w:rsidR="00042B38">
        <w:rPr>
          <w:lang w:val="en-US"/>
        </w:rPr>
        <w:t>as an important rhetoric tool</w:t>
      </w:r>
      <w:r w:rsidR="003B4D62" w:rsidRPr="00E749EC">
        <w:rPr>
          <w:lang w:val="en-US"/>
        </w:rPr>
        <w:t>.</w:t>
      </w:r>
      <w:r w:rsidR="005366D5">
        <w:rPr>
          <w:lang w:val="en-US"/>
        </w:rPr>
        <w:t xml:space="preserve"> </w:t>
      </w:r>
      <w:r w:rsidR="009B1029" w:rsidRPr="00E749EC">
        <w:rPr>
          <w:lang w:val="en-US"/>
        </w:rPr>
        <w:t>Semiotics</w:t>
      </w:r>
      <w:r w:rsidR="00281CFF" w:rsidRPr="00E749EC">
        <w:rPr>
          <w:lang w:val="en-US"/>
        </w:rPr>
        <w:t xml:space="preserve"> </w:t>
      </w:r>
      <w:r w:rsidR="003D355E">
        <w:rPr>
          <w:lang w:val="en-US"/>
        </w:rPr>
        <w:t xml:space="preserve">cannot discover the real effects of texts on real social actors. It can only propose </w:t>
      </w:r>
      <w:r w:rsidR="003D355E">
        <w:rPr>
          <w:lang w:val="en-US"/>
        </w:rPr>
        <w:lastRenderedPageBreak/>
        <w:t xml:space="preserve">hypothesis on the most probable interpretations and results, </w:t>
      </w:r>
      <w:r w:rsidR="00E23F42">
        <w:rPr>
          <w:lang w:val="en-US"/>
        </w:rPr>
        <w:t>basing on</w:t>
      </w:r>
      <w:r w:rsidR="003D355E">
        <w:rPr>
          <w:lang w:val="en-US"/>
        </w:rPr>
        <w:t xml:space="preserve"> the analysis of the internal configuration of texts. </w:t>
      </w:r>
      <w:r w:rsidR="00E23F42">
        <w:rPr>
          <w:lang w:val="en-US"/>
        </w:rPr>
        <w:t xml:space="preserve">Semiotic analysis of </w:t>
      </w:r>
      <w:r w:rsidR="00F60A4F">
        <w:rPr>
          <w:lang w:val="en-US"/>
        </w:rPr>
        <w:t xml:space="preserve">multi-modal </w:t>
      </w:r>
      <w:r w:rsidR="00E23F42">
        <w:rPr>
          <w:lang w:val="en-US"/>
        </w:rPr>
        <w:t>texts can help in answering questions about the contribution of specific texts to a specific communication activity, like Greenpeace</w:t>
      </w:r>
      <w:r w:rsidR="00CE2C27">
        <w:rPr>
          <w:lang w:val="en-US"/>
        </w:rPr>
        <w:t>’s</w:t>
      </w:r>
      <w:r w:rsidR="00E23F42">
        <w:rPr>
          <w:lang w:val="en-US"/>
        </w:rPr>
        <w:t xml:space="preserve"> campaign</w:t>
      </w:r>
      <w:r w:rsidR="00CE2C27">
        <w:rPr>
          <w:lang w:val="en-US"/>
        </w:rPr>
        <w:t>s</w:t>
      </w:r>
      <w:r w:rsidR="00F60A4F">
        <w:rPr>
          <w:lang w:val="en-US"/>
        </w:rPr>
        <w:t>.</w:t>
      </w:r>
    </w:p>
    <w:p w14:paraId="2CE19B29" w14:textId="53C4C645" w:rsidR="00B6423C" w:rsidRDefault="00AC4F16" w:rsidP="00421F54">
      <w:pPr>
        <w:jc w:val="both"/>
        <w:rPr>
          <w:lang w:val="en-US"/>
        </w:rPr>
      </w:pPr>
      <w:r>
        <w:rPr>
          <w:lang w:val="en-US"/>
        </w:rPr>
        <w:t xml:space="preserve">The kind of semiotics developed in this paper is, indeed, a form of qualitative approach. It can be a contribution to the improvement of the rhetorical approaches to </w:t>
      </w:r>
      <w:r w:rsidRPr="00AC4F16">
        <w:rPr>
          <w:lang w:val="en-US"/>
        </w:rPr>
        <w:t>communication and public relations (</w:t>
      </w:r>
      <w:proofErr w:type="spellStart"/>
      <w:r w:rsidR="00D96412">
        <w:rPr>
          <w:lang w:val="en-US"/>
        </w:rPr>
        <w:t>Catellani</w:t>
      </w:r>
      <w:proofErr w:type="spellEnd"/>
      <w:r>
        <w:rPr>
          <w:lang w:val="en-US"/>
        </w:rPr>
        <w:t xml:space="preserve"> 2015; </w:t>
      </w:r>
      <w:r w:rsidRPr="00AC4F16">
        <w:rPr>
          <w:lang w:val="en-US"/>
        </w:rPr>
        <w:t xml:space="preserve">for a presentation of this area of research, see </w:t>
      </w:r>
      <w:proofErr w:type="spellStart"/>
      <w:r w:rsidR="00B23E2B">
        <w:rPr>
          <w:lang w:val="en-US"/>
        </w:rPr>
        <w:t>Oyvind</w:t>
      </w:r>
      <w:proofErr w:type="spellEnd"/>
      <w:r w:rsidR="00B23E2B">
        <w:rPr>
          <w:lang w:val="en-US"/>
        </w:rPr>
        <w:t xml:space="preserve"> </w:t>
      </w:r>
      <w:proofErr w:type="spellStart"/>
      <w:r>
        <w:rPr>
          <w:lang w:val="en-US"/>
        </w:rPr>
        <w:t>Ihlen</w:t>
      </w:r>
      <w:proofErr w:type="spellEnd"/>
      <w:r>
        <w:rPr>
          <w:lang w:val="en-US"/>
        </w:rPr>
        <w:t xml:space="preserve"> </w:t>
      </w:r>
      <w:r w:rsidRPr="00AC4F16">
        <w:rPr>
          <w:lang w:val="en-US"/>
        </w:rPr>
        <w:t>2011</w:t>
      </w:r>
      <w:r w:rsidR="002D7D7A">
        <w:rPr>
          <w:lang w:val="en-US"/>
        </w:rPr>
        <w:t>, 2015, 2016</w:t>
      </w:r>
      <w:r w:rsidRPr="00AC4F16">
        <w:rPr>
          <w:lang w:val="en-US"/>
        </w:rPr>
        <w:t xml:space="preserve">). Semiotics </w:t>
      </w:r>
      <w:r>
        <w:rPr>
          <w:lang w:val="en-US"/>
        </w:rPr>
        <w:t xml:space="preserve">is articulated into many different and evolving branches. </w:t>
      </w:r>
      <w:proofErr w:type="spellStart"/>
      <w:r w:rsidRPr="00AC4F16">
        <w:rPr>
          <w:lang w:val="en-US"/>
        </w:rPr>
        <w:t>Algirdas</w:t>
      </w:r>
      <w:proofErr w:type="spellEnd"/>
      <w:r w:rsidRPr="00AC4F16">
        <w:rPr>
          <w:lang w:val="en-US"/>
        </w:rPr>
        <w:t xml:space="preserve"> </w:t>
      </w:r>
      <w:proofErr w:type="spellStart"/>
      <w:r w:rsidRPr="00AC4F16">
        <w:rPr>
          <w:lang w:val="en-US"/>
        </w:rPr>
        <w:t>Julien</w:t>
      </w:r>
      <w:proofErr w:type="spellEnd"/>
      <w:r w:rsidRPr="00AC4F16">
        <w:rPr>
          <w:lang w:val="en-US"/>
        </w:rPr>
        <w:t xml:space="preserve"> </w:t>
      </w:r>
      <w:proofErr w:type="spellStart"/>
      <w:r w:rsidRPr="00AC4F16">
        <w:rPr>
          <w:lang w:val="en-US"/>
        </w:rPr>
        <w:t>Greimas</w:t>
      </w:r>
      <w:proofErr w:type="spellEnd"/>
      <w:r w:rsidRPr="00AC4F16">
        <w:rPr>
          <w:lang w:val="en-US"/>
        </w:rPr>
        <w:t xml:space="preserve"> and his disciples </w:t>
      </w:r>
      <w:r>
        <w:rPr>
          <w:lang w:val="en-US"/>
        </w:rPr>
        <w:t xml:space="preserve">proposed a very important version of this discipline, which </w:t>
      </w:r>
      <w:r w:rsidRPr="00AC4F16">
        <w:rPr>
          <w:lang w:val="en-US"/>
        </w:rPr>
        <w:t xml:space="preserve">has evolved </w:t>
      </w:r>
      <w:r w:rsidR="00161FD2">
        <w:rPr>
          <w:lang w:val="en-US"/>
        </w:rPr>
        <w:t xml:space="preserve">in recent years toward an effort to analyze sense-making and how specific significant forms create limits </w:t>
      </w:r>
      <w:r w:rsidR="00CE2C27">
        <w:rPr>
          <w:lang w:val="en-US"/>
        </w:rPr>
        <w:t xml:space="preserve">and opportunities </w:t>
      </w:r>
      <w:r w:rsidR="00161FD2">
        <w:rPr>
          <w:lang w:val="en-US"/>
        </w:rPr>
        <w:t>to the sense-making production of social actors</w:t>
      </w:r>
      <w:r w:rsidRPr="00AC4F16">
        <w:rPr>
          <w:lang w:val="en-US"/>
        </w:rPr>
        <w:t xml:space="preserve">. </w:t>
      </w:r>
      <w:r w:rsidR="00FF196D">
        <w:rPr>
          <w:lang w:val="en-US"/>
        </w:rPr>
        <w:t>I</w:t>
      </w:r>
      <w:r w:rsidR="00161FD2">
        <w:rPr>
          <w:lang w:val="en-US"/>
        </w:rPr>
        <w:t xml:space="preserve"> agree with</w:t>
      </w:r>
      <w:r w:rsidRPr="00AC4F16">
        <w:rPr>
          <w:lang w:val="en-US"/>
        </w:rPr>
        <w:t xml:space="preserve"> </w:t>
      </w:r>
      <w:r w:rsidR="00161FD2">
        <w:rPr>
          <w:lang w:val="en-US"/>
        </w:rPr>
        <w:t xml:space="preserve">T. </w:t>
      </w:r>
      <w:r w:rsidRPr="00AC4F16">
        <w:rPr>
          <w:lang w:val="en-US"/>
        </w:rPr>
        <w:t xml:space="preserve">Van </w:t>
      </w:r>
      <w:proofErr w:type="spellStart"/>
      <w:r w:rsidRPr="00AC4F16">
        <w:rPr>
          <w:lang w:val="en-US"/>
        </w:rPr>
        <w:t>Leeuwen</w:t>
      </w:r>
      <w:proofErr w:type="spellEnd"/>
      <w:r w:rsidRPr="00AC4F16">
        <w:rPr>
          <w:lang w:val="en-US"/>
        </w:rPr>
        <w:t xml:space="preserve"> (2005, p. 4) </w:t>
      </w:r>
      <w:r w:rsidR="00161FD2">
        <w:rPr>
          <w:lang w:val="en-US"/>
        </w:rPr>
        <w:t>when he</w:t>
      </w:r>
      <w:r w:rsidRPr="00AC4F16">
        <w:rPr>
          <w:lang w:val="en-US"/>
        </w:rPr>
        <w:t xml:space="preserve"> affirms that the social semiotics he practices is aimed at </w:t>
      </w:r>
      <w:r w:rsidR="00F60A4F" w:rsidRPr="00AC4F16">
        <w:rPr>
          <w:lang w:val="en-US"/>
        </w:rPr>
        <w:t>analyzing</w:t>
      </w:r>
      <w:r w:rsidRPr="00AC4F16">
        <w:rPr>
          <w:lang w:val="en-US"/>
        </w:rPr>
        <w:t xml:space="preserve"> the “semiotic potential</w:t>
      </w:r>
      <w:r w:rsidR="00B6423C">
        <w:rPr>
          <w:lang w:val="en-US"/>
        </w:rPr>
        <w:t>” of “semiotic resources”</w:t>
      </w:r>
      <w:r w:rsidR="00CE2C27">
        <w:rPr>
          <w:lang w:val="en-US"/>
        </w:rPr>
        <w:t>: this is indeed the same goal of the semiotic approach developed in this paper.</w:t>
      </w:r>
    </w:p>
    <w:p w14:paraId="1383927C" w14:textId="79A29309" w:rsidR="00BD7CF5" w:rsidRDefault="00B6423C" w:rsidP="00421F54">
      <w:pPr>
        <w:jc w:val="both"/>
        <w:rPr>
          <w:lang w:val="en-US"/>
        </w:rPr>
      </w:pPr>
      <w:r>
        <w:rPr>
          <w:lang w:val="en-US"/>
        </w:rPr>
        <w:t xml:space="preserve">The post-structural semiotics applied in this paper is deeply influenced by thinkers like </w:t>
      </w:r>
      <w:r w:rsidR="00CE2C27">
        <w:rPr>
          <w:lang w:val="en-US"/>
        </w:rPr>
        <w:t xml:space="preserve">P. </w:t>
      </w:r>
      <w:proofErr w:type="spellStart"/>
      <w:r>
        <w:rPr>
          <w:lang w:val="en-US"/>
        </w:rPr>
        <w:t>Ricoeur</w:t>
      </w:r>
      <w:proofErr w:type="spellEnd"/>
      <w:r w:rsidR="00CE2C27">
        <w:rPr>
          <w:lang w:val="en-US"/>
        </w:rPr>
        <w:t xml:space="preserve">, who helps semiotics in getting out of the excesses of structuralism, </w:t>
      </w:r>
      <w:r>
        <w:rPr>
          <w:lang w:val="en-US"/>
        </w:rPr>
        <w:t xml:space="preserve">and by phenomenology, </w:t>
      </w:r>
      <w:r w:rsidR="00CE2C27">
        <w:rPr>
          <w:lang w:val="en-US"/>
        </w:rPr>
        <w:t xml:space="preserve">which helps in focusing on the apparition and development of </w:t>
      </w:r>
      <w:r w:rsidR="00B23E2B">
        <w:rPr>
          <w:lang w:val="en-US"/>
        </w:rPr>
        <w:t>subjective</w:t>
      </w:r>
      <w:r w:rsidR="00CE2C27">
        <w:rPr>
          <w:lang w:val="en-US"/>
        </w:rPr>
        <w:t xml:space="preserve"> experience. This approach is</w:t>
      </w:r>
      <w:r>
        <w:rPr>
          <w:lang w:val="en-US"/>
        </w:rPr>
        <w:t xml:space="preserve"> clearly aware that semiotic objects or “texts” are significant only in</w:t>
      </w:r>
      <w:r w:rsidR="00FF196D">
        <w:rPr>
          <w:lang w:val="en-US"/>
        </w:rPr>
        <w:t xml:space="preserve">side their </w:t>
      </w:r>
      <w:r>
        <w:rPr>
          <w:lang w:val="en-US"/>
        </w:rPr>
        <w:t xml:space="preserve">interaction with specific actors; in this way, there is a possible reconciliation between post-structuralism, </w:t>
      </w:r>
      <w:r w:rsidR="00BD7CF5">
        <w:rPr>
          <w:lang w:val="en-US"/>
        </w:rPr>
        <w:t>based</w:t>
      </w:r>
      <w:r>
        <w:rPr>
          <w:lang w:val="en-US"/>
        </w:rPr>
        <w:t xml:space="preserve"> on the notion</w:t>
      </w:r>
      <w:r w:rsidR="00BD7CF5">
        <w:rPr>
          <w:lang w:val="en-US"/>
        </w:rPr>
        <w:t>s</w:t>
      </w:r>
      <w:r>
        <w:rPr>
          <w:lang w:val="en-US"/>
        </w:rPr>
        <w:t xml:space="preserve"> of enunciation and </w:t>
      </w:r>
      <w:r w:rsidR="00B23E2B">
        <w:rPr>
          <w:lang w:val="en-US"/>
        </w:rPr>
        <w:t xml:space="preserve">subjective </w:t>
      </w:r>
      <w:r>
        <w:rPr>
          <w:lang w:val="en-US"/>
        </w:rPr>
        <w:t>e</w:t>
      </w:r>
      <w:r w:rsidR="00CE2C27">
        <w:rPr>
          <w:lang w:val="en-US"/>
        </w:rPr>
        <w:t xml:space="preserve">xperience, and the </w:t>
      </w:r>
      <w:r>
        <w:rPr>
          <w:lang w:val="en-US"/>
        </w:rPr>
        <w:t>semiotics inspired by Charles S. Peirce</w:t>
      </w:r>
      <w:r w:rsidR="00CE2C27">
        <w:rPr>
          <w:lang w:val="en-US"/>
        </w:rPr>
        <w:t>,</w:t>
      </w:r>
      <w:r w:rsidR="00FF196D">
        <w:rPr>
          <w:lang w:val="en-US"/>
        </w:rPr>
        <w:t xml:space="preserve"> based on notions like the “</w:t>
      </w:r>
      <w:proofErr w:type="spellStart"/>
      <w:r w:rsidR="00FF196D">
        <w:rPr>
          <w:lang w:val="en-US"/>
        </w:rPr>
        <w:t>interpretant</w:t>
      </w:r>
      <w:proofErr w:type="spellEnd"/>
      <w:r w:rsidR="00FF196D">
        <w:rPr>
          <w:lang w:val="en-US"/>
        </w:rPr>
        <w:t xml:space="preserve">”, </w:t>
      </w:r>
      <w:proofErr w:type="spellStart"/>
      <w:r w:rsidR="00FF196D">
        <w:rPr>
          <w:lang w:val="en-US"/>
        </w:rPr>
        <w:t>semiosis</w:t>
      </w:r>
      <w:proofErr w:type="spellEnd"/>
      <w:r w:rsidR="00FF196D">
        <w:rPr>
          <w:lang w:val="en-US"/>
        </w:rPr>
        <w:t xml:space="preserve"> and abduction</w:t>
      </w:r>
      <w:r w:rsidR="00BD7CF5">
        <w:rPr>
          <w:lang w:val="en-US"/>
        </w:rPr>
        <w:t>.</w:t>
      </w:r>
    </w:p>
    <w:p w14:paraId="35B11501" w14:textId="2B9722DE" w:rsidR="00516AB6" w:rsidRDefault="00BD7CF5" w:rsidP="00421F54">
      <w:pPr>
        <w:jc w:val="both"/>
        <w:rPr>
          <w:lang w:val="en-US"/>
        </w:rPr>
      </w:pPr>
      <w:r>
        <w:rPr>
          <w:lang w:val="en-US"/>
        </w:rPr>
        <w:t xml:space="preserve">The semiotic </w:t>
      </w:r>
      <w:r w:rsidR="00CE2C27">
        <w:rPr>
          <w:lang w:val="en-US"/>
        </w:rPr>
        <w:t>approach</w:t>
      </w:r>
      <w:r>
        <w:rPr>
          <w:lang w:val="en-US"/>
        </w:rPr>
        <w:t xml:space="preserve"> </w:t>
      </w:r>
      <w:r w:rsidR="00CE2C27">
        <w:rPr>
          <w:lang w:val="en-US"/>
        </w:rPr>
        <w:t xml:space="preserve">of </w:t>
      </w:r>
      <w:r>
        <w:rPr>
          <w:lang w:val="en-US"/>
        </w:rPr>
        <w:t xml:space="preserve">this paper is </w:t>
      </w:r>
      <w:r w:rsidR="00AC4F16" w:rsidRPr="00AC4F16">
        <w:rPr>
          <w:lang w:val="en-US"/>
        </w:rPr>
        <w:t>a form of “</w:t>
      </w:r>
      <w:proofErr w:type="spellStart"/>
      <w:r w:rsidR="00AC4F16" w:rsidRPr="00AC4F16">
        <w:rPr>
          <w:lang w:val="en-US"/>
        </w:rPr>
        <w:t>epokè</w:t>
      </w:r>
      <w:proofErr w:type="spellEnd"/>
      <w:r w:rsidR="00AC4F16" w:rsidRPr="00AC4F16">
        <w:rPr>
          <w:lang w:val="en-US"/>
        </w:rPr>
        <w:t xml:space="preserve">”, a selective attention </w:t>
      </w:r>
      <w:r w:rsidR="00FF196D">
        <w:rPr>
          <w:lang w:val="en-US"/>
        </w:rPr>
        <w:t>to</w:t>
      </w:r>
      <w:r>
        <w:rPr>
          <w:lang w:val="en-US"/>
        </w:rPr>
        <w:t xml:space="preserve"> </w:t>
      </w:r>
      <w:r w:rsidR="00516AB6">
        <w:rPr>
          <w:lang w:val="en-US"/>
        </w:rPr>
        <w:t xml:space="preserve">texts that temporarily does not </w:t>
      </w:r>
      <w:r w:rsidR="0085451D">
        <w:rPr>
          <w:lang w:val="en-US"/>
        </w:rPr>
        <w:t xml:space="preserve">take into </w:t>
      </w:r>
      <w:r w:rsidR="00516AB6">
        <w:rPr>
          <w:lang w:val="en-US"/>
        </w:rPr>
        <w:t>consider</w:t>
      </w:r>
      <w:r w:rsidR="0085451D">
        <w:rPr>
          <w:lang w:val="en-US"/>
        </w:rPr>
        <w:t>ation</w:t>
      </w:r>
      <w:r w:rsidR="00516AB6">
        <w:rPr>
          <w:lang w:val="en-US"/>
        </w:rPr>
        <w:t xml:space="preserve"> the context and the social situation</w:t>
      </w:r>
      <w:r w:rsidR="00CE2C27">
        <w:rPr>
          <w:lang w:val="en-US"/>
        </w:rPr>
        <w:t xml:space="preserve"> in which texts appear, are produced and interpreted</w:t>
      </w:r>
      <w:r w:rsidR="00AC4F16" w:rsidRPr="00AC4F16">
        <w:rPr>
          <w:lang w:val="en-US"/>
        </w:rPr>
        <w:t xml:space="preserve">. </w:t>
      </w:r>
      <w:r w:rsidR="00CE2C27">
        <w:rPr>
          <w:lang w:val="en-US"/>
        </w:rPr>
        <w:t xml:space="preserve">This </w:t>
      </w:r>
      <w:r w:rsidR="009559A3">
        <w:rPr>
          <w:lang w:val="en-US"/>
        </w:rPr>
        <w:t xml:space="preserve">temporary </w:t>
      </w:r>
      <w:r w:rsidR="00CE2C27">
        <w:rPr>
          <w:lang w:val="en-US"/>
        </w:rPr>
        <w:t>“</w:t>
      </w:r>
      <w:proofErr w:type="spellStart"/>
      <w:r w:rsidR="00CE2C27">
        <w:rPr>
          <w:lang w:val="en-US"/>
        </w:rPr>
        <w:t>epokè</w:t>
      </w:r>
      <w:proofErr w:type="spellEnd"/>
      <w:r w:rsidR="00CE2C27">
        <w:rPr>
          <w:lang w:val="en-US"/>
        </w:rPr>
        <w:t xml:space="preserve">” helps in focusing on the internal configuration of texts, in order to </w:t>
      </w:r>
      <w:r w:rsidR="00B23E2B">
        <w:rPr>
          <w:lang w:val="en-US"/>
        </w:rPr>
        <w:t>understand</w:t>
      </w:r>
      <w:r w:rsidR="009559A3">
        <w:rPr>
          <w:lang w:val="en-US"/>
        </w:rPr>
        <w:t xml:space="preserve"> this configuration and its possible agency. </w:t>
      </w:r>
      <w:r w:rsidR="00607187">
        <w:rPr>
          <w:lang w:val="en-US"/>
        </w:rPr>
        <w:t>T</w:t>
      </w:r>
      <w:r w:rsidR="00516AB6">
        <w:rPr>
          <w:lang w:val="en-US"/>
        </w:rPr>
        <w:t xml:space="preserve">ext is </w:t>
      </w:r>
      <w:r w:rsidR="00607187">
        <w:rPr>
          <w:lang w:val="en-US"/>
        </w:rPr>
        <w:t>defined here as</w:t>
      </w:r>
      <w:r w:rsidR="00516AB6">
        <w:rPr>
          <w:lang w:val="en-US"/>
        </w:rPr>
        <w:t xml:space="preserve"> </w:t>
      </w:r>
      <w:r w:rsidR="00607187">
        <w:rPr>
          <w:lang w:val="en-US"/>
        </w:rPr>
        <w:t xml:space="preserve">a </w:t>
      </w:r>
      <w:r w:rsidR="00516AB6">
        <w:rPr>
          <w:lang w:val="en-US"/>
        </w:rPr>
        <w:t>portion of reality that is supposed to be meaningful for someone (an “interpreter”)</w:t>
      </w:r>
      <w:r w:rsidR="009559A3">
        <w:rPr>
          <w:lang w:val="en-US"/>
        </w:rPr>
        <w:t>, and that can be isolated and observed</w:t>
      </w:r>
      <w:r w:rsidR="00607187">
        <w:rPr>
          <w:lang w:val="en-US"/>
        </w:rPr>
        <w:t>.</w:t>
      </w:r>
      <w:r w:rsidR="00516AB6">
        <w:rPr>
          <w:lang w:val="en-US"/>
        </w:rPr>
        <w:t xml:space="preserve"> </w:t>
      </w:r>
      <w:r w:rsidR="00607187">
        <w:rPr>
          <w:lang w:val="en-US"/>
        </w:rPr>
        <w:t>T</w:t>
      </w:r>
      <w:r w:rsidR="00516AB6">
        <w:rPr>
          <w:lang w:val="en-US"/>
        </w:rPr>
        <w:t>h</w:t>
      </w:r>
      <w:r w:rsidR="0085451D">
        <w:rPr>
          <w:lang w:val="en-US"/>
        </w:rPr>
        <w:t>is</w:t>
      </w:r>
      <w:r w:rsidR="00516AB6">
        <w:rPr>
          <w:lang w:val="en-US"/>
        </w:rPr>
        <w:t xml:space="preserve"> </w:t>
      </w:r>
      <w:r w:rsidR="0085451D">
        <w:rPr>
          <w:lang w:val="en-US"/>
        </w:rPr>
        <w:t xml:space="preserve">definition </w:t>
      </w:r>
      <w:r w:rsidR="00516AB6">
        <w:rPr>
          <w:lang w:val="en-US"/>
        </w:rPr>
        <w:t>can include material objects, “texts” in the traditional sense, but also social situations and even cultures</w:t>
      </w:r>
      <w:r w:rsidR="00AC4F16" w:rsidRPr="00AC4F16">
        <w:rPr>
          <w:lang w:val="en-US"/>
        </w:rPr>
        <w:t xml:space="preserve"> </w:t>
      </w:r>
      <w:r w:rsidR="009559A3">
        <w:rPr>
          <w:lang w:val="en-US"/>
        </w:rPr>
        <w:t xml:space="preserve">and forms of life </w:t>
      </w:r>
      <w:r w:rsidR="00AC4F16" w:rsidRPr="00AC4F16">
        <w:rPr>
          <w:lang w:val="en-US"/>
        </w:rPr>
        <w:t>(</w:t>
      </w:r>
      <w:proofErr w:type="spellStart"/>
      <w:r w:rsidR="00D96412">
        <w:rPr>
          <w:lang w:val="en-US"/>
        </w:rPr>
        <w:t>Catellani</w:t>
      </w:r>
      <w:proofErr w:type="spellEnd"/>
      <w:r w:rsidR="00AC4F16" w:rsidRPr="00AC4F16">
        <w:rPr>
          <w:lang w:val="en-US"/>
        </w:rPr>
        <w:t xml:space="preserve"> 2011a, 2011b, 2013</w:t>
      </w:r>
      <w:r>
        <w:rPr>
          <w:lang w:val="en-US"/>
        </w:rPr>
        <w:t>, 2015</w:t>
      </w:r>
      <w:r w:rsidR="0085451D">
        <w:rPr>
          <w:lang w:val="en-US"/>
        </w:rPr>
        <w:t xml:space="preserve">; </w:t>
      </w:r>
      <w:proofErr w:type="spellStart"/>
      <w:r w:rsidR="0085451D">
        <w:rPr>
          <w:lang w:val="en-US"/>
        </w:rPr>
        <w:t>Fontanille</w:t>
      </w:r>
      <w:proofErr w:type="spellEnd"/>
      <w:r w:rsidR="0085451D">
        <w:rPr>
          <w:lang w:val="en-US"/>
        </w:rPr>
        <w:t xml:space="preserve"> 2008</w:t>
      </w:r>
      <w:r w:rsidR="00AC4F16" w:rsidRPr="00AC4F16">
        <w:rPr>
          <w:lang w:val="en-US"/>
        </w:rPr>
        <w:t xml:space="preserve">). Texts </w:t>
      </w:r>
      <w:r w:rsidR="00516AB6">
        <w:rPr>
          <w:lang w:val="en-US"/>
        </w:rPr>
        <w:t>in this large sense are seen as “traces” of interaction and social exchange, and of cultural phenomena. This “</w:t>
      </w:r>
      <w:proofErr w:type="spellStart"/>
      <w:r w:rsidR="00516AB6">
        <w:rPr>
          <w:lang w:val="en-US"/>
        </w:rPr>
        <w:t>epokè</w:t>
      </w:r>
      <w:proofErr w:type="spellEnd"/>
      <w:r w:rsidR="00516AB6">
        <w:rPr>
          <w:lang w:val="en-US"/>
        </w:rPr>
        <w:t xml:space="preserve">” </w:t>
      </w:r>
      <w:r w:rsidR="00607187">
        <w:rPr>
          <w:lang w:val="en-US"/>
        </w:rPr>
        <w:t xml:space="preserve">focused on text </w:t>
      </w:r>
      <w:r w:rsidR="00516AB6">
        <w:rPr>
          <w:lang w:val="en-US"/>
        </w:rPr>
        <w:t>can be integrated in</w:t>
      </w:r>
      <w:r w:rsidR="00A915D2">
        <w:rPr>
          <w:lang w:val="en-US"/>
        </w:rPr>
        <w:t>to</w:t>
      </w:r>
      <w:r w:rsidR="00516AB6">
        <w:rPr>
          <w:lang w:val="en-US"/>
        </w:rPr>
        <w:t xml:space="preserve"> more complex research strategies </w:t>
      </w:r>
      <w:r w:rsidR="0085451D">
        <w:rPr>
          <w:lang w:val="en-US"/>
        </w:rPr>
        <w:t xml:space="preserve">that </w:t>
      </w:r>
      <w:r w:rsidR="00516AB6">
        <w:rPr>
          <w:lang w:val="en-US"/>
        </w:rPr>
        <w:t>includ</w:t>
      </w:r>
      <w:r w:rsidR="0085451D">
        <w:rPr>
          <w:lang w:val="en-US"/>
        </w:rPr>
        <w:t>e</w:t>
      </w:r>
      <w:r w:rsidR="00516AB6">
        <w:rPr>
          <w:lang w:val="en-US"/>
        </w:rPr>
        <w:t xml:space="preserve"> other forms of analysis, like the observation of behaviors or </w:t>
      </w:r>
      <w:r w:rsidR="00A915D2">
        <w:rPr>
          <w:lang w:val="en-US"/>
        </w:rPr>
        <w:t>quantitative research</w:t>
      </w:r>
      <w:r w:rsidR="009559A3">
        <w:rPr>
          <w:lang w:val="en-US"/>
        </w:rPr>
        <w:t>; it is a candidate to a multi-disc</w:t>
      </w:r>
      <w:r w:rsidR="00EE4316">
        <w:rPr>
          <w:lang w:val="en-US"/>
        </w:rPr>
        <w:t>i</w:t>
      </w:r>
      <w:r w:rsidR="009559A3">
        <w:rPr>
          <w:lang w:val="en-US"/>
        </w:rPr>
        <w:t>plinary analysis of social and cultural facts and objects</w:t>
      </w:r>
      <w:r w:rsidR="00B51BBE" w:rsidRPr="00E749EC">
        <w:rPr>
          <w:rStyle w:val="Marquenotebasde2"/>
          <w:lang w:val="en-US"/>
        </w:rPr>
        <w:footnoteReference w:id="1"/>
      </w:r>
      <w:r w:rsidR="00A915D2">
        <w:rPr>
          <w:lang w:val="en-US"/>
        </w:rPr>
        <w:t>.</w:t>
      </w:r>
    </w:p>
    <w:p w14:paraId="7AAEBF70" w14:textId="5DE62E46" w:rsidR="00A915D2" w:rsidRDefault="00516AB6" w:rsidP="00421F54">
      <w:pPr>
        <w:jc w:val="both"/>
        <w:rPr>
          <w:lang w:val="en-US"/>
        </w:rPr>
      </w:pPr>
      <w:r>
        <w:rPr>
          <w:lang w:val="en-US"/>
        </w:rPr>
        <w:t>As already said, the post-structural semiotics</w:t>
      </w:r>
      <w:r w:rsidR="00A915D2">
        <w:rPr>
          <w:lang w:val="en-US"/>
        </w:rPr>
        <w:t xml:space="preserve"> used in this paper is closed to the social semiotics of </w:t>
      </w:r>
      <w:r w:rsidR="00AC4F16" w:rsidRPr="00AC4F16">
        <w:rPr>
          <w:lang w:val="en-US"/>
        </w:rPr>
        <w:t xml:space="preserve">authors like Van </w:t>
      </w:r>
      <w:proofErr w:type="spellStart"/>
      <w:r w:rsidR="00AC4F16" w:rsidRPr="00AC4F16">
        <w:rPr>
          <w:lang w:val="en-US"/>
        </w:rPr>
        <w:t>Leeuwen</w:t>
      </w:r>
      <w:proofErr w:type="spellEnd"/>
      <w:r w:rsidR="00AC4F16" w:rsidRPr="00AC4F16">
        <w:rPr>
          <w:lang w:val="en-US"/>
        </w:rPr>
        <w:t xml:space="preserve"> (2005, 2010), even if the </w:t>
      </w:r>
      <w:r w:rsidR="00A915D2">
        <w:rPr>
          <w:lang w:val="en-US"/>
        </w:rPr>
        <w:t>basic semiotic references are partially different</w:t>
      </w:r>
      <w:r w:rsidR="00A915D2">
        <w:rPr>
          <w:rStyle w:val="Marquenotebasdepage"/>
          <w:lang w:val="en-US"/>
        </w:rPr>
        <w:footnoteReference w:id="2"/>
      </w:r>
      <w:r w:rsidR="00A915D2">
        <w:rPr>
          <w:lang w:val="en-US"/>
        </w:rPr>
        <w:t xml:space="preserve">. Van </w:t>
      </w:r>
      <w:proofErr w:type="spellStart"/>
      <w:r w:rsidR="00A915D2">
        <w:rPr>
          <w:lang w:val="en-US"/>
        </w:rPr>
        <w:t>Leeuwen</w:t>
      </w:r>
      <w:proofErr w:type="spellEnd"/>
      <w:r w:rsidR="00A915D2">
        <w:rPr>
          <w:lang w:val="en-US"/>
        </w:rPr>
        <w:t xml:space="preserve"> define</w:t>
      </w:r>
      <w:r w:rsidR="000B79E0">
        <w:rPr>
          <w:lang w:val="en-US"/>
        </w:rPr>
        <w:t>s</w:t>
      </w:r>
      <w:r w:rsidR="00A915D2">
        <w:rPr>
          <w:lang w:val="en-US"/>
        </w:rPr>
        <w:t xml:space="preserve"> </w:t>
      </w:r>
      <w:r w:rsidR="00AC4F16" w:rsidRPr="00AC4F16">
        <w:rPr>
          <w:lang w:val="en-US"/>
        </w:rPr>
        <w:t>multimodal analysis</w:t>
      </w:r>
      <w:r w:rsidR="00A915D2">
        <w:rPr>
          <w:lang w:val="en-US"/>
        </w:rPr>
        <w:t xml:space="preserve"> as</w:t>
      </w:r>
      <w:r w:rsidR="00AC4F16" w:rsidRPr="00AC4F16">
        <w:rPr>
          <w:lang w:val="en-US"/>
        </w:rPr>
        <w:t xml:space="preserve"> the analysis of “the combination of different semiotic modes – for example, language and music – in a communicative </w:t>
      </w:r>
      <w:r w:rsidR="00EE4316" w:rsidRPr="00AC4F16">
        <w:rPr>
          <w:lang w:val="en-US"/>
        </w:rPr>
        <w:t>artifact</w:t>
      </w:r>
      <w:r w:rsidR="00AC4F16" w:rsidRPr="00AC4F16">
        <w:rPr>
          <w:lang w:val="en-US"/>
        </w:rPr>
        <w:t xml:space="preserve"> or event” (Van </w:t>
      </w:r>
      <w:proofErr w:type="spellStart"/>
      <w:r w:rsidR="00AC4F16" w:rsidRPr="00AC4F16">
        <w:rPr>
          <w:lang w:val="en-US"/>
        </w:rPr>
        <w:t>Leeuwen</w:t>
      </w:r>
      <w:proofErr w:type="spellEnd"/>
      <w:r w:rsidR="00AC4F16" w:rsidRPr="00AC4F16">
        <w:rPr>
          <w:lang w:val="en-US"/>
        </w:rPr>
        <w:t>, 2005, p. 281). The approach proposed in th</w:t>
      </w:r>
      <w:r w:rsidR="00A915D2">
        <w:rPr>
          <w:lang w:val="en-US"/>
        </w:rPr>
        <w:t xml:space="preserve">is paper can also be seen as </w:t>
      </w:r>
      <w:r w:rsidR="00A915D2" w:rsidRPr="00A915D2">
        <w:rPr>
          <w:lang w:val="en-US"/>
        </w:rPr>
        <w:t>a contribution to multimodal analysis</w:t>
      </w:r>
      <w:r w:rsidR="00A915D2">
        <w:rPr>
          <w:lang w:val="en-US"/>
        </w:rPr>
        <w:t xml:space="preserve"> of verbal and visual texts.</w:t>
      </w:r>
    </w:p>
    <w:p w14:paraId="2ECA35B8" w14:textId="2F4E3B53" w:rsidR="00AC4F16" w:rsidRDefault="000B79E0" w:rsidP="00421F54">
      <w:pPr>
        <w:jc w:val="both"/>
        <w:rPr>
          <w:lang w:val="en-US"/>
        </w:rPr>
      </w:pPr>
      <w:r>
        <w:rPr>
          <w:lang w:val="en-US"/>
        </w:rPr>
        <w:t xml:space="preserve">The author of this paper has also been influenced by another research tradition, critical discourse analysis (CDA), and in particular by </w:t>
      </w:r>
      <w:r w:rsidR="00AC4F16" w:rsidRPr="00AC4F16">
        <w:rPr>
          <w:lang w:val="en-US"/>
        </w:rPr>
        <w:t xml:space="preserve">Norman </w:t>
      </w:r>
      <w:proofErr w:type="spellStart"/>
      <w:r w:rsidR="00AC4F16" w:rsidRPr="00AC4F16">
        <w:rPr>
          <w:lang w:val="en-US"/>
        </w:rPr>
        <w:t>Fairclough</w:t>
      </w:r>
      <w:proofErr w:type="spellEnd"/>
      <w:r w:rsidR="00607187">
        <w:rPr>
          <w:lang w:val="en-US"/>
        </w:rPr>
        <w:t>,</w:t>
      </w:r>
      <w:r w:rsidR="00AC4F16" w:rsidRPr="00AC4F16">
        <w:rPr>
          <w:lang w:val="en-US"/>
        </w:rPr>
        <w:t xml:space="preserve"> </w:t>
      </w:r>
      <w:r w:rsidR="00607187">
        <w:rPr>
          <w:lang w:val="en-US"/>
        </w:rPr>
        <w:t>who</w:t>
      </w:r>
      <w:r w:rsidR="00AC4F16" w:rsidRPr="00AC4F16">
        <w:rPr>
          <w:lang w:val="en-US"/>
        </w:rPr>
        <w:t xml:space="preserve"> </w:t>
      </w:r>
      <w:r w:rsidR="00607187">
        <w:rPr>
          <w:lang w:val="en-US"/>
        </w:rPr>
        <w:t>proposes the analysis of</w:t>
      </w:r>
      <w:r w:rsidR="00AC4F16" w:rsidRPr="00AC4F16">
        <w:rPr>
          <w:lang w:val="en-US"/>
        </w:rPr>
        <w:t xml:space="preserve"> the “</w:t>
      </w:r>
      <w:proofErr w:type="spellStart"/>
      <w:r w:rsidR="00AC4F16" w:rsidRPr="00AC4F16">
        <w:rPr>
          <w:lang w:val="en-US"/>
        </w:rPr>
        <w:t>semiosic</w:t>
      </w:r>
      <w:proofErr w:type="spellEnd"/>
      <w:r w:rsidR="00AC4F16" w:rsidRPr="00AC4F16">
        <w:rPr>
          <w:lang w:val="en-US"/>
        </w:rPr>
        <w:t xml:space="preserve">” aspects of social facts (2005). </w:t>
      </w:r>
      <w:r>
        <w:rPr>
          <w:lang w:val="en-US"/>
        </w:rPr>
        <w:t>Like CDA, s</w:t>
      </w:r>
      <w:r w:rsidR="00AC4F16" w:rsidRPr="00AC4F16">
        <w:rPr>
          <w:lang w:val="en-US"/>
        </w:rPr>
        <w:t xml:space="preserve">emiotics </w:t>
      </w:r>
      <w:r>
        <w:rPr>
          <w:lang w:val="en-US"/>
        </w:rPr>
        <w:t>is a contribution to the understanding of sense making by social actors, and can be useful to uncover specific forms of oversimplification and ideology.</w:t>
      </w:r>
      <w:r w:rsidR="00607187">
        <w:rPr>
          <w:lang w:val="en-US"/>
        </w:rPr>
        <w:t xml:space="preserve"> This critical aspect of semiotic analysis is another link to the tradition of </w:t>
      </w:r>
      <w:r w:rsidR="009559A3">
        <w:rPr>
          <w:lang w:val="en-US"/>
        </w:rPr>
        <w:t xml:space="preserve">critical </w:t>
      </w:r>
      <w:r w:rsidR="00B23E2B">
        <w:rPr>
          <w:lang w:val="en-US"/>
        </w:rPr>
        <w:t>rhetorical</w:t>
      </w:r>
      <w:r w:rsidR="00607187">
        <w:rPr>
          <w:lang w:val="en-US"/>
        </w:rPr>
        <w:t xml:space="preserve"> analysis of public relations and communication by authors like </w:t>
      </w:r>
      <w:proofErr w:type="spellStart"/>
      <w:r w:rsidR="00B23E2B">
        <w:rPr>
          <w:lang w:val="en-US"/>
        </w:rPr>
        <w:t>Oyvind</w:t>
      </w:r>
      <w:proofErr w:type="spellEnd"/>
      <w:r w:rsidR="00B23E2B">
        <w:rPr>
          <w:lang w:val="en-US"/>
        </w:rPr>
        <w:t xml:space="preserve"> </w:t>
      </w:r>
      <w:proofErr w:type="spellStart"/>
      <w:r w:rsidR="00607187">
        <w:rPr>
          <w:lang w:val="en-US"/>
        </w:rPr>
        <w:t>Ihlen</w:t>
      </w:r>
      <w:proofErr w:type="spellEnd"/>
      <w:r w:rsidR="00607187">
        <w:rPr>
          <w:lang w:val="en-US"/>
        </w:rPr>
        <w:t xml:space="preserve"> </w:t>
      </w:r>
      <w:r w:rsidR="009559A3">
        <w:rPr>
          <w:lang w:val="en-US"/>
        </w:rPr>
        <w:t>(2016)</w:t>
      </w:r>
      <w:r w:rsidR="00607187">
        <w:rPr>
          <w:lang w:val="en-US"/>
        </w:rPr>
        <w:t>.</w:t>
      </w:r>
    </w:p>
    <w:p w14:paraId="7C455D91" w14:textId="461452B5" w:rsidR="00421F54" w:rsidRPr="00E749EC" w:rsidRDefault="00421F54" w:rsidP="00421F54">
      <w:pPr>
        <w:jc w:val="both"/>
        <w:rPr>
          <w:lang w:val="en-US"/>
        </w:rPr>
      </w:pPr>
      <w:r w:rsidRPr="00E749EC">
        <w:rPr>
          <w:lang w:val="en-US"/>
        </w:rPr>
        <w:lastRenderedPageBreak/>
        <w:t>In the following pages, I will present some categories on which I based my research, and a part of the images that are presents on the international website (English</w:t>
      </w:r>
      <w:r w:rsidR="003D355E">
        <w:rPr>
          <w:lang w:val="en-US"/>
        </w:rPr>
        <w:t xml:space="preserve"> version</w:t>
      </w:r>
      <w:r w:rsidRPr="00E749EC">
        <w:rPr>
          <w:lang w:val="en-US"/>
        </w:rPr>
        <w:t>)</w:t>
      </w:r>
      <w:r w:rsidR="001615E9">
        <w:rPr>
          <w:lang w:val="en-US"/>
        </w:rPr>
        <w:t xml:space="preserve"> of Greenpeace (GP from now on). </w:t>
      </w:r>
      <w:r w:rsidRPr="00E749EC">
        <w:rPr>
          <w:lang w:val="en-US"/>
        </w:rPr>
        <w:t>I will focus in particular on some campaigns</w:t>
      </w:r>
      <w:r w:rsidR="001615E9">
        <w:rPr>
          <w:lang w:val="en-US"/>
        </w:rPr>
        <w:t>,</w:t>
      </w:r>
      <w:r w:rsidRPr="00E749EC">
        <w:rPr>
          <w:lang w:val="en-US"/>
        </w:rPr>
        <w:t xml:space="preserve"> going on in spring-summer 2014</w:t>
      </w:r>
      <w:r w:rsidR="00607187">
        <w:rPr>
          <w:lang w:val="en-US"/>
        </w:rPr>
        <w:t xml:space="preserve"> and still retrievable in 201</w:t>
      </w:r>
      <w:r w:rsidR="00EE4316">
        <w:rPr>
          <w:lang w:val="en-US"/>
        </w:rPr>
        <w:t>6</w:t>
      </w:r>
      <w:r w:rsidRPr="00E749EC">
        <w:rPr>
          <w:lang w:val="en-US"/>
        </w:rPr>
        <w:t>, in particular “save the bees”</w:t>
      </w:r>
      <w:r w:rsidR="001615E9">
        <w:rPr>
          <w:lang w:val="en-US"/>
        </w:rPr>
        <w:t>,</w:t>
      </w:r>
      <w:r w:rsidRPr="00E749EC">
        <w:rPr>
          <w:lang w:val="en-US"/>
        </w:rPr>
        <w:t xml:space="preserve"> “save the arctic”</w:t>
      </w:r>
      <w:r w:rsidR="001615E9">
        <w:rPr>
          <w:lang w:val="en-US"/>
        </w:rPr>
        <w:t xml:space="preserve"> and the campaign for the protection of Indonesia forests</w:t>
      </w:r>
      <w:r w:rsidRPr="00E749EC">
        <w:rPr>
          <w:lang w:val="en-US"/>
        </w:rPr>
        <w:t xml:space="preserve">. I explored also the photo gallery, as it was visible at the end of May 2014. The </w:t>
      </w:r>
      <w:r w:rsidR="00607187">
        <w:rPr>
          <w:lang w:val="en-US"/>
        </w:rPr>
        <w:t xml:space="preserve">first </w:t>
      </w:r>
      <w:r w:rsidRPr="00E749EC">
        <w:rPr>
          <w:lang w:val="en-US"/>
        </w:rPr>
        <w:t xml:space="preserve">result </w:t>
      </w:r>
      <w:r w:rsidR="00E23F42">
        <w:rPr>
          <w:lang w:val="en-US"/>
        </w:rPr>
        <w:t xml:space="preserve">of this semiotic, qualitative observation </w:t>
      </w:r>
      <w:r w:rsidRPr="00E749EC">
        <w:rPr>
          <w:lang w:val="en-US"/>
        </w:rPr>
        <w:t xml:space="preserve">will be a typology of different types of </w:t>
      </w:r>
      <w:r w:rsidR="00607187">
        <w:rPr>
          <w:lang w:val="en-US"/>
        </w:rPr>
        <w:t xml:space="preserve">visual </w:t>
      </w:r>
      <w:r w:rsidRPr="00E749EC">
        <w:rPr>
          <w:lang w:val="en-US"/>
        </w:rPr>
        <w:t>images</w:t>
      </w:r>
      <w:r w:rsidR="00385745">
        <w:rPr>
          <w:lang w:val="en-US"/>
        </w:rPr>
        <w:t xml:space="preserve"> – or, more precisely, of verbal and </w:t>
      </w:r>
      <w:r w:rsidR="00607187">
        <w:rPr>
          <w:lang w:val="en-US"/>
        </w:rPr>
        <w:t>visual devices in which visual images are predominant –</w:t>
      </w:r>
      <w:r w:rsidRPr="00E749EC">
        <w:rPr>
          <w:lang w:val="en-US"/>
        </w:rPr>
        <w:t>, used by G</w:t>
      </w:r>
      <w:r w:rsidR="00DF3EFE" w:rsidRPr="00E749EC">
        <w:rPr>
          <w:lang w:val="en-US"/>
        </w:rPr>
        <w:t>P</w:t>
      </w:r>
      <w:r w:rsidRPr="00E749EC">
        <w:rPr>
          <w:lang w:val="en-US"/>
        </w:rPr>
        <w:t xml:space="preserve"> to complete an</w:t>
      </w:r>
      <w:r w:rsidR="00385745">
        <w:rPr>
          <w:lang w:val="en-US"/>
        </w:rPr>
        <w:t xml:space="preserve">d </w:t>
      </w:r>
      <w:r w:rsidR="00607187">
        <w:rPr>
          <w:lang w:val="en-US"/>
        </w:rPr>
        <w:t xml:space="preserve">make more effective </w:t>
      </w:r>
      <w:r w:rsidRPr="00E749EC">
        <w:rPr>
          <w:lang w:val="en-US"/>
        </w:rPr>
        <w:t>th</w:t>
      </w:r>
      <w:r w:rsidR="009559A3">
        <w:rPr>
          <w:lang w:val="en-US"/>
        </w:rPr>
        <w:t>ese</w:t>
      </w:r>
      <w:r w:rsidRPr="00E749EC">
        <w:rPr>
          <w:lang w:val="en-US"/>
        </w:rPr>
        <w:t xml:space="preserve"> campaigns</w:t>
      </w:r>
      <w:r w:rsidR="00385745">
        <w:rPr>
          <w:lang w:val="en-US"/>
        </w:rPr>
        <w:t>. The second result will take the form</w:t>
      </w:r>
      <w:r w:rsidR="00607187">
        <w:rPr>
          <w:lang w:val="en-US"/>
        </w:rPr>
        <w:t xml:space="preserve"> of </w:t>
      </w:r>
      <w:r w:rsidR="00E23F42">
        <w:rPr>
          <w:lang w:val="en-US"/>
        </w:rPr>
        <w:t xml:space="preserve">some observations on the links with </w:t>
      </w:r>
      <w:proofErr w:type="spellStart"/>
      <w:r w:rsidR="00E23F42">
        <w:rPr>
          <w:lang w:val="en-US"/>
        </w:rPr>
        <w:t>Chouliaraki</w:t>
      </w:r>
      <w:proofErr w:type="spellEnd"/>
      <w:r w:rsidR="00E23F42">
        <w:rPr>
          <w:lang w:val="en-US"/>
        </w:rPr>
        <w:t>’ research</w:t>
      </w:r>
      <w:r w:rsidR="009559A3">
        <w:rPr>
          <w:lang w:val="en-US"/>
        </w:rPr>
        <w:t xml:space="preserve"> on post-humanitarian communication</w:t>
      </w:r>
      <w:r w:rsidRPr="00E749EC">
        <w:rPr>
          <w:lang w:val="en-US"/>
        </w:rPr>
        <w:t>.</w:t>
      </w:r>
    </w:p>
    <w:p w14:paraId="0C239065" w14:textId="77777777" w:rsidR="00421F54" w:rsidRPr="00E749EC" w:rsidRDefault="00421F54" w:rsidP="0097442C">
      <w:pPr>
        <w:jc w:val="both"/>
        <w:rPr>
          <w:lang w:val="en-US"/>
        </w:rPr>
      </w:pPr>
    </w:p>
    <w:p w14:paraId="4B672AF6" w14:textId="77777777" w:rsidR="00421F54" w:rsidRPr="00E749EC" w:rsidRDefault="00421F54" w:rsidP="00F60A4F">
      <w:pPr>
        <w:pStyle w:val="Titre1"/>
        <w:rPr>
          <w:lang w:val="en-US"/>
        </w:rPr>
      </w:pPr>
      <w:r w:rsidRPr="00E749EC">
        <w:rPr>
          <w:lang w:val="en-US"/>
        </w:rPr>
        <w:t>Basic tools: some opposition from semiotics and rhetoric</w:t>
      </w:r>
    </w:p>
    <w:p w14:paraId="406E52BF" w14:textId="1446A495" w:rsidR="001615E9" w:rsidRDefault="002E5BAF" w:rsidP="0097442C">
      <w:pPr>
        <w:jc w:val="both"/>
        <w:rPr>
          <w:lang w:val="en-US"/>
        </w:rPr>
      </w:pPr>
      <w:r w:rsidRPr="00E749EC">
        <w:rPr>
          <w:lang w:val="en-US"/>
        </w:rPr>
        <w:t xml:space="preserve">In this paper, I will use some </w:t>
      </w:r>
      <w:proofErr w:type="gramStart"/>
      <w:r w:rsidRPr="00E749EC">
        <w:rPr>
          <w:lang w:val="en-US"/>
        </w:rPr>
        <w:t>oppo</w:t>
      </w:r>
      <w:r w:rsidR="00591EEE" w:rsidRPr="00E749EC">
        <w:rPr>
          <w:lang w:val="en-US"/>
        </w:rPr>
        <w:t>sitions</w:t>
      </w:r>
      <w:proofErr w:type="gramEnd"/>
      <w:r w:rsidR="00591EEE" w:rsidRPr="00E749EC">
        <w:rPr>
          <w:lang w:val="en-US"/>
        </w:rPr>
        <w:t xml:space="preserve"> </w:t>
      </w:r>
      <w:r w:rsidR="00607187">
        <w:rPr>
          <w:lang w:val="en-US"/>
        </w:rPr>
        <w:t xml:space="preserve">in order to build a classification of </w:t>
      </w:r>
      <w:r w:rsidR="009559A3">
        <w:rPr>
          <w:lang w:val="en-US"/>
        </w:rPr>
        <w:t xml:space="preserve">visual </w:t>
      </w:r>
      <w:r w:rsidR="00607187">
        <w:rPr>
          <w:lang w:val="en-US"/>
        </w:rPr>
        <w:t>images used in GP’s campaigns</w:t>
      </w:r>
      <w:r w:rsidR="00591EEE" w:rsidRPr="00E749EC">
        <w:rPr>
          <w:lang w:val="en-US"/>
        </w:rPr>
        <w:t xml:space="preserve">. </w:t>
      </w:r>
    </w:p>
    <w:p w14:paraId="4F190364" w14:textId="312E6CE7" w:rsidR="001615E9" w:rsidRDefault="00CE7145" w:rsidP="001615E9">
      <w:pPr>
        <w:numPr>
          <w:ilvl w:val="0"/>
          <w:numId w:val="3"/>
        </w:numPr>
        <w:jc w:val="both"/>
        <w:rPr>
          <w:lang w:val="en-US"/>
        </w:rPr>
      </w:pPr>
      <w:r w:rsidRPr="00E749EC">
        <w:rPr>
          <w:lang w:val="en-US"/>
        </w:rPr>
        <w:t>The first is the opposition between high definition and low definition</w:t>
      </w:r>
      <w:r w:rsidR="0097442C" w:rsidRPr="00E749EC">
        <w:rPr>
          <w:lang w:val="en-US"/>
        </w:rPr>
        <w:t xml:space="preserve"> images, corresponding in part to the distinction between the pole of “realism” and the one of “abstraction”</w:t>
      </w:r>
      <w:r w:rsidR="00783E81">
        <w:rPr>
          <w:lang w:val="en-US"/>
        </w:rPr>
        <w:t xml:space="preserve">: images can represent reality in different ways and with different degrees of </w:t>
      </w:r>
      <w:r w:rsidR="00B51BBE">
        <w:rPr>
          <w:lang w:val="en-US"/>
        </w:rPr>
        <w:t>fidelity</w:t>
      </w:r>
      <w:r w:rsidR="0097442C" w:rsidRPr="00E749EC">
        <w:rPr>
          <w:lang w:val="en-US"/>
        </w:rPr>
        <w:t xml:space="preserve">. </w:t>
      </w:r>
    </w:p>
    <w:p w14:paraId="3B4C729E" w14:textId="6F34E599" w:rsidR="00CF7E37" w:rsidRDefault="00CF7E37" w:rsidP="001615E9">
      <w:pPr>
        <w:numPr>
          <w:ilvl w:val="0"/>
          <w:numId w:val="3"/>
        </w:numPr>
        <w:jc w:val="both"/>
        <w:rPr>
          <w:lang w:val="en-US"/>
        </w:rPr>
      </w:pPr>
      <w:r>
        <w:rPr>
          <w:lang w:val="en-US"/>
        </w:rPr>
        <w:t xml:space="preserve">The second is the opposition between two different relations to the verbal text. On one hand, images and verbal text can be semantically complementary, like in the case of the </w:t>
      </w:r>
      <w:r w:rsidRPr="009639A6">
        <w:rPr>
          <w:lang w:val="en-US"/>
        </w:rPr>
        <w:t>“relay”</w:t>
      </w:r>
      <w:r>
        <w:rPr>
          <w:lang w:val="en-US"/>
        </w:rPr>
        <w:t xml:space="preserve"> function described by Roland Barthes</w:t>
      </w:r>
      <w:r w:rsidR="009639A6">
        <w:rPr>
          <w:lang w:val="en-US"/>
        </w:rPr>
        <w:t xml:space="preserve"> (1964)</w:t>
      </w:r>
      <w:r>
        <w:rPr>
          <w:lang w:val="en-US"/>
        </w:rPr>
        <w:t xml:space="preserve">: verbal text and images alternates in order to create a narrative sequence. The opposite situation would be redundancy (a same meaning is signified by both visual and verbal signs). The problem is that a perfect redundancy is not possible when the semiotic system of sign changes: a visual iconic image of a house will never be perfectly redundant </w:t>
      </w:r>
      <w:r w:rsidR="008B06AA">
        <w:rPr>
          <w:lang w:val="en-US"/>
        </w:rPr>
        <w:t>of</w:t>
      </w:r>
      <w:r>
        <w:rPr>
          <w:lang w:val="en-US"/>
        </w:rPr>
        <w:t xml:space="preserve"> a description of that house. I propose the notion of “inter-semiotic redundancy” to identify texts in which </w:t>
      </w:r>
      <w:r w:rsidR="00043A3A">
        <w:rPr>
          <w:lang w:val="en-US"/>
        </w:rPr>
        <w:t>images and verbal texts point towards the same notions or objects, with a high degree of semantic redundancy.</w:t>
      </w:r>
    </w:p>
    <w:p w14:paraId="313A1AD8" w14:textId="2B8EA83F" w:rsidR="008128F0" w:rsidRPr="008648DE" w:rsidRDefault="008648DE" w:rsidP="00D77C17">
      <w:pPr>
        <w:numPr>
          <w:ilvl w:val="0"/>
          <w:numId w:val="3"/>
        </w:numPr>
        <w:jc w:val="both"/>
        <w:rPr>
          <w:lang w:val="en-US"/>
        </w:rPr>
      </w:pPr>
      <w:r>
        <w:rPr>
          <w:lang w:val="en-US"/>
        </w:rPr>
        <w:t>I</w:t>
      </w:r>
      <w:r w:rsidR="00BA48FB" w:rsidRPr="008648DE">
        <w:rPr>
          <w:lang w:val="en-US"/>
        </w:rPr>
        <w:t xml:space="preserve"> </w:t>
      </w:r>
      <w:r w:rsidR="00D77C17" w:rsidRPr="008648DE">
        <w:rPr>
          <w:lang w:val="en-US"/>
        </w:rPr>
        <w:t>refer</w:t>
      </w:r>
      <w:r w:rsidR="00BA48FB" w:rsidRPr="008648DE">
        <w:rPr>
          <w:lang w:val="en-US"/>
        </w:rPr>
        <w:t xml:space="preserve"> </w:t>
      </w:r>
      <w:r>
        <w:rPr>
          <w:lang w:val="en-US"/>
        </w:rPr>
        <w:t xml:space="preserve">also </w:t>
      </w:r>
      <w:r w:rsidR="00BA48FB" w:rsidRPr="008648DE">
        <w:rPr>
          <w:lang w:val="en-US"/>
        </w:rPr>
        <w:t xml:space="preserve">to </w:t>
      </w:r>
      <w:r w:rsidR="00D77C17" w:rsidRPr="008648DE">
        <w:rPr>
          <w:lang w:val="en-US"/>
        </w:rPr>
        <w:t xml:space="preserve">the classical rhetorical </w:t>
      </w:r>
      <w:r w:rsidR="00B51BBE">
        <w:rPr>
          <w:lang w:val="en-US"/>
        </w:rPr>
        <w:t>distinction</w:t>
      </w:r>
      <w:r w:rsidR="00D77C17" w:rsidRPr="008648DE">
        <w:rPr>
          <w:lang w:val="en-US"/>
        </w:rPr>
        <w:t xml:space="preserve"> of ethos, logos and pathos, coming from classical Greece (see </w:t>
      </w:r>
      <w:proofErr w:type="spellStart"/>
      <w:r w:rsidR="00D77C17" w:rsidRPr="008648DE">
        <w:rPr>
          <w:lang w:val="en-US"/>
        </w:rPr>
        <w:t>Ihlen</w:t>
      </w:r>
      <w:proofErr w:type="spellEnd"/>
      <w:r w:rsidR="00D77C17" w:rsidRPr="008648DE">
        <w:rPr>
          <w:lang w:val="en-US"/>
        </w:rPr>
        <w:t xml:space="preserve"> </w:t>
      </w:r>
      <w:r w:rsidR="00783E81" w:rsidRPr="008648DE">
        <w:rPr>
          <w:lang w:val="en-US"/>
        </w:rPr>
        <w:t>2011</w:t>
      </w:r>
      <w:r w:rsidR="00D77C17" w:rsidRPr="008648DE">
        <w:rPr>
          <w:lang w:val="en-US"/>
        </w:rPr>
        <w:t xml:space="preserve">). We will see </w:t>
      </w:r>
      <w:r>
        <w:rPr>
          <w:lang w:val="en-US"/>
        </w:rPr>
        <w:t xml:space="preserve">in the following section </w:t>
      </w:r>
      <w:r w:rsidR="00D77C17" w:rsidRPr="008648DE">
        <w:rPr>
          <w:lang w:val="en-US"/>
        </w:rPr>
        <w:t xml:space="preserve">how to apply this old distinction of rhetorical strategies to environmentalist images. </w:t>
      </w:r>
    </w:p>
    <w:p w14:paraId="1651AB98" w14:textId="7953410B" w:rsidR="008128F0" w:rsidRDefault="008128F0" w:rsidP="008E0DFB">
      <w:pPr>
        <w:numPr>
          <w:ilvl w:val="0"/>
          <w:numId w:val="3"/>
        </w:numPr>
        <w:jc w:val="both"/>
        <w:rPr>
          <w:lang w:val="en-US"/>
        </w:rPr>
      </w:pPr>
      <w:r>
        <w:rPr>
          <w:lang w:val="en-US"/>
        </w:rPr>
        <w:t>I</w:t>
      </w:r>
      <w:r w:rsidR="00D77C17" w:rsidRPr="008128F0">
        <w:rPr>
          <w:lang w:val="en-US"/>
        </w:rPr>
        <w:t>n orde</w:t>
      </w:r>
      <w:r w:rsidR="00421F54" w:rsidRPr="008128F0">
        <w:rPr>
          <w:lang w:val="en-US"/>
        </w:rPr>
        <w:t>r to identif</w:t>
      </w:r>
      <w:r w:rsidR="00D77C17" w:rsidRPr="008128F0">
        <w:rPr>
          <w:lang w:val="en-US"/>
        </w:rPr>
        <w:t xml:space="preserve">y different types of images, I will refer also to two other more recent authors. One is the French philosopher </w:t>
      </w:r>
      <w:r w:rsidR="001607E6" w:rsidRPr="008128F0">
        <w:rPr>
          <w:lang w:val="en-US"/>
        </w:rPr>
        <w:t xml:space="preserve">Michel </w:t>
      </w:r>
      <w:r w:rsidR="00D77C17" w:rsidRPr="008128F0">
        <w:rPr>
          <w:lang w:val="en-US"/>
        </w:rPr>
        <w:t xml:space="preserve">Foucault. While studying texts aimed at supporting spiritual exercises and </w:t>
      </w:r>
      <w:r w:rsidR="00FD436F" w:rsidRPr="008128F0">
        <w:rPr>
          <w:lang w:val="en-US"/>
        </w:rPr>
        <w:t>meditation</w:t>
      </w:r>
      <w:r w:rsidR="009559A3">
        <w:rPr>
          <w:lang w:val="en-US"/>
        </w:rPr>
        <w:t xml:space="preserve"> (2001)</w:t>
      </w:r>
      <w:r w:rsidR="00FD436F" w:rsidRPr="008128F0">
        <w:rPr>
          <w:lang w:val="en-US"/>
        </w:rPr>
        <w:t>, he</w:t>
      </w:r>
      <w:r w:rsidR="00783E81">
        <w:rPr>
          <w:lang w:val="en-US"/>
        </w:rPr>
        <w:t xml:space="preserve"> distinguished</w:t>
      </w:r>
      <w:r w:rsidR="00FD436F" w:rsidRPr="008128F0">
        <w:rPr>
          <w:lang w:val="en-US"/>
        </w:rPr>
        <w:t xml:space="preserve"> </w:t>
      </w:r>
      <w:r w:rsidR="00783E81">
        <w:rPr>
          <w:lang w:val="en-US"/>
        </w:rPr>
        <w:t>what he called “</w:t>
      </w:r>
      <w:r w:rsidR="00FD436F" w:rsidRPr="008128F0">
        <w:rPr>
          <w:lang w:val="en-US"/>
        </w:rPr>
        <w:t>pedagog</w:t>
      </w:r>
      <w:r w:rsidR="00783E81">
        <w:rPr>
          <w:lang w:val="en-US"/>
        </w:rPr>
        <w:t>y”</w:t>
      </w:r>
      <w:r w:rsidR="00486231" w:rsidRPr="008128F0">
        <w:rPr>
          <w:lang w:val="en-US"/>
        </w:rPr>
        <w:t xml:space="preserve"> (</w:t>
      </w:r>
      <w:r w:rsidR="00783E81">
        <w:rPr>
          <w:lang w:val="en-US"/>
        </w:rPr>
        <w:t xml:space="preserve">to </w:t>
      </w:r>
      <w:r w:rsidR="00486231" w:rsidRPr="008128F0">
        <w:rPr>
          <w:lang w:val="en-US"/>
        </w:rPr>
        <w:t>teach and transmit data and instructions</w:t>
      </w:r>
      <w:r w:rsidR="00783E81">
        <w:rPr>
          <w:lang w:val="en-US"/>
        </w:rPr>
        <w:t xml:space="preserve"> for treating these data</w:t>
      </w:r>
      <w:r w:rsidR="00D91B67">
        <w:rPr>
          <w:lang w:val="en-US"/>
        </w:rPr>
        <w:t>: reading instructions is a rational preparation for an experience</w:t>
      </w:r>
      <w:r w:rsidR="00486231" w:rsidRPr="008128F0">
        <w:rPr>
          <w:lang w:val="en-US"/>
        </w:rPr>
        <w:t>) and “</w:t>
      </w:r>
      <w:proofErr w:type="spellStart"/>
      <w:r w:rsidR="00486231" w:rsidRPr="008128F0">
        <w:rPr>
          <w:lang w:val="en-US"/>
        </w:rPr>
        <w:t>psychagog</w:t>
      </w:r>
      <w:r w:rsidR="00783E81">
        <w:rPr>
          <w:lang w:val="en-US"/>
        </w:rPr>
        <w:t>y</w:t>
      </w:r>
      <w:proofErr w:type="spellEnd"/>
      <w:r w:rsidR="00486231" w:rsidRPr="008128F0">
        <w:rPr>
          <w:lang w:val="en-US"/>
        </w:rPr>
        <w:t>” (</w:t>
      </w:r>
      <w:r w:rsidR="00783E81">
        <w:rPr>
          <w:lang w:val="en-US"/>
        </w:rPr>
        <w:t xml:space="preserve">to </w:t>
      </w:r>
      <w:r w:rsidR="00486231" w:rsidRPr="008128F0">
        <w:rPr>
          <w:lang w:val="en-US"/>
        </w:rPr>
        <w:t>“drain</w:t>
      </w:r>
      <w:r w:rsidR="00783E81">
        <w:rPr>
          <w:lang w:val="en-US"/>
        </w:rPr>
        <w:t>”</w:t>
      </w:r>
      <w:r w:rsidR="00486231" w:rsidRPr="008128F0">
        <w:rPr>
          <w:lang w:val="en-US"/>
        </w:rPr>
        <w:t xml:space="preserve"> and </w:t>
      </w:r>
      <w:r w:rsidR="00783E81">
        <w:rPr>
          <w:lang w:val="en-US"/>
        </w:rPr>
        <w:t xml:space="preserve">to </w:t>
      </w:r>
      <w:r w:rsidR="00486231" w:rsidRPr="008128F0">
        <w:rPr>
          <w:lang w:val="en-US"/>
        </w:rPr>
        <w:t>pul</w:t>
      </w:r>
      <w:r w:rsidR="00783E81">
        <w:rPr>
          <w:lang w:val="en-US"/>
        </w:rPr>
        <w:t>l</w:t>
      </w:r>
      <w:r w:rsidR="00486231" w:rsidRPr="008128F0">
        <w:rPr>
          <w:lang w:val="en-US"/>
        </w:rPr>
        <w:t xml:space="preserve"> the soul by proposing an intense experience</w:t>
      </w:r>
      <w:r w:rsidR="00D91B67">
        <w:rPr>
          <w:lang w:val="en-US"/>
        </w:rPr>
        <w:t>: reading is an experience in itself</w:t>
      </w:r>
      <w:r w:rsidR="00486231" w:rsidRPr="008128F0">
        <w:rPr>
          <w:lang w:val="en-US"/>
        </w:rPr>
        <w:t>)</w:t>
      </w:r>
      <w:r w:rsidR="00FD436F" w:rsidRPr="008128F0">
        <w:rPr>
          <w:lang w:val="en-US"/>
        </w:rPr>
        <w:t>. In previous researches on early modern texts, I applied this distinction to spiritual</w:t>
      </w:r>
      <w:r w:rsidR="001607E6" w:rsidRPr="008128F0">
        <w:rPr>
          <w:lang w:val="en-US"/>
        </w:rPr>
        <w:t xml:space="preserve"> and religious manuals</w:t>
      </w:r>
      <w:r w:rsidR="00486231" w:rsidRPr="008128F0">
        <w:rPr>
          <w:lang w:val="en-US"/>
        </w:rPr>
        <w:t xml:space="preserve"> (</w:t>
      </w:r>
      <w:r w:rsidR="000B79E0">
        <w:rPr>
          <w:lang w:val="en-US"/>
        </w:rPr>
        <w:t xml:space="preserve">see for ex. </w:t>
      </w:r>
      <w:proofErr w:type="spellStart"/>
      <w:r w:rsidR="00815AE9">
        <w:rPr>
          <w:lang w:val="en-US"/>
        </w:rPr>
        <w:t>Catellani</w:t>
      </w:r>
      <w:proofErr w:type="spellEnd"/>
      <w:r w:rsidR="00486231" w:rsidRPr="008128F0">
        <w:rPr>
          <w:lang w:val="en-US"/>
        </w:rPr>
        <w:t xml:space="preserve"> 2010</w:t>
      </w:r>
      <w:r w:rsidR="00783E81">
        <w:rPr>
          <w:lang w:val="en-US"/>
        </w:rPr>
        <w:t>c</w:t>
      </w:r>
      <w:r w:rsidR="00486231" w:rsidRPr="008128F0">
        <w:rPr>
          <w:lang w:val="en-US"/>
        </w:rPr>
        <w:t>)</w:t>
      </w:r>
      <w:r w:rsidR="00D634BA">
        <w:rPr>
          <w:lang w:val="en-US"/>
        </w:rPr>
        <w:t>. T</w:t>
      </w:r>
      <w:r w:rsidR="001607E6" w:rsidRPr="008128F0">
        <w:rPr>
          <w:lang w:val="en-US"/>
        </w:rPr>
        <w:t xml:space="preserve">his opposition can </w:t>
      </w:r>
      <w:r w:rsidR="00FD436F" w:rsidRPr="008128F0">
        <w:rPr>
          <w:lang w:val="en-US"/>
        </w:rPr>
        <w:t xml:space="preserve">be useful also for </w:t>
      </w:r>
      <w:r w:rsidR="00D634BA">
        <w:rPr>
          <w:lang w:val="en-US"/>
        </w:rPr>
        <w:t xml:space="preserve">the analysis of </w:t>
      </w:r>
      <w:r w:rsidR="00FD436F" w:rsidRPr="008128F0">
        <w:rPr>
          <w:lang w:val="en-US"/>
        </w:rPr>
        <w:t>environmentalist</w:t>
      </w:r>
      <w:r w:rsidR="00783E81">
        <w:rPr>
          <w:lang w:val="en-US"/>
        </w:rPr>
        <w:t xml:space="preserve"> campaigns, </w:t>
      </w:r>
      <w:r w:rsidR="00D634BA">
        <w:rPr>
          <w:lang w:val="en-US"/>
        </w:rPr>
        <w:t xml:space="preserve">in order </w:t>
      </w:r>
      <w:r w:rsidR="00783E81">
        <w:rPr>
          <w:lang w:val="en-US"/>
        </w:rPr>
        <w:t>to distinguish different</w:t>
      </w:r>
      <w:r w:rsidR="00FD436F" w:rsidRPr="008128F0">
        <w:rPr>
          <w:lang w:val="en-US"/>
        </w:rPr>
        <w:t xml:space="preserve"> forms of agency</w:t>
      </w:r>
      <w:r w:rsidR="00783E81">
        <w:rPr>
          <w:rStyle w:val="Marquenotebasdepage"/>
          <w:lang w:val="en-US"/>
        </w:rPr>
        <w:footnoteReference w:id="3"/>
      </w:r>
      <w:r w:rsidR="00FD436F" w:rsidRPr="008128F0">
        <w:rPr>
          <w:lang w:val="en-US"/>
        </w:rPr>
        <w:t>.</w:t>
      </w:r>
    </w:p>
    <w:p w14:paraId="5AD98637" w14:textId="39FB6C6D" w:rsidR="005366D5" w:rsidRDefault="00486231" w:rsidP="008128F0">
      <w:pPr>
        <w:numPr>
          <w:ilvl w:val="0"/>
          <w:numId w:val="3"/>
        </w:numPr>
        <w:jc w:val="both"/>
        <w:rPr>
          <w:lang w:val="en-US"/>
        </w:rPr>
      </w:pPr>
      <w:r w:rsidRPr="008128F0">
        <w:rPr>
          <w:lang w:val="en-US"/>
        </w:rPr>
        <w:t>Finally, t</w:t>
      </w:r>
      <w:r w:rsidR="00421F54" w:rsidRPr="008128F0">
        <w:rPr>
          <w:lang w:val="en-US"/>
        </w:rPr>
        <w:t xml:space="preserve">he French </w:t>
      </w:r>
      <w:proofErr w:type="spellStart"/>
      <w:r w:rsidR="00421F54" w:rsidRPr="008128F0">
        <w:rPr>
          <w:lang w:val="en-US"/>
        </w:rPr>
        <w:t>semiotici</w:t>
      </w:r>
      <w:r w:rsidRPr="008128F0">
        <w:rPr>
          <w:lang w:val="en-US"/>
        </w:rPr>
        <w:t>an</w:t>
      </w:r>
      <w:proofErr w:type="spellEnd"/>
      <w:r w:rsidRPr="008128F0">
        <w:rPr>
          <w:lang w:val="en-US"/>
        </w:rPr>
        <w:t xml:space="preserve"> Jean-Marie </w:t>
      </w:r>
      <w:proofErr w:type="spellStart"/>
      <w:r w:rsidRPr="008128F0">
        <w:rPr>
          <w:lang w:val="en-US"/>
        </w:rPr>
        <w:t>Floch</w:t>
      </w:r>
      <w:proofErr w:type="spellEnd"/>
      <w:r w:rsidRPr="008128F0">
        <w:rPr>
          <w:lang w:val="en-US"/>
        </w:rPr>
        <w:t xml:space="preserve"> proposed a </w:t>
      </w:r>
      <w:r w:rsidR="008E0DFB" w:rsidRPr="008128F0">
        <w:rPr>
          <w:lang w:val="en-US"/>
        </w:rPr>
        <w:t>distinction between four style</w:t>
      </w:r>
      <w:r w:rsidR="0096536B" w:rsidRPr="008128F0">
        <w:rPr>
          <w:lang w:val="en-US"/>
        </w:rPr>
        <w:t>s</w:t>
      </w:r>
      <w:r w:rsidR="008E0DFB" w:rsidRPr="008128F0">
        <w:rPr>
          <w:lang w:val="en-US"/>
        </w:rPr>
        <w:t xml:space="preserve"> </w:t>
      </w:r>
      <w:r w:rsidR="0096536B" w:rsidRPr="008128F0">
        <w:rPr>
          <w:lang w:val="en-US"/>
        </w:rPr>
        <w:t xml:space="preserve">or strategies </w:t>
      </w:r>
      <w:r w:rsidR="008E0DFB" w:rsidRPr="008128F0">
        <w:rPr>
          <w:lang w:val="en-US"/>
        </w:rPr>
        <w:t>of advertising</w:t>
      </w:r>
      <w:r w:rsidR="005366D5">
        <w:rPr>
          <w:lang w:val="en-US"/>
        </w:rPr>
        <w:t>: referential, substantial, mythical, and oblique</w:t>
      </w:r>
      <w:r w:rsidR="00F700E6">
        <w:rPr>
          <w:lang w:val="en-US"/>
        </w:rPr>
        <w:t xml:space="preserve"> (2001)</w:t>
      </w:r>
      <w:r w:rsidR="008E0DFB" w:rsidRPr="008128F0">
        <w:rPr>
          <w:lang w:val="en-US"/>
        </w:rPr>
        <w:t>. The first, the referential one, is based on the narrative representation</w:t>
      </w:r>
      <w:r w:rsidR="0096536B" w:rsidRPr="008128F0">
        <w:rPr>
          <w:lang w:val="en-US"/>
        </w:rPr>
        <w:t xml:space="preserve"> of the product and </w:t>
      </w:r>
      <w:r w:rsidR="00763516">
        <w:rPr>
          <w:lang w:val="en-US"/>
        </w:rPr>
        <w:t>of</w:t>
      </w:r>
      <w:r w:rsidR="0096536B" w:rsidRPr="008128F0">
        <w:rPr>
          <w:lang w:val="en-US"/>
        </w:rPr>
        <w:t xml:space="preserve"> its practical characteristics</w:t>
      </w:r>
      <w:r w:rsidR="008E0DFB" w:rsidRPr="008128F0">
        <w:rPr>
          <w:lang w:val="en-US"/>
        </w:rPr>
        <w:t xml:space="preserve">. The second, the mythical one, is based on the construction of links between the product and </w:t>
      </w:r>
      <w:r w:rsidR="0096536B" w:rsidRPr="008128F0">
        <w:rPr>
          <w:lang w:val="en-US"/>
        </w:rPr>
        <w:t>symbols, values, stories</w:t>
      </w:r>
      <w:r w:rsidR="005803A5">
        <w:rPr>
          <w:lang w:val="en-US"/>
        </w:rPr>
        <w:t>. It is</w:t>
      </w:r>
      <w:r w:rsidR="005366D5">
        <w:rPr>
          <w:lang w:val="en-US"/>
        </w:rPr>
        <w:t xml:space="preserve"> an </w:t>
      </w:r>
      <w:r w:rsidR="005366D5">
        <w:rPr>
          <w:lang w:val="en-US"/>
        </w:rPr>
        <w:lastRenderedPageBreak/>
        <w:t>attempt to</w:t>
      </w:r>
      <w:r w:rsidR="0096536B" w:rsidRPr="008128F0">
        <w:rPr>
          <w:lang w:val="en-US"/>
        </w:rPr>
        <w:t xml:space="preserve"> create a “different” and magica</w:t>
      </w:r>
      <w:r w:rsidR="005366D5">
        <w:rPr>
          <w:lang w:val="en-US"/>
        </w:rPr>
        <w:t>l atmosphere around the product</w:t>
      </w:r>
      <w:r w:rsidR="00763516">
        <w:rPr>
          <w:lang w:val="en-US"/>
        </w:rPr>
        <w:t>,</w:t>
      </w:r>
      <w:r w:rsidR="0096536B" w:rsidRPr="008128F0">
        <w:rPr>
          <w:lang w:val="en-US"/>
        </w:rPr>
        <w:t xml:space="preserve"> and to link it to basic existential values. The substantial strategy put</w:t>
      </w:r>
      <w:r w:rsidR="00D634BA">
        <w:rPr>
          <w:lang w:val="en-US"/>
        </w:rPr>
        <w:t>s</w:t>
      </w:r>
      <w:r w:rsidR="0096536B" w:rsidRPr="008128F0">
        <w:rPr>
          <w:lang w:val="en-US"/>
        </w:rPr>
        <w:t xml:space="preserve"> in evidence the “real” and sensorial aspects of the product as an object, in opposition to the </w:t>
      </w:r>
      <w:r w:rsidR="00DF3EFE" w:rsidRPr="008128F0">
        <w:rPr>
          <w:lang w:val="en-US"/>
        </w:rPr>
        <w:t>mythical</w:t>
      </w:r>
      <w:r w:rsidR="0096536B" w:rsidRPr="008128F0">
        <w:rPr>
          <w:lang w:val="en-US"/>
        </w:rPr>
        <w:t xml:space="preserve"> strategy. Finally, the “oblique” strategy tries to imply the receiver, the consumer, via stratagems like irony, and opposes to the practical valorization of products by exalting the amusing and ludic aspects of them. </w:t>
      </w:r>
      <w:r w:rsidR="00DF3EFE" w:rsidRPr="008128F0">
        <w:rPr>
          <w:lang w:val="en-US"/>
        </w:rPr>
        <w:t>These</w:t>
      </w:r>
      <w:r w:rsidR="00182ECE">
        <w:rPr>
          <w:lang w:val="en-US"/>
        </w:rPr>
        <w:t xml:space="preserve"> four strategies, identified in a different type of texts (</w:t>
      </w:r>
      <w:r w:rsidR="005E2AF5">
        <w:rPr>
          <w:lang w:val="en-US"/>
        </w:rPr>
        <w:t xml:space="preserve">commercial </w:t>
      </w:r>
      <w:r w:rsidR="00182ECE">
        <w:rPr>
          <w:lang w:val="en-US"/>
        </w:rPr>
        <w:t xml:space="preserve">advertising), </w:t>
      </w:r>
      <w:r w:rsidR="0096536B" w:rsidRPr="008128F0">
        <w:rPr>
          <w:lang w:val="en-US"/>
        </w:rPr>
        <w:t xml:space="preserve">can be </w:t>
      </w:r>
      <w:r w:rsidR="008128F0">
        <w:rPr>
          <w:lang w:val="en-US"/>
        </w:rPr>
        <w:t>a useful source of inspiration</w:t>
      </w:r>
      <w:r w:rsidR="00182ECE">
        <w:rPr>
          <w:lang w:val="en-US"/>
        </w:rPr>
        <w:t xml:space="preserve"> for </w:t>
      </w:r>
      <w:r w:rsidR="009559A3">
        <w:rPr>
          <w:lang w:val="en-US"/>
        </w:rPr>
        <w:t>the analysis of</w:t>
      </w:r>
      <w:r w:rsidR="00182ECE">
        <w:rPr>
          <w:lang w:val="en-US"/>
        </w:rPr>
        <w:t xml:space="preserve"> </w:t>
      </w:r>
      <w:r w:rsidR="00EB492F">
        <w:rPr>
          <w:lang w:val="en-US"/>
        </w:rPr>
        <w:t xml:space="preserve">environmentalist </w:t>
      </w:r>
      <w:r w:rsidR="009559A3">
        <w:rPr>
          <w:lang w:val="en-US"/>
        </w:rPr>
        <w:t xml:space="preserve">visual </w:t>
      </w:r>
      <w:r w:rsidR="00EB492F">
        <w:rPr>
          <w:lang w:val="en-US"/>
        </w:rPr>
        <w:t xml:space="preserve">images. </w:t>
      </w:r>
      <w:r w:rsidR="005366D5">
        <w:rPr>
          <w:lang w:val="en-US"/>
        </w:rPr>
        <w:t>These last one</w:t>
      </w:r>
      <w:r w:rsidR="009559A3">
        <w:rPr>
          <w:lang w:val="en-US"/>
        </w:rPr>
        <w:t>s</w:t>
      </w:r>
      <w:r w:rsidR="005366D5">
        <w:rPr>
          <w:lang w:val="en-US"/>
        </w:rPr>
        <w:t xml:space="preserve"> share</w:t>
      </w:r>
      <w:r w:rsidR="009559A3">
        <w:rPr>
          <w:lang w:val="en-US"/>
        </w:rPr>
        <w:t xml:space="preserve"> indeed</w:t>
      </w:r>
      <w:r w:rsidR="005E2AF5">
        <w:rPr>
          <w:lang w:val="en-US"/>
        </w:rPr>
        <w:t>,</w:t>
      </w:r>
      <w:r w:rsidR="005366D5">
        <w:rPr>
          <w:lang w:val="en-US"/>
        </w:rPr>
        <w:t xml:space="preserve"> </w:t>
      </w:r>
      <w:r w:rsidR="009559A3">
        <w:rPr>
          <w:lang w:val="en-US"/>
        </w:rPr>
        <w:t xml:space="preserve">at least </w:t>
      </w:r>
      <w:r w:rsidR="005366D5">
        <w:rPr>
          <w:lang w:val="en-US"/>
        </w:rPr>
        <w:t>in some cases</w:t>
      </w:r>
      <w:r w:rsidR="005E2AF5">
        <w:rPr>
          <w:lang w:val="en-US"/>
        </w:rPr>
        <w:t>,</w:t>
      </w:r>
      <w:r w:rsidR="005366D5">
        <w:rPr>
          <w:lang w:val="en-US"/>
        </w:rPr>
        <w:t xml:space="preserve"> some characteristics with commercial advertising, like the necessity of “hitting” </w:t>
      </w:r>
      <w:r w:rsidR="005E2AF5">
        <w:rPr>
          <w:lang w:val="en-US"/>
        </w:rPr>
        <w:t xml:space="preserve">and catching the attention </w:t>
      </w:r>
      <w:r w:rsidR="005366D5">
        <w:rPr>
          <w:lang w:val="en-US"/>
        </w:rPr>
        <w:t xml:space="preserve">in a short time, and the basic persuasive nature. </w:t>
      </w:r>
    </w:p>
    <w:p w14:paraId="70D3037B" w14:textId="363B4BF0" w:rsidR="008128F0" w:rsidRDefault="005366D5" w:rsidP="005366D5">
      <w:pPr>
        <w:jc w:val="both"/>
        <w:rPr>
          <w:lang w:val="en-US"/>
        </w:rPr>
      </w:pPr>
      <w:r>
        <w:rPr>
          <w:lang w:val="en-US"/>
        </w:rPr>
        <w:t>I will try to apply these different oppositions</w:t>
      </w:r>
      <w:r w:rsidR="00EB492F">
        <w:rPr>
          <w:lang w:val="en-US"/>
        </w:rPr>
        <w:t xml:space="preserve"> </w:t>
      </w:r>
      <w:r w:rsidR="008128F0">
        <w:rPr>
          <w:lang w:val="en-US"/>
        </w:rPr>
        <w:t>in the conclusion of this paper, after showing some concrete</w:t>
      </w:r>
      <w:r w:rsidR="005E2AF5">
        <w:rPr>
          <w:lang w:val="en-US"/>
        </w:rPr>
        <w:t xml:space="preserve"> examples of the different types of images founded in the GP’s campaigns</w:t>
      </w:r>
      <w:r w:rsidR="008128F0">
        <w:rPr>
          <w:lang w:val="en-US"/>
        </w:rPr>
        <w:t>.</w:t>
      </w:r>
    </w:p>
    <w:p w14:paraId="1A98CF04" w14:textId="6A397DDE" w:rsidR="002E5BAF" w:rsidRPr="00E749EC" w:rsidRDefault="008128F0" w:rsidP="008128F0">
      <w:pPr>
        <w:jc w:val="both"/>
        <w:rPr>
          <w:lang w:val="en-US"/>
        </w:rPr>
      </w:pPr>
      <w:r w:rsidRPr="00E749EC">
        <w:rPr>
          <w:lang w:val="en-US"/>
        </w:rPr>
        <w:t xml:space="preserve"> </w:t>
      </w:r>
    </w:p>
    <w:p w14:paraId="734A8087" w14:textId="30EFFFE8" w:rsidR="009B1029" w:rsidRPr="00E749EC" w:rsidRDefault="00070764" w:rsidP="00F60A4F">
      <w:pPr>
        <w:pStyle w:val="Titre1"/>
        <w:rPr>
          <w:lang w:val="en-US"/>
        </w:rPr>
      </w:pPr>
      <w:r>
        <w:rPr>
          <w:lang w:val="en-US"/>
        </w:rPr>
        <w:t xml:space="preserve">Save the Arctic and </w:t>
      </w:r>
      <w:r w:rsidR="00AA7431">
        <w:rPr>
          <w:lang w:val="en-US"/>
        </w:rPr>
        <w:t>“</w:t>
      </w:r>
      <w:proofErr w:type="spellStart"/>
      <w:r>
        <w:rPr>
          <w:lang w:val="en-US"/>
        </w:rPr>
        <w:t>psychagogy</w:t>
      </w:r>
      <w:proofErr w:type="spellEnd"/>
      <w:r w:rsidR="00AA7431">
        <w:rPr>
          <w:lang w:val="en-US"/>
        </w:rPr>
        <w:t>”</w:t>
      </w:r>
    </w:p>
    <w:p w14:paraId="7AED0E62" w14:textId="5EF13AC1" w:rsidR="00B70415" w:rsidRPr="00E749EC" w:rsidRDefault="00813CA4" w:rsidP="004E1A4A">
      <w:pPr>
        <w:jc w:val="both"/>
        <w:rPr>
          <w:lang w:val="en-US"/>
        </w:rPr>
      </w:pPr>
      <w:r w:rsidRPr="00E749EC">
        <w:rPr>
          <w:rFonts w:eastAsia="Times New Roman"/>
          <w:lang w:val="en-US"/>
        </w:rPr>
        <w:t>The campaign “Save the Arctic”</w:t>
      </w:r>
      <w:r w:rsidRPr="00E749EC">
        <w:rPr>
          <w:rStyle w:val="Marquenotebasdepage"/>
          <w:rFonts w:eastAsia="Times New Roman"/>
          <w:lang w:val="en-US"/>
        </w:rPr>
        <w:footnoteReference w:id="4"/>
      </w:r>
      <w:r w:rsidRPr="00E749EC">
        <w:rPr>
          <w:rFonts w:eastAsia="Times New Roman"/>
          <w:lang w:val="en-US"/>
        </w:rPr>
        <w:t xml:space="preserve"> is a</w:t>
      </w:r>
      <w:r w:rsidR="00320AB6">
        <w:rPr>
          <w:rFonts w:eastAsia="Times New Roman"/>
          <w:lang w:val="en-US"/>
        </w:rPr>
        <w:t>n</w:t>
      </w:r>
      <w:r w:rsidRPr="00E749EC">
        <w:rPr>
          <w:rFonts w:eastAsia="Times New Roman"/>
          <w:lang w:val="en-US"/>
        </w:rPr>
        <w:t xml:space="preserve"> example of the fact that different types of visual forms are used </w:t>
      </w:r>
      <w:r w:rsidR="005366D5">
        <w:rPr>
          <w:rFonts w:eastAsia="Times New Roman"/>
          <w:lang w:val="en-US"/>
        </w:rPr>
        <w:t xml:space="preserve">by GP </w:t>
      </w:r>
      <w:r w:rsidRPr="00E749EC">
        <w:rPr>
          <w:rFonts w:eastAsia="Times New Roman"/>
          <w:lang w:val="en-US"/>
        </w:rPr>
        <w:t xml:space="preserve">to create a </w:t>
      </w:r>
      <w:r w:rsidR="004E1A4A" w:rsidRPr="00E749EC">
        <w:rPr>
          <w:rFonts w:eastAsia="Times New Roman"/>
          <w:lang w:val="en-US"/>
        </w:rPr>
        <w:t xml:space="preserve">visual device. </w:t>
      </w:r>
      <w:r w:rsidR="005366D5">
        <w:rPr>
          <w:rFonts w:eastAsia="Times New Roman"/>
          <w:lang w:val="en-US"/>
        </w:rPr>
        <w:t>While opening the main page of the campaign’s website, t</w:t>
      </w:r>
      <w:r w:rsidR="004E1A4A" w:rsidRPr="00E749EC">
        <w:rPr>
          <w:rFonts w:eastAsia="Times New Roman"/>
          <w:lang w:val="en-US"/>
        </w:rPr>
        <w:t xml:space="preserve">he reader is </w:t>
      </w:r>
      <w:r w:rsidR="00747202">
        <w:rPr>
          <w:rFonts w:eastAsia="Times New Roman"/>
          <w:lang w:val="en-US"/>
        </w:rPr>
        <w:t xml:space="preserve">asked to </w:t>
      </w:r>
      <w:proofErr w:type="spellStart"/>
      <w:r w:rsidR="00747202">
        <w:rPr>
          <w:rFonts w:eastAsia="Times New Roman"/>
          <w:lang w:val="en-US"/>
        </w:rPr>
        <w:t>signe</w:t>
      </w:r>
      <w:proofErr w:type="spellEnd"/>
      <w:r w:rsidR="00747202">
        <w:rPr>
          <w:rFonts w:eastAsia="Times New Roman"/>
          <w:lang w:val="en-US"/>
        </w:rPr>
        <w:t xml:space="preserve"> a petition, while being </w:t>
      </w:r>
      <w:r w:rsidR="004E1A4A" w:rsidRPr="00E749EC">
        <w:rPr>
          <w:rFonts w:eastAsia="Times New Roman"/>
          <w:lang w:val="en-US"/>
        </w:rPr>
        <w:t xml:space="preserve">immediately “immerged” in a visual </w:t>
      </w:r>
      <w:r w:rsidR="005E2AF5">
        <w:rPr>
          <w:rFonts w:eastAsia="Times New Roman"/>
          <w:lang w:val="en-US"/>
        </w:rPr>
        <w:t xml:space="preserve">narrative </w:t>
      </w:r>
      <w:r w:rsidR="004E1A4A" w:rsidRPr="00E749EC">
        <w:rPr>
          <w:rFonts w:eastAsia="Times New Roman"/>
          <w:lang w:val="en-US"/>
        </w:rPr>
        <w:t>world linked to the subject (</w:t>
      </w:r>
      <w:r w:rsidR="00747202">
        <w:rPr>
          <w:rFonts w:eastAsia="Times New Roman"/>
          <w:lang w:val="en-US"/>
        </w:rPr>
        <w:t xml:space="preserve">changing images that show </w:t>
      </w:r>
      <w:r w:rsidR="004E1A4A" w:rsidRPr="00E749EC">
        <w:rPr>
          <w:rFonts w:eastAsia="Times New Roman"/>
          <w:lang w:val="en-US"/>
        </w:rPr>
        <w:t>the Arctic, the menace by oil drilling, and the fight to preserve it). Dimensions and the absence of clear limits to the image (that coincide</w:t>
      </w:r>
      <w:r w:rsidR="005366D5">
        <w:rPr>
          <w:rFonts w:eastAsia="Times New Roman"/>
          <w:lang w:val="en-US"/>
        </w:rPr>
        <w:t>s</w:t>
      </w:r>
      <w:r w:rsidR="004E1A4A" w:rsidRPr="00E749EC">
        <w:rPr>
          <w:rFonts w:eastAsia="Times New Roman"/>
          <w:lang w:val="en-US"/>
        </w:rPr>
        <w:t xml:space="preserve"> with the limits of the browser</w:t>
      </w:r>
      <w:r w:rsidR="005366D5">
        <w:rPr>
          <w:rFonts w:eastAsia="Times New Roman"/>
          <w:lang w:val="en-US"/>
        </w:rPr>
        <w:t>’s</w:t>
      </w:r>
      <w:r w:rsidR="004E1A4A" w:rsidRPr="00E749EC">
        <w:rPr>
          <w:rFonts w:eastAsia="Times New Roman"/>
          <w:lang w:val="en-US"/>
        </w:rPr>
        <w:t xml:space="preserve"> window) create </w:t>
      </w:r>
      <w:proofErr w:type="gramStart"/>
      <w:r w:rsidR="004E1A4A" w:rsidRPr="00E749EC">
        <w:rPr>
          <w:rFonts w:eastAsia="Times New Roman"/>
          <w:lang w:val="en-US"/>
        </w:rPr>
        <w:t>a</w:t>
      </w:r>
      <w:proofErr w:type="gramEnd"/>
      <w:r w:rsidR="004E1A4A" w:rsidRPr="00E749EC">
        <w:rPr>
          <w:rFonts w:eastAsia="Times New Roman"/>
          <w:lang w:val="en-US"/>
        </w:rPr>
        <w:t xml:space="preserve"> (possible) effect of intensity and immersion. </w:t>
      </w:r>
      <w:r w:rsidR="00347587" w:rsidRPr="0068429E">
        <w:rPr>
          <w:lang w:val="en-US"/>
        </w:rPr>
        <w:t xml:space="preserve">The </w:t>
      </w:r>
      <w:r w:rsidR="00BE4103">
        <w:rPr>
          <w:lang w:val="en-US"/>
        </w:rPr>
        <w:t>rest of the page is divided into different parts</w:t>
      </w:r>
      <w:r w:rsidR="005803A5">
        <w:rPr>
          <w:lang w:val="en-US"/>
        </w:rPr>
        <w:t>:</w:t>
      </w:r>
      <w:r w:rsidR="00BE4103">
        <w:rPr>
          <w:lang w:val="en-US"/>
        </w:rPr>
        <w:t xml:space="preserve"> each one proposes to sign a petition and </w:t>
      </w:r>
      <w:r w:rsidR="00C848FC">
        <w:rPr>
          <w:lang w:val="en-US"/>
        </w:rPr>
        <w:t xml:space="preserve">offer </w:t>
      </w:r>
      <w:r w:rsidR="00BE4103">
        <w:rPr>
          <w:lang w:val="en-US"/>
        </w:rPr>
        <w:t xml:space="preserve">a verbal text with some explanations. </w:t>
      </w:r>
      <w:r w:rsidR="00C848FC">
        <w:rPr>
          <w:lang w:val="en-US"/>
        </w:rPr>
        <w:t xml:space="preserve">Visual still </w:t>
      </w:r>
      <w:r w:rsidR="00BE4103">
        <w:rPr>
          <w:lang w:val="en-US"/>
        </w:rPr>
        <w:t>image</w:t>
      </w:r>
      <w:r w:rsidR="00C848FC">
        <w:rPr>
          <w:lang w:val="en-US"/>
        </w:rPr>
        <w:t>s</w:t>
      </w:r>
      <w:r w:rsidR="00BE4103">
        <w:rPr>
          <w:lang w:val="en-US"/>
        </w:rPr>
        <w:t xml:space="preserve"> (a polar bear, a picture of the North Pole, a photo of activi</w:t>
      </w:r>
      <w:r w:rsidR="0051141E">
        <w:rPr>
          <w:lang w:val="en-US"/>
        </w:rPr>
        <w:t xml:space="preserve">sts on a bridge) illustrate </w:t>
      </w:r>
      <w:r w:rsidR="00C848FC">
        <w:rPr>
          <w:lang w:val="en-US"/>
        </w:rPr>
        <w:t xml:space="preserve">each one of </w:t>
      </w:r>
      <w:r w:rsidR="0051141E">
        <w:rPr>
          <w:lang w:val="en-US"/>
        </w:rPr>
        <w:t>the</w:t>
      </w:r>
      <w:r w:rsidR="00BE4103">
        <w:rPr>
          <w:lang w:val="en-US"/>
        </w:rPr>
        <w:t>s</w:t>
      </w:r>
      <w:r w:rsidR="0051141E">
        <w:rPr>
          <w:lang w:val="en-US"/>
        </w:rPr>
        <w:t>e</w:t>
      </w:r>
      <w:r w:rsidR="00BE4103">
        <w:rPr>
          <w:lang w:val="en-US"/>
        </w:rPr>
        <w:t xml:space="preserve"> parts. It is indeed a more static, analytical and pedagogical part of the page, which proposes argumentation</w:t>
      </w:r>
      <w:r w:rsidR="000B5EF2">
        <w:rPr>
          <w:lang w:val="en-US"/>
        </w:rPr>
        <w:t>s</w:t>
      </w:r>
      <w:r w:rsidR="00BE4103">
        <w:rPr>
          <w:lang w:val="en-US"/>
        </w:rPr>
        <w:t xml:space="preserve"> and information about the campaign</w:t>
      </w:r>
      <w:r w:rsidR="00D90199">
        <w:rPr>
          <w:lang w:val="en-US"/>
        </w:rPr>
        <w:t>.</w:t>
      </w:r>
      <w:r w:rsidR="0051141E">
        <w:rPr>
          <w:lang w:val="en-US"/>
        </w:rPr>
        <w:t xml:space="preserve"> </w:t>
      </w:r>
      <w:r w:rsidR="00C848FC">
        <w:rPr>
          <w:lang w:val="en-US"/>
        </w:rPr>
        <w:t>In this way, t</w:t>
      </w:r>
      <w:r w:rsidR="0051141E">
        <w:rPr>
          <w:lang w:val="en-US"/>
        </w:rPr>
        <w:t xml:space="preserve">he two basic strategies (pedagogy and </w:t>
      </w:r>
      <w:proofErr w:type="spellStart"/>
      <w:r w:rsidR="0051141E">
        <w:rPr>
          <w:lang w:val="en-US"/>
        </w:rPr>
        <w:t>psychagogy</w:t>
      </w:r>
      <w:proofErr w:type="spellEnd"/>
      <w:r w:rsidR="0051141E">
        <w:rPr>
          <w:lang w:val="en-US"/>
        </w:rPr>
        <w:t xml:space="preserve">) are present together on the </w:t>
      </w:r>
      <w:r w:rsidR="00D90199">
        <w:rPr>
          <w:lang w:val="en-US"/>
        </w:rPr>
        <w:t>same page, and create the premis</w:t>
      </w:r>
      <w:r w:rsidR="0051141E">
        <w:rPr>
          <w:lang w:val="en-US"/>
        </w:rPr>
        <w:t>es for a</w:t>
      </w:r>
      <w:r w:rsidR="00D90199">
        <w:rPr>
          <w:lang w:val="en-US"/>
        </w:rPr>
        <w:t xml:space="preserve"> multiple</w:t>
      </w:r>
      <w:r w:rsidR="0051141E">
        <w:rPr>
          <w:lang w:val="en-US"/>
        </w:rPr>
        <w:t xml:space="preserve"> reading </w:t>
      </w:r>
      <w:r w:rsidR="00D90199">
        <w:rPr>
          <w:lang w:val="en-US"/>
        </w:rPr>
        <w:t>experience, leading the reader from an intense “</w:t>
      </w:r>
      <w:proofErr w:type="spellStart"/>
      <w:r w:rsidR="00D90199">
        <w:rPr>
          <w:lang w:val="en-US"/>
        </w:rPr>
        <w:t>ouverture</w:t>
      </w:r>
      <w:proofErr w:type="spellEnd"/>
      <w:r w:rsidR="00D90199">
        <w:rPr>
          <w:lang w:val="en-US"/>
        </w:rPr>
        <w:t>” (in a musical sense)</w:t>
      </w:r>
      <w:r w:rsidR="00D90199" w:rsidRPr="00E749EC">
        <w:rPr>
          <w:lang w:val="en-US"/>
        </w:rPr>
        <w:t xml:space="preserve"> </w:t>
      </w:r>
      <w:r w:rsidR="00D90199">
        <w:rPr>
          <w:lang w:val="en-US"/>
        </w:rPr>
        <w:t>to a less emotional and more informational development</w:t>
      </w:r>
      <w:r w:rsidR="00320AB6">
        <w:rPr>
          <w:rFonts w:eastAsia="Times New Roman"/>
          <w:lang w:val="en-US"/>
        </w:rPr>
        <w:t>.</w:t>
      </w:r>
    </w:p>
    <w:p w14:paraId="21F37253" w14:textId="55B3BAB8" w:rsidR="004839A1" w:rsidRDefault="000C5754" w:rsidP="00B70415">
      <w:pPr>
        <w:jc w:val="both"/>
        <w:rPr>
          <w:rFonts w:eastAsia="Times New Roman"/>
          <w:lang w:val="en-US"/>
        </w:rPr>
      </w:pPr>
      <w:r w:rsidRPr="00E749EC">
        <w:rPr>
          <w:lang w:val="en-US"/>
        </w:rPr>
        <w:t xml:space="preserve">Scrolling down the page, </w:t>
      </w:r>
      <w:r w:rsidR="003549C4">
        <w:rPr>
          <w:lang w:val="en-US"/>
        </w:rPr>
        <w:t xml:space="preserve">in 2014 </w:t>
      </w:r>
      <w:r w:rsidR="004E1A4A" w:rsidRPr="00E749EC">
        <w:rPr>
          <w:lang w:val="en-US"/>
        </w:rPr>
        <w:t>the reader me</w:t>
      </w:r>
      <w:r w:rsidR="003549C4">
        <w:rPr>
          <w:lang w:val="en-US"/>
        </w:rPr>
        <w:t>t</w:t>
      </w:r>
      <w:r w:rsidR="004E1A4A" w:rsidRPr="00E749EC">
        <w:rPr>
          <w:lang w:val="en-US"/>
        </w:rPr>
        <w:t xml:space="preserve"> a video </w:t>
      </w:r>
      <w:r w:rsidRPr="00E749EC">
        <w:rPr>
          <w:lang w:val="en-US"/>
        </w:rPr>
        <w:t xml:space="preserve">(“vicious circle”, </w:t>
      </w:r>
      <w:r w:rsidR="00BE4103">
        <w:rPr>
          <w:lang w:val="en-US"/>
        </w:rPr>
        <w:t>no more visible on the website of the campaign but still accessible on</w:t>
      </w:r>
      <w:r w:rsidRPr="00E749EC">
        <w:rPr>
          <w:lang w:val="en-US"/>
        </w:rPr>
        <w:t xml:space="preserve"> YouTube, </w:t>
      </w:r>
      <w:hyperlink r:id="rId9" w:history="1">
        <w:r w:rsidRPr="00E749EC">
          <w:rPr>
            <w:rStyle w:val="Lienhypertexte"/>
            <w:lang w:val="en-US"/>
          </w:rPr>
          <w:t>http://www.youtube.com/watch?v=bL3luiNGshM</w:t>
        </w:r>
      </w:hyperlink>
      <w:r w:rsidR="005366D5">
        <w:rPr>
          <w:lang w:val="en-US"/>
        </w:rPr>
        <w:t xml:space="preserve"> accessed on </w:t>
      </w:r>
      <w:r w:rsidR="00747202">
        <w:rPr>
          <w:lang w:val="en-US"/>
        </w:rPr>
        <w:t>29 February 2016</w:t>
      </w:r>
      <w:r w:rsidR="005366D5">
        <w:rPr>
          <w:lang w:val="en-US"/>
        </w:rPr>
        <w:t>)</w:t>
      </w:r>
      <w:r w:rsidRPr="00E749EC">
        <w:rPr>
          <w:lang w:val="en-US"/>
        </w:rPr>
        <w:t xml:space="preserve"> </w:t>
      </w:r>
      <w:r w:rsidR="004E1A4A" w:rsidRPr="00E749EC">
        <w:rPr>
          <w:lang w:val="en-US"/>
        </w:rPr>
        <w:t xml:space="preserve">that sums up, once again in an intensive way, the </w:t>
      </w:r>
      <w:r w:rsidR="00B70415" w:rsidRPr="00E749EC">
        <w:rPr>
          <w:lang w:val="en-US"/>
        </w:rPr>
        <w:t>cont</w:t>
      </w:r>
      <w:r w:rsidRPr="00E749EC">
        <w:rPr>
          <w:lang w:val="en-US"/>
        </w:rPr>
        <w:t xml:space="preserve">ents of the campaign. The video combines beautiful images from the film </w:t>
      </w:r>
      <w:proofErr w:type="gramStart"/>
      <w:r w:rsidR="009412C5" w:rsidRPr="009412C5">
        <w:rPr>
          <w:i/>
          <w:lang w:val="en-US"/>
        </w:rPr>
        <w:t>Home</w:t>
      </w:r>
      <w:proofErr w:type="gramEnd"/>
      <w:r w:rsidR="009412C5">
        <w:rPr>
          <w:lang w:val="en-US"/>
        </w:rPr>
        <w:t xml:space="preserve"> </w:t>
      </w:r>
      <w:r w:rsidRPr="00E749EC">
        <w:rPr>
          <w:lang w:val="en-US"/>
        </w:rPr>
        <w:t xml:space="preserve">by </w:t>
      </w:r>
      <w:proofErr w:type="spellStart"/>
      <w:r w:rsidRPr="00E749EC">
        <w:rPr>
          <w:lang w:val="en-US"/>
        </w:rPr>
        <w:t>Yann</w:t>
      </w:r>
      <w:proofErr w:type="spellEnd"/>
      <w:r w:rsidRPr="00E749EC">
        <w:rPr>
          <w:lang w:val="en-US"/>
        </w:rPr>
        <w:t xml:space="preserve"> </w:t>
      </w:r>
      <w:proofErr w:type="spellStart"/>
      <w:r w:rsidRPr="00E749EC">
        <w:rPr>
          <w:lang w:val="en-US"/>
        </w:rPr>
        <w:t>Arthus</w:t>
      </w:r>
      <w:proofErr w:type="spellEnd"/>
      <w:r w:rsidRPr="00E749EC">
        <w:rPr>
          <w:lang w:val="en-US"/>
        </w:rPr>
        <w:t xml:space="preserve">-Bertrand, </w:t>
      </w:r>
      <w:r w:rsidR="00CC3635">
        <w:rPr>
          <w:lang w:val="en-US"/>
        </w:rPr>
        <w:t>which</w:t>
      </w:r>
      <w:r w:rsidRPr="00E749EC">
        <w:rPr>
          <w:lang w:val="en-US"/>
        </w:rPr>
        <w:t xml:space="preserve"> shows different aspects of</w:t>
      </w:r>
      <w:r w:rsidR="009412C5">
        <w:rPr>
          <w:lang w:val="en-US"/>
        </w:rPr>
        <w:t xml:space="preserve"> the Arctic. The editing of </w:t>
      </w:r>
      <w:r w:rsidRPr="00E749EC">
        <w:rPr>
          <w:lang w:val="en-US"/>
        </w:rPr>
        <w:t>images (</w:t>
      </w:r>
      <w:r w:rsidR="009412C5">
        <w:rPr>
          <w:lang w:val="en-US"/>
        </w:rPr>
        <w:t xml:space="preserve">that </w:t>
      </w:r>
      <w:r w:rsidRPr="00E749EC">
        <w:rPr>
          <w:lang w:val="en-US"/>
        </w:rPr>
        <w:t>reduc</w:t>
      </w:r>
      <w:r w:rsidR="009412C5">
        <w:rPr>
          <w:lang w:val="en-US"/>
        </w:rPr>
        <w:t>es</w:t>
      </w:r>
      <w:r w:rsidRPr="00E749EC">
        <w:rPr>
          <w:lang w:val="en-US"/>
        </w:rPr>
        <w:t xml:space="preserve"> progressively</w:t>
      </w:r>
      <w:r w:rsidR="009412C5">
        <w:rPr>
          <w:lang w:val="en-US"/>
        </w:rPr>
        <w:t xml:space="preserve"> the</w:t>
      </w:r>
      <w:r w:rsidR="00C848FC">
        <w:rPr>
          <w:lang w:val="en-US"/>
        </w:rPr>
        <w:t>ir</w:t>
      </w:r>
      <w:r w:rsidR="009412C5">
        <w:rPr>
          <w:lang w:val="en-US"/>
        </w:rPr>
        <w:t xml:space="preserve"> dimensions</w:t>
      </w:r>
      <w:r w:rsidRPr="00E749EC">
        <w:rPr>
          <w:lang w:val="en-US"/>
        </w:rPr>
        <w:t>) creates a visual rhetorical effect: reduction is a representation of the progressive destruction of this environment</w:t>
      </w:r>
      <w:r w:rsidR="005D5D86" w:rsidRPr="00E749EC">
        <w:rPr>
          <w:lang w:val="en-US"/>
        </w:rPr>
        <w:t xml:space="preserve"> (visual metaphor)</w:t>
      </w:r>
      <w:r w:rsidRPr="00E749EC">
        <w:rPr>
          <w:lang w:val="en-US"/>
        </w:rPr>
        <w:t xml:space="preserve">, and </w:t>
      </w:r>
      <w:r w:rsidR="009412C5">
        <w:rPr>
          <w:lang w:val="en-US"/>
        </w:rPr>
        <w:t xml:space="preserve">at the end the apparition of </w:t>
      </w:r>
      <w:r w:rsidR="005D5D86" w:rsidRPr="00E749EC">
        <w:rPr>
          <w:lang w:val="en-US"/>
        </w:rPr>
        <w:t>plane</w:t>
      </w:r>
      <w:r w:rsidR="009412C5">
        <w:rPr>
          <w:lang w:val="en-US"/>
        </w:rPr>
        <w:t>t</w:t>
      </w:r>
      <w:r w:rsidR="005D5D86" w:rsidRPr="00E749EC">
        <w:rPr>
          <w:lang w:val="en-US"/>
        </w:rPr>
        <w:t xml:space="preserve"> Earth create</w:t>
      </w:r>
      <w:r w:rsidR="009412C5">
        <w:rPr>
          <w:lang w:val="en-US"/>
        </w:rPr>
        <w:t>s</w:t>
      </w:r>
      <w:r w:rsidR="005D5D86" w:rsidRPr="00E749EC">
        <w:rPr>
          <w:lang w:val="en-US"/>
        </w:rPr>
        <w:t xml:space="preserve"> a visual link</w:t>
      </w:r>
      <w:r w:rsidR="009412C5">
        <w:rPr>
          <w:lang w:val="en-US"/>
        </w:rPr>
        <w:t xml:space="preserve"> to global menace</w:t>
      </w:r>
      <w:r w:rsidR="005D5D86" w:rsidRPr="00E749EC">
        <w:rPr>
          <w:lang w:val="en-US"/>
        </w:rPr>
        <w:t xml:space="preserve">. </w:t>
      </w:r>
      <w:r w:rsidR="009412C5">
        <w:rPr>
          <w:lang w:val="en-US"/>
        </w:rPr>
        <w:t>The “v</w:t>
      </w:r>
      <w:r w:rsidR="005D5D86" w:rsidRPr="00E749EC">
        <w:rPr>
          <w:lang w:val="en-US"/>
        </w:rPr>
        <w:t>oice off</w:t>
      </w:r>
      <w:r w:rsidR="009412C5">
        <w:rPr>
          <w:lang w:val="en-US"/>
        </w:rPr>
        <w:t>”</w:t>
      </w:r>
      <w:r w:rsidR="005D5D86" w:rsidRPr="00E749EC">
        <w:rPr>
          <w:lang w:val="en-US"/>
        </w:rPr>
        <w:t xml:space="preserve"> (of the actor John Hurt) “anchors” the meaning of the visual device, and music by </w:t>
      </w:r>
      <w:r w:rsidR="000E4807">
        <w:rPr>
          <w:lang w:val="en-US"/>
        </w:rPr>
        <w:t xml:space="preserve">the composer </w:t>
      </w:r>
      <w:r w:rsidR="009412C5">
        <w:rPr>
          <w:rFonts w:eastAsia="Times New Roman"/>
          <w:lang w:val="en-US"/>
        </w:rPr>
        <w:t xml:space="preserve">Johann </w:t>
      </w:r>
      <w:proofErr w:type="spellStart"/>
      <w:r w:rsidR="009412C5">
        <w:rPr>
          <w:rFonts w:eastAsia="Times New Roman"/>
          <w:lang w:val="en-US"/>
        </w:rPr>
        <w:t>Johannsson</w:t>
      </w:r>
      <w:proofErr w:type="spellEnd"/>
      <w:r w:rsidR="009412C5">
        <w:rPr>
          <w:rFonts w:eastAsia="Times New Roman"/>
          <w:lang w:val="en-US"/>
        </w:rPr>
        <w:t xml:space="preserve"> contributes to the</w:t>
      </w:r>
      <w:r w:rsidR="005D5D86" w:rsidRPr="00E749EC">
        <w:rPr>
          <w:rFonts w:eastAsia="Times New Roman"/>
          <w:lang w:val="en-US"/>
        </w:rPr>
        <w:t xml:space="preserve"> atmosphere of melancholy and beauty. The video is indeed an example of « </w:t>
      </w:r>
      <w:proofErr w:type="spellStart"/>
      <w:r w:rsidR="009412C5">
        <w:rPr>
          <w:rFonts w:eastAsia="Times New Roman"/>
          <w:lang w:val="en-US"/>
        </w:rPr>
        <w:t>psychagogy</w:t>
      </w:r>
      <w:proofErr w:type="spellEnd"/>
      <w:r w:rsidR="009412C5">
        <w:rPr>
          <w:rFonts w:eastAsia="Times New Roman"/>
          <w:lang w:val="en-US"/>
        </w:rPr>
        <w:t> », in the sense of Foucault. T</w:t>
      </w:r>
      <w:r w:rsidR="005D5D86" w:rsidRPr="00E749EC">
        <w:rPr>
          <w:rFonts w:eastAsia="Times New Roman"/>
          <w:lang w:val="en-US"/>
        </w:rPr>
        <w:t>he reader is captured by the semiotic device that is able to « drain » him/her through space and time, to absorb</w:t>
      </w:r>
      <w:r w:rsidR="009412C5">
        <w:rPr>
          <w:rFonts w:eastAsia="Times New Roman"/>
          <w:lang w:val="en-US"/>
        </w:rPr>
        <w:t xml:space="preserve"> and lead</w:t>
      </w:r>
      <w:r w:rsidR="005D5D86" w:rsidRPr="00E749EC">
        <w:rPr>
          <w:rFonts w:eastAsia="Times New Roman"/>
          <w:lang w:val="en-US"/>
        </w:rPr>
        <w:t xml:space="preserve"> him towards the final r</w:t>
      </w:r>
      <w:r w:rsidR="009412C5">
        <w:rPr>
          <w:rFonts w:eastAsia="Times New Roman"/>
          <w:lang w:val="en-US"/>
        </w:rPr>
        <w:t>evelation of planet Earth. T</w:t>
      </w:r>
      <w:r w:rsidR="005D5D86" w:rsidRPr="00E749EC">
        <w:rPr>
          <w:rFonts w:eastAsia="Times New Roman"/>
          <w:lang w:val="en-US"/>
        </w:rPr>
        <w:t>he result of this i</w:t>
      </w:r>
      <w:r w:rsidR="009412C5">
        <w:rPr>
          <w:rFonts w:eastAsia="Times New Roman"/>
          <w:lang w:val="en-US"/>
        </w:rPr>
        <w:t>ntense experience should be</w:t>
      </w:r>
      <w:r w:rsidR="005D5D86" w:rsidRPr="00E749EC">
        <w:rPr>
          <w:rFonts w:eastAsia="Times New Roman"/>
          <w:lang w:val="en-US"/>
        </w:rPr>
        <w:t xml:space="preserve"> engagement</w:t>
      </w:r>
      <w:r w:rsidR="009412C5">
        <w:rPr>
          <w:rFonts w:eastAsia="Times New Roman"/>
          <w:lang w:val="en-US"/>
        </w:rPr>
        <w:t>,</w:t>
      </w:r>
      <w:r w:rsidR="005D5D86" w:rsidRPr="00E749EC">
        <w:rPr>
          <w:rFonts w:eastAsia="Times New Roman"/>
          <w:lang w:val="en-US"/>
        </w:rPr>
        <w:t xml:space="preserve"> through the invitation to “sign up” on the website. </w:t>
      </w:r>
    </w:p>
    <w:p w14:paraId="1D5602B5" w14:textId="40BB3056" w:rsidR="007B13B7" w:rsidRPr="00E749EC" w:rsidRDefault="005D5D86" w:rsidP="00B70415">
      <w:pPr>
        <w:jc w:val="both"/>
        <w:rPr>
          <w:lang w:val="en-US"/>
        </w:rPr>
      </w:pPr>
      <w:r w:rsidRPr="00E749EC">
        <w:rPr>
          <w:rFonts w:eastAsia="Times New Roman"/>
          <w:lang w:val="en-US"/>
        </w:rPr>
        <w:t xml:space="preserve">Specific time devices are aimed at improving this effect of </w:t>
      </w:r>
      <w:r w:rsidR="000E4807">
        <w:rPr>
          <w:rFonts w:eastAsia="Times New Roman"/>
          <w:lang w:val="en-US"/>
        </w:rPr>
        <w:t>“</w:t>
      </w:r>
      <w:r w:rsidRPr="00E749EC">
        <w:rPr>
          <w:rFonts w:eastAsia="Times New Roman"/>
          <w:lang w:val="en-US"/>
        </w:rPr>
        <w:t>pulling the soul</w:t>
      </w:r>
      <w:r w:rsidR="000E4807">
        <w:rPr>
          <w:rFonts w:eastAsia="Times New Roman"/>
          <w:lang w:val="en-US"/>
        </w:rPr>
        <w:t>”</w:t>
      </w:r>
      <w:r w:rsidRPr="00E749EC">
        <w:rPr>
          <w:rFonts w:eastAsia="Times New Roman"/>
          <w:lang w:val="en-US"/>
        </w:rPr>
        <w:t>: i</w:t>
      </w:r>
      <w:r w:rsidR="00FD6BA6" w:rsidRPr="00E749EC">
        <w:rPr>
          <w:rFonts w:eastAsia="Times New Roman"/>
          <w:lang w:val="en-US"/>
        </w:rPr>
        <w:t xml:space="preserve">n particular, </w:t>
      </w:r>
      <w:proofErr w:type="gramStart"/>
      <w:r w:rsidR="00FD6BA6" w:rsidRPr="00E749EC">
        <w:rPr>
          <w:rFonts w:eastAsia="Times New Roman"/>
          <w:lang w:val="en-US"/>
        </w:rPr>
        <w:t>the</w:t>
      </w:r>
      <w:proofErr w:type="gramEnd"/>
      <w:r w:rsidR="00FD6BA6" w:rsidRPr="00E749EC">
        <w:rPr>
          <w:rFonts w:eastAsia="Times New Roman"/>
          <w:lang w:val="en-US"/>
        </w:rPr>
        <w:t xml:space="preserve"> slow pace of </w:t>
      </w:r>
      <w:r w:rsidR="000E4807">
        <w:rPr>
          <w:rFonts w:eastAsia="Times New Roman"/>
          <w:lang w:val="en-US"/>
        </w:rPr>
        <w:t xml:space="preserve">music and of the </w:t>
      </w:r>
      <w:r w:rsidR="00C848FC">
        <w:rPr>
          <w:rFonts w:eastAsia="Times New Roman"/>
          <w:lang w:val="en-US"/>
        </w:rPr>
        <w:t>alternation</w:t>
      </w:r>
      <w:r w:rsidR="000E4807">
        <w:rPr>
          <w:rFonts w:eastAsia="Times New Roman"/>
          <w:lang w:val="en-US"/>
        </w:rPr>
        <w:t xml:space="preserve"> of images</w:t>
      </w:r>
      <w:r w:rsidRPr="00E749EC">
        <w:rPr>
          <w:rFonts w:eastAsia="Times New Roman"/>
          <w:lang w:val="en-US"/>
        </w:rPr>
        <w:t xml:space="preserve">, </w:t>
      </w:r>
      <w:r w:rsidR="000E4807">
        <w:rPr>
          <w:rFonts w:eastAsia="Times New Roman"/>
          <w:lang w:val="en-US"/>
        </w:rPr>
        <w:t>which</w:t>
      </w:r>
      <w:r w:rsidR="00FD6BA6" w:rsidRPr="00E749EC">
        <w:rPr>
          <w:rFonts w:eastAsia="Times New Roman"/>
          <w:lang w:val="en-US"/>
        </w:rPr>
        <w:t xml:space="preserve"> focus</w:t>
      </w:r>
      <w:r w:rsidR="000E4807">
        <w:rPr>
          <w:rFonts w:eastAsia="Times New Roman"/>
          <w:lang w:val="en-US"/>
        </w:rPr>
        <w:t>es</w:t>
      </w:r>
      <w:r w:rsidR="00FD6BA6" w:rsidRPr="00E749EC">
        <w:rPr>
          <w:rFonts w:eastAsia="Times New Roman"/>
          <w:lang w:val="en-US"/>
        </w:rPr>
        <w:t xml:space="preserve"> the attention of the r</w:t>
      </w:r>
      <w:r w:rsidR="000E4807">
        <w:rPr>
          <w:rFonts w:eastAsia="Times New Roman"/>
          <w:lang w:val="en-US"/>
        </w:rPr>
        <w:t>eader and let him/her “digest</w:t>
      </w:r>
      <w:r w:rsidR="00FD6BA6" w:rsidRPr="00E749EC">
        <w:rPr>
          <w:rFonts w:eastAsia="Times New Roman"/>
          <w:lang w:val="en-US"/>
        </w:rPr>
        <w:t xml:space="preserve">” and being affected by the video. To use an old expression </w:t>
      </w:r>
      <w:r w:rsidR="00FD6BA6" w:rsidRPr="00E749EC">
        <w:rPr>
          <w:rFonts w:eastAsia="Times New Roman"/>
          <w:lang w:val="en-US"/>
        </w:rPr>
        <w:lastRenderedPageBreak/>
        <w:t xml:space="preserve">coming from the book of “Spiritual </w:t>
      </w:r>
      <w:r w:rsidR="003C50DB" w:rsidRPr="00E749EC">
        <w:rPr>
          <w:rFonts w:eastAsia="Times New Roman"/>
          <w:lang w:val="en-US"/>
        </w:rPr>
        <w:t>exercises</w:t>
      </w:r>
      <w:r w:rsidR="00FD6BA6" w:rsidRPr="00E749EC">
        <w:rPr>
          <w:rFonts w:eastAsia="Times New Roman"/>
          <w:lang w:val="en-US"/>
        </w:rPr>
        <w:t xml:space="preserve">” by St. </w:t>
      </w:r>
      <w:proofErr w:type="spellStart"/>
      <w:r w:rsidR="00FD6BA6" w:rsidRPr="00E749EC">
        <w:rPr>
          <w:rFonts w:eastAsia="Times New Roman"/>
          <w:lang w:val="en-US"/>
        </w:rPr>
        <w:t>Ignace</w:t>
      </w:r>
      <w:proofErr w:type="spellEnd"/>
      <w:r w:rsidR="00FD6BA6" w:rsidRPr="00E749EC">
        <w:rPr>
          <w:rFonts w:eastAsia="Times New Roman"/>
          <w:lang w:val="en-US"/>
        </w:rPr>
        <w:t xml:space="preserve"> of Loyola (16th century</w:t>
      </w:r>
      <w:r w:rsidR="003C50DB" w:rsidRPr="00E749EC">
        <w:rPr>
          <w:rFonts w:eastAsia="Times New Roman"/>
          <w:lang w:val="en-US"/>
        </w:rPr>
        <w:t xml:space="preserve">, see </w:t>
      </w:r>
      <w:r w:rsidR="009639A6">
        <w:rPr>
          <w:sz w:val="20"/>
          <w:lang w:val="en-GB"/>
        </w:rPr>
        <w:t>AUTHOR</w:t>
      </w:r>
      <w:r w:rsidR="003C50DB" w:rsidRPr="00E749EC">
        <w:rPr>
          <w:rFonts w:eastAsia="Times New Roman"/>
          <w:lang w:val="en-US"/>
        </w:rPr>
        <w:t xml:space="preserve"> 2010</w:t>
      </w:r>
      <w:r w:rsidR="004839A1">
        <w:rPr>
          <w:rFonts w:eastAsia="Times New Roman"/>
          <w:lang w:val="en-US"/>
        </w:rPr>
        <w:t>c</w:t>
      </w:r>
      <w:r w:rsidR="00FD6BA6" w:rsidRPr="00E749EC">
        <w:rPr>
          <w:rFonts w:eastAsia="Times New Roman"/>
          <w:lang w:val="en-US"/>
        </w:rPr>
        <w:t>), the video prop</w:t>
      </w:r>
      <w:r w:rsidR="000E4807">
        <w:rPr>
          <w:rFonts w:eastAsia="Times New Roman"/>
          <w:lang w:val="en-US"/>
        </w:rPr>
        <w:t xml:space="preserve">oses the “composition of place” </w:t>
      </w:r>
      <w:r w:rsidR="00FD6BA6" w:rsidRPr="00E749EC">
        <w:rPr>
          <w:rFonts w:eastAsia="Times New Roman"/>
          <w:lang w:val="en-US"/>
        </w:rPr>
        <w:t>of a narrative world</w:t>
      </w:r>
      <w:r w:rsidR="000E4807">
        <w:rPr>
          <w:rFonts w:eastAsia="Times New Roman"/>
          <w:lang w:val="en-US"/>
        </w:rPr>
        <w:t>. The viewer has to take position in</w:t>
      </w:r>
      <w:r w:rsidR="00C848FC">
        <w:rPr>
          <w:rFonts w:eastAsia="Times New Roman"/>
          <w:lang w:val="en-US"/>
        </w:rPr>
        <w:t>side</w:t>
      </w:r>
      <w:r w:rsidR="000E4807">
        <w:rPr>
          <w:rFonts w:eastAsia="Times New Roman"/>
          <w:lang w:val="en-US"/>
        </w:rPr>
        <w:t xml:space="preserve"> this world,</w:t>
      </w:r>
      <w:r w:rsidR="00FD6BA6" w:rsidRPr="00E749EC">
        <w:rPr>
          <w:rFonts w:eastAsia="Times New Roman"/>
          <w:lang w:val="en-US"/>
        </w:rPr>
        <w:t xml:space="preserve"> </w:t>
      </w:r>
      <w:r w:rsidR="00C848FC">
        <w:rPr>
          <w:rFonts w:eastAsia="Times New Roman"/>
          <w:lang w:val="en-US"/>
        </w:rPr>
        <w:t xml:space="preserve">in front of the situation, </w:t>
      </w:r>
      <w:r w:rsidR="00FD6BA6" w:rsidRPr="00E749EC">
        <w:rPr>
          <w:rFonts w:eastAsia="Times New Roman"/>
          <w:lang w:val="en-US"/>
        </w:rPr>
        <w:t xml:space="preserve">after having felt all the emotions that are connected to it. </w:t>
      </w:r>
      <w:r w:rsidR="00B70557">
        <w:rPr>
          <w:rFonts w:eastAsia="Times New Roman"/>
          <w:lang w:val="en-US"/>
        </w:rPr>
        <w:t>The image operates</w:t>
      </w:r>
      <w:r w:rsidR="000E4807">
        <w:rPr>
          <w:rFonts w:eastAsia="Times New Roman"/>
          <w:lang w:val="en-US"/>
        </w:rPr>
        <w:t xml:space="preserve"> </w:t>
      </w:r>
      <w:r w:rsidR="00B70557">
        <w:rPr>
          <w:rFonts w:eastAsia="Times New Roman"/>
          <w:lang w:val="en-US"/>
        </w:rPr>
        <w:t xml:space="preserve">here </w:t>
      </w:r>
      <w:r w:rsidR="000E4807">
        <w:rPr>
          <w:rFonts w:eastAsia="Times New Roman"/>
          <w:lang w:val="en-US"/>
        </w:rPr>
        <w:t>as a tool for</w:t>
      </w:r>
      <w:r w:rsidR="003C50DB" w:rsidRPr="00E749EC">
        <w:rPr>
          <w:rFonts w:eastAsia="Times New Roman"/>
          <w:lang w:val="en-US"/>
        </w:rPr>
        <w:t xml:space="preserve"> attiring attention and activating emotions, in connection with music and oral speech. </w:t>
      </w:r>
      <w:r w:rsidR="00B70557">
        <w:rPr>
          <w:rFonts w:eastAsia="Times New Roman"/>
          <w:lang w:val="en-US"/>
        </w:rPr>
        <w:t>The video</w:t>
      </w:r>
      <w:r w:rsidR="00FD6BA6" w:rsidRPr="00E749EC">
        <w:rPr>
          <w:rFonts w:eastAsia="Times New Roman"/>
          <w:lang w:val="en-US"/>
        </w:rPr>
        <w:t xml:space="preserve"> is a strong combination of visual</w:t>
      </w:r>
      <w:r w:rsidR="000E4807">
        <w:rPr>
          <w:rFonts w:eastAsia="Times New Roman"/>
          <w:lang w:val="en-US"/>
        </w:rPr>
        <w:t xml:space="preserve"> and sound rhetoric with a high-</w:t>
      </w:r>
      <w:r w:rsidR="00FD6BA6" w:rsidRPr="00E749EC">
        <w:rPr>
          <w:rFonts w:eastAsia="Times New Roman"/>
          <w:lang w:val="en-US"/>
        </w:rPr>
        <w:t>definition iconic text.</w:t>
      </w:r>
    </w:p>
    <w:p w14:paraId="401B89B0" w14:textId="36EEA291" w:rsidR="00FD6BA6" w:rsidRPr="00E749EC" w:rsidRDefault="00FD6BA6" w:rsidP="00FD6BA6">
      <w:pPr>
        <w:jc w:val="both"/>
        <w:rPr>
          <w:lang w:val="en-US"/>
        </w:rPr>
      </w:pPr>
    </w:p>
    <w:p w14:paraId="748F3D95" w14:textId="62930DBE" w:rsidR="00B70415" w:rsidRPr="00E749EC" w:rsidRDefault="00FF2886" w:rsidP="00F60A4F">
      <w:pPr>
        <w:pStyle w:val="Titre1"/>
        <w:rPr>
          <w:lang w:val="en-US"/>
        </w:rPr>
      </w:pPr>
      <w:r w:rsidRPr="00E749EC">
        <w:rPr>
          <w:lang w:val="en-US"/>
        </w:rPr>
        <w:t>All about</w:t>
      </w:r>
      <w:r w:rsidR="003C50DB" w:rsidRPr="00E749EC">
        <w:rPr>
          <w:lang w:val="en-US"/>
        </w:rPr>
        <w:t xml:space="preserve"> bees</w:t>
      </w:r>
      <w:r w:rsidRPr="00E749EC">
        <w:rPr>
          <w:lang w:val="en-US"/>
        </w:rPr>
        <w:t>: notes on a galaxy of visual solutions</w:t>
      </w:r>
    </w:p>
    <w:p w14:paraId="443D038C" w14:textId="17D7062A" w:rsidR="003C50DB" w:rsidRPr="00E749EC" w:rsidRDefault="00392F1A" w:rsidP="003C50DB">
      <w:pPr>
        <w:jc w:val="both"/>
        <w:rPr>
          <w:lang w:val="en-US"/>
        </w:rPr>
      </w:pPr>
      <w:r>
        <w:rPr>
          <w:lang w:val="en-US"/>
        </w:rPr>
        <w:t>An even richer</w:t>
      </w:r>
      <w:r w:rsidR="003C50DB" w:rsidRPr="00E749EC">
        <w:rPr>
          <w:lang w:val="en-US"/>
        </w:rPr>
        <w:t xml:space="preserve"> example </w:t>
      </w:r>
      <w:r w:rsidR="00BF5994">
        <w:rPr>
          <w:lang w:val="en-US"/>
        </w:rPr>
        <w:t>of the multiplicity</w:t>
      </w:r>
      <w:r w:rsidR="003C50DB" w:rsidRPr="00E749EC">
        <w:rPr>
          <w:lang w:val="en-US"/>
        </w:rPr>
        <w:t xml:space="preserve"> of the visual language develop</w:t>
      </w:r>
      <w:r w:rsidR="0031733A">
        <w:rPr>
          <w:lang w:val="en-US"/>
        </w:rPr>
        <w:t>ed by GP is the campaign on</w:t>
      </w:r>
      <w:r w:rsidR="003C50DB" w:rsidRPr="00E749EC">
        <w:rPr>
          <w:lang w:val="en-US"/>
        </w:rPr>
        <w:t xml:space="preserve"> bees (main page: </w:t>
      </w:r>
      <w:hyperlink r:id="rId10" w:history="1">
        <w:r w:rsidR="003C50DB" w:rsidRPr="00E749EC">
          <w:rPr>
            <w:rStyle w:val="Lienhypertexte"/>
            <w:lang w:val="en-US"/>
          </w:rPr>
          <w:t>http://sos-bees.org/</w:t>
        </w:r>
      </w:hyperlink>
      <w:r w:rsidR="00BF5994">
        <w:rPr>
          <w:rStyle w:val="Lienhypertexte"/>
          <w:lang w:val="en-US"/>
        </w:rPr>
        <w:t>,</w:t>
      </w:r>
      <w:r>
        <w:rPr>
          <w:lang w:val="en-US"/>
        </w:rPr>
        <w:t xml:space="preserve"> accessed on </w:t>
      </w:r>
      <w:r w:rsidR="00747202">
        <w:rPr>
          <w:lang w:val="en-US"/>
        </w:rPr>
        <w:t>29 February 2016</w:t>
      </w:r>
      <w:r w:rsidR="00C63513">
        <w:rPr>
          <w:lang w:val="en-US"/>
        </w:rPr>
        <w:t>)</w:t>
      </w:r>
      <w:r w:rsidR="003C50DB" w:rsidRPr="00E749EC">
        <w:rPr>
          <w:lang w:val="en-US"/>
        </w:rPr>
        <w:t>. GP develop</w:t>
      </w:r>
      <w:r w:rsidR="00E61524">
        <w:rPr>
          <w:lang w:val="en-US"/>
        </w:rPr>
        <w:t>ed</w:t>
      </w:r>
      <w:r w:rsidR="003C50DB" w:rsidRPr="00E749EC">
        <w:rPr>
          <w:lang w:val="en-US"/>
        </w:rPr>
        <w:t xml:space="preserve"> in 2014 a big international campaign to save bees, attacked by different menaces included (in a prominent position) human </w:t>
      </w:r>
      <w:r w:rsidR="00725C06" w:rsidRPr="00E749EC">
        <w:rPr>
          <w:lang w:val="en-US"/>
        </w:rPr>
        <w:t xml:space="preserve">industrial farming </w:t>
      </w:r>
      <w:r w:rsidR="003C50DB" w:rsidRPr="00E749EC">
        <w:rPr>
          <w:lang w:val="en-US"/>
        </w:rPr>
        <w:t xml:space="preserve">activities and artificial substances like pesticides. The main page of the campaign opens with very large images </w:t>
      </w:r>
      <w:r w:rsidR="00395ED7" w:rsidRPr="00E749EC">
        <w:rPr>
          <w:lang w:val="en-US"/>
        </w:rPr>
        <w:t xml:space="preserve">(short films) </w:t>
      </w:r>
      <w:r w:rsidR="003C50DB" w:rsidRPr="00E749EC">
        <w:rPr>
          <w:lang w:val="en-US"/>
        </w:rPr>
        <w:t xml:space="preserve">of </w:t>
      </w:r>
      <w:r w:rsidR="00E61524">
        <w:rPr>
          <w:lang w:val="en-US"/>
        </w:rPr>
        <w:t xml:space="preserve">flowers, trees and </w:t>
      </w:r>
      <w:r w:rsidR="003C50DB" w:rsidRPr="00E749EC">
        <w:rPr>
          <w:lang w:val="en-US"/>
        </w:rPr>
        <w:t>bees in their environment</w:t>
      </w:r>
      <w:r w:rsidR="00C63513">
        <w:rPr>
          <w:lang w:val="en-US"/>
        </w:rPr>
        <w:t xml:space="preserve">. The point of view on bees is very close, and the image does not have </w:t>
      </w:r>
      <w:r w:rsidR="00395ED7" w:rsidRPr="00E749EC">
        <w:rPr>
          <w:lang w:val="en-US"/>
        </w:rPr>
        <w:t xml:space="preserve">borders: the </w:t>
      </w:r>
      <w:r w:rsidR="00BF5994">
        <w:rPr>
          <w:lang w:val="en-US"/>
        </w:rPr>
        <w:t>probable effect</w:t>
      </w:r>
      <w:r w:rsidR="00395ED7" w:rsidRPr="00E749EC">
        <w:rPr>
          <w:lang w:val="en-US"/>
        </w:rPr>
        <w:t xml:space="preserve"> is</w:t>
      </w:r>
      <w:r w:rsidR="00BF5994">
        <w:rPr>
          <w:lang w:val="en-US"/>
        </w:rPr>
        <w:t>, here again, that the observer is</w:t>
      </w:r>
      <w:r w:rsidR="00395ED7" w:rsidRPr="00E749EC">
        <w:rPr>
          <w:lang w:val="en-US"/>
        </w:rPr>
        <w:t xml:space="preserve"> “immerged” in the natural (beaut</w:t>
      </w:r>
      <w:r w:rsidR="00E61524">
        <w:rPr>
          <w:lang w:val="en-US"/>
        </w:rPr>
        <w:t>iful) reality of bees</w:t>
      </w:r>
      <w:r w:rsidR="0031733A">
        <w:rPr>
          <w:lang w:val="en-US"/>
        </w:rPr>
        <w:t>, fields and</w:t>
      </w:r>
      <w:r w:rsidR="00395ED7" w:rsidRPr="00E749EC">
        <w:rPr>
          <w:lang w:val="en-US"/>
        </w:rPr>
        <w:t xml:space="preserve"> flowers. </w:t>
      </w:r>
      <w:r w:rsidR="00A570BD" w:rsidRPr="00E749EC">
        <w:rPr>
          <w:lang w:val="en-US"/>
        </w:rPr>
        <w:t>The same visual poetic</w:t>
      </w:r>
      <w:r w:rsidR="0031733A">
        <w:rPr>
          <w:lang w:val="en-US"/>
        </w:rPr>
        <w:t>s</w:t>
      </w:r>
      <w:r w:rsidR="00A570BD" w:rsidRPr="00E749EC">
        <w:rPr>
          <w:lang w:val="en-US"/>
        </w:rPr>
        <w:t xml:space="preserve"> of big, immersive images is present in the internal parts of the site (“situation”, “causes”, “solutions”</w:t>
      </w:r>
      <w:r w:rsidR="005F4534" w:rsidRPr="00E749EC">
        <w:rPr>
          <w:lang w:val="en-US"/>
        </w:rPr>
        <w:t xml:space="preserve">; in these cases, </w:t>
      </w:r>
      <w:r w:rsidR="00323997" w:rsidRPr="00E749EC">
        <w:rPr>
          <w:lang w:val="en-US"/>
        </w:rPr>
        <w:t xml:space="preserve">sometimes </w:t>
      </w:r>
      <w:r w:rsidR="005F4534" w:rsidRPr="00E749EC">
        <w:rPr>
          <w:lang w:val="en-US"/>
        </w:rPr>
        <w:t xml:space="preserve">images are </w:t>
      </w:r>
      <w:r w:rsidR="00323997" w:rsidRPr="00E749EC">
        <w:rPr>
          <w:lang w:val="en-US"/>
        </w:rPr>
        <w:t>not moving</w:t>
      </w:r>
      <w:r w:rsidR="00A570BD" w:rsidRPr="00E749EC">
        <w:rPr>
          <w:lang w:val="en-US"/>
        </w:rPr>
        <w:t xml:space="preserve">). </w:t>
      </w:r>
      <w:r w:rsidR="002E7AB9" w:rsidRPr="00E749EC">
        <w:rPr>
          <w:lang w:val="en-US"/>
        </w:rPr>
        <w:t xml:space="preserve">These images </w:t>
      </w:r>
      <w:r w:rsidR="009C67DC" w:rsidRPr="00E749EC">
        <w:rPr>
          <w:lang w:val="en-US"/>
        </w:rPr>
        <w:t>could be considered</w:t>
      </w:r>
      <w:r>
        <w:rPr>
          <w:lang w:val="en-US"/>
        </w:rPr>
        <w:t>, as in the cas</w:t>
      </w:r>
      <w:r w:rsidR="00BF5994">
        <w:rPr>
          <w:lang w:val="en-US"/>
        </w:rPr>
        <w:t>e</w:t>
      </w:r>
      <w:r>
        <w:rPr>
          <w:lang w:val="en-US"/>
        </w:rPr>
        <w:t xml:space="preserve"> of “Save the Arctic”,</w:t>
      </w:r>
      <w:r w:rsidR="009C67DC" w:rsidRPr="00E749EC">
        <w:rPr>
          <w:lang w:val="en-US"/>
        </w:rPr>
        <w:t xml:space="preserve"> as </w:t>
      </w:r>
      <w:r w:rsidR="0031733A">
        <w:rPr>
          <w:lang w:val="en-US"/>
        </w:rPr>
        <w:t>a sort of</w:t>
      </w:r>
      <w:r w:rsidR="002E7AB9" w:rsidRPr="00E749EC">
        <w:rPr>
          <w:lang w:val="en-US"/>
        </w:rPr>
        <w:t xml:space="preserve"> “</w:t>
      </w:r>
      <w:proofErr w:type="spellStart"/>
      <w:r w:rsidR="0031733A">
        <w:rPr>
          <w:lang w:val="en-US"/>
        </w:rPr>
        <w:t>ouverture</w:t>
      </w:r>
      <w:proofErr w:type="spellEnd"/>
      <w:r w:rsidR="0031733A">
        <w:rPr>
          <w:lang w:val="en-US"/>
        </w:rPr>
        <w:t xml:space="preserve">” </w:t>
      </w:r>
      <w:r w:rsidR="002E7AB9" w:rsidRPr="00E749EC">
        <w:rPr>
          <w:lang w:val="en-US"/>
        </w:rPr>
        <w:t>that introduce</w:t>
      </w:r>
      <w:r w:rsidR="0031733A">
        <w:rPr>
          <w:lang w:val="en-US"/>
        </w:rPr>
        <w:t>s</w:t>
      </w:r>
      <w:r w:rsidR="002E7AB9" w:rsidRPr="00E749EC">
        <w:rPr>
          <w:lang w:val="en-US"/>
        </w:rPr>
        <w:t xml:space="preserve"> </w:t>
      </w:r>
      <w:r w:rsidR="0031733A">
        <w:rPr>
          <w:lang w:val="en-US"/>
        </w:rPr>
        <w:t xml:space="preserve">in an intense way </w:t>
      </w:r>
      <w:r w:rsidR="002E7AB9" w:rsidRPr="00E749EC">
        <w:rPr>
          <w:lang w:val="en-US"/>
        </w:rPr>
        <w:t>the world of the campaign, made of di</w:t>
      </w:r>
      <w:r w:rsidR="0031733A">
        <w:rPr>
          <w:lang w:val="en-US"/>
        </w:rPr>
        <w:t>fferent parts and aspects. I</w:t>
      </w:r>
      <w:r w:rsidR="009C67DC" w:rsidRPr="00E749EC">
        <w:rPr>
          <w:lang w:val="en-US"/>
        </w:rPr>
        <w:t>mage</w:t>
      </w:r>
      <w:r w:rsidR="0031733A">
        <w:rPr>
          <w:lang w:val="en-US"/>
        </w:rPr>
        <w:t>s</w:t>
      </w:r>
      <w:r w:rsidR="009C67DC" w:rsidRPr="00E749EC">
        <w:rPr>
          <w:lang w:val="en-US"/>
        </w:rPr>
        <w:t xml:space="preserve"> </w:t>
      </w:r>
      <w:r w:rsidR="0031733A">
        <w:rPr>
          <w:lang w:val="en-US"/>
        </w:rPr>
        <w:t>are not expressing</w:t>
      </w:r>
      <w:r w:rsidR="009C67DC" w:rsidRPr="00E749EC">
        <w:rPr>
          <w:lang w:val="en-US"/>
        </w:rPr>
        <w:t xml:space="preserve"> specific emotions, </w:t>
      </w:r>
      <w:r w:rsidR="0031733A">
        <w:rPr>
          <w:lang w:val="en-US"/>
        </w:rPr>
        <w:t>but simply representing bees and flowers</w:t>
      </w:r>
      <w:r w:rsidR="009C67DC" w:rsidRPr="00E749EC">
        <w:rPr>
          <w:lang w:val="en-US"/>
        </w:rPr>
        <w:t xml:space="preserve"> from a very short distance (alternating with imm</w:t>
      </w:r>
      <w:r w:rsidR="0031733A">
        <w:rPr>
          <w:lang w:val="en-US"/>
        </w:rPr>
        <w:t>ense views of fields:</w:t>
      </w:r>
      <w:r w:rsidR="009C67DC" w:rsidRPr="00E749EC">
        <w:rPr>
          <w:lang w:val="en-US"/>
        </w:rPr>
        <w:t xml:space="preserve"> </w:t>
      </w:r>
      <w:r w:rsidR="00135F4A">
        <w:rPr>
          <w:lang w:val="en-US"/>
        </w:rPr>
        <w:t>the very near and the very far)</w:t>
      </w:r>
      <w:r w:rsidR="0031733A">
        <w:rPr>
          <w:lang w:val="en-US"/>
        </w:rPr>
        <w:t>.</w:t>
      </w:r>
    </w:p>
    <w:p w14:paraId="4B65458B" w14:textId="068B0B9B" w:rsidR="00212BCB" w:rsidRPr="00E749EC" w:rsidRDefault="00FF2886" w:rsidP="003C50DB">
      <w:pPr>
        <w:jc w:val="both"/>
        <w:rPr>
          <w:lang w:val="en-US"/>
        </w:rPr>
      </w:pPr>
      <w:r w:rsidRPr="00E749EC">
        <w:rPr>
          <w:lang w:val="en-US"/>
        </w:rPr>
        <w:t xml:space="preserve">The campaign about bees is </w:t>
      </w:r>
      <w:r w:rsidR="00BF5994">
        <w:rPr>
          <w:lang w:val="en-US"/>
        </w:rPr>
        <w:t>rich of</w:t>
      </w:r>
      <w:r w:rsidR="00214BAD" w:rsidRPr="00E749EC">
        <w:rPr>
          <w:lang w:val="en-US"/>
        </w:rPr>
        <w:t xml:space="preserve"> different visual solutions. The page on “solutions” is full of different v</w:t>
      </w:r>
      <w:r w:rsidR="00135F4A">
        <w:rPr>
          <w:lang w:val="en-US"/>
        </w:rPr>
        <w:t>ideos that present the testimonies</w:t>
      </w:r>
      <w:r w:rsidR="00214BAD" w:rsidRPr="00E749EC">
        <w:rPr>
          <w:lang w:val="en-US"/>
        </w:rPr>
        <w:t xml:space="preserve"> of scientists, activists and peasants who apply and develop methods of agriculture that make no harm to bees. In these videos, the “ethical” aspect (in the sense of rhetorical “ethos”, the character of the speaker used as a persuasive tool) is central. They are “edifying” and in</w:t>
      </w:r>
      <w:r w:rsidR="00135F4A">
        <w:rPr>
          <w:lang w:val="en-US"/>
        </w:rPr>
        <w:t>structive videos that present</w:t>
      </w:r>
      <w:r w:rsidR="00214BAD" w:rsidRPr="00E749EC">
        <w:rPr>
          <w:lang w:val="en-US"/>
        </w:rPr>
        <w:t xml:space="preserve"> </w:t>
      </w:r>
      <w:r w:rsidR="00135F4A">
        <w:rPr>
          <w:lang w:val="en-US"/>
        </w:rPr>
        <w:t xml:space="preserve">also </w:t>
      </w:r>
      <w:r w:rsidR="00BF5994">
        <w:rPr>
          <w:lang w:val="en-US"/>
        </w:rPr>
        <w:t>“</w:t>
      </w:r>
      <w:r w:rsidR="00135F4A">
        <w:rPr>
          <w:lang w:val="en-US"/>
        </w:rPr>
        <w:t>logos</w:t>
      </w:r>
      <w:r w:rsidR="00BF5994">
        <w:rPr>
          <w:lang w:val="en-US"/>
        </w:rPr>
        <w:t>”</w:t>
      </w:r>
      <w:r w:rsidR="00135F4A">
        <w:rPr>
          <w:lang w:val="en-US"/>
        </w:rPr>
        <w:t xml:space="preserve">, </w:t>
      </w:r>
      <w:r w:rsidR="00214BAD" w:rsidRPr="00E749EC">
        <w:rPr>
          <w:lang w:val="en-US"/>
        </w:rPr>
        <w:t>knowledge and information</w:t>
      </w:r>
      <w:r w:rsidR="00BF5994">
        <w:rPr>
          <w:lang w:val="en-US"/>
        </w:rPr>
        <w:t>,</w:t>
      </w:r>
      <w:r w:rsidR="00135F4A">
        <w:rPr>
          <w:lang w:val="en-US"/>
        </w:rPr>
        <w:t xml:space="preserve"> but</w:t>
      </w:r>
      <w:r w:rsidR="00214BAD" w:rsidRPr="00E749EC">
        <w:rPr>
          <w:lang w:val="en-US"/>
        </w:rPr>
        <w:t xml:space="preserve"> wit</w:t>
      </w:r>
      <w:r w:rsidR="00152C95">
        <w:rPr>
          <w:lang w:val="en-US"/>
        </w:rPr>
        <w:t>hout precise quantitative data. These last ones</w:t>
      </w:r>
      <w:r w:rsidR="00214BAD" w:rsidRPr="00E749EC">
        <w:rPr>
          <w:lang w:val="en-US"/>
        </w:rPr>
        <w:t xml:space="preserve"> are reserved for the “reports”, like the one entitled “Plan bee – living wi</w:t>
      </w:r>
      <w:r w:rsidR="00152C95">
        <w:rPr>
          <w:lang w:val="en-US"/>
        </w:rPr>
        <w:t>thout pesticides”</w:t>
      </w:r>
      <w:r w:rsidR="00214BAD" w:rsidRPr="00E749EC">
        <w:rPr>
          <w:lang w:val="en-US"/>
        </w:rPr>
        <w:t xml:space="preserve"> that can be downloaded on the same websit</w:t>
      </w:r>
      <w:r w:rsidR="00152C95">
        <w:rPr>
          <w:lang w:val="en-US"/>
        </w:rPr>
        <w:t>e</w:t>
      </w:r>
      <w:r w:rsidR="00135F4A">
        <w:rPr>
          <w:lang w:val="en-US"/>
        </w:rPr>
        <w:t>. V</w:t>
      </w:r>
      <w:r w:rsidR="00214BAD" w:rsidRPr="00E749EC">
        <w:rPr>
          <w:lang w:val="en-US"/>
        </w:rPr>
        <w:t>ideo</w:t>
      </w:r>
      <w:r w:rsidR="00135F4A">
        <w:rPr>
          <w:lang w:val="en-US"/>
        </w:rPr>
        <w:t>s</w:t>
      </w:r>
      <w:r w:rsidR="00214BAD" w:rsidRPr="00E749EC">
        <w:rPr>
          <w:lang w:val="en-US"/>
        </w:rPr>
        <w:t xml:space="preserve"> </w:t>
      </w:r>
      <w:r w:rsidR="00135F4A">
        <w:rPr>
          <w:lang w:val="en-US"/>
        </w:rPr>
        <w:t>underline</w:t>
      </w:r>
      <w:r w:rsidR="00214BAD" w:rsidRPr="00E749EC">
        <w:rPr>
          <w:lang w:val="en-US"/>
        </w:rPr>
        <w:t xml:space="preserve"> the figure of the protagonist, the hero</w:t>
      </w:r>
      <w:r w:rsidR="00487C43" w:rsidRPr="00E749EC">
        <w:rPr>
          <w:lang w:val="en-US"/>
        </w:rPr>
        <w:t xml:space="preserve"> (and the opinion leader in the sense of the “two-step flow” theory </w:t>
      </w:r>
      <w:r w:rsidR="00135F4A">
        <w:rPr>
          <w:lang w:val="en-US"/>
        </w:rPr>
        <w:t>of communication</w:t>
      </w:r>
      <w:r w:rsidR="00487C43" w:rsidRPr="00E749EC">
        <w:rPr>
          <w:lang w:val="en-US"/>
        </w:rPr>
        <w:t>)</w:t>
      </w:r>
      <w:r w:rsidR="00214BAD" w:rsidRPr="00E749EC">
        <w:rPr>
          <w:lang w:val="en-US"/>
        </w:rPr>
        <w:t xml:space="preserve">, like prof. Hans </w:t>
      </w:r>
      <w:proofErr w:type="spellStart"/>
      <w:r w:rsidR="00214BAD" w:rsidRPr="00E749EC">
        <w:rPr>
          <w:lang w:val="en-US"/>
        </w:rPr>
        <w:t>Herren</w:t>
      </w:r>
      <w:proofErr w:type="spellEnd"/>
      <w:r w:rsidR="000E3D57">
        <w:rPr>
          <w:rStyle w:val="Marquenotebasdepage"/>
          <w:lang w:val="en-US"/>
        </w:rPr>
        <w:footnoteReference w:id="5"/>
      </w:r>
      <w:r w:rsidR="00487C43" w:rsidRPr="00E749EC">
        <w:rPr>
          <w:lang w:val="en-US"/>
        </w:rPr>
        <w:t>,</w:t>
      </w:r>
      <w:r w:rsidR="00214BAD" w:rsidRPr="00E749EC">
        <w:rPr>
          <w:lang w:val="en-US"/>
        </w:rPr>
        <w:t xml:space="preserve"> or Yvonne and Steve Page who practice permaculture in France. </w:t>
      </w:r>
      <w:r w:rsidR="00135F4A">
        <w:rPr>
          <w:lang w:val="en-US"/>
        </w:rPr>
        <w:t>These videos represent</w:t>
      </w:r>
      <w:r w:rsidR="00487C43" w:rsidRPr="00E749EC">
        <w:rPr>
          <w:lang w:val="en-US"/>
        </w:rPr>
        <w:t xml:space="preserve"> the speak</w:t>
      </w:r>
      <w:r w:rsidR="00BF5994">
        <w:rPr>
          <w:lang w:val="en-US"/>
        </w:rPr>
        <w:t>er</w:t>
      </w:r>
      <w:r w:rsidR="00135F4A">
        <w:rPr>
          <w:lang w:val="en-US"/>
        </w:rPr>
        <w:t>, but also his/her</w:t>
      </w:r>
      <w:r w:rsidR="00487C43" w:rsidRPr="00E749EC">
        <w:rPr>
          <w:lang w:val="en-US"/>
        </w:rPr>
        <w:t xml:space="preserve"> </w:t>
      </w:r>
      <w:r w:rsidR="00135F4A">
        <w:rPr>
          <w:lang w:val="en-US"/>
        </w:rPr>
        <w:t xml:space="preserve">living and working </w:t>
      </w:r>
      <w:r w:rsidR="00487C43" w:rsidRPr="00E749EC">
        <w:rPr>
          <w:lang w:val="en-US"/>
        </w:rPr>
        <w:t xml:space="preserve">environment. The video on prof. </w:t>
      </w:r>
      <w:proofErr w:type="spellStart"/>
      <w:r w:rsidR="00487C43" w:rsidRPr="00E749EC">
        <w:rPr>
          <w:lang w:val="en-US"/>
        </w:rPr>
        <w:t>Herren</w:t>
      </w:r>
      <w:proofErr w:type="spellEnd"/>
      <w:r w:rsidR="00487C43" w:rsidRPr="00E749EC">
        <w:rPr>
          <w:lang w:val="en-US"/>
        </w:rPr>
        <w:t xml:space="preserve"> (a specialist of </w:t>
      </w:r>
      <w:r w:rsidR="00EE346B" w:rsidRPr="00E749EC">
        <w:rPr>
          <w:lang w:val="en-US"/>
        </w:rPr>
        <w:t>eco-agriculture</w:t>
      </w:r>
      <w:r w:rsidR="00487C43" w:rsidRPr="00E749EC">
        <w:rPr>
          <w:lang w:val="en-US"/>
        </w:rPr>
        <w:t xml:space="preserve"> in Switzerland) alternate</w:t>
      </w:r>
      <w:r w:rsidR="00BF5994">
        <w:rPr>
          <w:lang w:val="en-US"/>
        </w:rPr>
        <w:t>s</w:t>
      </w:r>
      <w:r w:rsidR="00487C43" w:rsidRPr="00E749EC">
        <w:rPr>
          <w:lang w:val="en-US"/>
        </w:rPr>
        <w:t xml:space="preserve"> (in a very classical way for documentaries) images of him in his office and images of </w:t>
      </w:r>
      <w:r w:rsidR="00B34131" w:rsidRPr="00E749EC">
        <w:rPr>
          <w:lang w:val="en-US"/>
        </w:rPr>
        <w:t>agro-business (industrial agriculture, fi</w:t>
      </w:r>
      <w:r w:rsidR="00135F4A">
        <w:rPr>
          <w:lang w:val="en-US"/>
        </w:rPr>
        <w:t>shing and rearing): the “ethos</w:t>
      </w:r>
      <w:r w:rsidR="00B34131" w:rsidRPr="00E749EC">
        <w:rPr>
          <w:lang w:val="en-US"/>
        </w:rPr>
        <w:t>” image</w:t>
      </w:r>
      <w:r w:rsidR="00BF5994">
        <w:rPr>
          <w:lang w:val="en-US"/>
        </w:rPr>
        <w:t>s</w:t>
      </w:r>
      <w:r w:rsidR="00B34131" w:rsidRPr="00E749EC">
        <w:rPr>
          <w:lang w:val="en-US"/>
        </w:rPr>
        <w:t xml:space="preserve"> alternate with emblematic (anonymous) illustrations of its speech.</w:t>
      </w:r>
      <w:r w:rsidR="000034C9" w:rsidRPr="00E749EC">
        <w:rPr>
          <w:lang w:val="en-US"/>
        </w:rPr>
        <w:t xml:space="preserve"> The “pathos” dimension is less important</w:t>
      </w:r>
      <w:r w:rsidR="00BF5994">
        <w:rPr>
          <w:lang w:val="en-US"/>
        </w:rPr>
        <w:t>,</w:t>
      </w:r>
      <w:r w:rsidR="000034C9" w:rsidRPr="00E749EC">
        <w:rPr>
          <w:lang w:val="en-US"/>
        </w:rPr>
        <w:t xml:space="preserve"> but pres</w:t>
      </w:r>
      <w:r w:rsidR="00797223" w:rsidRPr="00E749EC">
        <w:rPr>
          <w:lang w:val="en-US"/>
        </w:rPr>
        <w:t>ent in particular through music</w:t>
      </w:r>
      <w:r w:rsidR="001930D1" w:rsidRPr="00E749EC">
        <w:rPr>
          <w:lang w:val="en-US"/>
        </w:rPr>
        <w:t>. This last one</w:t>
      </w:r>
      <w:r w:rsidR="00797223" w:rsidRPr="00E749EC">
        <w:rPr>
          <w:lang w:val="en-US"/>
        </w:rPr>
        <w:t xml:space="preserve"> creates a sort of “secondary semiotic flux”, </w:t>
      </w:r>
      <w:r w:rsidR="00135F4A">
        <w:rPr>
          <w:lang w:val="en-US"/>
        </w:rPr>
        <w:t xml:space="preserve">capable of producing </w:t>
      </w:r>
      <w:r w:rsidR="00797223" w:rsidRPr="00E749EC">
        <w:rPr>
          <w:lang w:val="en-US"/>
        </w:rPr>
        <w:t>a dynamic (but discrete and unobtrusive) atmosphere</w:t>
      </w:r>
      <w:r w:rsidR="001930D1" w:rsidRPr="00E749EC">
        <w:rPr>
          <w:lang w:val="en-US"/>
        </w:rPr>
        <w:t xml:space="preserve"> </w:t>
      </w:r>
      <w:r w:rsidR="00135F4A">
        <w:rPr>
          <w:lang w:val="en-US"/>
        </w:rPr>
        <w:t>and</w:t>
      </w:r>
      <w:r w:rsidR="001930D1" w:rsidRPr="00E749EC">
        <w:rPr>
          <w:lang w:val="en-US"/>
        </w:rPr>
        <w:t xml:space="preserve"> of creating a positive feeling about the speech and the images</w:t>
      </w:r>
      <w:r w:rsidR="00797223" w:rsidRPr="00E749EC">
        <w:rPr>
          <w:lang w:val="en-US"/>
        </w:rPr>
        <w:t xml:space="preserve">. </w:t>
      </w:r>
      <w:r w:rsidR="001930D1" w:rsidRPr="00E749EC">
        <w:rPr>
          <w:lang w:val="en-US"/>
        </w:rPr>
        <w:t>In this way, pedagogy (the dominant strategy here) doesn’t eliminate a component of “</w:t>
      </w:r>
      <w:proofErr w:type="spellStart"/>
      <w:r w:rsidR="001930D1" w:rsidRPr="00E749EC">
        <w:rPr>
          <w:lang w:val="en-US"/>
        </w:rPr>
        <w:t>psychagogy</w:t>
      </w:r>
      <w:proofErr w:type="spellEnd"/>
      <w:r w:rsidR="001930D1" w:rsidRPr="00E749EC">
        <w:rPr>
          <w:lang w:val="en-US"/>
        </w:rPr>
        <w:t xml:space="preserve">”, </w:t>
      </w:r>
      <w:r w:rsidR="00372CFE" w:rsidRPr="00E749EC">
        <w:rPr>
          <w:lang w:val="en-US"/>
        </w:rPr>
        <w:t>the attempt to “drain” and “pulling” the soul in a non-rational way</w:t>
      </w:r>
      <w:r w:rsidR="00372CFE" w:rsidRPr="00E749EC">
        <w:rPr>
          <w:rStyle w:val="Marquenotebasdepage"/>
          <w:lang w:val="en-US"/>
        </w:rPr>
        <w:footnoteReference w:id="6"/>
      </w:r>
      <w:r w:rsidR="0068458E" w:rsidRPr="00E749EC">
        <w:rPr>
          <w:lang w:val="en-US"/>
        </w:rPr>
        <w:t xml:space="preserve">. </w:t>
      </w:r>
    </w:p>
    <w:p w14:paraId="3CB216B9" w14:textId="6602D1B9" w:rsidR="00942DD6" w:rsidRPr="00E749EC" w:rsidRDefault="00212BCB" w:rsidP="003C50DB">
      <w:pPr>
        <w:jc w:val="both"/>
        <w:rPr>
          <w:lang w:val="en-US"/>
        </w:rPr>
      </w:pPr>
      <w:r w:rsidRPr="00E749EC">
        <w:rPr>
          <w:lang w:val="en-US"/>
        </w:rPr>
        <w:lastRenderedPageBreak/>
        <w:t xml:space="preserve">Other videos of this page propose different combinations of the same “ingredients”. </w:t>
      </w:r>
      <w:r w:rsidR="00DF5BA8" w:rsidRPr="00E749EC">
        <w:rPr>
          <w:lang w:val="en-US"/>
        </w:rPr>
        <w:t>For exampl</w:t>
      </w:r>
      <w:r w:rsidR="00152C95">
        <w:rPr>
          <w:lang w:val="en-US"/>
        </w:rPr>
        <w:t>e, the interview of Claudia</w:t>
      </w:r>
      <w:r w:rsidR="00DF5BA8" w:rsidRPr="00E749EC">
        <w:rPr>
          <w:lang w:val="en-US"/>
        </w:rPr>
        <w:t xml:space="preserve"> Daniel (researcher in Switzerland) is based on the same system of “alternating” eth</w:t>
      </w:r>
      <w:r w:rsidR="00135F4A">
        <w:rPr>
          <w:lang w:val="en-US"/>
        </w:rPr>
        <w:t>os and illustration images, which</w:t>
      </w:r>
      <w:r w:rsidR="00DF5BA8" w:rsidRPr="00E749EC">
        <w:rPr>
          <w:lang w:val="en-US"/>
        </w:rPr>
        <w:t xml:space="preserve"> in this case are images of her </w:t>
      </w:r>
      <w:r w:rsidR="00152C95">
        <w:rPr>
          <w:lang w:val="en-US"/>
        </w:rPr>
        <w:t>while working</w:t>
      </w:r>
      <w:r w:rsidR="00DF5BA8" w:rsidRPr="00E749EC">
        <w:rPr>
          <w:lang w:val="en-US"/>
        </w:rPr>
        <w:t xml:space="preserve"> with a colleague in the natural environment. T</w:t>
      </w:r>
      <w:r w:rsidRPr="00E749EC">
        <w:rPr>
          <w:lang w:val="en-US"/>
        </w:rPr>
        <w:t xml:space="preserve">he interview to prof. </w:t>
      </w:r>
      <w:proofErr w:type="spellStart"/>
      <w:r w:rsidRPr="00E749EC">
        <w:rPr>
          <w:lang w:val="en-US"/>
        </w:rPr>
        <w:t>Dufumier</w:t>
      </w:r>
      <w:proofErr w:type="spellEnd"/>
      <w:r w:rsidRPr="00E749EC">
        <w:rPr>
          <w:lang w:val="en-US"/>
        </w:rPr>
        <w:t xml:space="preserve"> (French expert of agro-ecology) offers only “ethical” images of the speaker, without any illustration of his speec</w:t>
      </w:r>
      <w:r w:rsidR="00152C95">
        <w:rPr>
          <w:lang w:val="en-US"/>
        </w:rPr>
        <w:t>h: his discourse (intense, quick</w:t>
      </w:r>
      <w:r w:rsidRPr="00E749EC">
        <w:rPr>
          <w:lang w:val="en-US"/>
        </w:rPr>
        <w:t>, inspired), his beautiful and expressive face, and music are enough to enrich with a “</w:t>
      </w:r>
      <w:proofErr w:type="spellStart"/>
      <w:r w:rsidRPr="00E749EC">
        <w:rPr>
          <w:lang w:val="en-US"/>
        </w:rPr>
        <w:t>psychagogical</w:t>
      </w:r>
      <w:proofErr w:type="spellEnd"/>
      <w:r w:rsidRPr="00E749EC">
        <w:rPr>
          <w:lang w:val="en-US"/>
        </w:rPr>
        <w:t>” note the verbal content</w:t>
      </w:r>
      <w:r w:rsidR="00135F4A">
        <w:rPr>
          <w:lang w:val="en-US"/>
        </w:rPr>
        <w:t xml:space="preserve"> of the interview</w:t>
      </w:r>
      <w:r w:rsidRPr="00E749EC">
        <w:rPr>
          <w:lang w:val="en-US"/>
        </w:rPr>
        <w:t xml:space="preserve">. </w:t>
      </w:r>
      <w:r w:rsidR="00135F4A">
        <w:rPr>
          <w:lang w:val="en-US"/>
        </w:rPr>
        <w:t>In each case</w:t>
      </w:r>
      <w:r w:rsidR="00DF5BA8" w:rsidRPr="00E749EC">
        <w:rPr>
          <w:lang w:val="en-US"/>
        </w:rPr>
        <w:t>, ideas</w:t>
      </w:r>
      <w:r w:rsidR="00152C95">
        <w:rPr>
          <w:lang w:val="en-US"/>
        </w:rPr>
        <w:t xml:space="preserve"> and information</w:t>
      </w:r>
      <w:r w:rsidR="00DF5BA8" w:rsidRPr="00E749EC">
        <w:rPr>
          <w:lang w:val="en-US"/>
        </w:rPr>
        <w:t xml:space="preserve"> come to the viewer </w:t>
      </w:r>
      <w:r w:rsidR="005446AA" w:rsidRPr="00E749EC">
        <w:rPr>
          <w:lang w:val="en-US"/>
        </w:rPr>
        <w:t xml:space="preserve">through the verbal </w:t>
      </w:r>
      <w:r w:rsidR="00135F4A">
        <w:rPr>
          <w:lang w:val="en-US"/>
        </w:rPr>
        <w:t>text</w:t>
      </w:r>
      <w:r w:rsidR="005446AA" w:rsidRPr="00E749EC">
        <w:rPr>
          <w:lang w:val="en-US"/>
        </w:rPr>
        <w:t xml:space="preserve"> (mainly), and music creates an accompanying dynamic</w:t>
      </w:r>
      <w:r w:rsidR="00135F4A">
        <w:rPr>
          <w:lang w:val="en-US"/>
        </w:rPr>
        <w:t>s</w:t>
      </w:r>
      <w:r w:rsidR="005446AA" w:rsidRPr="00E749EC">
        <w:rPr>
          <w:lang w:val="en-US"/>
        </w:rPr>
        <w:t xml:space="preserve"> (with a </w:t>
      </w:r>
      <w:proofErr w:type="spellStart"/>
      <w:r w:rsidR="005446AA" w:rsidRPr="00E749EC">
        <w:rPr>
          <w:lang w:val="en-US"/>
        </w:rPr>
        <w:t>psychagogical</w:t>
      </w:r>
      <w:proofErr w:type="spellEnd"/>
      <w:r w:rsidR="005446AA" w:rsidRPr="00E749EC">
        <w:rPr>
          <w:lang w:val="en-US"/>
        </w:rPr>
        <w:t xml:space="preserve"> effect). Images </w:t>
      </w:r>
      <w:r w:rsidR="00152C95">
        <w:rPr>
          <w:lang w:val="en-US"/>
        </w:rPr>
        <w:t xml:space="preserve">have three functions: they </w:t>
      </w:r>
      <w:r w:rsidR="005446AA" w:rsidRPr="00E749EC">
        <w:rPr>
          <w:lang w:val="en-US"/>
        </w:rPr>
        <w:t xml:space="preserve">show the enunciator, </w:t>
      </w:r>
      <w:r w:rsidR="00152C95">
        <w:rPr>
          <w:lang w:val="en-US"/>
        </w:rPr>
        <w:t xml:space="preserve">which is the </w:t>
      </w:r>
      <w:r w:rsidR="005446AA" w:rsidRPr="00E749EC">
        <w:rPr>
          <w:lang w:val="en-US"/>
        </w:rPr>
        <w:t xml:space="preserve">producer of the discourse and </w:t>
      </w:r>
      <w:r w:rsidR="00152C95">
        <w:rPr>
          <w:lang w:val="en-US"/>
        </w:rPr>
        <w:t xml:space="preserve">the </w:t>
      </w:r>
      <w:r w:rsidR="005446AA" w:rsidRPr="00E749EC">
        <w:rPr>
          <w:lang w:val="en-US"/>
        </w:rPr>
        <w:t xml:space="preserve">“proof” of its importance through his/her personal </w:t>
      </w:r>
      <w:r w:rsidR="00152C95">
        <w:rPr>
          <w:lang w:val="en-US"/>
        </w:rPr>
        <w:t>testimony; they</w:t>
      </w:r>
      <w:r w:rsidR="00EE346B" w:rsidRPr="00E749EC">
        <w:rPr>
          <w:lang w:val="en-US"/>
        </w:rPr>
        <w:t xml:space="preserve"> illustrate the discourse (showing for ex. anonymous examples of industrial agriculture)</w:t>
      </w:r>
      <w:r w:rsidR="00152C95">
        <w:rPr>
          <w:lang w:val="en-US"/>
        </w:rPr>
        <w:t>; they</w:t>
      </w:r>
      <w:r w:rsidR="00EE346B" w:rsidRPr="00E749EC">
        <w:rPr>
          <w:lang w:val="en-US"/>
        </w:rPr>
        <w:t xml:space="preserve"> show the enunciator in action</w:t>
      </w:r>
      <w:r w:rsidR="00135F4A">
        <w:rPr>
          <w:lang w:val="en-US"/>
        </w:rPr>
        <w:t xml:space="preserve">, creating </w:t>
      </w:r>
      <w:r w:rsidR="00EE346B" w:rsidRPr="00E749EC">
        <w:rPr>
          <w:lang w:val="en-US"/>
        </w:rPr>
        <w:t>the space-time that confirm</w:t>
      </w:r>
      <w:r w:rsidR="00135F4A">
        <w:rPr>
          <w:lang w:val="en-US"/>
        </w:rPr>
        <w:t>s the identity</w:t>
      </w:r>
      <w:r w:rsidR="00EE346B" w:rsidRPr="00E749EC">
        <w:rPr>
          <w:lang w:val="en-US"/>
        </w:rPr>
        <w:t xml:space="preserve"> of the speaker.</w:t>
      </w:r>
    </w:p>
    <w:p w14:paraId="5B2FA8F2" w14:textId="7996A619" w:rsidR="00EE346B" w:rsidRPr="00E749EC" w:rsidRDefault="00725C06" w:rsidP="003C50DB">
      <w:pPr>
        <w:jc w:val="both"/>
        <w:rPr>
          <w:lang w:val="en-US"/>
        </w:rPr>
      </w:pPr>
      <w:r w:rsidRPr="00E749EC">
        <w:rPr>
          <w:lang w:val="en-US"/>
        </w:rPr>
        <w:t xml:space="preserve">Showing the </w:t>
      </w:r>
      <w:r w:rsidR="009709E6" w:rsidRPr="00E749EC">
        <w:rPr>
          <w:lang w:val="en-US"/>
        </w:rPr>
        <w:t>heroes</w:t>
      </w:r>
      <w:r w:rsidRPr="00E749EC">
        <w:rPr>
          <w:lang w:val="en-US"/>
        </w:rPr>
        <w:t xml:space="preserve"> creates a sense of positive collective involvement, </w:t>
      </w:r>
      <w:r w:rsidR="000E3D57">
        <w:rPr>
          <w:lang w:val="en-US"/>
        </w:rPr>
        <w:t xml:space="preserve">it </w:t>
      </w:r>
      <w:r w:rsidRPr="00E749EC">
        <w:rPr>
          <w:lang w:val="en-US"/>
        </w:rPr>
        <w:t>transfer</w:t>
      </w:r>
      <w:r w:rsidR="000E3D57">
        <w:rPr>
          <w:lang w:val="en-US"/>
        </w:rPr>
        <w:t>s</w:t>
      </w:r>
      <w:r w:rsidRPr="00E749EC">
        <w:rPr>
          <w:lang w:val="en-US"/>
        </w:rPr>
        <w:t xml:space="preserve"> credibility to the initiative (many of the “pioneers” are renowned scientists) and </w:t>
      </w:r>
      <w:r w:rsidR="000E3D57">
        <w:rPr>
          <w:lang w:val="en-US"/>
        </w:rPr>
        <w:t xml:space="preserve">it </w:t>
      </w:r>
      <w:r w:rsidRPr="00E749EC">
        <w:rPr>
          <w:lang w:val="en-US"/>
        </w:rPr>
        <w:t>create</w:t>
      </w:r>
      <w:r w:rsidR="000E3D57">
        <w:rPr>
          <w:lang w:val="en-US"/>
        </w:rPr>
        <w:t>s</w:t>
      </w:r>
      <w:r w:rsidRPr="00E749EC">
        <w:rPr>
          <w:lang w:val="en-US"/>
        </w:rPr>
        <w:t xml:space="preserve"> also a sense of richness</w:t>
      </w:r>
      <w:r w:rsidR="00DC67F0">
        <w:rPr>
          <w:lang w:val="en-US"/>
        </w:rPr>
        <w:t xml:space="preserve"> and abundance of people operating in favor of bees</w:t>
      </w:r>
      <w:r w:rsidRPr="00E749EC">
        <w:rPr>
          <w:lang w:val="en-US"/>
        </w:rPr>
        <w:t>.</w:t>
      </w:r>
    </w:p>
    <w:p w14:paraId="4670173F" w14:textId="3A4617A8" w:rsidR="00725C06" w:rsidRPr="00E749EC" w:rsidRDefault="00725C06" w:rsidP="003C50DB">
      <w:pPr>
        <w:jc w:val="both"/>
        <w:rPr>
          <w:lang w:val="en-US"/>
        </w:rPr>
      </w:pPr>
      <w:r w:rsidRPr="00E749EC">
        <w:rPr>
          <w:lang w:val="en-US"/>
        </w:rPr>
        <w:t>Another type of video is the presen</w:t>
      </w:r>
      <w:r w:rsidR="009709E6" w:rsidRPr="00E749EC">
        <w:rPr>
          <w:lang w:val="en-US"/>
        </w:rPr>
        <w:t>tation of events, like the “Global Day of Action – Save the Bees” video</w:t>
      </w:r>
      <w:r w:rsidR="009709E6" w:rsidRPr="00E749EC">
        <w:rPr>
          <w:rStyle w:val="Marquenotebasdepage"/>
          <w:lang w:val="en-US"/>
        </w:rPr>
        <w:footnoteReference w:id="7"/>
      </w:r>
      <w:r w:rsidR="0029603E">
        <w:rPr>
          <w:lang w:val="en-US"/>
        </w:rPr>
        <w:t xml:space="preserve"> </w:t>
      </w:r>
      <w:r w:rsidR="00815AE9">
        <w:rPr>
          <w:lang w:val="en-US"/>
        </w:rPr>
        <w:t xml:space="preserve">(Figure </w:t>
      </w:r>
      <w:r w:rsidR="00A335A6">
        <w:rPr>
          <w:lang w:val="en-US"/>
        </w:rPr>
        <w:t>1</w:t>
      </w:r>
      <w:r w:rsidR="00815AE9">
        <w:rPr>
          <w:lang w:val="en-US"/>
        </w:rPr>
        <w:t>)</w:t>
      </w:r>
      <w:r w:rsidR="009709E6" w:rsidRPr="00E749EC">
        <w:rPr>
          <w:lang w:val="en-US"/>
        </w:rPr>
        <w:t>. In this case, music leave</w:t>
      </w:r>
      <w:r w:rsidR="00152C95">
        <w:rPr>
          <w:lang w:val="en-US"/>
        </w:rPr>
        <w:t>s</w:t>
      </w:r>
      <w:r w:rsidR="009709E6" w:rsidRPr="00E749EC">
        <w:rPr>
          <w:lang w:val="en-US"/>
        </w:rPr>
        <w:t xml:space="preserve"> its unobtrusive and “marginal” position and catch</w:t>
      </w:r>
      <w:r w:rsidR="00152C95">
        <w:rPr>
          <w:lang w:val="en-US"/>
        </w:rPr>
        <w:t>es</w:t>
      </w:r>
      <w:r w:rsidR="009709E6" w:rsidRPr="00E749EC">
        <w:rPr>
          <w:lang w:val="en-US"/>
        </w:rPr>
        <w:t xml:space="preserve"> a very important place, accompanying images that show different moments of the </w:t>
      </w:r>
      <w:r w:rsidR="00152C95">
        <w:rPr>
          <w:lang w:val="en-US"/>
        </w:rPr>
        <w:t>event</w:t>
      </w:r>
      <w:r w:rsidR="009709E6" w:rsidRPr="00E749EC">
        <w:rPr>
          <w:lang w:val="en-US"/>
        </w:rPr>
        <w:t xml:space="preserve"> in </w:t>
      </w:r>
      <w:r w:rsidR="00135F4A">
        <w:rPr>
          <w:lang w:val="en-US"/>
        </w:rPr>
        <w:t>different parts of Europe.</w:t>
      </w:r>
      <w:r w:rsidR="009709E6" w:rsidRPr="00E749EC">
        <w:rPr>
          <w:lang w:val="en-US"/>
        </w:rPr>
        <w:t xml:space="preserve"> The rhythm of music and of the cutting of scenes is </w:t>
      </w:r>
      <w:r w:rsidR="00D90199" w:rsidRPr="00E749EC">
        <w:rPr>
          <w:lang w:val="en-US"/>
        </w:rPr>
        <w:t>rapid;</w:t>
      </w:r>
      <w:r w:rsidR="00C35D0F" w:rsidRPr="00E749EC">
        <w:rPr>
          <w:lang w:val="en-US"/>
        </w:rPr>
        <w:t xml:space="preserve"> music creates a climax with its internal structure (</w:t>
      </w:r>
      <w:r w:rsidR="00D13387" w:rsidRPr="00E749EC">
        <w:rPr>
          <w:lang w:val="en-US"/>
        </w:rPr>
        <w:t>verses and chorus)</w:t>
      </w:r>
      <w:r w:rsidR="009709E6" w:rsidRPr="00E749EC">
        <w:rPr>
          <w:lang w:val="en-US"/>
        </w:rPr>
        <w:t xml:space="preserve">. The accumulation of places, actions, </w:t>
      </w:r>
      <w:r w:rsidR="00135F4A">
        <w:rPr>
          <w:lang w:val="en-US"/>
        </w:rPr>
        <w:t>and faces</w:t>
      </w:r>
      <w:r w:rsidR="009709E6" w:rsidRPr="00E749EC">
        <w:rPr>
          <w:lang w:val="en-US"/>
        </w:rPr>
        <w:t xml:space="preserve"> produce</w:t>
      </w:r>
      <w:r w:rsidR="00135F4A">
        <w:rPr>
          <w:lang w:val="en-US"/>
        </w:rPr>
        <w:t>s</w:t>
      </w:r>
      <w:r w:rsidR="009709E6" w:rsidRPr="00E749EC">
        <w:rPr>
          <w:lang w:val="en-US"/>
        </w:rPr>
        <w:t xml:space="preserve"> a sense of feast</w:t>
      </w:r>
      <w:r w:rsidR="00152C95">
        <w:rPr>
          <w:lang w:val="en-US"/>
        </w:rPr>
        <w:t xml:space="preserve"> and euphoria</w:t>
      </w:r>
      <w:r w:rsidR="00D13387" w:rsidRPr="00E749EC">
        <w:rPr>
          <w:lang w:val="en-US"/>
        </w:rPr>
        <w:t>.</w:t>
      </w:r>
      <w:r w:rsidR="00152C95">
        <w:rPr>
          <w:lang w:val="en-US"/>
        </w:rPr>
        <w:t xml:space="preserve"> The aim </w:t>
      </w:r>
      <w:r w:rsidR="00D13387" w:rsidRPr="00E749EC">
        <w:rPr>
          <w:lang w:val="en-US"/>
        </w:rPr>
        <w:t xml:space="preserve">clearly </w:t>
      </w:r>
      <w:r w:rsidR="00152C95">
        <w:rPr>
          <w:lang w:val="en-US"/>
        </w:rPr>
        <w:t xml:space="preserve">is </w:t>
      </w:r>
      <w:r w:rsidR="00D13387" w:rsidRPr="00E749EC">
        <w:rPr>
          <w:lang w:val="en-US"/>
        </w:rPr>
        <w:t>to show the success of the initiative, and indirectly the succes</w:t>
      </w:r>
      <w:r w:rsidR="00135F4A">
        <w:rPr>
          <w:lang w:val="en-US"/>
        </w:rPr>
        <w:t xml:space="preserve">s and power of the association, with a quite strong </w:t>
      </w:r>
      <w:proofErr w:type="spellStart"/>
      <w:r w:rsidR="00D90199">
        <w:rPr>
          <w:lang w:val="en-US"/>
        </w:rPr>
        <w:t>psychagogical</w:t>
      </w:r>
      <w:proofErr w:type="spellEnd"/>
      <w:r w:rsidR="00D90199">
        <w:rPr>
          <w:lang w:val="en-US"/>
        </w:rPr>
        <w:t xml:space="preserve"> component – </w:t>
      </w:r>
      <w:r w:rsidR="00135F4A">
        <w:rPr>
          <w:lang w:val="en-US"/>
        </w:rPr>
        <w:t xml:space="preserve">the reader is invited to involve </w:t>
      </w:r>
      <w:r w:rsidR="00CF29C4">
        <w:rPr>
          <w:lang w:val="en-US"/>
        </w:rPr>
        <w:t xml:space="preserve">him/herself </w:t>
      </w:r>
      <w:r w:rsidR="00135F4A">
        <w:rPr>
          <w:lang w:val="en-US"/>
        </w:rPr>
        <w:t>in this positive movement).</w:t>
      </w:r>
    </w:p>
    <w:p w14:paraId="2FAAF413" w14:textId="31D640CB" w:rsidR="00B331E0" w:rsidRPr="00E749EC" w:rsidRDefault="00B331E0" w:rsidP="003C50DB">
      <w:pPr>
        <w:jc w:val="both"/>
        <w:rPr>
          <w:lang w:val="en-US"/>
        </w:rPr>
      </w:pPr>
      <w:r w:rsidRPr="00E749EC">
        <w:rPr>
          <w:lang w:val="en-US"/>
        </w:rPr>
        <w:t>Another radically differe</w:t>
      </w:r>
      <w:r w:rsidR="00CF29C4">
        <w:rPr>
          <w:lang w:val="en-US"/>
        </w:rPr>
        <w:t>nt type of images is exemplified by</w:t>
      </w:r>
      <w:r w:rsidRPr="00E749EC">
        <w:rPr>
          <w:lang w:val="en-US"/>
        </w:rPr>
        <w:t xml:space="preserve"> the video on dying bees in Hungary</w:t>
      </w:r>
      <w:r w:rsidRPr="00E749EC">
        <w:rPr>
          <w:rStyle w:val="Marquenotebasdepage"/>
          <w:lang w:val="en-US"/>
        </w:rPr>
        <w:footnoteReference w:id="8"/>
      </w:r>
      <w:r w:rsidRPr="00E749EC">
        <w:rPr>
          <w:lang w:val="en-US"/>
        </w:rPr>
        <w:t xml:space="preserve">, posted by GP Hungary on YouTube. In this case, the music is </w:t>
      </w:r>
      <w:r w:rsidR="009709E6" w:rsidRPr="00E749EC">
        <w:rPr>
          <w:lang w:val="en-US"/>
        </w:rPr>
        <w:t>absent;</w:t>
      </w:r>
      <w:r w:rsidRPr="00E749EC">
        <w:rPr>
          <w:lang w:val="en-US"/>
        </w:rPr>
        <w:t xml:space="preserve"> the voice off of the activist explains (</w:t>
      </w:r>
      <w:r w:rsidR="00CF29C4">
        <w:rPr>
          <w:lang w:val="en-US"/>
        </w:rPr>
        <w:t xml:space="preserve">or </w:t>
      </w:r>
      <w:r w:rsidRPr="00E749EC">
        <w:rPr>
          <w:lang w:val="en-US"/>
        </w:rPr>
        <w:t>“anchor</w:t>
      </w:r>
      <w:r w:rsidR="00CF29C4">
        <w:rPr>
          <w:lang w:val="en-US"/>
        </w:rPr>
        <w:t>s</w:t>
      </w:r>
      <w:r w:rsidRPr="00E749EC">
        <w:rPr>
          <w:lang w:val="en-US"/>
        </w:rPr>
        <w:t xml:space="preserve">”, in the terms of </w:t>
      </w:r>
      <w:r w:rsidR="00CF29C4">
        <w:rPr>
          <w:lang w:val="en-US"/>
        </w:rPr>
        <w:t xml:space="preserve">the </w:t>
      </w:r>
      <w:proofErr w:type="spellStart"/>
      <w:r w:rsidR="00CF29C4">
        <w:rPr>
          <w:lang w:val="en-US"/>
        </w:rPr>
        <w:t>semiotician</w:t>
      </w:r>
      <w:proofErr w:type="spellEnd"/>
      <w:r w:rsidR="00CF29C4">
        <w:rPr>
          <w:lang w:val="en-US"/>
        </w:rPr>
        <w:t xml:space="preserve"> </w:t>
      </w:r>
      <w:r w:rsidR="00725C06" w:rsidRPr="00E749EC">
        <w:rPr>
          <w:lang w:val="en-US"/>
        </w:rPr>
        <w:t xml:space="preserve">Roland Barthes) the images of the sunflower field with bees (seen from a short distance) </w:t>
      </w:r>
      <w:r w:rsidR="000E3D57">
        <w:rPr>
          <w:lang w:val="en-US"/>
        </w:rPr>
        <w:t>dy</w:t>
      </w:r>
      <w:r w:rsidR="00725C06" w:rsidRPr="00E749EC">
        <w:rPr>
          <w:lang w:val="en-US"/>
        </w:rPr>
        <w:t xml:space="preserve">ing after collecting nectar in the flowers. In this case, all </w:t>
      </w:r>
      <w:proofErr w:type="spellStart"/>
      <w:r w:rsidR="00725C06" w:rsidRPr="00E749EC">
        <w:rPr>
          <w:lang w:val="en-US"/>
        </w:rPr>
        <w:t>psychagogy</w:t>
      </w:r>
      <w:proofErr w:type="spellEnd"/>
      <w:r w:rsidR="00725C06" w:rsidRPr="00E749EC">
        <w:rPr>
          <w:lang w:val="en-US"/>
        </w:rPr>
        <w:t xml:space="preserve"> is </w:t>
      </w:r>
      <w:r w:rsidR="00A82FF8">
        <w:rPr>
          <w:lang w:val="en-US"/>
        </w:rPr>
        <w:t>absent. T</w:t>
      </w:r>
      <w:r w:rsidR="00725C06" w:rsidRPr="00E749EC">
        <w:rPr>
          <w:lang w:val="en-US"/>
        </w:rPr>
        <w:t>he video is a sort of visual “proof” of a phenomenon: the simple fact of seeing becomes the argument</w:t>
      </w:r>
      <w:r w:rsidR="00A82FF8">
        <w:rPr>
          <w:lang w:val="en-US"/>
        </w:rPr>
        <w:t>, the proof</w:t>
      </w:r>
      <w:r w:rsidR="00725C06" w:rsidRPr="00E749EC">
        <w:rPr>
          <w:lang w:val="en-US"/>
        </w:rPr>
        <w:t>; image is a semiotic tool for getting in touch with a real fact that is happening now. In this case, the image is not “anonymous” (</w:t>
      </w:r>
      <w:r w:rsidR="00725C06" w:rsidRPr="00E749EC">
        <w:rPr>
          <w:i/>
          <w:lang w:val="en-US"/>
        </w:rPr>
        <w:t>a</w:t>
      </w:r>
      <w:r w:rsidR="00725C06" w:rsidRPr="00E749EC">
        <w:rPr>
          <w:lang w:val="en-US"/>
        </w:rPr>
        <w:t xml:space="preserve"> field, </w:t>
      </w:r>
      <w:r w:rsidR="00725C06" w:rsidRPr="00E749EC">
        <w:rPr>
          <w:i/>
          <w:lang w:val="en-US"/>
        </w:rPr>
        <w:t xml:space="preserve">a </w:t>
      </w:r>
      <w:r w:rsidR="00725C06" w:rsidRPr="00E749EC">
        <w:rPr>
          <w:lang w:val="en-US"/>
        </w:rPr>
        <w:t>place) but specific (</w:t>
      </w:r>
      <w:r w:rsidR="00725C06" w:rsidRPr="00E749EC">
        <w:rPr>
          <w:i/>
          <w:lang w:val="en-US"/>
        </w:rPr>
        <w:t xml:space="preserve">that </w:t>
      </w:r>
      <w:r w:rsidR="00A82FF8">
        <w:rPr>
          <w:i/>
          <w:lang w:val="en-US"/>
        </w:rPr>
        <w:t>specific</w:t>
      </w:r>
      <w:r w:rsidR="00725C06" w:rsidRPr="00E749EC">
        <w:rPr>
          <w:lang w:val="en-US"/>
        </w:rPr>
        <w:t xml:space="preserve"> field in a specific country). </w:t>
      </w:r>
    </w:p>
    <w:p w14:paraId="228F6EA4" w14:textId="306A3E24" w:rsidR="008443C3" w:rsidRDefault="00392F1A" w:rsidP="00D3469D">
      <w:pPr>
        <w:jc w:val="both"/>
        <w:rPr>
          <w:lang w:val="en-US"/>
        </w:rPr>
      </w:pPr>
      <w:r>
        <w:rPr>
          <w:lang w:val="en-US"/>
        </w:rPr>
        <w:t>This</w:t>
      </w:r>
      <w:r w:rsidR="00D13387" w:rsidRPr="00E749EC">
        <w:rPr>
          <w:lang w:val="en-US"/>
        </w:rPr>
        <w:t xml:space="preserve"> presentation of the visual </w:t>
      </w:r>
      <w:r w:rsidR="000E3D57">
        <w:rPr>
          <w:lang w:val="en-US"/>
        </w:rPr>
        <w:t>dimension</w:t>
      </w:r>
      <w:r w:rsidR="00D13387" w:rsidRPr="00E749EC">
        <w:rPr>
          <w:lang w:val="en-US"/>
        </w:rPr>
        <w:t xml:space="preserve"> of the campaign </w:t>
      </w:r>
      <w:r>
        <w:rPr>
          <w:lang w:val="en-US"/>
        </w:rPr>
        <w:t xml:space="preserve">continues by </w:t>
      </w:r>
      <w:r w:rsidR="00D13387" w:rsidRPr="00E749EC">
        <w:rPr>
          <w:lang w:val="en-US"/>
        </w:rPr>
        <w:t xml:space="preserve">talking about another “genre” of images, that is perhaps the most famous in the case of GP: the </w:t>
      </w:r>
      <w:r w:rsidR="00C07AFD">
        <w:rPr>
          <w:lang w:val="en-US"/>
        </w:rPr>
        <w:t>spectacular</w:t>
      </w:r>
      <w:r w:rsidR="000E3D57">
        <w:rPr>
          <w:lang w:val="en-US"/>
        </w:rPr>
        <w:t>, rhetorical</w:t>
      </w:r>
      <w:r w:rsidR="00D13387" w:rsidRPr="00E749EC">
        <w:rPr>
          <w:lang w:val="en-US"/>
        </w:rPr>
        <w:t xml:space="preserve"> one. In this case, the visual world of ordinary experience is modified in </w:t>
      </w:r>
      <w:r w:rsidR="00D3469D" w:rsidRPr="00E749EC">
        <w:rPr>
          <w:lang w:val="en-US"/>
        </w:rPr>
        <w:t xml:space="preserve">a </w:t>
      </w:r>
      <w:r w:rsidR="00140D41" w:rsidRPr="00E749EC">
        <w:rPr>
          <w:lang w:val="en-US"/>
        </w:rPr>
        <w:t>rhetorical</w:t>
      </w:r>
      <w:r w:rsidR="00D3469D" w:rsidRPr="00E749EC">
        <w:rPr>
          <w:lang w:val="en-US"/>
        </w:rPr>
        <w:t xml:space="preserve"> way, creating surprises through </w:t>
      </w:r>
      <w:r w:rsidR="00140D41" w:rsidRPr="00E749EC">
        <w:rPr>
          <w:lang w:val="en-US"/>
        </w:rPr>
        <w:t>mechanisms</w:t>
      </w:r>
      <w:r w:rsidR="00D3469D" w:rsidRPr="00E749EC">
        <w:rPr>
          <w:lang w:val="en-US"/>
        </w:rPr>
        <w:t xml:space="preserve"> like metaphors, parody and other </w:t>
      </w:r>
      <w:r w:rsidR="00140D41" w:rsidRPr="00E749EC">
        <w:rPr>
          <w:lang w:val="en-US"/>
        </w:rPr>
        <w:t>rhetorical</w:t>
      </w:r>
      <w:r w:rsidR="00D3469D" w:rsidRPr="00E749EC">
        <w:rPr>
          <w:lang w:val="en-US"/>
        </w:rPr>
        <w:t xml:space="preserve"> figures. An example is the video on “</w:t>
      </w:r>
      <w:proofErr w:type="spellStart"/>
      <w:r w:rsidR="00D3469D" w:rsidRPr="00E749EC">
        <w:rPr>
          <w:lang w:val="en-US"/>
        </w:rPr>
        <w:t>greenbees</w:t>
      </w:r>
      <w:proofErr w:type="spellEnd"/>
      <w:r w:rsidR="00D3469D" w:rsidRPr="00E749EC">
        <w:rPr>
          <w:lang w:val="en-US"/>
        </w:rPr>
        <w:t>” (</w:t>
      </w:r>
      <w:hyperlink r:id="rId11" w:history="1">
        <w:r w:rsidR="00D3469D" w:rsidRPr="00E749EC">
          <w:rPr>
            <w:rStyle w:val="Lienhypertexte"/>
            <w:lang w:val="en-US"/>
          </w:rPr>
          <w:t>http://sos-bees.org/greenbees/</w:t>
        </w:r>
      </w:hyperlink>
      <w:r w:rsidR="00A335A6">
        <w:rPr>
          <w:lang w:val="en-US"/>
        </w:rPr>
        <w:t xml:space="preserve"> figure 2)</w:t>
      </w:r>
      <w:r w:rsidR="00D3469D" w:rsidRPr="00E749EC">
        <w:rPr>
          <w:lang w:val="en-US"/>
        </w:rPr>
        <w:t xml:space="preserve">. </w:t>
      </w:r>
      <w:r w:rsidR="00140D41" w:rsidRPr="00E749EC">
        <w:rPr>
          <w:lang w:val="en-US"/>
        </w:rPr>
        <w:t>The video presents bees i</w:t>
      </w:r>
      <w:r w:rsidR="008443C3">
        <w:rPr>
          <w:lang w:val="en-US"/>
        </w:rPr>
        <w:t>n action to defend their survival</w:t>
      </w:r>
      <w:r w:rsidR="00140D41" w:rsidRPr="00E749EC">
        <w:rPr>
          <w:lang w:val="en-US"/>
        </w:rPr>
        <w:t xml:space="preserve"> (and the one of humans) against pesticides and industrial agriculture. Bees operate </w:t>
      </w:r>
      <w:r w:rsidR="00AD6006">
        <w:rPr>
          <w:lang w:val="en-US"/>
        </w:rPr>
        <w:t>m</w:t>
      </w:r>
      <w:r w:rsidR="00140D41" w:rsidRPr="00E749EC">
        <w:rPr>
          <w:lang w:val="en-US"/>
        </w:rPr>
        <w:t>any iconic and typical actions of r</w:t>
      </w:r>
      <w:r w:rsidR="008443C3">
        <w:rPr>
          <w:lang w:val="en-US"/>
        </w:rPr>
        <w:t>eal GP (like exposing</w:t>
      </w:r>
      <w:r w:rsidR="00140D41" w:rsidRPr="00E749EC">
        <w:rPr>
          <w:lang w:val="en-US"/>
        </w:rPr>
        <w:t xml:space="preserve"> posters and following ships with speedboats). The video is a self-parody of GP, which creates a different point of view and surprise. The visual world connected to the organization is modified in order to create attention, interest and involvement. </w:t>
      </w:r>
    </w:p>
    <w:p w14:paraId="1D56AFBB" w14:textId="004989EF" w:rsidR="008443C3" w:rsidRDefault="0075751A" w:rsidP="0046320C">
      <w:pPr>
        <w:jc w:val="both"/>
        <w:rPr>
          <w:lang w:val="en-US"/>
        </w:rPr>
      </w:pPr>
      <w:r w:rsidRPr="00E749EC">
        <w:rPr>
          <w:lang w:val="en-US"/>
        </w:rPr>
        <w:t xml:space="preserve">Parody is a “coherent </w:t>
      </w:r>
      <w:r w:rsidR="00C92EDA" w:rsidRPr="00E749EC">
        <w:rPr>
          <w:lang w:val="en-US"/>
        </w:rPr>
        <w:t>distortion</w:t>
      </w:r>
      <w:r w:rsidRPr="00E749EC">
        <w:rPr>
          <w:lang w:val="en-US"/>
        </w:rPr>
        <w:t>” of texts aimed at the creation of meaning effects, in particular the attack of specific social actors (</w:t>
      </w:r>
      <w:proofErr w:type="spellStart"/>
      <w:r w:rsidR="00A335A6">
        <w:rPr>
          <w:lang w:val="en-US"/>
        </w:rPr>
        <w:t>Catellani</w:t>
      </w:r>
      <w:proofErr w:type="spellEnd"/>
      <w:r w:rsidRPr="00E749EC">
        <w:rPr>
          <w:lang w:val="en-US"/>
        </w:rPr>
        <w:t xml:space="preserve"> 201</w:t>
      </w:r>
      <w:r w:rsidR="00F77216">
        <w:rPr>
          <w:lang w:val="en-US"/>
        </w:rPr>
        <w:t>2</w:t>
      </w:r>
      <w:r w:rsidRPr="00E749EC">
        <w:rPr>
          <w:lang w:val="en-US"/>
        </w:rPr>
        <w:t xml:space="preserve">). </w:t>
      </w:r>
      <w:r w:rsidR="005B0C1E" w:rsidRPr="00E749EC">
        <w:rPr>
          <w:lang w:val="en-US"/>
        </w:rPr>
        <w:t xml:space="preserve">GP is very well known for its </w:t>
      </w:r>
      <w:r w:rsidR="005B0C1E" w:rsidRPr="00E749EC">
        <w:rPr>
          <w:lang w:val="en-US"/>
        </w:rPr>
        <w:lastRenderedPageBreak/>
        <w:t xml:space="preserve">parodies of the symbolic universe of brands. </w:t>
      </w:r>
      <w:r w:rsidR="00313EA9">
        <w:rPr>
          <w:lang w:val="en-US"/>
        </w:rPr>
        <w:t>E</w:t>
      </w:r>
      <w:r w:rsidR="005B0C1E" w:rsidRPr="00E749EC">
        <w:rPr>
          <w:lang w:val="en-US"/>
        </w:rPr>
        <w:t>xample</w:t>
      </w:r>
      <w:r w:rsidR="00313EA9">
        <w:rPr>
          <w:lang w:val="en-US"/>
        </w:rPr>
        <w:t>s</w:t>
      </w:r>
      <w:r w:rsidR="005B0C1E" w:rsidRPr="00E749EC">
        <w:rPr>
          <w:lang w:val="en-US"/>
        </w:rPr>
        <w:t xml:space="preserve"> </w:t>
      </w:r>
      <w:r w:rsidR="00313EA9">
        <w:rPr>
          <w:lang w:val="en-US"/>
        </w:rPr>
        <w:t>are the</w:t>
      </w:r>
      <w:r w:rsidR="005B0C1E" w:rsidRPr="00E749EC">
        <w:rPr>
          <w:lang w:val="en-US"/>
        </w:rPr>
        <w:t xml:space="preserve"> campaign against Mattel with the parody of Barbie and Ken</w:t>
      </w:r>
      <w:r w:rsidR="005B0C1E" w:rsidRPr="00E749EC">
        <w:rPr>
          <w:rStyle w:val="Marquenotebasdepage"/>
          <w:lang w:val="en-US"/>
        </w:rPr>
        <w:footnoteReference w:id="9"/>
      </w:r>
      <w:r w:rsidR="005B0C1E" w:rsidRPr="00E749EC">
        <w:rPr>
          <w:lang w:val="en-US"/>
        </w:rPr>
        <w:t xml:space="preserve">, or the parody of an advertisement by Volkswagen inspired </w:t>
      </w:r>
      <w:r w:rsidR="00313EA9">
        <w:rPr>
          <w:lang w:val="en-US"/>
        </w:rPr>
        <w:t>by</w:t>
      </w:r>
      <w:r w:rsidR="005B0C1E" w:rsidRPr="00E749EC">
        <w:rPr>
          <w:lang w:val="en-US"/>
        </w:rPr>
        <w:t xml:space="preserve"> the world of Star Wars</w:t>
      </w:r>
      <w:r w:rsidR="005B0C1E" w:rsidRPr="00E749EC">
        <w:rPr>
          <w:rStyle w:val="Marquenotebasdepage"/>
          <w:lang w:val="en-US"/>
        </w:rPr>
        <w:footnoteReference w:id="10"/>
      </w:r>
      <w:r w:rsidR="005B0C1E" w:rsidRPr="00E749EC">
        <w:rPr>
          <w:lang w:val="en-US"/>
        </w:rPr>
        <w:t xml:space="preserve">. </w:t>
      </w:r>
      <w:r w:rsidRPr="00E749EC">
        <w:rPr>
          <w:lang w:val="en-US"/>
        </w:rPr>
        <w:t>Parody is an inter</w:t>
      </w:r>
      <w:r w:rsidR="005B0C1E" w:rsidRPr="00E749EC">
        <w:rPr>
          <w:lang w:val="en-US"/>
        </w:rPr>
        <w:t>-textual work, because it modifies</w:t>
      </w:r>
      <w:r w:rsidRPr="00E749EC">
        <w:rPr>
          <w:lang w:val="en-US"/>
        </w:rPr>
        <w:t xml:space="preserve"> a pre-existing textual universe; and it is also a form of attack and criticism</w:t>
      </w:r>
      <w:r w:rsidR="002B0010" w:rsidRPr="00E749EC">
        <w:rPr>
          <w:rStyle w:val="Marquenotebasdepage"/>
          <w:lang w:val="en-US"/>
        </w:rPr>
        <w:footnoteReference w:id="11"/>
      </w:r>
      <w:r w:rsidR="008443C3">
        <w:rPr>
          <w:lang w:val="en-US"/>
        </w:rPr>
        <w:t>. In this case, “</w:t>
      </w:r>
      <w:proofErr w:type="spellStart"/>
      <w:r w:rsidR="008443C3">
        <w:rPr>
          <w:lang w:val="en-US"/>
        </w:rPr>
        <w:t>G</w:t>
      </w:r>
      <w:r w:rsidRPr="00E749EC">
        <w:rPr>
          <w:lang w:val="en-US"/>
        </w:rPr>
        <w:t>reenbees</w:t>
      </w:r>
      <w:proofErr w:type="spellEnd"/>
      <w:r w:rsidR="008443C3">
        <w:rPr>
          <w:lang w:val="en-US"/>
        </w:rPr>
        <w:t>”</w:t>
      </w:r>
      <w:r w:rsidRPr="00E749EC">
        <w:rPr>
          <w:lang w:val="en-US"/>
        </w:rPr>
        <w:t xml:space="preserve"> presents the first characteristic</w:t>
      </w:r>
      <w:r w:rsidR="00313EA9">
        <w:rPr>
          <w:lang w:val="en-US"/>
        </w:rPr>
        <w:t xml:space="preserve"> (inter</w:t>
      </w:r>
      <w:r w:rsidR="00AD6006">
        <w:rPr>
          <w:lang w:val="en-US"/>
        </w:rPr>
        <w:t>-</w:t>
      </w:r>
      <w:r w:rsidR="00313EA9">
        <w:rPr>
          <w:lang w:val="en-US"/>
        </w:rPr>
        <w:t>textual work)</w:t>
      </w:r>
      <w:r w:rsidR="009C7671" w:rsidRPr="00E749EC">
        <w:rPr>
          <w:lang w:val="en-US"/>
        </w:rPr>
        <w:t xml:space="preserve">: a quite well known visual world is </w:t>
      </w:r>
      <w:r w:rsidR="00313EA9">
        <w:rPr>
          <w:lang w:val="en-US"/>
        </w:rPr>
        <w:t>evoked</w:t>
      </w:r>
      <w:r w:rsidR="009C7671" w:rsidRPr="00E749EC">
        <w:rPr>
          <w:lang w:val="en-US"/>
        </w:rPr>
        <w:t xml:space="preserve"> in a modified and “strange” (but coherent) form. Instead, t</w:t>
      </w:r>
      <w:r w:rsidRPr="00E749EC">
        <w:rPr>
          <w:lang w:val="en-US"/>
        </w:rPr>
        <w:t xml:space="preserve">he second </w:t>
      </w:r>
      <w:r w:rsidR="009C7671" w:rsidRPr="00E749EC">
        <w:rPr>
          <w:lang w:val="en-US"/>
        </w:rPr>
        <w:t xml:space="preserve">aspect </w:t>
      </w:r>
      <w:r w:rsidRPr="00E749EC">
        <w:rPr>
          <w:lang w:val="en-US"/>
        </w:rPr>
        <w:t xml:space="preserve">is </w:t>
      </w:r>
      <w:r w:rsidR="005B0C1E" w:rsidRPr="00E749EC">
        <w:rPr>
          <w:lang w:val="en-US"/>
        </w:rPr>
        <w:t>not present, because GP is not criticized. More precisely, the text is aimed at showing an apparently ridiculous dynamic tha</w:t>
      </w:r>
      <w:r w:rsidR="00313EA9">
        <w:rPr>
          <w:lang w:val="en-US"/>
        </w:rPr>
        <w:t>t is, at the end, a criticism of the humans, of</w:t>
      </w:r>
      <w:r w:rsidR="005B0C1E" w:rsidRPr="00E749EC">
        <w:rPr>
          <w:lang w:val="en-US"/>
        </w:rPr>
        <w:t xml:space="preserve"> the viewer (the written text towards the end of the video says “give bees a chance – because witho</w:t>
      </w:r>
      <w:r w:rsidR="00313EA9">
        <w:rPr>
          <w:lang w:val="en-US"/>
        </w:rPr>
        <w:t>ut us, you don’t have one”). In this way,</w:t>
      </w:r>
      <w:r w:rsidR="005B0C1E" w:rsidRPr="00E749EC">
        <w:rPr>
          <w:lang w:val="en-US"/>
        </w:rPr>
        <w:t xml:space="preserve"> an action of criticism and blame is present, but deviated towards “you”, the public, and not towards the symbolic capital of the organization</w:t>
      </w:r>
      <w:r w:rsidR="008443C3">
        <w:rPr>
          <w:lang w:val="en-US"/>
        </w:rPr>
        <w:t xml:space="preserve"> (that is on the contrary valorized)</w:t>
      </w:r>
      <w:r w:rsidR="009C7671" w:rsidRPr="00E749EC">
        <w:rPr>
          <w:lang w:val="en-US"/>
        </w:rPr>
        <w:t>.</w:t>
      </w:r>
      <w:r w:rsidR="008443C3">
        <w:rPr>
          <w:lang w:val="en-US"/>
        </w:rPr>
        <w:t xml:space="preserve"> In this case</w:t>
      </w:r>
      <w:r w:rsidR="009C7671" w:rsidRPr="00E749EC">
        <w:rPr>
          <w:lang w:val="en-US"/>
        </w:rPr>
        <w:t xml:space="preserve"> GP create</w:t>
      </w:r>
      <w:r w:rsidR="008443C3">
        <w:rPr>
          <w:lang w:val="en-US"/>
        </w:rPr>
        <w:t>s</w:t>
      </w:r>
      <w:r w:rsidR="009C7671" w:rsidRPr="00E749EC">
        <w:rPr>
          <w:lang w:val="en-US"/>
        </w:rPr>
        <w:t xml:space="preserve"> the typical “buzz video”, made to be spread largely on the Web</w:t>
      </w:r>
      <w:r w:rsidR="008443C3">
        <w:rPr>
          <w:lang w:val="en-US"/>
        </w:rPr>
        <w:t>,</w:t>
      </w:r>
      <w:r w:rsidR="009C7671" w:rsidRPr="00E749EC">
        <w:rPr>
          <w:lang w:val="en-US"/>
        </w:rPr>
        <w:t xml:space="preserve"> in or</w:t>
      </w:r>
      <w:r w:rsidR="008443C3">
        <w:rPr>
          <w:lang w:val="en-US"/>
        </w:rPr>
        <w:t>der to attire people on the website</w:t>
      </w:r>
      <w:r w:rsidR="009C7671" w:rsidRPr="00E749EC">
        <w:rPr>
          <w:lang w:val="en-US"/>
        </w:rPr>
        <w:t xml:space="preserve">. </w:t>
      </w:r>
    </w:p>
    <w:p w14:paraId="7C940F63" w14:textId="758D4A16" w:rsidR="003C50DB" w:rsidRPr="00E749EC" w:rsidRDefault="0046320C" w:rsidP="0046320C">
      <w:pPr>
        <w:jc w:val="both"/>
        <w:rPr>
          <w:lang w:val="en-US"/>
        </w:rPr>
      </w:pPr>
      <w:r w:rsidRPr="00E749EC">
        <w:rPr>
          <w:lang w:val="en-US"/>
        </w:rPr>
        <w:t xml:space="preserve">Another example of </w:t>
      </w:r>
      <w:r w:rsidR="00E92A4A">
        <w:rPr>
          <w:lang w:val="en-US"/>
        </w:rPr>
        <w:t>spectacular, rhetoric</w:t>
      </w:r>
      <w:r w:rsidRPr="00E749EC">
        <w:rPr>
          <w:lang w:val="en-US"/>
        </w:rPr>
        <w:t xml:space="preserve"> video is </w:t>
      </w:r>
      <w:hyperlink r:id="rId12" w:history="1">
        <w:r w:rsidRPr="00E749EC">
          <w:rPr>
            <w:rStyle w:val="Lienhypertexte"/>
            <w:lang w:val="en-US"/>
          </w:rPr>
          <w:t>http://robobees.info/</w:t>
        </w:r>
      </w:hyperlink>
      <w:r w:rsidRPr="00E749EC">
        <w:rPr>
          <w:lang w:val="en-US"/>
        </w:rPr>
        <w:t xml:space="preserve">, accessed on </w:t>
      </w:r>
      <w:r w:rsidR="00AD6006">
        <w:rPr>
          <w:lang w:val="en-US"/>
        </w:rPr>
        <w:t>29 February 2016</w:t>
      </w:r>
      <w:r w:rsidRPr="00E749EC">
        <w:rPr>
          <w:lang w:val="en-US"/>
        </w:rPr>
        <w:t>. Built as a fake promotional video for “new bees”, robots introduced to replace bees extinguished because of pesticides, the video exalts the qualities of the</w:t>
      </w:r>
      <w:r w:rsidR="002F2F9F" w:rsidRPr="00E749EC">
        <w:rPr>
          <w:lang w:val="en-US"/>
        </w:rPr>
        <w:t xml:space="preserve"> “product</w:t>
      </w:r>
      <w:r w:rsidRPr="00E749EC">
        <w:rPr>
          <w:lang w:val="en-US"/>
        </w:rPr>
        <w:t xml:space="preserve">”. </w:t>
      </w:r>
      <w:r w:rsidR="002665FF" w:rsidRPr="00E749EC">
        <w:rPr>
          <w:lang w:val="en-US"/>
        </w:rPr>
        <w:t>The video presents an idyllic environment</w:t>
      </w:r>
      <w:r w:rsidR="00707FFB" w:rsidRPr="00E749EC">
        <w:rPr>
          <w:lang w:val="en-US"/>
        </w:rPr>
        <w:t xml:space="preserve"> (flowers, grass, sunshine)</w:t>
      </w:r>
      <w:r w:rsidR="002665FF" w:rsidRPr="00E749EC">
        <w:rPr>
          <w:lang w:val="en-US"/>
        </w:rPr>
        <w:t xml:space="preserve">, and ends with children playing with the “new bees”. </w:t>
      </w:r>
      <w:r w:rsidR="002F2F9F" w:rsidRPr="00E749EC">
        <w:rPr>
          <w:lang w:val="en-US"/>
        </w:rPr>
        <w:t xml:space="preserve">Music introduces (in an ambiguous way) a negative </w:t>
      </w:r>
      <w:r w:rsidR="00313EA9">
        <w:rPr>
          <w:lang w:val="en-US"/>
        </w:rPr>
        <w:t>trait</w:t>
      </w:r>
      <w:r w:rsidR="002F2F9F" w:rsidRPr="00E749EC">
        <w:rPr>
          <w:lang w:val="en-US"/>
        </w:rPr>
        <w:t>; the written text at the end asks “should we create a new world or save our own?</w:t>
      </w:r>
      <w:proofErr w:type="gramStart"/>
      <w:r w:rsidR="002F2F9F" w:rsidRPr="00E749EC">
        <w:rPr>
          <w:lang w:val="en-US"/>
        </w:rPr>
        <w:t>”</w:t>
      </w:r>
      <w:r w:rsidR="009350D6">
        <w:rPr>
          <w:lang w:val="en-US"/>
        </w:rPr>
        <w:t>.</w:t>
      </w:r>
      <w:proofErr w:type="gramEnd"/>
      <w:r w:rsidR="002F2F9F" w:rsidRPr="00E749EC">
        <w:rPr>
          <w:lang w:val="en-US"/>
        </w:rPr>
        <w:t xml:space="preserve"> </w:t>
      </w:r>
      <w:r w:rsidR="009350D6">
        <w:rPr>
          <w:lang w:val="en-US"/>
        </w:rPr>
        <w:t>I</w:t>
      </w:r>
      <w:r w:rsidR="002F2F9F" w:rsidRPr="00E749EC">
        <w:rPr>
          <w:lang w:val="en-US"/>
        </w:rPr>
        <w:t xml:space="preserve">mmediately before that, we see a fake </w:t>
      </w:r>
      <w:r w:rsidR="0066087B" w:rsidRPr="00E749EC">
        <w:rPr>
          <w:lang w:val="en-US"/>
        </w:rPr>
        <w:t>thank to the main agribusiness companies</w:t>
      </w:r>
      <w:r w:rsidR="002F2F9F" w:rsidRPr="00E749EC">
        <w:rPr>
          <w:lang w:val="en-US"/>
        </w:rPr>
        <w:t>. Children looking the viewer in the eye create a clear effect of direct call</w:t>
      </w:r>
      <w:r w:rsidR="00412240" w:rsidRPr="00E749EC">
        <w:rPr>
          <w:lang w:val="en-US"/>
        </w:rPr>
        <w:t xml:space="preserve"> to our responsibilities</w:t>
      </w:r>
      <w:r w:rsidR="002F2F9F" w:rsidRPr="00E749EC">
        <w:rPr>
          <w:lang w:val="en-US"/>
        </w:rPr>
        <w:t>. The fictional world</w:t>
      </w:r>
      <w:r w:rsidR="0066087B" w:rsidRPr="00E749EC">
        <w:rPr>
          <w:lang w:val="en-US"/>
        </w:rPr>
        <w:t xml:space="preserve"> is created as a coherent one, but some “signs”, some aspects of the global semiotic device, are there to “br</w:t>
      </w:r>
      <w:r w:rsidR="00313EA9">
        <w:rPr>
          <w:lang w:val="en-US"/>
        </w:rPr>
        <w:t>eak” this coherence and to drive</w:t>
      </w:r>
      <w:r w:rsidR="0066087B" w:rsidRPr="00E749EC">
        <w:rPr>
          <w:lang w:val="en-US"/>
        </w:rPr>
        <w:t xml:space="preserve"> the viewer to</w:t>
      </w:r>
      <w:r w:rsidR="00313EA9">
        <w:rPr>
          <w:lang w:val="en-US"/>
        </w:rPr>
        <w:t>wards</w:t>
      </w:r>
      <w:r w:rsidR="0066087B" w:rsidRPr="00E749EC">
        <w:rPr>
          <w:lang w:val="en-US"/>
        </w:rPr>
        <w:t xml:space="preserve"> the “moral</w:t>
      </w:r>
      <w:r w:rsidR="009350D6">
        <w:rPr>
          <w:lang w:val="en-US"/>
        </w:rPr>
        <w:t>ity</w:t>
      </w:r>
      <w:r w:rsidR="0066087B" w:rsidRPr="00E749EC">
        <w:rPr>
          <w:lang w:val="en-US"/>
        </w:rPr>
        <w:t xml:space="preserve">” of the show. </w:t>
      </w:r>
      <w:r w:rsidR="00313EA9">
        <w:rPr>
          <w:lang w:val="en-US"/>
        </w:rPr>
        <w:t>It is</w:t>
      </w:r>
      <w:r w:rsidR="008443C3">
        <w:rPr>
          <w:lang w:val="en-US"/>
        </w:rPr>
        <w:t xml:space="preserve"> a clear example of “post-</w:t>
      </w:r>
      <w:r w:rsidR="00412240" w:rsidRPr="00E749EC">
        <w:rPr>
          <w:lang w:val="en-US"/>
        </w:rPr>
        <w:t xml:space="preserve">environmentalism”, in which the “zero </w:t>
      </w:r>
      <w:r w:rsidR="008443C3">
        <w:rPr>
          <w:lang w:val="en-US"/>
        </w:rPr>
        <w:t>degree</w:t>
      </w:r>
      <w:r w:rsidR="00412240" w:rsidRPr="00E749EC">
        <w:rPr>
          <w:lang w:val="en-US"/>
        </w:rPr>
        <w:t xml:space="preserve">” of meaning is bypassed and the text </w:t>
      </w:r>
      <w:r w:rsidR="00313EA9">
        <w:rPr>
          <w:lang w:val="en-US"/>
        </w:rPr>
        <w:t>develops a</w:t>
      </w:r>
      <w:r w:rsidR="00412240" w:rsidRPr="00E749EC">
        <w:rPr>
          <w:lang w:val="en-US"/>
        </w:rPr>
        <w:t xml:space="preserve"> second degree, using the old rhetoric figure of irony (</w:t>
      </w:r>
      <w:r w:rsidR="008443C3">
        <w:rPr>
          <w:lang w:val="en-US"/>
        </w:rPr>
        <w:t xml:space="preserve">real </w:t>
      </w:r>
      <w:r w:rsidR="00412240" w:rsidRPr="00E749EC">
        <w:rPr>
          <w:lang w:val="en-US"/>
        </w:rPr>
        <w:t>meaning is the opposite of what is said or showed, in this case the fact that “new bees” are better than the old ones)</w:t>
      </w:r>
      <w:r w:rsidR="00E92A4A">
        <w:rPr>
          <w:lang w:val="en-US"/>
        </w:rPr>
        <w:t>, without a direct appeal to emotions</w:t>
      </w:r>
      <w:r w:rsidR="00412240" w:rsidRPr="00E749EC">
        <w:rPr>
          <w:lang w:val="en-US"/>
        </w:rPr>
        <w:t xml:space="preserve">. </w:t>
      </w:r>
    </w:p>
    <w:p w14:paraId="5089D6B3" w14:textId="318DD72D" w:rsidR="005C5730" w:rsidRPr="00E749EC" w:rsidRDefault="004863F0" w:rsidP="00515B58">
      <w:pPr>
        <w:jc w:val="both"/>
        <w:rPr>
          <w:lang w:val="en-US"/>
        </w:rPr>
      </w:pPr>
      <w:r>
        <w:rPr>
          <w:lang w:val="en-US"/>
        </w:rPr>
        <w:t>Images are present also in the r</w:t>
      </w:r>
      <w:r w:rsidR="00313EA9">
        <w:rPr>
          <w:lang w:val="en-US"/>
        </w:rPr>
        <w:t>eport “P</w:t>
      </w:r>
      <w:r w:rsidR="00515B58" w:rsidRPr="00E749EC">
        <w:rPr>
          <w:lang w:val="en-US"/>
        </w:rPr>
        <w:t>lan b</w:t>
      </w:r>
      <w:r w:rsidR="009C3996">
        <w:rPr>
          <w:lang w:val="en-US"/>
        </w:rPr>
        <w:t>ee – living without pesticides”</w:t>
      </w:r>
      <w:r w:rsidR="00515B58" w:rsidRPr="00E749EC">
        <w:rPr>
          <w:lang w:val="en-US"/>
        </w:rPr>
        <w:t xml:space="preserve">, </w:t>
      </w:r>
      <w:r w:rsidR="008443C3">
        <w:rPr>
          <w:lang w:val="en-US"/>
        </w:rPr>
        <w:t xml:space="preserve">downloadable </w:t>
      </w:r>
      <w:r w:rsidR="009C3996">
        <w:rPr>
          <w:lang w:val="en-US"/>
        </w:rPr>
        <w:t>on the website. It is</w:t>
      </w:r>
      <w:r w:rsidR="008443C3">
        <w:rPr>
          <w:lang w:val="en-US"/>
        </w:rPr>
        <w:t xml:space="preserve"> </w:t>
      </w:r>
      <w:r w:rsidR="00515B58" w:rsidRPr="00E749EC">
        <w:rPr>
          <w:lang w:val="en-US"/>
        </w:rPr>
        <w:t xml:space="preserve">aimed at presenting a complete vision </w:t>
      </w:r>
      <w:r w:rsidR="00313EA9">
        <w:rPr>
          <w:lang w:val="en-US"/>
        </w:rPr>
        <w:t xml:space="preserve">about </w:t>
      </w:r>
      <w:r w:rsidR="00515B58" w:rsidRPr="00E749EC">
        <w:rPr>
          <w:lang w:val="en-US"/>
        </w:rPr>
        <w:t>how to manage the problem through a radical change in agricu</w:t>
      </w:r>
      <w:r w:rsidR="009C3996">
        <w:rPr>
          <w:lang w:val="en-US"/>
        </w:rPr>
        <w:t>ltural practices</w:t>
      </w:r>
      <w:r w:rsidR="00515B58" w:rsidRPr="00E749EC">
        <w:rPr>
          <w:lang w:val="en-US"/>
        </w:rPr>
        <w:t xml:space="preserve">. In short, </w:t>
      </w:r>
      <w:r w:rsidR="00975342">
        <w:rPr>
          <w:lang w:val="en-US"/>
        </w:rPr>
        <w:t xml:space="preserve">it is </w:t>
      </w:r>
      <w:r w:rsidR="00515B58" w:rsidRPr="00E749EC">
        <w:rPr>
          <w:lang w:val="en-US"/>
        </w:rPr>
        <w:t xml:space="preserve">a text completely dominated by logos. In order to legitimate the seriousness of the discourse, an important rhetorical device is the abundance of </w:t>
      </w:r>
      <w:r w:rsidR="009C3996">
        <w:rPr>
          <w:lang w:val="en-US"/>
        </w:rPr>
        <w:t>bibliographical references</w:t>
      </w:r>
      <w:r w:rsidR="00515B58" w:rsidRPr="00E749EC">
        <w:rPr>
          <w:lang w:val="en-US"/>
        </w:rPr>
        <w:t xml:space="preserve">. Another one is the presence </w:t>
      </w:r>
      <w:r w:rsidR="008329E8" w:rsidRPr="00E749EC">
        <w:rPr>
          <w:lang w:val="en-US"/>
        </w:rPr>
        <w:t xml:space="preserve">of lists made of bullet points, </w:t>
      </w:r>
      <w:r w:rsidR="00515B58" w:rsidRPr="00E749EC">
        <w:rPr>
          <w:lang w:val="en-US"/>
        </w:rPr>
        <w:t xml:space="preserve">a visual </w:t>
      </w:r>
      <w:r w:rsidR="009C3996">
        <w:rPr>
          <w:lang w:val="en-US"/>
        </w:rPr>
        <w:t>representation of “enumera</w:t>
      </w:r>
      <w:r w:rsidR="00E92A4A">
        <w:rPr>
          <w:lang w:val="en-US"/>
        </w:rPr>
        <w:t>tion”</w:t>
      </w:r>
      <w:r w:rsidR="00975342">
        <w:rPr>
          <w:lang w:val="en-US"/>
        </w:rPr>
        <w:t xml:space="preserve">, </w:t>
      </w:r>
      <w:r w:rsidR="009C3996">
        <w:rPr>
          <w:lang w:val="en-US"/>
        </w:rPr>
        <w:t>that is a</w:t>
      </w:r>
      <w:r w:rsidR="00515B58" w:rsidRPr="00E749EC">
        <w:rPr>
          <w:lang w:val="en-US"/>
        </w:rPr>
        <w:t xml:space="preserve"> central part of the </w:t>
      </w:r>
      <w:r w:rsidR="009C3996">
        <w:rPr>
          <w:lang w:val="en-US"/>
        </w:rPr>
        <w:t xml:space="preserve">rational </w:t>
      </w:r>
      <w:r w:rsidR="00515B58" w:rsidRPr="00E749EC">
        <w:rPr>
          <w:lang w:val="en-US"/>
        </w:rPr>
        <w:t xml:space="preserve">“method” proposed by </w:t>
      </w:r>
      <w:r w:rsidR="008329E8" w:rsidRPr="00E749EC">
        <w:rPr>
          <w:lang w:val="en-US"/>
        </w:rPr>
        <w:t xml:space="preserve">the philosopher </w:t>
      </w:r>
      <w:proofErr w:type="spellStart"/>
      <w:r w:rsidR="00515B58" w:rsidRPr="00E749EC">
        <w:rPr>
          <w:lang w:val="en-US"/>
        </w:rPr>
        <w:t>Réné</w:t>
      </w:r>
      <w:proofErr w:type="spellEnd"/>
      <w:r w:rsidR="00515B58" w:rsidRPr="00E749EC">
        <w:rPr>
          <w:lang w:val="en-US"/>
        </w:rPr>
        <w:t xml:space="preserve"> Descartes, a central p</w:t>
      </w:r>
      <w:r w:rsidR="00975342">
        <w:rPr>
          <w:lang w:val="en-US"/>
        </w:rPr>
        <w:t>art of the scientific approach</w:t>
      </w:r>
      <w:r w:rsidR="008329E8" w:rsidRPr="00E749EC">
        <w:rPr>
          <w:lang w:val="en-US"/>
        </w:rPr>
        <w:t xml:space="preserve"> </w:t>
      </w:r>
      <w:r w:rsidR="00E92A4A">
        <w:rPr>
          <w:lang w:val="en-US"/>
        </w:rPr>
        <w:t xml:space="preserve">and a rhetoric tool for creating a sense of serious and rationality </w:t>
      </w:r>
      <w:r w:rsidR="008329E8" w:rsidRPr="00E749EC">
        <w:rPr>
          <w:lang w:val="en-US"/>
        </w:rPr>
        <w:t xml:space="preserve">(see </w:t>
      </w:r>
      <w:proofErr w:type="spellStart"/>
      <w:r w:rsidR="00A335A6">
        <w:rPr>
          <w:lang w:val="en-US"/>
        </w:rPr>
        <w:t>Catellani</w:t>
      </w:r>
      <w:proofErr w:type="spellEnd"/>
      <w:r w:rsidR="008329E8" w:rsidRPr="00E749EC">
        <w:rPr>
          <w:lang w:val="en-US"/>
        </w:rPr>
        <w:t xml:space="preserve"> 2011</w:t>
      </w:r>
      <w:r w:rsidR="00F77216">
        <w:rPr>
          <w:lang w:val="en-US"/>
        </w:rPr>
        <w:t>a</w:t>
      </w:r>
      <w:r w:rsidR="008329E8" w:rsidRPr="00E749EC">
        <w:rPr>
          <w:lang w:val="en-US"/>
        </w:rPr>
        <w:t>). Finally, a</w:t>
      </w:r>
      <w:r w:rsidR="00515B58" w:rsidRPr="00E749EC">
        <w:rPr>
          <w:lang w:val="en-US"/>
        </w:rPr>
        <w:t xml:space="preserve">nother </w:t>
      </w:r>
      <w:r w:rsidR="008329E8" w:rsidRPr="00E749EC">
        <w:rPr>
          <w:lang w:val="en-US"/>
        </w:rPr>
        <w:t xml:space="preserve">device </w:t>
      </w:r>
      <w:r w:rsidR="00515B58" w:rsidRPr="00E749EC">
        <w:rPr>
          <w:lang w:val="en-US"/>
        </w:rPr>
        <w:t xml:space="preserve">is the relatively </w:t>
      </w:r>
      <w:r w:rsidR="009350D6">
        <w:rPr>
          <w:lang w:val="en-US"/>
        </w:rPr>
        <w:t>limited</w:t>
      </w:r>
      <w:r w:rsidR="00515B58" w:rsidRPr="00E749EC">
        <w:rPr>
          <w:lang w:val="en-US"/>
        </w:rPr>
        <w:t xml:space="preserve"> presence of </w:t>
      </w:r>
      <w:r w:rsidR="008329E8" w:rsidRPr="00E749EC">
        <w:rPr>
          <w:lang w:val="en-US"/>
        </w:rPr>
        <w:t xml:space="preserve">visual </w:t>
      </w:r>
      <w:r w:rsidR="00515B58" w:rsidRPr="00E749EC">
        <w:rPr>
          <w:lang w:val="en-US"/>
        </w:rPr>
        <w:t xml:space="preserve">images. </w:t>
      </w:r>
      <w:r w:rsidR="009C3996">
        <w:rPr>
          <w:lang w:val="en-US"/>
        </w:rPr>
        <w:t>There are i</w:t>
      </w:r>
      <w:r w:rsidR="00515B58" w:rsidRPr="00E749EC">
        <w:rPr>
          <w:lang w:val="en-US"/>
        </w:rPr>
        <w:t>llustration</w:t>
      </w:r>
      <w:r w:rsidR="008329E8" w:rsidRPr="00E749EC">
        <w:rPr>
          <w:lang w:val="en-US"/>
        </w:rPr>
        <w:t>s</w:t>
      </w:r>
      <w:r w:rsidR="00515B58" w:rsidRPr="00E749EC">
        <w:rPr>
          <w:lang w:val="en-US"/>
        </w:rPr>
        <w:t xml:space="preserve"> at the beginning and between each chapter, a sort of visual opening and break in the </w:t>
      </w:r>
      <w:r w:rsidR="009C3996">
        <w:rPr>
          <w:lang w:val="en-US"/>
        </w:rPr>
        <w:t>flux of data and argumentation. They are</w:t>
      </w:r>
      <w:r w:rsidR="00515B58" w:rsidRPr="00E749EC">
        <w:rPr>
          <w:lang w:val="en-US"/>
        </w:rPr>
        <w:t xml:space="preserve"> very big photos that occupy the whole page, without borders (with</w:t>
      </w:r>
      <w:r w:rsidR="009C3996">
        <w:rPr>
          <w:lang w:val="en-US"/>
        </w:rPr>
        <w:t xml:space="preserve"> a possible effect of immersion</w:t>
      </w:r>
      <w:r w:rsidR="00515B58" w:rsidRPr="00E749EC">
        <w:rPr>
          <w:lang w:val="en-US"/>
        </w:rPr>
        <w:t xml:space="preserve"> and visual pleasure). Another type of image that is present in the report </w:t>
      </w:r>
      <w:r w:rsidR="00975342">
        <w:rPr>
          <w:lang w:val="en-US"/>
        </w:rPr>
        <w:t>is the one of</w:t>
      </w:r>
      <w:r w:rsidR="005A1EDC">
        <w:rPr>
          <w:lang w:val="en-US"/>
        </w:rPr>
        <w:t xml:space="preserve"> </w:t>
      </w:r>
      <w:r w:rsidR="002B0010" w:rsidRPr="00E749EC">
        <w:rPr>
          <w:lang w:val="en-US"/>
        </w:rPr>
        <w:t>illustration</w:t>
      </w:r>
      <w:r w:rsidR="005A1EDC">
        <w:rPr>
          <w:lang w:val="en-US"/>
        </w:rPr>
        <w:t>s</w:t>
      </w:r>
      <w:r w:rsidR="002B0010" w:rsidRPr="00E749EC">
        <w:rPr>
          <w:lang w:val="en-US"/>
        </w:rPr>
        <w:t xml:space="preserve">: for ex. </w:t>
      </w:r>
      <w:proofErr w:type="gramStart"/>
      <w:r w:rsidR="002B0010" w:rsidRPr="00E749EC">
        <w:rPr>
          <w:lang w:val="en-US"/>
        </w:rPr>
        <w:t>the</w:t>
      </w:r>
      <w:proofErr w:type="gramEnd"/>
      <w:r w:rsidR="002B0010" w:rsidRPr="00E749EC">
        <w:rPr>
          <w:lang w:val="en-US"/>
        </w:rPr>
        <w:t xml:space="preserve"> image of a specific type of bee, with a legend that sp</w:t>
      </w:r>
      <w:r w:rsidR="00975342">
        <w:rPr>
          <w:lang w:val="en-US"/>
        </w:rPr>
        <w:t>ecifies</w:t>
      </w:r>
      <w:r w:rsidR="005A1EDC">
        <w:rPr>
          <w:lang w:val="en-US"/>
        </w:rPr>
        <w:t xml:space="preserve"> and anchor</w:t>
      </w:r>
      <w:r w:rsidR="00975342">
        <w:rPr>
          <w:lang w:val="en-US"/>
        </w:rPr>
        <w:t>s</w:t>
      </w:r>
      <w:r w:rsidR="005A1EDC">
        <w:rPr>
          <w:lang w:val="en-US"/>
        </w:rPr>
        <w:t xml:space="preserve"> the content</w:t>
      </w:r>
      <w:r w:rsidR="002B0010" w:rsidRPr="00E749EC">
        <w:rPr>
          <w:lang w:val="en-US"/>
        </w:rPr>
        <w:t xml:space="preserve">. </w:t>
      </w:r>
      <w:r w:rsidR="005A1EDC">
        <w:rPr>
          <w:lang w:val="en-US"/>
        </w:rPr>
        <w:t>More generally, e</w:t>
      </w:r>
      <w:r w:rsidR="008329E8" w:rsidRPr="00E749EC">
        <w:rPr>
          <w:lang w:val="en-US"/>
        </w:rPr>
        <w:t xml:space="preserve">ach image </w:t>
      </w:r>
      <w:r w:rsidR="005A1EDC">
        <w:rPr>
          <w:lang w:val="en-US"/>
        </w:rPr>
        <w:t xml:space="preserve">in the report </w:t>
      </w:r>
      <w:r w:rsidR="008329E8" w:rsidRPr="00E749EC">
        <w:rPr>
          <w:lang w:val="en-US"/>
        </w:rPr>
        <w:t>has a legend that explains and anchor</w:t>
      </w:r>
      <w:r w:rsidR="005A1EDC">
        <w:rPr>
          <w:lang w:val="en-US"/>
        </w:rPr>
        <w:t>s</w:t>
      </w:r>
      <w:r w:rsidR="008329E8" w:rsidRPr="00E749EC">
        <w:rPr>
          <w:lang w:val="en-US"/>
        </w:rPr>
        <w:t xml:space="preserve"> the content, even in the case of the very </w:t>
      </w:r>
      <w:r w:rsidR="00975342">
        <w:rPr>
          <w:lang w:val="en-US"/>
        </w:rPr>
        <w:t>big, full-page images. “</w:t>
      </w:r>
      <w:proofErr w:type="spellStart"/>
      <w:r w:rsidR="00975342">
        <w:rPr>
          <w:lang w:val="en-US"/>
        </w:rPr>
        <w:t>L</w:t>
      </w:r>
      <w:r w:rsidR="008329E8" w:rsidRPr="00E749EC">
        <w:rPr>
          <w:lang w:val="en-US"/>
        </w:rPr>
        <w:t>ogocentrism</w:t>
      </w:r>
      <w:proofErr w:type="spellEnd"/>
      <w:r w:rsidR="008329E8" w:rsidRPr="00E749EC">
        <w:rPr>
          <w:lang w:val="en-US"/>
        </w:rPr>
        <w:t>”</w:t>
      </w:r>
      <w:r w:rsidR="006B2EE4" w:rsidRPr="00E749EC">
        <w:rPr>
          <w:lang w:val="en-US"/>
        </w:rPr>
        <w:t xml:space="preserve"> </w:t>
      </w:r>
      <w:r w:rsidR="00975342">
        <w:rPr>
          <w:lang w:val="en-US"/>
        </w:rPr>
        <w:t xml:space="preserve">(centrality of the verbal language) </w:t>
      </w:r>
      <w:r w:rsidR="006B2EE4" w:rsidRPr="00E749EC">
        <w:rPr>
          <w:lang w:val="en-US"/>
        </w:rPr>
        <w:t xml:space="preserve">is evident, and it </w:t>
      </w:r>
      <w:r w:rsidR="006B2EE4" w:rsidRPr="00E749EC">
        <w:rPr>
          <w:lang w:val="en-US"/>
        </w:rPr>
        <w:lastRenderedPageBreak/>
        <w:t>perfectly balance</w:t>
      </w:r>
      <w:r w:rsidR="00AF28F6">
        <w:rPr>
          <w:lang w:val="en-US"/>
        </w:rPr>
        <w:t>s</w:t>
      </w:r>
      <w:r w:rsidR="006B2EE4" w:rsidRPr="00E749EC">
        <w:rPr>
          <w:lang w:val="en-US"/>
        </w:rPr>
        <w:t xml:space="preserve"> the (moderate) “</w:t>
      </w:r>
      <w:proofErr w:type="spellStart"/>
      <w:r w:rsidR="006B2EE4" w:rsidRPr="00E749EC">
        <w:rPr>
          <w:lang w:val="en-US"/>
        </w:rPr>
        <w:t>iconocentrism</w:t>
      </w:r>
      <w:proofErr w:type="spellEnd"/>
      <w:r w:rsidR="006B2EE4" w:rsidRPr="00E749EC">
        <w:rPr>
          <w:lang w:val="en-US"/>
        </w:rPr>
        <w:t xml:space="preserve">” of the website: people interested in deepening </w:t>
      </w:r>
      <w:r w:rsidR="00975342">
        <w:rPr>
          <w:lang w:val="en-US"/>
        </w:rPr>
        <w:t xml:space="preserve">the subject </w:t>
      </w:r>
      <w:r w:rsidR="006B2EE4" w:rsidRPr="00E749EC">
        <w:rPr>
          <w:lang w:val="en-US"/>
        </w:rPr>
        <w:t xml:space="preserve">will read the very long report, </w:t>
      </w:r>
      <w:r w:rsidR="00975342">
        <w:rPr>
          <w:lang w:val="en-US"/>
        </w:rPr>
        <w:t>which</w:t>
      </w:r>
      <w:r w:rsidR="006B2EE4" w:rsidRPr="00E749EC">
        <w:rPr>
          <w:lang w:val="en-US"/>
        </w:rPr>
        <w:t xml:space="preserve"> </w:t>
      </w:r>
      <w:r w:rsidR="00975342">
        <w:rPr>
          <w:lang w:val="en-US"/>
        </w:rPr>
        <w:t>offers</w:t>
      </w:r>
      <w:r w:rsidR="006B2EE4" w:rsidRPr="00E749EC">
        <w:rPr>
          <w:lang w:val="en-US"/>
        </w:rPr>
        <w:t xml:space="preserve"> the cognitive basis of the whole semiotic device of the campaign. From the “</w:t>
      </w:r>
      <w:proofErr w:type="spellStart"/>
      <w:r w:rsidR="006B2EE4" w:rsidRPr="00E749EC">
        <w:rPr>
          <w:lang w:val="en-US"/>
        </w:rPr>
        <w:t>robobees</w:t>
      </w:r>
      <w:proofErr w:type="spellEnd"/>
      <w:r w:rsidR="006B2EE4" w:rsidRPr="00E749EC">
        <w:rPr>
          <w:lang w:val="en-US"/>
        </w:rPr>
        <w:t>” and the “</w:t>
      </w:r>
      <w:proofErr w:type="spellStart"/>
      <w:r w:rsidR="006B2EE4" w:rsidRPr="00E749EC">
        <w:rPr>
          <w:lang w:val="en-US"/>
        </w:rPr>
        <w:t>greenbees</w:t>
      </w:r>
      <w:proofErr w:type="spellEnd"/>
      <w:r w:rsidR="006B2EE4" w:rsidRPr="00E749EC">
        <w:rPr>
          <w:lang w:val="en-US"/>
        </w:rPr>
        <w:t>” videos to the quite an-iconic report, GP is able to use very different semiotic configuration</w:t>
      </w:r>
      <w:r w:rsidR="00975342">
        <w:rPr>
          <w:lang w:val="en-US"/>
        </w:rPr>
        <w:t>s</w:t>
      </w:r>
      <w:r w:rsidR="006B2EE4" w:rsidRPr="00E749EC">
        <w:rPr>
          <w:lang w:val="en-US"/>
        </w:rPr>
        <w:t xml:space="preserve">, in order to “create </w:t>
      </w:r>
      <w:r w:rsidR="00AF28F6">
        <w:rPr>
          <w:lang w:val="en-US"/>
        </w:rPr>
        <w:t xml:space="preserve">(symbolic) added </w:t>
      </w:r>
      <w:r w:rsidR="006B2EE4" w:rsidRPr="00E749EC">
        <w:rPr>
          <w:lang w:val="en-US"/>
        </w:rPr>
        <w:t>value” around its message and its call to action.</w:t>
      </w:r>
    </w:p>
    <w:p w14:paraId="0EC63895" w14:textId="77777777" w:rsidR="008A1703" w:rsidRPr="00E749EC" w:rsidRDefault="008A1703" w:rsidP="00515B58">
      <w:pPr>
        <w:jc w:val="both"/>
        <w:rPr>
          <w:lang w:val="en-US"/>
        </w:rPr>
      </w:pPr>
    </w:p>
    <w:p w14:paraId="657576AE" w14:textId="4BC7996F" w:rsidR="008A1703" w:rsidRPr="00E749EC" w:rsidRDefault="008A1703" w:rsidP="00F60A4F">
      <w:pPr>
        <w:pStyle w:val="Titre1"/>
        <w:rPr>
          <w:lang w:val="en-US"/>
        </w:rPr>
      </w:pPr>
      <w:r w:rsidRPr="00E749EC">
        <w:rPr>
          <w:lang w:val="en-US"/>
        </w:rPr>
        <w:t xml:space="preserve">Tigers and </w:t>
      </w:r>
      <w:r w:rsidR="00F60A4F" w:rsidRPr="00E749EC">
        <w:rPr>
          <w:lang w:val="en-US"/>
        </w:rPr>
        <w:t>knowledge</w:t>
      </w:r>
      <w:r w:rsidRPr="00E749EC">
        <w:rPr>
          <w:lang w:val="en-US"/>
        </w:rPr>
        <w:t xml:space="preserve"> images</w:t>
      </w:r>
    </w:p>
    <w:p w14:paraId="39812E33" w14:textId="080306C4" w:rsidR="00E749EC" w:rsidRDefault="002B0010" w:rsidP="00E749EC">
      <w:pPr>
        <w:jc w:val="both"/>
        <w:rPr>
          <w:color w:val="000000"/>
          <w:lang w:val="en-US"/>
        </w:rPr>
      </w:pPr>
      <w:r w:rsidRPr="00E749EC">
        <w:rPr>
          <w:lang w:val="en-US"/>
        </w:rPr>
        <w:t>In other campaigns, we meet a different type of visual strategy</w:t>
      </w:r>
      <w:r w:rsidR="008A1703" w:rsidRPr="00E749EC">
        <w:rPr>
          <w:lang w:val="en-US"/>
        </w:rPr>
        <w:t>, the one that I called in other text</w:t>
      </w:r>
      <w:r w:rsidR="00E749EC" w:rsidRPr="00E749EC">
        <w:rPr>
          <w:lang w:val="en-US"/>
        </w:rPr>
        <w:t>s</w:t>
      </w:r>
      <w:r w:rsidR="008A1703" w:rsidRPr="00E749EC">
        <w:rPr>
          <w:lang w:val="en-US"/>
        </w:rPr>
        <w:t xml:space="preserve"> “knowledge images”</w:t>
      </w:r>
      <w:r w:rsidR="00E709EE">
        <w:rPr>
          <w:rStyle w:val="Marquenotebasdepage"/>
          <w:lang w:val="en-US"/>
        </w:rPr>
        <w:footnoteReference w:id="12"/>
      </w:r>
      <w:r w:rsidR="00070764">
        <w:rPr>
          <w:lang w:val="en-US"/>
        </w:rPr>
        <w:t>. I</w:t>
      </w:r>
      <w:r w:rsidR="00E709EE">
        <w:rPr>
          <w:lang w:val="en-US"/>
        </w:rPr>
        <w:t>mages of this type appear</w:t>
      </w:r>
      <w:r w:rsidR="00070764">
        <w:rPr>
          <w:lang w:val="en-US"/>
        </w:rPr>
        <w:t xml:space="preserve"> in the supports of the</w:t>
      </w:r>
      <w:r w:rsidRPr="00E749EC">
        <w:rPr>
          <w:lang w:val="en-US"/>
        </w:rPr>
        <w:t xml:space="preserve"> campaign against </w:t>
      </w:r>
      <w:r w:rsidR="008A1703" w:rsidRPr="00E749EC">
        <w:rPr>
          <w:lang w:val="en-US"/>
        </w:rPr>
        <w:t>the use of tropical forest wood to produce pulp for paper and packag</w:t>
      </w:r>
      <w:r w:rsidR="00070764">
        <w:rPr>
          <w:lang w:val="en-US"/>
        </w:rPr>
        <w:t>es</w:t>
      </w:r>
      <w:r w:rsidR="00E749EC" w:rsidRPr="00E749EC">
        <w:rPr>
          <w:lang w:val="en-US"/>
        </w:rPr>
        <w:t xml:space="preserve"> of toys</w:t>
      </w:r>
      <w:r w:rsidR="00E749EC" w:rsidRPr="00E749EC">
        <w:rPr>
          <w:rStyle w:val="Marquenotebasdepage"/>
          <w:lang w:val="en-US"/>
        </w:rPr>
        <w:footnoteReference w:id="13"/>
      </w:r>
      <w:r w:rsidRPr="00E749EC">
        <w:rPr>
          <w:lang w:val="en-US"/>
        </w:rPr>
        <w:t xml:space="preserve">. </w:t>
      </w:r>
      <w:r w:rsidR="00B10CC9">
        <w:rPr>
          <w:lang w:val="en-US"/>
        </w:rPr>
        <w:t>Th</w:t>
      </w:r>
      <w:r w:rsidR="00975342">
        <w:rPr>
          <w:lang w:val="en-US"/>
        </w:rPr>
        <w:t>ese</w:t>
      </w:r>
      <w:r w:rsidR="00B10CC9">
        <w:rPr>
          <w:lang w:val="en-US"/>
        </w:rPr>
        <w:t xml:space="preserve"> pages are </w:t>
      </w:r>
      <w:r w:rsidR="00E749EC" w:rsidRPr="00E749EC">
        <w:rPr>
          <w:lang w:val="en-US"/>
        </w:rPr>
        <w:t>a part of the “core” website of the association (not a specific website f</w:t>
      </w:r>
      <w:r w:rsidR="00975342">
        <w:rPr>
          <w:lang w:val="en-US"/>
        </w:rPr>
        <w:t xml:space="preserve">or a campaign). The video </w:t>
      </w:r>
      <w:r w:rsidR="00E749EC" w:rsidRPr="00E749EC">
        <w:rPr>
          <w:lang w:val="en-US"/>
        </w:rPr>
        <w:t>on the top of the page presents in a didactic way an inquiry made by the association to unveil the links between deforestation and toy industry</w:t>
      </w:r>
      <w:r w:rsidR="0029603E">
        <w:rPr>
          <w:lang w:val="en-US"/>
        </w:rPr>
        <w:t xml:space="preserve"> </w:t>
      </w:r>
      <w:r w:rsidR="00A335A6">
        <w:rPr>
          <w:lang w:val="en-US"/>
        </w:rPr>
        <w:t>(figure 3</w:t>
      </w:r>
      <w:r w:rsidR="003D6610">
        <w:rPr>
          <w:lang w:val="en-US"/>
        </w:rPr>
        <w:t>)</w:t>
      </w:r>
      <w:r w:rsidR="00E749EC" w:rsidRPr="00E749EC">
        <w:rPr>
          <w:lang w:val="en-US"/>
        </w:rPr>
        <w:t>. It is a narrative presentation, made with written text</w:t>
      </w:r>
      <w:r w:rsidR="00726AFC">
        <w:rPr>
          <w:lang w:val="en-US"/>
        </w:rPr>
        <w:t>s</w:t>
      </w:r>
      <w:r w:rsidR="00E749EC" w:rsidRPr="00E749EC">
        <w:rPr>
          <w:lang w:val="en-US"/>
        </w:rPr>
        <w:t xml:space="preserve"> and images that show</w:t>
      </w:r>
      <w:r w:rsidR="00F77216">
        <w:rPr>
          <w:lang w:val="en-US"/>
        </w:rPr>
        <w:t xml:space="preserve"> </w:t>
      </w:r>
      <w:r w:rsidR="00E749EC" w:rsidRPr="00E749EC">
        <w:rPr>
          <w:lang w:val="en-US"/>
        </w:rPr>
        <w:t xml:space="preserve">simplified and artificial images of </w:t>
      </w:r>
      <w:r w:rsidR="00EB7353" w:rsidRPr="00E749EC">
        <w:rPr>
          <w:color w:val="000000"/>
          <w:lang w:val="en-US"/>
        </w:rPr>
        <w:t xml:space="preserve">toy boxes, </w:t>
      </w:r>
      <w:r w:rsidR="00F77216" w:rsidRPr="00E749EC">
        <w:rPr>
          <w:color w:val="000000"/>
          <w:lang w:val="en-US"/>
        </w:rPr>
        <w:t>stylized</w:t>
      </w:r>
      <w:r w:rsidR="00EB7353" w:rsidRPr="00E749EC">
        <w:rPr>
          <w:color w:val="000000"/>
          <w:lang w:val="en-US"/>
        </w:rPr>
        <w:t xml:space="preserve"> representations of machines and</w:t>
      </w:r>
      <w:r w:rsidR="00726AFC">
        <w:rPr>
          <w:color w:val="000000"/>
          <w:lang w:val="en-US"/>
        </w:rPr>
        <w:t xml:space="preserve"> bulldozers, animated maps, etc</w:t>
      </w:r>
      <w:r w:rsidR="00F77216">
        <w:rPr>
          <w:color w:val="000000"/>
          <w:lang w:val="en-US"/>
        </w:rPr>
        <w:t>. Music has here, as in other vid</w:t>
      </w:r>
      <w:r w:rsidR="00726AFC">
        <w:rPr>
          <w:color w:val="000000"/>
          <w:lang w:val="en-US"/>
        </w:rPr>
        <w:t>eos alread</w:t>
      </w:r>
      <w:r w:rsidR="00975342">
        <w:rPr>
          <w:color w:val="000000"/>
          <w:lang w:val="en-US"/>
        </w:rPr>
        <w:t>y observed, the role of add</w:t>
      </w:r>
      <w:r w:rsidR="00726AFC">
        <w:rPr>
          <w:color w:val="000000"/>
          <w:lang w:val="en-US"/>
        </w:rPr>
        <w:t>ing</w:t>
      </w:r>
      <w:r w:rsidR="00F77216">
        <w:rPr>
          <w:color w:val="000000"/>
          <w:lang w:val="en-US"/>
        </w:rPr>
        <w:t xml:space="preserve"> “</w:t>
      </w:r>
      <w:proofErr w:type="spellStart"/>
      <w:r w:rsidR="00F77216">
        <w:rPr>
          <w:color w:val="000000"/>
          <w:lang w:val="en-US"/>
        </w:rPr>
        <w:t>psychagogy</w:t>
      </w:r>
      <w:proofErr w:type="spellEnd"/>
      <w:r w:rsidR="00F77216">
        <w:rPr>
          <w:color w:val="000000"/>
          <w:lang w:val="en-US"/>
        </w:rPr>
        <w:t>”, in conne</w:t>
      </w:r>
      <w:r w:rsidR="00E52D38">
        <w:rPr>
          <w:color w:val="000000"/>
          <w:lang w:val="en-US"/>
        </w:rPr>
        <w:t>ct</w:t>
      </w:r>
      <w:r w:rsidR="00F77216">
        <w:rPr>
          <w:color w:val="000000"/>
          <w:lang w:val="en-US"/>
        </w:rPr>
        <w:t xml:space="preserve">ion with the rhythm of images: </w:t>
      </w:r>
      <w:r w:rsidR="00975342">
        <w:rPr>
          <w:color w:val="000000"/>
          <w:lang w:val="en-US"/>
        </w:rPr>
        <w:t>music</w:t>
      </w:r>
      <w:r w:rsidR="00E52D38">
        <w:rPr>
          <w:color w:val="000000"/>
          <w:lang w:val="en-US"/>
        </w:rPr>
        <w:t xml:space="preserve"> is obsessive and repetitive</w:t>
      </w:r>
      <w:r w:rsidR="00D624C9">
        <w:rPr>
          <w:color w:val="000000"/>
          <w:lang w:val="en-US"/>
        </w:rPr>
        <w:t xml:space="preserve">, quite “mechanic”, and the effect can be an intensification of the dramatic atmosphere (and, as usual, </w:t>
      </w:r>
      <w:r w:rsidR="00147D52">
        <w:rPr>
          <w:color w:val="000000"/>
          <w:lang w:val="en-US"/>
        </w:rPr>
        <w:t xml:space="preserve">the capacity of attiring attention). </w:t>
      </w:r>
    </w:p>
    <w:p w14:paraId="4FE78BC7" w14:textId="3B89B6A7" w:rsidR="00EB7353" w:rsidRDefault="00147D52" w:rsidP="00582334">
      <w:pPr>
        <w:jc w:val="both"/>
        <w:rPr>
          <w:color w:val="000000"/>
          <w:lang w:val="en-US"/>
        </w:rPr>
      </w:pPr>
      <w:r>
        <w:rPr>
          <w:color w:val="000000"/>
          <w:lang w:val="en-US"/>
        </w:rPr>
        <w:t xml:space="preserve">Images are simplified, including some sorts of “pictograms” (the heating planet, the jungle, two shaking hands </w:t>
      </w:r>
      <w:r w:rsidR="00582334">
        <w:rPr>
          <w:color w:val="000000"/>
          <w:lang w:val="en-US"/>
        </w:rPr>
        <w:t xml:space="preserve">with banknotes </w:t>
      </w:r>
      <w:r>
        <w:rPr>
          <w:color w:val="000000"/>
          <w:lang w:val="en-US"/>
        </w:rPr>
        <w:t>represent</w:t>
      </w:r>
      <w:r w:rsidR="008648DE">
        <w:rPr>
          <w:color w:val="000000"/>
          <w:lang w:val="en-US"/>
        </w:rPr>
        <w:t>ing</w:t>
      </w:r>
      <w:r>
        <w:rPr>
          <w:color w:val="000000"/>
          <w:lang w:val="en-US"/>
        </w:rPr>
        <w:t xml:space="preserve"> </w:t>
      </w:r>
      <w:r w:rsidR="00582334">
        <w:rPr>
          <w:color w:val="000000"/>
          <w:lang w:val="en-US"/>
        </w:rPr>
        <w:t xml:space="preserve">corruption), and some animated maps. They are different examples of the reduction of iconic “definition”: </w:t>
      </w:r>
      <w:r w:rsidR="00AE587A">
        <w:rPr>
          <w:color w:val="000000"/>
          <w:lang w:val="en-US"/>
        </w:rPr>
        <w:t xml:space="preserve">the amount of </w:t>
      </w:r>
      <w:r w:rsidR="00582334">
        <w:rPr>
          <w:color w:val="000000"/>
          <w:lang w:val="en-US"/>
        </w:rPr>
        <w:t xml:space="preserve">details </w:t>
      </w:r>
      <w:r w:rsidR="00AE587A">
        <w:rPr>
          <w:color w:val="000000"/>
          <w:lang w:val="en-US"/>
        </w:rPr>
        <w:t>is</w:t>
      </w:r>
      <w:r w:rsidR="00726AFC">
        <w:rPr>
          <w:color w:val="000000"/>
          <w:lang w:val="en-US"/>
        </w:rPr>
        <w:t xml:space="preserve"> reduced</w:t>
      </w:r>
      <w:r w:rsidR="00582334">
        <w:rPr>
          <w:color w:val="000000"/>
          <w:lang w:val="en-US"/>
        </w:rPr>
        <w:t xml:space="preserve"> </w:t>
      </w:r>
      <w:r w:rsidR="00726AFC">
        <w:rPr>
          <w:color w:val="000000"/>
          <w:lang w:val="en-US"/>
        </w:rPr>
        <w:t>and the global effect is the focus</w:t>
      </w:r>
      <w:r w:rsidR="00582334">
        <w:rPr>
          <w:color w:val="000000"/>
          <w:lang w:val="en-US"/>
        </w:rPr>
        <w:t xml:space="preserve"> </w:t>
      </w:r>
      <w:r w:rsidR="00726AFC">
        <w:rPr>
          <w:color w:val="000000"/>
          <w:lang w:val="en-US"/>
        </w:rPr>
        <w:t>of the attention on</w:t>
      </w:r>
      <w:r w:rsidR="00582334">
        <w:rPr>
          <w:color w:val="000000"/>
          <w:lang w:val="en-US"/>
        </w:rPr>
        <w:t xml:space="preserve"> </w:t>
      </w:r>
      <w:r w:rsidR="008648DE">
        <w:rPr>
          <w:color w:val="000000"/>
          <w:lang w:val="en-US"/>
        </w:rPr>
        <w:t xml:space="preserve">more abstract </w:t>
      </w:r>
      <w:r w:rsidR="00077D40">
        <w:rPr>
          <w:color w:val="000000"/>
          <w:lang w:val="en-US"/>
        </w:rPr>
        <w:t xml:space="preserve">notions, </w:t>
      </w:r>
      <w:r w:rsidR="00582334">
        <w:rPr>
          <w:color w:val="000000"/>
          <w:lang w:val="en-US"/>
        </w:rPr>
        <w:t>links and connection</w:t>
      </w:r>
      <w:r w:rsidR="00726AFC">
        <w:rPr>
          <w:color w:val="000000"/>
          <w:lang w:val="en-US"/>
        </w:rPr>
        <w:t>s</w:t>
      </w:r>
      <w:r w:rsidR="00582334">
        <w:rPr>
          <w:color w:val="000000"/>
          <w:lang w:val="en-US"/>
        </w:rPr>
        <w:t>. Image tends to bec</w:t>
      </w:r>
      <w:r w:rsidR="00077D40">
        <w:rPr>
          <w:color w:val="000000"/>
          <w:lang w:val="en-US"/>
        </w:rPr>
        <w:t>ome a “diagram”, in which</w:t>
      </w:r>
      <w:r w:rsidR="00582334">
        <w:rPr>
          <w:color w:val="000000"/>
          <w:lang w:val="en-US"/>
        </w:rPr>
        <w:t xml:space="preserve"> connections and interactions are in evidence. The expression “knowledge image” can identify this </w:t>
      </w:r>
      <w:r w:rsidR="00D772BB">
        <w:rPr>
          <w:color w:val="000000"/>
          <w:lang w:val="en-US"/>
        </w:rPr>
        <w:t xml:space="preserve">pedagogical </w:t>
      </w:r>
      <w:r w:rsidR="00582334">
        <w:rPr>
          <w:color w:val="000000"/>
          <w:lang w:val="en-US"/>
        </w:rPr>
        <w:t xml:space="preserve">visual genre: “visual text is not </w:t>
      </w:r>
      <w:r w:rsidR="00EB7353" w:rsidRPr="00E749EC">
        <w:rPr>
          <w:color w:val="000000"/>
          <w:lang w:val="en-US"/>
        </w:rPr>
        <w:t>a spectacular, high-definition device, but a didactic and schematic support for teaching</w:t>
      </w:r>
      <w:r w:rsidR="00582334">
        <w:rPr>
          <w:color w:val="000000"/>
          <w:lang w:val="en-US"/>
        </w:rPr>
        <w:t>” (</w:t>
      </w:r>
      <w:proofErr w:type="spellStart"/>
      <w:r w:rsidR="00A335A6">
        <w:rPr>
          <w:color w:val="000000"/>
          <w:lang w:val="en-US"/>
        </w:rPr>
        <w:t>Catellani</w:t>
      </w:r>
      <w:proofErr w:type="spellEnd"/>
      <w:r w:rsidR="00582334">
        <w:rPr>
          <w:color w:val="000000"/>
          <w:lang w:val="en-US"/>
        </w:rPr>
        <w:t xml:space="preserve"> 2012, 5)</w:t>
      </w:r>
      <w:r w:rsidR="00D772BB">
        <w:rPr>
          <w:rStyle w:val="Marquenotebasdepage"/>
          <w:color w:val="000000"/>
          <w:lang w:val="en-US"/>
        </w:rPr>
        <w:footnoteReference w:id="14"/>
      </w:r>
      <w:r w:rsidR="00EB7353" w:rsidRPr="00E749EC">
        <w:rPr>
          <w:color w:val="000000"/>
          <w:lang w:val="en-US"/>
        </w:rPr>
        <w:t>.</w:t>
      </w:r>
    </w:p>
    <w:p w14:paraId="40FFBA5C" w14:textId="17C39BB7" w:rsidR="00AE587A" w:rsidRDefault="00582334" w:rsidP="00582334">
      <w:pPr>
        <w:jc w:val="both"/>
        <w:rPr>
          <w:color w:val="000000"/>
          <w:lang w:val="en-US"/>
        </w:rPr>
      </w:pPr>
      <w:r>
        <w:rPr>
          <w:color w:val="000000"/>
          <w:lang w:val="en-US"/>
        </w:rPr>
        <w:t xml:space="preserve">Other examples of knowledge images are present in </w:t>
      </w:r>
      <w:r w:rsidR="00726AFC">
        <w:rPr>
          <w:color w:val="000000"/>
          <w:lang w:val="en-US"/>
        </w:rPr>
        <w:t xml:space="preserve">the same </w:t>
      </w:r>
      <w:r w:rsidR="00AE587A">
        <w:rPr>
          <w:color w:val="000000"/>
          <w:lang w:val="en-US"/>
        </w:rPr>
        <w:t>website. For example, we see some interactive maps, in which the viewer can identify precisely the area in which deforestation is taking place.</w:t>
      </w:r>
      <w:r w:rsidR="00D772BB">
        <w:rPr>
          <w:color w:val="000000"/>
          <w:lang w:val="en-US"/>
        </w:rPr>
        <w:t xml:space="preserve"> </w:t>
      </w:r>
      <w:r w:rsidR="00BF6D41">
        <w:rPr>
          <w:color w:val="000000"/>
          <w:lang w:val="en-US"/>
        </w:rPr>
        <w:t>This kind of ima</w:t>
      </w:r>
      <w:r w:rsidR="00726AFC">
        <w:rPr>
          <w:color w:val="000000"/>
          <w:lang w:val="en-US"/>
        </w:rPr>
        <w:t>ges (simplified iconic definition</w:t>
      </w:r>
      <w:r w:rsidR="00BF6D41">
        <w:rPr>
          <w:color w:val="000000"/>
          <w:lang w:val="en-US"/>
        </w:rPr>
        <w:t>, increased transparency of more abstract meaning,</w:t>
      </w:r>
      <w:r w:rsidR="00726AFC">
        <w:rPr>
          <w:color w:val="000000"/>
          <w:lang w:val="en-US"/>
        </w:rPr>
        <w:t xml:space="preserve"> narrative or other) constitute</w:t>
      </w:r>
      <w:r w:rsidR="00BF6D41">
        <w:rPr>
          <w:color w:val="000000"/>
          <w:lang w:val="en-US"/>
        </w:rPr>
        <w:t xml:space="preserve"> in some senses the oppo</w:t>
      </w:r>
      <w:r w:rsidR="00726AFC">
        <w:rPr>
          <w:color w:val="000000"/>
          <w:lang w:val="en-US"/>
        </w:rPr>
        <w:t xml:space="preserve">site pole of the “proof” images, in which high definition supports the impression of a direct </w:t>
      </w:r>
      <w:r w:rsidR="008648DE">
        <w:rPr>
          <w:color w:val="000000"/>
          <w:lang w:val="en-US"/>
        </w:rPr>
        <w:t xml:space="preserve">sensorial </w:t>
      </w:r>
      <w:r w:rsidR="00726AFC">
        <w:rPr>
          <w:color w:val="000000"/>
          <w:lang w:val="en-US"/>
        </w:rPr>
        <w:t>contact with a reality.</w:t>
      </w:r>
    </w:p>
    <w:p w14:paraId="5BAE6313" w14:textId="77777777" w:rsidR="00AE587A" w:rsidRDefault="00AE587A" w:rsidP="00582334">
      <w:pPr>
        <w:jc w:val="both"/>
        <w:rPr>
          <w:color w:val="000000"/>
          <w:lang w:val="en-US"/>
        </w:rPr>
      </w:pPr>
    </w:p>
    <w:p w14:paraId="6BCB8776" w14:textId="7A18AD41" w:rsidR="00C07AFD" w:rsidRPr="00C07AFD" w:rsidRDefault="00C07AFD" w:rsidP="00F60A4F">
      <w:pPr>
        <w:pStyle w:val="Titre1"/>
        <w:rPr>
          <w:lang w:val="en-US"/>
        </w:rPr>
      </w:pPr>
      <w:r w:rsidRPr="00C07AFD">
        <w:rPr>
          <w:lang w:val="en-US"/>
        </w:rPr>
        <w:t>Some conclusions: towards a typology of post-environmentalist images</w:t>
      </w:r>
    </w:p>
    <w:p w14:paraId="0DF75C79" w14:textId="6D8CA76B" w:rsidR="003C50DB" w:rsidRDefault="00C07AFD" w:rsidP="001615E9">
      <w:pPr>
        <w:jc w:val="both"/>
        <w:rPr>
          <w:lang w:val="en-US"/>
        </w:rPr>
      </w:pPr>
      <w:r>
        <w:rPr>
          <w:lang w:val="en-US"/>
        </w:rPr>
        <w:t>My observation of the use of visual images (both static and moving) by GP on the Web is aimed at creating</w:t>
      </w:r>
      <w:r w:rsidR="001615E9">
        <w:rPr>
          <w:lang w:val="en-US"/>
        </w:rPr>
        <w:t xml:space="preserve"> a typology that can be used </w:t>
      </w:r>
      <w:r w:rsidR="00726AFC">
        <w:rPr>
          <w:lang w:val="en-US"/>
        </w:rPr>
        <w:t xml:space="preserve">to understand </w:t>
      </w:r>
      <w:r w:rsidR="001615E9">
        <w:rPr>
          <w:lang w:val="en-US"/>
        </w:rPr>
        <w:t>other similar cases, like the visual universe of other big international environmentalist associations (Friends of the Earth, WWF, etc.). As a consequence, the conclusions of this paper take the form of a list of “visual genres” with a short description of their characteristics. Each type can be described in particu</w:t>
      </w:r>
      <w:r w:rsidR="00726AFC">
        <w:rPr>
          <w:lang w:val="en-US"/>
        </w:rPr>
        <w:t xml:space="preserve">lar from the point of view of the categories presented at the beginning of </w:t>
      </w:r>
      <w:r w:rsidR="00182ECE">
        <w:rPr>
          <w:lang w:val="en-US"/>
        </w:rPr>
        <w:t>this article</w:t>
      </w:r>
      <w:r w:rsidR="001615E9">
        <w:rPr>
          <w:lang w:val="en-US"/>
        </w:rPr>
        <w:t>:</w:t>
      </w:r>
    </w:p>
    <w:p w14:paraId="4D42547E" w14:textId="4CA57D6E" w:rsidR="001615E9" w:rsidRDefault="001615E9" w:rsidP="001615E9">
      <w:pPr>
        <w:jc w:val="both"/>
        <w:rPr>
          <w:lang w:val="en-US"/>
        </w:rPr>
      </w:pPr>
      <w:r>
        <w:rPr>
          <w:lang w:val="en-US"/>
        </w:rPr>
        <w:lastRenderedPageBreak/>
        <w:t xml:space="preserve">- </w:t>
      </w:r>
      <w:proofErr w:type="gramStart"/>
      <w:r>
        <w:rPr>
          <w:lang w:val="en-US"/>
        </w:rPr>
        <w:t>the</w:t>
      </w:r>
      <w:proofErr w:type="gramEnd"/>
      <w:r>
        <w:rPr>
          <w:lang w:val="en-US"/>
        </w:rPr>
        <w:t xml:space="preserve"> degree of visual “definition”</w:t>
      </w:r>
      <w:r w:rsidR="007D2E2A">
        <w:rPr>
          <w:lang w:val="en-US"/>
        </w:rPr>
        <w:t xml:space="preserve"> or fidelity</w:t>
      </w:r>
      <w:r>
        <w:rPr>
          <w:lang w:val="en-US"/>
        </w:rPr>
        <w:t>, the “</w:t>
      </w:r>
      <w:proofErr w:type="spellStart"/>
      <w:r>
        <w:rPr>
          <w:lang w:val="en-US"/>
        </w:rPr>
        <w:t>iconisation</w:t>
      </w:r>
      <w:proofErr w:type="spellEnd"/>
      <w:r>
        <w:rPr>
          <w:lang w:val="en-US"/>
        </w:rPr>
        <w:t>” of image</w:t>
      </w:r>
      <w:r w:rsidR="00182ECE">
        <w:rPr>
          <w:lang w:val="en-US"/>
        </w:rPr>
        <w:t>s</w:t>
      </w:r>
      <w:r>
        <w:rPr>
          <w:lang w:val="en-US"/>
        </w:rPr>
        <w:t>;</w:t>
      </w:r>
    </w:p>
    <w:p w14:paraId="2C3A1985" w14:textId="738B1FB6" w:rsidR="00CF7E37" w:rsidRDefault="00CF7E37" w:rsidP="001615E9">
      <w:pPr>
        <w:jc w:val="both"/>
        <w:rPr>
          <w:lang w:val="en-US"/>
        </w:rPr>
      </w:pPr>
      <w:r>
        <w:rPr>
          <w:lang w:val="en-US"/>
        </w:rPr>
        <w:t xml:space="preserve">- </w:t>
      </w:r>
      <w:proofErr w:type="gramStart"/>
      <w:r>
        <w:rPr>
          <w:lang w:val="en-US"/>
        </w:rPr>
        <w:t>the</w:t>
      </w:r>
      <w:proofErr w:type="gramEnd"/>
      <w:r>
        <w:rPr>
          <w:lang w:val="en-US"/>
        </w:rPr>
        <w:t xml:space="preserve"> type of the relation with the verbal text (complementarity or inter-semiotic redundancy);</w:t>
      </w:r>
    </w:p>
    <w:p w14:paraId="6983DBB9" w14:textId="342439C6" w:rsidR="001615E9" w:rsidRDefault="001615E9" w:rsidP="001615E9">
      <w:pPr>
        <w:jc w:val="both"/>
        <w:rPr>
          <w:lang w:val="en-US"/>
        </w:rPr>
      </w:pPr>
      <w:r>
        <w:rPr>
          <w:lang w:val="en-US"/>
        </w:rPr>
        <w:t xml:space="preserve">- </w:t>
      </w:r>
      <w:proofErr w:type="gramStart"/>
      <w:r>
        <w:rPr>
          <w:lang w:val="en-US"/>
        </w:rPr>
        <w:t>the</w:t>
      </w:r>
      <w:proofErr w:type="gramEnd"/>
      <w:r>
        <w:rPr>
          <w:lang w:val="en-US"/>
        </w:rPr>
        <w:t xml:space="preserve"> place of emotion (pathos), knowledge (logos) and the presence of the actor/hero who is portrayed (ethos);</w:t>
      </w:r>
    </w:p>
    <w:p w14:paraId="337F426E" w14:textId="763F9DBA" w:rsidR="001615E9" w:rsidRDefault="00182ECE" w:rsidP="001615E9">
      <w:pPr>
        <w:jc w:val="both"/>
        <w:rPr>
          <w:lang w:val="en-US"/>
        </w:rPr>
      </w:pPr>
      <w:r>
        <w:rPr>
          <w:lang w:val="en-US"/>
        </w:rPr>
        <w:t xml:space="preserve">- </w:t>
      </w:r>
      <w:proofErr w:type="gramStart"/>
      <w:r>
        <w:rPr>
          <w:lang w:val="en-US"/>
        </w:rPr>
        <w:t>the</w:t>
      </w:r>
      <w:proofErr w:type="gramEnd"/>
      <w:r>
        <w:rPr>
          <w:lang w:val="en-US"/>
        </w:rPr>
        <w:t xml:space="preserve"> speci</w:t>
      </w:r>
      <w:r w:rsidR="008648DE">
        <w:rPr>
          <w:lang w:val="en-US"/>
        </w:rPr>
        <w:t>fic combination of</w:t>
      </w:r>
      <w:r>
        <w:rPr>
          <w:lang w:val="en-US"/>
        </w:rPr>
        <w:t xml:space="preserve"> “pedagogy” and </w:t>
      </w:r>
      <w:r w:rsidR="008648DE">
        <w:rPr>
          <w:lang w:val="en-US"/>
        </w:rPr>
        <w:t>“</w:t>
      </w:r>
      <w:proofErr w:type="spellStart"/>
      <w:r>
        <w:rPr>
          <w:lang w:val="en-US"/>
        </w:rPr>
        <w:t>psychagogy</w:t>
      </w:r>
      <w:proofErr w:type="spellEnd"/>
      <w:r>
        <w:rPr>
          <w:lang w:val="en-US"/>
        </w:rPr>
        <w:t>”;</w:t>
      </w:r>
    </w:p>
    <w:p w14:paraId="0F8E7F82" w14:textId="5EE91613" w:rsidR="00182ECE" w:rsidRDefault="00182ECE" w:rsidP="001615E9">
      <w:pPr>
        <w:jc w:val="both"/>
        <w:rPr>
          <w:lang w:val="en-US"/>
        </w:rPr>
      </w:pPr>
      <w:r>
        <w:rPr>
          <w:lang w:val="en-US"/>
        </w:rPr>
        <w:t xml:space="preserve">- </w:t>
      </w:r>
      <w:proofErr w:type="gramStart"/>
      <w:r>
        <w:rPr>
          <w:lang w:val="en-US"/>
        </w:rPr>
        <w:t>the</w:t>
      </w:r>
      <w:proofErr w:type="gramEnd"/>
      <w:r>
        <w:rPr>
          <w:lang w:val="en-US"/>
        </w:rPr>
        <w:t xml:space="preserve"> </w:t>
      </w:r>
      <w:r w:rsidR="00726AFC">
        <w:rPr>
          <w:lang w:val="en-US"/>
        </w:rPr>
        <w:t xml:space="preserve">similarity </w:t>
      </w:r>
      <w:r w:rsidR="008648DE">
        <w:rPr>
          <w:lang w:val="en-US"/>
        </w:rPr>
        <w:t>with</w:t>
      </w:r>
      <w:r w:rsidR="00EB492F">
        <w:rPr>
          <w:lang w:val="en-US"/>
        </w:rPr>
        <w:t xml:space="preserve"> </w:t>
      </w:r>
      <w:r w:rsidR="00726AFC">
        <w:rPr>
          <w:lang w:val="en-US"/>
        </w:rPr>
        <w:t xml:space="preserve">one of </w:t>
      </w:r>
      <w:r w:rsidR="00EB492F">
        <w:rPr>
          <w:lang w:val="en-US"/>
        </w:rPr>
        <w:t>the four styles</w:t>
      </w:r>
      <w:r w:rsidR="00726AFC">
        <w:rPr>
          <w:lang w:val="en-US"/>
        </w:rPr>
        <w:t xml:space="preserve"> or strategies of advertising according to </w:t>
      </w:r>
      <w:proofErr w:type="spellStart"/>
      <w:r w:rsidR="00726AFC">
        <w:rPr>
          <w:lang w:val="en-US"/>
        </w:rPr>
        <w:t>Floch</w:t>
      </w:r>
      <w:proofErr w:type="spellEnd"/>
      <w:r w:rsidR="008648DE">
        <w:rPr>
          <w:lang w:val="en-US"/>
        </w:rPr>
        <w:t xml:space="preserve"> 2001</w:t>
      </w:r>
      <w:r w:rsidR="00EB492F">
        <w:rPr>
          <w:lang w:val="en-US"/>
        </w:rPr>
        <w:t>: referential, mythical, substantial and oblique.</w:t>
      </w:r>
    </w:p>
    <w:p w14:paraId="7AF7A13D" w14:textId="7407EFEB" w:rsidR="00EB492F" w:rsidRDefault="006439F6" w:rsidP="001615E9">
      <w:pPr>
        <w:jc w:val="both"/>
        <w:rPr>
          <w:lang w:val="en-US"/>
        </w:rPr>
      </w:pPr>
      <w:r>
        <w:rPr>
          <w:lang w:val="en-US"/>
        </w:rPr>
        <w:t xml:space="preserve">Each type can </w:t>
      </w:r>
      <w:r w:rsidR="00726AFC">
        <w:rPr>
          <w:lang w:val="en-US"/>
        </w:rPr>
        <w:t>include</w:t>
      </w:r>
      <w:r>
        <w:rPr>
          <w:lang w:val="en-US"/>
        </w:rPr>
        <w:t xml:space="preserve"> </w:t>
      </w:r>
      <w:r w:rsidR="008648DE">
        <w:rPr>
          <w:lang w:val="en-US"/>
        </w:rPr>
        <w:t>either</w:t>
      </w:r>
      <w:r w:rsidR="00726AFC">
        <w:rPr>
          <w:lang w:val="en-US"/>
        </w:rPr>
        <w:t xml:space="preserve"> moving and still images</w:t>
      </w:r>
      <w:r w:rsidR="008648DE">
        <w:rPr>
          <w:lang w:val="en-US"/>
        </w:rPr>
        <w:t xml:space="preserve"> together</w:t>
      </w:r>
      <w:r w:rsidR="00726AFC">
        <w:rPr>
          <w:lang w:val="en-US"/>
        </w:rPr>
        <w:t>, or o</w:t>
      </w:r>
      <w:r>
        <w:rPr>
          <w:lang w:val="en-US"/>
        </w:rPr>
        <w:t xml:space="preserve">nly one of these two types. </w:t>
      </w:r>
      <w:r w:rsidR="00EB492F">
        <w:rPr>
          <w:lang w:val="en-US"/>
        </w:rPr>
        <w:t>Of course, the types I identify here come from an empirical research on a limited “corpus”, and perhaps other comb</w:t>
      </w:r>
      <w:r w:rsidR="00726AFC">
        <w:rPr>
          <w:lang w:val="en-US"/>
        </w:rPr>
        <w:t>inations are possible and exist</w:t>
      </w:r>
      <w:r w:rsidR="00EB492F">
        <w:rPr>
          <w:lang w:val="en-US"/>
        </w:rPr>
        <w:t xml:space="preserve"> on the Web (or will exist in the future).</w:t>
      </w:r>
      <w:r w:rsidR="00CF7E37">
        <w:rPr>
          <w:lang w:val="en-US"/>
        </w:rPr>
        <w:t xml:space="preserve"> Concrete verbal and visual (multi-modal) texts can include different types of images, and sometimes it can be difficult to categorize specific images. Nonetheless, this typology can contribute to the understanding of visual rhetoric.</w:t>
      </w:r>
    </w:p>
    <w:p w14:paraId="3E210402" w14:textId="77777777" w:rsidR="00EB492F" w:rsidRDefault="00EB492F" w:rsidP="001615E9">
      <w:pPr>
        <w:jc w:val="both"/>
        <w:rPr>
          <w:lang w:val="en-US"/>
        </w:rPr>
      </w:pPr>
    </w:p>
    <w:p w14:paraId="32A6727F" w14:textId="4FEEB009" w:rsidR="00013264" w:rsidRDefault="00013264" w:rsidP="00013264">
      <w:pPr>
        <w:jc w:val="both"/>
        <w:rPr>
          <w:lang w:val="en-US"/>
        </w:rPr>
      </w:pPr>
      <w:r>
        <w:rPr>
          <w:lang w:val="en-US"/>
        </w:rPr>
        <w:t xml:space="preserve">1. </w:t>
      </w:r>
      <w:r w:rsidR="008648DE">
        <w:rPr>
          <w:i/>
          <w:lang w:val="en-US"/>
        </w:rPr>
        <w:t>P</w:t>
      </w:r>
      <w:r w:rsidR="00CC3635" w:rsidRPr="009C4B2F">
        <w:rPr>
          <w:i/>
          <w:lang w:val="en-US"/>
        </w:rPr>
        <w:t>ictogram</w:t>
      </w:r>
      <w:r w:rsidR="008648DE">
        <w:rPr>
          <w:i/>
          <w:lang w:val="en-US"/>
        </w:rPr>
        <w:t>s.</w:t>
      </w:r>
      <w:r w:rsidR="00EB492F">
        <w:rPr>
          <w:lang w:val="en-US"/>
        </w:rPr>
        <w:t xml:space="preserve"> I put in this category all small and </w:t>
      </w:r>
      <w:r>
        <w:rPr>
          <w:lang w:val="en-US"/>
        </w:rPr>
        <w:t xml:space="preserve">simplified abstract images, in particular small pictograms, which can accompany verbal text. This category is not </w:t>
      </w:r>
      <w:r w:rsidR="00CC3635">
        <w:rPr>
          <w:lang w:val="en-US"/>
        </w:rPr>
        <w:t>present in the website</w:t>
      </w:r>
      <w:r w:rsidR="00726AFC">
        <w:rPr>
          <w:lang w:val="en-US"/>
        </w:rPr>
        <w:t xml:space="preserve"> in an autonomous form; we find some </w:t>
      </w:r>
      <w:r w:rsidR="008648DE">
        <w:rPr>
          <w:lang w:val="en-US"/>
        </w:rPr>
        <w:t>pictograms</w:t>
      </w:r>
      <w:r w:rsidR="00726AFC">
        <w:rPr>
          <w:lang w:val="en-US"/>
        </w:rPr>
        <w:t xml:space="preserve"> incorporated into the video on deforestation. In this case, pictograms are the support of a pedagogical action.</w:t>
      </w:r>
    </w:p>
    <w:p w14:paraId="055C73C4" w14:textId="77777777" w:rsidR="00013264" w:rsidRDefault="00013264" w:rsidP="00013264">
      <w:pPr>
        <w:jc w:val="both"/>
        <w:rPr>
          <w:lang w:val="en-US"/>
        </w:rPr>
      </w:pPr>
    </w:p>
    <w:p w14:paraId="7A51681A" w14:textId="4DEE3E8A" w:rsidR="00CC3635" w:rsidRDefault="00013264" w:rsidP="00013264">
      <w:pPr>
        <w:jc w:val="both"/>
        <w:rPr>
          <w:lang w:val="en-US"/>
        </w:rPr>
      </w:pPr>
      <w:r>
        <w:rPr>
          <w:lang w:val="en-US"/>
        </w:rPr>
        <w:t xml:space="preserve">2. </w:t>
      </w:r>
      <w:r w:rsidR="008648DE">
        <w:rPr>
          <w:i/>
          <w:lang w:val="en-US"/>
        </w:rPr>
        <w:t>Anonymous and specific i</w:t>
      </w:r>
      <w:r w:rsidRPr="009C4B2F">
        <w:rPr>
          <w:i/>
          <w:lang w:val="en-US"/>
        </w:rPr>
        <w:t>llustrations</w:t>
      </w:r>
      <w:proofErr w:type="gramStart"/>
      <w:r w:rsidR="0086678B">
        <w:rPr>
          <w:i/>
          <w:lang w:val="en-US"/>
        </w:rPr>
        <w:t>;</w:t>
      </w:r>
      <w:proofErr w:type="gramEnd"/>
      <w:r w:rsidR="0086678B">
        <w:rPr>
          <w:i/>
          <w:lang w:val="en-US"/>
        </w:rPr>
        <w:t xml:space="preserve"> proof images</w:t>
      </w:r>
      <w:r>
        <w:rPr>
          <w:lang w:val="en-US"/>
        </w:rPr>
        <w:t>. This very large ca</w:t>
      </w:r>
      <w:r w:rsidR="009A49CB">
        <w:rPr>
          <w:lang w:val="en-US"/>
        </w:rPr>
        <w:t>tegory includes fixed</w:t>
      </w:r>
      <w:r>
        <w:rPr>
          <w:lang w:val="en-US"/>
        </w:rPr>
        <w:t xml:space="preserve"> images</w:t>
      </w:r>
      <w:r w:rsidR="00B44EBD">
        <w:rPr>
          <w:lang w:val="en-US"/>
        </w:rPr>
        <w:t>, but also</w:t>
      </w:r>
      <w:r w:rsidR="009A49CB">
        <w:rPr>
          <w:lang w:val="en-US"/>
        </w:rPr>
        <w:t xml:space="preserve"> videos</w:t>
      </w:r>
      <w:r w:rsidR="00CC3635">
        <w:rPr>
          <w:lang w:val="en-US"/>
        </w:rPr>
        <w:t xml:space="preserve"> (like in the case of the interview to prof. </w:t>
      </w:r>
      <w:proofErr w:type="spellStart"/>
      <w:r w:rsidR="00CC3635">
        <w:rPr>
          <w:lang w:val="en-US"/>
        </w:rPr>
        <w:t>Herren</w:t>
      </w:r>
      <w:proofErr w:type="spellEnd"/>
      <w:r w:rsidR="00CC3635">
        <w:rPr>
          <w:lang w:val="en-US"/>
        </w:rPr>
        <w:t>)</w:t>
      </w:r>
      <w:r>
        <w:rPr>
          <w:lang w:val="en-US"/>
        </w:rPr>
        <w:t xml:space="preserve">. </w:t>
      </w:r>
      <w:r w:rsidR="0086678B">
        <w:rPr>
          <w:lang w:val="en-US"/>
        </w:rPr>
        <w:t>Generally speaking, an illustration</w:t>
      </w:r>
      <w:r>
        <w:rPr>
          <w:lang w:val="en-US"/>
        </w:rPr>
        <w:t xml:space="preserve"> proposes the visual equiva</w:t>
      </w:r>
      <w:r w:rsidR="008648DE">
        <w:rPr>
          <w:lang w:val="en-US"/>
        </w:rPr>
        <w:t xml:space="preserve">lent of the </w:t>
      </w:r>
      <w:r w:rsidR="0086678B">
        <w:rPr>
          <w:lang w:val="en-US"/>
        </w:rPr>
        <w:t xml:space="preserve">accompanying </w:t>
      </w:r>
      <w:r w:rsidR="008648DE">
        <w:rPr>
          <w:lang w:val="en-US"/>
        </w:rPr>
        <w:t>verbal</w:t>
      </w:r>
      <w:r>
        <w:rPr>
          <w:lang w:val="en-US"/>
        </w:rPr>
        <w:t xml:space="preserve"> text.</w:t>
      </w:r>
      <w:r w:rsidR="00726AFC">
        <w:rPr>
          <w:lang w:val="en-US"/>
        </w:rPr>
        <w:t xml:space="preserve"> Images</w:t>
      </w:r>
      <w:r w:rsidR="00CC69F4">
        <w:rPr>
          <w:lang w:val="en-US"/>
        </w:rPr>
        <w:t xml:space="preserve"> are </w:t>
      </w:r>
      <w:r>
        <w:rPr>
          <w:lang w:val="en-US"/>
        </w:rPr>
        <w:t xml:space="preserve">used to create a </w:t>
      </w:r>
      <w:r w:rsidR="00CC69F4">
        <w:rPr>
          <w:lang w:val="en-US"/>
        </w:rPr>
        <w:t>“</w:t>
      </w:r>
      <w:r>
        <w:rPr>
          <w:lang w:val="en-US"/>
        </w:rPr>
        <w:t>composition of place</w:t>
      </w:r>
      <w:r w:rsidR="00CC69F4">
        <w:rPr>
          <w:lang w:val="en-US"/>
        </w:rPr>
        <w:t>”</w:t>
      </w:r>
      <w:proofErr w:type="gramStart"/>
      <w:r w:rsidR="00CC69F4">
        <w:rPr>
          <w:lang w:val="en-US"/>
        </w:rPr>
        <w:t>,</w:t>
      </w:r>
      <w:proofErr w:type="gramEnd"/>
      <w:r w:rsidR="00CC69F4">
        <w:rPr>
          <w:lang w:val="en-US"/>
        </w:rPr>
        <w:t xml:space="preserve"> to propose to the reader the space and time that correspond to what is said verbally</w:t>
      </w:r>
      <w:r>
        <w:rPr>
          <w:lang w:val="en-US"/>
        </w:rPr>
        <w:t>.</w:t>
      </w:r>
      <w:r w:rsidR="00CC69F4">
        <w:rPr>
          <w:lang w:val="en-US"/>
        </w:rPr>
        <w:t xml:space="preserve"> I identified two different types of illustrations: the anonymous ones</w:t>
      </w:r>
      <w:r w:rsidR="009A49CB">
        <w:rPr>
          <w:lang w:val="en-US"/>
        </w:rPr>
        <w:t xml:space="preserve"> – the visual correspondent of indefinite articles (</w:t>
      </w:r>
      <w:r w:rsidR="00726AFC">
        <w:rPr>
          <w:lang w:val="en-US"/>
        </w:rPr>
        <w:t xml:space="preserve">e.g. </w:t>
      </w:r>
      <w:r w:rsidR="009A49CB">
        <w:rPr>
          <w:lang w:val="en-US"/>
        </w:rPr>
        <w:t>“an” example of industrial agriculture, without specification of time and place) – a</w:t>
      </w:r>
      <w:r w:rsidR="00CC69F4">
        <w:rPr>
          <w:lang w:val="en-US"/>
        </w:rPr>
        <w:t>nd the “specific” ones</w:t>
      </w:r>
      <w:r w:rsidR="009A49CB">
        <w:rPr>
          <w:lang w:val="en-US"/>
        </w:rPr>
        <w:t xml:space="preserve"> – e.g. images with legends that identify precisely the place and the time</w:t>
      </w:r>
      <w:r w:rsidR="00CC69F4">
        <w:rPr>
          <w:lang w:val="en-US"/>
        </w:rPr>
        <w:t xml:space="preserve">. </w:t>
      </w:r>
      <w:r w:rsidR="009A49CB">
        <w:rPr>
          <w:lang w:val="en-US"/>
        </w:rPr>
        <w:t xml:space="preserve">Iconic definition is normally high (photos and realistic videos). </w:t>
      </w:r>
      <w:r w:rsidR="00CC3635">
        <w:rPr>
          <w:lang w:val="en-US"/>
        </w:rPr>
        <w:t xml:space="preserve">The quantity of </w:t>
      </w:r>
      <w:proofErr w:type="spellStart"/>
      <w:r w:rsidR="00CC3635">
        <w:rPr>
          <w:lang w:val="en-US"/>
        </w:rPr>
        <w:t>psychagogy</w:t>
      </w:r>
      <w:proofErr w:type="spellEnd"/>
      <w:r w:rsidR="00CC3635">
        <w:rPr>
          <w:lang w:val="en-US"/>
        </w:rPr>
        <w:t xml:space="preserve"> is normally low; illustrative images are instead a possible ingredient of pedagogical texts. Finally, illustration</w:t>
      </w:r>
      <w:r w:rsidR="008648DE">
        <w:rPr>
          <w:lang w:val="en-US"/>
        </w:rPr>
        <w:t>s</w:t>
      </w:r>
      <w:r w:rsidR="00CC3635">
        <w:rPr>
          <w:lang w:val="en-US"/>
        </w:rPr>
        <w:t xml:space="preserve"> are examples of a referential or substanti</w:t>
      </w:r>
      <w:r w:rsidR="00726AFC">
        <w:rPr>
          <w:lang w:val="en-US"/>
        </w:rPr>
        <w:t>al strategy (creation of an impression</w:t>
      </w:r>
      <w:r w:rsidR="00CC3635">
        <w:rPr>
          <w:lang w:val="en-US"/>
        </w:rPr>
        <w:t xml:space="preserve"> of contact with a reality).</w:t>
      </w:r>
      <w:r w:rsidR="00F635C8">
        <w:rPr>
          <w:lang w:val="en-US"/>
        </w:rPr>
        <w:t xml:space="preserve"> Specific i</w:t>
      </w:r>
      <w:r w:rsidR="006B537C">
        <w:rPr>
          <w:lang w:val="en-US"/>
        </w:rPr>
        <w:t>llustrations</w:t>
      </w:r>
      <w:r w:rsidR="00F635C8">
        <w:rPr>
          <w:lang w:val="en-US"/>
        </w:rPr>
        <w:t xml:space="preserve"> include </w:t>
      </w:r>
      <w:r w:rsidR="00CC3635" w:rsidRPr="009C4B2F">
        <w:rPr>
          <w:i/>
          <w:lang w:val="en-US"/>
        </w:rPr>
        <w:t>proof images</w:t>
      </w:r>
      <w:r w:rsidR="00F635C8">
        <w:rPr>
          <w:lang w:val="en-US"/>
        </w:rPr>
        <w:t xml:space="preserve"> as a sub-type.</w:t>
      </w:r>
      <w:r w:rsidR="00CC3635">
        <w:rPr>
          <w:lang w:val="en-US"/>
        </w:rPr>
        <w:t xml:space="preserve"> In this case, a high level of iconic definition is used to show the visual proof of a phenomenon, like in the case of photos (with legend) of deforestation in Indonesia, or of videos of dying bees in a sunflower field in Hungary. Proof images can be moving or still; they are linked to a specific space and time. Proof images are normally linked to a low level of ethos and pathos, while they are a support for logos. They are normally more pedagogical than </w:t>
      </w:r>
      <w:proofErr w:type="spellStart"/>
      <w:r w:rsidR="00CC3635">
        <w:rPr>
          <w:lang w:val="en-US"/>
        </w:rPr>
        <w:t>psychagogical</w:t>
      </w:r>
      <w:proofErr w:type="spellEnd"/>
      <w:r w:rsidR="00CC3635">
        <w:rPr>
          <w:lang w:val="en-US"/>
        </w:rPr>
        <w:t xml:space="preserve">. Like </w:t>
      </w:r>
      <w:r w:rsidR="00F635C8">
        <w:rPr>
          <w:lang w:val="en-US"/>
        </w:rPr>
        <w:t xml:space="preserve">other </w:t>
      </w:r>
      <w:r w:rsidR="00CC3635">
        <w:rPr>
          <w:lang w:val="en-US"/>
        </w:rPr>
        <w:t>illustration</w:t>
      </w:r>
      <w:r w:rsidR="00726AFC">
        <w:rPr>
          <w:lang w:val="en-US"/>
        </w:rPr>
        <w:t>s</w:t>
      </w:r>
      <w:r w:rsidR="00CC3635">
        <w:rPr>
          <w:lang w:val="en-US"/>
        </w:rPr>
        <w:t>, they are examples of referential and substantial strategies</w:t>
      </w:r>
      <w:r w:rsidR="00CD6393">
        <w:rPr>
          <w:lang w:val="en-US"/>
        </w:rPr>
        <w:t>.</w:t>
      </w:r>
    </w:p>
    <w:p w14:paraId="7EA89466" w14:textId="77777777" w:rsidR="0086678B" w:rsidRDefault="0086678B" w:rsidP="00B44EBD">
      <w:pPr>
        <w:jc w:val="both"/>
        <w:rPr>
          <w:i/>
          <w:lang w:val="en-US"/>
        </w:rPr>
      </w:pPr>
    </w:p>
    <w:p w14:paraId="3B337E29" w14:textId="6A45AF40" w:rsidR="00B44EBD" w:rsidRDefault="0086678B" w:rsidP="00B44EBD">
      <w:pPr>
        <w:jc w:val="both"/>
        <w:rPr>
          <w:lang w:val="en-US"/>
        </w:rPr>
      </w:pPr>
      <w:proofErr w:type="gramStart"/>
      <w:r>
        <w:rPr>
          <w:i/>
          <w:lang w:val="en-US"/>
        </w:rPr>
        <w:t>3</w:t>
      </w:r>
      <w:r w:rsidR="00B44EBD" w:rsidRPr="009C4B2F">
        <w:rPr>
          <w:i/>
          <w:lang w:val="en-US"/>
        </w:rPr>
        <w:t xml:space="preserve"> </w:t>
      </w:r>
      <w:r w:rsidR="00540A27">
        <w:rPr>
          <w:i/>
          <w:lang w:val="en-US"/>
        </w:rPr>
        <w:t>R</w:t>
      </w:r>
      <w:r w:rsidR="00B44EBD" w:rsidRPr="009C4B2F">
        <w:rPr>
          <w:i/>
          <w:lang w:val="en-US"/>
        </w:rPr>
        <w:t xml:space="preserve">eferential </w:t>
      </w:r>
      <w:r>
        <w:rPr>
          <w:i/>
          <w:lang w:val="en-US"/>
        </w:rPr>
        <w:t xml:space="preserve">narrative </w:t>
      </w:r>
      <w:r w:rsidR="00B44EBD" w:rsidRPr="009C4B2F">
        <w:rPr>
          <w:i/>
          <w:lang w:val="en-US"/>
        </w:rPr>
        <w:t>images</w:t>
      </w:r>
      <w:r w:rsidR="00B44EBD">
        <w:rPr>
          <w:lang w:val="en-US"/>
        </w:rPr>
        <w:t>.</w:t>
      </w:r>
      <w:proofErr w:type="gramEnd"/>
      <w:r w:rsidR="00B44EBD">
        <w:rPr>
          <w:lang w:val="en-US"/>
        </w:rPr>
        <w:t xml:space="preserve"> Mostly videos, these images </w:t>
      </w:r>
      <w:r>
        <w:rPr>
          <w:lang w:val="en-US"/>
        </w:rPr>
        <w:t xml:space="preserve">(visual components of verbal-visual texts) </w:t>
      </w:r>
      <w:r w:rsidR="00B44EBD">
        <w:rPr>
          <w:lang w:val="en-US"/>
        </w:rPr>
        <w:t>present a situation, a</w:t>
      </w:r>
      <w:r w:rsidR="00570F2B">
        <w:rPr>
          <w:lang w:val="en-US"/>
        </w:rPr>
        <w:t xml:space="preserve"> phenomenon or</w:t>
      </w:r>
      <w:r w:rsidR="00B44EBD">
        <w:rPr>
          <w:lang w:val="en-US"/>
        </w:rPr>
        <w:t xml:space="preserve"> a</w:t>
      </w:r>
      <w:r w:rsidR="00570F2B">
        <w:rPr>
          <w:lang w:val="en-US"/>
        </w:rPr>
        <w:t>n event (like the video on the Global Day of Action)</w:t>
      </w:r>
      <w:r w:rsidR="00B44EBD">
        <w:rPr>
          <w:lang w:val="en-US"/>
        </w:rPr>
        <w:t xml:space="preserve">. They are </w:t>
      </w:r>
      <w:r>
        <w:rPr>
          <w:lang w:val="en-US"/>
        </w:rPr>
        <w:t xml:space="preserve">normally </w:t>
      </w:r>
      <w:r w:rsidR="00B44EBD">
        <w:rPr>
          <w:lang w:val="en-US"/>
        </w:rPr>
        <w:t>narrative or with a narrative component (they</w:t>
      </w:r>
      <w:r w:rsidR="00E416DA">
        <w:rPr>
          <w:lang w:val="en-US"/>
        </w:rPr>
        <w:t xml:space="preserve"> contribute</w:t>
      </w:r>
      <w:r w:rsidR="00B44EBD">
        <w:rPr>
          <w:lang w:val="en-US"/>
        </w:rPr>
        <w:t xml:space="preserve"> </w:t>
      </w:r>
      <w:r w:rsidR="00E416DA">
        <w:rPr>
          <w:lang w:val="en-US"/>
        </w:rPr>
        <w:t xml:space="preserve">to the narration of the </w:t>
      </w:r>
      <w:r w:rsidR="00B44EBD">
        <w:rPr>
          <w:lang w:val="en-US"/>
        </w:rPr>
        <w:t>story of one or more characters, and are built around some modification or change</w:t>
      </w:r>
      <w:r w:rsidR="00E416DA">
        <w:rPr>
          <w:lang w:val="en-US"/>
        </w:rPr>
        <w:t xml:space="preserve"> to reality</w:t>
      </w:r>
      <w:r w:rsidR="00B44EBD">
        <w:rPr>
          <w:lang w:val="en-US"/>
        </w:rPr>
        <w:t xml:space="preserve">). Their iconic definition is high: they are built to appear as a “window on the world”, in order to put the viewer in direct contact with it. </w:t>
      </w:r>
      <w:proofErr w:type="spellStart"/>
      <w:r w:rsidR="00B44EBD">
        <w:rPr>
          <w:lang w:val="en-US"/>
        </w:rPr>
        <w:t>Psychagogy</w:t>
      </w:r>
      <w:proofErr w:type="spellEnd"/>
      <w:r w:rsidR="00B44EBD">
        <w:rPr>
          <w:lang w:val="en-US"/>
        </w:rPr>
        <w:t xml:space="preserve"> can be present in this kind of visual texts: the combination of verbal text, music and (edited) images can create a complete experience for the viewer, often with evident emotional aspects (pathos). The visual strategy is referential, even if some videos of this type can become mythical (because of the dramatic, intense evocation of basic values and principles). T</w:t>
      </w:r>
      <w:r>
        <w:rPr>
          <w:lang w:val="en-US"/>
        </w:rPr>
        <w:t xml:space="preserve">his type of images is </w:t>
      </w:r>
      <w:r w:rsidR="00E14689">
        <w:rPr>
          <w:lang w:val="en-US"/>
        </w:rPr>
        <w:t>not far from</w:t>
      </w:r>
      <w:r>
        <w:rPr>
          <w:lang w:val="en-US"/>
        </w:rPr>
        <w:t xml:space="preserve"> illustrations</w:t>
      </w:r>
      <w:r w:rsidR="00E416DA">
        <w:rPr>
          <w:lang w:val="en-US"/>
        </w:rPr>
        <w:t>. T</w:t>
      </w:r>
      <w:r>
        <w:rPr>
          <w:lang w:val="en-US"/>
        </w:rPr>
        <w:t xml:space="preserve">he distinction between the two types has to be made case by case, </w:t>
      </w:r>
      <w:r>
        <w:rPr>
          <w:lang w:val="en-US"/>
        </w:rPr>
        <w:lastRenderedPageBreak/>
        <w:t>observing if the visual images are simply a double of the text</w:t>
      </w:r>
      <w:r w:rsidR="00043A3A">
        <w:rPr>
          <w:lang w:val="en-US"/>
        </w:rPr>
        <w:t xml:space="preserve"> (inter-semiotic redundancy)</w:t>
      </w:r>
      <w:r>
        <w:rPr>
          <w:lang w:val="en-US"/>
        </w:rPr>
        <w:t>, or if they participate in creating the narrative meaning of the text</w:t>
      </w:r>
      <w:r w:rsidR="00043A3A">
        <w:rPr>
          <w:lang w:val="en-US"/>
        </w:rPr>
        <w:t xml:space="preserve"> (complementarity)</w:t>
      </w:r>
      <w:r>
        <w:rPr>
          <w:lang w:val="en-US"/>
        </w:rPr>
        <w:t xml:space="preserve">. </w:t>
      </w:r>
    </w:p>
    <w:p w14:paraId="0F00F453" w14:textId="77777777" w:rsidR="00BD02DA" w:rsidRDefault="00BD02DA" w:rsidP="00013264">
      <w:pPr>
        <w:jc w:val="both"/>
        <w:rPr>
          <w:lang w:val="en-US"/>
        </w:rPr>
      </w:pPr>
    </w:p>
    <w:p w14:paraId="32A9D81D" w14:textId="5C202735" w:rsidR="00BD02DA" w:rsidRDefault="00770366" w:rsidP="00013264">
      <w:pPr>
        <w:jc w:val="both"/>
        <w:rPr>
          <w:lang w:val="en-US"/>
        </w:rPr>
      </w:pPr>
      <w:proofErr w:type="gramStart"/>
      <w:r>
        <w:rPr>
          <w:lang w:val="en-US"/>
        </w:rPr>
        <w:t>4</w:t>
      </w:r>
      <w:r w:rsidR="00BD02DA">
        <w:rPr>
          <w:lang w:val="en-US"/>
        </w:rPr>
        <w:t xml:space="preserve">. </w:t>
      </w:r>
      <w:r w:rsidR="00BD02DA" w:rsidRPr="009C4B2F">
        <w:rPr>
          <w:i/>
          <w:lang w:val="en-US"/>
        </w:rPr>
        <w:t>“</w:t>
      </w:r>
      <w:r w:rsidR="00540A27">
        <w:rPr>
          <w:i/>
          <w:lang w:val="en-US"/>
        </w:rPr>
        <w:t>E</w:t>
      </w:r>
      <w:r w:rsidR="00BD02DA" w:rsidRPr="009C4B2F">
        <w:rPr>
          <w:i/>
          <w:lang w:val="en-US"/>
        </w:rPr>
        <w:t>thical”</w:t>
      </w:r>
      <w:r w:rsidR="00F475CF" w:rsidRPr="009C4B2F">
        <w:rPr>
          <w:i/>
          <w:lang w:val="en-US"/>
        </w:rPr>
        <w:t xml:space="preserve"> images</w:t>
      </w:r>
      <w:r w:rsidR="00F475CF">
        <w:rPr>
          <w:lang w:val="en-US"/>
        </w:rPr>
        <w:t xml:space="preserve"> (in the sense of Aristotelian “ethos”).</w:t>
      </w:r>
      <w:proofErr w:type="gramEnd"/>
      <w:r w:rsidR="00F475CF">
        <w:rPr>
          <w:lang w:val="en-US"/>
        </w:rPr>
        <w:t xml:space="preserve"> These images are the place for exposing a character, normally a “hero” of environmentalism (or an “endorser” like a scientist), talking about a subject. They present the enuncia</w:t>
      </w:r>
      <w:r w:rsidR="000776D0">
        <w:rPr>
          <w:lang w:val="en-US"/>
        </w:rPr>
        <w:t xml:space="preserve">tor that is proposed as a source of persuasion and knowledge for the viewer. These images can alternate with others (in particular the narrative ones), in order to build specific persuasive videos. Ethos images can be part of pedagogical videos, </w:t>
      </w:r>
      <w:r w:rsidR="00D24B7F">
        <w:rPr>
          <w:lang w:val="en-US"/>
        </w:rPr>
        <w:t>but do not</w:t>
      </w:r>
      <w:r w:rsidR="000776D0">
        <w:rPr>
          <w:lang w:val="en-US"/>
        </w:rPr>
        <w:t xml:space="preserve"> exclud</w:t>
      </w:r>
      <w:r w:rsidR="00D24B7F">
        <w:rPr>
          <w:lang w:val="en-US"/>
        </w:rPr>
        <w:t>e</w:t>
      </w:r>
      <w:r w:rsidR="000776D0">
        <w:rPr>
          <w:lang w:val="en-US"/>
        </w:rPr>
        <w:t xml:space="preserve"> a </w:t>
      </w:r>
      <w:proofErr w:type="spellStart"/>
      <w:r w:rsidR="000776D0">
        <w:rPr>
          <w:lang w:val="en-US"/>
        </w:rPr>
        <w:t>psychagogical</w:t>
      </w:r>
      <w:proofErr w:type="spellEnd"/>
      <w:r w:rsidR="000776D0">
        <w:rPr>
          <w:lang w:val="en-US"/>
        </w:rPr>
        <w:t xml:space="preserve"> component.</w:t>
      </w:r>
      <w:r w:rsidR="00F635C8">
        <w:rPr>
          <w:lang w:val="en-US"/>
        </w:rPr>
        <w:t xml:space="preserve"> An example of ethos images outside environmentalism is the one of photos of CEOs and managers in financial and CSR (corporate social responsibility) reports of </w:t>
      </w:r>
      <w:r w:rsidR="00CF7E37">
        <w:rPr>
          <w:lang w:val="en-US"/>
        </w:rPr>
        <w:t xml:space="preserve">business </w:t>
      </w:r>
      <w:r w:rsidR="00F635C8">
        <w:rPr>
          <w:lang w:val="en-US"/>
        </w:rPr>
        <w:t xml:space="preserve">corporations (see </w:t>
      </w:r>
      <w:proofErr w:type="spellStart"/>
      <w:r w:rsidR="00A335A6">
        <w:rPr>
          <w:lang w:val="en-US"/>
        </w:rPr>
        <w:t>Catellani</w:t>
      </w:r>
      <w:proofErr w:type="spellEnd"/>
      <w:r w:rsidR="00F635C8">
        <w:rPr>
          <w:lang w:val="en-US"/>
        </w:rPr>
        <w:t xml:space="preserve"> 2015).</w:t>
      </w:r>
      <w:r w:rsidR="000776D0">
        <w:rPr>
          <w:lang w:val="en-US"/>
        </w:rPr>
        <w:t xml:space="preserve"> </w:t>
      </w:r>
      <w:r w:rsidR="00540A27">
        <w:rPr>
          <w:lang w:val="en-US"/>
        </w:rPr>
        <w:t xml:space="preserve">Ethos images </w:t>
      </w:r>
      <w:r w:rsidR="003B3599">
        <w:rPr>
          <w:lang w:val="en-US"/>
        </w:rPr>
        <w:t>are</w:t>
      </w:r>
      <w:r w:rsidR="00540A27">
        <w:rPr>
          <w:lang w:val="en-US"/>
        </w:rPr>
        <w:t xml:space="preserve"> often </w:t>
      </w:r>
      <w:r w:rsidR="003B3599">
        <w:rPr>
          <w:lang w:val="en-US"/>
        </w:rPr>
        <w:t xml:space="preserve">linked to </w:t>
      </w:r>
      <w:r w:rsidR="00540A27">
        <w:rPr>
          <w:lang w:val="en-US"/>
        </w:rPr>
        <w:t>a mythical style.</w:t>
      </w:r>
    </w:p>
    <w:p w14:paraId="4D885473" w14:textId="77777777" w:rsidR="000776D0" w:rsidRDefault="000776D0" w:rsidP="00813CA4">
      <w:pPr>
        <w:rPr>
          <w:lang w:val="en-US"/>
        </w:rPr>
      </w:pPr>
    </w:p>
    <w:p w14:paraId="75E8C36F" w14:textId="6F71DC68" w:rsidR="00CC3635" w:rsidRPr="00E749EC" w:rsidRDefault="00BD02DA" w:rsidP="00080619">
      <w:pPr>
        <w:jc w:val="both"/>
        <w:rPr>
          <w:lang w:val="en-US"/>
        </w:rPr>
      </w:pPr>
      <w:r>
        <w:rPr>
          <w:lang w:val="en-US"/>
        </w:rPr>
        <w:t>5</w:t>
      </w:r>
      <w:r w:rsidR="00CC3635">
        <w:rPr>
          <w:lang w:val="en-US"/>
        </w:rPr>
        <w:t xml:space="preserve">. </w:t>
      </w:r>
      <w:r w:rsidR="00CF7E37">
        <w:rPr>
          <w:i/>
          <w:lang w:val="en-US"/>
        </w:rPr>
        <w:t>K</w:t>
      </w:r>
      <w:r w:rsidR="00CC3635" w:rsidRPr="009C4B2F">
        <w:rPr>
          <w:i/>
          <w:lang w:val="en-US"/>
        </w:rPr>
        <w:t>nowledge images</w:t>
      </w:r>
      <w:r w:rsidR="00CC3635">
        <w:rPr>
          <w:lang w:val="en-US"/>
        </w:rPr>
        <w:t xml:space="preserve">. </w:t>
      </w:r>
      <w:r w:rsidR="00080619">
        <w:rPr>
          <w:lang w:val="en-US"/>
        </w:rPr>
        <w:t xml:space="preserve">This type of images is quite diverse, including maps, diagrams, </w:t>
      </w:r>
      <w:proofErr w:type="gramStart"/>
      <w:r w:rsidR="00080619">
        <w:rPr>
          <w:lang w:val="en-US"/>
        </w:rPr>
        <w:t>images</w:t>
      </w:r>
      <w:proofErr w:type="gramEnd"/>
      <w:r w:rsidR="00080619">
        <w:rPr>
          <w:lang w:val="en-US"/>
        </w:rPr>
        <w:t xml:space="preserve"> with abstract elements aimed at identifying relations and aspects (like arrows and lines, or artificial colors), </w:t>
      </w:r>
      <w:r w:rsidR="00A863CF">
        <w:rPr>
          <w:lang w:val="en-US"/>
        </w:rPr>
        <w:t xml:space="preserve">schemes, </w:t>
      </w:r>
      <w:r w:rsidR="00080619">
        <w:rPr>
          <w:lang w:val="en-US"/>
        </w:rPr>
        <w:t xml:space="preserve">etc. The basic characteristic is that iconic definition is “broken” </w:t>
      </w:r>
      <w:r w:rsidR="00B44EBD">
        <w:rPr>
          <w:lang w:val="en-US"/>
        </w:rPr>
        <w:t xml:space="preserve">and reduced </w:t>
      </w:r>
      <w:r w:rsidR="00A863CF">
        <w:rPr>
          <w:lang w:val="en-US"/>
        </w:rPr>
        <w:t xml:space="preserve">in order to put emphasis on a more abstract content, or in order to create a selective attention on some aspects. Image becomes (more directly) a cognitive tool. </w:t>
      </w:r>
      <w:r w:rsidR="00AB2B48">
        <w:rPr>
          <w:lang w:val="en-US"/>
        </w:rPr>
        <w:t>Logos and pedagogy are</w:t>
      </w:r>
      <w:r w:rsidR="00A863CF">
        <w:rPr>
          <w:lang w:val="en-US"/>
        </w:rPr>
        <w:t xml:space="preserve"> in this case clearly </w:t>
      </w:r>
      <w:proofErr w:type="gramStart"/>
      <w:r w:rsidR="00A863CF">
        <w:rPr>
          <w:lang w:val="en-US"/>
        </w:rPr>
        <w:t>dominant</w:t>
      </w:r>
      <w:proofErr w:type="gramEnd"/>
      <w:r w:rsidR="00A863CF">
        <w:rPr>
          <w:lang w:val="en-US"/>
        </w:rPr>
        <w:t>. The basic visual style is referential: the basic connotation of this kind of image</w:t>
      </w:r>
      <w:r w:rsidR="00CF7E37">
        <w:rPr>
          <w:lang w:val="en-US"/>
        </w:rPr>
        <w:t>s</w:t>
      </w:r>
      <w:r w:rsidR="00A863CF">
        <w:rPr>
          <w:lang w:val="en-US"/>
        </w:rPr>
        <w:t xml:space="preserve"> is the direct contact with a reality, in this case not by showing this reality in its sensorial appearance, but by expressing something of its invisible “essence”</w:t>
      </w:r>
      <w:r w:rsidR="00B44EBD">
        <w:rPr>
          <w:lang w:val="en-US"/>
        </w:rPr>
        <w:t>,</w:t>
      </w:r>
      <w:r w:rsidR="00D24B7F">
        <w:rPr>
          <w:lang w:val="en-US"/>
        </w:rPr>
        <w:t xml:space="preserve"> identity</w:t>
      </w:r>
      <w:r w:rsidR="00B44EBD">
        <w:rPr>
          <w:lang w:val="en-US"/>
        </w:rPr>
        <w:t xml:space="preserve"> or abstract configuration</w:t>
      </w:r>
      <w:r w:rsidR="00A863CF">
        <w:rPr>
          <w:lang w:val="en-US"/>
        </w:rPr>
        <w:t xml:space="preserve"> (quantity of deforestation, economic </w:t>
      </w:r>
      <w:r w:rsidR="00D24B7F">
        <w:rPr>
          <w:lang w:val="en-US"/>
        </w:rPr>
        <w:t>links between companies, etc.).</w:t>
      </w:r>
    </w:p>
    <w:p w14:paraId="70A40EE9" w14:textId="77777777" w:rsidR="00080619" w:rsidRDefault="00080619" w:rsidP="00813CA4">
      <w:pPr>
        <w:rPr>
          <w:lang w:val="en-US"/>
        </w:rPr>
      </w:pPr>
    </w:p>
    <w:p w14:paraId="087768C4" w14:textId="6B5EDB59" w:rsidR="00813CA4" w:rsidRDefault="00770366" w:rsidP="00CA3E1B">
      <w:pPr>
        <w:jc w:val="both"/>
        <w:rPr>
          <w:lang w:val="en-US"/>
        </w:rPr>
      </w:pPr>
      <w:r>
        <w:rPr>
          <w:lang w:val="en-US"/>
        </w:rPr>
        <w:t>6</w:t>
      </w:r>
      <w:r w:rsidR="00CA3E1B">
        <w:rPr>
          <w:lang w:val="en-US"/>
        </w:rPr>
        <w:t xml:space="preserve">. </w:t>
      </w:r>
      <w:r w:rsidR="00CA3E1B" w:rsidRPr="009C4B2F">
        <w:rPr>
          <w:i/>
          <w:lang w:val="en-US"/>
        </w:rPr>
        <w:t>S</w:t>
      </w:r>
      <w:r w:rsidR="00F7587B" w:rsidRPr="009C4B2F">
        <w:rPr>
          <w:i/>
          <w:lang w:val="en-US"/>
        </w:rPr>
        <w:t>pectacular images</w:t>
      </w:r>
      <w:r w:rsidR="00F7587B">
        <w:rPr>
          <w:lang w:val="en-US"/>
        </w:rPr>
        <w:t>. It is the case of vis</w:t>
      </w:r>
      <w:r w:rsidR="00CA3E1B">
        <w:rPr>
          <w:lang w:val="en-US"/>
        </w:rPr>
        <w:t>ual parodies and self-parodies (like “</w:t>
      </w:r>
      <w:proofErr w:type="spellStart"/>
      <w:r w:rsidR="00AB2B48">
        <w:rPr>
          <w:lang w:val="en-US"/>
        </w:rPr>
        <w:t>G</w:t>
      </w:r>
      <w:r w:rsidR="00CA3E1B">
        <w:rPr>
          <w:lang w:val="en-US"/>
        </w:rPr>
        <w:t>reenbees</w:t>
      </w:r>
      <w:proofErr w:type="spellEnd"/>
      <w:r w:rsidR="00CA3E1B">
        <w:rPr>
          <w:lang w:val="en-US"/>
        </w:rPr>
        <w:t xml:space="preserve">”). What </w:t>
      </w:r>
      <w:r w:rsidR="00CF7E37">
        <w:rPr>
          <w:lang w:val="en-US"/>
        </w:rPr>
        <w:t>defines more this type is</w:t>
      </w:r>
      <w:r w:rsidR="00BD02DA">
        <w:rPr>
          <w:lang w:val="en-US"/>
        </w:rPr>
        <w:t xml:space="preserve"> the rhetorical modification</w:t>
      </w:r>
      <w:r w:rsidR="00AB430F">
        <w:rPr>
          <w:lang w:val="en-US"/>
        </w:rPr>
        <w:t xml:space="preserve"> </w:t>
      </w:r>
      <w:r w:rsidR="005E3BBA">
        <w:rPr>
          <w:lang w:val="en-US"/>
        </w:rPr>
        <w:t>of</w:t>
      </w:r>
      <w:r w:rsidR="00BD02DA">
        <w:rPr>
          <w:lang w:val="en-US"/>
        </w:rPr>
        <w:t xml:space="preserve"> the visual world. I</w:t>
      </w:r>
      <w:r w:rsidR="00AB430F">
        <w:rPr>
          <w:lang w:val="en-US"/>
        </w:rPr>
        <w:t>n the case of the Ken’s video, the basic vis</w:t>
      </w:r>
      <w:r w:rsidR="00BD02DA">
        <w:rPr>
          <w:lang w:val="en-US"/>
        </w:rPr>
        <w:t>ual technique (realistic, high-definition carto</w:t>
      </w:r>
      <w:r w:rsidR="00D24B7F">
        <w:rPr>
          <w:lang w:val="en-US"/>
        </w:rPr>
        <w:t>on) is already a modification of</w:t>
      </w:r>
      <w:r w:rsidR="00BD02DA">
        <w:rPr>
          <w:lang w:val="en-US"/>
        </w:rPr>
        <w:t xml:space="preserve"> the normal visual experience, but the real “break” is</w:t>
      </w:r>
      <w:r w:rsidR="005E3BBA">
        <w:rPr>
          <w:lang w:val="en-US"/>
        </w:rPr>
        <w:t xml:space="preserve"> made in relation to the fictional </w:t>
      </w:r>
      <w:r w:rsidR="00BD02DA">
        <w:rPr>
          <w:lang w:val="en-US"/>
        </w:rPr>
        <w:t xml:space="preserve">world of Barbie and Ken, on a narrative level. In the case of </w:t>
      </w:r>
      <w:proofErr w:type="spellStart"/>
      <w:r w:rsidR="00BD02DA">
        <w:rPr>
          <w:lang w:val="en-US"/>
        </w:rPr>
        <w:t>Greenbees</w:t>
      </w:r>
      <w:proofErr w:type="spellEnd"/>
      <w:r w:rsidR="00BD02DA">
        <w:rPr>
          <w:lang w:val="en-US"/>
        </w:rPr>
        <w:t xml:space="preserve">, the break is the transfer of real scenes of activism to bees, keeping a high level of iconicity. </w:t>
      </w:r>
      <w:r w:rsidR="003B3599">
        <w:rPr>
          <w:lang w:val="en-US"/>
        </w:rPr>
        <w:t>These images are</w:t>
      </w:r>
      <w:r w:rsidR="00BD02DA">
        <w:rPr>
          <w:lang w:val="en-US"/>
        </w:rPr>
        <w:t xml:space="preserve"> good examples of the “oblique” strategy identified by </w:t>
      </w:r>
      <w:proofErr w:type="spellStart"/>
      <w:r w:rsidR="00BD02DA">
        <w:rPr>
          <w:lang w:val="en-US"/>
        </w:rPr>
        <w:t>Floch</w:t>
      </w:r>
      <w:proofErr w:type="spellEnd"/>
      <w:r w:rsidR="00BD02DA">
        <w:rPr>
          <w:lang w:val="en-US"/>
        </w:rPr>
        <w:t xml:space="preserve">. </w:t>
      </w:r>
      <w:proofErr w:type="spellStart"/>
      <w:r w:rsidR="00BD02DA">
        <w:rPr>
          <w:lang w:val="en-US"/>
        </w:rPr>
        <w:t>Psychagogy</w:t>
      </w:r>
      <w:proofErr w:type="spellEnd"/>
      <w:r w:rsidR="00BD02DA">
        <w:rPr>
          <w:lang w:val="en-US"/>
        </w:rPr>
        <w:t xml:space="preserve"> can be present and important: the visual experience created by the video is aimed at </w:t>
      </w:r>
      <w:r w:rsidR="005E3BBA">
        <w:rPr>
          <w:lang w:val="en-US"/>
        </w:rPr>
        <w:t>attiring</w:t>
      </w:r>
      <w:r w:rsidR="00BD02DA">
        <w:rPr>
          <w:lang w:val="en-US"/>
        </w:rPr>
        <w:t>, amusing and mobilizing the v</w:t>
      </w:r>
      <w:r w:rsidR="00AB2B48">
        <w:rPr>
          <w:lang w:val="en-US"/>
        </w:rPr>
        <w:t xml:space="preserve">iewer, even if these videos are clearly more based (at least in many cases) on amusement, spectacle and surprise than on </w:t>
      </w:r>
      <w:r w:rsidR="003B3599">
        <w:rPr>
          <w:lang w:val="en-US"/>
        </w:rPr>
        <w:t>moral</w:t>
      </w:r>
      <w:r w:rsidR="0096669F">
        <w:rPr>
          <w:lang w:val="en-US"/>
        </w:rPr>
        <w:t xml:space="preserve"> emotions.</w:t>
      </w:r>
    </w:p>
    <w:p w14:paraId="7040ACD8" w14:textId="77777777" w:rsidR="008B06AA" w:rsidRDefault="008B06AA" w:rsidP="003C520F">
      <w:pPr>
        <w:jc w:val="both"/>
        <w:rPr>
          <w:lang w:val="en-US"/>
        </w:rPr>
      </w:pPr>
    </w:p>
    <w:p w14:paraId="0E3C0F05" w14:textId="60382DF2" w:rsidR="003C520F" w:rsidRDefault="0096669F" w:rsidP="003C520F">
      <w:pPr>
        <w:jc w:val="both"/>
        <w:rPr>
          <w:lang w:val="en-US"/>
        </w:rPr>
      </w:pPr>
      <w:r>
        <w:rPr>
          <w:lang w:val="en-US"/>
        </w:rPr>
        <w:t xml:space="preserve">This last observation on spectacular (rhetoric) images leads to the conclusion of this text about a possible form of “post-environmentalism”, similar to the post-humanitarian communication studied by </w:t>
      </w:r>
      <w:proofErr w:type="spellStart"/>
      <w:r>
        <w:rPr>
          <w:lang w:val="en-US"/>
        </w:rPr>
        <w:t>Chouliaraki</w:t>
      </w:r>
      <w:proofErr w:type="spellEnd"/>
      <w:r>
        <w:rPr>
          <w:lang w:val="en-US"/>
        </w:rPr>
        <w:t xml:space="preserve">. The presence of irony, </w:t>
      </w:r>
      <w:r w:rsidR="009B3801">
        <w:rPr>
          <w:lang w:val="en-US"/>
        </w:rPr>
        <w:t xml:space="preserve">parody and other </w:t>
      </w:r>
      <w:r>
        <w:rPr>
          <w:lang w:val="en-US"/>
        </w:rPr>
        <w:t xml:space="preserve">rhetorical forms </w:t>
      </w:r>
      <w:r w:rsidR="005E3BBA">
        <w:rPr>
          <w:lang w:val="en-US"/>
        </w:rPr>
        <w:t>is a proof</w:t>
      </w:r>
      <w:r w:rsidR="009B3801">
        <w:rPr>
          <w:lang w:val="en-US"/>
        </w:rPr>
        <w:t xml:space="preserve"> of the importance of the</w:t>
      </w:r>
      <w:r w:rsidR="005E3BBA">
        <w:rPr>
          <w:lang w:val="en-US"/>
        </w:rPr>
        <w:t xml:space="preserve"> “oblique” style, which</w:t>
      </w:r>
      <w:r>
        <w:rPr>
          <w:lang w:val="en-US"/>
        </w:rPr>
        <w:t xml:space="preserve"> </w:t>
      </w:r>
      <w:r w:rsidR="005E3BBA">
        <w:rPr>
          <w:lang w:val="en-US"/>
        </w:rPr>
        <w:t>creates a link with</w:t>
      </w:r>
      <w:r>
        <w:rPr>
          <w:lang w:val="en-US"/>
        </w:rPr>
        <w:t xml:space="preserve"> the “post-humanitarian” ten</w:t>
      </w:r>
      <w:r w:rsidR="009B3801">
        <w:rPr>
          <w:lang w:val="en-US"/>
        </w:rPr>
        <w:t xml:space="preserve">dencies studied by this author. </w:t>
      </w:r>
      <w:r w:rsidR="005E3BBA">
        <w:rPr>
          <w:lang w:val="en-US"/>
        </w:rPr>
        <w:t xml:space="preserve">Another aspect of the post-humanitarian communication in </w:t>
      </w:r>
      <w:proofErr w:type="spellStart"/>
      <w:r w:rsidR="005E3BBA">
        <w:rPr>
          <w:lang w:val="en-US"/>
        </w:rPr>
        <w:t>Chouliaraki’is</w:t>
      </w:r>
      <w:proofErr w:type="spellEnd"/>
      <w:r w:rsidR="005E3BBA">
        <w:rPr>
          <w:lang w:val="en-US"/>
        </w:rPr>
        <w:t xml:space="preserve"> analysis is that the viewer’s look is </w:t>
      </w:r>
      <w:r w:rsidR="00540A27">
        <w:rPr>
          <w:lang w:val="en-US"/>
        </w:rPr>
        <w:t xml:space="preserve">often </w:t>
      </w:r>
      <w:r>
        <w:rPr>
          <w:lang w:val="en-US"/>
        </w:rPr>
        <w:t>“de-</w:t>
      </w:r>
      <w:proofErr w:type="spellStart"/>
      <w:r>
        <w:rPr>
          <w:lang w:val="en-US"/>
        </w:rPr>
        <w:t>emotionalised</w:t>
      </w:r>
      <w:proofErr w:type="spellEnd"/>
      <w:r>
        <w:rPr>
          <w:lang w:val="en-US"/>
        </w:rPr>
        <w:t>”</w:t>
      </w:r>
      <w:r w:rsidR="003B3599">
        <w:rPr>
          <w:lang w:val="en-US"/>
        </w:rPr>
        <w:t xml:space="preserve"> (“de-</w:t>
      </w:r>
      <w:proofErr w:type="spellStart"/>
      <w:r w:rsidR="003B3599">
        <w:rPr>
          <w:lang w:val="en-US"/>
        </w:rPr>
        <w:t>emotionalisation</w:t>
      </w:r>
      <w:proofErr w:type="spellEnd"/>
      <w:r w:rsidR="003B3599">
        <w:rPr>
          <w:lang w:val="en-US"/>
        </w:rPr>
        <w:t xml:space="preserve"> of the cause”, 2010, p. 118)</w:t>
      </w:r>
      <w:r w:rsidR="00D626F5">
        <w:rPr>
          <w:lang w:val="en-US"/>
        </w:rPr>
        <w:t xml:space="preserve">. </w:t>
      </w:r>
      <w:r w:rsidR="00770366">
        <w:rPr>
          <w:lang w:val="en-US"/>
        </w:rPr>
        <w:t xml:space="preserve">Basing on the corpus under analysis, I affirm that this tendency is present, even if </w:t>
      </w:r>
      <w:proofErr w:type="spellStart"/>
      <w:r w:rsidR="00770366">
        <w:rPr>
          <w:lang w:val="en-US"/>
        </w:rPr>
        <w:t>psychagogy</w:t>
      </w:r>
      <w:proofErr w:type="spellEnd"/>
      <w:r w:rsidR="00770366">
        <w:rPr>
          <w:lang w:val="en-US"/>
        </w:rPr>
        <w:t xml:space="preserve"> identified in the corpus is a testimony of the importance of emotional aspects. The evocation of emotions </w:t>
      </w:r>
      <w:r w:rsidR="009B3801">
        <w:rPr>
          <w:lang w:val="en-US"/>
        </w:rPr>
        <w:t>is present, but it is not based on an intense, immediate and elementary evocation of passions; instead, it is the result of the immersion in a multi-semiotic experience in which images (rhetorically modified or not) have an important part, together with music. Emotions are not absent, but they are previewed as the result of a sophisticated visual and textual construction that stimulate</w:t>
      </w:r>
      <w:r w:rsidR="005E3BBA">
        <w:rPr>
          <w:lang w:val="en-US"/>
        </w:rPr>
        <w:t>s</w:t>
      </w:r>
      <w:r w:rsidR="009B3801">
        <w:rPr>
          <w:lang w:val="en-US"/>
        </w:rPr>
        <w:t xml:space="preserve"> the reflexivity </w:t>
      </w:r>
      <w:r w:rsidR="00570F2B">
        <w:rPr>
          <w:lang w:val="en-US"/>
        </w:rPr>
        <w:t xml:space="preserve">and inferential activity </w:t>
      </w:r>
      <w:r w:rsidR="009B3801">
        <w:rPr>
          <w:lang w:val="en-US"/>
        </w:rPr>
        <w:t>of the viewer</w:t>
      </w:r>
      <w:r w:rsidR="003B3599">
        <w:rPr>
          <w:lang w:val="en-US"/>
        </w:rPr>
        <w:t xml:space="preserve"> (“affective regimes… </w:t>
      </w:r>
      <w:r w:rsidR="003B3599" w:rsidRPr="003B3599">
        <w:rPr>
          <w:lang w:val="en-US"/>
        </w:rPr>
        <w:t xml:space="preserve">do not appear as </w:t>
      </w:r>
      <w:r w:rsidR="003B3599" w:rsidRPr="003B3599">
        <w:rPr>
          <w:lang w:val="en-US"/>
        </w:rPr>
        <w:lastRenderedPageBreak/>
        <w:t>immediate emotions that may inspire action but rather as objects of contemplation to be reflected upon</w:t>
      </w:r>
      <w:r w:rsidR="003B3599">
        <w:rPr>
          <w:lang w:val="en-US"/>
        </w:rPr>
        <w:t>”, 2010, p. 118).</w:t>
      </w:r>
    </w:p>
    <w:p w14:paraId="1B73A45B" w14:textId="62669076" w:rsidR="00570F2B" w:rsidRDefault="003C520F" w:rsidP="003C520F">
      <w:pPr>
        <w:jc w:val="both"/>
        <w:rPr>
          <w:iCs/>
          <w:lang w:val="en-US"/>
        </w:rPr>
      </w:pPr>
      <w:r>
        <w:rPr>
          <w:lang w:val="en-US"/>
        </w:rPr>
        <w:t>Another “post-environmentalist” aspect present in the image</w:t>
      </w:r>
      <w:r w:rsidR="00AE0AEE">
        <w:rPr>
          <w:lang w:val="en-US"/>
        </w:rPr>
        <w:t>s</w:t>
      </w:r>
      <w:r>
        <w:rPr>
          <w:lang w:val="en-US"/>
        </w:rPr>
        <w:t xml:space="preserve"> I observed is the importance of </w:t>
      </w:r>
      <w:r w:rsidRPr="003C520F">
        <w:rPr>
          <w:lang w:val="en-US"/>
        </w:rPr>
        <w:t xml:space="preserve">the brand. As </w:t>
      </w:r>
      <w:proofErr w:type="spellStart"/>
      <w:r w:rsidRPr="003C520F">
        <w:rPr>
          <w:lang w:val="en-US"/>
        </w:rPr>
        <w:t>Chouliaraki</w:t>
      </w:r>
      <w:proofErr w:type="spellEnd"/>
      <w:r w:rsidRPr="003C520F">
        <w:rPr>
          <w:lang w:val="en-US"/>
        </w:rPr>
        <w:t xml:space="preserve"> wrote</w:t>
      </w:r>
      <w:r w:rsidR="00CF62D1">
        <w:rPr>
          <w:lang w:val="en-US"/>
        </w:rPr>
        <w:t xml:space="preserve"> (2010</w:t>
      </w:r>
      <w:r w:rsidR="003B3599">
        <w:rPr>
          <w:lang w:val="en-US"/>
        </w:rPr>
        <w:t>, p. 118</w:t>
      </w:r>
      <w:r w:rsidR="00CF62D1">
        <w:rPr>
          <w:lang w:val="en-US"/>
        </w:rPr>
        <w:t>)</w:t>
      </w:r>
      <w:r w:rsidRPr="003C520F">
        <w:rPr>
          <w:lang w:val="en-US"/>
        </w:rPr>
        <w:t>, “i</w:t>
      </w:r>
      <w:r w:rsidRPr="003C520F">
        <w:rPr>
          <w:iCs/>
          <w:lang w:val="en-US"/>
        </w:rPr>
        <w:t xml:space="preserve">t is not the verbalization of argument but the ‘aura’ of the </w:t>
      </w:r>
      <w:r w:rsidRPr="003C520F">
        <w:rPr>
          <w:bCs/>
          <w:iCs/>
          <w:lang w:val="en-US"/>
        </w:rPr>
        <w:t>brand</w:t>
      </w:r>
      <w:r w:rsidRPr="003C520F">
        <w:rPr>
          <w:iCs/>
          <w:lang w:val="en-US"/>
        </w:rPr>
        <w:t xml:space="preserve"> that sustains the relationship between product and consumer”.</w:t>
      </w:r>
      <w:r>
        <w:rPr>
          <w:iCs/>
          <w:lang w:val="en-US"/>
        </w:rPr>
        <w:t xml:space="preserve"> In the case of GP, this observation has to </w:t>
      </w:r>
      <w:r w:rsidR="005E3BBA">
        <w:rPr>
          <w:iCs/>
          <w:lang w:val="en-US"/>
        </w:rPr>
        <w:t>be toned down: the aura is real</w:t>
      </w:r>
      <w:r>
        <w:rPr>
          <w:iCs/>
          <w:lang w:val="en-US"/>
        </w:rPr>
        <w:t xml:space="preserve">, and self-parodies plays on the symbolic capital of the brand; but GP doesn’t hesitate to verbalize in many different forms its arguments, and to mobilize different visual genres too. </w:t>
      </w:r>
    </w:p>
    <w:p w14:paraId="1058AAF5" w14:textId="6923DB47" w:rsidR="003C520F" w:rsidRPr="003C520F" w:rsidRDefault="00770366" w:rsidP="003C520F">
      <w:pPr>
        <w:jc w:val="both"/>
        <w:rPr>
          <w:lang w:val="en-US"/>
        </w:rPr>
      </w:pPr>
      <w:r>
        <w:rPr>
          <w:iCs/>
          <w:lang w:val="en-US"/>
        </w:rPr>
        <w:t xml:space="preserve">In conclusion, some aspects of the visual rhetoric of GP are near to the post-humanitarian communication, and the expression </w:t>
      </w:r>
      <w:r w:rsidR="008B06AA">
        <w:rPr>
          <w:iCs/>
          <w:lang w:val="en-US"/>
        </w:rPr>
        <w:t>“</w:t>
      </w:r>
      <w:r>
        <w:rPr>
          <w:iCs/>
          <w:lang w:val="en-US"/>
        </w:rPr>
        <w:t>post-environmentalism</w:t>
      </w:r>
      <w:r w:rsidR="008B06AA">
        <w:rPr>
          <w:iCs/>
          <w:lang w:val="en-US"/>
        </w:rPr>
        <w:t>”</w:t>
      </w:r>
      <w:r>
        <w:rPr>
          <w:iCs/>
          <w:lang w:val="en-US"/>
        </w:rPr>
        <w:t xml:space="preserve"> can be used. It refers </w:t>
      </w:r>
      <w:r w:rsidR="008B06AA">
        <w:rPr>
          <w:iCs/>
          <w:lang w:val="en-US"/>
        </w:rPr>
        <w:t xml:space="preserve">in particular </w:t>
      </w:r>
      <w:r>
        <w:rPr>
          <w:iCs/>
          <w:lang w:val="en-US"/>
        </w:rPr>
        <w:t>to the richness of the visual</w:t>
      </w:r>
      <w:r w:rsidR="00570F2B">
        <w:rPr>
          <w:iCs/>
          <w:lang w:val="en-US"/>
        </w:rPr>
        <w:t xml:space="preserve"> languages of GP communication</w:t>
      </w:r>
      <w:r>
        <w:rPr>
          <w:iCs/>
          <w:lang w:val="en-US"/>
        </w:rPr>
        <w:t>, to its mobilization of different rhetoric and multimodal forms</w:t>
      </w:r>
      <w:r w:rsidR="00570F2B">
        <w:rPr>
          <w:iCs/>
          <w:lang w:val="en-US"/>
        </w:rPr>
        <w:t xml:space="preserve">, to the appeal to the inferential </w:t>
      </w:r>
      <w:r w:rsidR="003B3599">
        <w:rPr>
          <w:iCs/>
          <w:lang w:val="en-US"/>
        </w:rPr>
        <w:t xml:space="preserve">and reflective </w:t>
      </w:r>
      <w:r w:rsidR="00570F2B">
        <w:rPr>
          <w:iCs/>
          <w:lang w:val="en-US"/>
        </w:rPr>
        <w:t>activity of the reader</w:t>
      </w:r>
      <w:r w:rsidR="00F17BA8">
        <w:rPr>
          <w:iCs/>
          <w:lang w:val="en-US"/>
        </w:rPr>
        <w:t xml:space="preserve">, to </w:t>
      </w:r>
      <w:r w:rsidR="003B3599">
        <w:rPr>
          <w:iCs/>
          <w:lang w:val="en-US"/>
        </w:rPr>
        <w:t xml:space="preserve">the indirectness of the </w:t>
      </w:r>
      <w:r w:rsidR="00F17BA8">
        <w:rPr>
          <w:iCs/>
          <w:lang w:val="en-US"/>
        </w:rPr>
        <w:t>appeal to emotions</w:t>
      </w:r>
      <w:r>
        <w:rPr>
          <w:iCs/>
          <w:lang w:val="en-US"/>
        </w:rPr>
        <w:t xml:space="preserve">. </w:t>
      </w:r>
    </w:p>
    <w:p w14:paraId="0CD8D2D7" w14:textId="5C6BACD7" w:rsidR="007B13B7" w:rsidRDefault="003C520F" w:rsidP="009B3801">
      <w:pPr>
        <w:jc w:val="both"/>
        <w:rPr>
          <w:lang w:val="en-US"/>
        </w:rPr>
      </w:pPr>
      <w:r>
        <w:rPr>
          <w:lang w:val="en-US"/>
        </w:rPr>
        <w:t xml:space="preserve">As we have seen, the visual world of GP is diverse, and it does not include only “rhetorically modified” videos and parodies. GP </w:t>
      </w:r>
      <w:r w:rsidR="009B3801">
        <w:rPr>
          <w:lang w:val="en-US"/>
        </w:rPr>
        <w:t xml:space="preserve">plays on a </w:t>
      </w:r>
      <w:r>
        <w:rPr>
          <w:lang w:val="en-US"/>
        </w:rPr>
        <w:t xml:space="preserve">rich visual </w:t>
      </w:r>
      <w:r w:rsidR="009B3801">
        <w:rPr>
          <w:lang w:val="en-US"/>
        </w:rPr>
        <w:t xml:space="preserve">“blend” made of emotion, testimony and knowledge, in order to attire, interest and convince (and in order to “emerge” in the hard competition for “buzz” on the Internet). </w:t>
      </w:r>
      <w:r>
        <w:rPr>
          <w:lang w:val="en-US"/>
        </w:rPr>
        <w:t xml:space="preserve">The “post-environmentalist” visual language </w:t>
      </w:r>
      <w:r w:rsidR="00DF6541">
        <w:rPr>
          <w:lang w:val="en-US"/>
        </w:rPr>
        <w:t xml:space="preserve">of GP </w:t>
      </w:r>
      <w:r>
        <w:rPr>
          <w:lang w:val="en-US"/>
        </w:rPr>
        <w:t xml:space="preserve">is also made of knowledge and proof images, in which emotions and </w:t>
      </w:r>
      <w:proofErr w:type="spellStart"/>
      <w:r>
        <w:rPr>
          <w:lang w:val="en-US"/>
        </w:rPr>
        <w:t>psychagogy</w:t>
      </w:r>
      <w:proofErr w:type="spellEnd"/>
      <w:r>
        <w:rPr>
          <w:lang w:val="en-US"/>
        </w:rPr>
        <w:t xml:space="preserve"> are not </w:t>
      </w:r>
      <w:r w:rsidR="003B3599">
        <w:rPr>
          <w:lang w:val="en-US"/>
        </w:rPr>
        <w:t>very</w:t>
      </w:r>
      <w:r>
        <w:rPr>
          <w:lang w:val="en-US"/>
        </w:rPr>
        <w:t xml:space="preserve"> </w:t>
      </w:r>
      <w:r w:rsidR="003B3599">
        <w:rPr>
          <w:lang w:val="en-US"/>
        </w:rPr>
        <w:t>evident</w:t>
      </w:r>
      <w:r>
        <w:rPr>
          <w:lang w:val="en-US"/>
        </w:rPr>
        <w:t>. The visual language of this association appears today as v</w:t>
      </w:r>
      <w:r w:rsidR="00DF6541">
        <w:rPr>
          <w:lang w:val="en-US"/>
        </w:rPr>
        <w:t>ery mature, rich and develope</w:t>
      </w:r>
      <w:r w:rsidR="00770366">
        <w:rPr>
          <w:lang w:val="en-US"/>
        </w:rPr>
        <w:t>d, and this article was an</w:t>
      </w:r>
      <w:r w:rsidR="00DF6541">
        <w:rPr>
          <w:lang w:val="en-US"/>
        </w:rPr>
        <w:t xml:space="preserve"> attempt at exploring it. Other researches would be necessary to </w:t>
      </w:r>
      <w:r w:rsidR="00A93DB6">
        <w:rPr>
          <w:lang w:val="en-US"/>
        </w:rPr>
        <w:t xml:space="preserve">extend the application of the </w:t>
      </w:r>
      <w:r w:rsidR="00DC5F6F">
        <w:rPr>
          <w:lang w:val="en-US"/>
        </w:rPr>
        <w:t xml:space="preserve">typology of persuasive images </w:t>
      </w:r>
      <w:r w:rsidR="00A93DB6">
        <w:rPr>
          <w:lang w:val="en-US"/>
        </w:rPr>
        <w:t>to other organizations</w:t>
      </w:r>
      <w:r w:rsidR="00AE0AEE">
        <w:rPr>
          <w:lang w:val="en-US"/>
        </w:rPr>
        <w:t>.</w:t>
      </w:r>
    </w:p>
    <w:p w14:paraId="132CFF67" w14:textId="77777777" w:rsidR="00D32431" w:rsidRPr="00E749EC" w:rsidRDefault="00D32431" w:rsidP="00287804">
      <w:pPr>
        <w:jc w:val="both"/>
        <w:rPr>
          <w:rFonts w:eastAsia="Times New Roman"/>
          <w:lang w:val="en-US"/>
        </w:rPr>
      </w:pPr>
    </w:p>
    <w:p w14:paraId="404EBF9A" w14:textId="77777777" w:rsidR="00281CFF" w:rsidRPr="00B45178" w:rsidRDefault="00281CFF" w:rsidP="00F60A4F">
      <w:pPr>
        <w:pStyle w:val="Titre1"/>
        <w:rPr>
          <w:lang w:val="fr-BE"/>
        </w:rPr>
      </w:pPr>
      <w:r w:rsidRPr="00B45178">
        <w:rPr>
          <w:lang w:val="fr-BE"/>
        </w:rPr>
        <w:t>References</w:t>
      </w:r>
    </w:p>
    <w:p w14:paraId="42073B9D" w14:textId="46C9D41A" w:rsidR="009639A6" w:rsidRPr="00A335A6" w:rsidRDefault="009639A6" w:rsidP="009639A6">
      <w:pPr>
        <w:jc w:val="both"/>
        <w:rPr>
          <w:lang w:val="fr-BE"/>
        </w:rPr>
      </w:pPr>
      <w:r w:rsidRPr="00A335A6">
        <w:rPr>
          <w:lang w:val="fr-BE"/>
        </w:rPr>
        <w:t>Barthes</w:t>
      </w:r>
      <w:r w:rsidR="00B45178" w:rsidRPr="00A335A6">
        <w:rPr>
          <w:lang w:val="fr-BE"/>
        </w:rPr>
        <w:t>, Roland. 1964.</w:t>
      </w:r>
      <w:r w:rsidRPr="00A335A6">
        <w:rPr>
          <w:lang w:val="fr-BE"/>
        </w:rPr>
        <w:t xml:space="preserve"> “Rhétorique de l'image”</w:t>
      </w:r>
      <w:r w:rsidR="00E86488" w:rsidRPr="00A335A6">
        <w:rPr>
          <w:lang w:val="fr-BE"/>
        </w:rPr>
        <w:t>.</w:t>
      </w:r>
      <w:r w:rsidRPr="00A335A6">
        <w:rPr>
          <w:lang w:val="fr-BE"/>
        </w:rPr>
        <w:t xml:space="preserve"> </w:t>
      </w:r>
      <w:r w:rsidRPr="00A335A6">
        <w:rPr>
          <w:i/>
          <w:lang w:val="fr-BE"/>
        </w:rPr>
        <w:t>Communications</w:t>
      </w:r>
      <w:r w:rsidR="00E86488" w:rsidRPr="00A335A6">
        <w:rPr>
          <w:lang w:val="fr-BE"/>
        </w:rPr>
        <w:t xml:space="preserve"> 4 (1):</w:t>
      </w:r>
      <w:r w:rsidRPr="00A335A6">
        <w:rPr>
          <w:lang w:val="fr-BE"/>
        </w:rPr>
        <w:t xml:space="preserve"> 40-51.</w:t>
      </w:r>
    </w:p>
    <w:p w14:paraId="5299F8A2" w14:textId="77777777" w:rsidR="00B45178" w:rsidRPr="00A335A6" w:rsidRDefault="00B45178" w:rsidP="009639A6">
      <w:pPr>
        <w:jc w:val="both"/>
        <w:rPr>
          <w:lang w:val="fr-BE"/>
        </w:rPr>
      </w:pPr>
    </w:p>
    <w:p w14:paraId="6B883FDB" w14:textId="6BF62068" w:rsidR="00281CFF" w:rsidRPr="00A335A6" w:rsidRDefault="00A335A6" w:rsidP="00D86447">
      <w:pPr>
        <w:jc w:val="both"/>
      </w:pPr>
      <w:r w:rsidRPr="00A335A6">
        <w:rPr>
          <w:lang w:val="fr-BE"/>
        </w:rPr>
        <w:t>Catellani, Andrea</w:t>
      </w:r>
      <w:r w:rsidR="009639A6" w:rsidRPr="00A335A6">
        <w:rPr>
          <w:lang w:val="fr-BE"/>
        </w:rPr>
        <w:t xml:space="preserve"> </w:t>
      </w:r>
      <w:r w:rsidR="00E86488" w:rsidRPr="00A335A6">
        <w:rPr>
          <w:lang w:val="fr-BE"/>
        </w:rPr>
        <w:t>2010a.</w:t>
      </w:r>
      <w:r w:rsidR="00281CFF" w:rsidRPr="00A335A6">
        <w:rPr>
          <w:lang w:val="fr-BE"/>
        </w:rPr>
        <w:t xml:space="preserve"> “La communicatio</w:t>
      </w:r>
      <w:r w:rsidR="00281CFF" w:rsidRPr="00A335A6">
        <w:t>n environnementale interne d’entreprise aujourd’hui : disséminat</w:t>
      </w:r>
      <w:r w:rsidR="00E86488" w:rsidRPr="00A335A6">
        <w:t>ion d’un nouveau ‘grand récit’”.</w:t>
      </w:r>
      <w:r w:rsidR="00281CFF" w:rsidRPr="00A335A6">
        <w:t xml:space="preserve"> </w:t>
      </w:r>
      <w:r w:rsidR="00281CFF" w:rsidRPr="00A335A6">
        <w:rPr>
          <w:i/>
        </w:rPr>
        <w:t>Communication et organisation</w:t>
      </w:r>
      <w:r w:rsidR="00E86488" w:rsidRPr="00A335A6">
        <w:t xml:space="preserve"> 36 :</w:t>
      </w:r>
      <w:r w:rsidR="00281CFF" w:rsidRPr="00A335A6">
        <w:t xml:space="preserve"> 179-219.</w:t>
      </w:r>
    </w:p>
    <w:p w14:paraId="0AF7DD9D" w14:textId="77777777" w:rsidR="00B45178" w:rsidRPr="00A335A6" w:rsidRDefault="00B45178" w:rsidP="00D86447">
      <w:pPr>
        <w:jc w:val="both"/>
        <w:rPr>
          <w:lang w:val="fr-BE"/>
        </w:rPr>
      </w:pPr>
    </w:p>
    <w:p w14:paraId="6506B00A" w14:textId="07A9AEE3" w:rsidR="00281CFF" w:rsidRPr="00A335A6" w:rsidRDefault="00A335A6" w:rsidP="00D86447">
      <w:pPr>
        <w:jc w:val="both"/>
      </w:pPr>
      <w:r w:rsidRPr="00A335A6">
        <w:rPr>
          <w:lang w:val="fr-BE"/>
        </w:rPr>
        <w:t>Catellani, Andrea</w:t>
      </w:r>
      <w:r w:rsidR="006B4E8C" w:rsidRPr="00A335A6">
        <w:t xml:space="preserve"> </w:t>
      </w:r>
      <w:r w:rsidR="00E86488" w:rsidRPr="00A335A6">
        <w:t>2010b.</w:t>
      </w:r>
      <w:r w:rsidR="00281CFF" w:rsidRPr="00A335A6">
        <w:t xml:space="preserve"> “Les aventures de Pinocch</w:t>
      </w:r>
      <w:r w:rsidR="00E86488" w:rsidRPr="00A335A6">
        <w:t xml:space="preserve">io au pays du </w:t>
      </w:r>
      <w:proofErr w:type="spellStart"/>
      <w:r w:rsidR="00E86488" w:rsidRPr="00A335A6">
        <w:t>greenwashing</w:t>
      </w:r>
      <w:proofErr w:type="spellEnd"/>
      <w:r w:rsidR="00E86488" w:rsidRPr="00A335A6">
        <w:t>”. In</w:t>
      </w:r>
      <w:r w:rsidR="00281CFF" w:rsidRPr="00A335A6">
        <w:t xml:space="preserve"> </w:t>
      </w:r>
      <w:r w:rsidR="00281CFF" w:rsidRPr="00A335A6">
        <w:rPr>
          <w:i/>
        </w:rPr>
        <w:t>Contredire l’entreprise</w:t>
      </w:r>
      <w:r w:rsidR="00281CFF" w:rsidRPr="00A335A6">
        <w:t xml:space="preserve">. </w:t>
      </w:r>
      <w:r w:rsidR="00281CFF" w:rsidRPr="00A335A6">
        <w:rPr>
          <w:i/>
        </w:rPr>
        <w:t>Actes du colloque de Louvain-la-Neuve, octobre 2009</w:t>
      </w:r>
      <w:r w:rsidR="00E86488" w:rsidRPr="00A335A6">
        <w:t xml:space="preserve">, </w:t>
      </w:r>
      <w:proofErr w:type="spellStart"/>
      <w:r w:rsidR="00E86488" w:rsidRPr="00A335A6">
        <w:t>ed</w:t>
      </w:r>
      <w:proofErr w:type="spellEnd"/>
      <w:r w:rsidR="00E86488" w:rsidRPr="00A335A6">
        <w:t>.</w:t>
      </w:r>
      <w:r w:rsidR="00281CFF" w:rsidRPr="00A335A6">
        <w:t xml:space="preserve"> </w:t>
      </w:r>
      <w:r w:rsidR="00E86488" w:rsidRPr="00A335A6">
        <w:rPr>
          <w:lang w:val="fr-BE"/>
        </w:rPr>
        <w:t>AUTHOR</w:t>
      </w:r>
      <w:r w:rsidR="00E86488" w:rsidRPr="00A335A6">
        <w:t xml:space="preserve">, Thierry </w:t>
      </w:r>
      <w:proofErr w:type="spellStart"/>
      <w:r w:rsidR="00E86488" w:rsidRPr="00A335A6">
        <w:t>Libaert</w:t>
      </w:r>
      <w:proofErr w:type="spellEnd"/>
      <w:r w:rsidR="00E86488" w:rsidRPr="00A335A6">
        <w:t>, and Jean-Marie Pierlot 59-68. Louvain-la-Neuve :</w:t>
      </w:r>
      <w:r w:rsidR="00281CFF" w:rsidRPr="00A335A6">
        <w:t xml:space="preserve"> Pr</w:t>
      </w:r>
      <w:r w:rsidR="00E86488" w:rsidRPr="00A335A6">
        <w:t>esses Universitaires de Louvain</w:t>
      </w:r>
      <w:r w:rsidR="00281CFF" w:rsidRPr="00A335A6">
        <w:t>.</w:t>
      </w:r>
    </w:p>
    <w:p w14:paraId="61FD7952" w14:textId="77777777" w:rsidR="00B45178" w:rsidRPr="00A335A6" w:rsidRDefault="00B45178" w:rsidP="00D86447">
      <w:pPr>
        <w:jc w:val="both"/>
        <w:rPr>
          <w:lang w:val="fr-BE"/>
        </w:rPr>
      </w:pPr>
    </w:p>
    <w:p w14:paraId="462CB0C6" w14:textId="7BEC2BD7" w:rsidR="00AE0AEE" w:rsidRPr="00A335A6" w:rsidRDefault="00A335A6" w:rsidP="00D86447">
      <w:pPr>
        <w:jc w:val="both"/>
      </w:pPr>
      <w:r w:rsidRPr="00A335A6">
        <w:rPr>
          <w:lang w:val="it-IT"/>
        </w:rPr>
        <w:t>Catellani, Andrea</w:t>
      </w:r>
      <w:r w:rsidR="00437DF1" w:rsidRPr="00A335A6">
        <w:rPr>
          <w:lang w:val="it-IT"/>
        </w:rPr>
        <w:t xml:space="preserve"> 2010c.</w:t>
      </w:r>
      <w:r w:rsidR="00AE0AEE" w:rsidRPr="00A335A6">
        <w:rPr>
          <w:lang w:val="it-IT"/>
        </w:rPr>
        <w:t xml:space="preserve"> </w:t>
      </w:r>
      <w:r w:rsidR="00AE0AEE" w:rsidRPr="00A335A6">
        <w:rPr>
          <w:i/>
          <w:lang w:val="it-IT"/>
        </w:rPr>
        <w:t>Lo sguardo et la parola. Saggio di analisi della letteratura spirituale illustrata</w:t>
      </w:r>
      <w:r w:rsidR="00437DF1" w:rsidRPr="00A335A6">
        <w:rPr>
          <w:lang w:val="it-IT"/>
        </w:rPr>
        <w:t xml:space="preserve">. </w:t>
      </w:r>
      <w:r w:rsidR="00437DF1" w:rsidRPr="00A335A6">
        <w:t>Florence :</w:t>
      </w:r>
      <w:r w:rsidR="00AE0AEE" w:rsidRPr="00A335A6">
        <w:t xml:space="preserve"> </w:t>
      </w:r>
      <w:proofErr w:type="spellStart"/>
      <w:r w:rsidR="00AE0AEE" w:rsidRPr="00A335A6">
        <w:t>Cesati</w:t>
      </w:r>
      <w:proofErr w:type="spellEnd"/>
      <w:r w:rsidR="00AE0AEE" w:rsidRPr="00A335A6">
        <w:t>.</w:t>
      </w:r>
    </w:p>
    <w:p w14:paraId="54241BD9" w14:textId="77777777" w:rsidR="00B45178" w:rsidRPr="00A335A6" w:rsidRDefault="00B45178" w:rsidP="00D86447">
      <w:pPr>
        <w:jc w:val="both"/>
        <w:rPr>
          <w:lang w:val="fr-BE"/>
        </w:rPr>
      </w:pPr>
    </w:p>
    <w:p w14:paraId="4C9C56A9" w14:textId="0A950286" w:rsidR="00281CFF" w:rsidRPr="00A335A6" w:rsidRDefault="00A335A6" w:rsidP="00D86447">
      <w:pPr>
        <w:jc w:val="both"/>
        <w:rPr>
          <w:lang w:val="en-US"/>
        </w:rPr>
      </w:pPr>
      <w:r>
        <w:rPr>
          <w:lang w:val="fr-BE"/>
        </w:rPr>
        <w:t>Catellani, Andrea</w:t>
      </w:r>
      <w:r w:rsidR="00437DF1" w:rsidRPr="00A335A6">
        <w:t xml:space="preserve"> 2011a.</w:t>
      </w:r>
      <w:r w:rsidR="00281CFF" w:rsidRPr="00A335A6">
        <w:t xml:space="preserve"> “La justification et la présentation des démarches de responsabilité sociétale dans la communication </w:t>
      </w:r>
      <w:proofErr w:type="spellStart"/>
      <w:r w:rsidR="00281CFF" w:rsidRPr="00A335A6">
        <w:t>corporate</w:t>
      </w:r>
      <w:proofErr w:type="spellEnd"/>
      <w:r w:rsidR="00281CFF" w:rsidRPr="00A335A6">
        <w:t>: notes d’analyse textuelle d’une n</w:t>
      </w:r>
      <w:r w:rsidR="00437DF1" w:rsidRPr="00A335A6">
        <w:t>ouvelle rhétorique épidictique”.</w:t>
      </w:r>
      <w:r w:rsidR="00281CFF" w:rsidRPr="00A335A6">
        <w:t xml:space="preserve"> </w:t>
      </w:r>
      <w:r w:rsidR="00281CFF" w:rsidRPr="00A335A6">
        <w:rPr>
          <w:i/>
          <w:lang w:val="en-US"/>
        </w:rPr>
        <w:t>Etudes de communication</w:t>
      </w:r>
      <w:r w:rsidR="00437DF1" w:rsidRPr="00A335A6">
        <w:rPr>
          <w:lang w:val="en-US"/>
        </w:rPr>
        <w:t xml:space="preserve"> </w:t>
      </w:r>
      <w:proofErr w:type="gramStart"/>
      <w:r w:rsidR="00437DF1" w:rsidRPr="00A335A6">
        <w:rPr>
          <w:lang w:val="en-US"/>
        </w:rPr>
        <w:t>37 :</w:t>
      </w:r>
      <w:proofErr w:type="gramEnd"/>
      <w:r w:rsidR="00281CFF" w:rsidRPr="00A335A6">
        <w:rPr>
          <w:lang w:val="en-US"/>
        </w:rPr>
        <w:t xml:space="preserve"> 159-176.</w:t>
      </w:r>
    </w:p>
    <w:p w14:paraId="084D449A" w14:textId="77777777" w:rsidR="00B45178" w:rsidRPr="00A335A6" w:rsidRDefault="00B45178" w:rsidP="00D86447">
      <w:pPr>
        <w:jc w:val="both"/>
        <w:rPr>
          <w:lang w:val="en-US"/>
        </w:rPr>
      </w:pPr>
    </w:p>
    <w:p w14:paraId="24B561DF" w14:textId="2288DCB1" w:rsidR="00281CFF" w:rsidRPr="00A335A6" w:rsidRDefault="00A335A6" w:rsidP="00D86447">
      <w:pPr>
        <w:jc w:val="both"/>
        <w:rPr>
          <w:lang w:val="fr-BE"/>
        </w:rPr>
      </w:pPr>
      <w:proofErr w:type="spellStart"/>
      <w:proofErr w:type="gramStart"/>
      <w:r>
        <w:rPr>
          <w:lang w:val="en-US"/>
        </w:rPr>
        <w:t>Catellani</w:t>
      </w:r>
      <w:proofErr w:type="spellEnd"/>
      <w:r>
        <w:rPr>
          <w:lang w:val="en-US"/>
        </w:rPr>
        <w:t>, Andrea</w:t>
      </w:r>
      <w:r w:rsidR="006B4E8C" w:rsidRPr="00A335A6">
        <w:rPr>
          <w:lang w:val="en-US"/>
        </w:rPr>
        <w:t xml:space="preserve"> </w:t>
      </w:r>
      <w:r w:rsidR="00437DF1" w:rsidRPr="00A335A6">
        <w:rPr>
          <w:lang w:val="en-US"/>
        </w:rPr>
        <w:t>2011b.</w:t>
      </w:r>
      <w:proofErr w:type="gramEnd"/>
      <w:r w:rsidR="00281CFF" w:rsidRPr="00A335A6">
        <w:rPr>
          <w:lang w:val="en-US"/>
        </w:rPr>
        <w:t xml:space="preserve"> “Environmentalists NGOs and the Construction of </w:t>
      </w:r>
      <w:r w:rsidR="00437DF1" w:rsidRPr="00A335A6">
        <w:rPr>
          <w:lang w:val="en-US"/>
        </w:rPr>
        <w:t>the Culprit: Semiotic Analysis”.</w:t>
      </w:r>
      <w:r w:rsidR="00281CFF" w:rsidRPr="00A335A6">
        <w:rPr>
          <w:lang w:val="en-US"/>
        </w:rPr>
        <w:t xml:space="preserve"> </w:t>
      </w:r>
      <w:r w:rsidR="00281CFF" w:rsidRPr="00A335A6">
        <w:rPr>
          <w:i/>
          <w:lang w:val="fr-BE"/>
        </w:rPr>
        <w:t>Journal of Communication Management</w:t>
      </w:r>
      <w:r w:rsidR="00437DF1" w:rsidRPr="00A335A6">
        <w:rPr>
          <w:lang w:val="fr-BE"/>
        </w:rPr>
        <w:t xml:space="preserve"> 15 (</w:t>
      </w:r>
      <w:r w:rsidR="00281CFF" w:rsidRPr="00A335A6">
        <w:rPr>
          <w:lang w:val="fr-BE"/>
        </w:rPr>
        <w:t>4</w:t>
      </w:r>
      <w:r w:rsidR="00437DF1" w:rsidRPr="00A335A6">
        <w:rPr>
          <w:lang w:val="fr-BE"/>
        </w:rPr>
        <w:t>) :</w:t>
      </w:r>
      <w:r w:rsidR="00281CFF" w:rsidRPr="00A335A6">
        <w:rPr>
          <w:lang w:val="fr-BE"/>
        </w:rPr>
        <w:t xml:space="preserve"> 280-297.</w:t>
      </w:r>
    </w:p>
    <w:p w14:paraId="174D8996" w14:textId="77777777" w:rsidR="00B45178" w:rsidRPr="00A335A6" w:rsidRDefault="00B45178" w:rsidP="00D86447">
      <w:pPr>
        <w:jc w:val="both"/>
        <w:rPr>
          <w:lang w:val="fr-BE"/>
        </w:rPr>
      </w:pPr>
    </w:p>
    <w:p w14:paraId="1B929D6D" w14:textId="17BC99A7" w:rsidR="00AC4F16" w:rsidRPr="006B4E8C" w:rsidRDefault="00A335A6" w:rsidP="00D86447">
      <w:pPr>
        <w:jc w:val="both"/>
      </w:pPr>
      <w:r>
        <w:rPr>
          <w:lang w:val="fr-BE"/>
        </w:rPr>
        <w:t>Catellani, Andrea</w:t>
      </w:r>
      <w:r w:rsidR="006B4E8C" w:rsidRPr="00A335A6">
        <w:rPr>
          <w:bCs/>
          <w:i/>
          <w:iCs/>
        </w:rPr>
        <w:t xml:space="preserve"> </w:t>
      </w:r>
      <w:r w:rsidR="00CF62D1" w:rsidRPr="00A335A6">
        <w:rPr>
          <w:bCs/>
          <w:iCs/>
        </w:rPr>
        <w:t>2012.</w:t>
      </w:r>
      <w:r w:rsidR="00D66F61" w:rsidRPr="00A335A6">
        <w:rPr>
          <w:bCs/>
          <w:iCs/>
        </w:rPr>
        <w:t xml:space="preserve"> “Critiques visuelles : observations</w:t>
      </w:r>
      <w:r w:rsidR="00D66F61" w:rsidRPr="006B4E8C">
        <w:rPr>
          <w:bCs/>
          <w:iCs/>
        </w:rPr>
        <w:t xml:space="preserve"> socio-sémiotiques sur quelques campagnes p</w:t>
      </w:r>
      <w:r w:rsidR="00CF62D1">
        <w:rPr>
          <w:bCs/>
          <w:iCs/>
        </w:rPr>
        <w:t>arodiques environnementalistes”.</w:t>
      </w:r>
      <w:r w:rsidR="00D66F61" w:rsidRPr="006B4E8C">
        <w:br/>
      </w:r>
      <w:r w:rsidR="00CF62D1" w:rsidRPr="00CF62D1">
        <w:rPr>
          <w:bCs/>
        </w:rPr>
        <w:t xml:space="preserve">In </w:t>
      </w:r>
      <w:r w:rsidR="00D66F61" w:rsidRPr="006B4E8C">
        <w:rPr>
          <w:bCs/>
          <w:i/>
        </w:rPr>
        <w:t>Communiquer dans un monde de normes. L'information et la communication dans les enjeux contemporains de la “mondialisation”.</w:t>
      </w:r>
      <w:r w:rsidR="00D66F61" w:rsidRPr="006B4E8C">
        <w:rPr>
          <w:bCs/>
        </w:rPr>
        <w:t xml:space="preserve"> </w:t>
      </w:r>
      <w:proofErr w:type="spellStart"/>
      <w:r w:rsidR="00D66F61" w:rsidRPr="006B4E8C">
        <w:rPr>
          <w:bCs/>
        </w:rPr>
        <w:t>Proceedings</w:t>
      </w:r>
      <w:proofErr w:type="spellEnd"/>
      <w:r w:rsidR="00D66F61" w:rsidRPr="006B4E8C">
        <w:rPr>
          <w:bCs/>
        </w:rPr>
        <w:t xml:space="preserve"> of the </w:t>
      </w:r>
      <w:proofErr w:type="spellStart"/>
      <w:r w:rsidR="00D66F61" w:rsidRPr="006B4E8C">
        <w:rPr>
          <w:bCs/>
        </w:rPr>
        <w:t>congress</w:t>
      </w:r>
      <w:proofErr w:type="spellEnd"/>
      <w:r w:rsidR="00D66F61" w:rsidRPr="006B4E8C">
        <w:rPr>
          <w:bCs/>
        </w:rPr>
        <w:t xml:space="preserve"> “</w:t>
      </w:r>
      <w:r w:rsidR="00D66F61" w:rsidRPr="006B4E8C">
        <w:rPr>
          <w:iCs/>
        </w:rPr>
        <w:t xml:space="preserve">Communiquer </w:t>
      </w:r>
      <w:r w:rsidR="00D66F61" w:rsidRPr="006B4E8C">
        <w:rPr>
          <w:iCs/>
        </w:rPr>
        <w:lastRenderedPageBreak/>
        <w:t>dans un monde de normes. L'information et la communication dans les enjeux contemporains de la ‘mondialisation’”</w:t>
      </w:r>
      <w:r w:rsidR="00D66F61" w:rsidRPr="006B4E8C">
        <w:t xml:space="preserve"> - </w:t>
      </w:r>
      <w:hyperlink r:id="rId13" w:history="1">
        <w:r w:rsidR="00D66F61" w:rsidRPr="006B4E8C">
          <w:rPr>
            <w:rStyle w:val="Lienhypertexte"/>
          </w:rPr>
          <w:t>http://hal.univ-lille3.fr/hal-00823885</w:t>
        </w:r>
      </w:hyperlink>
    </w:p>
    <w:p w14:paraId="14A3F777" w14:textId="77777777" w:rsidR="00B45178" w:rsidRPr="00437DF1" w:rsidRDefault="00B45178" w:rsidP="00D86447">
      <w:pPr>
        <w:jc w:val="both"/>
        <w:rPr>
          <w:sz w:val="20"/>
          <w:lang w:val="fr-BE"/>
        </w:rPr>
      </w:pPr>
    </w:p>
    <w:p w14:paraId="4C232720" w14:textId="555A08E5" w:rsidR="00AC4F16" w:rsidRPr="00A335A6" w:rsidRDefault="00A335A6" w:rsidP="00D86447">
      <w:pPr>
        <w:jc w:val="both"/>
        <w:rPr>
          <w:lang w:val="it-IT"/>
        </w:rPr>
      </w:pPr>
      <w:proofErr w:type="spellStart"/>
      <w:r w:rsidRPr="00A335A6">
        <w:rPr>
          <w:lang w:val="en-GB"/>
        </w:rPr>
        <w:t>Catellani</w:t>
      </w:r>
      <w:proofErr w:type="spellEnd"/>
      <w:r w:rsidRPr="00A335A6">
        <w:rPr>
          <w:lang w:val="en-GB"/>
        </w:rPr>
        <w:t>, Andrea</w:t>
      </w:r>
      <w:r w:rsidR="006B4E8C" w:rsidRPr="00A335A6">
        <w:rPr>
          <w:lang w:val="en-GB"/>
        </w:rPr>
        <w:t xml:space="preserve"> </w:t>
      </w:r>
      <w:r w:rsidR="00CF62D1" w:rsidRPr="00A335A6">
        <w:rPr>
          <w:lang w:val="en-GB"/>
        </w:rPr>
        <w:t>2015.</w:t>
      </w:r>
      <w:r w:rsidR="00AC4F16" w:rsidRPr="00A335A6">
        <w:rPr>
          <w:lang w:val="en-GB"/>
        </w:rPr>
        <w:t xml:space="preserve"> </w:t>
      </w:r>
      <w:r w:rsidR="00161FD2" w:rsidRPr="00A335A6">
        <w:rPr>
          <w:lang w:val="en-US"/>
        </w:rPr>
        <w:t>“</w:t>
      </w:r>
      <w:r w:rsidR="00AC4F16" w:rsidRPr="00A335A6">
        <w:rPr>
          <w:lang w:val="en-US"/>
        </w:rPr>
        <w:t>Visual aspects of CSR reports: a semiotic and chronological case analysis</w:t>
      </w:r>
      <w:r w:rsidR="00CF62D1" w:rsidRPr="00A335A6">
        <w:rPr>
          <w:lang w:val="en-US"/>
        </w:rPr>
        <w:t>”. In</w:t>
      </w:r>
      <w:r w:rsidR="009C4B2F" w:rsidRPr="00A335A6">
        <w:rPr>
          <w:lang w:val="en-US"/>
        </w:rPr>
        <w:t xml:space="preserve"> </w:t>
      </w:r>
      <w:proofErr w:type="spellStart"/>
      <w:r w:rsidR="009C4B2F" w:rsidRPr="00A335A6">
        <w:rPr>
          <w:rFonts w:eastAsia="Times New Roman"/>
          <w:i/>
          <w:iCs/>
          <w:lang w:val="en-US"/>
        </w:rPr>
        <w:t>Organisatio</w:t>
      </w:r>
      <w:bookmarkStart w:id="0" w:name="_GoBack"/>
      <w:bookmarkEnd w:id="0"/>
      <w:r w:rsidR="009C4B2F" w:rsidRPr="00A335A6">
        <w:rPr>
          <w:rFonts w:eastAsia="Times New Roman"/>
          <w:i/>
          <w:iCs/>
          <w:lang w:val="en-US"/>
        </w:rPr>
        <w:t>nal</w:t>
      </w:r>
      <w:proofErr w:type="spellEnd"/>
      <w:r w:rsidR="009C4B2F" w:rsidRPr="00A335A6">
        <w:rPr>
          <w:rFonts w:eastAsia="Times New Roman"/>
          <w:i/>
          <w:iCs/>
          <w:lang w:val="en-US"/>
        </w:rPr>
        <w:t xml:space="preserve"> and Strategic Communication Research: European Perspectives II</w:t>
      </w:r>
      <w:r w:rsidR="009C4B2F" w:rsidRPr="00A335A6">
        <w:rPr>
          <w:rFonts w:eastAsia="Times New Roman"/>
          <w:lang w:val="en-US"/>
        </w:rPr>
        <w:t xml:space="preserve">, </w:t>
      </w:r>
      <w:r w:rsidR="00CF62D1" w:rsidRPr="00A335A6">
        <w:rPr>
          <w:rFonts w:eastAsia="Times New Roman"/>
          <w:lang w:val="en-US"/>
        </w:rPr>
        <w:t xml:space="preserve">ed. </w:t>
      </w:r>
      <w:r w:rsidR="00CF62D1" w:rsidRPr="00A335A6">
        <w:rPr>
          <w:rFonts w:eastAsia="Times New Roman"/>
          <w:lang w:val="it-IT"/>
        </w:rPr>
        <w:t xml:space="preserve">Ana </w:t>
      </w:r>
      <w:proofErr w:type="spellStart"/>
      <w:r w:rsidR="00CF62D1" w:rsidRPr="00A335A6">
        <w:rPr>
          <w:rFonts w:eastAsia="Times New Roman"/>
          <w:lang w:val="it-IT"/>
        </w:rPr>
        <w:t>Duarte</w:t>
      </w:r>
      <w:proofErr w:type="spellEnd"/>
      <w:r w:rsidR="00CF62D1" w:rsidRPr="00A335A6">
        <w:rPr>
          <w:rFonts w:eastAsia="Times New Roman"/>
          <w:lang w:val="it-IT"/>
        </w:rPr>
        <w:t xml:space="preserve"> Melo</w:t>
      </w:r>
      <w:r w:rsidR="009C4B2F" w:rsidRPr="00A335A6">
        <w:rPr>
          <w:rFonts w:eastAsia="Times New Roman"/>
          <w:lang w:val="it-IT"/>
        </w:rPr>
        <w:t xml:space="preserve">, </w:t>
      </w:r>
      <w:proofErr w:type="spellStart"/>
      <w:r w:rsidR="00CF62D1" w:rsidRPr="00A335A6">
        <w:rPr>
          <w:rFonts w:eastAsia="Times New Roman"/>
          <w:lang w:val="it-IT"/>
        </w:rPr>
        <w:t>Ian</w:t>
      </w:r>
      <w:proofErr w:type="spellEnd"/>
      <w:r w:rsidR="00CF62D1" w:rsidRPr="00A335A6">
        <w:rPr>
          <w:rFonts w:eastAsia="Times New Roman"/>
          <w:lang w:val="it-IT"/>
        </w:rPr>
        <w:t xml:space="preserve"> </w:t>
      </w:r>
      <w:proofErr w:type="spellStart"/>
      <w:r w:rsidR="00CF62D1" w:rsidRPr="00A335A6">
        <w:rPr>
          <w:rFonts w:eastAsia="Times New Roman"/>
          <w:lang w:val="it-IT"/>
        </w:rPr>
        <w:t>Somerville</w:t>
      </w:r>
      <w:proofErr w:type="spellEnd"/>
      <w:r w:rsidR="009C4B2F" w:rsidRPr="00A335A6">
        <w:rPr>
          <w:rFonts w:eastAsia="Times New Roman"/>
          <w:lang w:val="it-IT"/>
        </w:rPr>
        <w:t xml:space="preserve">, </w:t>
      </w:r>
      <w:proofErr w:type="gramStart"/>
      <w:r w:rsidR="00CF62D1" w:rsidRPr="00A335A6">
        <w:rPr>
          <w:rFonts w:eastAsia="Times New Roman"/>
          <w:lang w:val="it-IT"/>
        </w:rPr>
        <w:t>Gisela</w:t>
      </w:r>
      <w:proofErr w:type="gramEnd"/>
      <w:r w:rsidR="00CF62D1" w:rsidRPr="00A335A6">
        <w:rPr>
          <w:rFonts w:eastAsia="Times New Roman"/>
          <w:lang w:val="it-IT"/>
        </w:rPr>
        <w:t xml:space="preserve"> </w:t>
      </w:r>
      <w:proofErr w:type="spellStart"/>
      <w:r w:rsidR="00CF62D1" w:rsidRPr="00A335A6">
        <w:rPr>
          <w:rFonts w:eastAsia="Times New Roman"/>
          <w:lang w:val="it-IT"/>
        </w:rPr>
        <w:t>Gonçalves</w:t>
      </w:r>
      <w:proofErr w:type="spellEnd"/>
      <w:r w:rsidR="00CF62D1" w:rsidRPr="00A335A6">
        <w:rPr>
          <w:rFonts w:eastAsia="Times New Roman"/>
          <w:lang w:val="it-IT"/>
        </w:rPr>
        <w:t xml:space="preserve"> 129-149.</w:t>
      </w:r>
      <w:r w:rsidR="009C4B2F" w:rsidRPr="00A335A6">
        <w:rPr>
          <w:rFonts w:eastAsia="Times New Roman"/>
          <w:lang w:val="it-IT"/>
        </w:rPr>
        <w:t xml:space="preserve"> CECS - Centro de </w:t>
      </w:r>
      <w:proofErr w:type="spellStart"/>
      <w:r w:rsidR="009C4B2F" w:rsidRPr="00A335A6">
        <w:rPr>
          <w:rFonts w:eastAsia="Times New Roman"/>
          <w:lang w:val="it-IT"/>
        </w:rPr>
        <w:t>Estudos</w:t>
      </w:r>
      <w:proofErr w:type="spellEnd"/>
      <w:r w:rsidR="009C4B2F" w:rsidRPr="00A335A6">
        <w:rPr>
          <w:rFonts w:eastAsia="Times New Roman"/>
          <w:lang w:val="it-IT"/>
        </w:rPr>
        <w:t xml:space="preserve"> de </w:t>
      </w:r>
      <w:proofErr w:type="spellStart"/>
      <w:r w:rsidR="009C4B2F" w:rsidRPr="00A335A6">
        <w:rPr>
          <w:rFonts w:eastAsia="Times New Roman"/>
          <w:lang w:val="it-IT"/>
        </w:rPr>
        <w:t>Comunicação</w:t>
      </w:r>
      <w:proofErr w:type="spellEnd"/>
      <w:r w:rsidR="009C4B2F" w:rsidRPr="00A335A6">
        <w:rPr>
          <w:rFonts w:eastAsia="Times New Roman"/>
          <w:lang w:val="it-IT"/>
        </w:rPr>
        <w:t xml:space="preserve"> e </w:t>
      </w:r>
      <w:proofErr w:type="spellStart"/>
      <w:r w:rsidR="009C4B2F" w:rsidRPr="00A335A6">
        <w:rPr>
          <w:rFonts w:eastAsia="Times New Roman"/>
          <w:lang w:val="it-IT"/>
        </w:rPr>
        <w:t>Sociedade</w:t>
      </w:r>
      <w:proofErr w:type="spellEnd"/>
      <w:r w:rsidR="009C4B2F" w:rsidRPr="00A335A6">
        <w:rPr>
          <w:rFonts w:eastAsia="Times New Roman"/>
          <w:lang w:val="it-IT"/>
        </w:rPr>
        <w:t xml:space="preserve"> </w:t>
      </w:r>
      <w:proofErr w:type="spellStart"/>
      <w:r w:rsidR="009C4B2F" w:rsidRPr="00A335A6">
        <w:rPr>
          <w:rFonts w:eastAsia="Times New Roman"/>
          <w:lang w:val="it-IT"/>
        </w:rPr>
        <w:t>Universidade</w:t>
      </w:r>
      <w:proofErr w:type="spellEnd"/>
      <w:r w:rsidR="009C4B2F" w:rsidRPr="00A335A6">
        <w:rPr>
          <w:rFonts w:eastAsia="Times New Roman"/>
          <w:lang w:val="it-IT"/>
        </w:rPr>
        <w:t xml:space="preserve"> do </w:t>
      </w:r>
      <w:proofErr w:type="spellStart"/>
      <w:r w:rsidR="009C4B2F" w:rsidRPr="00A335A6">
        <w:rPr>
          <w:rFonts w:eastAsia="Times New Roman"/>
          <w:lang w:val="it-IT"/>
        </w:rPr>
        <w:t>Minho</w:t>
      </w:r>
      <w:proofErr w:type="spellEnd"/>
      <w:r w:rsidR="009C4B2F" w:rsidRPr="00A335A6">
        <w:rPr>
          <w:rFonts w:eastAsia="Times New Roman"/>
          <w:lang w:val="it-IT"/>
        </w:rPr>
        <w:t>.</w:t>
      </w:r>
    </w:p>
    <w:p w14:paraId="71595E01" w14:textId="77777777" w:rsidR="00B45178" w:rsidRPr="00A335A6" w:rsidRDefault="00B45178" w:rsidP="00D86447">
      <w:pPr>
        <w:jc w:val="both"/>
        <w:rPr>
          <w:lang w:val="it-IT"/>
        </w:rPr>
      </w:pPr>
    </w:p>
    <w:p w14:paraId="5D785EA2" w14:textId="4368D72F" w:rsidR="00281CFF" w:rsidRPr="00013264" w:rsidRDefault="00A335A6" w:rsidP="00D86447">
      <w:pPr>
        <w:jc w:val="both"/>
      </w:pPr>
      <w:r w:rsidRPr="00A335A6">
        <w:rPr>
          <w:lang w:val="fr-BE"/>
        </w:rPr>
        <w:t>Catellani, Andrea</w:t>
      </w:r>
      <w:r w:rsidR="00281CFF" w:rsidRPr="00A335A6">
        <w:rPr>
          <w:lang w:val="fr-BE"/>
        </w:rPr>
        <w:t>, Libaert</w:t>
      </w:r>
      <w:r w:rsidR="00CF62D1" w:rsidRPr="00A335A6">
        <w:rPr>
          <w:lang w:val="fr-BE"/>
        </w:rPr>
        <w:t>,</w:t>
      </w:r>
      <w:r w:rsidR="00281CFF" w:rsidRPr="00A335A6">
        <w:rPr>
          <w:lang w:val="fr-BE"/>
        </w:rPr>
        <w:t xml:space="preserve"> T</w:t>
      </w:r>
      <w:r w:rsidRPr="00A335A6">
        <w:rPr>
          <w:lang w:val="fr-BE"/>
        </w:rPr>
        <w:t>hierry</w:t>
      </w:r>
      <w:r w:rsidR="00281CFF" w:rsidRPr="00A335A6">
        <w:rPr>
          <w:lang w:val="fr-BE"/>
        </w:rPr>
        <w:t xml:space="preserve"> </w:t>
      </w:r>
      <w:r w:rsidRPr="00A335A6">
        <w:rPr>
          <w:lang w:val="fr-BE"/>
        </w:rPr>
        <w:t>(</w:t>
      </w:r>
      <w:r w:rsidR="00CF62D1" w:rsidRPr="00A335A6">
        <w:rPr>
          <w:lang w:val="fr-BE"/>
        </w:rPr>
        <w:t>ed</w:t>
      </w:r>
      <w:r w:rsidRPr="00A335A6">
        <w:rPr>
          <w:lang w:val="fr-BE"/>
        </w:rPr>
        <w:t>s</w:t>
      </w:r>
      <w:r w:rsidR="00CF62D1" w:rsidRPr="00A335A6">
        <w:rPr>
          <w:lang w:val="fr-BE"/>
        </w:rPr>
        <w:t>.</w:t>
      </w:r>
      <w:r w:rsidRPr="00A335A6">
        <w:rPr>
          <w:lang w:val="fr-BE"/>
        </w:rPr>
        <w:t>)</w:t>
      </w:r>
      <w:r w:rsidR="00281CFF" w:rsidRPr="00A335A6">
        <w:rPr>
          <w:lang w:val="fr-BE"/>
        </w:rPr>
        <w:t xml:space="preserve"> </w:t>
      </w:r>
      <w:r w:rsidR="00CF62D1" w:rsidRPr="00A335A6">
        <w:t>2011.</w:t>
      </w:r>
      <w:r w:rsidR="00281CFF" w:rsidRPr="00A335A6">
        <w:t xml:space="preserve"> “Communication d’organisation et</w:t>
      </w:r>
      <w:r w:rsidR="00281CFF" w:rsidRPr="006B4E8C">
        <w:t xml:space="preserve"> environnement”, </w:t>
      </w:r>
      <w:r w:rsidR="00281CFF" w:rsidRPr="006B4E8C">
        <w:rPr>
          <w:i/>
        </w:rPr>
        <w:t>Recherches en communication</w:t>
      </w:r>
      <w:r w:rsidR="00CF62D1">
        <w:t xml:space="preserve"> 35.</w:t>
      </w:r>
    </w:p>
    <w:p w14:paraId="0C783B09" w14:textId="77777777" w:rsidR="00B45178" w:rsidRPr="00CF62D1" w:rsidRDefault="00B45178" w:rsidP="00D86447">
      <w:pPr>
        <w:jc w:val="both"/>
        <w:rPr>
          <w:rFonts w:eastAsia="Times New Roman"/>
        </w:rPr>
      </w:pPr>
    </w:p>
    <w:p w14:paraId="475BAA01" w14:textId="123607D7" w:rsidR="00FF2886" w:rsidRPr="00E749EC" w:rsidRDefault="00FF2886" w:rsidP="00D86447">
      <w:pPr>
        <w:jc w:val="both"/>
        <w:rPr>
          <w:lang w:val="en-US"/>
        </w:rPr>
      </w:pPr>
      <w:proofErr w:type="spellStart"/>
      <w:r w:rsidRPr="00CF62D1">
        <w:rPr>
          <w:rFonts w:eastAsia="Times New Roman"/>
          <w:lang w:val="en-US"/>
        </w:rPr>
        <w:t>Chouliaraki</w:t>
      </w:r>
      <w:proofErr w:type="spellEnd"/>
      <w:r w:rsidRPr="00CF62D1">
        <w:rPr>
          <w:rFonts w:eastAsia="Times New Roman"/>
          <w:lang w:val="en-US"/>
        </w:rPr>
        <w:t xml:space="preserve">, </w:t>
      </w:r>
      <w:proofErr w:type="spellStart"/>
      <w:r w:rsidRPr="00CF62D1">
        <w:rPr>
          <w:rFonts w:eastAsia="Times New Roman"/>
          <w:lang w:val="en-US"/>
        </w:rPr>
        <w:t>Lilie</w:t>
      </w:r>
      <w:proofErr w:type="spellEnd"/>
      <w:r w:rsidR="00CF62D1" w:rsidRPr="00CF62D1">
        <w:rPr>
          <w:rFonts w:eastAsia="Times New Roman"/>
          <w:lang w:val="en-US"/>
        </w:rPr>
        <w:t>.</w:t>
      </w:r>
      <w:r w:rsidRPr="00CF62D1">
        <w:rPr>
          <w:rFonts w:eastAsia="Times New Roman"/>
          <w:lang w:val="en-US"/>
        </w:rPr>
        <w:t xml:space="preserve"> 2010</w:t>
      </w:r>
      <w:r w:rsidR="00CF62D1">
        <w:rPr>
          <w:rFonts w:eastAsia="Times New Roman"/>
          <w:lang w:val="en-US"/>
        </w:rPr>
        <w:t>.</w:t>
      </w:r>
      <w:r w:rsidRPr="00CF62D1">
        <w:rPr>
          <w:rFonts w:eastAsia="Times New Roman"/>
          <w:lang w:val="en-US"/>
        </w:rPr>
        <w:t xml:space="preserve"> </w:t>
      </w:r>
      <w:r w:rsidR="00CF62D1">
        <w:rPr>
          <w:rFonts w:eastAsia="Times New Roman"/>
          <w:lang w:val="en-US"/>
        </w:rPr>
        <w:t>“</w:t>
      </w:r>
      <w:r w:rsidRPr="00CF62D1">
        <w:rPr>
          <w:rStyle w:val="lev"/>
          <w:rFonts w:eastAsia="Times New Roman"/>
          <w:b w:val="0"/>
          <w:lang w:val="en-US"/>
        </w:rPr>
        <w:t>Post-humanitarianism: humanitarian communica</w:t>
      </w:r>
      <w:r w:rsidR="00CF62D1">
        <w:rPr>
          <w:rStyle w:val="lev"/>
          <w:rFonts w:eastAsia="Times New Roman"/>
          <w:b w:val="0"/>
          <w:lang w:val="en-US"/>
        </w:rPr>
        <w:t>tion beyond a politics of pity”.</w:t>
      </w:r>
      <w:r w:rsidRPr="00CF62D1">
        <w:rPr>
          <w:rFonts w:eastAsia="Times New Roman"/>
          <w:lang w:val="en-US"/>
        </w:rPr>
        <w:t xml:space="preserve"> </w:t>
      </w:r>
      <w:r w:rsidRPr="00CF62D1">
        <w:rPr>
          <w:rStyle w:val="Accentuation"/>
          <w:rFonts w:eastAsia="Times New Roman"/>
          <w:lang w:val="en-US"/>
        </w:rPr>
        <w:t>International Journa</w:t>
      </w:r>
      <w:r w:rsidRPr="00E749EC">
        <w:rPr>
          <w:rStyle w:val="Accentuation"/>
          <w:rFonts w:eastAsia="Times New Roman"/>
          <w:lang w:val="en-US"/>
        </w:rPr>
        <w:t>l of Cultural Studies</w:t>
      </w:r>
      <w:r w:rsidR="00CF62D1">
        <w:rPr>
          <w:rFonts w:eastAsia="Times New Roman"/>
          <w:lang w:val="en-US"/>
        </w:rPr>
        <w:t xml:space="preserve"> 13 (2):</w:t>
      </w:r>
      <w:r w:rsidRPr="00E749EC">
        <w:rPr>
          <w:rFonts w:eastAsia="Times New Roman"/>
          <w:lang w:val="en-US"/>
        </w:rPr>
        <w:t xml:space="preserve"> 107-126.</w:t>
      </w:r>
    </w:p>
    <w:p w14:paraId="7B7D86AE" w14:textId="77777777" w:rsidR="00B45178" w:rsidRDefault="00B45178" w:rsidP="00D86447">
      <w:pPr>
        <w:jc w:val="both"/>
        <w:rPr>
          <w:lang w:val="en-US"/>
        </w:rPr>
      </w:pPr>
    </w:p>
    <w:p w14:paraId="6DD356A6" w14:textId="2D274FF1" w:rsidR="00281CFF" w:rsidRPr="00E749EC" w:rsidRDefault="00281CFF" w:rsidP="00D86447">
      <w:pPr>
        <w:jc w:val="both"/>
        <w:rPr>
          <w:lang w:val="en-US"/>
        </w:rPr>
      </w:pPr>
      <w:proofErr w:type="gramStart"/>
      <w:r w:rsidRPr="00E749EC">
        <w:rPr>
          <w:lang w:val="en-US"/>
        </w:rPr>
        <w:t>Cox</w:t>
      </w:r>
      <w:r w:rsidR="00CF62D1">
        <w:rPr>
          <w:lang w:val="en-US"/>
        </w:rPr>
        <w:t>, Robert.</w:t>
      </w:r>
      <w:proofErr w:type="gramEnd"/>
      <w:r w:rsidR="00CF62D1">
        <w:rPr>
          <w:lang w:val="en-US"/>
        </w:rPr>
        <w:t xml:space="preserve"> 201</w:t>
      </w:r>
      <w:r w:rsidR="00A93DB6">
        <w:rPr>
          <w:lang w:val="en-US"/>
        </w:rPr>
        <w:t>5</w:t>
      </w:r>
      <w:r w:rsidR="00CF62D1">
        <w:rPr>
          <w:lang w:val="en-US"/>
        </w:rPr>
        <w:t>.</w:t>
      </w:r>
      <w:r w:rsidRPr="00E749EC">
        <w:rPr>
          <w:lang w:val="en-US"/>
        </w:rPr>
        <w:t xml:space="preserve"> </w:t>
      </w:r>
      <w:r w:rsidRPr="00E749EC">
        <w:rPr>
          <w:i/>
          <w:lang w:val="en-US"/>
        </w:rPr>
        <w:t xml:space="preserve">Environmental </w:t>
      </w:r>
      <w:proofErr w:type="gramStart"/>
      <w:r w:rsidRPr="00E749EC">
        <w:rPr>
          <w:i/>
          <w:lang w:val="en-US"/>
        </w:rPr>
        <w:t>Communication</w:t>
      </w:r>
      <w:proofErr w:type="gramEnd"/>
      <w:r w:rsidRPr="00E749EC">
        <w:rPr>
          <w:i/>
          <w:lang w:val="en-US"/>
        </w:rPr>
        <w:t xml:space="preserve"> and the Public Sphere</w:t>
      </w:r>
      <w:r w:rsidRPr="00E749EC">
        <w:rPr>
          <w:lang w:val="en-US"/>
        </w:rPr>
        <w:t>. London–New York: Sage</w:t>
      </w:r>
      <w:r w:rsidR="00A93DB6">
        <w:rPr>
          <w:lang w:val="en-US"/>
        </w:rPr>
        <w:t xml:space="preserve"> (4</w:t>
      </w:r>
      <w:r w:rsidR="00A93DB6" w:rsidRPr="00A93DB6">
        <w:rPr>
          <w:vertAlign w:val="superscript"/>
          <w:lang w:val="en-US"/>
        </w:rPr>
        <w:t>th</w:t>
      </w:r>
      <w:r w:rsidR="00A93DB6">
        <w:rPr>
          <w:lang w:val="en-US"/>
        </w:rPr>
        <w:t xml:space="preserve"> edition)</w:t>
      </w:r>
      <w:r w:rsidRPr="00E749EC">
        <w:rPr>
          <w:lang w:val="en-US"/>
        </w:rPr>
        <w:t>.</w:t>
      </w:r>
    </w:p>
    <w:p w14:paraId="19A4CD2E" w14:textId="77777777" w:rsidR="00B45178" w:rsidRPr="00437DF1" w:rsidRDefault="00B45178" w:rsidP="00D86447">
      <w:pPr>
        <w:jc w:val="both"/>
        <w:rPr>
          <w:lang w:val="en-US"/>
        </w:rPr>
      </w:pPr>
    </w:p>
    <w:p w14:paraId="7F8CD5A1" w14:textId="223DE4B0" w:rsidR="00281CFF" w:rsidRPr="00E749EC" w:rsidRDefault="00281CFF" w:rsidP="00D86447">
      <w:pPr>
        <w:jc w:val="both"/>
        <w:rPr>
          <w:lang w:val="en-US"/>
        </w:rPr>
      </w:pPr>
      <w:proofErr w:type="spellStart"/>
      <w:r w:rsidRPr="00E749EC">
        <w:rPr>
          <w:lang w:val="en-US"/>
        </w:rPr>
        <w:t>Fairclough</w:t>
      </w:r>
      <w:proofErr w:type="spellEnd"/>
      <w:r w:rsidR="00CF62D1">
        <w:rPr>
          <w:lang w:val="en-US"/>
        </w:rPr>
        <w:t>, Norman. 2005.</w:t>
      </w:r>
      <w:r w:rsidRPr="00E749EC">
        <w:rPr>
          <w:lang w:val="en-US"/>
        </w:rPr>
        <w:t xml:space="preserve"> “Peripheral Vision - Discourse Analysis in Organization Studies:</w:t>
      </w:r>
      <w:r w:rsidR="00CF62D1">
        <w:rPr>
          <w:lang w:val="en-US"/>
        </w:rPr>
        <w:t xml:space="preserve"> The Case for critical realism”.</w:t>
      </w:r>
      <w:r w:rsidRPr="00E749EC">
        <w:rPr>
          <w:lang w:val="en-US"/>
        </w:rPr>
        <w:t xml:space="preserve"> </w:t>
      </w:r>
      <w:proofErr w:type="gramStart"/>
      <w:r w:rsidRPr="00E749EC">
        <w:rPr>
          <w:i/>
          <w:lang w:val="en-US"/>
        </w:rPr>
        <w:t>Organization Studies</w:t>
      </w:r>
      <w:r w:rsidRPr="00E749EC">
        <w:rPr>
          <w:lang w:val="en-US"/>
        </w:rPr>
        <w:t xml:space="preserve"> 26</w:t>
      </w:r>
      <w:r w:rsidR="00CF62D1">
        <w:rPr>
          <w:lang w:val="en-US"/>
        </w:rPr>
        <w:t xml:space="preserve"> (6):</w:t>
      </w:r>
      <w:r w:rsidRPr="00E749EC">
        <w:rPr>
          <w:lang w:val="en-US"/>
        </w:rPr>
        <w:t xml:space="preserve"> 915–939.</w:t>
      </w:r>
      <w:proofErr w:type="gramEnd"/>
    </w:p>
    <w:p w14:paraId="1C409BF0" w14:textId="77777777" w:rsidR="00B45178" w:rsidRDefault="00B45178" w:rsidP="00D86447">
      <w:pPr>
        <w:jc w:val="both"/>
        <w:rPr>
          <w:lang w:val="en-US"/>
        </w:rPr>
      </w:pPr>
    </w:p>
    <w:p w14:paraId="58EC801E" w14:textId="34079026" w:rsidR="00281CFF" w:rsidRDefault="00281CFF" w:rsidP="00D86447">
      <w:pPr>
        <w:jc w:val="both"/>
      </w:pPr>
      <w:proofErr w:type="spellStart"/>
      <w:r w:rsidRPr="00E749EC">
        <w:rPr>
          <w:lang w:val="en-US"/>
        </w:rPr>
        <w:t>Floch</w:t>
      </w:r>
      <w:proofErr w:type="spellEnd"/>
      <w:r w:rsidR="005A2985">
        <w:rPr>
          <w:lang w:val="en-US"/>
        </w:rPr>
        <w:t>,</w:t>
      </w:r>
      <w:r w:rsidRPr="00E749EC">
        <w:rPr>
          <w:lang w:val="en-US"/>
        </w:rPr>
        <w:t xml:space="preserve"> J</w:t>
      </w:r>
      <w:r w:rsidR="005A2985">
        <w:rPr>
          <w:lang w:val="en-US"/>
        </w:rPr>
        <w:t>ean</w:t>
      </w:r>
      <w:r w:rsidRPr="00E749EC">
        <w:rPr>
          <w:lang w:val="en-US"/>
        </w:rPr>
        <w:t>-M</w:t>
      </w:r>
      <w:r w:rsidR="005A2985">
        <w:rPr>
          <w:lang w:val="en-US"/>
        </w:rPr>
        <w:t>arie 2001.</w:t>
      </w:r>
      <w:r w:rsidRPr="00E749EC">
        <w:rPr>
          <w:lang w:val="en-US"/>
        </w:rPr>
        <w:t xml:space="preserve"> </w:t>
      </w:r>
      <w:r w:rsidRPr="00E749EC">
        <w:rPr>
          <w:i/>
          <w:lang w:val="en-US"/>
        </w:rPr>
        <w:t>Semiotics, Marketing and Communication: Beneath the Signs, the Strategies.</w:t>
      </w:r>
      <w:r w:rsidRPr="00E749EC">
        <w:rPr>
          <w:lang w:val="en-US"/>
        </w:rPr>
        <w:t xml:space="preserve"> </w:t>
      </w:r>
      <w:r w:rsidRPr="005A2985">
        <w:rPr>
          <w:lang w:val="fr-BE"/>
        </w:rPr>
        <w:t>Hampshire: Palgrave (original ve</w:t>
      </w:r>
      <w:r w:rsidR="005A2985">
        <w:rPr>
          <w:lang w:val="fr-BE"/>
        </w:rPr>
        <w:t xml:space="preserve">rsion: </w:t>
      </w:r>
      <w:r w:rsidR="005A2985" w:rsidRPr="005A2985">
        <w:rPr>
          <w:lang w:val="fr-BE"/>
        </w:rPr>
        <w:t>1990.</w:t>
      </w:r>
      <w:r w:rsidRPr="005A2985">
        <w:rPr>
          <w:lang w:val="fr-BE"/>
        </w:rPr>
        <w:t xml:space="preserve"> </w:t>
      </w:r>
      <w:r w:rsidRPr="005A2985">
        <w:rPr>
          <w:i/>
          <w:lang w:val="fr-BE"/>
        </w:rPr>
        <w:t>Sémiot</w:t>
      </w:r>
      <w:proofErr w:type="spellStart"/>
      <w:r w:rsidRPr="00013264">
        <w:rPr>
          <w:i/>
        </w:rPr>
        <w:t>ique</w:t>
      </w:r>
      <w:proofErr w:type="spellEnd"/>
      <w:r w:rsidRPr="00013264">
        <w:rPr>
          <w:i/>
        </w:rPr>
        <w:t>, marketing et communication</w:t>
      </w:r>
      <w:r w:rsidRPr="00013264">
        <w:t xml:space="preserve">. Paris: PUF). </w:t>
      </w:r>
    </w:p>
    <w:p w14:paraId="75AB0280" w14:textId="77777777" w:rsidR="00B45178" w:rsidRDefault="00B45178" w:rsidP="00D86447">
      <w:pPr>
        <w:jc w:val="both"/>
      </w:pPr>
    </w:p>
    <w:p w14:paraId="1C99C27F" w14:textId="3A4306AF" w:rsidR="002D7D7A" w:rsidRPr="00013264" w:rsidRDefault="002D7D7A" w:rsidP="00D86447">
      <w:pPr>
        <w:jc w:val="both"/>
      </w:pPr>
      <w:proofErr w:type="spellStart"/>
      <w:r>
        <w:t>Fontanille</w:t>
      </w:r>
      <w:proofErr w:type="spellEnd"/>
      <w:r w:rsidR="005A2985">
        <w:t>, Jacques 2006.</w:t>
      </w:r>
      <w:r>
        <w:t xml:space="preserve"> </w:t>
      </w:r>
      <w:r w:rsidRPr="002D7D7A">
        <w:rPr>
          <w:i/>
        </w:rPr>
        <w:t xml:space="preserve">The </w:t>
      </w:r>
      <w:proofErr w:type="spellStart"/>
      <w:r w:rsidRPr="002D7D7A">
        <w:rPr>
          <w:i/>
        </w:rPr>
        <w:t>Semiotics</w:t>
      </w:r>
      <w:proofErr w:type="spellEnd"/>
      <w:r w:rsidRPr="002D7D7A">
        <w:rPr>
          <w:i/>
        </w:rPr>
        <w:t xml:space="preserve"> of </w:t>
      </w:r>
      <w:proofErr w:type="spellStart"/>
      <w:r w:rsidRPr="002D7D7A">
        <w:rPr>
          <w:i/>
        </w:rPr>
        <w:t>Discourse</w:t>
      </w:r>
      <w:proofErr w:type="spellEnd"/>
      <w:r w:rsidR="005A2985">
        <w:t>. Brussels :</w:t>
      </w:r>
      <w:r>
        <w:t xml:space="preserve"> Peter Lang.</w:t>
      </w:r>
    </w:p>
    <w:p w14:paraId="3C8BF12B" w14:textId="77777777" w:rsidR="00B45178" w:rsidRDefault="00B45178" w:rsidP="00D86447">
      <w:pPr>
        <w:jc w:val="both"/>
      </w:pPr>
    </w:p>
    <w:p w14:paraId="03FBD7D8" w14:textId="3AF7722D" w:rsidR="00281CFF" w:rsidRPr="00013264" w:rsidRDefault="00281CFF" w:rsidP="00D86447">
      <w:pPr>
        <w:jc w:val="both"/>
      </w:pPr>
      <w:proofErr w:type="spellStart"/>
      <w:r w:rsidRPr="00013264">
        <w:t>Fontanille</w:t>
      </w:r>
      <w:proofErr w:type="spellEnd"/>
      <w:r w:rsidR="005A2985">
        <w:t>, Jacques 2008.</w:t>
      </w:r>
      <w:r w:rsidRPr="00013264">
        <w:t xml:space="preserve"> </w:t>
      </w:r>
      <w:r w:rsidRPr="00013264">
        <w:rPr>
          <w:i/>
        </w:rPr>
        <w:t>Pratiques sémiotiques</w:t>
      </w:r>
      <w:r w:rsidR="005A2985">
        <w:t>. Paris :</w:t>
      </w:r>
      <w:r w:rsidRPr="00013264">
        <w:t xml:space="preserve"> PUF.</w:t>
      </w:r>
    </w:p>
    <w:p w14:paraId="5FAFE472" w14:textId="77777777" w:rsidR="00B45178" w:rsidRDefault="00B45178" w:rsidP="00D86447">
      <w:pPr>
        <w:jc w:val="both"/>
      </w:pPr>
    </w:p>
    <w:p w14:paraId="6F941DE2" w14:textId="6C13D762" w:rsidR="00281CFF" w:rsidRPr="00013264" w:rsidRDefault="00281CFF" w:rsidP="00D86447">
      <w:pPr>
        <w:jc w:val="both"/>
      </w:pPr>
      <w:proofErr w:type="spellStart"/>
      <w:r w:rsidRPr="00013264">
        <w:t>Fontanille</w:t>
      </w:r>
      <w:proofErr w:type="spellEnd"/>
      <w:r w:rsidR="005A2985">
        <w:t>, Jacques and</w:t>
      </w:r>
      <w:r w:rsidRPr="00013264">
        <w:t xml:space="preserve"> </w:t>
      </w:r>
      <w:proofErr w:type="spellStart"/>
      <w:r w:rsidRPr="00013264">
        <w:t>Bordron</w:t>
      </w:r>
      <w:proofErr w:type="spellEnd"/>
      <w:r w:rsidR="005A2985">
        <w:t>,</w:t>
      </w:r>
      <w:r w:rsidRPr="00013264">
        <w:t xml:space="preserve"> J</w:t>
      </w:r>
      <w:r w:rsidR="005A2985">
        <w:t xml:space="preserve">ean-François </w:t>
      </w:r>
      <w:proofErr w:type="spellStart"/>
      <w:r w:rsidR="005A2985">
        <w:t>eds</w:t>
      </w:r>
      <w:proofErr w:type="spellEnd"/>
      <w:r w:rsidR="005A2985">
        <w:t>. 2000.</w:t>
      </w:r>
      <w:r w:rsidRPr="00013264">
        <w:t xml:space="preserve"> “Sémiotique du di</w:t>
      </w:r>
      <w:r w:rsidR="005A2985">
        <w:t>scours et tensions rhétoriques”.</w:t>
      </w:r>
      <w:r w:rsidRPr="00013264">
        <w:t xml:space="preserve"> </w:t>
      </w:r>
      <w:r w:rsidRPr="00013264">
        <w:rPr>
          <w:i/>
        </w:rPr>
        <w:t>Langages</w:t>
      </w:r>
      <w:r w:rsidRPr="00013264">
        <w:t xml:space="preserve"> 137.</w:t>
      </w:r>
    </w:p>
    <w:p w14:paraId="79DBE3D8" w14:textId="77777777" w:rsidR="00B45178" w:rsidRDefault="00B45178" w:rsidP="00D86447">
      <w:pPr>
        <w:jc w:val="both"/>
      </w:pPr>
    </w:p>
    <w:p w14:paraId="039F5CF0" w14:textId="193DEA17" w:rsidR="00281CFF" w:rsidRPr="00013264" w:rsidRDefault="00B02BB0" w:rsidP="00D86447">
      <w:pPr>
        <w:jc w:val="both"/>
      </w:pPr>
      <w:r>
        <w:t>Foucault, Michel. 2001.</w:t>
      </w:r>
      <w:r w:rsidR="00281CFF" w:rsidRPr="00013264">
        <w:t xml:space="preserve"> </w:t>
      </w:r>
      <w:r w:rsidR="00281CFF" w:rsidRPr="00013264">
        <w:rPr>
          <w:i/>
        </w:rPr>
        <w:t>L’herméneutique du sujet. Cours au Collège de France 1981-1982</w:t>
      </w:r>
      <w:r>
        <w:t>. Paris :</w:t>
      </w:r>
      <w:r w:rsidR="00281CFF" w:rsidRPr="00013264">
        <w:t xml:space="preserve"> Seuil/Gallimard.</w:t>
      </w:r>
    </w:p>
    <w:p w14:paraId="03C0CE08" w14:textId="77777777" w:rsidR="00B45178" w:rsidRDefault="00B45178" w:rsidP="00D86447">
      <w:pPr>
        <w:jc w:val="both"/>
      </w:pPr>
    </w:p>
    <w:p w14:paraId="579FAEFD" w14:textId="1816CD34" w:rsidR="00281CFF" w:rsidRPr="00013264" w:rsidRDefault="00281CFF" w:rsidP="00D86447">
      <w:pPr>
        <w:jc w:val="both"/>
        <w:rPr>
          <w:bCs/>
        </w:rPr>
      </w:pPr>
      <w:r w:rsidRPr="0029603E">
        <w:rPr>
          <w:bCs/>
          <w:lang w:val="fr-BE"/>
        </w:rPr>
        <w:t>Henault</w:t>
      </w:r>
      <w:r w:rsidR="00B02BB0" w:rsidRPr="0029603E">
        <w:rPr>
          <w:bCs/>
          <w:lang w:val="fr-BE"/>
        </w:rPr>
        <w:t>, Anne and</w:t>
      </w:r>
      <w:r w:rsidRPr="0029603E">
        <w:rPr>
          <w:bCs/>
          <w:lang w:val="fr-BE"/>
        </w:rPr>
        <w:t xml:space="preserve"> Bejaert</w:t>
      </w:r>
      <w:r w:rsidR="00B02BB0" w:rsidRPr="0029603E">
        <w:rPr>
          <w:bCs/>
          <w:lang w:val="fr-BE"/>
        </w:rPr>
        <w:t>, Anne</w:t>
      </w:r>
      <w:r w:rsidRPr="0029603E">
        <w:rPr>
          <w:bCs/>
          <w:lang w:val="fr-BE"/>
        </w:rPr>
        <w:t xml:space="preserve"> </w:t>
      </w:r>
      <w:r w:rsidR="00B02BB0" w:rsidRPr="0029603E">
        <w:rPr>
          <w:bCs/>
          <w:lang w:val="fr-BE"/>
        </w:rPr>
        <w:t>ed. 2004.</w:t>
      </w:r>
      <w:r w:rsidRPr="0029603E">
        <w:rPr>
          <w:bCs/>
          <w:lang w:val="fr-BE"/>
        </w:rPr>
        <w:t xml:space="preserve"> </w:t>
      </w:r>
      <w:r w:rsidRPr="00013264">
        <w:rPr>
          <w:bCs/>
          <w:i/>
        </w:rPr>
        <w:t>Ateliers de sémiotique visuelle</w:t>
      </w:r>
      <w:r w:rsidR="00B02BB0">
        <w:rPr>
          <w:bCs/>
        </w:rPr>
        <w:t>. Paris :</w:t>
      </w:r>
      <w:r w:rsidRPr="00013264">
        <w:rPr>
          <w:bCs/>
        </w:rPr>
        <w:t xml:space="preserve"> PUF.</w:t>
      </w:r>
    </w:p>
    <w:p w14:paraId="7D44FBF1" w14:textId="77777777" w:rsidR="00B45178" w:rsidRDefault="00B45178" w:rsidP="00D83A8F">
      <w:pPr>
        <w:jc w:val="both"/>
      </w:pPr>
    </w:p>
    <w:p w14:paraId="0AE00434" w14:textId="425F6E32" w:rsidR="00281CFF" w:rsidRPr="00013264" w:rsidRDefault="00281CFF" w:rsidP="00D83A8F">
      <w:pPr>
        <w:jc w:val="both"/>
      </w:pPr>
      <w:proofErr w:type="spellStart"/>
      <w:r w:rsidRPr="00013264">
        <w:t>Hutcheon</w:t>
      </w:r>
      <w:proofErr w:type="spellEnd"/>
      <w:r w:rsidRPr="00013264">
        <w:t>, Linda</w:t>
      </w:r>
      <w:r w:rsidR="00B02BB0">
        <w:t>. 1981.</w:t>
      </w:r>
      <w:r w:rsidRPr="00013264">
        <w:t xml:space="preserve"> “Ironie, Satire, Parodie: Une Ap</w:t>
      </w:r>
      <w:r w:rsidR="00B02BB0">
        <w:t>proche Pragmatique de l'Ironie”.</w:t>
      </w:r>
      <w:r w:rsidRPr="00013264">
        <w:t xml:space="preserve"> </w:t>
      </w:r>
      <w:proofErr w:type="spellStart"/>
      <w:r w:rsidRPr="00013264">
        <w:rPr>
          <w:i/>
        </w:rPr>
        <w:t>Poetique</w:t>
      </w:r>
      <w:proofErr w:type="spellEnd"/>
      <w:r w:rsidRPr="00013264">
        <w:rPr>
          <w:i/>
        </w:rPr>
        <w:t xml:space="preserve"> :</w:t>
      </w:r>
      <w:r w:rsidRPr="00013264">
        <w:t xml:space="preserve"> </w:t>
      </w:r>
      <w:r w:rsidRPr="00013264">
        <w:rPr>
          <w:i/>
        </w:rPr>
        <w:t xml:space="preserve">Revue de </w:t>
      </w:r>
      <w:proofErr w:type="spellStart"/>
      <w:r w:rsidRPr="00013264">
        <w:rPr>
          <w:i/>
        </w:rPr>
        <w:t>Theorie</w:t>
      </w:r>
      <w:proofErr w:type="spellEnd"/>
      <w:r w:rsidRPr="00013264">
        <w:rPr>
          <w:i/>
        </w:rPr>
        <w:t xml:space="preserve"> et d</w:t>
      </w:r>
      <w:r w:rsidR="00B02BB0">
        <w:rPr>
          <w:i/>
        </w:rPr>
        <w:t xml:space="preserve">'Analyse </w:t>
      </w:r>
      <w:proofErr w:type="spellStart"/>
      <w:r w:rsidR="00B02BB0">
        <w:rPr>
          <w:i/>
        </w:rPr>
        <w:t>Litteraires</w:t>
      </w:r>
      <w:proofErr w:type="spellEnd"/>
      <w:r w:rsidR="00B02BB0">
        <w:rPr>
          <w:i/>
        </w:rPr>
        <w:t>.</w:t>
      </w:r>
      <w:r w:rsidR="00B02BB0">
        <w:t xml:space="preserve"> 12 (</w:t>
      </w:r>
      <w:r w:rsidRPr="00013264">
        <w:t>46</w:t>
      </w:r>
      <w:r w:rsidR="00B02BB0">
        <w:t>) :</w:t>
      </w:r>
      <w:r w:rsidRPr="00013264">
        <w:t xml:space="preserve"> 140-155.</w:t>
      </w:r>
    </w:p>
    <w:p w14:paraId="5A823D2B" w14:textId="77777777" w:rsidR="00B45178" w:rsidRDefault="00B45178" w:rsidP="00D86447">
      <w:pPr>
        <w:jc w:val="both"/>
        <w:rPr>
          <w:bCs/>
        </w:rPr>
      </w:pPr>
    </w:p>
    <w:p w14:paraId="686D8B69" w14:textId="135E41A9" w:rsidR="00281CFF" w:rsidRPr="00013264" w:rsidRDefault="00281CFF" w:rsidP="00D86447">
      <w:pPr>
        <w:jc w:val="both"/>
      </w:pPr>
      <w:proofErr w:type="spellStart"/>
      <w:r w:rsidRPr="00013264">
        <w:rPr>
          <w:bCs/>
        </w:rPr>
        <w:t>Jalenques</w:t>
      </w:r>
      <w:proofErr w:type="spellEnd"/>
      <w:r w:rsidR="00B45178">
        <w:rPr>
          <w:bCs/>
        </w:rPr>
        <w:t>, Béatrice.</w:t>
      </w:r>
      <w:r w:rsidR="00B45178">
        <w:t xml:space="preserve"> 2006.</w:t>
      </w:r>
      <w:r w:rsidRPr="00013264">
        <w:t xml:space="preserve"> </w:t>
      </w:r>
      <w:r w:rsidR="00B45178">
        <w:rPr>
          <w:i/>
          <w:iCs/>
        </w:rPr>
        <w:t>Dire l’environnement: le méta</w:t>
      </w:r>
      <w:r w:rsidRPr="00013264">
        <w:rPr>
          <w:i/>
          <w:iCs/>
        </w:rPr>
        <w:t xml:space="preserve">récit environnemental en question, </w:t>
      </w:r>
      <w:r w:rsidR="00B02BB0">
        <w:rPr>
          <w:iCs/>
        </w:rPr>
        <w:t xml:space="preserve">Doctoral </w:t>
      </w:r>
      <w:proofErr w:type="spellStart"/>
      <w:r w:rsidR="00B02BB0">
        <w:rPr>
          <w:iCs/>
        </w:rPr>
        <w:t>thesis</w:t>
      </w:r>
      <w:proofErr w:type="spellEnd"/>
      <w:r w:rsidR="00B02BB0">
        <w:rPr>
          <w:iCs/>
        </w:rPr>
        <w:t xml:space="preserve"> in information and communication sciences</w:t>
      </w:r>
      <w:r w:rsidRPr="00013264">
        <w:t>.</w:t>
      </w:r>
    </w:p>
    <w:p w14:paraId="08992407" w14:textId="77777777" w:rsidR="00B45178" w:rsidRDefault="00B45178" w:rsidP="00D86447">
      <w:pPr>
        <w:jc w:val="both"/>
      </w:pPr>
    </w:p>
    <w:p w14:paraId="4D8A1834" w14:textId="462255FB" w:rsidR="00281CFF" w:rsidRDefault="00B45178" w:rsidP="00D86447">
      <w:pPr>
        <w:jc w:val="both"/>
      </w:pPr>
      <w:proofErr w:type="spellStart"/>
      <w:r>
        <w:t>Jalenques</w:t>
      </w:r>
      <w:proofErr w:type="spellEnd"/>
      <w:r>
        <w:t>, Béatrice. 2007.</w:t>
      </w:r>
      <w:r w:rsidR="00281CFF" w:rsidRPr="00013264">
        <w:t xml:space="preserve"> “Quand les entreprises communiquent sur le développement durable:</w:t>
      </w:r>
      <w:r w:rsidR="00B02BB0">
        <w:t xml:space="preserve"> un choix libre ou contraint ?”.</w:t>
      </w:r>
      <w:r w:rsidR="00281CFF" w:rsidRPr="00013264">
        <w:t xml:space="preserve"> </w:t>
      </w:r>
      <w:proofErr w:type="spellStart"/>
      <w:r w:rsidR="00281CFF" w:rsidRPr="00013264">
        <w:rPr>
          <w:i/>
        </w:rPr>
        <w:t>Quaderni</w:t>
      </w:r>
      <w:proofErr w:type="spellEnd"/>
      <w:r w:rsidR="00B02BB0">
        <w:t xml:space="preserve"> </w:t>
      </w:r>
      <w:r w:rsidR="00281CFF" w:rsidRPr="00013264">
        <w:t>64.</w:t>
      </w:r>
    </w:p>
    <w:p w14:paraId="5BED2D74" w14:textId="77777777" w:rsidR="00B45178" w:rsidRPr="00013264" w:rsidRDefault="00B45178" w:rsidP="00D86447">
      <w:pPr>
        <w:jc w:val="both"/>
      </w:pPr>
    </w:p>
    <w:p w14:paraId="45CF73A8" w14:textId="336D6DE4" w:rsidR="00281CFF" w:rsidRDefault="00281CFF" w:rsidP="00D86447">
      <w:pPr>
        <w:jc w:val="both"/>
      </w:pPr>
      <w:r w:rsidRPr="00013264">
        <w:rPr>
          <w:bCs/>
        </w:rPr>
        <w:t>Jeanneret</w:t>
      </w:r>
      <w:r w:rsidR="00B02BB0">
        <w:rPr>
          <w:bCs/>
        </w:rPr>
        <w:t>, Yves.</w:t>
      </w:r>
      <w:r w:rsidR="00B02BB0">
        <w:t xml:space="preserve"> 2010.</w:t>
      </w:r>
      <w:r w:rsidRPr="00013264">
        <w:t xml:space="preserve"> “L'optique du </w:t>
      </w:r>
      <w:proofErr w:type="spellStart"/>
      <w:r w:rsidRPr="00013264">
        <w:t>sustainable</w:t>
      </w:r>
      <w:proofErr w:type="spellEnd"/>
      <w:r w:rsidRPr="00013264">
        <w:t xml:space="preserve">: territoires </w:t>
      </w:r>
      <w:r w:rsidR="00B02BB0">
        <w:t>médiatisés et savoirs visibles”.</w:t>
      </w:r>
      <w:r w:rsidRPr="00013264">
        <w:t xml:space="preserve"> </w:t>
      </w:r>
      <w:r w:rsidRPr="00013264">
        <w:rPr>
          <w:i/>
          <w:iCs/>
        </w:rPr>
        <w:t>Questions de communication</w:t>
      </w:r>
      <w:r w:rsidR="00B02BB0">
        <w:t xml:space="preserve"> </w:t>
      </w:r>
      <w:r w:rsidRPr="00013264">
        <w:t>17.</w:t>
      </w:r>
    </w:p>
    <w:p w14:paraId="34F5ABD6" w14:textId="77777777" w:rsidR="00B45178" w:rsidRPr="00013264" w:rsidRDefault="00B45178" w:rsidP="00D86447">
      <w:pPr>
        <w:jc w:val="both"/>
      </w:pPr>
    </w:p>
    <w:p w14:paraId="63C9FD3D" w14:textId="35E385A1" w:rsidR="00281CFF" w:rsidRPr="0029603E" w:rsidRDefault="00281CFF" w:rsidP="00D86447">
      <w:pPr>
        <w:jc w:val="both"/>
        <w:rPr>
          <w:lang w:val="fr-BE"/>
        </w:rPr>
      </w:pPr>
      <w:proofErr w:type="spellStart"/>
      <w:r w:rsidRPr="00013264">
        <w:rPr>
          <w:bCs/>
        </w:rPr>
        <w:t>Krieg</w:t>
      </w:r>
      <w:proofErr w:type="spellEnd"/>
      <w:r w:rsidRPr="00013264">
        <w:rPr>
          <w:bCs/>
        </w:rPr>
        <w:t>-Planque</w:t>
      </w:r>
      <w:r w:rsidR="00B02BB0">
        <w:rPr>
          <w:bCs/>
        </w:rPr>
        <w:t xml:space="preserve">, Alice. </w:t>
      </w:r>
      <w:r w:rsidR="00B02BB0">
        <w:t>2010.</w:t>
      </w:r>
      <w:r w:rsidRPr="00013264">
        <w:t xml:space="preserve"> “La formule 'développement durable': un opérateur de neutr</w:t>
      </w:r>
      <w:r w:rsidR="00B02BB0">
        <w:t>alisation de la conflictualité”.</w:t>
      </w:r>
      <w:r w:rsidRPr="00013264">
        <w:t xml:space="preserve"> </w:t>
      </w:r>
      <w:r w:rsidRPr="0029603E">
        <w:rPr>
          <w:i/>
          <w:iCs/>
          <w:lang w:val="fr-BE"/>
        </w:rPr>
        <w:t>Langage et Société</w:t>
      </w:r>
      <w:r w:rsidR="00B02BB0" w:rsidRPr="0029603E">
        <w:rPr>
          <w:lang w:val="fr-BE"/>
        </w:rPr>
        <w:t xml:space="preserve"> 134 :</w:t>
      </w:r>
      <w:r w:rsidRPr="0029603E">
        <w:rPr>
          <w:lang w:val="fr-BE"/>
        </w:rPr>
        <w:t xml:space="preserve"> 5-29.</w:t>
      </w:r>
    </w:p>
    <w:p w14:paraId="7072A493" w14:textId="77777777" w:rsidR="00E86488" w:rsidRPr="0029603E" w:rsidRDefault="00E86488" w:rsidP="00D86447">
      <w:pPr>
        <w:jc w:val="both"/>
        <w:rPr>
          <w:lang w:val="fr-BE"/>
        </w:rPr>
      </w:pPr>
    </w:p>
    <w:p w14:paraId="4D7C1893" w14:textId="1585933F" w:rsidR="00783E81" w:rsidRDefault="00783E81" w:rsidP="00E72C37">
      <w:pPr>
        <w:jc w:val="both"/>
        <w:rPr>
          <w:rStyle w:val="st"/>
          <w:lang w:val="en-US"/>
        </w:rPr>
      </w:pPr>
      <w:r w:rsidRPr="0029603E">
        <w:rPr>
          <w:rStyle w:val="st"/>
          <w:lang w:val="fr-BE"/>
        </w:rPr>
        <w:t>Ihlen</w:t>
      </w:r>
      <w:r w:rsidR="00B02BB0" w:rsidRPr="0029603E">
        <w:rPr>
          <w:rStyle w:val="st"/>
          <w:lang w:val="fr-BE"/>
        </w:rPr>
        <w:t>,</w:t>
      </w:r>
      <w:r w:rsidRPr="0029603E">
        <w:rPr>
          <w:rStyle w:val="st"/>
          <w:lang w:val="fr-BE"/>
        </w:rPr>
        <w:t xml:space="preserve"> </w:t>
      </w:r>
      <w:r w:rsidR="00B02BB0" w:rsidRPr="0029603E">
        <w:rPr>
          <w:lang w:val="fr-BE"/>
        </w:rPr>
        <w:t>Øyvind.</w:t>
      </w:r>
      <w:r w:rsidR="00B02BB0" w:rsidRPr="0029603E">
        <w:rPr>
          <w:rStyle w:val="st"/>
          <w:lang w:val="fr-BE"/>
        </w:rPr>
        <w:t xml:space="preserve"> </w:t>
      </w:r>
      <w:r w:rsidR="00B02BB0" w:rsidRPr="00B02BB0">
        <w:rPr>
          <w:rStyle w:val="st"/>
          <w:lang w:val="en-US"/>
        </w:rPr>
        <w:t>2011.</w:t>
      </w:r>
      <w:r w:rsidRPr="00B02BB0">
        <w:rPr>
          <w:rStyle w:val="st"/>
          <w:lang w:val="en-US"/>
        </w:rPr>
        <w:t xml:space="preserve"> “On </w:t>
      </w:r>
      <w:r w:rsidRPr="00B02BB0">
        <w:rPr>
          <w:rStyle w:val="Accentuation"/>
          <w:lang w:val="en-US"/>
        </w:rPr>
        <w:t>barnyard scrambles</w:t>
      </w:r>
      <w:r w:rsidRPr="00B02BB0">
        <w:rPr>
          <w:rStyle w:val="st"/>
          <w:lang w:val="en-US"/>
        </w:rPr>
        <w:t>: Towards a rhetoric of public relations”</w:t>
      </w:r>
      <w:r w:rsidR="00B02BB0" w:rsidRPr="00B02BB0">
        <w:rPr>
          <w:rStyle w:val="st"/>
          <w:lang w:val="en-US"/>
        </w:rPr>
        <w:t>.</w:t>
      </w:r>
      <w:r w:rsidRPr="00B02BB0">
        <w:rPr>
          <w:rStyle w:val="st"/>
          <w:lang w:val="en-US"/>
        </w:rPr>
        <w:t xml:space="preserve"> </w:t>
      </w:r>
      <w:r w:rsidRPr="00B02BB0">
        <w:rPr>
          <w:rStyle w:val="st"/>
          <w:i/>
          <w:lang w:val="en-US"/>
        </w:rPr>
        <w:t>Management Communication Quarterly</w:t>
      </w:r>
      <w:r w:rsidRPr="00B02BB0">
        <w:rPr>
          <w:rStyle w:val="st"/>
          <w:lang w:val="en-US"/>
        </w:rPr>
        <w:t xml:space="preserve"> 2</w:t>
      </w:r>
      <w:r w:rsidRPr="002D7D7A">
        <w:rPr>
          <w:rStyle w:val="st"/>
          <w:lang w:val="en-US"/>
        </w:rPr>
        <w:t>5</w:t>
      </w:r>
      <w:r w:rsidR="00B02BB0">
        <w:rPr>
          <w:rStyle w:val="st"/>
          <w:lang w:val="en-US"/>
        </w:rPr>
        <w:t xml:space="preserve"> (3):</w:t>
      </w:r>
      <w:r w:rsidRPr="002D7D7A">
        <w:rPr>
          <w:rStyle w:val="st"/>
          <w:lang w:val="en-US"/>
        </w:rPr>
        <w:t xml:space="preserve"> 423-441.</w:t>
      </w:r>
    </w:p>
    <w:p w14:paraId="792093E2" w14:textId="77777777" w:rsidR="00E86488" w:rsidRPr="002D7D7A" w:rsidRDefault="00E86488" w:rsidP="00E72C37">
      <w:pPr>
        <w:jc w:val="both"/>
        <w:rPr>
          <w:rStyle w:val="st"/>
          <w:lang w:val="en-US"/>
        </w:rPr>
      </w:pPr>
    </w:p>
    <w:p w14:paraId="2EB47214" w14:textId="1127E803" w:rsidR="002D7D7A" w:rsidRDefault="002D7D7A" w:rsidP="002D7D7A">
      <w:pPr>
        <w:jc w:val="both"/>
        <w:rPr>
          <w:lang w:val="en-US"/>
        </w:rPr>
      </w:pPr>
      <w:proofErr w:type="spellStart"/>
      <w:proofErr w:type="gramStart"/>
      <w:r w:rsidRPr="002D7D7A">
        <w:rPr>
          <w:lang w:val="en-US"/>
        </w:rPr>
        <w:t>Ihlen</w:t>
      </w:r>
      <w:proofErr w:type="spellEnd"/>
      <w:r w:rsidR="00B02BB0">
        <w:rPr>
          <w:lang w:val="en-US"/>
        </w:rPr>
        <w:t xml:space="preserve">, </w:t>
      </w:r>
      <w:proofErr w:type="spellStart"/>
      <w:r w:rsidR="00B02BB0">
        <w:rPr>
          <w:lang w:val="en-US"/>
        </w:rPr>
        <w:t>Øyvind</w:t>
      </w:r>
      <w:proofErr w:type="spellEnd"/>
      <w:r w:rsidR="00B02BB0">
        <w:rPr>
          <w:lang w:val="en-US"/>
        </w:rPr>
        <w:t>.</w:t>
      </w:r>
      <w:proofErr w:type="gramEnd"/>
      <w:r w:rsidR="00B02BB0">
        <w:rPr>
          <w:lang w:val="en-US"/>
        </w:rPr>
        <w:t xml:space="preserve"> 2015.</w:t>
      </w:r>
      <w:r w:rsidRPr="002D7D7A">
        <w:rPr>
          <w:lang w:val="en-US"/>
        </w:rPr>
        <w:t xml:space="preserve"> “</w:t>
      </w:r>
      <w:r>
        <w:rPr>
          <w:lang w:val="en-US"/>
        </w:rPr>
        <w:t>‘</w:t>
      </w:r>
      <w:r w:rsidRPr="002D7D7A">
        <w:rPr>
          <w:lang w:val="en-US"/>
        </w:rPr>
        <w:t>It Is Five Minutes to Midnight and All Is Quiet</w:t>
      </w:r>
      <w:r>
        <w:rPr>
          <w:lang w:val="en-US"/>
        </w:rPr>
        <w:t>’</w:t>
      </w:r>
      <w:r w:rsidRPr="002D7D7A">
        <w:rPr>
          <w:lang w:val="en-US"/>
        </w:rPr>
        <w:t>: Corporate Rhetoric and Sustainability</w:t>
      </w:r>
      <w:r>
        <w:rPr>
          <w:lang w:val="en-US"/>
        </w:rPr>
        <w:t>”</w:t>
      </w:r>
      <w:r w:rsidR="00B02BB0">
        <w:rPr>
          <w:lang w:val="en-US"/>
        </w:rPr>
        <w:t>.</w:t>
      </w:r>
      <w:r>
        <w:rPr>
          <w:lang w:val="en-US"/>
        </w:rPr>
        <w:t xml:space="preserve"> </w:t>
      </w:r>
      <w:proofErr w:type="gramStart"/>
      <w:r w:rsidRPr="002D7D7A">
        <w:rPr>
          <w:i/>
          <w:iCs/>
          <w:lang w:val="en-US"/>
        </w:rPr>
        <w:t>Man</w:t>
      </w:r>
      <w:r w:rsidR="00B02BB0">
        <w:rPr>
          <w:i/>
          <w:iCs/>
          <w:lang w:val="en-US"/>
        </w:rPr>
        <w:t>agement Communication Quarterly.</w:t>
      </w:r>
      <w:proofErr w:type="gramEnd"/>
      <w:r w:rsidRPr="002D7D7A">
        <w:rPr>
          <w:i/>
          <w:iCs/>
          <w:lang w:val="en-US"/>
        </w:rPr>
        <w:t xml:space="preserve"> </w:t>
      </w:r>
      <w:r w:rsidRPr="00B02BB0">
        <w:rPr>
          <w:iCs/>
          <w:lang w:val="en-US"/>
        </w:rPr>
        <w:t>29</w:t>
      </w:r>
      <w:r w:rsidR="00B02BB0">
        <w:rPr>
          <w:lang w:val="en-US"/>
        </w:rPr>
        <w:t xml:space="preserve"> (1):</w:t>
      </w:r>
      <w:r w:rsidRPr="002D7D7A">
        <w:rPr>
          <w:lang w:val="en-US"/>
        </w:rPr>
        <w:t xml:space="preserve"> </w:t>
      </w:r>
      <w:r>
        <w:rPr>
          <w:lang w:val="en-US"/>
        </w:rPr>
        <w:t xml:space="preserve">pp. </w:t>
      </w:r>
      <w:r w:rsidRPr="002D7D7A">
        <w:rPr>
          <w:lang w:val="en-US"/>
        </w:rPr>
        <w:t xml:space="preserve">145-152. </w:t>
      </w:r>
    </w:p>
    <w:p w14:paraId="71D6484C" w14:textId="77777777" w:rsidR="00E86488" w:rsidRPr="002D7D7A" w:rsidRDefault="00E86488" w:rsidP="002D7D7A">
      <w:pPr>
        <w:jc w:val="both"/>
        <w:rPr>
          <w:lang w:val="en-US"/>
        </w:rPr>
      </w:pPr>
    </w:p>
    <w:p w14:paraId="61CB206E" w14:textId="627499FC" w:rsidR="002D7D7A" w:rsidRPr="002D7D7A" w:rsidRDefault="002D7D7A" w:rsidP="00E72C37">
      <w:pPr>
        <w:jc w:val="both"/>
        <w:rPr>
          <w:rStyle w:val="st"/>
          <w:lang w:val="en-US"/>
        </w:rPr>
      </w:pPr>
      <w:proofErr w:type="spellStart"/>
      <w:proofErr w:type="gramStart"/>
      <w:r w:rsidRPr="002D7D7A">
        <w:rPr>
          <w:rStyle w:val="st"/>
          <w:lang w:val="en-US"/>
        </w:rPr>
        <w:t>Ihlen</w:t>
      </w:r>
      <w:proofErr w:type="spellEnd"/>
      <w:r w:rsidR="00B02BB0">
        <w:rPr>
          <w:rStyle w:val="st"/>
          <w:lang w:val="en-US"/>
        </w:rPr>
        <w:t>,</w:t>
      </w:r>
      <w:r w:rsidRPr="002D7D7A">
        <w:rPr>
          <w:rStyle w:val="st"/>
          <w:lang w:val="en-US"/>
        </w:rPr>
        <w:t xml:space="preserve"> </w:t>
      </w:r>
      <w:proofErr w:type="spellStart"/>
      <w:r w:rsidR="00B02BB0">
        <w:rPr>
          <w:lang w:val="en-US"/>
        </w:rPr>
        <w:t>Øyvind</w:t>
      </w:r>
      <w:proofErr w:type="spellEnd"/>
      <w:r w:rsidR="00B02BB0">
        <w:rPr>
          <w:lang w:val="en-US"/>
        </w:rPr>
        <w:t>.</w:t>
      </w:r>
      <w:proofErr w:type="gramEnd"/>
      <w:r w:rsidR="00B02BB0">
        <w:rPr>
          <w:lang w:val="en-US"/>
        </w:rPr>
        <w:t xml:space="preserve"> </w:t>
      </w:r>
      <w:proofErr w:type="gramStart"/>
      <w:r w:rsidR="00B02BB0">
        <w:rPr>
          <w:lang w:val="en-US"/>
        </w:rPr>
        <w:t>2016.</w:t>
      </w:r>
      <w:r w:rsidRPr="002D7D7A">
        <w:rPr>
          <w:lang w:val="en-US"/>
        </w:rPr>
        <w:t xml:space="preserve"> </w:t>
      </w:r>
      <w:r>
        <w:rPr>
          <w:lang w:val="en-US"/>
        </w:rPr>
        <w:t>“</w:t>
      </w:r>
      <w:r w:rsidRPr="002D7D7A">
        <w:rPr>
          <w:lang w:val="en-US"/>
        </w:rPr>
        <w:t>Critical rhetoric and public relations</w:t>
      </w:r>
      <w:r>
        <w:rPr>
          <w:lang w:val="en-US"/>
        </w:rPr>
        <w:t>”</w:t>
      </w:r>
      <w:r w:rsidR="00B02BB0">
        <w:rPr>
          <w:lang w:val="en-US"/>
        </w:rPr>
        <w:t>.</w:t>
      </w:r>
      <w:proofErr w:type="gramEnd"/>
      <w:r w:rsidR="00B02BB0">
        <w:rPr>
          <w:lang w:val="en-US"/>
        </w:rPr>
        <w:t xml:space="preserve"> I</w:t>
      </w:r>
      <w:r>
        <w:rPr>
          <w:lang w:val="en-US"/>
        </w:rPr>
        <w:t>n</w:t>
      </w:r>
      <w:r w:rsidRPr="002D7D7A">
        <w:rPr>
          <w:lang w:val="en-US"/>
        </w:rPr>
        <w:t xml:space="preserve"> </w:t>
      </w:r>
      <w:proofErr w:type="spellStart"/>
      <w:r w:rsidR="00B02BB0">
        <w:rPr>
          <w:lang w:val="en-US"/>
        </w:rPr>
        <w:t>L’Etang</w:t>
      </w:r>
      <w:proofErr w:type="spellEnd"/>
      <w:r w:rsidR="00B02BB0">
        <w:rPr>
          <w:lang w:val="en-US"/>
        </w:rPr>
        <w:t xml:space="preserve">, Jacquie, </w:t>
      </w:r>
      <w:proofErr w:type="spellStart"/>
      <w:r w:rsidR="00B02BB0">
        <w:rPr>
          <w:lang w:val="en-US"/>
        </w:rPr>
        <w:t>McKie</w:t>
      </w:r>
      <w:proofErr w:type="spellEnd"/>
      <w:r w:rsidR="00B02BB0">
        <w:rPr>
          <w:lang w:val="en-US"/>
        </w:rPr>
        <w:t xml:space="preserve">, David, Snow, Nancy, </w:t>
      </w:r>
      <w:proofErr w:type="spellStart"/>
      <w:r w:rsidR="00B02BB0">
        <w:rPr>
          <w:lang w:val="en-US"/>
        </w:rPr>
        <w:t>Xifra</w:t>
      </w:r>
      <w:proofErr w:type="spellEnd"/>
      <w:r w:rsidR="00B02BB0">
        <w:rPr>
          <w:lang w:val="en-US"/>
        </w:rPr>
        <w:t xml:space="preserve">, </w:t>
      </w:r>
      <w:proofErr w:type="spellStart"/>
      <w:r w:rsidR="00B02BB0">
        <w:rPr>
          <w:lang w:val="en-US"/>
        </w:rPr>
        <w:t>Jordi</w:t>
      </w:r>
      <w:proofErr w:type="spellEnd"/>
      <w:r w:rsidR="00B02BB0">
        <w:rPr>
          <w:lang w:val="en-US"/>
        </w:rPr>
        <w:t xml:space="preserve"> ed., </w:t>
      </w:r>
      <w:r w:rsidRPr="002D7D7A">
        <w:rPr>
          <w:i/>
          <w:lang w:val="en-US"/>
        </w:rPr>
        <w:t xml:space="preserve">The </w:t>
      </w:r>
      <w:proofErr w:type="spellStart"/>
      <w:r w:rsidRPr="002D7D7A">
        <w:rPr>
          <w:i/>
          <w:lang w:val="en-US"/>
        </w:rPr>
        <w:t>Routledge</w:t>
      </w:r>
      <w:proofErr w:type="spellEnd"/>
      <w:r w:rsidRPr="002D7D7A">
        <w:rPr>
          <w:i/>
          <w:lang w:val="en-US"/>
        </w:rPr>
        <w:t xml:space="preserve"> Handbook of Critical Public Relations</w:t>
      </w:r>
      <w:r w:rsidR="00B02BB0">
        <w:rPr>
          <w:i/>
          <w:lang w:val="en-US"/>
        </w:rPr>
        <w:t xml:space="preserve"> </w:t>
      </w:r>
      <w:r w:rsidR="00B02BB0">
        <w:rPr>
          <w:lang w:val="en-US"/>
        </w:rPr>
        <w:t>90-100.</w:t>
      </w:r>
      <w:r>
        <w:rPr>
          <w:lang w:val="en-US"/>
        </w:rPr>
        <w:t xml:space="preserve"> </w:t>
      </w:r>
      <w:r w:rsidR="00B02BB0">
        <w:rPr>
          <w:lang w:val="en-US"/>
        </w:rPr>
        <w:t xml:space="preserve">London: </w:t>
      </w:r>
      <w:proofErr w:type="spellStart"/>
      <w:r w:rsidR="00B02BB0">
        <w:rPr>
          <w:lang w:val="en-US"/>
        </w:rPr>
        <w:t>Routledge</w:t>
      </w:r>
      <w:proofErr w:type="spellEnd"/>
      <w:r>
        <w:rPr>
          <w:lang w:val="en-US"/>
        </w:rPr>
        <w:t>.</w:t>
      </w:r>
    </w:p>
    <w:p w14:paraId="44A08DE9" w14:textId="77777777" w:rsidR="00E86488" w:rsidRDefault="00E86488" w:rsidP="00E72C37">
      <w:pPr>
        <w:jc w:val="both"/>
        <w:rPr>
          <w:bCs/>
          <w:lang w:val="en-US"/>
        </w:rPr>
      </w:pPr>
    </w:p>
    <w:p w14:paraId="5705014C" w14:textId="553CF4E1" w:rsidR="00281CFF" w:rsidRPr="0029603E" w:rsidRDefault="00281CFF" w:rsidP="00E72C37">
      <w:pPr>
        <w:jc w:val="both"/>
        <w:rPr>
          <w:lang w:val="en-GB"/>
        </w:rPr>
      </w:pPr>
      <w:proofErr w:type="spellStart"/>
      <w:r w:rsidRPr="002D7D7A">
        <w:rPr>
          <w:bCs/>
          <w:lang w:val="en-US"/>
        </w:rPr>
        <w:t>L’Etang</w:t>
      </w:r>
      <w:proofErr w:type="spellEnd"/>
      <w:r w:rsidR="00B02BB0">
        <w:rPr>
          <w:bCs/>
          <w:lang w:val="en-US"/>
        </w:rPr>
        <w:t>,</w:t>
      </w:r>
      <w:r w:rsidR="00D639E0">
        <w:rPr>
          <w:bCs/>
          <w:lang w:val="en-US"/>
        </w:rPr>
        <w:t xml:space="preserve"> Jacquie.</w:t>
      </w:r>
      <w:r w:rsidR="00B02BB0">
        <w:rPr>
          <w:bCs/>
          <w:lang w:val="en-US"/>
        </w:rPr>
        <w:t xml:space="preserve"> </w:t>
      </w:r>
      <w:proofErr w:type="gramStart"/>
      <w:r w:rsidR="00B02BB0">
        <w:rPr>
          <w:lang w:val="en-US"/>
        </w:rPr>
        <w:t>2006.</w:t>
      </w:r>
      <w:r w:rsidRPr="002D7D7A">
        <w:rPr>
          <w:lang w:val="en-US"/>
        </w:rPr>
        <w:t xml:space="preserve"> “Corporate Responsibility and Public Relations Ethics”</w:t>
      </w:r>
      <w:r w:rsidR="00B02BB0">
        <w:rPr>
          <w:lang w:val="en-US"/>
        </w:rPr>
        <w:t>.</w:t>
      </w:r>
      <w:proofErr w:type="gramEnd"/>
      <w:r w:rsidRPr="002D7D7A">
        <w:rPr>
          <w:lang w:val="en-US"/>
        </w:rPr>
        <w:t xml:space="preserve"> </w:t>
      </w:r>
      <w:r w:rsidR="00B02BB0">
        <w:rPr>
          <w:lang w:val="en-US"/>
        </w:rPr>
        <w:t>I</w:t>
      </w:r>
      <w:r w:rsidRPr="002D7D7A">
        <w:rPr>
          <w:lang w:val="en-US"/>
        </w:rPr>
        <w:t xml:space="preserve">n </w:t>
      </w:r>
      <w:proofErr w:type="spellStart"/>
      <w:r w:rsidRPr="002D7D7A">
        <w:rPr>
          <w:lang w:val="en-US"/>
        </w:rPr>
        <w:t>L’Etang</w:t>
      </w:r>
      <w:proofErr w:type="spellEnd"/>
      <w:r w:rsidR="00B02BB0">
        <w:rPr>
          <w:lang w:val="en-US"/>
        </w:rPr>
        <w:t>, Jacquie</w:t>
      </w:r>
      <w:r w:rsidRPr="002D7D7A">
        <w:rPr>
          <w:lang w:val="en-US"/>
        </w:rPr>
        <w:t xml:space="preserve"> and</w:t>
      </w:r>
      <w:r w:rsidRPr="00E749EC">
        <w:rPr>
          <w:lang w:val="en-US"/>
        </w:rPr>
        <w:t xml:space="preserve"> </w:t>
      </w:r>
      <w:proofErr w:type="spellStart"/>
      <w:r w:rsidRPr="00E749EC">
        <w:rPr>
          <w:lang w:val="en-US"/>
        </w:rPr>
        <w:t>Pieczka</w:t>
      </w:r>
      <w:proofErr w:type="spellEnd"/>
      <w:r w:rsidR="00B02BB0">
        <w:rPr>
          <w:lang w:val="en-US"/>
        </w:rPr>
        <w:t>, Magda ed.</w:t>
      </w:r>
      <w:r w:rsidRPr="00E749EC">
        <w:rPr>
          <w:lang w:val="en-US"/>
        </w:rPr>
        <w:t xml:space="preserve">, </w:t>
      </w:r>
      <w:r w:rsidRPr="00E749EC">
        <w:rPr>
          <w:i/>
          <w:lang w:val="en-US"/>
        </w:rPr>
        <w:t>Public Relations – Critical Debates and Contemporary Practice</w:t>
      </w:r>
      <w:r w:rsidR="00D639E0">
        <w:rPr>
          <w:lang w:val="en-US"/>
        </w:rPr>
        <w:t xml:space="preserve">. </w:t>
      </w:r>
      <w:r w:rsidR="00D639E0" w:rsidRPr="0029603E">
        <w:rPr>
          <w:lang w:val="en-GB"/>
        </w:rPr>
        <w:t>Mahwah N.J</w:t>
      </w:r>
      <w:proofErr w:type="gramStart"/>
      <w:r w:rsidR="00D639E0" w:rsidRPr="0029603E">
        <w:rPr>
          <w:lang w:val="en-GB"/>
        </w:rPr>
        <w:t>. :</w:t>
      </w:r>
      <w:proofErr w:type="gramEnd"/>
      <w:r w:rsidRPr="0029603E">
        <w:rPr>
          <w:lang w:val="en-GB"/>
        </w:rPr>
        <w:t xml:space="preserve"> L. Erlbaum Ass.</w:t>
      </w:r>
    </w:p>
    <w:p w14:paraId="5E70F8B0" w14:textId="77777777" w:rsidR="00E86488" w:rsidRPr="0029603E" w:rsidRDefault="00E86488" w:rsidP="00D86447">
      <w:pPr>
        <w:jc w:val="both"/>
        <w:rPr>
          <w:bCs/>
          <w:lang w:val="en-GB"/>
        </w:rPr>
      </w:pPr>
    </w:p>
    <w:p w14:paraId="485FB5C5" w14:textId="12A0D10D" w:rsidR="00281CFF" w:rsidRPr="00D639E0" w:rsidRDefault="00281CFF" w:rsidP="00287804">
      <w:pPr>
        <w:jc w:val="both"/>
        <w:rPr>
          <w:lang w:val="en-US"/>
        </w:rPr>
      </w:pPr>
      <w:proofErr w:type="spellStart"/>
      <w:r w:rsidRPr="00D639E0">
        <w:rPr>
          <w:lang w:val="en-US"/>
        </w:rPr>
        <w:t>Sonesson</w:t>
      </w:r>
      <w:proofErr w:type="spellEnd"/>
      <w:r w:rsidR="00B02BB0" w:rsidRPr="00D639E0">
        <w:rPr>
          <w:lang w:val="en-US"/>
        </w:rPr>
        <w:t>,</w:t>
      </w:r>
      <w:r w:rsidR="00D639E0" w:rsidRPr="00D639E0">
        <w:rPr>
          <w:lang w:val="en-US"/>
        </w:rPr>
        <w:t xml:space="preserve"> </w:t>
      </w:r>
      <w:proofErr w:type="spellStart"/>
      <w:r w:rsidR="00D639E0" w:rsidRPr="00D639E0">
        <w:rPr>
          <w:lang w:val="en-US"/>
        </w:rPr>
        <w:t>Goran</w:t>
      </w:r>
      <w:proofErr w:type="spellEnd"/>
      <w:r w:rsidR="00D639E0" w:rsidRPr="00D639E0">
        <w:rPr>
          <w:lang w:val="en-US"/>
        </w:rPr>
        <w:t>.</w:t>
      </w:r>
      <w:r w:rsidR="00D639E0">
        <w:rPr>
          <w:lang w:val="en-US"/>
        </w:rPr>
        <w:t xml:space="preserve"> 1989.</w:t>
      </w:r>
      <w:r w:rsidRPr="00D639E0">
        <w:rPr>
          <w:lang w:val="en-US"/>
        </w:rPr>
        <w:t xml:space="preserve"> </w:t>
      </w:r>
      <w:r w:rsidRPr="00D639E0">
        <w:rPr>
          <w:i/>
          <w:lang w:val="en-US"/>
        </w:rPr>
        <w:t>Pictorial concepts</w:t>
      </w:r>
      <w:r w:rsidR="00D639E0">
        <w:rPr>
          <w:lang w:val="en-US"/>
        </w:rPr>
        <w:t xml:space="preserve">. </w:t>
      </w:r>
      <w:proofErr w:type="spellStart"/>
      <w:r w:rsidR="00D639E0">
        <w:rPr>
          <w:lang w:val="en-US"/>
        </w:rPr>
        <w:t>Lundt</w:t>
      </w:r>
      <w:proofErr w:type="spellEnd"/>
      <w:r w:rsidR="00D639E0">
        <w:rPr>
          <w:lang w:val="en-US"/>
        </w:rPr>
        <w:t xml:space="preserve">: </w:t>
      </w:r>
      <w:r w:rsidRPr="00D639E0">
        <w:rPr>
          <w:lang w:val="en-US"/>
        </w:rPr>
        <w:t xml:space="preserve"> Lund University Press.</w:t>
      </w:r>
    </w:p>
    <w:p w14:paraId="5E8B020B" w14:textId="77777777" w:rsidR="00E86488" w:rsidRPr="00D639E0" w:rsidRDefault="00E86488" w:rsidP="00287804">
      <w:pPr>
        <w:jc w:val="both"/>
        <w:rPr>
          <w:lang w:val="en-US"/>
        </w:rPr>
      </w:pPr>
    </w:p>
    <w:p w14:paraId="1ACD3038" w14:textId="2A689AD8" w:rsidR="00281CFF" w:rsidRPr="00E749EC" w:rsidRDefault="00D639E0" w:rsidP="00287804">
      <w:pPr>
        <w:jc w:val="both"/>
        <w:rPr>
          <w:lang w:val="en-US"/>
        </w:rPr>
      </w:pPr>
      <w:proofErr w:type="spellStart"/>
      <w:proofErr w:type="gramStart"/>
      <w:r>
        <w:rPr>
          <w:lang w:val="en-US"/>
        </w:rPr>
        <w:t>Tench</w:t>
      </w:r>
      <w:proofErr w:type="spellEnd"/>
      <w:r>
        <w:rPr>
          <w:lang w:val="en-US"/>
        </w:rPr>
        <w:t>, Ralph.</w:t>
      </w:r>
      <w:proofErr w:type="gramEnd"/>
      <w:r>
        <w:rPr>
          <w:lang w:val="en-US"/>
        </w:rPr>
        <w:t xml:space="preserve"> 2009.</w:t>
      </w:r>
      <w:r w:rsidR="00281CFF" w:rsidRPr="00D639E0">
        <w:rPr>
          <w:lang w:val="en-US"/>
        </w:rPr>
        <w:t xml:space="preserve"> “Community and society: corporate social r</w:t>
      </w:r>
      <w:r>
        <w:rPr>
          <w:lang w:val="en-US"/>
        </w:rPr>
        <w:t xml:space="preserve">esponsibility (CSR)”. In </w:t>
      </w:r>
      <w:proofErr w:type="spellStart"/>
      <w:r>
        <w:rPr>
          <w:lang w:val="en-US"/>
        </w:rPr>
        <w:t>Tench</w:t>
      </w:r>
      <w:proofErr w:type="spellEnd"/>
      <w:r>
        <w:rPr>
          <w:lang w:val="en-US"/>
        </w:rPr>
        <w:t xml:space="preserve">, Ralph and </w:t>
      </w:r>
      <w:proofErr w:type="spellStart"/>
      <w:r>
        <w:rPr>
          <w:lang w:val="en-US"/>
        </w:rPr>
        <w:t>Yeomans</w:t>
      </w:r>
      <w:proofErr w:type="spellEnd"/>
      <w:r>
        <w:rPr>
          <w:lang w:val="en-US"/>
        </w:rPr>
        <w:t xml:space="preserve">, </w:t>
      </w:r>
      <w:proofErr w:type="spellStart"/>
      <w:r>
        <w:rPr>
          <w:lang w:val="en-US"/>
        </w:rPr>
        <w:t>Litz</w:t>
      </w:r>
      <w:proofErr w:type="spellEnd"/>
      <w:r>
        <w:rPr>
          <w:lang w:val="en-US"/>
        </w:rPr>
        <w:t xml:space="preserve"> ed.,</w:t>
      </w:r>
      <w:r w:rsidR="00281CFF" w:rsidRPr="00E749EC">
        <w:rPr>
          <w:lang w:val="en-US"/>
        </w:rPr>
        <w:t xml:space="preserve"> </w:t>
      </w:r>
      <w:r w:rsidR="00281CFF" w:rsidRPr="00E749EC">
        <w:rPr>
          <w:i/>
          <w:lang w:val="en-US"/>
        </w:rPr>
        <w:t>Exploring Public Relations</w:t>
      </w:r>
      <w:r>
        <w:rPr>
          <w:lang w:val="en-US"/>
        </w:rPr>
        <w:t>. Harlow:</w:t>
      </w:r>
      <w:r w:rsidR="00281CFF" w:rsidRPr="00E749EC">
        <w:rPr>
          <w:lang w:val="en-US"/>
        </w:rPr>
        <w:t xml:space="preserve"> Pearson Education.</w:t>
      </w:r>
    </w:p>
    <w:p w14:paraId="15DA4D52" w14:textId="77777777" w:rsidR="00E86488" w:rsidRDefault="00E86488" w:rsidP="00BD7CF5">
      <w:pPr>
        <w:rPr>
          <w:lang w:val="en-US"/>
        </w:rPr>
      </w:pPr>
    </w:p>
    <w:p w14:paraId="41B88E47" w14:textId="17B290A7" w:rsidR="00BD7CF5" w:rsidRPr="009C4B2F" w:rsidRDefault="00D639E0" w:rsidP="00BD7CF5">
      <w:pPr>
        <w:rPr>
          <w:lang w:val="en-US"/>
        </w:rPr>
      </w:pPr>
      <w:r>
        <w:rPr>
          <w:lang w:val="en-US"/>
        </w:rPr>
        <w:t xml:space="preserve">Van </w:t>
      </w:r>
      <w:proofErr w:type="spellStart"/>
      <w:r>
        <w:rPr>
          <w:lang w:val="en-US"/>
        </w:rPr>
        <w:t>Leeuwen</w:t>
      </w:r>
      <w:proofErr w:type="spellEnd"/>
      <w:r>
        <w:rPr>
          <w:lang w:val="en-US"/>
        </w:rPr>
        <w:t xml:space="preserve">, Theo. </w:t>
      </w:r>
      <w:proofErr w:type="gramStart"/>
      <w:r>
        <w:rPr>
          <w:lang w:val="en-US"/>
        </w:rPr>
        <w:t>2005</w:t>
      </w:r>
      <w:r w:rsidR="009C4B2F">
        <w:rPr>
          <w:lang w:val="en-US"/>
        </w:rPr>
        <w:t>,</w:t>
      </w:r>
      <w:r w:rsidR="00BD7CF5" w:rsidRPr="009C4B2F">
        <w:rPr>
          <w:lang w:val="en-US"/>
        </w:rPr>
        <w:t xml:space="preserve"> </w:t>
      </w:r>
      <w:r w:rsidR="00BD7CF5" w:rsidRPr="009C4B2F">
        <w:rPr>
          <w:i/>
          <w:lang w:val="en-US"/>
        </w:rPr>
        <w:t>Introducing Social Semiotics</w:t>
      </w:r>
      <w:r>
        <w:rPr>
          <w:lang w:val="en-US"/>
        </w:rPr>
        <w:t>.</w:t>
      </w:r>
      <w:proofErr w:type="gramEnd"/>
      <w:r w:rsidR="00BD7CF5" w:rsidRPr="009C4B2F">
        <w:rPr>
          <w:lang w:val="en-US"/>
        </w:rPr>
        <w:t xml:space="preserve"> </w:t>
      </w:r>
      <w:r>
        <w:rPr>
          <w:lang w:val="en-US"/>
        </w:rPr>
        <w:t xml:space="preserve">London: </w:t>
      </w:r>
      <w:proofErr w:type="spellStart"/>
      <w:r w:rsidR="00BD7CF5" w:rsidRPr="009C4B2F">
        <w:rPr>
          <w:lang w:val="en-US"/>
        </w:rPr>
        <w:t>Routledge</w:t>
      </w:r>
      <w:proofErr w:type="spellEnd"/>
      <w:r w:rsidR="00BD7CF5" w:rsidRPr="009C4B2F">
        <w:rPr>
          <w:lang w:val="en-US"/>
        </w:rPr>
        <w:t>.</w:t>
      </w:r>
    </w:p>
    <w:p w14:paraId="4D830193" w14:textId="77777777" w:rsidR="00E86488" w:rsidRDefault="00E86488" w:rsidP="00BD7CF5">
      <w:pPr>
        <w:rPr>
          <w:lang w:val="en-US"/>
        </w:rPr>
      </w:pPr>
    </w:p>
    <w:p w14:paraId="09313532" w14:textId="266773BD" w:rsidR="0075751A" w:rsidRPr="009C4B2F" w:rsidRDefault="00D639E0" w:rsidP="00BD7CF5">
      <w:pPr>
        <w:rPr>
          <w:lang w:val="en-US"/>
        </w:rPr>
      </w:pPr>
      <w:r>
        <w:rPr>
          <w:lang w:val="en-US"/>
        </w:rPr>
        <w:t>V</w:t>
      </w:r>
      <w:r w:rsidR="00BD7CF5" w:rsidRPr="009C4B2F">
        <w:rPr>
          <w:lang w:val="en-US"/>
        </w:rPr>
        <w:t xml:space="preserve">an </w:t>
      </w:r>
      <w:proofErr w:type="spellStart"/>
      <w:r w:rsidR="00BD7CF5" w:rsidRPr="009C4B2F">
        <w:rPr>
          <w:lang w:val="en-US"/>
        </w:rPr>
        <w:t>Lee</w:t>
      </w:r>
      <w:r>
        <w:rPr>
          <w:lang w:val="en-US"/>
        </w:rPr>
        <w:t>uwen</w:t>
      </w:r>
      <w:proofErr w:type="spellEnd"/>
      <w:r>
        <w:rPr>
          <w:lang w:val="en-US"/>
        </w:rPr>
        <w:t>, Theo. 2010.</w:t>
      </w:r>
      <w:r w:rsidR="00BD7CF5" w:rsidRPr="009C4B2F">
        <w:rPr>
          <w:lang w:val="en-US"/>
        </w:rPr>
        <w:t xml:space="preserve"> “4. Materiality and Meani</w:t>
      </w:r>
      <w:r>
        <w:rPr>
          <w:lang w:val="en-US"/>
        </w:rPr>
        <w:t>ng: A Social Semiotic Approach”. I</w:t>
      </w:r>
      <w:r w:rsidR="00BD7CF5" w:rsidRPr="009C4B2F">
        <w:rPr>
          <w:lang w:val="en-US"/>
        </w:rPr>
        <w:t xml:space="preserve">n </w:t>
      </w:r>
      <w:proofErr w:type="spellStart"/>
      <w:r w:rsidR="00BD7CF5" w:rsidRPr="009C4B2F">
        <w:rPr>
          <w:lang w:val="en-US"/>
        </w:rPr>
        <w:t>Jewitt</w:t>
      </w:r>
      <w:proofErr w:type="spellEnd"/>
      <w:r w:rsidR="00BD7CF5" w:rsidRPr="009C4B2F">
        <w:rPr>
          <w:lang w:val="en-US"/>
        </w:rPr>
        <w:t>, C., (</w:t>
      </w:r>
      <w:proofErr w:type="spellStart"/>
      <w:r w:rsidR="00BD7CF5" w:rsidRPr="009C4B2F">
        <w:rPr>
          <w:lang w:val="en-US"/>
        </w:rPr>
        <w:t>Eds</w:t>
      </w:r>
      <w:proofErr w:type="spellEnd"/>
      <w:r w:rsidR="00BD7CF5" w:rsidRPr="009C4B2F">
        <w:rPr>
          <w:lang w:val="en-US"/>
        </w:rPr>
        <w:t xml:space="preserve">), </w:t>
      </w:r>
      <w:proofErr w:type="spellStart"/>
      <w:r w:rsidR="00BD7CF5" w:rsidRPr="009C4B2F">
        <w:rPr>
          <w:i/>
          <w:lang w:val="en-US"/>
        </w:rPr>
        <w:t>Routledge</w:t>
      </w:r>
      <w:proofErr w:type="spellEnd"/>
      <w:r w:rsidR="00BD7CF5" w:rsidRPr="009C4B2F">
        <w:rPr>
          <w:i/>
          <w:lang w:val="en-US"/>
        </w:rPr>
        <w:t xml:space="preserve"> Handbook of Multimodal Analysis</w:t>
      </w:r>
      <w:r w:rsidR="00BD7CF5" w:rsidRPr="009C4B2F">
        <w:rPr>
          <w:lang w:val="en-US"/>
        </w:rPr>
        <w:t xml:space="preserve">, </w:t>
      </w:r>
      <w:r w:rsidR="001B74E8">
        <w:rPr>
          <w:lang w:val="en-US"/>
        </w:rPr>
        <w:t xml:space="preserve">London, </w:t>
      </w:r>
      <w:proofErr w:type="spellStart"/>
      <w:r w:rsidR="00BD7CF5" w:rsidRPr="009C4B2F">
        <w:rPr>
          <w:lang w:val="en-US"/>
        </w:rPr>
        <w:t>Routledge</w:t>
      </w:r>
      <w:proofErr w:type="spellEnd"/>
      <w:r w:rsidR="00BD7CF5" w:rsidRPr="009C4B2F">
        <w:rPr>
          <w:lang w:val="en-US"/>
        </w:rPr>
        <w:t>.</w:t>
      </w:r>
    </w:p>
    <w:sectPr w:rsidR="0075751A" w:rsidRPr="009C4B2F" w:rsidSect="00B86FDD">
      <w:footerReference w:type="even" r:id="rId14"/>
      <w:footerReference w:type="default" r:id="rId15"/>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1013AA" w14:textId="77777777" w:rsidR="00CD5AB6" w:rsidRDefault="00CD5AB6" w:rsidP="002946C9">
      <w:r>
        <w:separator/>
      </w:r>
    </w:p>
  </w:endnote>
  <w:endnote w:type="continuationSeparator" w:id="0">
    <w:p w14:paraId="226A3AE6" w14:textId="77777777" w:rsidR="00CD5AB6" w:rsidRDefault="00CD5AB6" w:rsidP="0029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MS Mincho">
    <w:altName w:val="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93D35" w14:textId="77777777" w:rsidR="003B3599" w:rsidRDefault="003B3599" w:rsidP="00F31F20">
    <w:pPr>
      <w:pStyle w:val="Piedd"/>
      <w:framePr w:wrap="around" w:vAnchor="text" w:hAnchor="margin" w:xAlign="center" w:y="1"/>
      <w:rPr>
        <w:rStyle w:val="Numrodep"/>
      </w:rPr>
    </w:pPr>
    <w:r>
      <w:rPr>
        <w:rStyle w:val="Numrodep"/>
      </w:rPr>
      <w:fldChar w:fldCharType="begin"/>
    </w:r>
    <w:r>
      <w:rPr>
        <w:rStyle w:val="Numrodep"/>
      </w:rPr>
      <w:instrText xml:space="preserve">PAGE  </w:instrText>
    </w:r>
    <w:r>
      <w:rPr>
        <w:rStyle w:val="Numrodep"/>
      </w:rPr>
      <w:fldChar w:fldCharType="end"/>
    </w:r>
  </w:p>
  <w:p w14:paraId="34FDEC14" w14:textId="77777777" w:rsidR="003B3599" w:rsidRDefault="003B3599">
    <w:pPr>
      <w:pStyle w:val="Piedd"/>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E8A96A" w14:textId="29632D2B" w:rsidR="003B3599" w:rsidRDefault="003B3599" w:rsidP="00F31F20">
    <w:pPr>
      <w:pStyle w:val="Piedd"/>
      <w:framePr w:wrap="around" w:vAnchor="text" w:hAnchor="margin" w:xAlign="center" w:y="1"/>
      <w:rPr>
        <w:rStyle w:val="Numrodep"/>
      </w:rPr>
    </w:pPr>
    <w:r>
      <w:rPr>
        <w:rStyle w:val="Numrodep"/>
      </w:rPr>
      <w:fldChar w:fldCharType="begin"/>
    </w:r>
    <w:r>
      <w:rPr>
        <w:rStyle w:val="Numrodep"/>
      </w:rPr>
      <w:instrText xml:space="preserve">PAGE  </w:instrText>
    </w:r>
    <w:r>
      <w:rPr>
        <w:rStyle w:val="Numrodep"/>
      </w:rPr>
      <w:fldChar w:fldCharType="separate"/>
    </w:r>
    <w:r w:rsidR="00A335A6">
      <w:rPr>
        <w:rStyle w:val="Numrodep"/>
        <w:noProof/>
      </w:rPr>
      <w:t>13</w:t>
    </w:r>
    <w:r>
      <w:rPr>
        <w:rStyle w:val="Numrodep"/>
      </w:rPr>
      <w:fldChar w:fldCharType="end"/>
    </w:r>
  </w:p>
  <w:p w14:paraId="34B83A60" w14:textId="77777777" w:rsidR="003B3599" w:rsidRDefault="003B3599">
    <w:pPr>
      <w:pStyle w:val="Piedd"/>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2770D" w14:textId="77777777" w:rsidR="00CD5AB6" w:rsidRDefault="00CD5AB6" w:rsidP="002946C9">
      <w:r>
        <w:separator/>
      </w:r>
    </w:p>
  </w:footnote>
  <w:footnote w:type="continuationSeparator" w:id="0">
    <w:p w14:paraId="29F7A559" w14:textId="77777777" w:rsidR="00CD5AB6" w:rsidRDefault="00CD5AB6" w:rsidP="002946C9">
      <w:r>
        <w:continuationSeparator/>
      </w:r>
    </w:p>
  </w:footnote>
  <w:footnote w:id="1">
    <w:p w14:paraId="27FA76E1" w14:textId="59E36950" w:rsidR="003B3599" w:rsidRPr="00F73E4A" w:rsidRDefault="003B3599" w:rsidP="00B51BBE">
      <w:pPr>
        <w:pStyle w:val="Notedebasd2"/>
        <w:rPr>
          <w:lang w:val="en-GB"/>
        </w:rPr>
      </w:pPr>
      <w:r w:rsidRPr="00616FB1">
        <w:rPr>
          <w:rStyle w:val="Marquenotebasde2"/>
          <w:sz w:val="20"/>
          <w:lang w:val="en-GB"/>
        </w:rPr>
        <w:footnoteRef/>
      </w:r>
      <w:r w:rsidRPr="00616FB1">
        <w:rPr>
          <w:sz w:val="20"/>
          <w:lang w:val="en-GB"/>
        </w:rPr>
        <w:t xml:space="preserve"> Different kinds of </w:t>
      </w:r>
      <w:r>
        <w:rPr>
          <w:sz w:val="20"/>
          <w:lang w:val="en-GB"/>
        </w:rPr>
        <w:t>“</w:t>
      </w:r>
      <w:r w:rsidRPr="00616FB1">
        <w:rPr>
          <w:sz w:val="20"/>
          <w:lang w:val="en-GB"/>
        </w:rPr>
        <w:t>socio-semiotics</w:t>
      </w:r>
      <w:r>
        <w:rPr>
          <w:sz w:val="20"/>
          <w:lang w:val="en-GB"/>
        </w:rPr>
        <w:t>”</w:t>
      </w:r>
      <w:r w:rsidRPr="00616FB1">
        <w:rPr>
          <w:sz w:val="20"/>
          <w:lang w:val="en-GB"/>
        </w:rPr>
        <w:t xml:space="preserve"> or “social semiotics” have developed, in order to improve the connection between text</w:t>
      </w:r>
      <w:r>
        <w:rPr>
          <w:sz w:val="20"/>
          <w:lang w:val="en-GB"/>
        </w:rPr>
        <w:t xml:space="preserve"> analysis</w:t>
      </w:r>
      <w:r w:rsidRPr="00616FB1">
        <w:rPr>
          <w:sz w:val="20"/>
          <w:lang w:val="en-GB"/>
        </w:rPr>
        <w:t xml:space="preserve"> and </w:t>
      </w:r>
      <w:r>
        <w:rPr>
          <w:sz w:val="20"/>
          <w:lang w:val="en-GB"/>
        </w:rPr>
        <w:t xml:space="preserve">the study of </w:t>
      </w:r>
      <w:r w:rsidRPr="00616FB1">
        <w:rPr>
          <w:sz w:val="20"/>
          <w:lang w:val="en-GB"/>
        </w:rPr>
        <w:t>social</w:t>
      </w:r>
      <w:r>
        <w:rPr>
          <w:sz w:val="20"/>
          <w:lang w:val="en-GB"/>
        </w:rPr>
        <w:t xml:space="preserve"> and cultural contexts (see</w:t>
      </w:r>
      <w:r w:rsidRPr="00616FB1">
        <w:rPr>
          <w:sz w:val="20"/>
          <w:lang w:val="en-GB"/>
        </w:rPr>
        <w:t xml:space="preserve"> </w:t>
      </w:r>
      <w:proofErr w:type="spellStart"/>
      <w:r w:rsidR="00D96412">
        <w:rPr>
          <w:sz w:val="20"/>
          <w:lang w:val="en-GB"/>
        </w:rPr>
        <w:t>Catellani</w:t>
      </w:r>
      <w:proofErr w:type="spellEnd"/>
      <w:r w:rsidRPr="00616FB1">
        <w:rPr>
          <w:sz w:val="20"/>
          <w:lang w:val="en-GB"/>
        </w:rPr>
        <w:t xml:space="preserve"> 2011b and c</w:t>
      </w:r>
      <w:r>
        <w:rPr>
          <w:sz w:val="20"/>
          <w:lang w:val="en-GB"/>
        </w:rPr>
        <w:t>, 2012, 2015</w:t>
      </w:r>
      <w:r w:rsidRPr="00616FB1">
        <w:rPr>
          <w:sz w:val="20"/>
          <w:lang w:val="en-GB"/>
        </w:rPr>
        <w:t>).</w:t>
      </w:r>
    </w:p>
  </w:footnote>
  <w:footnote w:id="2">
    <w:p w14:paraId="14AD833E" w14:textId="3A0B0FCF" w:rsidR="003B3599" w:rsidRPr="00A915D2" w:rsidRDefault="003B3599">
      <w:pPr>
        <w:pStyle w:val="Notedebasdepage"/>
        <w:rPr>
          <w:lang w:val="en-US"/>
        </w:rPr>
      </w:pPr>
      <w:r>
        <w:rPr>
          <w:rStyle w:val="Marquenotebasdepage"/>
        </w:rPr>
        <w:footnoteRef/>
      </w:r>
      <w:r w:rsidRPr="00A915D2">
        <w:rPr>
          <w:lang w:val="en-US"/>
        </w:rPr>
        <w:t xml:space="preserve"> </w:t>
      </w:r>
      <w:r w:rsidRPr="00AC4F16">
        <w:rPr>
          <w:lang w:val="en-US"/>
        </w:rPr>
        <w:t xml:space="preserve">Van </w:t>
      </w:r>
      <w:proofErr w:type="spellStart"/>
      <w:r w:rsidRPr="00AC4F16">
        <w:rPr>
          <w:lang w:val="en-US"/>
        </w:rPr>
        <w:t>Leeuwen</w:t>
      </w:r>
      <w:proofErr w:type="spellEnd"/>
      <w:r w:rsidRPr="00AC4F16">
        <w:rPr>
          <w:lang w:val="en-US"/>
        </w:rPr>
        <w:t xml:space="preserve"> mak</w:t>
      </w:r>
      <w:r>
        <w:rPr>
          <w:lang w:val="en-US"/>
        </w:rPr>
        <w:t>es</w:t>
      </w:r>
      <w:r w:rsidRPr="00AC4F16">
        <w:rPr>
          <w:lang w:val="en-US"/>
        </w:rPr>
        <w:t xml:space="preserve"> reference in particular, but not only, to</w:t>
      </w:r>
      <w:r>
        <w:rPr>
          <w:lang w:val="en-US"/>
        </w:rPr>
        <w:t xml:space="preserve"> the works of M. A. K. </w:t>
      </w:r>
      <w:proofErr w:type="spellStart"/>
      <w:r>
        <w:rPr>
          <w:lang w:val="en-US"/>
        </w:rPr>
        <w:t>Halliday</w:t>
      </w:r>
      <w:proofErr w:type="spellEnd"/>
      <w:r>
        <w:rPr>
          <w:lang w:val="en-US"/>
        </w:rPr>
        <w:t>.</w:t>
      </w:r>
    </w:p>
  </w:footnote>
  <w:footnote w:id="3">
    <w:p w14:paraId="735AC5C0" w14:textId="678BD8CA" w:rsidR="003B3599" w:rsidRPr="00783E81" w:rsidRDefault="003B3599">
      <w:pPr>
        <w:pStyle w:val="Notedebasdepage"/>
        <w:rPr>
          <w:lang w:val="en-GB"/>
        </w:rPr>
      </w:pPr>
      <w:r>
        <w:rPr>
          <w:rStyle w:val="Marquenotebasdepage"/>
        </w:rPr>
        <w:footnoteRef/>
      </w:r>
      <w:r w:rsidRPr="00783E81">
        <w:rPr>
          <w:lang w:val="en-GB"/>
        </w:rPr>
        <w:t xml:space="preserve"> </w:t>
      </w:r>
      <w:r>
        <w:rPr>
          <w:lang w:val="en-GB"/>
        </w:rPr>
        <w:t>Examples in the following sections will clarify the meaning of “pedagogy” and “</w:t>
      </w:r>
      <w:proofErr w:type="spellStart"/>
      <w:r>
        <w:rPr>
          <w:lang w:val="en-GB"/>
        </w:rPr>
        <w:t>psychagogy</w:t>
      </w:r>
      <w:proofErr w:type="spellEnd"/>
      <w:r>
        <w:rPr>
          <w:lang w:val="en-GB"/>
        </w:rPr>
        <w:t xml:space="preserve">” in Foucault’s perspective (2001). See also </w:t>
      </w:r>
      <w:proofErr w:type="spellStart"/>
      <w:r w:rsidR="00D96412">
        <w:rPr>
          <w:lang w:val="en-GB"/>
        </w:rPr>
        <w:t>Catellani</w:t>
      </w:r>
      <w:proofErr w:type="spellEnd"/>
      <w:r>
        <w:rPr>
          <w:lang w:val="en-GB"/>
        </w:rPr>
        <w:t xml:space="preserve"> 2012.</w:t>
      </w:r>
    </w:p>
  </w:footnote>
  <w:footnote w:id="4">
    <w:p w14:paraId="5498A511" w14:textId="1E695F30" w:rsidR="003B3599" w:rsidRPr="0029603E" w:rsidRDefault="003B3599">
      <w:pPr>
        <w:pStyle w:val="Notedebasdepage"/>
        <w:rPr>
          <w:lang w:val="en-GB"/>
        </w:rPr>
      </w:pPr>
      <w:r>
        <w:rPr>
          <w:rStyle w:val="Marquenotebasdepage"/>
        </w:rPr>
        <w:footnoteRef/>
      </w:r>
      <w:r w:rsidRPr="00013264">
        <w:rPr>
          <w:lang w:val="en-GB"/>
        </w:rPr>
        <w:t xml:space="preserve"> </w:t>
      </w:r>
      <w:hyperlink r:id="rId1" w:history="1">
        <w:r w:rsidRPr="008C3B7D">
          <w:rPr>
            <w:rStyle w:val="Lienhypertexte"/>
            <w:lang w:val="en-US"/>
          </w:rPr>
          <w:t>http://savethearctic.org/en/</w:t>
        </w:r>
      </w:hyperlink>
      <w:proofErr w:type="gramStart"/>
      <w:r w:rsidRPr="0029603E">
        <w:rPr>
          <w:lang w:val="en-GB"/>
        </w:rPr>
        <w:t>,</w:t>
      </w:r>
      <w:proofErr w:type="gramEnd"/>
      <w:r w:rsidRPr="0029603E">
        <w:rPr>
          <w:lang w:val="en-GB"/>
        </w:rPr>
        <w:t xml:space="preserve"> accessed 29 February 2016. The website of the campaign has deeply changed between 2014 and the final observation in 2016.</w:t>
      </w:r>
    </w:p>
  </w:footnote>
  <w:footnote w:id="5">
    <w:p w14:paraId="32708B0C" w14:textId="2053BFCB" w:rsidR="003B3599" w:rsidRPr="0029603E" w:rsidRDefault="003B3599">
      <w:pPr>
        <w:pStyle w:val="Notedebasdepage"/>
        <w:rPr>
          <w:lang w:val="en-GB"/>
        </w:rPr>
      </w:pPr>
      <w:r>
        <w:rPr>
          <w:rStyle w:val="Marquenotebasdepage"/>
        </w:rPr>
        <w:footnoteRef/>
      </w:r>
      <w:r w:rsidRPr="0029603E">
        <w:rPr>
          <w:lang w:val="en-GB"/>
        </w:rPr>
        <w:t xml:space="preserve"> </w:t>
      </w:r>
      <w:hyperlink r:id="rId2" w:history="1">
        <w:r w:rsidRPr="0029603E">
          <w:rPr>
            <w:rStyle w:val="Lienhypertexte"/>
            <w:lang w:val="en-GB"/>
          </w:rPr>
          <w:t>https://youtu.be/ICHOqrR8Dng</w:t>
        </w:r>
      </w:hyperlink>
      <w:r w:rsidRPr="0029603E">
        <w:rPr>
          <w:lang w:val="en-GB"/>
        </w:rPr>
        <w:t>, accessed on 29 February 2016.</w:t>
      </w:r>
    </w:p>
  </w:footnote>
  <w:footnote w:id="6">
    <w:p w14:paraId="25A2707D" w14:textId="2DAC16DE" w:rsidR="003B3599" w:rsidRPr="00372CFE" w:rsidRDefault="003B3599">
      <w:pPr>
        <w:pStyle w:val="Notedebasdepage"/>
        <w:rPr>
          <w:lang w:val="en-US"/>
        </w:rPr>
      </w:pPr>
      <w:r w:rsidRPr="00372CFE">
        <w:rPr>
          <w:rStyle w:val="Marquenotebasdepage"/>
          <w:lang w:val="en-US"/>
        </w:rPr>
        <w:footnoteRef/>
      </w:r>
      <w:r w:rsidRPr="00372CFE">
        <w:rPr>
          <w:lang w:val="en-US"/>
        </w:rPr>
        <w:t xml:space="preserve"> “</w:t>
      </w:r>
      <w:proofErr w:type="gramStart"/>
      <w:r>
        <w:rPr>
          <w:lang w:val="en-US"/>
        </w:rPr>
        <w:t>non</w:t>
      </w:r>
      <w:proofErr w:type="gramEnd"/>
      <w:r>
        <w:rPr>
          <w:lang w:val="en-US"/>
        </w:rPr>
        <w:t>-</w:t>
      </w:r>
      <w:r w:rsidRPr="00372CFE">
        <w:rPr>
          <w:lang w:val="en-US"/>
        </w:rPr>
        <w:t xml:space="preserve">rational” does not mean “anti-rational”: it is simply another “way” of persuasion, that does not pass through data and reasoning (a distanced </w:t>
      </w:r>
      <w:r>
        <w:rPr>
          <w:lang w:val="en-US"/>
        </w:rPr>
        <w:t xml:space="preserve">examination of elements), but through a more immediate involvement in a dynamic, like a narrative. This distinction, coming from the researches of Michel Foucault, is not identical to the distinction between the two “routes” of persuasion studied by psychology (peripheral and central route proposed by Petty and </w:t>
      </w:r>
      <w:proofErr w:type="spellStart"/>
      <w:r>
        <w:rPr>
          <w:lang w:val="en-US"/>
        </w:rPr>
        <w:t>Cacioppo</w:t>
      </w:r>
      <w:proofErr w:type="spellEnd"/>
      <w:r>
        <w:rPr>
          <w:lang w:val="en-US"/>
        </w:rPr>
        <w:t xml:space="preserve"> in 1986), even if some connections can be identified between the two theories. In some senses, “</w:t>
      </w:r>
      <w:proofErr w:type="spellStart"/>
      <w:r>
        <w:rPr>
          <w:lang w:val="en-US"/>
        </w:rPr>
        <w:t>psychagogy</w:t>
      </w:r>
      <w:proofErr w:type="spellEnd"/>
      <w:r>
        <w:rPr>
          <w:lang w:val="en-US"/>
        </w:rPr>
        <w:t>” is a third route, based on emotional vibration, on “immersion” in an experience that creates the proof that something has to be believed or done.</w:t>
      </w:r>
    </w:p>
  </w:footnote>
  <w:footnote w:id="7">
    <w:p w14:paraId="38D89D33" w14:textId="59D951B0" w:rsidR="003B3599" w:rsidRPr="0029603E" w:rsidRDefault="003B3599">
      <w:pPr>
        <w:pStyle w:val="Notedebasdepage"/>
        <w:rPr>
          <w:lang w:val="en-GB"/>
        </w:rPr>
      </w:pPr>
      <w:r>
        <w:rPr>
          <w:rStyle w:val="Marquenotebasdepage"/>
        </w:rPr>
        <w:footnoteRef/>
      </w:r>
      <w:r w:rsidRPr="00013264">
        <w:rPr>
          <w:lang w:val="en-GB"/>
        </w:rPr>
        <w:t xml:space="preserve"> </w:t>
      </w:r>
      <w:hyperlink r:id="rId3" w:anchor="t=26" w:history="1">
        <w:r w:rsidRPr="00013264">
          <w:rPr>
            <w:rStyle w:val="Lienhypertexte"/>
            <w:lang w:val="en-GB"/>
          </w:rPr>
          <w:t>http://www.youtube.co</w:t>
        </w:r>
        <w:r w:rsidRPr="00013264">
          <w:rPr>
            <w:rStyle w:val="Lienhypertexte"/>
            <w:lang w:val="en-GB"/>
          </w:rPr>
          <w:t>m</w:t>
        </w:r>
        <w:r w:rsidRPr="00013264">
          <w:rPr>
            <w:rStyle w:val="Lienhypertexte"/>
            <w:lang w:val="en-GB"/>
          </w:rPr>
          <w:t>/watch?v=2tKsUyRZLpE#t=26</w:t>
        </w:r>
      </w:hyperlink>
      <w:r w:rsidRPr="00013264">
        <w:rPr>
          <w:lang w:val="en-GB"/>
        </w:rPr>
        <w:t xml:space="preserve">, accessed on </w:t>
      </w:r>
      <w:r>
        <w:rPr>
          <w:lang w:val="en-GB"/>
        </w:rPr>
        <w:t>29 February 2016</w:t>
      </w:r>
      <w:r w:rsidRPr="00013264">
        <w:rPr>
          <w:lang w:val="en-GB"/>
        </w:rPr>
        <w:t>.</w:t>
      </w:r>
    </w:p>
  </w:footnote>
  <w:footnote w:id="8">
    <w:p w14:paraId="70239B2F" w14:textId="355C7CD4" w:rsidR="003B3599" w:rsidRPr="0029603E" w:rsidRDefault="003B3599">
      <w:pPr>
        <w:pStyle w:val="Notedebasdepage"/>
        <w:rPr>
          <w:lang w:val="en-GB"/>
        </w:rPr>
      </w:pPr>
      <w:r>
        <w:rPr>
          <w:rStyle w:val="Marquenotebasdepage"/>
        </w:rPr>
        <w:footnoteRef/>
      </w:r>
      <w:r w:rsidRPr="00013264">
        <w:rPr>
          <w:lang w:val="en-GB"/>
        </w:rPr>
        <w:t xml:space="preserve"> </w:t>
      </w:r>
      <w:hyperlink r:id="rId4" w:history="1">
        <w:r w:rsidRPr="00013264">
          <w:rPr>
            <w:rStyle w:val="Lienhypertexte"/>
            <w:lang w:val="en-GB"/>
          </w:rPr>
          <w:t>http://www.youtube.com/watch?v=PJ4os0WuFdE</w:t>
        </w:r>
      </w:hyperlink>
      <w:r w:rsidRPr="00013264">
        <w:rPr>
          <w:lang w:val="en-GB"/>
        </w:rPr>
        <w:t xml:space="preserve">, accessed on </w:t>
      </w:r>
      <w:r>
        <w:rPr>
          <w:lang w:val="en-GB"/>
        </w:rPr>
        <w:t>29 February 2016</w:t>
      </w:r>
      <w:r w:rsidRPr="00013264">
        <w:rPr>
          <w:lang w:val="en-GB"/>
        </w:rPr>
        <w:t>.</w:t>
      </w:r>
    </w:p>
  </w:footnote>
  <w:footnote w:id="9">
    <w:p w14:paraId="2EC5195E" w14:textId="4DECE94D" w:rsidR="003B3599" w:rsidRPr="003F0F14" w:rsidRDefault="003B3599">
      <w:pPr>
        <w:pStyle w:val="Notedebasdepage"/>
        <w:rPr>
          <w:lang w:val="en-US"/>
        </w:rPr>
      </w:pPr>
      <w:r w:rsidRPr="003F0F14">
        <w:rPr>
          <w:rStyle w:val="Marquenotebasdepage"/>
          <w:lang w:val="en-US"/>
        </w:rPr>
        <w:footnoteRef/>
      </w:r>
      <w:r w:rsidRPr="003F0F14">
        <w:rPr>
          <w:lang w:val="en-US"/>
        </w:rPr>
        <w:t xml:space="preserve"> </w:t>
      </w:r>
      <w:hyperlink r:id="rId5" w:history="1">
        <w:r w:rsidRPr="003F0F14">
          <w:rPr>
            <w:rStyle w:val="Lienhypertexte"/>
            <w:lang w:val="en-US"/>
          </w:rPr>
          <w:t>http://www.greenpeace.org/international/en/campaigns/forests/asia-pacific/barbie/</w:t>
        </w:r>
      </w:hyperlink>
      <w:r w:rsidRPr="003F0F14">
        <w:rPr>
          <w:color w:val="0000FF"/>
          <w:lang w:val="en-US"/>
        </w:rPr>
        <w:t xml:space="preserve"> </w:t>
      </w:r>
      <w:r w:rsidRPr="003F0F14">
        <w:rPr>
          <w:lang w:val="en-US"/>
        </w:rPr>
        <w:t xml:space="preserve">accessed on </w:t>
      </w:r>
      <w:r>
        <w:rPr>
          <w:lang w:val="en-US"/>
        </w:rPr>
        <w:t>29 February 2016</w:t>
      </w:r>
      <w:r w:rsidRPr="003F0F14">
        <w:rPr>
          <w:lang w:val="en-US"/>
        </w:rPr>
        <w:t>.</w:t>
      </w:r>
    </w:p>
  </w:footnote>
  <w:footnote w:id="10">
    <w:p w14:paraId="70C18FED" w14:textId="795A8B9D" w:rsidR="003B3599" w:rsidRPr="003F0F14" w:rsidRDefault="003B3599">
      <w:pPr>
        <w:pStyle w:val="Notedebasdepage"/>
        <w:rPr>
          <w:lang w:val="en-US"/>
        </w:rPr>
      </w:pPr>
      <w:r w:rsidRPr="003F0F14">
        <w:rPr>
          <w:rStyle w:val="Marquenotebasdepage"/>
          <w:lang w:val="en-US"/>
        </w:rPr>
        <w:footnoteRef/>
      </w:r>
      <w:r w:rsidRPr="003F0F14">
        <w:rPr>
          <w:lang w:val="en-US"/>
        </w:rPr>
        <w:t xml:space="preserve"> </w:t>
      </w:r>
      <w:r w:rsidRPr="003F0F14">
        <w:rPr>
          <w:color w:val="0000FF"/>
          <w:lang w:val="en-US"/>
        </w:rPr>
        <w:t xml:space="preserve">http://www.youtube.com/watch?v=nXndQuvOacU </w:t>
      </w:r>
      <w:r w:rsidRPr="003F0F14">
        <w:rPr>
          <w:lang w:val="en-US"/>
        </w:rPr>
        <w:t xml:space="preserve">accessed on </w:t>
      </w:r>
      <w:r>
        <w:rPr>
          <w:lang w:val="en-US"/>
        </w:rPr>
        <w:t>29 February 2016</w:t>
      </w:r>
      <w:r w:rsidRPr="003F0F14">
        <w:rPr>
          <w:lang w:val="en-US"/>
        </w:rPr>
        <w:t>.</w:t>
      </w:r>
    </w:p>
  </w:footnote>
  <w:footnote w:id="11">
    <w:p w14:paraId="7F63D074" w14:textId="49005E5D" w:rsidR="003B3599" w:rsidRPr="003F0F14" w:rsidRDefault="003B3599">
      <w:pPr>
        <w:pStyle w:val="Notedebasdepage"/>
        <w:rPr>
          <w:lang w:val="en-US"/>
        </w:rPr>
      </w:pPr>
      <w:r w:rsidRPr="003F0F14">
        <w:rPr>
          <w:rStyle w:val="Marquenotebasdepage"/>
          <w:lang w:val="en-US"/>
        </w:rPr>
        <w:footnoteRef/>
      </w:r>
      <w:r w:rsidRPr="003F0F14">
        <w:rPr>
          <w:lang w:val="en-US"/>
        </w:rPr>
        <w:t xml:space="preserve"> In the case of the campaign against Volkswagen, we can talk about a “double re-writing”: a first one is made in the original advertisement</w:t>
      </w:r>
      <w:r>
        <w:rPr>
          <w:lang w:val="en-US"/>
        </w:rPr>
        <w:t xml:space="preserve"> by Volkswagen, that evokes one of the characters of the film series; the second one by GP, which creates the parody of the advertisement by Volkswagen by using other elements, characters and narrative aspects of the film series in order to change the meaning of the advertisement itself (see </w:t>
      </w:r>
      <w:proofErr w:type="spellStart"/>
      <w:r w:rsidR="00D96412">
        <w:rPr>
          <w:lang w:val="en-US"/>
        </w:rPr>
        <w:t>Catellani</w:t>
      </w:r>
      <w:proofErr w:type="spellEnd"/>
      <w:r>
        <w:rPr>
          <w:lang w:val="en-US"/>
        </w:rPr>
        <w:t xml:space="preserve"> 2012).</w:t>
      </w:r>
    </w:p>
  </w:footnote>
  <w:footnote w:id="12">
    <w:p w14:paraId="6A74E91B" w14:textId="5CB713A1" w:rsidR="003B3599" w:rsidRPr="00E709EE" w:rsidRDefault="003B3599">
      <w:pPr>
        <w:pStyle w:val="Notedebasdepage"/>
        <w:rPr>
          <w:lang w:val="en-GB"/>
        </w:rPr>
      </w:pPr>
      <w:r>
        <w:rPr>
          <w:rStyle w:val="Marquenotebasdepage"/>
        </w:rPr>
        <w:footnoteRef/>
      </w:r>
      <w:r w:rsidRPr="00E709EE">
        <w:rPr>
          <w:lang w:val="en-GB"/>
        </w:rPr>
        <w:t xml:space="preserve"> </w:t>
      </w:r>
      <w:r>
        <w:rPr>
          <w:lang w:val="en-US"/>
        </w:rPr>
        <w:t xml:space="preserve">See </w:t>
      </w:r>
      <w:proofErr w:type="spellStart"/>
      <w:r w:rsidR="00D96412">
        <w:rPr>
          <w:lang w:val="en-US"/>
        </w:rPr>
        <w:t>Catellani</w:t>
      </w:r>
      <w:proofErr w:type="spellEnd"/>
      <w:r w:rsidRPr="00E749EC">
        <w:rPr>
          <w:lang w:val="en-US"/>
        </w:rPr>
        <w:t xml:space="preserve"> 2012</w:t>
      </w:r>
      <w:r>
        <w:rPr>
          <w:lang w:val="en-US"/>
        </w:rPr>
        <w:t>, in which a chapter is dedicated to this case.</w:t>
      </w:r>
    </w:p>
  </w:footnote>
  <w:footnote w:id="13">
    <w:p w14:paraId="4DB479A8" w14:textId="7DA70718" w:rsidR="003B3599" w:rsidRPr="00D772BB" w:rsidRDefault="003B3599" w:rsidP="00D772BB">
      <w:pPr>
        <w:rPr>
          <w:sz w:val="20"/>
          <w:szCs w:val="20"/>
          <w:lang w:val="en-US"/>
        </w:rPr>
      </w:pPr>
      <w:r w:rsidRPr="00F77216">
        <w:rPr>
          <w:rStyle w:val="Marquenotebasdepage"/>
          <w:sz w:val="20"/>
          <w:szCs w:val="20"/>
        </w:rPr>
        <w:footnoteRef/>
      </w:r>
      <w:r w:rsidRPr="00013264">
        <w:rPr>
          <w:sz w:val="20"/>
          <w:szCs w:val="20"/>
          <w:lang w:val="en-GB"/>
        </w:rPr>
        <w:t xml:space="preserve"> </w:t>
      </w:r>
      <w:hyperlink r:id="rId6" w:history="1">
        <w:r w:rsidRPr="00F77216">
          <w:rPr>
            <w:rStyle w:val="Lienhypertexte"/>
            <w:sz w:val="20"/>
            <w:szCs w:val="20"/>
            <w:lang w:val="en-US"/>
          </w:rPr>
          <w:t>http://www.greenpeace.org/international/en/campaigns/forests/asia-pacific/app/toys/</w:t>
        </w:r>
      </w:hyperlink>
      <w:r w:rsidRPr="00F77216">
        <w:rPr>
          <w:sz w:val="20"/>
          <w:szCs w:val="20"/>
          <w:lang w:val="en-US"/>
        </w:rPr>
        <w:t xml:space="preserve"> accessed on </w:t>
      </w:r>
      <w:r>
        <w:rPr>
          <w:sz w:val="20"/>
          <w:szCs w:val="20"/>
          <w:lang w:val="en-US"/>
        </w:rPr>
        <w:t>29 February 2016</w:t>
      </w:r>
      <w:r w:rsidRPr="00F77216">
        <w:rPr>
          <w:sz w:val="20"/>
          <w:szCs w:val="20"/>
          <w:lang w:val="en-US"/>
        </w:rPr>
        <w:t>.</w:t>
      </w:r>
    </w:p>
  </w:footnote>
  <w:footnote w:id="14">
    <w:p w14:paraId="469C0648" w14:textId="7AA2E64D" w:rsidR="003B3599" w:rsidRPr="00D772BB" w:rsidRDefault="003B3599">
      <w:pPr>
        <w:pStyle w:val="Notedebasdepage"/>
        <w:rPr>
          <w:lang w:val="en-US"/>
        </w:rPr>
      </w:pPr>
      <w:r w:rsidRPr="00D772BB">
        <w:rPr>
          <w:rStyle w:val="Marquenotebasdepage"/>
          <w:lang w:val="en-US"/>
        </w:rPr>
        <w:footnoteRef/>
      </w:r>
      <w:r w:rsidRPr="00D772BB">
        <w:rPr>
          <w:lang w:val="en-US"/>
        </w:rPr>
        <w:t xml:space="preserve"> Of cours</w:t>
      </w:r>
      <w:r>
        <w:rPr>
          <w:lang w:val="en-US"/>
        </w:rPr>
        <w:t>e</w:t>
      </w:r>
      <w:r w:rsidRPr="00D772BB">
        <w:rPr>
          <w:lang w:val="en-US"/>
        </w:rPr>
        <w:t xml:space="preserve">, the fact of using comic strip-like images </w:t>
      </w:r>
      <w:r>
        <w:rPr>
          <w:lang w:val="en-US"/>
        </w:rPr>
        <w:t>to talk</w:t>
      </w:r>
      <w:r w:rsidRPr="00D772BB">
        <w:rPr>
          <w:lang w:val="en-US"/>
        </w:rPr>
        <w:t xml:space="preserve"> about packaging of toys </w:t>
      </w:r>
      <w:r>
        <w:rPr>
          <w:lang w:val="en-US"/>
        </w:rPr>
        <w:t xml:space="preserve">creates a sort of internal coherence.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E6990"/>
    <w:multiLevelType w:val="hybridMultilevel"/>
    <w:tmpl w:val="CCC893CE"/>
    <w:lvl w:ilvl="0" w:tplc="93B04D88">
      <w:numFmt w:val="bullet"/>
      <w:lvlText w:val="-"/>
      <w:lvlJc w:val="left"/>
      <w:pPr>
        <w:ind w:left="720" w:hanging="360"/>
      </w:pPr>
      <w:rPr>
        <w:rFonts w:ascii="Times New Roman" w:eastAsia="MS Mincho"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E7809E2"/>
    <w:multiLevelType w:val="hybridMultilevel"/>
    <w:tmpl w:val="C73CE6A2"/>
    <w:lvl w:ilvl="0" w:tplc="75105362">
      <w:start w:val="1"/>
      <w:numFmt w:val="bullet"/>
      <w:lvlText w:val=""/>
      <w:lvlJc w:val="left"/>
      <w:pPr>
        <w:tabs>
          <w:tab w:val="num" w:pos="720"/>
        </w:tabs>
        <w:ind w:left="720" w:hanging="360"/>
      </w:pPr>
      <w:rPr>
        <w:rFonts w:ascii="Wingdings 2" w:hAnsi="Wingdings 2" w:hint="default"/>
      </w:rPr>
    </w:lvl>
    <w:lvl w:ilvl="1" w:tplc="49A0E37A" w:tentative="1">
      <w:start w:val="1"/>
      <w:numFmt w:val="bullet"/>
      <w:lvlText w:val=""/>
      <w:lvlJc w:val="left"/>
      <w:pPr>
        <w:tabs>
          <w:tab w:val="num" w:pos="1440"/>
        </w:tabs>
        <w:ind w:left="1440" w:hanging="360"/>
      </w:pPr>
      <w:rPr>
        <w:rFonts w:ascii="Wingdings 2" w:hAnsi="Wingdings 2" w:hint="default"/>
      </w:rPr>
    </w:lvl>
    <w:lvl w:ilvl="2" w:tplc="8618DA1C" w:tentative="1">
      <w:start w:val="1"/>
      <w:numFmt w:val="bullet"/>
      <w:lvlText w:val=""/>
      <w:lvlJc w:val="left"/>
      <w:pPr>
        <w:tabs>
          <w:tab w:val="num" w:pos="2160"/>
        </w:tabs>
        <w:ind w:left="2160" w:hanging="360"/>
      </w:pPr>
      <w:rPr>
        <w:rFonts w:ascii="Wingdings 2" w:hAnsi="Wingdings 2" w:hint="default"/>
      </w:rPr>
    </w:lvl>
    <w:lvl w:ilvl="3" w:tplc="DFEC04FE" w:tentative="1">
      <w:start w:val="1"/>
      <w:numFmt w:val="bullet"/>
      <w:lvlText w:val=""/>
      <w:lvlJc w:val="left"/>
      <w:pPr>
        <w:tabs>
          <w:tab w:val="num" w:pos="2880"/>
        </w:tabs>
        <w:ind w:left="2880" w:hanging="360"/>
      </w:pPr>
      <w:rPr>
        <w:rFonts w:ascii="Wingdings 2" w:hAnsi="Wingdings 2" w:hint="default"/>
      </w:rPr>
    </w:lvl>
    <w:lvl w:ilvl="4" w:tplc="08061DC8" w:tentative="1">
      <w:start w:val="1"/>
      <w:numFmt w:val="bullet"/>
      <w:lvlText w:val=""/>
      <w:lvlJc w:val="left"/>
      <w:pPr>
        <w:tabs>
          <w:tab w:val="num" w:pos="3600"/>
        </w:tabs>
        <w:ind w:left="3600" w:hanging="360"/>
      </w:pPr>
      <w:rPr>
        <w:rFonts w:ascii="Wingdings 2" w:hAnsi="Wingdings 2" w:hint="default"/>
      </w:rPr>
    </w:lvl>
    <w:lvl w:ilvl="5" w:tplc="FAA082B2" w:tentative="1">
      <w:start w:val="1"/>
      <w:numFmt w:val="bullet"/>
      <w:lvlText w:val=""/>
      <w:lvlJc w:val="left"/>
      <w:pPr>
        <w:tabs>
          <w:tab w:val="num" w:pos="4320"/>
        </w:tabs>
        <w:ind w:left="4320" w:hanging="360"/>
      </w:pPr>
      <w:rPr>
        <w:rFonts w:ascii="Wingdings 2" w:hAnsi="Wingdings 2" w:hint="default"/>
      </w:rPr>
    </w:lvl>
    <w:lvl w:ilvl="6" w:tplc="8B966C3C" w:tentative="1">
      <w:start w:val="1"/>
      <w:numFmt w:val="bullet"/>
      <w:lvlText w:val=""/>
      <w:lvlJc w:val="left"/>
      <w:pPr>
        <w:tabs>
          <w:tab w:val="num" w:pos="5040"/>
        </w:tabs>
        <w:ind w:left="5040" w:hanging="360"/>
      </w:pPr>
      <w:rPr>
        <w:rFonts w:ascii="Wingdings 2" w:hAnsi="Wingdings 2" w:hint="default"/>
      </w:rPr>
    </w:lvl>
    <w:lvl w:ilvl="7" w:tplc="D02E02C0" w:tentative="1">
      <w:start w:val="1"/>
      <w:numFmt w:val="bullet"/>
      <w:lvlText w:val=""/>
      <w:lvlJc w:val="left"/>
      <w:pPr>
        <w:tabs>
          <w:tab w:val="num" w:pos="5760"/>
        </w:tabs>
        <w:ind w:left="5760" w:hanging="360"/>
      </w:pPr>
      <w:rPr>
        <w:rFonts w:ascii="Wingdings 2" w:hAnsi="Wingdings 2" w:hint="default"/>
      </w:rPr>
    </w:lvl>
    <w:lvl w:ilvl="8" w:tplc="D9C633CE" w:tentative="1">
      <w:start w:val="1"/>
      <w:numFmt w:val="bullet"/>
      <w:lvlText w:val=""/>
      <w:lvlJc w:val="left"/>
      <w:pPr>
        <w:tabs>
          <w:tab w:val="num" w:pos="6480"/>
        </w:tabs>
        <w:ind w:left="6480" w:hanging="360"/>
      </w:pPr>
      <w:rPr>
        <w:rFonts w:ascii="Wingdings 2" w:hAnsi="Wingdings 2" w:hint="default"/>
      </w:rPr>
    </w:lvl>
  </w:abstractNum>
  <w:abstractNum w:abstractNumId="2">
    <w:nsid w:val="4FD72004"/>
    <w:multiLevelType w:val="hybridMultilevel"/>
    <w:tmpl w:val="A2948EBA"/>
    <w:lvl w:ilvl="0" w:tplc="908EFAB6">
      <w:numFmt w:val="bullet"/>
      <w:lvlText w:val="-"/>
      <w:lvlJc w:val="left"/>
      <w:pPr>
        <w:ind w:left="720" w:hanging="360"/>
      </w:pPr>
      <w:rPr>
        <w:rFonts w:ascii="Times New Roman" w:eastAsia="MS Mincho"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22B06EE"/>
    <w:multiLevelType w:val="hybridMultilevel"/>
    <w:tmpl w:val="55A6159C"/>
    <w:lvl w:ilvl="0" w:tplc="54CC9042">
      <w:start w:val="1"/>
      <w:numFmt w:val="decimal"/>
      <w:lvlText w:val="%1)"/>
      <w:lvlJc w:val="left"/>
      <w:pPr>
        <w:ind w:left="720" w:hanging="360"/>
      </w:pPr>
      <w:rPr>
        <w:rFonts w:ascii="Times New Roman" w:eastAsia="MS Mincho"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54258D3"/>
    <w:multiLevelType w:val="hybridMultilevel"/>
    <w:tmpl w:val="8E62AB52"/>
    <w:lvl w:ilvl="0" w:tplc="E318B03A">
      <w:start w:val="1"/>
      <w:numFmt w:val="decimal"/>
      <w:lvlText w:val="%1)"/>
      <w:lvlJc w:val="left"/>
      <w:pPr>
        <w:ind w:left="720" w:hanging="360"/>
      </w:pPr>
      <w:rPr>
        <w:rFonts w:ascii="Times New Roman" w:eastAsia="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EB2"/>
    <w:rsid w:val="000034C9"/>
    <w:rsid w:val="00004E6C"/>
    <w:rsid w:val="00012B92"/>
    <w:rsid w:val="00013264"/>
    <w:rsid w:val="000138B3"/>
    <w:rsid w:val="00013D52"/>
    <w:rsid w:val="00013EC8"/>
    <w:rsid w:val="000166BB"/>
    <w:rsid w:val="00017EB2"/>
    <w:rsid w:val="00022CB6"/>
    <w:rsid w:val="000232D3"/>
    <w:rsid w:val="00024648"/>
    <w:rsid w:val="00033647"/>
    <w:rsid w:val="0003365A"/>
    <w:rsid w:val="00033CA6"/>
    <w:rsid w:val="00042B38"/>
    <w:rsid w:val="000432F2"/>
    <w:rsid w:val="00043A3A"/>
    <w:rsid w:val="00045123"/>
    <w:rsid w:val="00047659"/>
    <w:rsid w:val="000553E6"/>
    <w:rsid w:val="00061179"/>
    <w:rsid w:val="00061D9A"/>
    <w:rsid w:val="0006253E"/>
    <w:rsid w:val="00064917"/>
    <w:rsid w:val="00070764"/>
    <w:rsid w:val="0007208B"/>
    <w:rsid w:val="00073334"/>
    <w:rsid w:val="000737ED"/>
    <w:rsid w:val="00075604"/>
    <w:rsid w:val="000767D7"/>
    <w:rsid w:val="000776D0"/>
    <w:rsid w:val="00077899"/>
    <w:rsid w:val="00077D40"/>
    <w:rsid w:val="00080619"/>
    <w:rsid w:val="00093B3C"/>
    <w:rsid w:val="000A1076"/>
    <w:rsid w:val="000A275B"/>
    <w:rsid w:val="000B00D3"/>
    <w:rsid w:val="000B0DFA"/>
    <w:rsid w:val="000B20C8"/>
    <w:rsid w:val="000B5EF2"/>
    <w:rsid w:val="000B79E0"/>
    <w:rsid w:val="000C0084"/>
    <w:rsid w:val="000C143A"/>
    <w:rsid w:val="000C54AF"/>
    <w:rsid w:val="000C5754"/>
    <w:rsid w:val="000D14D9"/>
    <w:rsid w:val="000D6F8A"/>
    <w:rsid w:val="000D7033"/>
    <w:rsid w:val="000E3D57"/>
    <w:rsid w:val="000E4807"/>
    <w:rsid w:val="000E4E2B"/>
    <w:rsid w:val="000E6F61"/>
    <w:rsid w:val="000F3777"/>
    <w:rsid w:val="000F3A2F"/>
    <w:rsid w:val="000F56D2"/>
    <w:rsid w:val="001004BE"/>
    <w:rsid w:val="00104415"/>
    <w:rsid w:val="00105D9E"/>
    <w:rsid w:val="0011507E"/>
    <w:rsid w:val="00121A61"/>
    <w:rsid w:val="00126CFC"/>
    <w:rsid w:val="00126EC2"/>
    <w:rsid w:val="00132996"/>
    <w:rsid w:val="00135F4A"/>
    <w:rsid w:val="00136B43"/>
    <w:rsid w:val="0014042E"/>
    <w:rsid w:val="00140D41"/>
    <w:rsid w:val="00142189"/>
    <w:rsid w:val="00143B4E"/>
    <w:rsid w:val="00147D52"/>
    <w:rsid w:val="00152C95"/>
    <w:rsid w:val="00155E8E"/>
    <w:rsid w:val="0015780D"/>
    <w:rsid w:val="001607E6"/>
    <w:rsid w:val="001610C0"/>
    <w:rsid w:val="001615E9"/>
    <w:rsid w:val="00161FD2"/>
    <w:rsid w:val="00163A24"/>
    <w:rsid w:val="00166270"/>
    <w:rsid w:val="0017165E"/>
    <w:rsid w:val="00173EC1"/>
    <w:rsid w:val="001811B2"/>
    <w:rsid w:val="00182C81"/>
    <w:rsid w:val="00182E21"/>
    <w:rsid w:val="00182ECE"/>
    <w:rsid w:val="00185834"/>
    <w:rsid w:val="00185A8D"/>
    <w:rsid w:val="00190BD5"/>
    <w:rsid w:val="00190C76"/>
    <w:rsid w:val="0019274A"/>
    <w:rsid w:val="001930D1"/>
    <w:rsid w:val="00197920"/>
    <w:rsid w:val="001B41FD"/>
    <w:rsid w:val="001B4DEC"/>
    <w:rsid w:val="001B74E8"/>
    <w:rsid w:val="001C5515"/>
    <w:rsid w:val="001C58EB"/>
    <w:rsid w:val="001C690C"/>
    <w:rsid w:val="001E2B56"/>
    <w:rsid w:val="001E7A4C"/>
    <w:rsid w:val="001E7C24"/>
    <w:rsid w:val="002119ED"/>
    <w:rsid w:val="0021291C"/>
    <w:rsid w:val="00212BCB"/>
    <w:rsid w:val="00214B65"/>
    <w:rsid w:val="00214BAD"/>
    <w:rsid w:val="00215EBB"/>
    <w:rsid w:val="0022077F"/>
    <w:rsid w:val="00224131"/>
    <w:rsid w:val="00241B23"/>
    <w:rsid w:val="00245B5E"/>
    <w:rsid w:val="002529F1"/>
    <w:rsid w:val="00253719"/>
    <w:rsid w:val="002665FF"/>
    <w:rsid w:val="00267633"/>
    <w:rsid w:val="00277414"/>
    <w:rsid w:val="002807A2"/>
    <w:rsid w:val="0028086D"/>
    <w:rsid w:val="00281CFF"/>
    <w:rsid w:val="002825D6"/>
    <w:rsid w:val="00285D6E"/>
    <w:rsid w:val="00286837"/>
    <w:rsid w:val="00287804"/>
    <w:rsid w:val="00287F92"/>
    <w:rsid w:val="00291C25"/>
    <w:rsid w:val="00292366"/>
    <w:rsid w:val="00293C3D"/>
    <w:rsid w:val="002946C9"/>
    <w:rsid w:val="0029603E"/>
    <w:rsid w:val="002A2670"/>
    <w:rsid w:val="002A2A77"/>
    <w:rsid w:val="002B0010"/>
    <w:rsid w:val="002B0161"/>
    <w:rsid w:val="002B63AA"/>
    <w:rsid w:val="002B6504"/>
    <w:rsid w:val="002C376B"/>
    <w:rsid w:val="002D005C"/>
    <w:rsid w:val="002D1D0E"/>
    <w:rsid w:val="002D2842"/>
    <w:rsid w:val="002D7D7A"/>
    <w:rsid w:val="002E5BAF"/>
    <w:rsid w:val="002E7AB9"/>
    <w:rsid w:val="002F01F5"/>
    <w:rsid w:val="002F2F9F"/>
    <w:rsid w:val="00302459"/>
    <w:rsid w:val="00303365"/>
    <w:rsid w:val="00304FB9"/>
    <w:rsid w:val="00311723"/>
    <w:rsid w:val="00313EA9"/>
    <w:rsid w:val="0031733A"/>
    <w:rsid w:val="00320AB6"/>
    <w:rsid w:val="00321EE9"/>
    <w:rsid w:val="00322329"/>
    <w:rsid w:val="00323997"/>
    <w:rsid w:val="00333610"/>
    <w:rsid w:val="0033792D"/>
    <w:rsid w:val="00340763"/>
    <w:rsid w:val="00341276"/>
    <w:rsid w:val="003432D2"/>
    <w:rsid w:val="00344F95"/>
    <w:rsid w:val="00347587"/>
    <w:rsid w:val="00352C83"/>
    <w:rsid w:val="003539C3"/>
    <w:rsid w:val="003549C4"/>
    <w:rsid w:val="00356A60"/>
    <w:rsid w:val="00357160"/>
    <w:rsid w:val="00364B0D"/>
    <w:rsid w:val="00365EBD"/>
    <w:rsid w:val="003703FC"/>
    <w:rsid w:val="00371ED0"/>
    <w:rsid w:val="00372CFE"/>
    <w:rsid w:val="0037515A"/>
    <w:rsid w:val="00375F89"/>
    <w:rsid w:val="003761FE"/>
    <w:rsid w:val="00385745"/>
    <w:rsid w:val="00392F1A"/>
    <w:rsid w:val="00395ED7"/>
    <w:rsid w:val="003A1CE6"/>
    <w:rsid w:val="003A5642"/>
    <w:rsid w:val="003A6252"/>
    <w:rsid w:val="003B19EF"/>
    <w:rsid w:val="003B3599"/>
    <w:rsid w:val="003B4D62"/>
    <w:rsid w:val="003B663D"/>
    <w:rsid w:val="003C03CD"/>
    <w:rsid w:val="003C1A42"/>
    <w:rsid w:val="003C1DE2"/>
    <w:rsid w:val="003C50DB"/>
    <w:rsid w:val="003C520F"/>
    <w:rsid w:val="003C529F"/>
    <w:rsid w:val="003C5946"/>
    <w:rsid w:val="003D0DDD"/>
    <w:rsid w:val="003D10D9"/>
    <w:rsid w:val="003D355E"/>
    <w:rsid w:val="003D6610"/>
    <w:rsid w:val="003D6784"/>
    <w:rsid w:val="003D7284"/>
    <w:rsid w:val="003E2BB1"/>
    <w:rsid w:val="003F0F14"/>
    <w:rsid w:val="003F48D4"/>
    <w:rsid w:val="00402477"/>
    <w:rsid w:val="00404B6A"/>
    <w:rsid w:val="00412240"/>
    <w:rsid w:val="004147F7"/>
    <w:rsid w:val="004157FD"/>
    <w:rsid w:val="00417200"/>
    <w:rsid w:val="00421F54"/>
    <w:rsid w:val="0042399E"/>
    <w:rsid w:val="00427899"/>
    <w:rsid w:val="00427D36"/>
    <w:rsid w:val="00437DF1"/>
    <w:rsid w:val="00441388"/>
    <w:rsid w:val="004435DD"/>
    <w:rsid w:val="00451337"/>
    <w:rsid w:val="004610B6"/>
    <w:rsid w:val="0046320C"/>
    <w:rsid w:val="004633B9"/>
    <w:rsid w:val="00467561"/>
    <w:rsid w:val="0047361E"/>
    <w:rsid w:val="00480B85"/>
    <w:rsid w:val="004824C9"/>
    <w:rsid w:val="00483351"/>
    <w:rsid w:val="004839A1"/>
    <w:rsid w:val="00484980"/>
    <w:rsid w:val="0048537E"/>
    <w:rsid w:val="00486231"/>
    <w:rsid w:val="004863F0"/>
    <w:rsid w:val="00487C43"/>
    <w:rsid w:val="004A0247"/>
    <w:rsid w:val="004A4AAC"/>
    <w:rsid w:val="004A5B6C"/>
    <w:rsid w:val="004B0D6B"/>
    <w:rsid w:val="004B61CE"/>
    <w:rsid w:val="004B6C2A"/>
    <w:rsid w:val="004B7E21"/>
    <w:rsid w:val="004C5184"/>
    <w:rsid w:val="004D42C9"/>
    <w:rsid w:val="004D44B1"/>
    <w:rsid w:val="004E1A4A"/>
    <w:rsid w:val="004F37CB"/>
    <w:rsid w:val="004F4D20"/>
    <w:rsid w:val="004F6F37"/>
    <w:rsid w:val="0051141E"/>
    <w:rsid w:val="00515B58"/>
    <w:rsid w:val="00516AB6"/>
    <w:rsid w:val="00517229"/>
    <w:rsid w:val="005213B3"/>
    <w:rsid w:val="0052347D"/>
    <w:rsid w:val="00523496"/>
    <w:rsid w:val="0052410B"/>
    <w:rsid w:val="00526D68"/>
    <w:rsid w:val="00527B2A"/>
    <w:rsid w:val="00530B10"/>
    <w:rsid w:val="00534F4D"/>
    <w:rsid w:val="00536522"/>
    <w:rsid w:val="005366D5"/>
    <w:rsid w:val="00540A27"/>
    <w:rsid w:val="005446AA"/>
    <w:rsid w:val="00545002"/>
    <w:rsid w:val="005510B1"/>
    <w:rsid w:val="00565023"/>
    <w:rsid w:val="00570F2B"/>
    <w:rsid w:val="00571929"/>
    <w:rsid w:val="00571B41"/>
    <w:rsid w:val="0057635D"/>
    <w:rsid w:val="005803A5"/>
    <w:rsid w:val="00582334"/>
    <w:rsid w:val="005900DA"/>
    <w:rsid w:val="00591610"/>
    <w:rsid w:val="00591EEE"/>
    <w:rsid w:val="00592E0D"/>
    <w:rsid w:val="0059403B"/>
    <w:rsid w:val="005A1EDC"/>
    <w:rsid w:val="005A2985"/>
    <w:rsid w:val="005A698E"/>
    <w:rsid w:val="005B0C1E"/>
    <w:rsid w:val="005B20DD"/>
    <w:rsid w:val="005C0A4B"/>
    <w:rsid w:val="005C2941"/>
    <w:rsid w:val="005C5730"/>
    <w:rsid w:val="005C5C43"/>
    <w:rsid w:val="005C6AFC"/>
    <w:rsid w:val="005D17EA"/>
    <w:rsid w:val="005D4583"/>
    <w:rsid w:val="005D5D86"/>
    <w:rsid w:val="005E0B62"/>
    <w:rsid w:val="005E2AF5"/>
    <w:rsid w:val="005E3BBA"/>
    <w:rsid w:val="005E652E"/>
    <w:rsid w:val="005E75CA"/>
    <w:rsid w:val="005F021F"/>
    <w:rsid w:val="005F3E00"/>
    <w:rsid w:val="005F4534"/>
    <w:rsid w:val="005F5BDF"/>
    <w:rsid w:val="005F73C3"/>
    <w:rsid w:val="006005A0"/>
    <w:rsid w:val="00607187"/>
    <w:rsid w:val="00612A44"/>
    <w:rsid w:val="00612D45"/>
    <w:rsid w:val="00612DE2"/>
    <w:rsid w:val="00616FB1"/>
    <w:rsid w:val="00617C96"/>
    <w:rsid w:val="00623984"/>
    <w:rsid w:val="0063534A"/>
    <w:rsid w:val="00635377"/>
    <w:rsid w:val="006439F6"/>
    <w:rsid w:val="0064638C"/>
    <w:rsid w:val="0066087B"/>
    <w:rsid w:val="0066169F"/>
    <w:rsid w:val="00667715"/>
    <w:rsid w:val="006706D8"/>
    <w:rsid w:val="00674859"/>
    <w:rsid w:val="006817B5"/>
    <w:rsid w:val="00682562"/>
    <w:rsid w:val="00683020"/>
    <w:rsid w:val="0068429E"/>
    <w:rsid w:val="0068458E"/>
    <w:rsid w:val="006851FA"/>
    <w:rsid w:val="00685BAE"/>
    <w:rsid w:val="006A2067"/>
    <w:rsid w:val="006A3458"/>
    <w:rsid w:val="006A6242"/>
    <w:rsid w:val="006B2EE4"/>
    <w:rsid w:val="006B4E8C"/>
    <w:rsid w:val="006B537C"/>
    <w:rsid w:val="006C450B"/>
    <w:rsid w:val="006D4C2C"/>
    <w:rsid w:val="006E3021"/>
    <w:rsid w:val="006E6335"/>
    <w:rsid w:val="006F1734"/>
    <w:rsid w:val="006F44C6"/>
    <w:rsid w:val="006F4636"/>
    <w:rsid w:val="006F566F"/>
    <w:rsid w:val="006F747B"/>
    <w:rsid w:val="00701FDC"/>
    <w:rsid w:val="00705EC5"/>
    <w:rsid w:val="007079B6"/>
    <w:rsid w:val="00707FFB"/>
    <w:rsid w:val="0071005E"/>
    <w:rsid w:val="0071328E"/>
    <w:rsid w:val="007136D1"/>
    <w:rsid w:val="00714FF8"/>
    <w:rsid w:val="00725C06"/>
    <w:rsid w:val="00726AFC"/>
    <w:rsid w:val="007346C6"/>
    <w:rsid w:val="0074281B"/>
    <w:rsid w:val="0074578F"/>
    <w:rsid w:val="00747202"/>
    <w:rsid w:val="00754B0E"/>
    <w:rsid w:val="0075751A"/>
    <w:rsid w:val="00762623"/>
    <w:rsid w:val="00763516"/>
    <w:rsid w:val="0076418F"/>
    <w:rsid w:val="0077004D"/>
    <w:rsid w:val="00770366"/>
    <w:rsid w:val="00780B50"/>
    <w:rsid w:val="0078173E"/>
    <w:rsid w:val="00783E81"/>
    <w:rsid w:val="00787D3C"/>
    <w:rsid w:val="00791703"/>
    <w:rsid w:val="007922EB"/>
    <w:rsid w:val="00793B4F"/>
    <w:rsid w:val="007951B3"/>
    <w:rsid w:val="007966D4"/>
    <w:rsid w:val="00797223"/>
    <w:rsid w:val="007A00B6"/>
    <w:rsid w:val="007A1E49"/>
    <w:rsid w:val="007B09C8"/>
    <w:rsid w:val="007B0A2D"/>
    <w:rsid w:val="007B13B7"/>
    <w:rsid w:val="007B226F"/>
    <w:rsid w:val="007C3FEE"/>
    <w:rsid w:val="007C5BEB"/>
    <w:rsid w:val="007C6CDA"/>
    <w:rsid w:val="007D2E2A"/>
    <w:rsid w:val="007D344A"/>
    <w:rsid w:val="007D3C2E"/>
    <w:rsid w:val="007D3F55"/>
    <w:rsid w:val="007E3EDE"/>
    <w:rsid w:val="007E6911"/>
    <w:rsid w:val="007F0822"/>
    <w:rsid w:val="00800F11"/>
    <w:rsid w:val="00803551"/>
    <w:rsid w:val="00804AAE"/>
    <w:rsid w:val="00807DD2"/>
    <w:rsid w:val="008125A1"/>
    <w:rsid w:val="008128F0"/>
    <w:rsid w:val="00813CA4"/>
    <w:rsid w:val="00815AE9"/>
    <w:rsid w:val="00816F63"/>
    <w:rsid w:val="00821E2D"/>
    <w:rsid w:val="00826433"/>
    <w:rsid w:val="00831738"/>
    <w:rsid w:val="008329E8"/>
    <w:rsid w:val="00835492"/>
    <w:rsid w:val="00835EF2"/>
    <w:rsid w:val="00840074"/>
    <w:rsid w:val="008443C3"/>
    <w:rsid w:val="00844451"/>
    <w:rsid w:val="00845705"/>
    <w:rsid w:val="00851400"/>
    <w:rsid w:val="0085451D"/>
    <w:rsid w:val="00855DC2"/>
    <w:rsid w:val="0085687A"/>
    <w:rsid w:val="0086065D"/>
    <w:rsid w:val="00862FD0"/>
    <w:rsid w:val="008648DE"/>
    <w:rsid w:val="0086678B"/>
    <w:rsid w:val="0087014C"/>
    <w:rsid w:val="0087441B"/>
    <w:rsid w:val="008760DB"/>
    <w:rsid w:val="00877A29"/>
    <w:rsid w:val="00877DA2"/>
    <w:rsid w:val="00882242"/>
    <w:rsid w:val="008921A9"/>
    <w:rsid w:val="008958C2"/>
    <w:rsid w:val="008A1703"/>
    <w:rsid w:val="008A53BA"/>
    <w:rsid w:val="008A57D8"/>
    <w:rsid w:val="008B06AA"/>
    <w:rsid w:val="008B0CDD"/>
    <w:rsid w:val="008B38B1"/>
    <w:rsid w:val="008B4905"/>
    <w:rsid w:val="008B4D9F"/>
    <w:rsid w:val="008B7C26"/>
    <w:rsid w:val="008C3246"/>
    <w:rsid w:val="008C5D29"/>
    <w:rsid w:val="008C5FCA"/>
    <w:rsid w:val="008C5FFA"/>
    <w:rsid w:val="008D06C3"/>
    <w:rsid w:val="008D1DE6"/>
    <w:rsid w:val="008D36F7"/>
    <w:rsid w:val="008D3AD6"/>
    <w:rsid w:val="008D6A0D"/>
    <w:rsid w:val="008D7A41"/>
    <w:rsid w:val="008D7EE8"/>
    <w:rsid w:val="008E04B5"/>
    <w:rsid w:val="008E0DFB"/>
    <w:rsid w:val="008E1151"/>
    <w:rsid w:val="008E229E"/>
    <w:rsid w:val="008E3518"/>
    <w:rsid w:val="008E4B14"/>
    <w:rsid w:val="008F301A"/>
    <w:rsid w:val="008F7233"/>
    <w:rsid w:val="008F7B94"/>
    <w:rsid w:val="00902FEF"/>
    <w:rsid w:val="00903673"/>
    <w:rsid w:val="009232C6"/>
    <w:rsid w:val="00925861"/>
    <w:rsid w:val="00931698"/>
    <w:rsid w:val="00931A7A"/>
    <w:rsid w:val="009350D6"/>
    <w:rsid w:val="00936FE3"/>
    <w:rsid w:val="009412C5"/>
    <w:rsid w:val="00942CD5"/>
    <w:rsid w:val="00942DD6"/>
    <w:rsid w:val="009467E0"/>
    <w:rsid w:val="00950DCD"/>
    <w:rsid w:val="009559A3"/>
    <w:rsid w:val="00955D46"/>
    <w:rsid w:val="00960130"/>
    <w:rsid w:val="009639A6"/>
    <w:rsid w:val="0096441C"/>
    <w:rsid w:val="0096536B"/>
    <w:rsid w:val="0096669F"/>
    <w:rsid w:val="009674B6"/>
    <w:rsid w:val="00970678"/>
    <w:rsid w:val="009709E6"/>
    <w:rsid w:val="0097442C"/>
    <w:rsid w:val="00975342"/>
    <w:rsid w:val="00975DC0"/>
    <w:rsid w:val="009765C7"/>
    <w:rsid w:val="009771B6"/>
    <w:rsid w:val="00985504"/>
    <w:rsid w:val="009878E2"/>
    <w:rsid w:val="00993120"/>
    <w:rsid w:val="00994002"/>
    <w:rsid w:val="00995370"/>
    <w:rsid w:val="009964A9"/>
    <w:rsid w:val="009968BF"/>
    <w:rsid w:val="009A345E"/>
    <w:rsid w:val="009A3C9B"/>
    <w:rsid w:val="009A462D"/>
    <w:rsid w:val="009A49CB"/>
    <w:rsid w:val="009B0C6D"/>
    <w:rsid w:val="009B1029"/>
    <w:rsid w:val="009B3801"/>
    <w:rsid w:val="009B5F58"/>
    <w:rsid w:val="009B7636"/>
    <w:rsid w:val="009C07C2"/>
    <w:rsid w:val="009C3996"/>
    <w:rsid w:val="009C4B2F"/>
    <w:rsid w:val="009C4D71"/>
    <w:rsid w:val="009C537F"/>
    <w:rsid w:val="009C67DC"/>
    <w:rsid w:val="009C7671"/>
    <w:rsid w:val="009D4B9E"/>
    <w:rsid w:val="009D4C13"/>
    <w:rsid w:val="009D561B"/>
    <w:rsid w:val="009D75DC"/>
    <w:rsid w:val="009F1500"/>
    <w:rsid w:val="00A009CF"/>
    <w:rsid w:val="00A025D8"/>
    <w:rsid w:val="00A033EE"/>
    <w:rsid w:val="00A05EB2"/>
    <w:rsid w:val="00A13667"/>
    <w:rsid w:val="00A17763"/>
    <w:rsid w:val="00A23C4D"/>
    <w:rsid w:val="00A25D81"/>
    <w:rsid w:val="00A30E33"/>
    <w:rsid w:val="00A335A6"/>
    <w:rsid w:val="00A46CCE"/>
    <w:rsid w:val="00A479CB"/>
    <w:rsid w:val="00A506D3"/>
    <w:rsid w:val="00A52691"/>
    <w:rsid w:val="00A53480"/>
    <w:rsid w:val="00A55D00"/>
    <w:rsid w:val="00A569BE"/>
    <w:rsid w:val="00A570BD"/>
    <w:rsid w:val="00A64F8B"/>
    <w:rsid w:val="00A67A34"/>
    <w:rsid w:val="00A70B2E"/>
    <w:rsid w:val="00A74161"/>
    <w:rsid w:val="00A76AF1"/>
    <w:rsid w:val="00A7736C"/>
    <w:rsid w:val="00A82FF8"/>
    <w:rsid w:val="00A834F4"/>
    <w:rsid w:val="00A863CF"/>
    <w:rsid w:val="00A915D2"/>
    <w:rsid w:val="00A93DB6"/>
    <w:rsid w:val="00A9488E"/>
    <w:rsid w:val="00AA1364"/>
    <w:rsid w:val="00AA7431"/>
    <w:rsid w:val="00AB06DC"/>
    <w:rsid w:val="00AB2B48"/>
    <w:rsid w:val="00AB430F"/>
    <w:rsid w:val="00AB7641"/>
    <w:rsid w:val="00AC309D"/>
    <w:rsid w:val="00AC4F16"/>
    <w:rsid w:val="00AD2896"/>
    <w:rsid w:val="00AD2943"/>
    <w:rsid w:val="00AD3D0A"/>
    <w:rsid w:val="00AD6006"/>
    <w:rsid w:val="00AE0AEE"/>
    <w:rsid w:val="00AE354A"/>
    <w:rsid w:val="00AE587A"/>
    <w:rsid w:val="00AF16B9"/>
    <w:rsid w:val="00AF28F6"/>
    <w:rsid w:val="00AF49F3"/>
    <w:rsid w:val="00AF679A"/>
    <w:rsid w:val="00AF7531"/>
    <w:rsid w:val="00AF7784"/>
    <w:rsid w:val="00B017FD"/>
    <w:rsid w:val="00B02BB0"/>
    <w:rsid w:val="00B0425B"/>
    <w:rsid w:val="00B07410"/>
    <w:rsid w:val="00B10228"/>
    <w:rsid w:val="00B10CC9"/>
    <w:rsid w:val="00B11756"/>
    <w:rsid w:val="00B12E91"/>
    <w:rsid w:val="00B137F4"/>
    <w:rsid w:val="00B209A7"/>
    <w:rsid w:val="00B21FA0"/>
    <w:rsid w:val="00B23265"/>
    <w:rsid w:val="00B23E2B"/>
    <w:rsid w:val="00B278CF"/>
    <w:rsid w:val="00B31283"/>
    <w:rsid w:val="00B331E0"/>
    <w:rsid w:val="00B34131"/>
    <w:rsid w:val="00B3791F"/>
    <w:rsid w:val="00B412EC"/>
    <w:rsid w:val="00B430E3"/>
    <w:rsid w:val="00B44EBD"/>
    <w:rsid w:val="00B45178"/>
    <w:rsid w:val="00B4773E"/>
    <w:rsid w:val="00B51BBE"/>
    <w:rsid w:val="00B55BC3"/>
    <w:rsid w:val="00B57E77"/>
    <w:rsid w:val="00B6260C"/>
    <w:rsid w:val="00B6423C"/>
    <w:rsid w:val="00B6507C"/>
    <w:rsid w:val="00B65E15"/>
    <w:rsid w:val="00B70415"/>
    <w:rsid w:val="00B70557"/>
    <w:rsid w:val="00B715EF"/>
    <w:rsid w:val="00B729B8"/>
    <w:rsid w:val="00B81F13"/>
    <w:rsid w:val="00B84997"/>
    <w:rsid w:val="00B86FDD"/>
    <w:rsid w:val="00B8757A"/>
    <w:rsid w:val="00B9674F"/>
    <w:rsid w:val="00BA0AD5"/>
    <w:rsid w:val="00BA1A50"/>
    <w:rsid w:val="00BA48FB"/>
    <w:rsid w:val="00BA67A0"/>
    <w:rsid w:val="00BA79C2"/>
    <w:rsid w:val="00BB2A2D"/>
    <w:rsid w:val="00BB5A15"/>
    <w:rsid w:val="00BC3092"/>
    <w:rsid w:val="00BC30D0"/>
    <w:rsid w:val="00BC38D5"/>
    <w:rsid w:val="00BC3AA7"/>
    <w:rsid w:val="00BC50D0"/>
    <w:rsid w:val="00BD02DA"/>
    <w:rsid w:val="00BD128B"/>
    <w:rsid w:val="00BD6CF9"/>
    <w:rsid w:val="00BD7CF5"/>
    <w:rsid w:val="00BE4103"/>
    <w:rsid w:val="00BE7573"/>
    <w:rsid w:val="00BF5994"/>
    <w:rsid w:val="00BF6D41"/>
    <w:rsid w:val="00C0455B"/>
    <w:rsid w:val="00C04AA1"/>
    <w:rsid w:val="00C07AFD"/>
    <w:rsid w:val="00C12815"/>
    <w:rsid w:val="00C169A9"/>
    <w:rsid w:val="00C229E1"/>
    <w:rsid w:val="00C35D0F"/>
    <w:rsid w:val="00C364CB"/>
    <w:rsid w:val="00C44537"/>
    <w:rsid w:val="00C62D41"/>
    <w:rsid w:val="00C63247"/>
    <w:rsid w:val="00C63513"/>
    <w:rsid w:val="00C67D14"/>
    <w:rsid w:val="00C731FA"/>
    <w:rsid w:val="00C77BCA"/>
    <w:rsid w:val="00C8096D"/>
    <w:rsid w:val="00C848FC"/>
    <w:rsid w:val="00C92761"/>
    <w:rsid w:val="00C92EDA"/>
    <w:rsid w:val="00C93F74"/>
    <w:rsid w:val="00C97E13"/>
    <w:rsid w:val="00CA1EA1"/>
    <w:rsid w:val="00CA3E1B"/>
    <w:rsid w:val="00CA3E21"/>
    <w:rsid w:val="00CA4D03"/>
    <w:rsid w:val="00CB098C"/>
    <w:rsid w:val="00CB22BC"/>
    <w:rsid w:val="00CB2F0D"/>
    <w:rsid w:val="00CB6847"/>
    <w:rsid w:val="00CB7B21"/>
    <w:rsid w:val="00CC3635"/>
    <w:rsid w:val="00CC69F4"/>
    <w:rsid w:val="00CD013F"/>
    <w:rsid w:val="00CD5AB6"/>
    <w:rsid w:val="00CD6393"/>
    <w:rsid w:val="00CD67FF"/>
    <w:rsid w:val="00CE147B"/>
    <w:rsid w:val="00CE16AF"/>
    <w:rsid w:val="00CE2C27"/>
    <w:rsid w:val="00CE6808"/>
    <w:rsid w:val="00CE7145"/>
    <w:rsid w:val="00CF0CEC"/>
    <w:rsid w:val="00CF29C4"/>
    <w:rsid w:val="00CF62D1"/>
    <w:rsid w:val="00CF7E37"/>
    <w:rsid w:val="00D035A7"/>
    <w:rsid w:val="00D05518"/>
    <w:rsid w:val="00D13387"/>
    <w:rsid w:val="00D149A5"/>
    <w:rsid w:val="00D23942"/>
    <w:rsid w:val="00D24B7F"/>
    <w:rsid w:val="00D24D01"/>
    <w:rsid w:val="00D32247"/>
    <w:rsid w:val="00D32431"/>
    <w:rsid w:val="00D3469D"/>
    <w:rsid w:val="00D3564F"/>
    <w:rsid w:val="00D50857"/>
    <w:rsid w:val="00D578E7"/>
    <w:rsid w:val="00D624C9"/>
    <w:rsid w:val="00D626F5"/>
    <w:rsid w:val="00D634BA"/>
    <w:rsid w:val="00D639E0"/>
    <w:rsid w:val="00D64017"/>
    <w:rsid w:val="00D66F61"/>
    <w:rsid w:val="00D724D5"/>
    <w:rsid w:val="00D7555C"/>
    <w:rsid w:val="00D772BB"/>
    <w:rsid w:val="00D77C17"/>
    <w:rsid w:val="00D83001"/>
    <w:rsid w:val="00D83A8F"/>
    <w:rsid w:val="00D86447"/>
    <w:rsid w:val="00D87E8C"/>
    <w:rsid w:val="00D90199"/>
    <w:rsid w:val="00D91B67"/>
    <w:rsid w:val="00D9384C"/>
    <w:rsid w:val="00D96412"/>
    <w:rsid w:val="00DA0D8B"/>
    <w:rsid w:val="00DA174B"/>
    <w:rsid w:val="00DA4C92"/>
    <w:rsid w:val="00DA5B4A"/>
    <w:rsid w:val="00DB0CF0"/>
    <w:rsid w:val="00DC1643"/>
    <w:rsid w:val="00DC5F6F"/>
    <w:rsid w:val="00DC6050"/>
    <w:rsid w:val="00DC67F0"/>
    <w:rsid w:val="00DC77A2"/>
    <w:rsid w:val="00DD2CE5"/>
    <w:rsid w:val="00DE3F9F"/>
    <w:rsid w:val="00DF32E7"/>
    <w:rsid w:val="00DF3EFE"/>
    <w:rsid w:val="00DF4307"/>
    <w:rsid w:val="00DF5BA8"/>
    <w:rsid w:val="00DF6541"/>
    <w:rsid w:val="00E04902"/>
    <w:rsid w:val="00E0717B"/>
    <w:rsid w:val="00E141AE"/>
    <w:rsid w:val="00E143F1"/>
    <w:rsid w:val="00E14689"/>
    <w:rsid w:val="00E14D8A"/>
    <w:rsid w:val="00E23F42"/>
    <w:rsid w:val="00E24163"/>
    <w:rsid w:val="00E307E5"/>
    <w:rsid w:val="00E348AB"/>
    <w:rsid w:val="00E40B4E"/>
    <w:rsid w:val="00E416DA"/>
    <w:rsid w:val="00E45228"/>
    <w:rsid w:val="00E52D38"/>
    <w:rsid w:val="00E61524"/>
    <w:rsid w:val="00E67CD3"/>
    <w:rsid w:val="00E709EE"/>
    <w:rsid w:val="00E72B24"/>
    <w:rsid w:val="00E72C37"/>
    <w:rsid w:val="00E74487"/>
    <w:rsid w:val="00E749EC"/>
    <w:rsid w:val="00E86488"/>
    <w:rsid w:val="00E92A4A"/>
    <w:rsid w:val="00EA1E33"/>
    <w:rsid w:val="00EA2E0E"/>
    <w:rsid w:val="00EA5509"/>
    <w:rsid w:val="00EA5FED"/>
    <w:rsid w:val="00EA7854"/>
    <w:rsid w:val="00EB492F"/>
    <w:rsid w:val="00EB4A4F"/>
    <w:rsid w:val="00EB7353"/>
    <w:rsid w:val="00EC090E"/>
    <w:rsid w:val="00EC356D"/>
    <w:rsid w:val="00ED241B"/>
    <w:rsid w:val="00EE346B"/>
    <w:rsid w:val="00EE36C3"/>
    <w:rsid w:val="00EE3A1B"/>
    <w:rsid w:val="00EE4316"/>
    <w:rsid w:val="00EF084D"/>
    <w:rsid w:val="00F0149C"/>
    <w:rsid w:val="00F0480B"/>
    <w:rsid w:val="00F05E3A"/>
    <w:rsid w:val="00F0791E"/>
    <w:rsid w:val="00F17570"/>
    <w:rsid w:val="00F17BA8"/>
    <w:rsid w:val="00F20441"/>
    <w:rsid w:val="00F224C5"/>
    <w:rsid w:val="00F31F20"/>
    <w:rsid w:val="00F322EE"/>
    <w:rsid w:val="00F34BEE"/>
    <w:rsid w:val="00F37E0A"/>
    <w:rsid w:val="00F400FD"/>
    <w:rsid w:val="00F440B9"/>
    <w:rsid w:val="00F46AB5"/>
    <w:rsid w:val="00F475CF"/>
    <w:rsid w:val="00F50D66"/>
    <w:rsid w:val="00F56DCB"/>
    <w:rsid w:val="00F60A4F"/>
    <w:rsid w:val="00F635C8"/>
    <w:rsid w:val="00F65976"/>
    <w:rsid w:val="00F700E6"/>
    <w:rsid w:val="00F72612"/>
    <w:rsid w:val="00F73E4A"/>
    <w:rsid w:val="00F7587B"/>
    <w:rsid w:val="00F77216"/>
    <w:rsid w:val="00F81430"/>
    <w:rsid w:val="00FA7021"/>
    <w:rsid w:val="00FB2575"/>
    <w:rsid w:val="00FB2FD1"/>
    <w:rsid w:val="00FC3F6C"/>
    <w:rsid w:val="00FD0813"/>
    <w:rsid w:val="00FD0AEE"/>
    <w:rsid w:val="00FD436F"/>
    <w:rsid w:val="00FD4F34"/>
    <w:rsid w:val="00FD6BA6"/>
    <w:rsid w:val="00FE1BA4"/>
    <w:rsid w:val="00FE6AE2"/>
    <w:rsid w:val="00FE7242"/>
    <w:rsid w:val="00FF196D"/>
    <w:rsid w:val="00FF2886"/>
    <w:rsid w:val="00FF376F"/>
    <w:rsid w:val="00FF3E34"/>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5D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BE" w:eastAsia="fr-B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63"/>
    <w:rPr>
      <w:sz w:val="24"/>
      <w:szCs w:val="24"/>
      <w:lang w:val="fr-FR" w:eastAsia="fr-FR"/>
    </w:rPr>
  </w:style>
  <w:style w:type="paragraph" w:styleId="Titre1">
    <w:name w:val="heading 1"/>
    <w:basedOn w:val="Normal"/>
    <w:next w:val="Normal"/>
    <w:link w:val="Titre1Car"/>
    <w:uiPriority w:val="99"/>
    <w:qFormat/>
    <w:rsid w:val="00D32247"/>
    <w:pPr>
      <w:keepNext/>
      <w:spacing w:before="240" w:after="60"/>
      <w:outlineLvl w:val="0"/>
    </w:pPr>
    <w:rPr>
      <w:rFonts w:ascii="Arial" w:hAnsi="Arial"/>
      <w:b/>
      <w:kern w:val="32"/>
      <w:sz w:val="32"/>
      <w:szCs w:val="32"/>
    </w:rPr>
  </w:style>
  <w:style w:type="paragraph" w:styleId="Titre2">
    <w:name w:val="heading 2"/>
    <w:basedOn w:val="Normal"/>
    <w:next w:val="Normal"/>
    <w:link w:val="Titre2Car"/>
    <w:uiPriority w:val="9"/>
    <w:unhideWhenUsed/>
    <w:qFormat/>
    <w:rsid w:val="009639A6"/>
    <w:pPr>
      <w:keepNext/>
      <w:spacing w:before="240" w:after="60"/>
      <w:outlineLvl w:val="1"/>
    </w:pPr>
    <w:rPr>
      <w:rFonts w:ascii="Calibri" w:eastAsia="MS Gothic" w:hAnsi="Calibri"/>
      <w:b/>
      <w:bCs/>
      <w:i/>
      <w:iCs/>
      <w:sz w:val="28"/>
      <w:szCs w:val="28"/>
    </w:rPr>
  </w:style>
  <w:style w:type="paragraph" w:styleId="Titre4">
    <w:name w:val="heading 4"/>
    <w:basedOn w:val="Normal"/>
    <w:next w:val="Normal"/>
    <w:link w:val="Titre4Car"/>
    <w:uiPriority w:val="9"/>
    <w:semiHidden/>
    <w:unhideWhenUsed/>
    <w:qFormat/>
    <w:rsid w:val="009639A6"/>
    <w:pPr>
      <w:keepNext/>
      <w:spacing w:before="240" w:after="60"/>
      <w:outlineLvl w:val="3"/>
    </w:pPr>
    <w:rPr>
      <w:rFonts w:ascii="Cambria" w:hAnsi="Cambria"/>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sid w:val="001E7C24"/>
    <w:rPr>
      <w:rFonts w:ascii="Calibri" w:hAnsi="Calibri" w:cs="Times New Roman"/>
      <w:b/>
      <w:bCs/>
      <w:kern w:val="32"/>
      <w:sz w:val="32"/>
      <w:lang w:eastAsia="fr-FR"/>
    </w:rPr>
  </w:style>
  <w:style w:type="table" w:customStyle="1" w:styleId="TableauNorm">
    <w:name w:val="Tableau Norm"/>
    <w:uiPriority w:val="99"/>
    <w:semiHidden/>
    <w:rPr>
      <w:lang w:val="fr-FR" w:eastAsia="en-US"/>
    </w:rPr>
    <w:tblPr>
      <w:tblInd w:w="0" w:type="dxa"/>
      <w:tblCellMar>
        <w:top w:w="0" w:type="dxa"/>
        <w:left w:w="108" w:type="dxa"/>
        <w:bottom w:w="0" w:type="dxa"/>
        <w:right w:w="108" w:type="dxa"/>
      </w:tblCellMar>
    </w:tblPr>
  </w:style>
  <w:style w:type="table" w:customStyle="1" w:styleId="TableauNorm12">
    <w:name w:val="Tableau Norm12"/>
    <w:uiPriority w:val="99"/>
    <w:semiHidden/>
    <w:rsid w:val="000E4E2B"/>
    <w:rPr>
      <w:lang w:val="fr-FR" w:eastAsia="en-US"/>
    </w:rPr>
    <w:tblPr>
      <w:tblInd w:w="0" w:type="dxa"/>
      <w:tblCellMar>
        <w:top w:w="0" w:type="dxa"/>
        <w:left w:w="108" w:type="dxa"/>
        <w:bottom w:w="0" w:type="dxa"/>
        <w:right w:w="108" w:type="dxa"/>
      </w:tblCellMar>
    </w:tblPr>
  </w:style>
  <w:style w:type="table" w:customStyle="1" w:styleId="TableauNorm11">
    <w:name w:val="Tableau Norm11"/>
    <w:uiPriority w:val="99"/>
    <w:semiHidden/>
    <w:rsid w:val="00D035A7"/>
    <w:rPr>
      <w:lang w:val="fr-FR" w:eastAsia="en-US"/>
    </w:rPr>
    <w:tblPr>
      <w:tblInd w:w="0" w:type="dxa"/>
      <w:tblCellMar>
        <w:top w:w="0" w:type="dxa"/>
        <w:left w:w="108" w:type="dxa"/>
        <w:bottom w:w="0" w:type="dxa"/>
        <w:right w:w="108" w:type="dxa"/>
      </w:tblCellMar>
    </w:tblPr>
  </w:style>
  <w:style w:type="table" w:customStyle="1" w:styleId="TableauNorm10">
    <w:name w:val="Tableau Norm10"/>
    <w:uiPriority w:val="99"/>
    <w:semiHidden/>
    <w:rsid w:val="008B38B1"/>
    <w:rPr>
      <w:lang w:val="fr-FR" w:eastAsia="en-US"/>
    </w:rPr>
    <w:tblPr>
      <w:tblInd w:w="0" w:type="dxa"/>
      <w:tblCellMar>
        <w:top w:w="0" w:type="dxa"/>
        <w:left w:w="108" w:type="dxa"/>
        <w:bottom w:w="0" w:type="dxa"/>
        <w:right w:w="108" w:type="dxa"/>
      </w:tblCellMar>
    </w:tblPr>
  </w:style>
  <w:style w:type="table" w:customStyle="1" w:styleId="TableauNorm9">
    <w:name w:val="Tableau Norm9"/>
    <w:uiPriority w:val="99"/>
    <w:semiHidden/>
    <w:rsid w:val="0022077F"/>
    <w:rPr>
      <w:lang w:val="fr-FR" w:eastAsia="en-US"/>
    </w:rPr>
    <w:tblPr>
      <w:tblInd w:w="0" w:type="dxa"/>
      <w:tblCellMar>
        <w:top w:w="0" w:type="dxa"/>
        <w:left w:w="108" w:type="dxa"/>
        <w:bottom w:w="0" w:type="dxa"/>
        <w:right w:w="108" w:type="dxa"/>
      </w:tblCellMar>
    </w:tblPr>
  </w:style>
  <w:style w:type="table" w:customStyle="1" w:styleId="TableauNorm8">
    <w:name w:val="Tableau Norm8"/>
    <w:uiPriority w:val="99"/>
    <w:semiHidden/>
    <w:rsid w:val="00925861"/>
    <w:rPr>
      <w:lang w:val="fr-FR" w:eastAsia="en-US"/>
    </w:rPr>
    <w:tblPr>
      <w:tblInd w:w="0" w:type="dxa"/>
      <w:tblCellMar>
        <w:top w:w="0" w:type="dxa"/>
        <w:left w:w="108" w:type="dxa"/>
        <w:bottom w:w="0" w:type="dxa"/>
        <w:right w:w="108" w:type="dxa"/>
      </w:tblCellMar>
    </w:tblPr>
  </w:style>
  <w:style w:type="paragraph" w:customStyle="1" w:styleId="Textedebul">
    <w:name w:val="Texte de bul"/>
    <w:basedOn w:val="Normal"/>
    <w:uiPriority w:val="99"/>
    <w:semiHidden/>
    <w:rsid w:val="00321EE9"/>
    <w:rPr>
      <w:rFonts w:ascii="Lucida Grande" w:hAnsi="Lucida Grande"/>
      <w:sz w:val="18"/>
      <w:szCs w:val="18"/>
    </w:rPr>
  </w:style>
  <w:style w:type="character" w:customStyle="1" w:styleId="BalloonTextChar">
    <w:name w:val="Balloon Text Char"/>
    <w:uiPriority w:val="99"/>
    <w:semiHidden/>
    <w:rsid w:val="00925861"/>
    <w:rPr>
      <w:rFonts w:ascii="Lucida Grande" w:hAnsi="Lucida Grande" w:cs="Times New Roman"/>
      <w:sz w:val="18"/>
      <w:lang w:eastAsia="fr-FR"/>
    </w:rPr>
  </w:style>
  <w:style w:type="table" w:customStyle="1" w:styleId="TableauNorm7">
    <w:name w:val="Tableau Norm7"/>
    <w:uiPriority w:val="99"/>
    <w:semiHidden/>
    <w:rsid w:val="00321EE9"/>
    <w:rPr>
      <w:lang w:val="fr-FR" w:eastAsia="en-US"/>
    </w:rPr>
    <w:tblPr>
      <w:tblInd w:w="0" w:type="dxa"/>
      <w:tblCellMar>
        <w:top w:w="0" w:type="dxa"/>
        <w:left w:w="108" w:type="dxa"/>
        <w:bottom w:w="0" w:type="dxa"/>
        <w:right w:w="108" w:type="dxa"/>
      </w:tblCellMar>
    </w:tblPr>
  </w:style>
  <w:style w:type="table" w:customStyle="1" w:styleId="TableauNorm6">
    <w:name w:val="Tableau Norm6"/>
    <w:uiPriority w:val="99"/>
    <w:semiHidden/>
    <w:rsid w:val="001E7C24"/>
    <w:rPr>
      <w:lang w:val="fr-FR" w:eastAsia="en-US"/>
    </w:rPr>
    <w:tblPr>
      <w:tblInd w:w="0" w:type="dxa"/>
      <w:tblCellMar>
        <w:top w:w="0" w:type="dxa"/>
        <w:left w:w="108" w:type="dxa"/>
        <w:bottom w:w="0" w:type="dxa"/>
        <w:right w:w="108" w:type="dxa"/>
      </w:tblCellMar>
    </w:tblPr>
  </w:style>
  <w:style w:type="table" w:customStyle="1" w:styleId="TableauNorm5">
    <w:name w:val="Tableau Norm5"/>
    <w:uiPriority w:val="99"/>
    <w:semiHidden/>
    <w:rsid w:val="0047361E"/>
    <w:rPr>
      <w:lang w:val="fr-FR" w:eastAsia="en-US"/>
    </w:rPr>
    <w:tblPr>
      <w:tblInd w:w="0" w:type="dxa"/>
      <w:tblCellMar>
        <w:top w:w="0" w:type="dxa"/>
        <w:left w:w="108" w:type="dxa"/>
        <w:bottom w:w="0" w:type="dxa"/>
        <w:right w:w="108" w:type="dxa"/>
      </w:tblCellMar>
    </w:tblPr>
  </w:style>
  <w:style w:type="table" w:customStyle="1" w:styleId="TableauNorm4">
    <w:name w:val="Tableau Norm4"/>
    <w:uiPriority w:val="99"/>
    <w:semiHidden/>
    <w:rsid w:val="00AD2943"/>
    <w:rPr>
      <w:lang w:val="fr-FR" w:eastAsia="en-US"/>
    </w:rPr>
    <w:tblPr>
      <w:tblInd w:w="0" w:type="dxa"/>
      <w:tblCellMar>
        <w:top w:w="0" w:type="dxa"/>
        <w:left w:w="108" w:type="dxa"/>
        <w:bottom w:w="0" w:type="dxa"/>
        <w:right w:w="108" w:type="dxa"/>
      </w:tblCellMar>
    </w:tblPr>
  </w:style>
  <w:style w:type="table" w:customStyle="1" w:styleId="TableauNorm3">
    <w:name w:val="Tableau Norm3"/>
    <w:uiPriority w:val="99"/>
    <w:semiHidden/>
    <w:rsid w:val="00BB5A15"/>
    <w:rPr>
      <w:lang w:val="fr-FR" w:eastAsia="en-US"/>
    </w:rPr>
    <w:tblPr>
      <w:tblInd w:w="0" w:type="dxa"/>
      <w:tblCellMar>
        <w:top w:w="0" w:type="dxa"/>
        <w:left w:w="108" w:type="dxa"/>
        <w:bottom w:w="0" w:type="dxa"/>
        <w:right w:w="108" w:type="dxa"/>
      </w:tblCellMar>
    </w:tblPr>
  </w:style>
  <w:style w:type="table" w:customStyle="1" w:styleId="TableauNorm2">
    <w:name w:val="Tableau Norm2"/>
    <w:uiPriority w:val="99"/>
    <w:semiHidden/>
    <w:rsid w:val="00F65976"/>
    <w:rPr>
      <w:lang w:val="fr-FR" w:eastAsia="en-US"/>
    </w:rPr>
    <w:tblPr>
      <w:tblInd w:w="0" w:type="dxa"/>
      <w:tblCellMar>
        <w:top w:w="0" w:type="dxa"/>
        <w:left w:w="108" w:type="dxa"/>
        <w:bottom w:w="0" w:type="dxa"/>
        <w:right w:w="108" w:type="dxa"/>
      </w:tblCellMar>
    </w:tblPr>
  </w:style>
  <w:style w:type="table" w:customStyle="1" w:styleId="TableauNorm1">
    <w:name w:val="Tableau Norm1"/>
    <w:uiPriority w:val="99"/>
    <w:semiHidden/>
    <w:rsid w:val="00C8096D"/>
    <w:rPr>
      <w:lang w:val="fr-FR" w:eastAsia="en-US"/>
    </w:rPr>
    <w:tblPr>
      <w:tblInd w:w="0" w:type="dxa"/>
      <w:tblCellMar>
        <w:top w:w="0" w:type="dxa"/>
        <w:left w:w="108" w:type="dxa"/>
        <w:bottom w:w="0" w:type="dxa"/>
        <w:right w:w="108" w:type="dxa"/>
      </w:tblCellMar>
    </w:tblPr>
  </w:style>
  <w:style w:type="paragraph" w:customStyle="1" w:styleId="Piedd">
    <w:name w:val="Pied d"/>
    <w:basedOn w:val="Normal"/>
    <w:uiPriority w:val="99"/>
    <w:semiHidden/>
    <w:rsid w:val="00F31F20"/>
    <w:pPr>
      <w:tabs>
        <w:tab w:val="center" w:pos="4536"/>
        <w:tab w:val="right" w:pos="9072"/>
      </w:tabs>
    </w:pPr>
  </w:style>
  <w:style w:type="character" w:customStyle="1" w:styleId="FooterChar">
    <w:name w:val="Footer Char"/>
    <w:uiPriority w:val="99"/>
    <w:semiHidden/>
    <w:rsid w:val="00F65976"/>
    <w:rPr>
      <w:rFonts w:cs="Times New Roman"/>
      <w:sz w:val="24"/>
      <w:lang w:eastAsia="fr-FR"/>
    </w:rPr>
  </w:style>
  <w:style w:type="character" w:customStyle="1" w:styleId="Numrodep">
    <w:name w:val="Numéro de p"/>
    <w:uiPriority w:val="99"/>
    <w:rsid w:val="00F31F20"/>
    <w:rPr>
      <w:rFonts w:cs="Times New Roman"/>
    </w:rPr>
  </w:style>
  <w:style w:type="paragraph" w:customStyle="1" w:styleId="Notedebasd">
    <w:name w:val="Note de bas d"/>
    <w:basedOn w:val="Normal"/>
    <w:uiPriority w:val="99"/>
    <w:rsid w:val="003703FC"/>
  </w:style>
  <w:style w:type="character" w:customStyle="1" w:styleId="FootnoteTextChar">
    <w:name w:val="Footnote Text Char"/>
    <w:uiPriority w:val="99"/>
    <w:rsid w:val="003703FC"/>
    <w:rPr>
      <w:rFonts w:cs="Times New Roman"/>
      <w:sz w:val="24"/>
      <w:lang w:eastAsia="fr-FR"/>
    </w:rPr>
  </w:style>
  <w:style w:type="character" w:customStyle="1" w:styleId="Marquenotebasde">
    <w:name w:val="Marque note bas de"/>
    <w:uiPriority w:val="99"/>
    <w:rsid w:val="003703FC"/>
    <w:rPr>
      <w:rFonts w:cs="Times New Roman"/>
      <w:vertAlign w:val="superscript"/>
    </w:rPr>
  </w:style>
  <w:style w:type="character" w:customStyle="1" w:styleId="Lienhype">
    <w:name w:val="Lien hype"/>
    <w:uiPriority w:val="99"/>
    <w:rsid w:val="00E72C37"/>
    <w:rPr>
      <w:rFonts w:cs="Times New Roman"/>
      <w:color w:val="0000FF"/>
      <w:u w:val="single"/>
    </w:rPr>
  </w:style>
  <w:style w:type="character" w:customStyle="1" w:styleId="Lienhype1">
    <w:name w:val="Lien hype1"/>
    <w:uiPriority w:val="99"/>
    <w:rsid w:val="00E348AB"/>
    <w:rPr>
      <w:rFonts w:cs="Times New Roman"/>
      <w:color w:val="0000FF"/>
      <w:u w:val="single"/>
    </w:rPr>
  </w:style>
  <w:style w:type="character" w:customStyle="1" w:styleId="Lienhypertextes">
    <w:name w:val="Lien hypertexte s"/>
    <w:uiPriority w:val="99"/>
    <w:rsid w:val="00E348AB"/>
    <w:rPr>
      <w:rFonts w:cs="Times New Roman"/>
      <w:color w:val="800080"/>
      <w:u w:val="single"/>
    </w:rPr>
  </w:style>
  <w:style w:type="character" w:customStyle="1" w:styleId="fontboldfont12">
    <w:name w:val="fontbold font12"/>
    <w:uiPriority w:val="99"/>
    <w:rsid w:val="00F34BEE"/>
    <w:rPr>
      <w:rFonts w:cs="Times New Roman"/>
    </w:rPr>
  </w:style>
  <w:style w:type="paragraph" w:customStyle="1" w:styleId="Notedebasd1">
    <w:name w:val="Note de bas d1"/>
    <w:basedOn w:val="Normal"/>
    <w:uiPriority w:val="99"/>
    <w:semiHidden/>
    <w:rsid w:val="00F34BEE"/>
  </w:style>
  <w:style w:type="character" w:customStyle="1" w:styleId="FootnoteTextChar1">
    <w:name w:val="Footnote Text Char1"/>
    <w:uiPriority w:val="99"/>
    <w:semiHidden/>
    <w:rsid w:val="008B38B1"/>
    <w:rPr>
      <w:rFonts w:cs="Times New Roman"/>
      <w:sz w:val="24"/>
      <w:lang w:eastAsia="fr-FR"/>
    </w:rPr>
  </w:style>
  <w:style w:type="character" w:customStyle="1" w:styleId="Marquenotebasde1">
    <w:name w:val="Marque note bas de1"/>
    <w:uiPriority w:val="99"/>
    <w:semiHidden/>
    <w:rsid w:val="00F34BEE"/>
    <w:rPr>
      <w:rFonts w:cs="Times New Roman"/>
      <w:vertAlign w:val="superscript"/>
    </w:rPr>
  </w:style>
  <w:style w:type="character" w:customStyle="1" w:styleId="Lienhype2">
    <w:name w:val="Lien hype2"/>
    <w:uiPriority w:val="99"/>
    <w:rsid w:val="00F34BEE"/>
    <w:rPr>
      <w:rFonts w:cs="Times New Roman"/>
      <w:color w:val="0000FF"/>
      <w:u w:val="single"/>
    </w:rPr>
  </w:style>
  <w:style w:type="paragraph" w:customStyle="1" w:styleId="Notedebasd2">
    <w:name w:val="Note de bas d2"/>
    <w:basedOn w:val="Normal"/>
    <w:uiPriority w:val="99"/>
    <w:semiHidden/>
    <w:rsid w:val="00616FB1"/>
  </w:style>
  <w:style w:type="character" w:customStyle="1" w:styleId="FootnoteTextChar2">
    <w:name w:val="Footnote Text Char2"/>
    <w:uiPriority w:val="99"/>
    <w:semiHidden/>
    <w:rsid w:val="00D035A7"/>
    <w:rPr>
      <w:rFonts w:cs="Times New Roman"/>
      <w:sz w:val="24"/>
      <w:lang w:eastAsia="fr-FR"/>
    </w:rPr>
  </w:style>
  <w:style w:type="character" w:customStyle="1" w:styleId="Marquenotebasde2">
    <w:name w:val="Marque note bas de2"/>
    <w:uiPriority w:val="99"/>
    <w:semiHidden/>
    <w:rsid w:val="00616FB1"/>
    <w:rPr>
      <w:rFonts w:cs="Times New Roman"/>
      <w:vertAlign w:val="superscript"/>
    </w:rPr>
  </w:style>
  <w:style w:type="character" w:customStyle="1" w:styleId="Lienhype3">
    <w:name w:val="Lien hype3"/>
    <w:uiPriority w:val="99"/>
    <w:rsid w:val="002119ED"/>
    <w:rPr>
      <w:rFonts w:cs="Times New Roman"/>
      <w:color w:val="0000FF"/>
      <w:u w:val="single"/>
    </w:rPr>
  </w:style>
  <w:style w:type="character" w:customStyle="1" w:styleId="Lienhypertextes1">
    <w:name w:val="Lien hypertexte s1"/>
    <w:uiPriority w:val="99"/>
    <w:semiHidden/>
    <w:rsid w:val="002119ED"/>
    <w:rPr>
      <w:rFonts w:cs="Times New Roman"/>
      <w:color w:val="800080"/>
      <w:u w:val="single"/>
    </w:rPr>
  </w:style>
  <w:style w:type="character" w:customStyle="1" w:styleId="Lienhype4">
    <w:name w:val="Lien hype4"/>
    <w:uiPriority w:val="99"/>
    <w:rsid w:val="009771B6"/>
    <w:rPr>
      <w:rFonts w:cs="Times New Roman"/>
      <w:color w:val="0000FF"/>
      <w:u w:val="single"/>
    </w:rPr>
  </w:style>
  <w:style w:type="paragraph" w:customStyle="1" w:styleId="Notedebasd3">
    <w:name w:val="Note de bas d3"/>
    <w:basedOn w:val="Normal"/>
    <w:uiPriority w:val="99"/>
    <w:semiHidden/>
    <w:rsid w:val="009771B6"/>
  </w:style>
  <w:style w:type="character" w:customStyle="1" w:styleId="FootnoteTextChar3">
    <w:name w:val="Footnote Text Char3"/>
    <w:uiPriority w:val="99"/>
    <w:semiHidden/>
    <w:rsid w:val="000E4E2B"/>
    <w:rPr>
      <w:rFonts w:cs="Times New Roman"/>
      <w:sz w:val="24"/>
      <w:lang w:eastAsia="fr-FR"/>
    </w:rPr>
  </w:style>
  <w:style w:type="character" w:customStyle="1" w:styleId="Marquenotebasde3">
    <w:name w:val="Marque note bas de3"/>
    <w:uiPriority w:val="99"/>
    <w:semiHidden/>
    <w:rsid w:val="009771B6"/>
    <w:rPr>
      <w:rFonts w:cs="Times New Roman"/>
      <w:vertAlign w:val="superscript"/>
    </w:rPr>
  </w:style>
  <w:style w:type="character" w:customStyle="1" w:styleId="Lienhypertextes2">
    <w:name w:val="Lien hypertexte s2"/>
    <w:uiPriority w:val="99"/>
    <w:semiHidden/>
    <w:rsid w:val="00013EC8"/>
    <w:rPr>
      <w:rFonts w:cs="Times New Roman"/>
      <w:color w:val="800080"/>
      <w:u w:val="single"/>
    </w:rPr>
  </w:style>
  <w:style w:type="paragraph" w:styleId="Notedebasdepage">
    <w:name w:val="footnote text"/>
    <w:basedOn w:val="Normal"/>
    <w:link w:val="NotedebasdepageCar"/>
    <w:uiPriority w:val="99"/>
    <w:unhideWhenUsed/>
    <w:rsid w:val="00F73E4A"/>
    <w:rPr>
      <w:sz w:val="20"/>
      <w:szCs w:val="20"/>
    </w:rPr>
  </w:style>
  <w:style w:type="character" w:customStyle="1" w:styleId="NotedebasdepageCar">
    <w:name w:val="Note de bas de page Car"/>
    <w:link w:val="Notedebasdepage"/>
    <w:uiPriority w:val="99"/>
    <w:rsid w:val="00F73E4A"/>
    <w:rPr>
      <w:lang w:eastAsia="fr-FR"/>
    </w:rPr>
  </w:style>
  <w:style w:type="character" w:styleId="Marquenotebasdepage">
    <w:name w:val="footnote reference"/>
    <w:uiPriority w:val="99"/>
    <w:unhideWhenUsed/>
    <w:rsid w:val="00F73E4A"/>
    <w:rPr>
      <w:vertAlign w:val="superscript"/>
    </w:rPr>
  </w:style>
  <w:style w:type="character" w:styleId="Lienhypertexte">
    <w:name w:val="Hyperlink"/>
    <w:uiPriority w:val="99"/>
    <w:unhideWhenUsed/>
    <w:rsid w:val="007B13B7"/>
    <w:rPr>
      <w:color w:val="0000FF"/>
      <w:u w:val="single"/>
    </w:rPr>
  </w:style>
  <w:style w:type="character" w:styleId="Lienhypertextesuivi">
    <w:name w:val="FollowedHyperlink"/>
    <w:uiPriority w:val="99"/>
    <w:semiHidden/>
    <w:unhideWhenUsed/>
    <w:rsid w:val="007B13B7"/>
    <w:rPr>
      <w:color w:val="800080"/>
      <w:u w:val="single"/>
    </w:rPr>
  </w:style>
  <w:style w:type="character" w:styleId="lev">
    <w:name w:val="Strong"/>
    <w:uiPriority w:val="22"/>
    <w:qFormat/>
    <w:rsid w:val="00FF2886"/>
    <w:rPr>
      <w:b/>
      <w:bCs/>
    </w:rPr>
  </w:style>
  <w:style w:type="character" w:styleId="Accentuation">
    <w:name w:val="Emphasis"/>
    <w:uiPriority w:val="20"/>
    <w:qFormat/>
    <w:rsid w:val="00FF2886"/>
    <w:rPr>
      <w:i/>
      <w:iCs/>
    </w:rPr>
  </w:style>
  <w:style w:type="character" w:customStyle="1" w:styleId="st">
    <w:name w:val="st"/>
    <w:rsid w:val="00783E81"/>
  </w:style>
  <w:style w:type="character" w:customStyle="1" w:styleId="Titre2Car">
    <w:name w:val="Titre 2 Car"/>
    <w:link w:val="Titre2"/>
    <w:uiPriority w:val="9"/>
    <w:rsid w:val="009639A6"/>
    <w:rPr>
      <w:rFonts w:ascii="Calibri" w:eastAsia="MS Gothic" w:hAnsi="Calibri" w:cs="Times New Roman"/>
      <w:b/>
      <w:bCs/>
      <w:i/>
      <w:iCs/>
      <w:sz w:val="28"/>
      <w:szCs w:val="28"/>
      <w:lang w:val="fr-FR" w:eastAsia="fr-FR"/>
    </w:rPr>
  </w:style>
  <w:style w:type="character" w:customStyle="1" w:styleId="Titre4Car">
    <w:name w:val="Titre 4 Car"/>
    <w:link w:val="Titre4"/>
    <w:uiPriority w:val="9"/>
    <w:semiHidden/>
    <w:rsid w:val="009639A6"/>
    <w:rPr>
      <w:rFonts w:ascii="Cambria" w:eastAsia="MS Mincho" w:hAnsi="Cambria" w:cs="Times New Roman"/>
      <w:b/>
      <w:bCs/>
      <w:sz w:val="28"/>
      <w:szCs w:val="28"/>
      <w:lang w:val="fr-FR" w:eastAsia="fr-FR"/>
    </w:rPr>
  </w:style>
  <w:style w:type="paragraph" w:styleId="Titre">
    <w:name w:val="Title"/>
    <w:basedOn w:val="Normal"/>
    <w:next w:val="Normal"/>
    <w:link w:val="TitreCar"/>
    <w:uiPriority w:val="10"/>
    <w:qFormat/>
    <w:rsid w:val="00F60A4F"/>
    <w:pPr>
      <w:spacing w:before="240" w:after="60"/>
      <w:jc w:val="center"/>
      <w:outlineLvl w:val="0"/>
    </w:pPr>
    <w:rPr>
      <w:rFonts w:ascii="Calibri" w:eastAsia="MS Gothic" w:hAnsi="Calibri"/>
      <w:b/>
      <w:bCs/>
      <w:kern w:val="28"/>
      <w:sz w:val="32"/>
      <w:szCs w:val="32"/>
    </w:rPr>
  </w:style>
  <w:style w:type="character" w:customStyle="1" w:styleId="TitreCar">
    <w:name w:val="Titre Car"/>
    <w:link w:val="Titre"/>
    <w:uiPriority w:val="10"/>
    <w:rsid w:val="00F60A4F"/>
    <w:rPr>
      <w:rFonts w:ascii="Calibri" w:eastAsia="MS Gothic" w:hAnsi="Calibri" w:cs="Times New Roman"/>
      <w:b/>
      <w:bCs/>
      <w:kern w:val="28"/>
      <w:sz w:val="32"/>
      <w:szCs w:val="32"/>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B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82671">
      <w:bodyDiv w:val="1"/>
      <w:marLeft w:val="0"/>
      <w:marRight w:val="0"/>
      <w:marTop w:val="0"/>
      <w:marBottom w:val="0"/>
      <w:divBdr>
        <w:top w:val="none" w:sz="0" w:space="0" w:color="auto"/>
        <w:left w:val="none" w:sz="0" w:space="0" w:color="auto"/>
        <w:bottom w:val="none" w:sz="0" w:space="0" w:color="auto"/>
        <w:right w:val="none" w:sz="0" w:space="0" w:color="auto"/>
      </w:divBdr>
    </w:div>
    <w:div w:id="962423945">
      <w:bodyDiv w:val="1"/>
      <w:marLeft w:val="0"/>
      <w:marRight w:val="0"/>
      <w:marTop w:val="0"/>
      <w:marBottom w:val="0"/>
      <w:divBdr>
        <w:top w:val="none" w:sz="0" w:space="0" w:color="auto"/>
        <w:left w:val="none" w:sz="0" w:space="0" w:color="auto"/>
        <w:bottom w:val="none" w:sz="0" w:space="0" w:color="auto"/>
        <w:right w:val="none" w:sz="0" w:space="0" w:color="auto"/>
      </w:divBdr>
      <w:divsChild>
        <w:div w:id="1022629550">
          <w:marLeft w:val="0"/>
          <w:marRight w:val="0"/>
          <w:marTop w:val="0"/>
          <w:marBottom w:val="0"/>
          <w:divBdr>
            <w:top w:val="none" w:sz="0" w:space="0" w:color="auto"/>
            <w:left w:val="none" w:sz="0" w:space="0" w:color="auto"/>
            <w:bottom w:val="none" w:sz="0" w:space="0" w:color="auto"/>
            <w:right w:val="none" w:sz="0" w:space="0" w:color="auto"/>
          </w:divBdr>
        </w:div>
        <w:div w:id="236594637">
          <w:marLeft w:val="0"/>
          <w:marRight w:val="0"/>
          <w:marTop w:val="0"/>
          <w:marBottom w:val="120"/>
          <w:divBdr>
            <w:top w:val="none" w:sz="0" w:space="0" w:color="auto"/>
            <w:left w:val="none" w:sz="0" w:space="0" w:color="auto"/>
            <w:bottom w:val="none" w:sz="0" w:space="0" w:color="auto"/>
            <w:right w:val="none" w:sz="0" w:space="0" w:color="auto"/>
          </w:divBdr>
        </w:div>
      </w:divsChild>
    </w:div>
    <w:div w:id="1194882689">
      <w:bodyDiv w:val="1"/>
      <w:marLeft w:val="0"/>
      <w:marRight w:val="0"/>
      <w:marTop w:val="0"/>
      <w:marBottom w:val="0"/>
      <w:divBdr>
        <w:top w:val="none" w:sz="0" w:space="0" w:color="auto"/>
        <w:left w:val="none" w:sz="0" w:space="0" w:color="auto"/>
        <w:bottom w:val="none" w:sz="0" w:space="0" w:color="auto"/>
        <w:right w:val="none" w:sz="0" w:space="0" w:color="auto"/>
      </w:divBdr>
      <w:divsChild>
        <w:div w:id="136269224">
          <w:marLeft w:val="0"/>
          <w:marRight w:val="0"/>
          <w:marTop w:val="0"/>
          <w:marBottom w:val="0"/>
          <w:divBdr>
            <w:top w:val="none" w:sz="0" w:space="0" w:color="auto"/>
            <w:left w:val="none" w:sz="0" w:space="0" w:color="auto"/>
            <w:bottom w:val="none" w:sz="0" w:space="0" w:color="auto"/>
            <w:right w:val="none" w:sz="0" w:space="0" w:color="auto"/>
          </w:divBdr>
        </w:div>
        <w:div w:id="974722024">
          <w:marLeft w:val="0"/>
          <w:marRight w:val="0"/>
          <w:marTop w:val="0"/>
          <w:marBottom w:val="0"/>
          <w:divBdr>
            <w:top w:val="none" w:sz="0" w:space="0" w:color="auto"/>
            <w:left w:val="none" w:sz="0" w:space="0" w:color="auto"/>
            <w:bottom w:val="none" w:sz="0" w:space="0" w:color="auto"/>
            <w:right w:val="none" w:sz="0" w:space="0" w:color="auto"/>
          </w:divBdr>
        </w:div>
        <w:div w:id="956713344">
          <w:marLeft w:val="0"/>
          <w:marRight w:val="0"/>
          <w:marTop w:val="0"/>
          <w:marBottom w:val="0"/>
          <w:divBdr>
            <w:top w:val="none" w:sz="0" w:space="0" w:color="auto"/>
            <w:left w:val="none" w:sz="0" w:space="0" w:color="auto"/>
            <w:bottom w:val="none" w:sz="0" w:space="0" w:color="auto"/>
            <w:right w:val="none" w:sz="0" w:space="0" w:color="auto"/>
          </w:divBdr>
        </w:div>
        <w:div w:id="1132479252">
          <w:marLeft w:val="0"/>
          <w:marRight w:val="0"/>
          <w:marTop w:val="0"/>
          <w:marBottom w:val="0"/>
          <w:divBdr>
            <w:top w:val="none" w:sz="0" w:space="0" w:color="auto"/>
            <w:left w:val="none" w:sz="0" w:space="0" w:color="auto"/>
            <w:bottom w:val="none" w:sz="0" w:space="0" w:color="auto"/>
            <w:right w:val="none" w:sz="0" w:space="0" w:color="auto"/>
          </w:divBdr>
        </w:div>
        <w:div w:id="1997757261">
          <w:marLeft w:val="0"/>
          <w:marRight w:val="0"/>
          <w:marTop w:val="0"/>
          <w:marBottom w:val="0"/>
          <w:divBdr>
            <w:top w:val="none" w:sz="0" w:space="0" w:color="auto"/>
            <w:left w:val="none" w:sz="0" w:space="0" w:color="auto"/>
            <w:bottom w:val="none" w:sz="0" w:space="0" w:color="auto"/>
            <w:right w:val="none" w:sz="0" w:space="0" w:color="auto"/>
          </w:divBdr>
        </w:div>
      </w:divsChild>
    </w:div>
    <w:div w:id="1565871170">
      <w:bodyDiv w:val="1"/>
      <w:marLeft w:val="0"/>
      <w:marRight w:val="0"/>
      <w:marTop w:val="0"/>
      <w:marBottom w:val="0"/>
      <w:divBdr>
        <w:top w:val="none" w:sz="0" w:space="0" w:color="auto"/>
        <w:left w:val="none" w:sz="0" w:space="0" w:color="auto"/>
        <w:bottom w:val="none" w:sz="0" w:space="0" w:color="auto"/>
        <w:right w:val="none" w:sz="0" w:space="0" w:color="auto"/>
      </w:divBdr>
      <w:divsChild>
        <w:div w:id="1780101656">
          <w:marLeft w:val="0"/>
          <w:marRight w:val="0"/>
          <w:marTop w:val="0"/>
          <w:marBottom w:val="0"/>
          <w:divBdr>
            <w:top w:val="none" w:sz="0" w:space="0" w:color="auto"/>
            <w:left w:val="none" w:sz="0" w:space="0" w:color="auto"/>
            <w:bottom w:val="none" w:sz="0" w:space="0" w:color="auto"/>
            <w:right w:val="none" w:sz="0" w:space="0" w:color="auto"/>
          </w:divBdr>
          <w:divsChild>
            <w:div w:id="1759982275">
              <w:marLeft w:val="0"/>
              <w:marRight w:val="0"/>
              <w:marTop w:val="0"/>
              <w:marBottom w:val="0"/>
              <w:divBdr>
                <w:top w:val="none" w:sz="0" w:space="0" w:color="auto"/>
                <w:left w:val="none" w:sz="0" w:space="0" w:color="auto"/>
                <w:bottom w:val="none" w:sz="0" w:space="0" w:color="auto"/>
                <w:right w:val="none" w:sz="0" w:space="0" w:color="auto"/>
              </w:divBdr>
              <w:divsChild>
                <w:div w:id="20672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45361">
      <w:bodyDiv w:val="1"/>
      <w:marLeft w:val="0"/>
      <w:marRight w:val="0"/>
      <w:marTop w:val="0"/>
      <w:marBottom w:val="0"/>
      <w:divBdr>
        <w:top w:val="none" w:sz="0" w:space="0" w:color="auto"/>
        <w:left w:val="none" w:sz="0" w:space="0" w:color="auto"/>
        <w:bottom w:val="none" w:sz="0" w:space="0" w:color="auto"/>
        <w:right w:val="none" w:sz="0" w:space="0" w:color="auto"/>
      </w:divBdr>
      <w:divsChild>
        <w:div w:id="320816819">
          <w:marLeft w:val="0"/>
          <w:marRight w:val="0"/>
          <w:marTop w:val="0"/>
          <w:marBottom w:val="0"/>
          <w:divBdr>
            <w:top w:val="none" w:sz="0" w:space="0" w:color="auto"/>
            <w:left w:val="none" w:sz="0" w:space="0" w:color="auto"/>
            <w:bottom w:val="none" w:sz="0" w:space="0" w:color="auto"/>
            <w:right w:val="none" w:sz="0" w:space="0" w:color="auto"/>
          </w:divBdr>
        </w:div>
      </w:divsChild>
    </w:div>
    <w:div w:id="1974629350">
      <w:bodyDiv w:val="1"/>
      <w:marLeft w:val="0"/>
      <w:marRight w:val="0"/>
      <w:marTop w:val="0"/>
      <w:marBottom w:val="0"/>
      <w:divBdr>
        <w:top w:val="none" w:sz="0" w:space="0" w:color="auto"/>
        <w:left w:val="none" w:sz="0" w:space="0" w:color="auto"/>
        <w:bottom w:val="none" w:sz="0" w:space="0" w:color="auto"/>
        <w:right w:val="none" w:sz="0" w:space="0" w:color="auto"/>
      </w:divBdr>
      <w:divsChild>
        <w:div w:id="8269456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11" Type="http://schemas.openxmlformats.org/officeDocument/2006/relationships/hyperlink" Target="http://sos-bees.org/greenbees/" TargetMode="External"/><Relationship Id="rId12" Type="http://schemas.openxmlformats.org/officeDocument/2006/relationships/hyperlink" Target="http://robobees.info/" TargetMode="External"/><Relationship Id="rId13" Type="http://schemas.openxmlformats.org/officeDocument/2006/relationships/hyperlink" Target="http://hal.univ-lille3.fr/hal-00823885"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youtube.com/watch?v=bL3luiNGshM" TargetMode="External"/><Relationship Id="rId10" Type="http://schemas.openxmlformats.org/officeDocument/2006/relationships/hyperlink" Target="http://sos-bees.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youtube.com/watch?v=2tKsUyRZLpE" TargetMode="External"/><Relationship Id="rId4" Type="http://schemas.openxmlformats.org/officeDocument/2006/relationships/hyperlink" Target="http://www.youtube.com/watch?v=PJ4os0WuFdE" TargetMode="External"/><Relationship Id="rId5" Type="http://schemas.openxmlformats.org/officeDocument/2006/relationships/hyperlink" Target="http://www.greenpeace.org/international/en/campaigns/forests/asia-pacific/barbie/" TargetMode="External"/><Relationship Id="rId6" Type="http://schemas.openxmlformats.org/officeDocument/2006/relationships/hyperlink" Target="http://www.greenpeace.org/international/en/campaigns/forests/asia-pacific/app/toys/" TargetMode="External"/><Relationship Id="rId1" Type="http://schemas.openxmlformats.org/officeDocument/2006/relationships/hyperlink" Target="http://savethearctic.org/en/" TargetMode="External"/><Relationship Id="rId2" Type="http://schemas.openxmlformats.org/officeDocument/2006/relationships/hyperlink" Target="https://youtu.be/ICHOqrR8D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685BC-0C8B-1443-8A3B-9F00E7F5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3941</TotalTime>
  <Pages>13</Pages>
  <Words>6969</Words>
  <Characters>38334</Characters>
  <Application>Microsoft Macintosh Word</Application>
  <DocSecurity>0</DocSecurity>
  <Lines>319</Lines>
  <Paragraphs>90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 UCL</dc:creator>
  <cp:keywords/>
  <cp:lastModifiedBy>Anonyme Anonyme</cp:lastModifiedBy>
  <cp:revision>725</cp:revision>
  <cp:lastPrinted>2015-12-14T16:47:00Z</cp:lastPrinted>
  <dcterms:created xsi:type="dcterms:W3CDTF">2012-07-04T22:07:00Z</dcterms:created>
  <dcterms:modified xsi:type="dcterms:W3CDTF">2017-11-13T14:47:00Z</dcterms:modified>
</cp:coreProperties>
</file>