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1F9" w:rsidRDefault="00CF0C41" w:rsidP="00CF0C41">
      <w:pPr>
        <w:jc w:val="center"/>
      </w:pPr>
      <w:r>
        <w:t>LE TOURNAN</w:t>
      </w:r>
      <w:r w:rsidR="00162932">
        <w:t>T DE BERNE : LA FOCALISATION DU JEUNE HEGEL SUR LE</w:t>
      </w:r>
      <w:r w:rsidR="001D13BC">
        <w:t xml:space="preserve"> CHRISTIANISME COMME RELIGION DU MONDE MODERNE</w:t>
      </w:r>
    </w:p>
    <w:p w:rsidR="00E752E2" w:rsidRDefault="00F72B74" w:rsidP="00CF0C41">
      <w:pPr>
        <w:jc w:val="center"/>
      </w:pPr>
      <w:r>
        <w:t xml:space="preserve"> </w:t>
      </w:r>
    </w:p>
    <w:p w:rsidR="00E752E2" w:rsidRDefault="00E752E2" w:rsidP="00E752E2">
      <w:pPr>
        <w:jc w:val="right"/>
      </w:pPr>
      <w:r>
        <w:t>« Mais ce que j’ajoute pour achever tout le système des lois</w:t>
      </w:r>
    </w:p>
    <w:p w:rsidR="00E752E2" w:rsidRDefault="00E752E2" w:rsidP="00E752E2">
      <w:pPr>
        <w:jc w:val="right"/>
      </w:pPr>
      <w:proofErr w:type="gramStart"/>
      <w:r>
        <w:t>est</w:t>
      </w:r>
      <w:proofErr w:type="gramEnd"/>
      <w:r>
        <w:t xml:space="preserve"> la condition principale : </w:t>
      </w:r>
      <w:r w:rsidR="00F72B74">
        <w:t>[à savoir] que vous ne vous contentiez pas</w:t>
      </w:r>
    </w:p>
    <w:p w:rsidR="00E752E2" w:rsidRDefault="00F72B74" w:rsidP="00E752E2">
      <w:pPr>
        <w:jc w:val="right"/>
      </w:pPr>
      <w:proofErr w:type="gramStart"/>
      <w:r>
        <w:t>d’observer</w:t>
      </w:r>
      <w:proofErr w:type="gramEnd"/>
      <w:r>
        <w:t xml:space="preserve"> </w:t>
      </w:r>
      <w:r w:rsidR="00E752E2">
        <w:t>la lettre</w:t>
      </w:r>
      <w:r>
        <w:t xml:space="preserve"> des lois […], mais</w:t>
      </w:r>
      <w:r w:rsidR="00162932">
        <w:t xml:space="preserve"> que</w:t>
      </w:r>
      <w:r>
        <w:t xml:space="preserve"> vous agissi</w:t>
      </w:r>
      <w:r w:rsidR="00E752E2">
        <w:t xml:space="preserve">ez </w:t>
      </w:r>
      <w:r>
        <w:t>dans</w:t>
      </w:r>
      <w:r w:rsidR="00E752E2">
        <w:t xml:space="preserve"> l’esprit</w:t>
      </w:r>
    </w:p>
    <w:p w:rsidR="00E752E2" w:rsidRDefault="00E752E2" w:rsidP="00E752E2">
      <w:pPr>
        <w:jc w:val="right"/>
      </w:pPr>
      <w:proofErr w:type="gramStart"/>
      <w:r>
        <w:t>de</w:t>
      </w:r>
      <w:proofErr w:type="gramEnd"/>
      <w:r>
        <w:t xml:space="preserve"> la loi par respect du devoir »</w:t>
      </w:r>
    </w:p>
    <w:p w:rsidR="00E752E2" w:rsidRPr="00E752E2" w:rsidRDefault="00E752E2" w:rsidP="00E752E2">
      <w:pPr>
        <w:jc w:val="right"/>
      </w:pPr>
      <w:r>
        <w:t>(</w:t>
      </w:r>
      <w:r>
        <w:rPr>
          <w:i/>
        </w:rPr>
        <w:t>Vie de Jésus</w:t>
      </w:r>
      <w:r>
        <w:t xml:space="preserve">, </w:t>
      </w:r>
      <w:r>
        <w:rPr>
          <w:i/>
        </w:rPr>
        <w:t xml:space="preserve">GW </w:t>
      </w:r>
      <w:r>
        <w:t>1, p. 216)</w:t>
      </w:r>
    </w:p>
    <w:p w:rsidR="00E42A58" w:rsidRDefault="00E42A58" w:rsidP="00E42A58">
      <w:pPr>
        <w:jc w:val="center"/>
      </w:pPr>
    </w:p>
    <w:p w:rsidR="00E42A58" w:rsidRDefault="00E42A58" w:rsidP="00E42A58">
      <w:pPr>
        <w:jc w:val="both"/>
      </w:pPr>
      <w:r>
        <w:t xml:space="preserve">Le </w:t>
      </w:r>
      <w:r w:rsidR="002B0D05">
        <w:t>propos</w:t>
      </w:r>
      <w:r w:rsidR="00893E4C">
        <w:t xml:space="preserve"> général</w:t>
      </w:r>
      <w:r>
        <w:t xml:space="preserve"> de cette étude est d’inscrire les écrits de Berne dans la mouvance du projet qui, depuis le début, anime l’esprit de Hegel d’une </w:t>
      </w:r>
      <w:r>
        <w:rPr>
          <w:i/>
        </w:rPr>
        <w:t>pensée agissante</w:t>
      </w:r>
      <w:r>
        <w:t>, dont le propos est d’éclairer son temps, de l’éduquer et de contribuer ainsi à sa formation d</w:t>
      </w:r>
      <w:r w:rsidR="00DC5969">
        <w:t>ans le sens que laisse pressentir</w:t>
      </w:r>
      <w:r>
        <w:t xml:space="preserve"> la configuration spirituelle </w:t>
      </w:r>
      <w:r w:rsidR="00F20A75">
        <w:t>et historique</w:t>
      </w:r>
      <w:r w:rsidR="006A7F58">
        <w:t xml:space="preserve"> qu’il</w:t>
      </w:r>
      <w:r w:rsidR="00F20A75">
        <w:t xml:space="preserve"> </w:t>
      </w:r>
      <w:r>
        <w:t>présente.</w:t>
      </w:r>
    </w:p>
    <w:p w:rsidR="00E42A58" w:rsidRDefault="00E42A58" w:rsidP="00E42A58">
      <w:pPr>
        <w:jc w:val="both"/>
      </w:pPr>
      <w:r>
        <w:t>Comme l’a remarqu</w:t>
      </w:r>
      <w:r w:rsidR="00AD366D">
        <w:t xml:space="preserve">é Martin </w:t>
      </w:r>
      <w:proofErr w:type="spellStart"/>
      <w:r w:rsidR="00AD366D">
        <w:t>Bondeli</w:t>
      </w:r>
      <w:proofErr w:type="spellEnd"/>
      <w:r w:rsidR="00AD366D">
        <w:t xml:space="preserve"> dans l’import</w:t>
      </w:r>
      <w:r>
        <w:t>ant ouvrage qu’il lui a consacré</w:t>
      </w:r>
      <w:r>
        <w:rPr>
          <w:rStyle w:val="Appelnotedebasdep"/>
        </w:rPr>
        <w:footnoteReference w:id="1"/>
      </w:r>
      <w:r>
        <w:t>, la période durant laquelle Hegel séjourne à Berne</w:t>
      </w:r>
      <w:r w:rsidR="008B7A33">
        <w:t xml:space="preserve"> de 1793 à 1796 comme précepteur da</w:t>
      </w:r>
      <w:r w:rsidR="006B5FD9">
        <w:t>ns la</w:t>
      </w:r>
      <w:r w:rsidR="008B7A33">
        <w:t xml:space="preserve"> famille patricienne</w:t>
      </w:r>
      <w:r w:rsidR="006B5FD9">
        <w:t xml:space="preserve"> des </w:t>
      </w:r>
      <w:proofErr w:type="spellStart"/>
      <w:r w:rsidR="006B5FD9">
        <w:t>von</w:t>
      </w:r>
      <w:proofErr w:type="spellEnd"/>
      <w:r w:rsidR="006B5FD9">
        <w:t xml:space="preserve"> Steiger </w:t>
      </w:r>
      <w:r>
        <w:t xml:space="preserve">apparaît de prime abord de peu d’intérêt : une sorte de parenthèse sans véritable lendemain dans la formation de la pensée hégélienne. </w:t>
      </w:r>
      <w:r w:rsidR="00350040">
        <w:t>Période d’isolement, d’ « éloignement des théâtres de l’activité littéraire », au cours de laquelle les occupations auxquelles Hegel se trouv</w:t>
      </w:r>
      <w:r w:rsidR="008B7A33">
        <w:t>e astreint ne lui permettent</w:t>
      </w:r>
      <w:r w:rsidR="00350040">
        <w:t xml:space="preserve"> d’ « aboutir à rien de sérieux »</w:t>
      </w:r>
      <w:r w:rsidR="00350040">
        <w:rPr>
          <w:rStyle w:val="Appelnotedebasdep"/>
        </w:rPr>
        <w:footnoteReference w:id="2"/>
      </w:r>
      <w:r w:rsidR="00E92FF9">
        <w:t xml:space="preserve"> et</w:t>
      </w:r>
      <w:r w:rsidR="00176975">
        <w:t xml:space="preserve"> qui offre</w:t>
      </w:r>
      <w:r w:rsidR="00E92FF9">
        <w:t xml:space="preserve"> à cet égard</w:t>
      </w:r>
      <w:r w:rsidR="005B5CA5">
        <w:t xml:space="preserve"> le contraste le plus vif</w:t>
      </w:r>
      <w:r w:rsidR="00176975">
        <w:t xml:space="preserve"> avec le climat d’effervescence et de stimulation intellectuelle et amicale qui régnait au </w:t>
      </w:r>
      <w:proofErr w:type="spellStart"/>
      <w:r w:rsidR="00176975">
        <w:rPr>
          <w:i/>
        </w:rPr>
        <w:t>Stift</w:t>
      </w:r>
      <w:proofErr w:type="spellEnd"/>
      <w:r w:rsidR="00176975">
        <w:rPr>
          <w:i/>
        </w:rPr>
        <w:t xml:space="preserve"> </w:t>
      </w:r>
      <w:r w:rsidR="00176975">
        <w:t>de Tübingen où il venait de faire ses études supérieures de 1788 à 1793 en compagnie de Hölderlin et de Schelling. Période qui, en outre, sur le plan phi</w:t>
      </w:r>
      <w:r w:rsidR="002B0D05">
        <w:t>losophique, ne semble pas particulièrement créatric</w:t>
      </w:r>
      <w:r w:rsidR="00176975">
        <w:t>e, Hegel s’y montrant sous la dépendance de la raison pratique kantienne, « </w:t>
      </w:r>
      <w:proofErr w:type="spellStart"/>
      <w:r w:rsidR="00176975">
        <w:t>als</w:t>
      </w:r>
      <w:proofErr w:type="spellEnd"/>
      <w:r w:rsidR="00176975">
        <w:t xml:space="preserve"> </w:t>
      </w:r>
      <w:proofErr w:type="spellStart"/>
      <w:r w:rsidR="00176975">
        <w:t>dezidierter</w:t>
      </w:r>
      <w:proofErr w:type="spellEnd"/>
      <w:r w:rsidR="00176975">
        <w:t xml:space="preserve"> </w:t>
      </w:r>
      <w:proofErr w:type="spellStart"/>
      <w:r w:rsidR="00176975">
        <w:t>Kantianer</w:t>
      </w:r>
      <w:proofErr w:type="spellEnd"/>
      <w:r w:rsidR="00176975">
        <w:t xml:space="preserve"> », selon la formule de Dieter </w:t>
      </w:r>
      <w:proofErr w:type="spellStart"/>
      <w:r w:rsidR="00176975">
        <w:t>Henrich</w:t>
      </w:r>
      <w:proofErr w:type="spellEnd"/>
      <w:r w:rsidR="00176975">
        <w:rPr>
          <w:rStyle w:val="Appelnotedebasdep"/>
        </w:rPr>
        <w:footnoteReference w:id="3"/>
      </w:r>
      <w:r w:rsidR="00176975">
        <w:t>.</w:t>
      </w:r>
    </w:p>
    <w:p w:rsidR="00A849FE" w:rsidRDefault="00176975" w:rsidP="00E42A58">
      <w:pPr>
        <w:jc w:val="both"/>
      </w:pPr>
      <w:r>
        <w:t>Et cependant, une orientation décisive s’</w:t>
      </w:r>
      <w:r w:rsidR="00321C8A">
        <w:t>amorce</w:t>
      </w:r>
      <w:r>
        <w:t xml:space="preserve"> à Be</w:t>
      </w:r>
      <w:r w:rsidR="00DC3DFB">
        <w:t>rne</w:t>
      </w:r>
      <w:r w:rsidR="00321C8A">
        <w:t xml:space="preserve"> qui témoigne exemplairement du type d’esprit qu’est Hegel : </w:t>
      </w:r>
      <w:r w:rsidR="002B0D05">
        <w:t>ainsi que</w:t>
      </w:r>
      <w:r w:rsidR="00DC3DFB">
        <w:t xml:space="preserve"> l’atteste la majorité des textes de cette période, </w:t>
      </w:r>
      <w:r w:rsidR="002B0D05">
        <w:t>son attention</w:t>
      </w:r>
      <w:r w:rsidR="00DC3DFB" w:rsidRPr="005B5CA5">
        <w:t xml:space="preserve"> se centre</w:t>
      </w:r>
      <w:r w:rsidR="00321C8A">
        <w:rPr>
          <w:i/>
        </w:rPr>
        <w:t xml:space="preserve"> </w:t>
      </w:r>
      <w:r w:rsidR="00321C8A" w:rsidRPr="005B5CA5">
        <w:t>sur le christianisme</w:t>
      </w:r>
      <w:r w:rsidR="00321C8A">
        <w:t xml:space="preserve"> qu’il venait pourtant de violemment critiquer dans ce qu’on a appelé le </w:t>
      </w:r>
      <w:r w:rsidR="00321C8A">
        <w:rPr>
          <w:i/>
        </w:rPr>
        <w:t xml:space="preserve">Fragment de Tübingen </w:t>
      </w:r>
      <w:r w:rsidR="00321C8A">
        <w:t>en le contrastant avec la religion grecque qui y faisait</w:t>
      </w:r>
      <w:r w:rsidR="006B5FD9">
        <w:t xml:space="preserve"> en revanche</w:t>
      </w:r>
      <w:r w:rsidR="00321C8A">
        <w:t xml:space="preserve"> l’objet d’une évocation enthousiaste</w:t>
      </w:r>
      <w:r w:rsidR="00321C8A">
        <w:rPr>
          <w:rStyle w:val="Appelnotedebasdep"/>
        </w:rPr>
        <w:footnoteReference w:id="4"/>
      </w:r>
      <w:r w:rsidR="00321C8A">
        <w:t>. C’est que Hegel n’a rien d’un nostalgique qui se complairait dans l’admiration stérile d’un monde qu’il sait révolu</w:t>
      </w:r>
      <w:r w:rsidR="00D76658">
        <w:t>, quelle que soit la fascina</w:t>
      </w:r>
      <w:r w:rsidR="00B07297">
        <w:t xml:space="preserve">tion que celui-ci exerce </w:t>
      </w:r>
      <w:r w:rsidR="004E5E5E">
        <w:t xml:space="preserve">et continuera d’exercer </w:t>
      </w:r>
      <w:r w:rsidR="00B07297">
        <w:t xml:space="preserve">sur lui. D’emblée, il se révèle comme un esprit foncièrement </w:t>
      </w:r>
      <w:r w:rsidR="00B07297">
        <w:rPr>
          <w:i/>
        </w:rPr>
        <w:t>réaliste</w:t>
      </w:r>
      <w:r w:rsidR="00B07297">
        <w:t xml:space="preserve"> pour qui sa vocation d’intellectuel est d’être utile à ses contemporains et d’agir sur leur vie afin de la rendre meilleure et plus accomplie. Or l’instrument d’une telle action réside pour le jeune Hegel non pas dans la philosophie, jugée trop théorique et abstraite, trop élitaire et coupée de la masse du peuple – de </w:t>
      </w:r>
      <w:r w:rsidR="00D76658">
        <w:t>« </w:t>
      </w:r>
      <w:r w:rsidR="00B07297">
        <w:t>l’homme du commun</w:t>
      </w:r>
      <w:r w:rsidR="00D76658">
        <w:t> »</w:t>
      </w:r>
      <w:r w:rsidR="00BD0F85">
        <w:rPr>
          <w:rStyle w:val="Appelnotedebasdep"/>
        </w:rPr>
        <w:footnoteReference w:id="5"/>
      </w:r>
      <w:r w:rsidR="00B07297">
        <w:t xml:space="preserve"> -, mais bien dans la </w:t>
      </w:r>
      <w:r w:rsidR="00B07297">
        <w:rPr>
          <w:i/>
        </w:rPr>
        <w:t xml:space="preserve">religion </w:t>
      </w:r>
      <w:r w:rsidR="00B07297">
        <w:t xml:space="preserve">dans la mesure où « la religion est une des </w:t>
      </w:r>
      <w:r w:rsidR="00B07297">
        <w:lastRenderedPageBreak/>
        <w:t>affaires les plus importantes de notre vie »</w:t>
      </w:r>
      <w:r w:rsidR="00B07297">
        <w:rPr>
          <w:rStyle w:val="Appelnotedebasdep"/>
        </w:rPr>
        <w:footnoteReference w:id="6"/>
      </w:r>
      <w:r w:rsidR="00F20A75">
        <w:t xml:space="preserve">, imprégnant et rythmant du début à la fin l’existence de tout un chacun et à même, </w:t>
      </w:r>
      <w:proofErr w:type="spellStart"/>
      <w:r w:rsidR="00F20A75">
        <w:t>par là</w:t>
      </w:r>
      <w:proofErr w:type="spellEnd"/>
      <w:r w:rsidR="00F20A75">
        <w:t>, de toucher l’</w:t>
      </w:r>
      <w:r w:rsidR="00F20A75">
        <w:rPr>
          <w:i/>
        </w:rPr>
        <w:t xml:space="preserve">ensemble </w:t>
      </w:r>
      <w:r w:rsidR="00F20A75">
        <w:t>du peuple. Il s’agit, pour le dire de façon plus précise, d’œuvrer à l’élaboration d’une religion authentiquement populaire (</w:t>
      </w:r>
      <w:r w:rsidR="00F108FE">
        <w:t>d’</w:t>
      </w:r>
      <w:r w:rsidR="00F20A75">
        <w:t xml:space="preserve">une </w:t>
      </w:r>
      <w:proofErr w:type="spellStart"/>
      <w:r w:rsidR="00F20A75">
        <w:rPr>
          <w:i/>
        </w:rPr>
        <w:t>Volksreligion</w:t>
      </w:r>
      <w:proofErr w:type="spellEnd"/>
      <w:r w:rsidR="00F20A75">
        <w:t>) qui, en correspondance avec l’élan qui tra</w:t>
      </w:r>
      <w:r w:rsidR="006A7F58">
        <w:t>vaille le peuple en cette fin de</w:t>
      </w:r>
      <w:r w:rsidR="00F20A75">
        <w:t xml:space="preserve"> 18</w:t>
      </w:r>
      <w:r w:rsidR="00F20A75" w:rsidRPr="00F20A75">
        <w:rPr>
          <w:vertAlign w:val="superscript"/>
        </w:rPr>
        <w:t>ème</w:t>
      </w:r>
      <w:r w:rsidR="00F20A75">
        <w:t xml:space="preserve"> siècle (</w:t>
      </w:r>
      <w:r w:rsidR="00F108FE">
        <w:t>et dont témoignent tant, sur le plan théorique, les thèses de l’</w:t>
      </w:r>
      <w:proofErr w:type="spellStart"/>
      <w:r w:rsidR="00F108FE">
        <w:rPr>
          <w:i/>
        </w:rPr>
        <w:t>Aufklärung</w:t>
      </w:r>
      <w:proofErr w:type="spellEnd"/>
      <w:r w:rsidR="00F108FE">
        <w:t xml:space="preserve"> que, sur le plan pratique, les événements de la Révolution française que Hegel suit avec attention), permette de faire advenir et triompher en lui son aspiration essentielle à la </w:t>
      </w:r>
      <w:r w:rsidR="00F108FE">
        <w:rPr>
          <w:i/>
        </w:rPr>
        <w:t>liberté</w:t>
      </w:r>
      <w:r w:rsidR="001866B0" w:rsidRPr="00F72B74">
        <w:rPr>
          <w:rStyle w:val="Appelnotedebasdep"/>
        </w:rPr>
        <w:footnoteReference w:id="7"/>
      </w:r>
      <w:r w:rsidR="00F108FE">
        <w:t>.</w:t>
      </w:r>
      <w:r w:rsidR="00BD63DA">
        <w:t xml:space="preserve"> Or la religion sur laquelle il s’agit à cet égard de se centrer et qu’il importe avant tout d’examiner, c’est la religion du </w:t>
      </w:r>
      <w:r w:rsidR="00BD63DA">
        <w:rPr>
          <w:i/>
        </w:rPr>
        <w:t>monde présent</w:t>
      </w:r>
      <w:r w:rsidR="00BD63DA">
        <w:t>, c’est-à-dire le christiani</w:t>
      </w:r>
      <w:r w:rsidR="00F72B74">
        <w:t>sme</w:t>
      </w:r>
      <w:r w:rsidR="00BD63DA">
        <w:t xml:space="preserve">. Telle est l’orientation que prend la réflexion de Hegel à Berne et qui se prolongera jusqu’au terme des Ecrits de jeunesse à Francfort. Mais ceci soulève d’emblée un problème de taille car, d’après le </w:t>
      </w:r>
      <w:r w:rsidR="00BD63DA">
        <w:rPr>
          <w:i/>
        </w:rPr>
        <w:t>Fragment de Tübingen</w:t>
      </w:r>
      <w:r w:rsidR="00BD63DA">
        <w:t xml:space="preserve">, la religion chrétienne apparaît comme tout le contraire d’une véritable </w:t>
      </w:r>
      <w:proofErr w:type="spellStart"/>
      <w:r w:rsidR="00BD63DA">
        <w:rPr>
          <w:i/>
        </w:rPr>
        <w:t>Volksreligion</w:t>
      </w:r>
      <w:proofErr w:type="spellEnd"/>
      <w:r w:rsidR="00BD63DA">
        <w:t xml:space="preserve">, comme une religion strictement </w:t>
      </w:r>
      <w:r w:rsidR="00BD63DA">
        <w:rPr>
          <w:i/>
        </w:rPr>
        <w:t>privée</w:t>
      </w:r>
      <w:r w:rsidR="00BD63DA">
        <w:t>, centrée sur l’individu séparé du monde et de la société de ses semblables et qui place anxieusement l’essenti</w:t>
      </w:r>
      <w:r w:rsidR="006A7F58">
        <w:t>el de sa vie dans l’au-delà, le</w:t>
      </w:r>
      <w:r w:rsidR="00BD63DA">
        <w:t xml:space="preserve"> propos </w:t>
      </w:r>
      <w:r w:rsidR="006A7F58">
        <w:t xml:space="preserve">du christianisme </w:t>
      </w:r>
      <w:r w:rsidR="00BD63DA">
        <w:t>étant d’ « éduquer les hommes [pour en faire</w:t>
      </w:r>
      <w:r w:rsidR="00B43E55">
        <w:t>] des citoyens du ciel, dont le regard est toujours dirigé vers le haut et auxquels, par suite, les sensations humaines deviennent étrangères »</w:t>
      </w:r>
      <w:r w:rsidR="00B43E55">
        <w:rPr>
          <w:rStyle w:val="Appelnotedebasdep"/>
        </w:rPr>
        <w:footnoteReference w:id="8"/>
      </w:r>
      <w:r w:rsidR="00B43E55">
        <w:t xml:space="preserve">. D’où la question qui hante les premiers fragments </w:t>
      </w:r>
      <w:r w:rsidR="00A849FE">
        <w:t>de Berne, ceux qui remontent aux années 1793-</w:t>
      </w:r>
      <w:r w:rsidR="00B43E55">
        <w:t xml:space="preserve">1794 : </w:t>
      </w:r>
      <w:r w:rsidR="00A849FE">
        <w:t>dans quelle mesure la religion chrétienne peut-elle donner lieu à une religion populaire authentiquement libératrice ? Le moins qu’on puisse dire est que la réponse qu’ils tentent d’apporter à cette question est sinueuse et hésitante, même si elle finit par s’orienter dans un sens déterminé. Essayons de brièvement en esquisser les contours.</w:t>
      </w:r>
    </w:p>
    <w:p w:rsidR="00176975" w:rsidRDefault="00A849FE" w:rsidP="00E42A58">
      <w:pPr>
        <w:jc w:val="both"/>
      </w:pPr>
      <w:r>
        <w:t xml:space="preserve">Que la religion chrétienne est essentiellement </w:t>
      </w:r>
      <w:r w:rsidR="00B73158">
        <w:t xml:space="preserve">et originairement </w:t>
      </w:r>
      <w:r>
        <w:t>une religion privée qui vise avant tout « la formation et la perfection de l’homme singulier (</w:t>
      </w:r>
      <w:r>
        <w:rPr>
          <w:i/>
        </w:rPr>
        <w:t xml:space="preserve">des </w:t>
      </w:r>
      <w:proofErr w:type="spellStart"/>
      <w:r>
        <w:rPr>
          <w:i/>
        </w:rPr>
        <w:t>einzel</w:t>
      </w:r>
      <w:r w:rsidR="000726D4">
        <w:rPr>
          <w:i/>
        </w:rPr>
        <w:t>en</w:t>
      </w:r>
      <w:proofErr w:type="spellEnd"/>
      <w:r w:rsidR="000726D4">
        <w:rPr>
          <w:i/>
        </w:rPr>
        <w:t xml:space="preserve"> </w:t>
      </w:r>
      <w:proofErr w:type="spellStart"/>
      <w:r w:rsidR="000726D4">
        <w:rPr>
          <w:i/>
        </w:rPr>
        <w:t>Menschen</w:t>
      </w:r>
      <w:proofErr w:type="spellEnd"/>
      <w:r w:rsidR="000726D4">
        <w:t>) »</w:t>
      </w:r>
      <w:r w:rsidR="000726D4">
        <w:rPr>
          <w:rStyle w:val="Appelnotedebasdep"/>
        </w:rPr>
        <w:footnoteReference w:id="9"/>
      </w:r>
      <w:r w:rsidR="000726D4">
        <w:t>, voilà qui est acté et à plusieurs reprises répété</w:t>
      </w:r>
      <w:r w:rsidR="000726D4">
        <w:rPr>
          <w:rStyle w:val="Appelnotedebasdep"/>
        </w:rPr>
        <w:footnoteReference w:id="10"/>
      </w:r>
      <w:r w:rsidR="00B73158">
        <w:t>. Sans doute est-elle bien en cela</w:t>
      </w:r>
      <w:r w:rsidR="006A7F58">
        <w:t xml:space="preserve"> à l’image du</w:t>
      </w:r>
      <w:r w:rsidR="00B73158">
        <w:t xml:space="preserve"> monde moderne, si multiple et complexe, si soucieux de la particularité d’un chacun et de sa liberté de conscience</w:t>
      </w:r>
      <w:r w:rsidR="00B73158">
        <w:rPr>
          <w:rStyle w:val="Appelnotedebasdep"/>
        </w:rPr>
        <w:footnoteReference w:id="11"/>
      </w:r>
      <w:r w:rsidR="00C768E1">
        <w:t xml:space="preserve">, et où, en conséquence, « ce devait sembler une tâche difficile d’ériger un système de vérités religieuses </w:t>
      </w:r>
      <w:r w:rsidR="00C768E1">
        <w:lastRenderedPageBreak/>
        <w:t>et morales qui puisse avoir la libre approbation de tous ou, du moins, de la plupart »</w:t>
      </w:r>
      <w:r w:rsidR="00C768E1">
        <w:rPr>
          <w:rStyle w:val="Appelnotedebasdep"/>
        </w:rPr>
        <w:footnoteReference w:id="12"/>
      </w:r>
      <w:r w:rsidR="00C768E1">
        <w:t>.</w:t>
      </w:r>
      <w:r w:rsidR="00BA7A10">
        <w:t xml:space="preserve"> </w:t>
      </w:r>
      <w:proofErr w:type="spellStart"/>
      <w:r w:rsidR="00BA7A10">
        <w:t>P</w:t>
      </w:r>
      <w:r w:rsidR="006A7F58">
        <w:t>ar là</w:t>
      </w:r>
      <w:proofErr w:type="spellEnd"/>
      <w:r w:rsidR="006A7F58">
        <w:t>, ce monde</w:t>
      </w:r>
      <w:r w:rsidR="00BA7A10">
        <w:t xml:space="preserve"> contraste assurément de la façon la plus frappante avec la situation de simplicité originaire, d’ « esprit enfantin » innocent qu’évoque le fragment </w:t>
      </w:r>
      <w:r w:rsidR="00BA7A10">
        <w:rPr>
          <w:i/>
        </w:rPr>
        <w:t xml:space="preserve">Die </w:t>
      </w:r>
      <w:proofErr w:type="spellStart"/>
      <w:r w:rsidR="00BA7A10">
        <w:rPr>
          <w:i/>
        </w:rPr>
        <w:t>Staatsverfassungen</w:t>
      </w:r>
      <w:proofErr w:type="spellEnd"/>
      <w:r w:rsidR="00BA7A10">
        <w:rPr>
          <w:i/>
        </w:rPr>
        <w:t xml:space="preserve"> </w:t>
      </w:r>
      <w:r w:rsidR="00BA7A10">
        <w:t>et où tout le peuple avec ses prêtres et ses dirigeants communiait de façon indivise dans la foi et les rites d’une même religion</w:t>
      </w:r>
      <w:r w:rsidR="00BA7A10">
        <w:rPr>
          <w:rStyle w:val="Appelnotedebasdep"/>
        </w:rPr>
        <w:footnoteReference w:id="13"/>
      </w:r>
      <w:r w:rsidR="00143E46">
        <w:t>. Situation certes émouvante et attirante, mais qui « s’est depuis longtemps dissipée »</w:t>
      </w:r>
      <w:r w:rsidR="00143E46">
        <w:rPr>
          <w:rStyle w:val="Appelnotedebasdep"/>
        </w:rPr>
        <w:footnoteReference w:id="14"/>
      </w:r>
      <w:r w:rsidR="00143E46">
        <w:t xml:space="preserve"> même si elle a laissé quelques traces au sein des traditions religieuses où ces usages et ces représentations d’antan o</w:t>
      </w:r>
      <w:r w:rsidR="00667909">
        <w:t>nt conservé un caractère sacré :</w:t>
      </w:r>
      <w:r w:rsidR="00143E46">
        <w:t xml:space="preserve"> elle a été inexorablement refoulée par l’action croissante de la raison (</w:t>
      </w:r>
      <w:proofErr w:type="spellStart"/>
      <w:r w:rsidR="00143E46">
        <w:rPr>
          <w:i/>
        </w:rPr>
        <w:t>Vernunft</w:t>
      </w:r>
      <w:proofErr w:type="spellEnd"/>
      <w:r w:rsidR="00143E46">
        <w:t xml:space="preserve">) qui n’y voit que bizarreries ridicules et condamnables, </w:t>
      </w:r>
      <w:r w:rsidR="00D52A2A">
        <w:t>surtout</w:t>
      </w:r>
      <w:r w:rsidR="00D52A2A">
        <w:rPr>
          <w:i/>
        </w:rPr>
        <w:t xml:space="preserve"> </w:t>
      </w:r>
      <w:r w:rsidR="00D52A2A" w:rsidRPr="00D52A2A">
        <w:t>à partir du moment où elle a constaté</w:t>
      </w:r>
      <w:r w:rsidR="00D52A2A">
        <w:t xml:space="preserve"> que cette simplicité enfantine était honteusement exploitée par la soif de domination de certaines classes de  la société – en l’occu</w:t>
      </w:r>
      <w:r w:rsidR="00D75D7B">
        <w:t>rrence, celle des princes allié</w:t>
      </w:r>
      <w:r w:rsidR="00D52A2A">
        <w:t>s au clergé -. Et Hegel de noter sur ce point que là où, dans un peuple, se produit la séparation entre « états » (</w:t>
      </w:r>
      <w:proofErr w:type="spellStart"/>
      <w:r w:rsidR="00D52A2A">
        <w:rPr>
          <w:i/>
        </w:rPr>
        <w:t>Stände</w:t>
      </w:r>
      <w:proofErr w:type="spellEnd"/>
      <w:r w:rsidR="00D52A2A">
        <w:t>) ou classes sociales différentes et que se développe un « </w:t>
      </w:r>
      <w:r w:rsidR="00D52A2A" w:rsidRPr="00D52A2A">
        <w:rPr>
          <w:b/>
        </w:rPr>
        <w:t>esprit de corps</w:t>
      </w:r>
      <w:r w:rsidR="00D52A2A">
        <w:t> »</w:t>
      </w:r>
      <w:r w:rsidR="00D52A2A">
        <w:rPr>
          <w:rStyle w:val="Appelnotedebasdep"/>
        </w:rPr>
        <w:footnoteReference w:id="15"/>
      </w:r>
      <w:r w:rsidR="00D52A2A">
        <w:t>, la liberté se trouve menacée pour autant que « l’esprit du tout », cet esprit qui fait du peuple une véritable communauté unanime, est mis en question et qu’il ne reste plus alors qu’ « une masse » informe (</w:t>
      </w:r>
      <w:proofErr w:type="spellStart"/>
      <w:r w:rsidR="00D52A2A">
        <w:rPr>
          <w:i/>
        </w:rPr>
        <w:t>ein</w:t>
      </w:r>
      <w:proofErr w:type="spellEnd"/>
      <w:r w:rsidR="00D52A2A">
        <w:rPr>
          <w:i/>
        </w:rPr>
        <w:t xml:space="preserve"> </w:t>
      </w:r>
      <w:proofErr w:type="spellStart"/>
      <w:r w:rsidR="00D52A2A">
        <w:rPr>
          <w:i/>
        </w:rPr>
        <w:t>Haufe</w:t>
      </w:r>
      <w:proofErr w:type="spellEnd"/>
      <w:r w:rsidR="00D52A2A">
        <w:t>)</w:t>
      </w:r>
      <w:r w:rsidR="009A34F2">
        <w:rPr>
          <w:rStyle w:val="Appelnotedebasdep"/>
        </w:rPr>
        <w:footnoteReference w:id="16"/>
      </w:r>
      <w:r w:rsidR="00D92FB4">
        <w:t>.</w:t>
      </w:r>
    </w:p>
    <w:p w:rsidR="00D92FB4" w:rsidRDefault="000E236C" w:rsidP="00E42A58">
      <w:pPr>
        <w:jc w:val="both"/>
      </w:pPr>
      <w:r>
        <w:t>Néanmoins</w:t>
      </w:r>
      <w:r w:rsidR="00D92FB4">
        <w:t xml:space="preserve">, ce statut de religion privée du christianisme ne le disqualifie pas </w:t>
      </w:r>
      <w:r w:rsidR="00D92FB4">
        <w:rPr>
          <w:i/>
        </w:rPr>
        <w:t>ipso facto</w:t>
      </w:r>
      <w:r w:rsidR="00D92FB4">
        <w:t xml:space="preserve">, comme cela semblait être le cas dans le </w:t>
      </w:r>
      <w:r w:rsidR="00D92FB4">
        <w:rPr>
          <w:i/>
        </w:rPr>
        <w:t>Fragment de Tübingen</w:t>
      </w:r>
      <w:r w:rsidR="00D92FB4">
        <w:t>. Hegel, à Berne, commence en effet à chercher laborieusement, mais, comme on l’a noté, significativement</w:t>
      </w:r>
      <w:r w:rsidR="00D75D7B">
        <w:t>,</w:t>
      </w:r>
      <w:r w:rsidR="00D92FB4">
        <w:t xml:space="preserve"> un biais pour sauver le christianisme, pour trouver ce qui peut en faire, malgré sa situation irrémédiable </w:t>
      </w:r>
      <w:r w:rsidR="00667909">
        <w:t>de religion privée</w:t>
      </w:r>
      <w:r w:rsidR="00D92FB4">
        <w:t xml:space="preserve"> vouée à la formation de l’homme singulier, un instrument de </w:t>
      </w:r>
      <w:r w:rsidR="00D92FB4">
        <w:rPr>
          <w:i/>
        </w:rPr>
        <w:t xml:space="preserve">libération </w:t>
      </w:r>
      <w:r w:rsidR="00CF6C97">
        <w:t>qui, en le</w:t>
      </w:r>
      <w:r w:rsidR="00F402BA">
        <w:t xml:space="preserve"> formant</w:t>
      </w:r>
      <w:r w:rsidR="00D92FB4">
        <w:t xml:space="preserve">, </w:t>
      </w:r>
      <w:r w:rsidR="00CF6C97">
        <w:t xml:space="preserve">élève l’homme </w:t>
      </w:r>
      <w:r w:rsidR="00D92FB4">
        <w:t xml:space="preserve">au-dessus de sa stricte singularité et du cercle de ses intérêts privés pour l’ouvrir à l’ordre universel de la </w:t>
      </w:r>
      <w:r w:rsidR="00D92FB4">
        <w:rPr>
          <w:i/>
        </w:rPr>
        <w:t>moralité</w:t>
      </w:r>
      <w:r w:rsidR="00D92FB4">
        <w:t xml:space="preserve">, </w:t>
      </w:r>
      <w:r w:rsidR="00EE642F">
        <w:t xml:space="preserve"> </w:t>
      </w:r>
      <w:r w:rsidR="00D92FB4">
        <w:t>c’est-à-dire, interprète Hegel, de la « vertu publique » (</w:t>
      </w:r>
      <w:proofErr w:type="spellStart"/>
      <w:r w:rsidR="00D92FB4">
        <w:rPr>
          <w:i/>
        </w:rPr>
        <w:t>ôffentliche</w:t>
      </w:r>
      <w:proofErr w:type="spellEnd"/>
      <w:r w:rsidR="00D92FB4">
        <w:rPr>
          <w:i/>
        </w:rPr>
        <w:t xml:space="preserve"> </w:t>
      </w:r>
      <w:proofErr w:type="spellStart"/>
      <w:r w:rsidR="00D92FB4">
        <w:rPr>
          <w:i/>
        </w:rPr>
        <w:t>Tugend</w:t>
      </w:r>
      <w:proofErr w:type="spellEnd"/>
      <w:r w:rsidR="00D92FB4">
        <w:t>)</w:t>
      </w:r>
      <w:r w:rsidR="00EE642F">
        <w:rPr>
          <w:rStyle w:val="Appelnotedebasdep"/>
        </w:rPr>
        <w:footnoteReference w:id="17"/>
      </w:r>
      <w:r w:rsidR="00EE642F">
        <w:t>, garante de l’existence d’un peuple véritable (étant entendu qu’un peuple qui « mène une vie privée » en se vouant aux seules valeurs de celle-ci : propriété, confort personnel etc. est un peuple corrompu, à vrai dire à peine un peuple, mais plutôt une « foule » (</w:t>
      </w:r>
      <w:proofErr w:type="spellStart"/>
      <w:r w:rsidR="00EE642F">
        <w:rPr>
          <w:i/>
        </w:rPr>
        <w:t>Menge</w:t>
      </w:r>
      <w:proofErr w:type="spellEnd"/>
      <w:r w:rsidR="00EE642F">
        <w:t>)</w:t>
      </w:r>
      <w:r w:rsidR="00EE642F">
        <w:rPr>
          <w:rStyle w:val="Appelnotedebasdep"/>
        </w:rPr>
        <w:footnoteReference w:id="18"/>
      </w:r>
      <w:r w:rsidR="00EE642F">
        <w:t>). La voie est assurément étroite car le christianisme renferme tout autant les germes de la décadence</w:t>
      </w:r>
      <w:r w:rsidR="00FF141D">
        <w:t xml:space="preserve"> avec la promotion corrélative de l’individuel qui la caractérise</w:t>
      </w:r>
      <w:r w:rsidR="00EE642F">
        <w:t>, ainsi que l’atteste exemplairement l’accueil qui lui fut fait à l’époque romaine lors de la perte de l’esprit républicain</w:t>
      </w:r>
      <w:r w:rsidR="006866A6">
        <w:t xml:space="preserve"> voué au service de </w:t>
      </w:r>
      <w:r w:rsidR="00FF141D">
        <w:t>la patrie</w:t>
      </w:r>
      <w:r w:rsidR="006866A6">
        <w:rPr>
          <w:rStyle w:val="Appelnotedebasdep"/>
        </w:rPr>
        <w:footnoteReference w:id="19"/>
      </w:r>
      <w:r w:rsidR="00194AB9">
        <w:t xml:space="preserve">. Comment Hegel va-t-il donc procéder face à cette ambiguïté inscrite au cœur de la religion chrétienne en tant que religion </w:t>
      </w:r>
      <w:r w:rsidR="00194AB9">
        <w:lastRenderedPageBreak/>
        <w:t>privée ? Sa tentative va être de distinguer entre le christianisme originaire du Christ lui-même et ce que, très tôt, il est devenu dès avec les apôtres. Mais cette tentative va se révéler fort délicate et fragile dans la mesure où la source christique elle-même ne semble pas totalement indemne</w:t>
      </w:r>
      <w:r w:rsidR="00736BE3">
        <w:t xml:space="preserve"> de l’ambiguïté en question. Voyons ceci de plus près.</w:t>
      </w:r>
    </w:p>
    <w:p w:rsidR="00C31C36" w:rsidRDefault="00C31C36" w:rsidP="00E42A58">
      <w:pPr>
        <w:jc w:val="both"/>
      </w:pPr>
      <w:r>
        <w:t>Le dérapage au sein du christianisme, si on peut s’exprimer de la sorte, remonte fort haut dans son développement : dès les apôtres, que Jésus s’attache de manière exclusive et fanatique – ils « avaient renoncé à tout autre rapport » pour lui</w:t>
      </w:r>
      <w:r>
        <w:rPr>
          <w:rStyle w:val="Appelnotedebasdep"/>
        </w:rPr>
        <w:footnoteReference w:id="20"/>
      </w:r>
      <w:r>
        <w:t xml:space="preserve"> -, il s’apparente à une entreprise </w:t>
      </w:r>
      <w:r>
        <w:rPr>
          <w:i/>
        </w:rPr>
        <w:t xml:space="preserve">sectaire </w:t>
      </w:r>
      <w:r>
        <w:t xml:space="preserve">et </w:t>
      </w:r>
      <w:r>
        <w:rPr>
          <w:i/>
        </w:rPr>
        <w:t xml:space="preserve">intolérante </w:t>
      </w:r>
      <w:r>
        <w:t>reposant sur l’attachement à des « signes extérieurs »</w:t>
      </w:r>
      <w:r>
        <w:rPr>
          <w:rStyle w:val="Appelnotedebasdep"/>
        </w:rPr>
        <w:footnoteReference w:id="21"/>
      </w:r>
      <w:r w:rsidR="00CD0299">
        <w:t xml:space="preserve">, comme le baptême, qui définissent l’appartenance à la communauté chrétienne, et, surtout, sur le culte fasciné de la </w:t>
      </w:r>
      <w:r w:rsidR="00CD0299">
        <w:rPr>
          <w:i/>
        </w:rPr>
        <w:t xml:space="preserve">personnalité </w:t>
      </w:r>
      <w:r w:rsidR="00CD0299">
        <w:t>du fondateur, de l’</w:t>
      </w:r>
      <w:r w:rsidR="00CD0299">
        <w:rPr>
          <w:i/>
        </w:rPr>
        <w:t xml:space="preserve">individu </w:t>
      </w:r>
      <w:r w:rsidR="00CD0299">
        <w:t xml:space="preserve">Jésus, et sur la proclamation de son </w:t>
      </w:r>
      <w:r w:rsidR="000E236C" w:rsidRPr="000E236C">
        <w:rPr>
          <w:i/>
        </w:rPr>
        <w:t>nom</w:t>
      </w:r>
      <w:r w:rsidR="000E236C">
        <w:rPr>
          <w:i/>
        </w:rPr>
        <w:t> </w:t>
      </w:r>
      <w:r w:rsidR="000E236C">
        <w:t xml:space="preserve">; </w:t>
      </w:r>
      <w:r w:rsidR="00CD0299" w:rsidRPr="000E236C">
        <w:t>comme</w:t>
      </w:r>
      <w:r w:rsidR="00CD0299">
        <w:t xml:space="preserve"> l’écrit Lessing, auquel se réfère Hegel : « Ce n’est pas sa vertu (</w:t>
      </w:r>
      <w:proofErr w:type="spellStart"/>
      <w:r w:rsidR="00CD0299">
        <w:rPr>
          <w:i/>
        </w:rPr>
        <w:t>Tugend</w:t>
      </w:r>
      <w:proofErr w:type="spellEnd"/>
      <w:r w:rsidR="00CD0299">
        <w:t>), c’est son nom (</w:t>
      </w:r>
      <w:r w:rsidR="00CD0299">
        <w:rPr>
          <w:i/>
        </w:rPr>
        <w:t>Name</w:t>
      </w:r>
      <w:r w:rsidR="00CD0299">
        <w:t>) qu’il faut répandre partout »</w:t>
      </w:r>
      <w:r w:rsidR="00CD0299">
        <w:rPr>
          <w:rStyle w:val="Appelnotedebasdep"/>
        </w:rPr>
        <w:footnoteReference w:id="22"/>
      </w:r>
      <w:r w:rsidR="00AB2D45">
        <w:t xml:space="preserve">. Mais là n’est pas encore le plus grave. Ce qu’il y a </w:t>
      </w:r>
      <w:proofErr w:type="spellStart"/>
      <w:r w:rsidR="00AB2D45">
        <w:t>en</w:t>
      </w:r>
      <w:proofErr w:type="spellEnd"/>
      <w:r w:rsidR="00AB2D45">
        <w:t xml:space="preserve"> cette affaire d</w:t>
      </w:r>
      <w:r w:rsidR="00AD366D">
        <w:t>e décisif et de plus dommageable</w:t>
      </w:r>
      <w:r w:rsidR="00AB2D45">
        <w:t>, c’est, comme Hegel le fait valoir de manière répétée, que de doctrines et de commandements qui, pris à la lettre, n’ont de pertinence et de légitimité qu’au sein d’une petite communauté privée et qui ne s’adressent qu’aux membres de cette dernière</w:t>
      </w:r>
      <w:r w:rsidR="00943E2D">
        <w:t xml:space="preserve"> qui y ont librement souscrit</w:t>
      </w:r>
      <w:r w:rsidR="00AB2D45">
        <w:t xml:space="preserve">, comme </w:t>
      </w:r>
      <w:r w:rsidR="00ED2C6A">
        <w:t>c’était à l’origine le cas des</w:t>
      </w:r>
      <w:r w:rsidR="00AB2D45">
        <w:t xml:space="preserve"> communauté</w:t>
      </w:r>
      <w:r w:rsidR="00ED2C6A">
        <w:t>s</w:t>
      </w:r>
      <w:r w:rsidR="00AB2D45">
        <w:t xml:space="preserve"> chrétienne</w:t>
      </w:r>
      <w:r w:rsidR="00ED2C6A">
        <w:t>s</w:t>
      </w:r>
      <w:r w:rsidR="00AB2D45">
        <w:t xml:space="preserve">, </w:t>
      </w:r>
      <w:r w:rsidR="00ED2C6A">
        <w:t>on a voulu faire</w:t>
      </w:r>
      <w:r w:rsidR="00BA2707" w:rsidRPr="00DE5F9B">
        <w:rPr>
          <w:i/>
        </w:rPr>
        <w:t xml:space="preserve"> des lois contraignantes s’appliquant au peuple et à la société civile tout entière</w:t>
      </w:r>
      <w:r w:rsidR="00BA2707">
        <w:t>, en une sorte d’universalisation indue de ce qui est de l’ordre du particulier. Bref, on a conféré un caractère public (</w:t>
      </w:r>
      <w:proofErr w:type="spellStart"/>
      <w:r w:rsidR="00BA2707">
        <w:rPr>
          <w:i/>
        </w:rPr>
        <w:t>öffentlich</w:t>
      </w:r>
      <w:proofErr w:type="spellEnd"/>
      <w:r w:rsidR="00BA2707">
        <w:t>) et, dès lors, obligatoire pour tous à ce qui, de soi, est strictement privé, tant il est vrai que, c</w:t>
      </w:r>
      <w:r w:rsidR="006C07EC">
        <w:t>omme on l’a déjà noté, Jésus</w:t>
      </w:r>
      <w:r w:rsidR="00BA2707">
        <w:t xml:space="preserve"> ne visait dans son enseignement que la perfection des individus. Ainsi il est clair, argumente Hegel, que nombre de commandements de celui-ci, comme celui de distribuer ses biens aux pauvres ou de renoncer à toute violence, « sont opposés aux fondements premiers des législations dans les sociétés civiles</w:t>
      </w:r>
      <w:r w:rsidR="00DE5F9B">
        <w:t xml:space="preserve"> (</w:t>
      </w:r>
      <w:r w:rsidR="00DE5F9B">
        <w:rPr>
          <w:i/>
        </w:rPr>
        <w:t xml:space="preserve">in </w:t>
      </w:r>
      <w:proofErr w:type="spellStart"/>
      <w:r w:rsidR="00DE5F9B">
        <w:rPr>
          <w:i/>
        </w:rPr>
        <w:t>bürgerlichen</w:t>
      </w:r>
      <w:proofErr w:type="spellEnd"/>
      <w:r w:rsidR="00DE5F9B">
        <w:rPr>
          <w:i/>
        </w:rPr>
        <w:t xml:space="preserve"> </w:t>
      </w:r>
      <w:proofErr w:type="spellStart"/>
      <w:r w:rsidR="00DE5F9B">
        <w:rPr>
          <w:i/>
        </w:rPr>
        <w:t>Gesellschaften</w:t>
      </w:r>
      <w:proofErr w:type="spellEnd"/>
      <w:r w:rsidR="00DE5F9B">
        <w:t>)</w:t>
      </w:r>
      <w:r w:rsidR="00BA2707">
        <w:t>, aux principes du droit de propriété, de l’autodéfense etc. », ajoutant qu’</w:t>
      </w:r>
      <w:r w:rsidR="00DE5F9B">
        <w:t> « </w:t>
      </w:r>
      <w:r w:rsidR="00BA2707">
        <w:t>un Etat (</w:t>
      </w:r>
      <w:proofErr w:type="spellStart"/>
      <w:r w:rsidR="00BA2707">
        <w:rPr>
          <w:i/>
        </w:rPr>
        <w:t>Staat</w:t>
      </w:r>
      <w:proofErr w:type="spellEnd"/>
      <w:r w:rsidR="00BA2707">
        <w:t>) qui, de nos jours (</w:t>
      </w:r>
      <w:proofErr w:type="spellStart"/>
      <w:r w:rsidR="00BA2707">
        <w:rPr>
          <w:i/>
        </w:rPr>
        <w:t>heutzutage</w:t>
      </w:r>
      <w:proofErr w:type="spellEnd"/>
      <w:r w:rsidR="00BA2707">
        <w:t>), introduirait en lui les commandements du Christ […] ne tarderait pas à se désintégrer »</w:t>
      </w:r>
      <w:r w:rsidR="00BA2707">
        <w:rPr>
          <w:rStyle w:val="Appelnotedebasdep"/>
        </w:rPr>
        <w:footnoteReference w:id="23"/>
      </w:r>
      <w:r w:rsidR="00DE5F9B">
        <w:t xml:space="preserve">. En un mot : de tels commandements sont inutiles et même nuisibles sur le terrain de la </w:t>
      </w:r>
      <w:r w:rsidR="00DE5F9B">
        <w:rPr>
          <w:i/>
        </w:rPr>
        <w:t>légalité</w:t>
      </w:r>
      <w:r w:rsidR="00ED2C6A">
        <w:rPr>
          <w:i/>
        </w:rPr>
        <w:t xml:space="preserve"> civile</w:t>
      </w:r>
      <w:r w:rsidR="00DE5F9B">
        <w:t xml:space="preserve"> qui ne correspond pas à leur véritable destination.</w:t>
      </w:r>
      <w:r w:rsidR="00ED2C6A">
        <w:t xml:space="preserve"> Aussi bien « l’esprit » qui les anime ne pouvait-il</w:t>
      </w:r>
      <w:r w:rsidR="00AC5626">
        <w:t xml:space="preserve"> qu’être dénaturé et</w:t>
      </w:r>
      <w:r w:rsidR="00ED2C6A">
        <w:t xml:space="preserve"> disparaître en une telle extension indue</w:t>
      </w:r>
      <w:r w:rsidR="00FF141D">
        <w:rPr>
          <w:rStyle w:val="Appelnotedebasdep"/>
        </w:rPr>
        <w:footnoteReference w:id="24"/>
      </w:r>
      <w:r w:rsidR="00ED2C6A">
        <w:t>.</w:t>
      </w:r>
    </w:p>
    <w:p w:rsidR="00DE5F9B" w:rsidRDefault="00DE5F9B" w:rsidP="00E42A58">
      <w:pPr>
        <w:jc w:val="both"/>
      </w:pPr>
      <w:r>
        <w:t>Or, en dépit de cette hétérogénéité constitutive, ce que montre l’histoire (</w:t>
      </w:r>
      <w:proofErr w:type="spellStart"/>
      <w:r>
        <w:rPr>
          <w:i/>
        </w:rPr>
        <w:t>Geschichte</w:t>
      </w:r>
      <w:proofErr w:type="spellEnd"/>
      <w:r>
        <w:t>), c’est combien la religion chrétienne s’est dès le départ (</w:t>
      </w:r>
      <w:proofErr w:type="spellStart"/>
      <w:r>
        <w:rPr>
          <w:i/>
        </w:rPr>
        <w:t>seit</w:t>
      </w:r>
      <w:proofErr w:type="spellEnd"/>
      <w:r>
        <w:rPr>
          <w:i/>
        </w:rPr>
        <w:t xml:space="preserve"> de</w:t>
      </w:r>
      <w:r w:rsidR="0008087D">
        <w:rPr>
          <w:i/>
        </w:rPr>
        <w:t>r</w:t>
      </w:r>
      <w:r>
        <w:rPr>
          <w:i/>
        </w:rPr>
        <w:t xml:space="preserve"> </w:t>
      </w:r>
      <w:proofErr w:type="spellStart"/>
      <w:r>
        <w:rPr>
          <w:i/>
        </w:rPr>
        <w:t>Entstehung</w:t>
      </w:r>
      <w:proofErr w:type="spellEnd"/>
      <w:r>
        <w:rPr>
          <w:i/>
        </w:rPr>
        <w:t xml:space="preserve"> des </w:t>
      </w:r>
      <w:proofErr w:type="spellStart"/>
      <w:r>
        <w:rPr>
          <w:i/>
        </w:rPr>
        <w:t>Christentums</w:t>
      </w:r>
      <w:proofErr w:type="spellEnd"/>
      <w:r>
        <w:t>)</w:t>
      </w:r>
      <w:r w:rsidR="00C739A4">
        <w:t xml:space="preserve"> développé</w:t>
      </w:r>
      <w:r w:rsidR="0060018B">
        <w:t>e</w:t>
      </w:r>
      <w:r w:rsidR="00C739A4">
        <w:t xml:space="preserve"> en une constante intrication</w:t>
      </w:r>
      <w:r w:rsidR="00AC5626">
        <w:t xml:space="preserve"> et confusion</w:t>
      </w:r>
      <w:r w:rsidR="00C739A4">
        <w:t xml:space="preserve"> avec l’Etat et ses institutions</w:t>
      </w:r>
      <w:r w:rsidR="00C8386C">
        <w:rPr>
          <w:rStyle w:val="Appelnotedebasdep"/>
        </w:rPr>
        <w:footnoteReference w:id="25"/>
      </w:r>
      <w:r w:rsidR="00C739A4">
        <w:t xml:space="preserve"> - soit l’alliance</w:t>
      </w:r>
      <w:r w:rsidR="00C8386C">
        <w:t xml:space="preserve"> du trône et de l’autel que Hegel dénonce violemment dans sa correspondance bernoise avec Schelling</w:t>
      </w:r>
      <w:r w:rsidR="00C8386C">
        <w:rPr>
          <w:rStyle w:val="Appelnotedebasdep"/>
        </w:rPr>
        <w:footnoteReference w:id="26"/>
      </w:r>
      <w:r w:rsidR="00C8386C">
        <w:t xml:space="preserve"> et qu’il fait </w:t>
      </w:r>
      <w:r w:rsidR="00C8386C">
        <w:lastRenderedPageBreak/>
        <w:t>remonter aux racines juives du christianisme</w:t>
      </w:r>
      <w:r w:rsidR="00C8386C">
        <w:rPr>
          <w:rStyle w:val="Appelnotedebasdep"/>
        </w:rPr>
        <w:footnoteReference w:id="27"/>
      </w:r>
      <w:r w:rsidR="00976594">
        <w:t xml:space="preserve"> -, jusqu’à former « une sorte de </w:t>
      </w:r>
      <w:proofErr w:type="spellStart"/>
      <w:r w:rsidR="00976594">
        <w:rPr>
          <w:b/>
        </w:rPr>
        <w:t>status</w:t>
      </w:r>
      <w:proofErr w:type="spellEnd"/>
      <w:r w:rsidR="00976594">
        <w:rPr>
          <w:b/>
        </w:rPr>
        <w:t xml:space="preserve"> in statu</w:t>
      </w:r>
      <w:r w:rsidR="00976594">
        <w:t> »</w:t>
      </w:r>
      <w:r w:rsidR="00976594">
        <w:rPr>
          <w:rStyle w:val="Appelnotedebasdep"/>
        </w:rPr>
        <w:footnoteReference w:id="28"/>
      </w:r>
      <w:r w:rsidR="00F76E44">
        <w:t>, d’Etat dans l’Etat, exerçant universellement sa contrainte sur les peuples et les individus. Hegel décrit longuement les différentes facettes de ce christianisme politique et mondain dans toute l’envergure de sa soif de domination</w:t>
      </w:r>
      <w:r w:rsidR="001938CF">
        <w:rPr>
          <w:rStyle w:val="Appelnotedebasdep"/>
        </w:rPr>
        <w:footnoteReference w:id="29"/>
      </w:r>
      <w:r w:rsidR="00F76E44">
        <w:t> : de la violence des entreprises de conversion forcée lors des croisades ou de la découverte de l’Amérique jusqu’à la « prétention de sonder les cœurs et les reins et de régir et punir les consciences (</w:t>
      </w:r>
      <w:proofErr w:type="spellStart"/>
      <w:r w:rsidR="00F76E44">
        <w:rPr>
          <w:i/>
        </w:rPr>
        <w:t>Gewissen</w:t>
      </w:r>
      <w:proofErr w:type="spellEnd"/>
      <w:r w:rsidR="00F76E44">
        <w:t>) »</w:t>
      </w:r>
      <w:r w:rsidR="00916084">
        <w:rPr>
          <w:rStyle w:val="Appelnotedebasdep"/>
        </w:rPr>
        <w:footnoteReference w:id="30"/>
      </w:r>
      <w:r w:rsidR="001938CF">
        <w:t xml:space="preserve"> </w:t>
      </w:r>
      <w:r w:rsidR="00F76E44">
        <w:t xml:space="preserve">en s’insinuant « dans le sanctuaire » que constitue l’intimité de chacun </w:t>
      </w:r>
      <w:r w:rsidR="001938CF">
        <w:t xml:space="preserve">et </w:t>
      </w:r>
      <w:r w:rsidR="00F76E44">
        <w:t>en y instillant la crainte et l’angoisse culpabilisante du péché et de la damnation éternelle</w:t>
      </w:r>
      <w:r w:rsidR="00916084">
        <w:rPr>
          <w:rStyle w:val="Appelnotedebasdep"/>
        </w:rPr>
        <w:footnoteReference w:id="31"/>
      </w:r>
      <w:r w:rsidR="009401FC">
        <w:t>, au mépris des droits humains les plus essentiels.</w:t>
      </w:r>
      <w:r w:rsidR="00B67279">
        <w:t xml:space="preserve"> Tel est « l’abaissement de l’humanité »</w:t>
      </w:r>
      <w:r w:rsidR="00B67279">
        <w:rPr>
          <w:rStyle w:val="Appelnotedebasdep"/>
        </w:rPr>
        <w:footnoteReference w:id="32"/>
      </w:r>
      <w:r w:rsidR="00B67279">
        <w:t xml:space="preserve">, convaincue par la caste des prêtres et des théologiens de son impuissance et de sa corruption innées, que le christianisme a engendré, s’assurant </w:t>
      </w:r>
      <w:proofErr w:type="spellStart"/>
      <w:r w:rsidR="00B67279">
        <w:t>par là</w:t>
      </w:r>
      <w:proofErr w:type="spellEnd"/>
      <w:r w:rsidR="00B67279">
        <w:t xml:space="preserve"> la maîtrise des consciences en prétendant détenir la voie du salut et du bonheur éternels. Celle-ci est en effet par lui placée dans la seule « foi au Christ »</w:t>
      </w:r>
      <w:r w:rsidR="00B67279">
        <w:rPr>
          <w:rStyle w:val="Appelnotedebasdep"/>
        </w:rPr>
        <w:footnoteReference w:id="33"/>
      </w:r>
      <w:r w:rsidR="004709B0">
        <w:t>, gracieusement et mystérieusement</w:t>
      </w:r>
      <w:r w:rsidR="004709B0">
        <w:rPr>
          <w:rStyle w:val="Appelnotedebasdep"/>
        </w:rPr>
        <w:footnoteReference w:id="34"/>
      </w:r>
      <w:r w:rsidR="008C771B">
        <w:t xml:space="preserve"> accordée par Dieu po</w:t>
      </w:r>
      <w:r w:rsidR="00685679">
        <w:t>ur subvenir à la faiblesse humaine, c’est-à-dire, explicite Hegel, dans une « foi historique », reposant sur le témoignage des actes et des paroles d’une personne déterminée et qui, quelle que soi</w:t>
      </w:r>
      <w:r w:rsidR="008C771B">
        <w:t>t la valeur éminente de cette dernière, demeure par nature quelque chose de limité – la plus grande part de l’humanité s’en trouve exclue – et de contingent. Une telle foi est pure « affaire de mémoire »</w:t>
      </w:r>
      <w:r w:rsidR="008C771B">
        <w:rPr>
          <w:rStyle w:val="Appelnotedebasdep"/>
        </w:rPr>
        <w:footnoteReference w:id="35"/>
      </w:r>
      <w:r w:rsidR="008C771B">
        <w:t xml:space="preserve">, il s’agit d’une foi </w:t>
      </w:r>
      <w:r w:rsidR="008C771B">
        <w:rPr>
          <w:i/>
        </w:rPr>
        <w:t>positive</w:t>
      </w:r>
      <w:r w:rsidR="008C771B">
        <w:t xml:space="preserve"> que l’on inculque autoritairement au peuple depuis l’enfance comme une vérité intangible, hors des prises du temps et du changement</w:t>
      </w:r>
      <w:r w:rsidR="00EC178A">
        <w:rPr>
          <w:rStyle w:val="Appelnotedebasdep"/>
        </w:rPr>
        <w:footnoteReference w:id="36"/>
      </w:r>
      <w:r w:rsidR="00A1128E">
        <w:t>, et à laquelle la raison, une fois qu’elle a acquis son autonomie, ne peut qu’irrésistiblement s’opposer.</w:t>
      </w:r>
    </w:p>
    <w:p w:rsidR="007446C3" w:rsidRDefault="007446C3" w:rsidP="00E42A58">
      <w:pPr>
        <w:jc w:val="both"/>
      </w:pPr>
      <w:r>
        <w:lastRenderedPageBreak/>
        <w:t xml:space="preserve">Et cependant, malgré cette critique extrêmement âpre de la religion chrétienne, que nous n’avons pu ici que sommairement évoquer, Hegel, dans les premiers fragments de Berne, reconnaît qu’à sa source, dans les </w:t>
      </w:r>
      <w:r>
        <w:rPr>
          <w:i/>
        </w:rPr>
        <w:t xml:space="preserve">Ecritures </w:t>
      </w:r>
      <w:r>
        <w:t>et, plus précisément, dans la figure du Christ, on trouve – comme même en conviennent nombre d’adversaires du christianisme</w:t>
      </w:r>
      <w:r>
        <w:rPr>
          <w:rStyle w:val="Appelnotedebasdep"/>
        </w:rPr>
        <w:footnoteReference w:id="37"/>
      </w:r>
      <w:r>
        <w:t xml:space="preserve"> -  ce qui forme l’essence et le but suprême de la religion, à savoir, si elle ne doit pas être une foi morte constituée de doctrines mystérieuses et de vaines arguties théologiques (comme celles que renferment les </w:t>
      </w:r>
      <w:r>
        <w:rPr>
          <w:i/>
        </w:rPr>
        <w:t xml:space="preserve">Compendiums </w:t>
      </w:r>
      <w:r>
        <w:t>théologiques, cible favorite de Hegel dans ces textes</w:t>
      </w:r>
      <w:r>
        <w:rPr>
          <w:rStyle w:val="Appelnotedebasdep"/>
        </w:rPr>
        <w:footnoteReference w:id="38"/>
      </w:r>
      <w:r w:rsidR="008441E1">
        <w:t xml:space="preserve">), la promotion de la </w:t>
      </w:r>
      <w:r w:rsidR="008441E1">
        <w:rPr>
          <w:i/>
        </w:rPr>
        <w:t>moralité</w:t>
      </w:r>
      <w:r w:rsidR="008441E1">
        <w:t>, telle qu’elle correspond au besoin le plus profond de la raison (pratique) de l’homme et se caractérise comme telle par l’amour du devoir et le respect de la loi morale, en quoi – notons-le – se marque, dès le début de la période bernoise, la profonde empreinte de Kant et de sa conception de la religion</w:t>
      </w:r>
      <w:r w:rsidR="008441E1">
        <w:rPr>
          <w:rStyle w:val="Appelnotedebasdep"/>
        </w:rPr>
        <w:footnoteReference w:id="39"/>
      </w:r>
      <w:r w:rsidR="00B06927">
        <w:t> : « le but suprême de l’homme est la moralité (</w:t>
      </w:r>
      <w:proofErr w:type="spellStart"/>
      <w:r w:rsidR="00B06927">
        <w:rPr>
          <w:i/>
        </w:rPr>
        <w:t>Moralität</w:t>
      </w:r>
      <w:proofErr w:type="spellEnd"/>
      <w:r w:rsidR="00B06927">
        <w:t>) et, parmi ses dispositions qui favorisent ce but, sa disposition à la religion est l’une des plus excellentes – la connaissance de Dieu ne peut par nature être une connaissance morte, elle a son origine dans le besoin pratique, dans la nature pratique de l’homme – et d’elle naît à nouveau la moralité »</w:t>
      </w:r>
      <w:r w:rsidR="00B06927">
        <w:rPr>
          <w:rStyle w:val="Appelnotedebasdep"/>
        </w:rPr>
        <w:footnoteReference w:id="40"/>
      </w:r>
      <w:r w:rsidR="00B06927">
        <w:t>.</w:t>
      </w:r>
      <w:r w:rsidR="00152BAD">
        <w:t xml:space="preserve"> Or, Hegel l’affirme à plusieurs reprises, la religion chrétienne renferme, principalement dans les enseignements de Jésus, « la source pure de la morale »</w:t>
      </w:r>
      <w:r w:rsidR="00152BAD">
        <w:rPr>
          <w:rStyle w:val="Appelnotedebasdep"/>
        </w:rPr>
        <w:footnoteReference w:id="41"/>
      </w:r>
      <w:r w:rsidR="00152BAD">
        <w:t>, à telle enseigne qu’on comprend mal que cela ait pu être à ce point ignoré et bafoué par ceux, en l’occurrence le clergé, dont toute la tâche est de connaître et de transmettre cet enseignement. Certes, on l’a déjà noté, la figure du Christ elle-même n’est pas exempte de toute ambiguïté : dans la violence de certaines de ses harangues, dans sa façon de prêcher et de s’entourer de manière exclusive du groupe de ses douze apôtres qui abdiquent en sa faveur toute espèce d’autonomie</w:t>
      </w:r>
      <w:r w:rsidR="007A7770">
        <w:t xml:space="preserve"> et de commerce avec le monde, il témoigne du caractère juif de son enracinement, auquel il ne saurait au demeurant entièrement échapper</w:t>
      </w:r>
      <w:r w:rsidR="007A7770">
        <w:rPr>
          <w:rStyle w:val="Appelnotedebasdep"/>
        </w:rPr>
        <w:footnoteReference w:id="42"/>
      </w:r>
      <w:r w:rsidR="007F21A4">
        <w:t xml:space="preserve">, et se différencie </w:t>
      </w:r>
      <w:proofErr w:type="spellStart"/>
      <w:r w:rsidR="007F21A4">
        <w:t>par là</w:t>
      </w:r>
      <w:proofErr w:type="spellEnd"/>
      <w:r w:rsidR="007F21A4">
        <w:t xml:space="preserve"> foncièrement de la manière grecque de Socrate, empreinte d’urbanité et pratiquant le dialogue rationnel</w:t>
      </w:r>
      <w:r w:rsidR="00764B96">
        <w:t xml:space="preserve"> dont l’enjeu est, loin de toute contrainte, de faire naître la vérité du dedans de l’interlocuteur, en respectant la liberté de celui-ci</w:t>
      </w:r>
      <w:r w:rsidR="00764B96">
        <w:rPr>
          <w:rStyle w:val="Appelnotedebasdep"/>
        </w:rPr>
        <w:footnoteReference w:id="43"/>
      </w:r>
      <w:r w:rsidR="00764B96">
        <w:t xml:space="preserve">. Mais, comme </w:t>
      </w:r>
      <w:r w:rsidR="00764B96">
        <w:lastRenderedPageBreak/>
        <w:t>le laisse directement entendre Hegel</w:t>
      </w:r>
      <w:r w:rsidR="008211B2">
        <w:t xml:space="preserve">, n’y </w:t>
      </w:r>
      <w:proofErr w:type="spellStart"/>
      <w:r w:rsidR="008211B2">
        <w:t>a-t-il</w:t>
      </w:r>
      <w:proofErr w:type="spellEnd"/>
      <w:r w:rsidR="008211B2">
        <w:t xml:space="preserve"> pas là en réalité, plus profondément, un </w:t>
      </w:r>
      <w:r w:rsidR="008211B2">
        <w:rPr>
          <w:i/>
        </w:rPr>
        <w:t>malentendu</w:t>
      </w:r>
      <w:r w:rsidR="008211B2">
        <w:t>, une manière erronée de comprendre l’enseignement du Christ qui remonte aux apôtres eux-mêmes et qui s’est maintenu au cours de l’histoire de l’église, manquant ainsi la teneur foncièrement morale de cet enseignement tel qu’il s’exprime par exemple dans le Sermon sur la montagne ? Hegel introduit l’idée d’un tel malentendu lorsque, mentionnant</w:t>
      </w:r>
      <w:r w:rsidR="004D55BB">
        <w:t xml:space="preserve"> le commandement final de Jésus</w:t>
      </w:r>
      <w:r w:rsidR="008211B2">
        <w:t xml:space="preserve"> à ses disciples d’aller enseigner toutes les nations, il observe : « Le Christ dit que le royaume de Dieu ne se montre pas par des gestes extérieurs ; il semble par conséquent que ses disciples aient </w:t>
      </w:r>
      <w:r w:rsidR="008211B2">
        <w:rPr>
          <w:i/>
        </w:rPr>
        <w:t xml:space="preserve">mal compris </w:t>
      </w:r>
      <w:r w:rsidR="008211B2">
        <w:t>son commandement : al</w:t>
      </w:r>
      <w:r w:rsidR="00306C80">
        <w:t>l</w:t>
      </w:r>
      <w:r w:rsidR="008211B2">
        <w:t>ez dans le monde entier etc. et baptisez-les, dans la mesure où ils tinrent ce baptême – un signe extérieur (</w:t>
      </w:r>
      <w:proofErr w:type="spellStart"/>
      <w:r w:rsidR="008211B2">
        <w:rPr>
          <w:i/>
        </w:rPr>
        <w:t>ein</w:t>
      </w:r>
      <w:proofErr w:type="spellEnd"/>
      <w:r w:rsidR="008211B2">
        <w:rPr>
          <w:i/>
        </w:rPr>
        <w:t xml:space="preserve"> </w:t>
      </w:r>
      <w:proofErr w:type="spellStart"/>
      <w:r w:rsidR="00306C80">
        <w:rPr>
          <w:i/>
        </w:rPr>
        <w:t>aü</w:t>
      </w:r>
      <w:r w:rsidR="008211B2">
        <w:rPr>
          <w:i/>
        </w:rPr>
        <w:t>sseres</w:t>
      </w:r>
      <w:proofErr w:type="spellEnd"/>
      <w:r w:rsidR="008211B2">
        <w:rPr>
          <w:i/>
        </w:rPr>
        <w:t xml:space="preserve"> </w:t>
      </w:r>
      <w:proofErr w:type="spellStart"/>
      <w:r w:rsidR="008211B2">
        <w:rPr>
          <w:i/>
        </w:rPr>
        <w:t>Zeichen</w:t>
      </w:r>
      <w:proofErr w:type="spellEnd"/>
      <w:r w:rsidR="008211B2">
        <w:t>) – pour universellement nécessaire »</w:t>
      </w:r>
      <w:r w:rsidR="00306C80">
        <w:t xml:space="preserve">, ce qui, poursuit-il, engendra un comportement sectaire d’éloignement par rapport aux autres et un </w:t>
      </w:r>
      <w:r w:rsidR="00BE144E">
        <w:t>affaiblissement de la moralité </w:t>
      </w:r>
      <w:r w:rsidR="00306C80">
        <w:rPr>
          <w:rStyle w:val="Appelnotedebasdep"/>
        </w:rPr>
        <w:footnoteReference w:id="44"/>
      </w:r>
      <w:r w:rsidR="00306C80">
        <w:t>.- Qu’est-ce à dire ?</w:t>
      </w:r>
      <w:r w:rsidR="004A1AD2">
        <w:t xml:space="preserve"> En quoi consis</w:t>
      </w:r>
      <w:r w:rsidR="002563E6">
        <w:t>te le malentendu ici évoqu</w:t>
      </w:r>
      <w:r w:rsidR="004A1AD2">
        <w:t>é ?</w:t>
      </w:r>
    </w:p>
    <w:p w:rsidR="009250EB" w:rsidRDefault="009250EB" w:rsidP="00E42A58">
      <w:pPr>
        <w:jc w:val="both"/>
      </w:pPr>
      <w:r>
        <w:t>Nous retrouvons dans le texte que nous venons de citer ce que Hegel dénonce comme la cause</w:t>
      </w:r>
      <w:r w:rsidR="003B1A05">
        <w:t xml:space="preserve"> profonde de la dégénérescence </w:t>
      </w:r>
      <w:r>
        <w:t>du christianisme :</w:t>
      </w:r>
      <w:r w:rsidR="003B1A05">
        <w:t xml:space="preserve"> </w:t>
      </w:r>
      <w:r w:rsidR="003B1A05" w:rsidRPr="004D55BB">
        <w:rPr>
          <w:i/>
        </w:rPr>
        <w:t>l’attachement aux signes extérieurs</w:t>
      </w:r>
      <w:r w:rsidR="003B1A05">
        <w:t xml:space="preserve">, c’est-à-dire, de façon plus générale, à la </w:t>
      </w:r>
      <w:r w:rsidR="003B1A05">
        <w:rPr>
          <w:i/>
        </w:rPr>
        <w:t>lettre</w:t>
      </w:r>
      <w:r w:rsidR="003B1A05">
        <w:t xml:space="preserve">, entendons celle des paroles du Christ, de ses </w:t>
      </w:r>
      <w:r w:rsidR="003B1A05">
        <w:rPr>
          <w:i/>
        </w:rPr>
        <w:t xml:space="preserve">mots </w:t>
      </w:r>
      <w:r w:rsidR="003B1A05">
        <w:t xml:space="preserve">pris dans leur stricte littéralité, et, surtout, comme on l’a déjà noté, l’attachement fanatique à son </w:t>
      </w:r>
      <w:r w:rsidR="003B1A05">
        <w:rPr>
          <w:i/>
        </w:rPr>
        <w:t>nom</w:t>
      </w:r>
      <w:r w:rsidR="003B1A05">
        <w:t>, à sa personne singulière honorée comme le sauveur d’une humanité pécheresse e</w:t>
      </w:r>
      <w:r w:rsidR="009D3A97">
        <w:t>t</w:t>
      </w:r>
      <w:r w:rsidR="003B1A05">
        <w:t xml:space="preserve"> impuissante qu’il s’agit dès lors de convertir par tous les moyens en lui imposant de se soumettre passivement, ce qui induit un christianisme violent et abstrait, un christianisme de la mémoire qui opprime les cœurs e</w:t>
      </w:r>
      <w:r w:rsidR="009D3A97">
        <w:t>t</w:t>
      </w:r>
      <w:r w:rsidR="003B1A05">
        <w:t xml:space="preserve"> les esprits en les uniformisant ;  c’est, à terme, le christianisme des compendiums théologiques qui égarent les esprits dans les « détours » érudits et artificiels de leur </w:t>
      </w:r>
      <w:r w:rsidR="003B1A05">
        <w:rPr>
          <w:i/>
        </w:rPr>
        <w:t xml:space="preserve">ordo </w:t>
      </w:r>
      <w:proofErr w:type="spellStart"/>
      <w:r w:rsidR="003B1A05">
        <w:rPr>
          <w:i/>
        </w:rPr>
        <w:t>salutis</w:t>
      </w:r>
      <w:proofErr w:type="spellEnd"/>
      <w:r w:rsidR="003B1A05">
        <w:t>, « dans lequel chaque caractère, chaque état (</w:t>
      </w:r>
      <w:r w:rsidR="003B1A05">
        <w:rPr>
          <w:i/>
        </w:rPr>
        <w:t>Stand</w:t>
      </w:r>
      <w:r w:rsidR="003B1A05">
        <w:t>), chaque âge, chaque tempérament [ont]</w:t>
      </w:r>
      <w:r w:rsidR="007623DC">
        <w:t xml:space="preserve"> à parcourir certaines </w:t>
      </w:r>
      <w:r w:rsidR="007623DC">
        <w:rPr>
          <w:b/>
        </w:rPr>
        <w:t>stations</w:t>
      </w:r>
      <w:r w:rsidR="007623DC">
        <w:t xml:space="preserve"> [déterminées] – de la souffrance (</w:t>
      </w:r>
      <w:r w:rsidR="007623DC">
        <w:rPr>
          <w:i/>
        </w:rPr>
        <w:t xml:space="preserve">des </w:t>
      </w:r>
      <w:proofErr w:type="spellStart"/>
      <w:r w:rsidR="007623DC">
        <w:rPr>
          <w:i/>
        </w:rPr>
        <w:t>Leidens</w:t>
      </w:r>
      <w:proofErr w:type="spellEnd"/>
      <w:r w:rsidR="007623DC">
        <w:t>) -, certains états de l’âme »</w:t>
      </w:r>
      <w:r w:rsidR="007623DC">
        <w:rPr>
          <w:rStyle w:val="Appelnotedebasdep"/>
        </w:rPr>
        <w:footnoteReference w:id="45"/>
      </w:r>
      <w:r w:rsidR="007623DC">
        <w:t xml:space="preserve"> et que Hegel dénonce</w:t>
      </w:r>
      <w:r w:rsidR="00E73062">
        <w:t xml:space="preserve"> sous l’appellation de « discipline d’église » (</w:t>
      </w:r>
      <w:proofErr w:type="spellStart"/>
      <w:r w:rsidR="00E73062">
        <w:rPr>
          <w:i/>
        </w:rPr>
        <w:t>Kirchenzucht</w:t>
      </w:r>
      <w:proofErr w:type="spellEnd"/>
      <w:r w:rsidR="00E73062">
        <w:t>)</w:t>
      </w:r>
      <w:r w:rsidR="00E73062">
        <w:rPr>
          <w:rStyle w:val="Appelnotedebasdep"/>
        </w:rPr>
        <w:footnoteReference w:id="46"/>
      </w:r>
      <w:r w:rsidR="009D3A97">
        <w:t xml:space="preserve">, soit un cheminement </w:t>
      </w:r>
      <w:r w:rsidR="00E62EE9">
        <w:t xml:space="preserve">réglé </w:t>
      </w:r>
      <w:r w:rsidR="009D3A97">
        <w:t>vers le salut dont les différentes étapes sont imposées et dont la complexité artificieuse</w:t>
      </w:r>
      <w:r w:rsidR="00E62EE9">
        <w:t xml:space="preserve"> ne sert qu’à impressionner et à mystifier. Mais le christianisme ne se réduit pas, malgré toute l’ambiguïté qui le caractérise et qui explique comment, dès le départ, il a pu être dévoyé, à la promotion d’une telle extériorité asservissante. Hegel, dans le fragment </w:t>
      </w:r>
      <w:proofErr w:type="spellStart"/>
      <w:r w:rsidR="00E62EE9">
        <w:rPr>
          <w:i/>
        </w:rPr>
        <w:t>Wie</w:t>
      </w:r>
      <w:proofErr w:type="spellEnd"/>
      <w:r w:rsidR="00E62EE9">
        <w:rPr>
          <w:i/>
        </w:rPr>
        <w:t xml:space="preserve"> </w:t>
      </w:r>
      <w:proofErr w:type="spellStart"/>
      <w:r w:rsidR="00E62EE9">
        <w:rPr>
          <w:i/>
        </w:rPr>
        <w:t>wenig</w:t>
      </w:r>
      <w:proofErr w:type="spellEnd"/>
      <w:r w:rsidR="00E62EE9">
        <w:rPr>
          <w:i/>
        </w:rPr>
        <w:t xml:space="preserve"> die </w:t>
      </w:r>
      <w:proofErr w:type="spellStart"/>
      <w:r w:rsidR="00E62EE9">
        <w:rPr>
          <w:i/>
        </w:rPr>
        <w:t>objektive</w:t>
      </w:r>
      <w:proofErr w:type="spellEnd"/>
      <w:r w:rsidR="00E62EE9">
        <w:rPr>
          <w:i/>
        </w:rPr>
        <w:t xml:space="preserve"> Religion</w:t>
      </w:r>
      <w:r w:rsidR="00E62EE9">
        <w:t xml:space="preserve">, introduit à ce propos une distinction cruciale qui traverse l’ensemble des textes que nous sommes en train d’analyser : celle entre la </w:t>
      </w:r>
      <w:r w:rsidR="00E62EE9">
        <w:rPr>
          <w:i/>
        </w:rPr>
        <w:t xml:space="preserve">lettre </w:t>
      </w:r>
      <w:r w:rsidR="00E62EE9">
        <w:t>et l’</w:t>
      </w:r>
      <w:r w:rsidR="00E62EE9">
        <w:rPr>
          <w:i/>
        </w:rPr>
        <w:t xml:space="preserve">esprit </w:t>
      </w:r>
      <w:r w:rsidR="00E62EE9">
        <w:t xml:space="preserve">de l’enseignement du Christ. </w:t>
      </w:r>
      <w:r w:rsidR="009838C4">
        <w:t>Citons le passage</w:t>
      </w:r>
      <w:r w:rsidR="0008087D">
        <w:t xml:space="preserve"> en question</w:t>
      </w:r>
      <w:r w:rsidR="009838C4">
        <w:t xml:space="preserve"> : « Parmi les commandements que le Christ donna à ses disciples et à ses auditeurs, il y </w:t>
      </w:r>
      <w:r w:rsidR="000E45F3">
        <w:t>en a beaucoup dont la mise en pratique serait inutile, souvent m</w:t>
      </w:r>
      <w:r w:rsidR="00D024EC">
        <w:t>ême nuisi</w:t>
      </w:r>
      <w:r w:rsidR="000E45F3">
        <w:t>ble, s’ils ne sont pas [</w:t>
      </w:r>
      <w:r w:rsidR="00795AAD">
        <w:t>pratiqués</w:t>
      </w:r>
      <w:r w:rsidR="0008087D">
        <w:t>] dans</w:t>
      </w:r>
      <w:r w:rsidR="000E45F3">
        <w:t xml:space="preserve"> </w:t>
      </w:r>
      <w:r w:rsidR="0008087D">
        <w:t>l’</w:t>
      </w:r>
      <w:r w:rsidR="000E45F3">
        <w:t>esprit (</w:t>
      </w:r>
      <w:proofErr w:type="spellStart"/>
      <w:r w:rsidR="000E45F3">
        <w:rPr>
          <w:i/>
        </w:rPr>
        <w:t>im</w:t>
      </w:r>
      <w:proofErr w:type="spellEnd"/>
      <w:r w:rsidR="000E45F3" w:rsidRPr="0008087D">
        <w:rPr>
          <w:i/>
        </w:rPr>
        <w:t xml:space="preserve"> </w:t>
      </w:r>
      <w:proofErr w:type="spellStart"/>
      <w:r w:rsidR="000E45F3" w:rsidRPr="0008087D">
        <w:rPr>
          <w:i/>
        </w:rPr>
        <w:t>Geist</w:t>
      </w:r>
      <w:proofErr w:type="spellEnd"/>
      <w:r w:rsidR="000E45F3">
        <w:t>), qui est l’esprit de la vertu</w:t>
      </w:r>
      <w:r w:rsidR="00D024EC">
        <w:t xml:space="preserve"> (</w:t>
      </w:r>
      <w:proofErr w:type="spellStart"/>
      <w:r w:rsidR="00D024EC">
        <w:rPr>
          <w:i/>
        </w:rPr>
        <w:t>Geist</w:t>
      </w:r>
      <w:proofErr w:type="spellEnd"/>
      <w:r w:rsidR="00D024EC">
        <w:rPr>
          <w:i/>
        </w:rPr>
        <w:t xml:space="preserve"> der </w:t>
      </w:r>
      <w:proofErr w:type="spellStart"/>
      <w:r w:rsidR="00D024EC">
        <w:rPr>
          <w:i/>
        </w:rPr>
        <w:t>Tugend</w:t>
      </w:r>
      <w:proofErr w:type="spellEnd"/>
      <w:r w:rsidR="00D024EC">
        <w:t>)</w:t>
      </w:r>
      <w:r w:rsidR="000E45F3">
        <w:t>, mais que cela se produit selon la lettre (</w:t>
      </w:r>
      <w:proofErr w:type="spellStart"/>
      <w:r w:rsidR="000E45F3">
        <w:rPr>
          <w:i/>
        </w:rPr>
        <w:t>dem</w:t>
      </w:r>
      <w:proofErr w:type="spellEnd"/>
      <w:r w:rsidR="000E45F3">
        <w:rPr>
          <w:i/>
        </w:rPr>
        <w:t xml:space="preserve"> </w:t>
      </w:r>
      <w:proofErr w:type="spellStart"/>
      <w:r w:rsidR="000E45F3">
        <w:rPr>
          <w:i/>
        </w:rPr>
        <w:t>Buchstaben</w:t>
      </w:r>
      <w:proofErr w:type="spellEnd"/>
      <w:r w:rsidR="000E45F3">
        <w:rPr>
          <w:i/>
        </w:rPr>
        <w:t xml:space="preserve"> </w:t>
      </w:r>
      <w:proofErr w:type="spellStart"/>
      <w:r w:rsidR="000E45F3">
        <w:rPr>
          <w:i/>
        </w:rPr>
        <w:t>nach</w:t>
      </w:r>
      <w:proofErr w:type="spellEnd"/>
      <w:r w:rsidR="000E45F3">
        <w:t>) »</w:t>
      </w:r>
      <w:r w:rsidR="000E45F3">
        <w:rPr>
          <w:rStyle w:val="Appelnotedebasdep"/>
        </w:rPr>
        <w:footnoteReference w:id="47"/>
      </w:r>
      <w:r w:rsidR="000E45F3">
        <w:t xml:space="preserve">. </w:t>
      </w:r>
      <w:r w:rsidR="00D024EC">
        <w:t xml:space="preserve">La suite du texte explicite cette distinction en revenant sur ce que nous savons déjà : appliqués comme tels, </w:t>
      </w:r>
      <w:r w:rsidR="00D024EC" w:rsidRPr="00D024EC">
        <w:rPr>
          <w:i/>
        </w:rPr>
        <w:t>à la lettre</w:t>
      </w:r>
      <w:r w:rsidR="00D024EC">
        <w:t xml:space="preserve">, comme autant de </w:t>
      </w:r>
      <w:r w:rsidR="00D024EC" w:rsidRPr="00D024EC">
        <w:rPr>
          <w:i/>
        </w:rPr>
        <w:t>lois</w:t>
      </w:r>
      <w:r w:rsidR="00D024EC">
        <w:t xml:space="preserve"> destinées à gouverner </w:t>
      </w:r>
      <w:r w:rsidR="00D024EC">
        <w:lastRenderedPageBreak/>
        <w:t>universellement en tant que principes au sein de la législation des peuples</w:t>
      </w:r>
      <w:r w:rsidR="00C41A5B">
        <w:t>, ces commandements, comme celui de distribuer ses biens ou de pratiquer la non-violence,</w:t>
      </w:r>
      <w:r w:rsidR="00D024EC">
        <w:t xml:space="preserve"> révèlent aussitôt leur caractère inapprop</w:t>
      </w:r>
      <w:r w:rsidR="0008087D">
        <w:t>r</w:t>
      </w:r>
      <w:r w:rsidR="00D024EC">
        <w:t>ié</w:t>
      </w:r>
      <w:r w:rsidR="00795AAD">
        <w:t xml:space="preserve"> et, à terme, liberticide ; l</w:t>
      </w:r>
      <w:r w:rsidR="005B76F4">
        <w:t>eur terrain ne saurait être celui de la légalité propre à la société civile, car ils relèvent d’une religion strictement privée. Aussi bien cette façon de les prendre à la lettre, qui a régné et qui règne encore dans le christianisme</w:t>
      </w:r>
      <w:r w:rsidR="00E65AAE">
        <w:t xml:space="preserve"> officiel et orthodoxe, ne correspond pas à leur vérité. Ce qui importe, c’</w:t>
      </w:r>
      <w:r w:rsidR="009527BB">
        <w:t>est, par-</w:t>
      </w:r>
      <w:r w:rsidR="00E65AAE">
        <w:t>delà cette littéralité bornée, de</w:t>
      </w:r>
      <w:r w:rsidR="00795AAD">
        <w:t xml:space="preserve"> les comprendre </w:t>
      </w:r>
      <w:r w:rsidR="00795AAD" w:rsidRPr="00795AAD">
        <w:rPr>
          <w:i/>
        </w:rPr>
        <w:t>selon l’esprit</w:t>
      </w:r>
      <w:r w:rsidR="006A7F58">
        <w:t>,</w:t>
      </w:r>
      <w:r w:rsidR="00E65AAE">
        <w:t> qui est</w:t>
      </w:r>
      <w:r w:rsidR="00266424">
        <w:t>, comme</w:t>
      </w:r>
      <w:r w:rsidR="0008087D">
        <w:t xml:space="preserve"> l’écrit Hegel</w:t>
      </w:r>
      <w:r w:rsidR="00795AAD">
        <w:t>,</w:t>
      </w:r>
      <w:r w:rsidR="00E65AAE">
        <w:t xml:space="preserve"> l’ « esprit de la vertu », c’est-à-dire de la moralité où ils cessent d’être, à proprement parler, des commandements, « car leur esprit [est ce qui] ne se laisse pas commander »</w:t>
      </w:r>
      <w:r w:rsidR="00E65AAE">
        <w:rPr>
          <w:rStyle w:val="Appelnotedebasdep"/>
        </w:rPr>
        <w:footnoteReference w:id="48"/>
      </w:r>
      <w:r w:rsidR="00E65AAE">
        <w:t>.</w:t>
      </w:r>
      <w:r w:rsidR="00795AAD">
        <w:t xml:space="preserve"> Mais</w:t>
      </w:r>
      <w:r w:rsidR="0008087D">
        <w:t>, se demandera-t-on,</w:t>
      </w:r>
      <w:r w:rsidR="00795AAD">
        <w:t xml:space="preserve"> cela ne compromet-il pas alors toute possibilité de découvrir dans le christianisme le ferment d’une religion populaire, en le reléguant définitivement dans l</w:t>
      </w:r>
      <w:r w:rsidR="003C4153">
        <w:t>a sphèr</w:t>
      </w:r>
      <w:r w:rsidR="00C41A5B">
        <w:t>e</w:t>
      </w:r>
      <w:r w:rsidR="002F225C">
        <w:t xml:space="preserve"> </w:t>
      </w:r>
      <w:r w:rsidR="00795AAD">
        <w:t>du privé</w:t>
      </w:r>
      <w:r w:rsidR="00C41A5B">
        <w:t>, sans action po</w:t>
      </w:r>
      <w:r w:rsidR="0008087D">
        <w:t>ssible sur l’ordre public, ainsi que</w:t>
      </w:r>
      <w:r w:rsidR="00C41A5B">
        <w:t xml:space="preserve"> Hegel semblait le penser à Tübingen</w:t>
      </w:r>
      <w:r w:rsidR="00795AAD">
        <w:t> ? Essayons</w:t>
      </w:r>
      <w:r w:rsidR="00C41A5B">
        <w:t>, pour répondre à cette question cruciale,</w:t>
      </w:r>
      <w:r w:rsidR="00795AAD">
        <w:t xml:space="preserve"> de voir de plus près</w:t>
      </w:r>
      <w:r w:rsidR="00C41A5B">
        <w:t xml:space="preserve"> en quoi consiste</w:t>
      </w:r>
      <w:r w:rsidR="00795AAD">
        <w:t xml:space="preserve"> cet « esprit de la vertu »</w:t>
      </w:r>
      <w:r w:rsidR="002F225C">
        <w:t xml:space="preserve"> qui est </w:t>
      </w:r>
      <w:r w:rsidR="00C41A5B">
        <w:t>dit être celui de</w:t>
      </w:r>
      <w:r w:rsidR="00795AAD">
        <w:t xml:space="preserve"> la religion chrétienne</w:t>
      </w:r>
      <w:r w:rsidR="000C67C2">
        <w:t xml:space="preserve"> ressaisie dans son authenticité</w:t>
      </w:r>
      <w:r w:rsidR="002563E6">
        <w:t xml:space="preserve"> première</w:t>
      </w:r>
      <w:r w:rsidR="00795AAD">
        <w:t>.</w:t>
      </w:r>
    </w:p>
    <w:p w:rsidR="009527BB" w:rsidRPr="00762DDD" w:rsidRDefault="00B44D2E" w:rsidP="00E42A58">
      <w:pPr>
        <w:jc w:val="both"/>
      </w:pPr>
      <w:r>
        <w:t>Hegel revient explicitement</w:t>
      </w:r>
      <w:r w:rsidR="009527BB">
        <w:t xml:space="preserve"> </w:t>
      </w:r>
      <w:r>
        <w:t xml:space="preserve">sur la distinction entre l’esprit et la lettre que nous sommes en train d’examiner à la fin du fragment </w:t>
      </w:r>
      <w:proofErr w:type="spellStart"/>
      <w:r>
        <w:rPr>
          <w:i/>
        </w:rPr>
        <w:t>Wenn</w:t>
      </w:r>
      <w:proofErr w:type="spellEnd"/>
      <w:r>
        <w:rPr>
          <w:i/>
        </w:rPr>
        <w:t xml:space="preserve"> man </w:t>
      </w:r>
      <w:proofErr w:type="spellStart"/>
      <w:r>
        <w:rPr>
          <w:i/>
        </w:rPr>
        <w:t>von</w:t>
      </w:r>
      <w:proofErr w:type="spellEnd"/>
      <w:r>
        <w:rPr>
          <w:i/>
        </w:rPr>
        <w:t xml:space="preserve"> der </w:t>
      </w:r>
      <w:proofErr w:type="spellStart"/>
      <w:r>
        <w:rPr>
          <w:i/>
        </w:rPr>
        <w:t>christlichen</w:t>
      </w:r>
      <w:proofErr w:type="spellEnd"/>
      <w:r>
        <w:rPr>
          <w:i/>
        </w:rPr>
        <w:t xml:space="preserve"> </w:t>
      </w:r>
      <w:r w:rsidRPr="00B44D2E">
        <w:t>Religion</w:t>
      </w:r>
      <w:r>
        <w:rPr>
          <w:rStyle w:val="Appelnotedebasdep"/>
        </w:rPr>
        <w:footnoteReference w:id="49"/>
      </w:r>
      <w:r>
        <w:t>. Il y observe, conformément à ce que nous avons vu, que ce qui forme l’« esprit » du Christ ou ce qu’il nomme également « sa disposition d’esprit » (</w:t>
      </w:r>
      <w:proofErr w:type="spellStart"/>
      <w:r w:rsidRPr="00B44D2E">
        <w:rPr>
          <w:i/>
        </w:rPr>
        <w:t>Gesinnung</w:t>
      </w:r>
      <w:proofErr w:type="spellEnd"/>
      <w:r>
        <w:t>) consiste dans le fait qu’il « s’accordait avec la loi morale »</w:t>
      </w:r>
      <w:r w:rsidR="00CF1855">
        <w:t> ; là réside ce qu’il y a en lui de « véritablement divin »</w:t>
      </w:r>
      <w:r w:rsidR="00C24093">
        <w:t>, qui n’est dès lors rien d’étranger à notre humanité,</w:t>
      </w:r>
      <w:r w:rsidR="00CF1855">
        <w:t xml:space="preserve"> et nullement « en ce qu’il est la deuxième personne de la divinité, qu’il a été engendré par le Père de toute éternité etc. »</w:t>
      </w:r>
      <w:r w:rsidR="00C371E6">
        <w:t>, et ce, précise</w:t>
      </w:r>
      <w:r w:rsidR="005F0B8A">
        <w:t xml:space="preserve"> Hege</w:t>
      </w:r>
      <w:r w:rsidR="002563E6">
        <w:t>l, « mê</w:t>
      </w:r>
      <w:r w:rsidR="0037454A">
        <w:t>me si sa lettre [celle dans laquelle s’exprime</w:t>
      </w:r>
      <w:r w:rsidR="005F0B8A">
        <w:t xml:space="preserve"> cet esprit</w:t>
      </w:r>
      <w:r w:rsidR="0037454A">
        <w:t xml:space="preserve"> en harmonie avec la loi morale</w:t>
      </w:r>
      <w:r w:rsidR="005F0B8A">
        <w:t>] peut être donnée dans des signes et des mots</w:t>
      </w:r>
      <w:r w:rsidR="0037454A">
        <w:t xml:space="preserve"> (</w:t>
      </w:r>
      <w:r w:rsidR="0037454A">
        <w:rPr>
          <w:i/>
        </w:rPr>
        <w:t xml:space="preserve">in </w:t>
      </w:r>
      <w:proofErr w:type="spellStart"/>
      <w:r w:rsidR="0037454A">
        <w:rPr>
          <w:i/>
        </w:rPr>
        <w:t>Zeichen</w:t>
      </w:r>
      <w:proofErr w:type="spellEnd"/>
      <w:r w:rsidR="0037454A">
        <w:rPr>
          <w:i/>
        </w:rPr>
        <w:t xml:space="preserve"> </w:t>
      </w:r>
      <w:proofErr w:type="spellStart"/>
      <w:r w:rsidR="0037454A">
        <w:rPr>
          <w:i/>
        </w:rPr>
        <w:t>und</w:t>
      </w:r>
      <w:proofErr w:type="spellEnd"/>
      <w:r w:rsidR="0037454A">
        <w:rPr>
          <w:i/>
        </w:rPr>
        <w:t xml:space="preserve"> </w:t>
      </w:r>
      <w:proofErr w:type="spellStart"/>
      <w:r w:rsidR="0037454A">
        <w:rPr>
          <w:i/>
        </w:rPr>
        <w:t>Worten</w:t>
      </w:r>
      <w:proofErr w:type="spellEnd"/>
      <w:r w:rsidR="0037454A">
        <w:t>)</w:t>
      </w:r>
      <w:r w:rsidR="005F0B8A">
        <w:t> ».</w:t>
      </w:r>
      <w:r w:rsidR="00CF1855">
        <w:t xml:space="preserve"> </w:t>
      </w:r>
      <w:r w:rsidR="003F574C">
        <w:t>Or</w:t>
      </w:r>
      <w:r w:rsidR="00663E46">
        <w:t>, poursuit-il, cet esprit « a été souvent ignoré [et] mis de côté »</w:t>
      </w:r>
      <w:r w:rsidR="00807E85">
        <w:t xml:space="preserve"> et seule la lettre a été retenue</w:t>
      </w:r>
      <w:r w:rsidR="003F574C">
        <w:t xml:space="preserve"> et décortiquée « dans les compendium</w:t>
      </w:r>
      <w:r w:rsidR="00C505FA">
        <w:t>s</w:t>
      </w:r>
      <w:r w:rsidR="003F574C">
        <w:t xml:space="preserve"> scolaires» des théologiens</w:t>
      </w:r>
      <w:r w:rsidR="00C23FA2">
        <w:t>, ce qui a eu pour résultat</w:t>
      </w:r>
      <w:r w:rsidR="00663E46">
        <w:t xml:space="preserve"> de faire du christianisme </w:t>
      </w:r>
      <w:r w:rsidR="00807E85">
        <w:t>une « foi historique »</w:t>
      </w:r>
      <w:r w:rsidR="003F574C">
        <w:rPr>
          <w:rStyle w:val="Appelnotedebasdep"/>
        </w:rPr>
        <w:footnoteReference w:id="50"/>
      </w:r>
      <w:r w:rsidR="00807E85">
        <w:t xml:space="preserve"> reposant </w:t>
      </w:r>
      <w:r w:rsidR="009E41FE">
        <w:t xml:space="preserve">non </w:t>
      </w:r>
      <w:r w:rsidR="00807E85">
        <w:t>sur la</w:t>
      </w:r>
      <w:r w:rsidR="009E41FE">
        <w:t xml:space="preserve"> confiance dans les capacités morales de l’homme en tant qu’être doué de raison, </w:t>
      </w:r>
      <w:r w:rsidR="00807E85">
        <w:t xml:space="preserve"> </w:t>
      </w:r>
      <w:r w:rsidR="009E41FE">
        <w:t xml:space="preserve">mais bien </w:t>
      </w:r>
      <w:r w:rsidR="009B54E2">
        <w:t xml:space="preserve">sur </w:t>
      </w:r>
      <w:r w:rsidR="009E41FE">
        <w:t>« la foi dans le Christ »</w:t>
      </w:r>
      <w:r w:rsidR="00151A06">
        <w:rPr>
          <w:rStyle w:val="Appelnotedebasdep"/>
        </w:rPr>
        <w:footnoteReference w:id="51"/>
      </w:r>
      <w:r w:rsidR="00654D43">
        <w:t xml:space="preserve">, dans sa personne </w:t>
      </w:r>
      <w:r w:rsidR="00C371E6">
        <w:t>singulière et</w:t>
      </w:r>
      <w:r w:rsidR="00965030">
        <w:t xml:space="preserve"> </w:t>
      </w:r>
      <w:r w:rsidR="00654D43">
        <w:t>déterminée, qui, en tant qu’il s’agit du fils de Dieu, est censée seule à même de sauver l’homme et de lui assurer le bonheur</w:t>
      </w:r>
      <w:r w:rsidR="005650D3">
        <w:t xml:space="preserve"> – d’où la nécessité de célébrer et de répandre son</w:t>
      </w:r>
      <w:r w:rsidR="005650D3" w:rsidRPr="00C505FA">
        <w:rPr>
          <w:i/>
        </w:rPr>
        <w:t xml:space="preserve"> nom</w:t>
      </w:r>
      <w:r w:rsidR="009B54E2">
        <w:t xml:space="preserve"> de par le monde</w:t>
      </w:r>
      <w:r w:rsidR="00C23FA2">
        <w:t>, fût-ce au prix de sa vie et d</w:t>
      </w:r>
      <w:r w:rsidR="00AB273A">
        <w:t>e celle d’autrui</w:t>
      </w:r>
      <w:r w:rsidR="00654D43">
        <w:t>.</w:t>
      </w:r>
      <w:r w:rsidR="00272BFA">
        <w:t xml:space="preserve"> </w:t>
      </w:r>
      <w:r w:rsidR="00654D43">
        <w:t>D’une telle foi</w:t>
      </w:r>
      <w:r w:rsidR="00AB273A">
        <w:t xml:space="preserve"> </w:t>
      </w:r>
      <w:r w:rsidR="0038321E">
        <w:t xml:space="preserve">historique, </w:t>
      </w:r>
      <w:r w:rsidR="00AB273A">
        <w:t>qui abaisse</w:t>
      </w:r>
      <w:r w:rsidR="00965030">
        <w:t xml:space="preserve"> et aliène l’homme</w:t>
      </w:r>
      <w:r w:rsidR="00654D43">
        <w:t>, Hegel relève le caractère limité et arbitraire, ét</w:t>
      </w:r>
      <w:r w:rsidR="007039FA">
        <w:t>ant inexplicablement restreinte à ceux qui, de par le hasard des circonstances, ont eu l’heur d’en bénéficier</w:t>
      </w:r>
      <w:r w:rsidR="00AD5AA7">
        <w:t xml:space="preserve"> et de figurer parmi les élus</w:t>
      </w:r>
      <w:r w:rsidR="007039FA">
        <w:t xml:space="preserve">. </w:t>
      </w:r>
      <w:r w:rsidR="00C938E7">
        <w:t xml:space="preserve">En revanche, dans le cas d’une religion </w:t>
      </w:r>
      <w:r w:rsidR="00C938E7" w:rsidRPr="0038321E">
        <w:rPr>
          <w:i/>
        </w:rPr>
        <w:t>mora</w:t>
      </w:r>
      <w:r w:rsidR="00FB3A98" w:rsidRPr="0038321E">
        <w:rPr>
          <w:i/>
        </w:rPr>
        <w:t>le</w:t>
      </w:r>
      <w:r w:rsidR="00FB3A98">
        <w:t xml:space="preserve">, la condition pour </w:t>
      </w:r>
      <w:r w:rsidR="00C938E7">
        <w:t xml:space="preserve">accéder au bonheur réside dans l’homme lui-même, dans sa raison et dans sa </w:t>
      </w:r>
      <w:r w:rsidR="00965030">
        <w:t>capacité</w:t>
      </w:r>
      <w:r w:rsidR="004847EB">
        <w:t xml:space="preserve"> à faire le bien</w:t>
      </w:r>
      <w:r w:rsidR="00C938E7">
        <w:t xml:space="preserve"> en en suivant</w:t>
      </w:r>
      <w:r w:rsidR="006F0612">
        <w:t xml:space="preserve"> </w:t>
      </w:r>
      <w:r w:rsidR="00C938E7">
        <w:t>les commandements</w:t>
      </w:r>
      <w:r w:rsidR="004847EB">
        <w:t>, conformément au</w:t>
      </w:r>
      <w:r w:rsidR="00FB3A98">
        <w:t xml:space="preserve"> jugement général, « si profondément enraciné dans la nature morale universelle de l’homme »</w:t>
      </w:r>
      <w:r w:rsidR="00FB3A98">
        <w:rPr>
          <w:rStyle w:val="Appelnotedebasdep"/>
        </w:rPr>
        <w:footnoteReference w:id="52"/>
      </w:r>
      <w:r w:rsidR="00FB3A98">
        <w:t xml:space="preserve">, qui proportionne le droit au bonheur à la </w:t>
      </w:r>
      <w:r w:rsidR="00FB3A98">
        <w:lastRenderedPageBreak/>
        <w:t>moralité. Cette condition</w:t>
      </w:r>
      <w:r w:rsidR="00B74301">
        <w:t>, observe Hegel,</w:t>
      </w:r>
      <w:r w:rsidR="00FB3A98">
        <w:t xml:space="preserve"> est</w:t>
      </w:r>
      <w:r w:rsidR="00C938E7">
        <w:t xml:space="preserve"> dès lors</w:t>
      </w:r>
      <w:r w:rsidR="00FB3A98">
        <w:t xml:space="preserve"> rendue accessible</w:t>
      </w:r>
      <w:r w:rsidR="00733F29">
        <w:t xml:space="preserve"> à </w:t>
      </w:r>
      <w:r w:rsidR="00733F29" w:rsidRPr="00733F29">
        <w:rPr>
          <w:i/>
        </w:rPr>
        <w:t>tout</w:t>
      </w:r>
      <w:r w:rsidR="00733F29">
        <w:t xml:space="preserve"> homme, « à tout le genre humain »</w:t>
      </w:r>
      <w:r w:rsidR="00733F29">
        <w:rPr>
          <w:rStyle w:val="Appelnotedebasdep"/>
        </w:rPr>
        <w:footnoteReference w:id="53"/>
      </w:r>
      <w:r w:rsidR="00733F29">
        <w:t>, c’est-à-dire à tout qui veut entendre la voix de la raison qui se trouve en lui. On le voit, ainsi compris selon l’esprit</w:t>
      </w:r>
      <w:r w:rsidR="00B0605E">
        <w:t xml:space="preserve"> de la moralité et de la vertu</w:t>
      </w:r>
      <w:r w:rsidR="00733F29">
        <w:t>, le christianisme cesse d’être une religion dogmatique</w:t>
      </w:r>
      <w:r w:rsidR="00C938E7">
        <w:t>, partisane</w:t>
      </w:r>
      <w:r w:rsidR="00733F29">
        <w:t xml:space="preserve"> et sectaire, qui cherche violemment et tortueusement à s’imposer à tous</w:t>
      </w:r>
      <w:r w:rsidR="00C938E7">
        <w:t>, comme ce fut le cas dans l’histoire</w:t>
      </w:r>
      <w:r w:rsidR="00733F29">
        <w:t xml:space="preserve"> ; elle devient, toute privée qu’elle soit, une religion </w:t>
      </w:r>
      <w:r w:rsidR="00733F29">
        <w:rPr>
          <w:i/>
        </w:rPr>
        <w:t>universelle</w:t>
      </w:r>
      <w:r w:rsidR="00733F29">
        <w:t>, « amie de l’humain »</w:t>
      </w:r>
      <w:r w:rsidR="00733F29">
        <w:rPr>
          <w:rStyle w:val="Appelnotedebasdep"/>
        </w:rPr>
        <w:footnoteReference w:id="54"/>
      </w:r>
      <w:r w:rsidR="00F529B7">
        <w:t xml:space="preserve"> et qui, dans sa </w:t>
      </w:r>
      <w:r w:rsidR="00F529B7">
        <w:rPr>
          <w:i/>
        </w:rPr>
        <w:t>simplicité rationnelle</w:t>
      </w:r>
      <w:r w:rsidR="00F529B7">
        <w:t>, ne contient « rien que l’universelle raison humaine ne reconnaisse – rien par quoi quelque chose serait affirmé de manière déterminée [et] dogmatique qui dépasse les limites de la raison »</w:t>
      </w:r>
      <w:r w:rsidR="00F529B7">
        <w:rPr>
          <w:rStyle w:val="Appelnotedebasdep"/>
        </w:rPr>
        <w:footnoteReference w:id="55"/>
      </w:r>
      <w:r w:rsidR="00F529B7">
        <w:t>, selon le prescrit kantien de la religion « dans les limites de la simple raison »</w:t>
      </w:r>
      <w:r w:rsidR="00F529B7">
        <w:rPr>
          <w:rStyle w:val="Appelnotedebasdep"/>
        </w:rPr>
        <w:footnoteReference w:id="56"/>
      </w:r>
      <w:r w:rsidR="00F529B7">
        <w:t>.</w:t>
      </w:r>
      <w:r w:rsidR="004847EB">
        <w:t xml:space="preserve"> Et cela veut alors</w:t>
      </w:r>
      <w:r w:rsidR="00BD6522">
        <w:t xml:space="preserve"> dire qu’une telle religion morale, si elle ne s’occupe bien que de la formation de l’homme singulier, n’aura nullement pour propos de le replier sur lui-même, sur sa stricte individualité particulière et </w:t>
      </w:r>
      <w:r w:rsidR="005E3FB9">
        <w:t xml:space="preserve">les valeurs inhérentes à sa sphère </w:t>
      </w:r>
      <w:r w:rsidR="005E3FB9" w:rsidRPr="00266424">
        <w:t>privée</w:t>
      </w:r>
      <w:r w:rsidR="00BD6522" w:rsidRPr="00266424">
        <w:t>, mais de l’élever au contraire au-dessus de celles-ci pour l’ouvrir à l’ordre universel des</w:t>
      </w:r>
      <w:r w:rsidR="00BD6522">
        <w:t xml:space="preserve"> « Idées », plus précisément de « l’Idée de moralité</w:t>
      </w:r>
      <w:r w:rsidR="000248F4">
        <w:t> »</w:t>
      </w:r>
      <w:r w:rsidR="00BD6522">
        <w:t xml:space="preserve">, c’est-à-dire, pris concrètement, à la dimension du </w:t>
      </w:r>
      <w:r w:rsidR="00BD6522">
        <w:rPr>
          <w:i/>
        </w:rPr>
        <w:t>public</w:t>
      </w:r>
      <w:r w:rsidR="00BD6522">
        <w:t>, de la « vertu publique », étant entendu que</w:t>
      </w:r>
      <w:r w:rsidR="00C938E7">
        <w:t>, comme on l’a noté,</w:t>
      </w:r>
      <w:r w:rsidR="00BD6522">
        <w:t xml:space="preserve"> la vertu est</w:t>
      </w:r>
      <w:r w:rsidR="005E3FB9">
        <w:t>, pour Hegel,</w:t>
      </w:r>
      <w:r w:rsidR="00BD6522">
        <w:t xml:space="preserve"> </w:t>
      </w:r>
      <w:r w:rsidR="00BD6522" w:rsidRPr="007D3784">
        <w:rPr>
          <w:i/>
        </w:rPr>
        <w:t>essentiellement de l’ordre du public</w:t>
      </w:r>
      <w:r w:rsidR="00BD6522">
        <w:rPr>
          <w:rStyle w:val="Appelnotedebasdep"/>
        </w:rPr>
        <w:footnoteReference w:id="57"/>
      </w:r>
      <w:r w:rsidR="00BD6522">
        <w:t>.</w:t>
      </w:r>
      <w:r w:rsidR="00762DDD">
        <w:t xml:space="preserve"> Ceci appara</w:t>
      </w:r>
      <w:r w:rsidR="00C75E01">
        <w:t>ît tout particulièrement</w:t>
      </w:r>
      <w:r w:rsidR="00762DDD">
        <w:t xml:space="preserve"> dans le fragment </w:t>
      </w:r>
      <w:proofErr w:type="spellStart"/>
      <w:r w:rsidR="00762DDD">
        <w:rPr>
          <w:i/>
        </w:rPr>
        <w:t>Jezt</w:t>
      </w:r>
      <w:proofErr w:type="spellEnd"/>
      <w:r w:rsidR="00762DDD">
        <w:rPr>
          <w:i/>
        </w:rPr>
        <w:t xml:space="preserve"> </w:t>
      </w:r>
      <w:proofErr w:type="spellStart"/>
      <w:r w:rsidR="00762DDD">
        <w:rPr>
          <w:i/>
        </w:rPr>
        <w:t>braucht</w:t>
      </w:r>
      <w:proofErr w:type="spellEnd"/>
      <w:r w:rsidR="00762DDD">
        <w:rPr>
          <w:i/>
        </w:rPr>
        <w:t xml:space="preserve"> die </w:t>
      </w:r>
      <w:proofErr w:type="spellStart"/>
      <w:r w:rsidR="00762DDD">
        <w:rPr>
          <w:i/>
        </w:rPr>
        <w:t>Menge</w:t>
      </w:r>
      <w:proofErr w:type="spellEnd"/>
      <w:r w:rsidR="00AD4155">
        <w:t>, auq</w:t>
      </w:r>
      <w:r w:rsidR="0038321E">
        <w:t>uel nous nous sommes déjà référé</w:t>
      </w:r>
      <w:r w:rsidR="00B74301">
        <w:rPr>
          <w:rStyle w:val="Appelnotedebasdep"/>
        </w:rPr>
        <w:footnoteReference w:id="58"/>
      </w:r>
      <w:r w:rsidR="00762DDD">
        <w:t xml:space="preserve"> : </w:t>
      </w:r>
      <w:r w:rsidR="007B26BA">
        <w:t>moralité et</w:t>
      </w:r>
      <w:r w:rsidR="00C75E01">
        <w:t xml:space="preserve"> vertu y sont expressément présenté</w:t>
      </w:r>
      <w:r w:rsidR="007B26BA">
        <w:t xml:space="preserve">es comme l’apanage d’une vie vouée au peuple, à l’instar de </w:t>
      </w:r>
      <w:r w:rsidR="00AD4155">
        <w:t xml:space="preserve">ce que fut </w:t>
      </w:r>
      <w:r w:rsidR="007B26BA">
        <w:t>celle du « libre républicain »</w:t>
      </w:r>
      <w:r w:rsidR="00C75E01">
        <w:t>, tandis que l</w:t>
      </w:r>
      <w:r w:rsidR="007B26BA">
        <w:t>es peuples qui « mènent une vie privée »</w:t>
      </w:r>
      <w:r w:rsidR="00C75E01">
        <w:t xml:space="preserve"> sont empreints « de la plus extrême corruption, de la plus profonde faiblesse</w:t>
      </w:r>
      <w:r w:rsidR="00C75E01" w:rsidRPr="00B74301">
        <w:rPr>
          <w:i/>
        </w:rPr>
        <w:t xml:space="preserve"> morale</w:t>
      </w:r>
      <w:r w:rsidR="00C75E01">
        <w:t> »</w:t>
      </w:r>
      <w:r w:rsidR="00B74301">
        <w:rPr>
          <w:rStyle w:val="Appelnotedebasdep"/>
        </w:rPr>
        <w:footnoteReference w:id="59"/>
      </w:r>
      <w:r w:rsidR="0038321E">
        <w:t>, se manifestant dans</w:t>
      </w:r>
      <w:r w:rsidR="00AD4155">
        <w:t xml:space="preserve"> la</w:t>
      </w:r>
      <w:r w:rsidR="0038321E">
        <w:t xml:space="preserve"> totale</w:t>
      </w:r>
      <w:r w:rsidR="00AD4155">
        <w:t xml:space="preserve"> dépendance à l’égard d’une personne, d’un individ</w:t>
      </w:r>
      <w:r w:rsidR="00C23FA2">
        <w:t xml:space="preserve">u </w:t>
      </w:r>
      <w:r w:rsidR="006B2E3B">
        <w:t>providentiel qu’on pose</w:t>
      </w:r>
      <w:r w:rsidR="00C23FA2">
        <w:t xml:space="preserve"> en exemple</w:t>
      </w:r>
      <w:r w:rsidR="006B2E3B">
        <w:t xml:space="preserve"> et dont on exalte le nom</w:t>
      </w:r>
      <w:r w:rsidR="00AD4155">
        <w:t xml:space="preserve">, ainsi que ce fut malencontreusement </w:t>
      </w:r>
      <w:r w:rsidR="00C23FA2">
        <w:t>le cas de Jésus</w:t>
      </w:r>
      <w:r w:rsidR="00AD4155">
        <w:t xml:space="preserve"> au sein du christianisme.</w:t>
      </w:r>
    </w:p>
    <w:p w:rsidR="009B25BD" w:rsidRDefault="009B25BD" w:rsidP="00E42A58">
      <w:pPr>
        <w:jc w:val="both"/>
      </w:pPr>
      <w:r>
        <w:t>On comprend à partir de là co</w:t>
      </w:r>
      <w:r w:rsidR="009B54E2">
        <w:t>mment Hegel entend</w:t>
      </w:r>
      <w:r w:rsidR="00F23E39">
        <w:t xml:space="preserve"> rés</w:t>
      </w:r>
      <w:r w:rsidR="003E562B">
        <w:t>oudre son problème. La question qui le préoccupe et</w:t>
      </w:r>
      <w:r w:rsidR="00F23E39">
        <w:t xml:space="preserve"> qui, comme on l’a noté, revient à plusieurs reprises</w:t>
      </w:r>
      <w:r w:rsidR="009B54E5">
        <w:t xml:space="preserve"> dans les textes que nous examinons</w:t>
      </w:r>
      <w:r w:rsidR="001A5F4F">
        <w:rPr>
          <w:rStyle w:val="Appelnotedebasdep"/>
        </w:rPr>
        <w:footnoteReference w:id="60"/>
      </w:r>
      <w:r w:rsidR="00F23E39">
        <w:t xml:space="preserve"> est de savoir</w:t>
      </w:r>
      <w:r>
        <w:t xml:space="preserve"> comment faire du christianisme, </w:t>
      </w:r>
      <w:r w:rsidR="00AB34BC">
        <w:t xml:space="preserve">cette religion du monde moderne </w:t>
      </w:r>
      <w:r>
        <w:t>qui est essentiellement une religion privée, une démarche qui puisse</w:t>
      </w:r>
      <w:r w:rsidR="005E3FB9">
        <w:t xml:space="preserve"> en même temps être l’amorce d’une</w:t>
      </w:r>
      <w:r>
        <w:t xml:space="preserve"> religion publique permettant au peuple de </w:t>
      </w:r>
      <w:r w:rsidR="003E562B">
        <w:t>se réaliser comme peuple libre.</w:t>
      </w:r>
      <w:r w:rsidR="008C4AE9">
        <w:t xml:space="preserve"> Réponse</w:t>
      </w:r>
      <w:r>
        <w:t xml:space="preserve"> : </w:t>
      </w:r>
      <w:r w:rsidR="006419F5">
        <w:t>en s’inspirant de</w:t>
      </w:r>
      <w:r w:rsidR="00AB34BC">
        <w:t xml:space="preserve"> son point de départ, l’enseignement du Christ, non pas pour en suivre</w:t>
      </w:r>
      <w:r>
        <w:t xml:space="preserve"> aveuglément, comme </w:t>
      </w:r>
      <w:r w:rsidR="00AB34BC">
        <w:t>l’ont fait dès le commencement</w:t>
      </w:r>
      <w:r w:rsidR="007A2B5C">
        <w:t xml:space="preserve"> les apôtres et comme </w:t>
      </w:r>
      <w:r>
        <w:t>on l’a fait jusqu’ici</w:t>
      </w:r>
      <w:r w:rsidR="00D96394">
        <w:t xml:space="preserve"> à travers l’histoire</w:t>
      </w:r>
      <w:r>
        <w:t xml:space="preserve">, la </w:t>
      </w:r>
      <w:r w:rsidR="00AB34BC">
        <w:rPr>
          <w:i/>
        </w:rPr>
        <w:t>lettre</w:t>
      </w:r>
      <w:r>
        <w:t>, par quoi il est strictement non universalisable, une affaire sectaire et de surcroît datée</w:t>
      </w:r>
      <w:r w:rsidR="00D96394">
        <w:t xml:space="preserve"> et inactuelle</w:t>
      </w:r>
      <w:r>
        <w:t>, portant l’empreinte du milieu particulier – le milieu juif – dans lequel il est apparu il y a des siècles</w:t>
      </w:r>
      <w:r>
        <w:rPr>
          <w:rStyle w:val="Appelnotedebasdep"/>
        </w:rPr>
        <w:footnoteReference w:id="61"/>
      </w:r>
      <w:r w:rsidR="00F23E39">
        <w:t xml:space="preserve">, </w:t>
      </w:r>
      <w:r w:rsidR="00F23E39">
        <w:lastRenderedPageBreak/>
        <w:t>mais en retrouvant sous cette lettre souvent ambiguë son inspiration première, c’est-à-dire en</w:t>
      </w:r>
      <w:r w:rsidR="00CA794A">
        <w:t xml:space="preserve"> le ressaisissant selon l’</w:t>
      </w:r>
      <w:r w:rsidR="00CA794A">
        <w:rPr>
          <w:i/>
        </w:rPr>
        <w:t>esprit</w:t>
      </w:r>
      <w:r w:rsidR="00CA794A">
        <w:t>, comme religion morale, issue du besoin de la raiso</w:t>
      </w:r>
      <w:r w:rsidR="00AD6F3A">
        <w:t xml:space="preserve">n pratique, comme telle </w:t>
      </w:r>
      <w:r w:rsidR="00C371E6">
        <w:t>élevé</w:t>
      </w:r>
      <w:r w:rsidR="00AD6F3A">
        <w:t>e</w:t>
      </w:r>
      <w:r w:rsidR="00CA794A">
        <w:t xml:space="preserve"> au-dessus de tout continge</w:t>
      </w:r>
      <w:r w:rsidR="00AD6F3A">
        <w:t>ntement spatio-temporel et valant</w:t>
      </w:r>
      <w:r w:rsidR="00CA794A">
        <w:t xml:space="preserve"> librement pour l’ensemble de l’humanité te</w:t>
      </w:r>
      <w:r w:rsidR="00862F31">
        <w:t>lle qu’elle s’incarne à travers</w:t>
      </w:r>
      <w:r w:rsidR="00566918">
        <w:t xml:space="preserve"> </w:t>
      </w:r>
      <w:r w:rsidR="007B6BB8">
        <w:t xml:space="preserve">les </w:t>
      </w:r>
      <w:r w:rsidR="00CA794A">
        <w:t>différents peuples.</w:t>
      </w:r>
      <w:r w:rsidR="00C34430">
        <w:t xml:space="preserve"> </w:t>
      </w:r>
      <w:r w:rsidR="00747F86">
        <w:t xml:space="preserve">C’est très exactement ce que Hegel entend faire dans sa </w:t>
      </w:r>
      <w:r w:rsidR="00747F86">
        <w:rPr>
          <w:i/>
        </w:rPr>
        <w:t xml:space="preserve">Vie de </w:t>
      </w:r>
      <w:r w:rsidR="00747F86" w:rsidRPr="00747F86">
        <w:t>Jésus</w:t>
      </w:r>
      <w:r w:rsidR="00747F86">
        <w:t xml:space="preserve">. </w:t>
      </w:r>
      <w:r w:rsidR="00C34430" w:rsidRPr="00747F86">
        <w:t>Ainsi</w:t>
      </w:r>
      <w:r w:rsidR="00C34430">
        <w:t xml:space="preserve"> conçu, le christianisme « peut devenir but et fin des législateurs et des administrateurs d’un Etat » et faire l’objet d’ « institutions particulières »</w:t>
      </w:r>
      <w:r w:rsidR="00C34430">
        <w:rPr>
          <w:rStyle w:val="Appelnotedebasdep"/>
        </w:rPr>
        <w:footnoteReference w:id="62"/>
      </w:r>
      <w:r w:rsidR="00C34430">
        <w:t>, la tâche de l’Etat dans son rapport à la religion étant, selon les termes de Hegel, de « rendre subjective la religion objective »</w:t>
      </w:r>
      <w:r w:rsidR="00C34430">
        <w:rPr>
          <w:rStyle w:val="Appelnotedebasdep"/>
        </w:rPr>
        <w:footnoteReference w:id="63"/>
      </w:r>
      <w:r w:rsidR="00C34430">
        <w:t xml:space="preserve">, c’est-à-dire de faire en sorte que la religion en tant que « système de la connexion de nos devoirs et de nos désirs avec l’idée de Dieu et de l’immortalité de </w:t>
      </w:r>
      <w:r w:rsidR="00AB7F6C">
        <w:t xml:space="preserve"> l’âme</w:t>
      </w:r>
      <w:r w:rsidR="001541EB">
        <w:t> »</w:t>
      </w:r>
      <w:r w:rsidR="00AB7F6C">
        <w:t xml:space="preserve"> – soit la religion telle qu’elle existe </w:t>
      </w:r>
      <w:r w:rsidR="00AB7F6C" w:rsidRPr="003E3A4D">
        <w:t>objectivement</w:t>
      </w:r>
      <w:r w:rsidR="003E3A4D">
        <w:t>, en tant que théologie, « dans les livres</w:t>
      </w:r>
      <w:r w:rsidR="001541EB">
        <w:t> »</w:t>
      </w:r>
      <w:r w:rsidR="003E3A4D">
        <w:t xml:space="preserve"> et </w:t>
      </w:r>
      <w:r w:rsidR="00C34430" w:rsidRPr="003E3A4D">
        <w:t>à</w:t>
      </w:r>
      <w:r w:rsidR="00C34430">
        <w:t xml:space="preserve"> l’état théorique </w:t>
      </w:r>
      <w:r w:rsidR="000241FB">
        <w:t xml:space="preserve">– devienne quelque chose de </w:t>
      </w:r>
      <w:r w:rsidR="000241FB">
        <w:rPr>
          <w:i/>
        </w:rPr>
        <w:t xml:space="preserve">subjectivement </w:t>
      </w:r>
      <w:r w:rsidR="000241FB">
        <w:t>compris et vécu par les hommes</w:t>
      </w:r>
      <w:r w:rsidR="000241FB">
        <w:rPr>
          <w:rStyle w:val="Appelnotedebasdep"/>
        </w:rPr>
        <w:footnoteReference w:id="64"/>
      </w:r>
      <w:r w:rsidR="00F8454B">
        <w:t>.</w:t>
      </w:r>
      <w:r w:rsidR="002C176A">
        <w:t xml:space="preserve"> Ce qui, précise Hegel, ne se fera pas par une tutelle exercée autoritairement sur la religion, qu’il exclut au contraire formellement, car, écrit-il, « il faut que les institutions soient compatibles avec la liberté des sentiments [et] n’usent pas de contrainte sur la conscience et la liberté »</w:t>
      </w:r>
      <w:r w:rsidR="002C176A">
        <w:rPr>
          <w:rStyle w:val="Appelnotedebasdep"/>
        </w:rPr>
        <w:footnoteReference w:id="65"/>
      </w:r>
      <w:r w:rsidR="002C176A">
        <w:t>, mais par une action</w:t>
      </w:r>
      <w:r w:rsidR="00AB7F6C">
        <w:t xml:space="preserve"> indirecte sur les motifs qui déterminent la volonté, point que Hegel ne précise pas davantage</w:t>
      </w:r>
      <w:r w:rsidR="002C176A">
        <w:t xml:space="preserve"> </w:t>
      </w:r>
      <w:r w:rsidR="00AB7F6C">
        <w:t xml:space="preserve">en </w:t>
      </w:r>
      <w:r w:rsidR="002C176A" w:rsidRPr="00AB7F6C">
        <w:t>laissant</w:t>
      </w:r>
      <w:r w:rsidR="002C176A">
        <w:t xml:space="preserve"> ouverte la question de savoir ce que, en la matière, « peut l’Etat » et ce qui « doit être abandonné à chaque homme »</w:t>
      </w:r>
      <w:r w:rsidR="00A05164">
        <w:rPr>
          <w:rStyle w:val="Appelnotedebasdep"/>
        </w:rPr>
        <w:footnoteReference w:id="66"/>
      </w:r>
      <w:r w:rsidR="00752496">
        <w:t>.</w:t>
      </w:r>
    </w:p>
    <w:p w:rsidR="00752496" w:rsidRDefault="00752496" w:rsidP="00E42A58">
      <w:pPr>
        <w:jc w:val="both"/>
      </w:pPr>
      <w:r>
        <w:t>Ai</w:t>
      </w:r>
      <w:r w:rsidR="00E65E9D">
        <w:t>nsi la voie que Hegel va explor</w:t>
      </w:r>
      <w:r>
        <w:t>er à Berne pour concevoir une religion du peuple répondant</w:t>
      </w:r>
      <w:r w:rsidR="00C23FA2">
        <w:t>, dans les conditions du monde moderne,</w:t>
      </w:r>
      <w:r>
        <w:t xml:space="preserve"> à l</w:t>
      </w:r>
      <w:r w:rsidR="00402339">
        <w:t>’aspiration</w:t>
      </w:r>
      <w:r>
        <w:t xml:space="preserve"> de former un </w:t>
      </w:r>
      <w:r>
        <w:rPr>
          <w:i/>
        </w:rPr>
        <w:t xml:space="preserve">véritable </w:t>
      </w:r>
      <w:r w:rsidR="00F7728C">
        <w:t>peuple - un, libre et autonome -,</w:t>
      </w:r>
      <w:r>
        <w:t xml:space="preserve"> c’est-à-dire constitués d’hommes conscients de leur dignité en ce qu’ils se montrent capables de vivre dans l’ordre universel des idée</w:t>
      </w:r>
      <w:r w:rsidR="00F327A8">
        <w:t>s</w:t>
      </w:r>
      <w:r w:rsidR="00F23E39">
        <w:t>, est-elle celle d’un</w:t>
      </w:r>
      <w:r>
        <w:t xml:space="preserve"> christiani</w:t>
      </w:r>
      <w:r w:rsidR="00AD6F3A">
        <w:t>sme relu</w:t>
      </w:r>
      <w:r w:rsidR="00C371E6">
        <w:t>, à l’encontre de ce que fut son destin dans l’histoire,</w:t>
      </w:r>
      <w:r>
        <w:t xml:space="preserve"> comme religion essentiellement morale, reposant, à la suite de Kant, sur les exigences de la raison pratique</w:t>
      </w:r>
      <w:r w:rsidR="00F327A8">
        <w:t> : respect de la loi morale et du devoir</w:t>
      </w:r>
      <w:r w:rsidR="00AD6F3A">
        <w:t xml:space="preserve"> tel que le Christ en a fourni l’exemple</w:t>
      </w:r>
      <w:r w:rsidR="00F327A8">
        <w:t>. Est-ce cependant tout ?</w:t>
      </w:r>
      <w:r w:rsidR="00AB7F6C">
        <w:t xml:space="preserve"> Plusieurs indices poussent à nuancer le tableau et à comprendre que, pour Hegel, le seul respect rationnel du pur devoir ne saurait suffire, qu’il doit être à tout le moins complété. De fait, une véritable religion du peuple ne saurait être du ressort de la seule raison, elle doit concerner l’</w:t>
      </w:r>
      <w:r w:rsidR="00AB7F6C">
        <w:rPr>
          <w:i/>
        </w:rPr>
        <w:t xml:space="preserve">ensemble </w:t>
      </w:r>
      <w:r w:rsidR="00AB7F6C">
        <w:t xml:space="preserve">des pouvoirs de l’esprit en touchant également les </w:t>
      </w:r>
      <w:r w:rsidR="00AB7F6C">
        <w:rPr>
          <w:i/>
        </w:rPr>
        <w:t>sens</w:t>
      </w:r>
      <w:r w:rsidR="00AB7F6C">
        <w:t>, l’</w:t>
      </w:r>
      <w:r w:rsidR="00AB7F6C">
        <w:rPr>
          <w:i/>
        </w:rPr>
        <w:t xml:space="preserve">imagination </w:t>
      </w:r>
      <w:r w:rsidR="00AB7F6C">
        <w:t xml:space="preserve">et le </w:t>
      </w:r>
      <w:r w:rsidR="00AB7F6C">
        <w:rPr>
          <w:i/>
        </w:rPr>
        <w:t>cœur</w:t>
      </w:r>
      <w:r w:rsidR="00AB7F6C">
        <w:t>, de sorte que « son recueillement</w:t>
      </w:r>
      <w:r w:rsidR="003E3A4D">
        <w:t xml:space="preserve"> (</w:t>
      </w:r>
      <w:proofErr w:type="spellStart"/>
      <w:r w:rsidR="003E3A4D">
        <w:rPr>
          <w:i/>
        </w:rPr>
        <w:t>Andacht</w:t>
      </w:r>
      <w:proofErr w:type="spellEnd"/>
      <w:r w:rsidR="003E3A4D">
        <w:t>)</w:t>
      </w:r>
      <w:r w:rsidR="00AB7F6C">
        <w:t xml:space="preserve"> naisse d’une activité conjointe</w:t>
      </w:r>
      <w:r w:rsidR="003E3A4D">
        <w:t xml:space="preserve"> et d’une élévation de toutes les forces de l’âme » et qu’en elle « la représentation du devoir sévère soit éclaircie et rendue plus accessible par la beauté et la gaieté »</w:t>
      </w:r>
      <w:r w:rsidR="00AE0D8A">
        <w:rPr>
          <w:rStyle w:val="Appelnotedebasdep"/>
        </w:rPr>
        <w:footnoteReference w:id="67"/>
      </w:r>
      <w:r w:rsidR="00AE0D8A">
        <w:t>, à la manière des anciens Grecs</w:t>
      </w:r>
      <w:r w:rsidR="003E3A4D">
        <w:rPr>
          <w:rStyle w:val="Appelnotedebasdep"/>
        </w:rPr>
        <w:footnoteReference w:id="68"/>
      </w:r>
      <w:r w:rsidR="0095732A">
        <w:t xml:space="preserve">. On </w:t>
      </w:r>
      <w:r w:rsidR="0095732A">
        <w:lastRenderedPageBreak/>
        <w:t>vo</w:t>
      </w:r>
      <w:r w:rsidR="00381C76">
        <w:t>it ce qui est ici en jeu : rien de moins que</w:t>
      </w:r>
      <w:r w:rsidR="0095732A">
        <w:t xml:space="preserve"> ce qui constitue la t</w:t>
      </w:r>
      <w:r w:rsidR="006540DA">
        <w:t>âche centrale</w:t>
      </w:r>
      <w:r w:rsidR="0095732A">
        <w:t xml:space="preserve"> d’une religion populaire, qui est, selon les termes de Hegel, de rendre la loi morale « plus accessible »</w:t>
      </w:r>
      <w:r w:rsidR="00F7728C">
        <w:t xml:space="preserve"> </w:t>
      </w:r>
      <w:r w:rsidR="006540DA">
        <w:t xml:space="preserve">afin qu’elle puisse devenir </w:t>
      </w:r>
      <w:r w:rsidR="006540DA">
        <w:rPr>
          <w:i/>
        </w:rPr>
        <w:t xml:space="preserve">subjectivement </w:t>
      </w:r>
      <w:r w:rsidR="006540DA">
        <w:t>l’affaire de tous, comprise et éprouvée – vécue – par chacun, et ne pas demeurer cantonnée lointainement et stérilemen</w:t>
      </w:r>
      <w:r w:rsidR="001309ED">
        <w:t xml:space="preserve">t dans son objectivité austère (ce qui, d’un point de vue plus général, recoupe la question – véritable leitmotive de la philosophie postkantienne – de l’unification de la raison et de la sensibilité). </w:t>
      </w:r>
      <w:r w:rsidR="006540DA">
        <w:t>D’où l’importance des fêtes et des cérémonies dont il s’agit de</w:t>
      </w:r>
      <w:r w:rsidR="00074E4F">
        <w:t xml:space="preserve"> préserver le caractère indigène</w:t>
      </w:r>
      <w:r w:rsidR="006540DA">
        <w:t>, les apports étrangers ne pouvant en la matière que nuire à la libre cohésion du peuple</w:t>
      </w:r>
      <w:r w:rsidR="00323E87">
        <w:rPr>
          <w:rStyle w:val="Appelnotedebasdep"/>
        </w:rPr>
        <w:footnoteReference w:id="69"/>
      </w:r>
      <w:r w:rsidR="00BA0956">
        <w:t xml:space="preserve">. D’où aussi </w:t>
      </w:r>
      <w:r w:rsidR="002C6C52">
        <w:t>la stratégie à adopter dans le combat de la raison contre les doctrines positives de la religion : vu</w:t>
      </w:r>
      <w:r w:rsidR="00381C76">
        <w:t xml:space="preserve"> le caractère « sacré » que celles-ci</w:t>
      </w:r>
      <w:r w:rsidR="002C6C52">
        <w:t xml:space="preserve"> peuvent revêtir dans la foi des peuples, plutôt que de les rejeter ou de les ignorer, il s’agit</w:t>
      </w:r>
      <w:r w:rsidR="007323AF">
        <w:t xml:space="preserve"> autant que possible</w:t>
      </w:r>
      <w:r w:rsidR="002C6C52">
        <w:t xml:space="preserve"> de les « adapter » aux exigences de la moralité</w:t>
      </w:r>
      <w:r w:rsidR="00DA02DA">
        <w:t>, comme ont pu le faire des hommes tels que Spinoza, Shaftesbury, Rousseau et Kant</w:t>
      </w:r>
      <w:r w:rsidR="002C6C52">
        <w:rPr>
          <w:rStyle w:val="Appelnotedebasdep"/>
        </w:rPr>
        <w:footnoteReference w:id="70"/>
      </w:r>
      <w:r w:rsidR="00DA02DA">
        <w:t>. D’où, enfin, la « très grande importance pratique [de] l’histoire de Jésus », non pas simplement de ses doctrines et de son enseignement, mais de sa vie même</w:t>
      </w:r>
      <w:r w:rsidR="00DA02DA">
        <w:rPr>
          <w:rStyle w:val="Appelnotedebasdep"/>
        </w:rPr>
        <w:footnoteReference w:id="71"/>
      </w:r>
      <w:r w:rsidR="00515E2E">
        <w:t xml:space="preserve">. Nous touchons ici au cœur de la démarche bernoise de Hegel dont on sait qu’à côté des textes critiques concernant la positivité de la religion chrétienne, elle va donner lieu en 1795 à une </w:t>
      </w:r>
      <w:r w:rsidR="00515E2E">
        <w:rPr>
          <w:i/>
        </w:rPr>
        <w:t>Vie de Jésus</w:t>
      </w:r>
      <w:r w:rsidR="00515E2E">
        <w:t xml:space="preserve">. En quoi consiste donc cette « très grande importance pratique » de la vie du Christ qui </w:t>
      </w:r>
      <w:r w:rsidR="00381C76">
        <w:t>v</w:t>
      </w:r>
      <w:r w:rsidR="00515E2E">
        <w:t>a faire que Hegel va lui consacrer un texte long et détaillé qui est en même temps « le seul texte [de la période de Berne] qui présente quelque chose comme une forme achevée »</w:t>
      </w:r>
      <w:r w:rsidR="00515E2E">
        <w:rPr>
          <w:rStyle w:val="Appelnotedebasdep"/>
        </w:rPr>
        <w:footnoteReference w:id="72"/>
      </w:r>
      <w:r w:rsidR="00E87F77">
        <w:t xml:space="preserve"> ? En ceci, répond-il, que, </w:t>
      </w:r>
      <w:r w:rsidR="00E87F77">
        <w:rPr>
          <w:i/>
        </w:rPr>
        <w:t>dans sa personne et sa vie</w:t>
      </w:r>
      <w:r w:rsidR="00E87F77">
        <w:t>, Jésus constitue « un idéal de la vertu »</w:t>
      </w:r>
      <w:r w:rsidR="00E87F77">
        <w:rPr>
          <w:rStyle w:val="Appelnotedebasdep"/>
        </w:rPr>
        <w:footnoteReference w:id="73"/>
      </w:r>
      <w:r w:rsidR="00E87F77">
        <w:t>. Qu’est-ce à dire ?</w:t>
      </w:r>
    </w:p>
    <w:p w:rsidR="00E87F77" w:rsidRDefault="00E87F77" w:rsidP="00E42A58">
      <w:pPr>
        <w:jc w:val="both"/>
      </w:pPr>
      <w:r>
        <w:t xml:space="preserve">Le développement de ce point dans le fragment </w:t>
      </w:r>
      <w:r>
        <w:rPr>
          <w:i/>
        </w:rPr>
        <w:t xml:space="preserve">Es </w:t>
      </w:r>
      <w:proofErr w:type="spellStart"/>
      <w:r>
        <w:rPr>
          <w:i/>
        </w:rPr>
        <w:t>sollte</w:t>
      </w:r>
      <w:proofErr w:type="spellEnd"/>
      <w:r>
        <w:rPr>
          <w:i/>
        </w:rPr>
        <w:t xml:space="preserve"> </w:t>
      </w:r>
      <w:proofErr w:type="spellStart"/>
      <w:r>
        <w:rPr>
          <w:i/>
        </w:rPr>
        <w:t>eine</w:t>
      </w:r>
      <w:proofErr w:type="spellEnd"/>
      <w:r>
        <w:rPr>
          <w:i/>
        </w:rPr>
        <w:t xml:space="preserve"> </w:t>
      </w:r>
      <w:proofErr w:type="spellStart"/>
      <w:r>
        <w:rPr>
          <w:i/>
        </w:rPr>
        <w:t>schwere</w:t>
      </w:r>
      <w:proofErr w:type="spellEnd"/>
      <w:r>
        <w:rPr>
          <w:i/>
        </w:rPr>
        <w:t xml:space="preserve"> </w:t>
      </w:r>
      <w:proofErr w:type="spellStart"/>
      <w:r>
        <w:rPr>
          <w:i/>
        </w:rPr>
        <w:t>Aufgabe</w:t>
      </w:r>
      <w:proofErr w:type="spellEnd"/>
      <w:r>
        <w:rPr>
          <w:i/>
        </w:rPr>
        <w:t xml:space="preserve"> </w:t>
      </w:r>
      <w:r>
        <w:t>donne lieu à u</w:t>
      </w:r>
      <w:r w:rsidR="00562A12">
        <w:t>n</w:t>
      </w:r>
      <w:r>
        <w:t>e nouvelle confrontation de Jésus avec Socrate, qui, cette fois, tourne apparemment à l’avantage du premier</w:t>
      </w:r>
      <w:r>
        <w:rPr>
          <w:rStyle w:val="Appelnotedebasdep"/>
        </w:rPr>
        <w:footnoteReference w:id="74"/>
      </w:r>
      <w:r w:rsidR="003C6AC7">
        <w:t>. Socrate fut assurément un homme vertueux. Mais, demande Hegel, cela suffit-il pour susciter l’</w:t>
      </w:r>
      <w:r w:rsidR="003C6AC7" w:rsidRPr="001946E3">
        <w:rPr>
          <w:i/>
        </w:rPr>
        <w:t>amour</w:t>
      </w:r>
      <w:r w:rsidR="003C6AC7">
        <w:t xml:space="preserve"> de la vertu en faisant du philosophe grec « un modèle » (</w:t>
      </w:r>
      <w:proofErr w:type="spellStart"/>
      <w:r w:rsidR="003C6AC7">
        <w:rPr>
          <w:i/>
        </w:rPr>
        <w:t>Vorbild</w:t>
      </w:r>
      <w:proofErr w:type="spellEnd"/>
      <w:r w:rsidR="003C6AC7">
        <w:t>) de celle-ci ? Il se réfère sur ce point à Platon soutenant que tous les mortels devraient nécessairement aimer</w:t>
      </w:r>
      <w:r w:rsidR="0026160F">
        <w:t xml:space="preserve"> (</w:t>
      </w:r>
      <w:proofErr w:type="spellStart"/>
      <w:r w:rsidR="0026160F">
        <w:rPr>
          <w:i/>
        </w:rPr>
        <w:t>lieben</w:t>
      </w:r>
      <w:proofErr w:type="spellEnd"/>
      <w:r w:rsidR="0026160F">
        <w:t>)</w:t>
      </w:r>
      <w:r w:rsidR="003C6AC7">
        <w:t xml:space="preserve"> la vertu si elle se rendait elle-même visible, si donc </w:t>
      </w:r>
      <w:r w:rsidR="003C6AC7">
        <w:rPr>
          <w:i/>
        </w:rPr>
        <w:t xml:space="preserve">la vertu en personne </w:t>
      </w:r>
      <w:r w:rsidR="003C6AC7">
        <w:t xml:space="preserve">apparaissait, ce dont, juge Hegel, aucun homme n’est capable de s’acquitter, mais à quoi il faut l’ « adjonction du divin » : seul le Christ, en sa qualité d’homme-Dieu – d’homme de qualité divine – est en mesure d’incarner, dans </w:t>
      </w:r>
      <w:r w:rsidR="003C6AC7">
        <w:lastRenderedPageBreak/>
        <w:t xml:space="preserve">sa personne et </w:t>
      </w:r>
      <w:r w:rsidR="0026160F">
        <w:t>d</w:t>
      </w:r>
      <w:r w:rsidR="003C6AC7">
        <w:t>ans sa vie</w:t>
      </w:r>
      <w:r w:rsidR="0026160F">
        <w:t xml:space="preserve"> absolument impeccables, la vertu et de la rendre effectivement présente et aimable, là où tout homme – même le vertueux Socrate – por</w:t>
      </w:r>
      <w:r w:rsidR="004608E3">
        <w:t>t</w:t>
      </w:r>
      <w:r w:rsidR="0026160F">
        <w:t>e les stigmates d’ « ombres secrètes ou [d’]anciens combats »</w:t>
      </w:r>
      <w:r w:rsidR="004608E3">
        <w:t>. C’est à ce titre que Jésus constitue un idéal de la vertu, c’est-à-dire qu’il la manifeste, l’incarne en l’</w:t>
      </w:r>
      <w:r w:rsidR="004608E3">
        <w:rPr>
          <w:i/>
        </w:rPr>
        <w:t>individualisant</w:t>
      </w:r>
      <w:r w:rsidR="004608E3">
        <w:t>, en en faisant quelque chose que « nous entendons parler, voyons agir et déambuler », de sorte qu’elle cesse d’être avec lui un « </w:t>
      </w:r>
      <w:proofErr w:type="spellStart"/>
      <w:r w:rsidR="004608E3">
        <w:t>abstractum</w:t>
      </w:r>
      <w:proofErr w:type="spellEnd"/>
      <w:r w:rsidR="004608E3">
        <w:t xml:space="preserve"> froid » qui ne concerne que notre entendement, mais se fait plus proche de nous en parlant à notre sentiment et à notre imagination. Certes, cela implique que tout « </w:t>
      </w:r>
      <w:proofErr w:type="spellStart"/>
      <w:r w:rsidR="004608E3">
        <w:t>supra</w:t>
      </w:r>
      <w:r w:rsidR="00332FD4">
        <w:t>-humain</w:t>
      </w:r>
      <w:proofErr w:type="spellEnd"/>
      <w:r w:rsidR="00332FD4">
        <w:t xml:space="preserve"> » que soit pareil idéal – et il </w:t>
      </w:r>
      <w:r w:rsidR="00332FD4">
        <w:rPr>
          <w:i/>
        </w:rPr>
        <w:t xml:space="preserve">faut </w:t>
      </w:r>
      <w:r w:rsidR="00332FD4">
        <w:t>qu’il le soit -, il ne nous soit cependant pas totalement étranger, auquel cas la vertu qu’il incarne deviendrait quelque chose de non naturel et de contraignant, quelque chose qui s’impose extérieurement et autoritairement à l’homme. Il faut, en d’autres termes, que la vertu que le Christ porte à son plus haut degré d’accomplissement soit en même temps « quelque chose que nous expérimentons et exerçons nous-</w:t>
      </w:r>
      <w:r w:rsidR="00CC2F25">
        <w:t xml:space="preserve">mêmes », bref que le divin soit déjà en quelque manière </w:t>
      </w:r>
      <w:r w:rsidR="00CC2F25" w:rsidRPr="00286477">
        <w:rPr>
          <w:i/>
        </w:rPr>
        <w:t>en nous</w:t>
      </w:r>
      <w:r w:rsidR="00CC2F25">
        <w:t xml:space="preserve">, sans quoi comment pourrions-nous </w:t>
      </w:r>
      <w:r w:rsidR="00332FD4" w:rsidRPr="00CC2F25">
        <w:t>l’aimer</w:t>
      </w:r>
      <w:r w:rsidR="00332FD4">
        <w:t xml:space="preserve"> et chercher à l’imiter ? Là où cette condition n’est pas remplie et où l’éloignement de l’idéal confine à un total isolement de celui-ci, c’est-à-dire à sa complète étrangeté par rapport à l’homme</w:t>
      </w:r>
      <w:r w:rsidR="00CC2F25">
        <w:t xml:space="preserve">, là advient la situation qu’évoque le fragment </w:t>
      </w:r>
      <w:proofErr w:type="spellStart"/>
      <w:r w:rsidR="00CC2F25">
        <w:rPr>
          <w:i/>
        </w:rPr>
        <w:t>Wenn</w:t>
      </w:r>
      <w:proofErr w:type="spellEnd"/>
      <w:r w:rsidR="00CC2F25">
        <w:rPr>
          <w:i/>
        </w:rPr>
        <w:t xml:space="preserve"> man </w:t>
      </w:r>
      <w:proofErr w:type="spellStart"/>
      <w:r w:rsidR="00CC2F25">
        <w:rPr>
          <w:i/>
        </w:rPr>
        <w:t>von</w:t>
      </w:r>
      <w:proofErr w:type="spellEnd"/>
      <w:r w:rsidR="00CC2F25">
        <w:rPr>
          <w:i/>
        </w:rPr>
        <w:t xml:space="preserve"> der </w:t>
      </w:r>
      <w:proofErr w:type="spellStart"/>
      <w:r w:rsidR="00CC2F25">
        <w:rPr>
          <w:i/>
        </w:rPr>
        <w:t>christlichen</w:t>
      </w:r>
      <w:proofErr w:type="spellEnd"/>
      <w:r w:rsidR="00CC2F25">
        <w:rPr>
          <w:i/>
        </w:rPr>
        <w:t xml:space="preserve"> Religion</w:t>
      </w:r>
      <w:r w:rsidR="00CC2F25">
        <w:rPr>
          <w:rStyle w:val="Appelnotedebasdep"/>
          <w:i/>
        </w:rPr>
        <w:footnoteReference w:id="75"/>
      </w:r>
      <w:r w:rsidR="00CC2F25">
        <w:t xml:space="preserve">, celle où l’homme, convaincu de corruption et de faiblesse invétérées, ne peut être sauvé qu’extérieurement, par l’intervention d’un sauveur dont la divinité est strictement étrangère à son humanité. Cette voie de l’abaissement de l’humain est celle qu’a empruntée le christianisme orthodoxe, méconnaissant </w:t>
      </w:r>
      <w:proofErr w:type="spellStart"/>
      <w:r w:rsidR="00CC2F25">
        <w:t>par là</w:t>
      </w:r>
      <w:proofErr w:type="spellEnd"/>
      <w:r w:rsidR="00CC2F25">
        <w:t xml:space="preserve"> « l’essentiel de l’idéal</w:t>
      </w:r>
      <w:r w:rsidR="00FD6C26">
        <w:t> – la propriété en vertu de laquelle il dev</w:t>
      </w:r>
      <w:r w:rsidR="001946E3">
        <w:t>r</w:t>
      </w:r>
      <w:r w:rsidR="00FD6C26">
        <w:t>ait être pour nous idéal [et] divin ». Ainsi, une fois de plus, toute l’ambiguïté du christianisme tient-elle en définitive à celle dont est empreinte la figure du Christ, soit qu’on idolâtre fanatiquement sa personne, soit qu’on y reconnaisse la vertu en personne.</w:t>
      </w:r>
    </w:p>
    <w:p w:rsidR="00BE2662" w:rsidRDefault="00BE2662" w:rsidP="00E42A58">
      <w:pPr>
        <w:jc w:val="both"/>
      </w:pPr>
      <w:r>
        <w:t>Notre étude s’est</w:t>
      </w:r>
      <w:r w:rsidR="00500D98">
        <w:t xml:space="preserve"> pour l’essent</w:t>
      </w:r>
      <w:r w:rsidR="00796A63">
        <w:t>i</w:t>
      </w:r>
      <w:r w:rsidR="00500D98">
        <w:t>el</w:t>
      </w:r>
      <w:r>
        <w:t xml:space="preserve"> limitée aux premiers fragments de Berne, ceux que Herman </w:t>
      </w:r>
      <w:proofErr w:type="spellStart"/>
      <w:r>
        <w:t>Nohl</w:t>
      </w:r>
      <w:proofErr w:type="spellEnd"/>
      <w:r>
        <w:t xml:space="preserve">, premier éditeur des Ecrits de jeunesse de Hegel, a rassemblés à la suite du </w:t>
      </w:r>
      <w:r>
        <w:rPr>
          <w:i/>
        </w:rPr>
        <w:t>Fragment de Tübingen</w:t>
      </w:r>
      <w:r>
        <w:t xml:space="preserve"> sous le titre finalement assez approprié de </w:t>
      </w:r>
      <w:r>
        <w:rPr>
          <w:i/>
        </w:rPr>
        <w:t>Religion populaire et christianisme</w:t>
      </w:r>
      <w:r>
        <w:rPr>
          <w:rStyle w:val="Appelnotedebasdep"/>
          <w:i/>
        </w:rPr>
        <w:footnoteReference w:id="76"/>
      </w:r>
      <w:r w:rsidR="001407BB">
        <w:t xml:space="preserve">. Nous croyons cependant que, tels que nous les avons analysés, ces textes permettent de jeter un éclairage d’ensemble sur la suite des Ecrits de jeunesse dans la mesure où ceux-ci vont désormais se centrer sur l’interprétation du christianisme selon les deux axes que nous avons dégagés : d’une part, celui d’une critique du christianisme tel qu’il s’est historiquement développé comme doctrine </w:t>
      </w:r>
      <w:r w:rsidR="001407BB">
        <w:rPr>
          <w:i/>
        </w:rPr>
        <w:t>positive</w:t>
      </w:r>
      <w:r w:rsidR="001407BB">
        <w:t>, dogmatiquement attaché</w:t>
      </w:r>
      <w:r w:rsidR="007323AF">
        <w:t>e</w:t>
      </w:r>
      <w:r w:rsidR="001407BB">
        <w:t xml:space="preserve"> depuis son enracinement juif à la </w:t>
      </w:r>
      <w:r w:rsidR="001407BB">
        <w:rPr>
          <w:i/>
        </w:rPr>
        <w:t xml:space="preserve">lettre  </w:t>
      </w:r>
      <w:r w:rsidR="001407BB">
        <w:t>des enseignements du Christ et s’étant comme tel autoritairement imposé – en toute extériorité – à la foi des hommes et des peuples ; celui, d’autre</w:t>
      </w:r>
      <w:r w:rsidR="00CC55F9">
        <w:t xml:space="preserve"> </w:t>
      </w:r>
      <w:r w:rsidR="001407BB">
        <w:t xml:space="preserve">part, d’une lecture de l’enseignement et des actes de Jésus selon </w:t>
      </w:r>
      <w:r w:rsidR="00CC55F9">
        <w:t>l’</w:t>
      </w:r>
      <w:r w:rsidR="00CC55F9">
        <w:rPr>
          <w:i/>
        </w:rPr>
        <w:t>esprit</w:t>
      </w:r>
      <w:r w:rsidR="00CC55F9">
        <w:t xml:space="preserve"> qui restitue le christianisme dans son authenticité première à l’encontre de ce qu’il est historiquement devenu.</w:t>
      </w:r>
      <w:r w:rsidR="00D441EE">
        <w:t xml:space="preserve"> Ces deux axes vont être étoffés et concrétisés dans les années ultérieures du séjour à Berne, dans ce qui a été, d’une part, intitulé </w:t>
      </w:r>
      <w:r w:rsidR="00D441EE">
        <w:rPr>
          <w:i/>
        </w:rPr>
        <w:t xml:space="preserve">La positivité de la religion chrétienne </w:t>
      </w:r>
      <w:r w:rsidR="00D441EE">
        <w:t xml:space="preserve">et, d’autre part, dans la </w:t>
      </w:r>
      <w:r w:rsidR="00367D1E">
        <w:rPr>
          <w:i/>
        </w:rPr>
        <w:t>Vie de Jésus</w:t>
      </w:r>
      <w:r w:rsidR="00D441EE">
        <w:t>, ces deux textes formant, comme l’a bien vu H. S. Harris</w:t>
      </w:r>
      <w:r w:rsidR="00D441EE">
        <w:rPr>
          <w:rStyle w:val="Appelnotedebasdep"/>
        </w:rPr>
        <w:footnoteReference w:id="77"/>
      </w:r>
      <w:r w:rsidR="00D441EE">
        <w:t>, les deux versants d’un même questionnement : comment une religion initialement libératrice</w:t>
      </w:r>
      <w:r w:rsidR="00260433">
        <w:t xml:space="preserve"> a-t-elle pu donner lieu ou, du moins, fournir le principe de l’abaissement le plus complet de l’homme, soumis à l’extériorité d’une foi aliénante ?</w:t>
      </w:r>
      <w:r w:rsidR="00042D8F">
        <w:t xml:space="preserve"> Mais, par-</w:t>
      </w:r>
      <w:r w:rsidR="002573F2">
        <w:t>de</w:t>
      </w:r>
      <w:r w:rsidR="00BB4B16">
        <w:t>là la période de Berne, c’est cette</w:t>
      </w:r>
      <w:r w:rsidR="00406D5F">
        <w:t xml:space="preserve"> même attention portée au</w:t>
      </w:r>
      <w:r w:rsidR="00BB4B16">
        <w:t xml:space="preserve"> christianisme et cette</w:t>
      </w:r>
      <w:r w:rsidR="002573F2">
        <w:t xml:space="preserve"> même tentative de retrouver dans la parole de son fondateur ce qui en constitue « l’esprit » véritable qui caractérise encore</w:t>
      </w:r>
      <w:r w:rsidR="00B24AD3">
        <w:t xml:space="preserve"> toujours</w:t>
      </w:r>
      <w:r w:rsidR="002573F2">
        <w:t xml:space="preserve"> la démarche de Hegel à Francfort. Cer</w:t>
      </w:r>
      <w:r w:rsidR="00184643">
        <w:t>te</w:t>
      </w:r>
      <w:r w:rsidR="00042D8F">
        <w:t xml:space="preserve">s, le Jésus de </w:t>
      </w:r>
      <w:r w:rsidR="00042D8F">
        <w:lastRenderedPageBreak/>
        <w:t>Francfort n’est</w:t>
      </w:r>
      <w:r w:rsidR="002573F2">
        <w:t xml:space="preserve"> p</w:t>
      </w:r>
      <w:r w:rsidR="00DE6132">
        <w:t xml:space="preserve">lus le héraut de la moralité que, de manière kantienne, </w:t>
      </w:r>
      <w:r w:rsidR="002573F2">
        <w:t>exhibaient les textes bernois</w:t>
      </w:r>
      <w:r w:rsidR="00DD5302">
        <w:rPr>
          <w:rStyle w:val="Appelnotedebasdep"/>
        </w:rPr>
        <w:footnoteReference w:id="78"/>
      </w:r>
      <w:r w:rsidR="002573F2">
        <w:t>.</w:t>
      </w:r>
      <w:r w:rsidR="00084E1B">
        <w:t xml:space="preserve"> Celle-ci n’y form</w:t>
      </w:r>
      <w:r w:rsidR="00DE6132">
        <w:t>e plus qu’une</w:t>
      </w:r>
      <w:r w:rsidR="00856AE1">
        <w:t xml:space="preserve"> étape</w:t>
      </w:r>
      <w:r w:rsidR="00DE6132">
        <w:t xml:space="preserve"> subordonnée</w:t>
      </w:r>
      <w:r w:rsidR="00856AE1">
        <w:t xml:space="preserve"> de l’élévation religieuse à la liberté bientôt dépassée par celle</w:t>
      </w:r>
      <w:r w:rsidR="00DE6132">
        <w:t xml:space="preserve">s de l’amour unifiant et </w:t>
      </w:r>
      <w:r w:rsidR="00084E1B">
        <w:t>de la religion proprement dite, ce qui constitue assuré</w:t>
      </w:r>
      <w:r w:rsidR="00025C05">
        <w:t>ment un progrès</w:t>
      </w:r>
      <w:r w:rsidR="00084E1B">
        <w:t xml:space="preserve"> décisif dans le cheminement qui</w:t>
      </w:r>
      <w:r w:rsidR="00796669">
        <w:t>, au fil</w:t>
      </w:r>
      <w:r w:rsidR="00025C05">
        <w:t xml:space="preserve"> d</w:t>
      </w:r>
      <w:r w:rsidR="00497A18">
        <w:t>es Ecrits de jeunesse,</w:t>
      </w:r>
      <w:r w:rsidR="00084E1B">
        <w:t xml:space="preserve"> conduit Hegel à l’émergence de son système de maturité</w:t>
      </w:r>
      <w:r w:rsidR="00497A18">
        <w:t>, dans la mesure où s’</w:t>
      </w:r>
      <w:r w:rsidR="00025C05">
        <w:t xml:space="preserve">y fait </w:t>
      </w:r>
      <w:r w:rsidR="00497A18">
        <w:t xml:space="preserve"> jour une conception de l’unité que l’on peut qualifier de « pré-dialectique »</w:t>
      </w:r>
      <w:r w:rsidR="00332770">
        <w:rPr>
          <w:rStyle w:val="Appelnotedebasdep"/>
        </w:rPr>
        <w:footnoteReference w:id="79"/>
      </w:r>
      <w:r w:rsidR="00497A18">
        <w:t>, à savoir celle d’</w:t>
      </w:r>
      <w:r w:rsidR="00025C05">
        <w:t>une unité</w:t>
      </w:r>
      <w:r w:rsidR="00497A18">
        <w:rPr>
          <w:i/>
        </w:rPr>
        <w:t xml:space="preserve"> </w:t>
      </w:r>
      <w:r w:rsidR="00497A18">
        <w:t xml:space="preserve">qui </w:t>
      </w:r>
      <w:r w:rsidR="00796669">
        <w:t xml:space="preserve">inclut en elle </w:t>
      </w:r>
      <w:r w:rsidR="00497A18">
        <w:t xml:space="preserve"> l’instance opposée de la différence et de la séparation.</w:t>
      </w:r>
      <w:r w:rsidR="00025C05">
        <w:t xml:space="preserve"> Pareille unité, qui est celle de la </w:t>
      </w:r>
      <w:r w:rsidR="00025C05">
        <w:rPr>
          <w:i/>
        </w:rPr>
        <w:t xml:space="preserve">vie </w:t>
      </w:r>
      <w:r w:rsidR="00025C05">
        <w:t>même - de la « vie pure »</w:t>
      </w:r>
      <w:r w:rsidR="00D96235">
        <w:rPr>
          <w:rStyle w:val="Appelnotedebasdep"/>
        </w:rPr>
        <w:footnoteReference w:id="80"/>
      </w:r>
      <w:r w:rsidR="00025C05">
        <w:t xml:space="preserve"> -</w:t>
      </w:r>
      <w:r w:rsidR="001D6735">
        <w:t xml:space="preserve">, est celle qu’au terme de la période de Francfort, dans le texte connu sous le titre de </w:t>
      </w:r>
      <w:r w:rsidR="001D6735">
        <w:rPr>
          <w:i/>
        </w:rPr>
        <w:t>Fragment de système</w:t>
      </w:r>
      <w:r w:rsidR="001D6735" w:rsidRPr="001D6735">
        <w:t>, Hegel caractérisera</w:t>
      </w:r>
      <w:r w:rsidR="001D6735">
        <w:t xml:space="preserve"> comme « liaison de la liaison et de la non-liaison »</w:t>
      </w:r>
      <w:r w:rsidR="006A0936">
        <w:rPr>
          <w:rStyle w:val="Appelnotedebasdep"/>
        </w:rPr>
        <w:footnoteReference w:id="81"/>
      </w:r>
      <w:r w:rsidR="00E5107B">
        <w:t>.</w:t>
      </w:r>
      <w:r w:rsidR="00332770">
        <w:t xml:space="preserve"> Mais ce qui est en ceci significatif</w:t>
      </w:r>
      <w:r w:rsidR="00184643">
        <w:t xml:space="preserve"> pour notre propos</w:t>
      </w:r>
      <w:r w:rsidR="00332770">
        <w:t>, c’est que si cette unité vivante est encore pour lui à ce moment celle à laquelle permet seule de s’élever la religion</w:t>
      </w:r>
      <w:r w:rsidR="006279CC">
        <w:t xml:space="preserve"> (et non la philosophie prisonnière des oppositions que secrète inévitablement la réflexion), </w:t>
      </w:r>
      <w:r w:rsidR="006279CC" w:rsidRPr="00184643">
        <w:rPr>
          <w:i/>
        </w:rPr>
        <w:t xml:space="preserve">cette religion ne saurait </w:t>
      </w:r>
      <w:r w:rsidR="00184643">
        <w:rPr>
          <w:i/>
        </w:rPr>
        <w:t>en revanche</w:t>
      </w:r>
      <w:r w:rsidR="006279CC" w:rsidRPr="00184643">
        <w:rPr>
          <w:i/>
        </w:rPr>
        <w:t xml:space="preserve"> </w:t>
      </w:r>
      <w:r w:rsidR="007B3B98">
        <w:rPr>
          <w:i/>
        </w:rPr>
        <w:t xml:space="preserve">être </w:t>
      </w:r>
      <w:r w:rsidR="006279CC" w:rsidRPr="00184643">
        <w:rPr>
          <w:i/>
        </w:rPr>
        <w:t>le</w:t>
      </w:r>
      <w:r w:rsidR="006279CC">
        <w:t xml:space="preserve"> </w:t>
      </w:r>
      <w:r w:rsidR="006279CC" w:rsidRPr="00184643">
        <w:rPr>
          <w:i/>
        </w:rPr>
        <w:t>christianisme</w:t>
      </w:r>
      <w:r w:rsidR="006279CC">
        <w:t>. L’enquête menée depuis Berne sur le fondateur du chri</w:t>
      </w:r>
      <w:r w:rsidR="006A0936">
        <w:t>stianisme pour trouver</w:t>
      </w:r>
      <w:r w:rsidR="006279CC">
        <w:t xml:space="preserve"> en lui l’antidote à la dégénérescence de la religion chrétienne se conclut en effet par </w:t>
      </w:r>
      <w:r w:rsidR="009C7F3F">
        <w:t>un constat d’échec ; c’est à Jésus</w:t>
      </w:r>
      <w:r w:rsidR="006279CC">
        <w:t xml:space="preserve"> que remonte en fin de compte la responsabilité de la dérive du christianisme incapable d’être le vecteur d’une véritable religion populaire :</w:t>
      </w:r>
      <w:r w:rsidR="00BB4B16">
        <w:t xml:space="preserve"> en se séparant du monde dans lequel il vivait, celui du juda</w:t>
      </w:r>
      <w:r w:rsidR="00A25CE2">
        <w:t>ïsme caractérisé par la plus strict</w:t>
      </w:r>
      <w:r w:rsidR="00BB4B16">
        <w:t>e</w:t>
      </w:r>
      <w:r w:rsidR="007D2BBE">
        <w:t xml:space="preserve"> positivité, et en s’y opposant</w:t>
      </w:r>
      <w:r w:rsidR="00827005">
        <w:t xml:space="preserve"> front</w:t>
      </w:r>
      <w:r w:rsidR="007D2BBE">
        <w:t>alement,</w:t>
      </w:r>
      <w:r w:rsidR="00827005">
        <w:t xml:space="preserve"> sans aucun</w:t>
      </w:r>
      <w:r w:rsidR="00796669">
        <w:t>e conciliation</w:t>
      </w:r>
      <w:r w:rsidR="001413D7">
        <w:t xml:space="preserve"> possible</w:t>
      </w:r>
      <w:r w:rsidR="00A25CE2">
        <w:t>,</w:t>
      </w:r>
      <w:r w:rsidR="00827005">
        <w:t xml:space="preserve"> sans </w:t>
      </w:r>
      <w:r w:rsidR="00796669">
        <w:t xml:space="preserve">pouvoir </w:t>
      </w:r>
      <w:r w:rsidR="00DE6132">
        <w:t>nouer quelque</w:t>
      </w:r>
      <w:r w:rsidR="00827005">
        <w:t xml:space="preserve"> relation</w:t>
      </w:r>
      <w:r w:rsidR="00DE6132">
        <w:t xml:space="preserve"> que ce soit</w:t>
      </w:r>
      <w:r w:rsidR="00827005">
        <w:t xml:space="preserve"> avec lui et en lui,</w:t>
      </w:r>
      <w:r w:rsidR="00A25CE2">
        <w:t xml:space="preserve"> il renonçait du même coup à toute action effective dans le monde présent et se cantonnait dans une unité vide, indéterminée et sans vie, celle d’un amour idéal stric</w:t>
      </w:r>
      <w:r w:rsidR="001413D7">
        <w:t>tement impuissant, incapable de</w:t>
      </w:r>
      <w:r w:rsidR="00A25CE2">
        <w:t xml:space="preserve"> bâtir le royaume de Dieu</w:t>
      </w:r>
      <w:r w:rsidR="001413D7">
        <w:t xml:space="preserve"> ailleurs</w:t>
      </w:r>
      <w:r w:rsidR="00A25CE2">
        <w:t xml:space="preserve"> que dans l’intériorité de son </w:t>
      </w:r>
      <w:r w:rsidR="002D3855">
        <w:t>cœur, c’est-à-dire dans l’au-delà du ciel</w:t>
      </w:r>
      <w:r w:rsidR="009B06F5">
        <w:t> : « L’existence de Jésus fut donc une séparation du monde et une fuite loin de celui-ci dans le ciel</w:t>
      </w:r>
      <w:r w:rsidR="00940EBC">
        <w:t> ; une restauration de la vie débouchant dans le vide de l’idéalité »</w:t>
      </w:r>
      <w:r w:rsidR="00367D1E">
        <w:rPr>
          <w:rStyle w:val="Appelnotedebasdep"/>
        </w:rPr>
        <w:footnoteReference w:id="82"/>
      </w:r>
      <w:r w:rsidR="00936A6A">
        <w:t>. Il en est résul</w:t>
      </w:r>
      <w:r w:rsidR="00367D1E">
        <w:t>té qu’ainsi pris dans l’</w:t>
      </w:r>
      <w:r w:rsidR="00936A6A">
        <w:t>oppositio</w:t>
      </w:r>
      <w:r w:rsidR="00367D1E">
        <w:t>n au terrestre et au profane</w:t>
      </w:r>
      <w:r w:rsidR="00796669">
        <w:t xml:space="preserve"> convaincu</w:t>
      </w:r>
      <w:r w:rsidR="00502E36">
        <w:t>s</w:t>
      </w:r>
      <w:r w:rsidR="00796669">
        <w:t xml:space="preserve"> d’une inexpiable souillure</w:t>
      </w:r>
      <w:r w:rsidR="00367D1E">
        <w:t>, le Christ</w:t>
      </w:r>
      <w:r w:rsidR="00936A6A">
        <w:t xml:space="preserve"> n’a pu fonder</w:t>
      </w:r>
      <w:r w:rsidR="00367D1E">
        <w:t xml:space="preserve"> qu’une communauté particulière et restreinte – « une secte »</w:t>
      </w:r>
      <w:r w:rsidR="00367D1E">
        <w:rPr>
          <w:rStyle w:val="Appelnotedebasdep"/>
        </w:rPr>
        <w:footnoteReference w:id="83"/>
      </w:r>
      <w:r w:rsidR="00367D1E">
        <w:t>-, en l’espèce une communauté privée, strictement apolitique, soudée par la pureté d’</w:t>
      </w:r>
      <w:r w:rsidR="00F33A07">
        <w:t xml:space="preserve">un amour sans </w:t>
      </w:r>
      <w:r w:rsidR="00796669">
        <w:t xml:space="preserve">mélange </w:t>
      </w:r>
      <w:r w:rsidR="00367D1E">
        <w:t>avec le monde et se tenant vis-à-vis de celui-ci dans un rapport d’isolement et de peur a</w:t>
      </w:r>
      <w:r w:rsidR="00184643">
        <w:t>ngoissée. Le</w:t>
      </w:r>
      <w:r w:rsidR="0051215C">
        <w:t xml:space="preserve"> destin</w:t>
      </w:r>
      <w:r w:rsidR="00184643">
        <w:t xml:space="preserve"> de cette communauté, auquel son</w:t>
      </w:r>
      <w:r w:rsidR="00367D1E">
        <w:t xml:space="preserve"> mépris du monde</w:t>
      </w:r>
      <w:r w:rsidR="00F33A07">
        <w:t xml:space="preserve"> l’exposait inéluctablement, fut dès lors, conclut Hegel, soit de verser dans un fanatisme destructeur de toute réalité mondaine, soit de sombrer comme Eglise dans une liaison hypocrite, car contre nature</w:t>
      </w:r>
      <w:r w:rsidR="00211F7C">
        <w:t>,</w:t>
      </w:r>
      <w:r w:rsidR="00F33A07">
        <w:t xml:space="preserve"> avec la multiplicité du monde</w:t>
      </w:r>
      <w:r w:rsidR="00F33A07">
        <w:rPr>
          <w:rStyle w:val="Appelnotedebasdep"/>
        </w:rPr>
        <w:footnoteReference w:id="84"/>
      </w:r>
      <w:r w:rsidR="00F33A07">
        <w:t>.</w:t>
      </w:r>
    </w:p>
    <w:p w:rsidR="008F59F6" w:rsidRDefault="00406D5F" w:rsidP="00E42A58">
      <w:pPr>
        <w:jc w:val="both"/>
      </w:pPr>
      <w:r>
        <w:t>On le sait toutefois, ce</w:t>
      </w:r>
      <w:r w:rsidR="00211F7C">
        <w:t xml:space="preserve"> constat d’échec sur lequel débouche l’entreprise des Ecrits de jeunesse </w:t>
      </w:r>
      <w:r w:rsidR="007B6BB8">
        <w:t>ne signe pas le dernier mot</w:t>
      </w:r>
      <w:r w:rsidR="007D7BDE">
        <w:t xml:space="preserve"> de la réflexion</w:t>
      </w:r>
      <w:r w:rsidR="00211F7C">
        <w:t xml:space="preserve"> de Hegel </w:t>
      </w:r>
      <w:r w:rsidR="00750901">
        <w:t>sur la religion et, singulièrement, sur cette religion du monde moderne qu’est le christianisme. Cette réflexion va au contraire l’accompagner jusqu’au terme de son parcours</w:t>
      </w:r>
      <w:r w:rsidR="007D7BDE">
        <w:t xml:space="preserve"> – jusqu’aux </w:t>
      </w:r>
      <w:r w:rsidR="007D7BDE">
        <w:rPr>
          <w:i/>
        </w:rPr>
        <w:t xml:space="preserve">Leçons sur la philosophie de la religion </w:t>
      </w:r>
      <w:r w:rsidR="007D7BDE">
        <w:t>de Berlin -</w:t>
      </w:r>
      <w:r w:rsidR="00750901">
        <w:t xml:space="preserve"> avec quelques modifications remarq</w:t>
      </w:r>
      <w:r w:rsidR="002D2EAA">
        <w:t>uables que nous ne pouvon</w:t>
      </w:r>
      <w:r w:rsidR="00750901">
        <w:t xml:space="preserve">s évoquer ici. Notons simplement qu’à partir du </w:t>
      </w:r>
      <w:r w:rsidR="00750901">
        <w:lastRenderedPageBreak/>
        <w:t>séjour à Iéna, qui fait suite à la période de Francfort, Hegel</w:t>
      </w:r>
      <w:r w:rsidR="007D7BDE">
        <w:t xml:space="preserve"> va, comme on le sait, </w:t>
      </w:r>
      <w:r w:rsidR="00750901">
        <w:t xml:space="preserve">s’engager résolument </w:t>
      </w:r>
      <w:r w:rsidR="007D7BDE">
        <w:t xml:space="preserve">et assez abruptement </w:t>
      </w:r>
      <w:r w:rsidR="00E8671D">
        <w:t>dans la voie, que ses Ecrits de jeunesse avaient</w:t>
      </w:r>
      <w:r w:rsidR="00750901">
        <w:t xml:space="preserve"> délibérément écartée, </w:t>
      </w:r>
      <w:r>
        <w:t xml:space="preserve">celle </w:t>
      </w:r>
      <w:r w:rsidR="00750901">
        <w:t>de la</w:t>
      </w:r>
      <w:r w:rsidR="00750901" w:rsidRPr="00750901">
        <w:rPr>
          <w:i/>
        </w:rPr>
        <w:t xml:space="preserve"> philosophie</w:t>
      </w:r>
      <w:r w:rsidR="00750901">
        <w:t xml:space="preserve"> en tant que système scientifique</w:t>
      </w:r>
      <w:r w:rsidR="007D7BDE">
        <w:t xml:space="preserve">, soit le fameux « pas vers la science » </w:t>
      </w:r>
      <w:r>
        <w:t xml:space="preserve">naguère </w:t>
      </w:r>
      <w:r w:rsidR="007D7BDE">
        <w:t xml:space="preserve">évoqué par Otto </w:t>
      </w:r>
      <w:proofErr w:type="spellStart"/>
      <w:r w:rsidR="007D7BDE">
        <w:t>Pöggeler</w:t>
      </w:r>
      <w:proofErr w:type="spellEnd"/>
      <w:r w:rsidR="00D710CC">
        <w:rPr>
          <w:rStyle w:val="Appelnotedebasdep"/>
        </w:rPr>
        <w:footnoteReference w:id="85"/>
      </w:r>
      <w:r w:rsidR="00750901">
        <w:t>.</w:t>
      </w:r>
      <w:r w:rsidR="002D2EAA">
        <w:t xml:space="preserve"> A notre </w:t>
      </w:r>
      <w:r w:rsidR="007D7BDE">
        <w:t>avis - qui devrait naturellement être étoffé -</w:t>
      </w:r>
      <w:r w:rsidR="002D2EAA">
        <w:t xml:space="preserve"> cette nouvelle orientation, décisive pour toute la suite de son itinéraire, tient au fait qu’il trouve </w:t>
      </w:r>
      <w:r w:rsidR="002D2EAA" w:rsidRPr="005D353C">
        <w:rPr>
          <w:i/>
        </w:rPr>
        <w:t>dans</w:t>
      </w:r>
      <w:r w:rsidR="002D2EAA">
        <w:t xml:space="preserve"> </w:t>
      </w:r>
      <w:r w:rsidR="002D2EAA" w:rsidRPr="005D353C">
        <w:rPr>
          <w:i/>
        </w:rPr>
        <w:t>la pensée philosophique</w:t>
      </w:r>
      <w:r w:rsidR="002D2EAA">
        <w:t xml:space="preserve"> ce qui doit permettre d’élucider</w:t>
      </w:r>
      <w:r w:rsidR="005D353C">
        <w:t xml:space="preserve"> et de de</w:t>
      </w:r>
      <w:r w:rsidR="002D2EAA">
        <w:t xml:space="preserve"> </w:t>
      </w:r>
      <w:r w:rsidR="008F59F6">
        <w:t xml:space="preserve">pleinement </w:t>
      </w:r>
      <w:r w:rsidR="005D353C">
        <w:t xml:space="preserve">développer </w:t>
      </w:r>
      <w:r w:rsidR="008F59F6">
        <w:t>la découverte cruci</w:t>
      </w:r>
      <w:r w:rsidR="002D2EAA">
        <w:t>ale de ses études francfortoises : celle, comme on vient de le voir, de l’unité vivante comme « liaison de la liaison et de la non-liaison », c’est-à-dire d’une unité en prise avec la vie et le concret</w:t>
      </w:r>
      <w:r w:rsidR="005D353C">
        <w:t xml:space="preserve"> dans sa multiplicité</w:t>
      </w:r>
      <w:r w:rsidR="008F59F6">
        <w:t>. Car l’obsession de Hegel, pour ainsi dire, reste bien cel</w:t>
      </w:r>
      <w:r w:rsidR="009C3D86">
        <w:t>le</w:t>
      </w:r>
      <w:r w:rsidR="007D7BDE">
        <w:t>, qui aimante sa démarche depuis le départ</w:t>
      </w:r>
      <w:r w:rsidR="008F59F6">
        <w:t>, d’une pensée qui, loin de tout formalisme, de toute clôture sur elle-même ou de tout subjectivisme, est intrinsèquement ouverte au réel et en mesure d’agir efficacement sur lui. Dans les Ecrits de jeunesse, Hegel, suspicieux à l’égard du tour théorique</w:t>
      </w:r>
      <w:r w:rsidR="00540002">
        <w:t xml:space="preserve"> et savant</w:t>
      </w:r>
      <w:r w:rsidR="008F59F6">
        <w:t xml:space="preserve"> de la philosophie, pense trouver dans la religion</w:t>
      </w:r>
      <w:r w:rsidR="00D710CC">
        <w:t xml:space="preserve"> entendue comme religion populaire</w:t>
      </w:r>
      <w:r w:rsidR="008F59F6">
        <w:t xml:space="preserve"> l’instrument d’une telle pensée et, dans son r</w:t>
      </w:r>
      <w:r w:rsidR="00B04AC0">
        <w:t>éalisme, il s’attache à partir de Berne</w:t>
      </w:r>
      <w:r w:rsidR="008F59F6">
        <w:t xml:space="preserve"> à l’examen de la religion de son monde</w:t>
      </w:r>
      <w:r w:rsidR="00594EC1">
        <w:t>, du monde moderne qu’est le christian</w:t>
      </w:r>
      <w:r w:rsidR="007D7BDE">
        <w:t>isme</w:t>
      </w:r>
      <w:r w:rsidR="00B04AC0">
        <w:t>, pour y chercher le moyen de rétablir, dans le cadre d’une religion</w:t>
      </w:r>
      <w:r w:rsidR="006778BF">
        <w:t xml:space="preserve"> strictement</w:t>
      </w:r>
      <w:r w:rsidR="00B04AC0">
        <w:t xml:space="preserve"> privée,</w:t>
      </w:r>
      <w:r w:rsidR="00BC6F70">
        <w:t xml:space="preserve"> une telle dimension d’ou</w:t>
      </w:r>
      <w:r w:rsidR="006778BF">
        <w:t>verture publique et populaire</w:t>
      </w:r>
      <w:r w:rsidR="00113B07">
        <w:t xml:space="preserve"> dont la religion grecque a, à ses yeux, fourni l’exemple</w:t>
      </w:r>
      <w:r w:rsidR="007D7BDE">
        <w:t>. C’est, on vient de le suggérer</w:t>
      </w:r>
      <w:r w:rsidR="00594EC1">
        <w:t>, l’échec</w:t>
      </w:r>
      <w:r w:rsidR="000B69A8">
        <w:t xml:space="preserve"> final</w:t>
      </w:r>
      <w:r w:rsidR="00594EC1">
        <w:t xml:space="preserve"> de cette entreprise</w:t>
      </w:r>
      <w:r w:rsidR="007D7BDE">
        <w:t xml:space="preserve"> mesuré</w:t>
      </w:r>
      <w:r w:rsidR="000B69A8">
        <w:t>e</w:t>
      </w:r>
      <w:r w:rsidR="007D7BDE">
        <w:t xml:space="preserve"> à l’exigence</w:t>
      </w:r>
      <w:r w:rsidR="00540002">
        <w:t xml:space="preserve"> qui la sous-tend</w:t>
      </w:r>
      <w:r w:rsidR="000B69A8">
        <w:t xml:space="preserve"> d’une pensée qui enveloppe concrètement le monde au lieu de l’exclure</w:t>
      </w:r>
      <w:r w:rsidR="00540002">
        <w:t xml:space="preserve"> qui le mène </w:t>
      </w:r>
      <w:r w:rsidR="00594EC1">
        <w:t>à accomplir</w:t>
      </w:r>
      <w:r w:rsidR="00540002">
        <w:t xml:space="preserve"> à Iéna</w:t>
      </w:r>
      <w:r w:rsidR="00594EC1">
        <w:t xml:space="preserve"> le pas vers la science : Hegel va</w:t>
      </w:r>
      <w:r w:rsidR="004324CD">
        <w:t xml:space="preserve"> peu à peu</w:t>
      </w:r>
      <w:r w:rsidR="00540002">
        <w:t xml:space="preserve"> – à travers un parcours lui-même</w:t>
      </w:r>
      <w:r w:rsidR="00D710CC">
        <w:t xml:space="preserve"> fortement</w:t>
      </w:r>
      <w:r w:rsidR="00540002">
        <w:t xml:space="preserve">  tourmenté -</w:t>
      </w:r>
      <w:r w:rsidR="000B69A8">
        <w:t xml:space="preserve"> y faire l’épreuve de</w:t>
      </w:r>
      <w:r w:rsidR="00594EC1">
        <w:t xml:space="preserve"> l’</w:t>
      </w:r>
      <w:r w:rsidR="00594EC1" w:rsidRPr="000B69A8">
        <w:rPr>
          <w:i/>
        </w:rPr>
        <w:t>effectivité</w:t>
      </w:r>
      <w:r w:rsidR="00594EC1">
        <w:t xml:space="preserve"> intrinsèq</w:t>
      </w:r>
      <w:r w:rsidR="000B69A8">
        <w:t>ue de la pensée, c’est-à-dire de l’extér</w:t>
      </w:r>
      <w:r w:rsidR="006778BF">
        <w:t>iorisation de soi et du devenir-</w:t>
      </w:r>
      <w:r w:rsidR="000B69A8">
        <w:t xml:space="preserve">monde </w:t>
      </w:r>
      <w:r w:rsidR="00594EC1">
        <w:t xml:space="preserve"> qui la constitue au </w:t>
      </w:r>
      <w:r w:rsidR="00BA1C2E">
        <w:t>plus profond d’elle-même, et dont</w:t>
      </w:r>
      <w:r w:rsidR="00594EC1">
        <w:t xml:space="preserve"> seul</w:t>
      </w:r>
      <w:r w:rsidR="000B69A8">
        <w:t>e</w:t>
      </w:r>
      <w:r w:rsidR="00594EC1">
        <w:t xml:space="preserve"> la philosophie</w:t>
      </w:r>
      <w:r w:rsidR="00BA1C2E">
        <w:t xml:space="preserve"> est à même de rendre compte</w:t>
      </w:r>
      <w:r w:rsidR="00D710CC">
        <w:t xml:space="preserve"> intégrale</w:t>
      </w:r>
      <w:r w:rsidR="00594EC1">
        <w:t>ment. La religion n’en est pas pour autant évincée, surtout dans sa forme chrétienne. Car si Hegel juge désormais que c’est la phi</w:t>
      </w:r>
      <w:r w:rsidR="004324CD">
        <w:t>l</w:t>
      </w:r>
      <w:r w:rsidR="00594EC1">
        <w:t xml:space="preserve">osophie, </w:t>
      </w:r>
      <w:r w:rsidR="000B69A8">
        <w:t xml:space="preserve">qui, se mouvant dans la dimension </w:t>
      </w:r>
      <w:r w:rsidR="004324CD">
        <w:t>de la</w:t>
      </w:r>
      <w:r w:rsidR="000B69A8">
        <w:t xml:space="preserve"> pensée pure ou du concept, </w:t>
      </w:r>
      <w:r w:rsidR="006645A5">
        <w:t>est le</w:t>
      </w:r>
      <w:r w:rsidR="004324CD">
        <w:t xml:space="preserve"> mieux à même de mettre en lumièr</w:t>
      </w:r>
      <w:r w:rsidR="000B69A8">
        <w:t>e l’effectivité de la pensée</w:t>
      </w:r>
      <w:r w:rsidR="004324CD">
        <w:t>, il estime e</w:t>
      </w:r>
      <w:r w:rsidR="000B69A8">
        <w:t xml:space="preserve">n même temps qu’elle demeure </w:t>
      </w:r>
      <w:r w:rsidR="004324CD">
        <w:t>à cet égard </w:t>
      </w:r>
      <w:r w:rsidR="006778BF">
        <w:t xml:space="preserve">affectée d’un </w:t>
      </w:r>
      <w:r w:rsidR="000B69A8">
        <w:t>manque</w:t>
      </w:r>
      <w:r w:rsidR="00E8671D">
        <w:t> :</w:t>
      </w:r>
      <w:r w:rsidR="004324CD">
        <w:t xml:space="preserve"> elle n’est que </w:t>
      </w:r>
      <w:r w:rsidR="004324CD" w:rsidRPr="00D710CC">
        <w:rPr>
          <w:i/>
        </w:rPr>
        <w:t>pour quelques-uns</w:t>
      </w:r>
      <w:r w:rsidR="004324CD">
        <w:t xml:space="preserve">, </w:t>
      </w:r>
      <w:r w:rsidR="000B69A8">
        <w:t>ceux qui sont en mesure de s’y consacrer</w:t>
      </w:r>
      <w:r w:rsidR="00540002">
        <w:t xml:space="preserve"> et de l</w:t>
      </w:r>
      <w:r w:rsidR="00D710CC">
        <w:t>a comprendre</w:t>
      </w:r>
      <w:r w:rsidR="000B69A8">
        <w:t xml:space="preserve">, </w:t>
      </w:r>
      <w:r w:rsidR="00540002">
        <w:t>et conserve à ce titre, quoi qu’elle en ait,</w:t>
      </w:r>
      <w:r w:rsidR="004324CD">
        <w:t xml:space="preserve"> quelque chose de foncièrement ésotérique. La religion, pour sa part, formule assurément la vérité de façon moi</w:t>
      </w:r>
      <w:r w:rsidR="00D710CC">
        <w:t>n</w:t>
      </w:r>
      <w:r w:rsidR="004324CD">
        <w:t>s pure, son langage étant celui de la représentation</w:t>
      </w:r>
      <w:r w:rsidR="00540002">
        <w:t xml:space="preserve"> et non du concept</w:t>
      </w:r>
      <w:r w:rsidR="004324CD">
        <w:t>, mais elle rend de la sorte cette vérité accessible à tous et à cha</w:t>
      </w:r>
      <w:r w:rsidR="00D710CC">
        <w:t>cun, susceptible d’être entendue</w:t>
      </w:r>
      <w:r w:rsidR="006778BF">
        <w:t xml:space="preserve"> par tous les hommes et d’intervenir dans leur vie</w:t>
      </w:r>
      <w:r w:rsidR="006645A5">
        <w:rPr>
          <w:rStyle w:val="Appelnotedebasdep"/>
        </w:rPr>
        <w:footnoteReference w:id="86"/>
      </w:r>
      <w:r w:rsidR="00D710CC">
        <w:t>. A ce titre, si le besoin auquel répond</w:t>
      </w:r>
      <w:r w:rsidR="004324CD">
        <w:t xml:space="preserve"> la philo</w:t>
      </w:r>
      <w:r w:rsidR="00540002">
        <w:t>sophie</w:t>
      </w:r>
      <w:r w:rsidR="004324CD">
        <w:t xml:space="preserve"> est</w:t>
      </w:r>
      <w:r w:rsidR="00D710CC">
        <w:t xml:space="preserve"> finalement</w:t>
      </w:r>
      <w:r w:rsidR="00540002">
        <w:t>, comme le dit quelque part Hegel,</w:t>
      </w:r>
      <w:r w:rsidR="004324CD">
        <w:t xml:space="preserve"> d’apprendre à vivre d’elle et par elle</w:t>
      </w:r>
      <w:r w:rsidR="006645A5">
        <w:rPr>
          <w:rStyle w:val="Appelnotedebasdep"/>
        </w:rPr>
        <w:footnoteReference w:id="87"/>
      </w:r>
      <w:r w:rsidR="004324CD">
        <w:t>, elle ne sau</w:t>
      </w:r>
      <w:r w:rsidR="001525CB">
        <w:t>rait se passer de la religion avec laquelle</w:t>
      </w:r>
      <w:r w:rsidR="003629E1">
        <w:t xml:space="preserve">, d’ailleurs, elle communie </w:t>
      </w:r>
      <w:r w:rsidR="001525CB">
        <w:t xml:space="preserve"> dans un même « service divin »</w:t>
      </w:r>
      <w:r w:rsidR="006645A5">
        <w:rPr>
          <w:rStyle w:val="Appelnotedebasdep"/>
        </w:rPr>
        <w:footnoteReference w:id="88"/>
      </w:r>
      <w:r w:rsidR="004324CD">
        <w:t>.</w:t>
      </w:r>
    </w:p>
    <w:p w:rsidR="00922EA5" w:rsidRPr="00445504" w:rsidRDefault="00922EA5" w:rsidP="00E42A58">
      <w:pPr>
        <w:jc w:val="both"/>
      </w:pPr>
      <w:r>
        <w:t xml:space="preserve">Parvenu au terme de cette étude, une ultime clarification nous semble nécessaire. </w:t>
      </w:r>
      <w:r w:rsidR="00BF6C2E">
        <w:t>On pourrait en effet nous reproch</w:t>
      </w:r>
      <w:r>
        <w:t>er qu’à mettre en relief, comme nous l’avons fait, le travail qu’à Berne Hegel entreprend sur le christianisme, nous avons été par trop discret sur l’influence que le modèle grec exerce sur lui dans ses Ecrits de jeunesse et qu’il continuera d’exercer jusqu’au sein de la période d’Iéna. Disons tout d’abord à ce sujet que nous ne contestons en aucune façon cette prégnance du modèle grec que, chemin faisant</w:t>
      </w:r>
      <w:r w:rsidR="00E32827">
        <w:t>,</w:t>
      </w:r>
      <w:r>
        <w:t xml:space="preserve"> nous avons au contraire évoquée</w:t>
      </w:r>
      <w:r w:rsidR="00933DE4">
        <w:t xml:space="preserve"> à plusieur</w:t>
      </w:r>
      <w:r w:rsidR="00D73A41">
        <w:t>s reprises</w:t>
      </w:r>
      <w:r>
        <w:t>.</w:t>
      </w:r>
      <w:r w:rsidR="00933DE4">
        <w:t xml:space="preserve"> Pour résumer les choses, elle nous paraît se manifester</w:t>
      </w:r>
      <w:r w:rsidR="00E32827">
        <w:t xml:space="preserve"> sur deux points essentiels</w:t>
      </w:r>
      <w:r w:rsidR="000A66F4">
        <w:t xml:space="preserve"> et solidaires</w:t>
      </w:r>
      <w:r w:rsidR="00E32827">
        <w:t> qui déterminent en profondeur la conception du christiani</w:t>
      </w:r>
      <w:r w:rsidR="00B416A4">
        <w:t>sme que Hegel cherche à dégager</w:t>
      </w:r>
      <w:r w:rsidR="00E32827">
        <w:t xml:space="preserve"> en tant que religion morale : 1) son extension publique et populaire, Hegel entendant à la manière de </w:t>
      </w:r>
      <w:r w:rsidR="00E32827">
        <w:lastRenderedPageBreak/>
        <w:t xml:space="preserve">Montesquieu la vertu comme foncièrement « publique », comme </w:t>
      </w:r>
      <w:proofErr w:type="spellStart"/>
      <w:r w:rsidR="00E32827">
        <w:rPr>
          <w:i/>
        </w:rPr>
        <w:t>offentliche</w:t>
      </w:r>
      <w:proofErr w:type="spellEnd"/>
      <w:r w:rsidR="00E32827">
        <w:rPr>
          <w:i/>
        </w:rPr>
        <w:t xml:space="preserve"> </w:t>
      </w:r>
      <w:proofErr w:type="spellStart"/>
      <w:r w:rsidR="00E32827">
        <w:rPr>
          <w:i/>
        </w:rPr>
        <w:t>Tugend</w:t>
      </w:r>
      <w:proofErr w:type="spellEnd"/>
      <w:r w:rsidR="00E32827">
        <w:t>, ainsi que nous l’avons souligné ; 2)</w:t>
      </w:r>
      <w:r w:rsidR="00445504">
        <w:t xml:space="preserve"> le fait que pareille religion doit s’adresser à la sensibilité et à l’imagination autant qu’à la raison</w:t>
      </w:r>
      <w:r w:rsidR="000A66F4">
        <w:t>, ce qui implique son</w:t>
      </w:r>
      <w:r w:rsidR="00445504">
        <w:t xml:space="preserve"> lien essentiel avec l’art et la beauté</w:t>
      </w:r>
      <w:r w:rsidR="000A66F4">
        <w:t>, trait</w:t>
      </w:r>
      <w:r w:rsidR="00445504">
        <w:t xml:space="preserve"> que nous avons </w:t>
      </w:r>
      <w:r w:rsidR="00B416A4">
        <w:t>également relevé. Ceci étant</w:t>
      </w:r>
      <w:r w:rsidR="00445504">
        <w:t xml:space="preserve">, Hegel, dans son réalisme foncier, sait </w:t>
      </w:r>
      <w:r w:rsidR="000A66F4" w:rsidRPr="000A66F4">
        <w:rPr>
          <w:i/>
        </w:rPr>
        <w:t>aussi</w:t>
      </w:r>
      <w:r w:rsidR="00B079BD">
        <w:t xml:space="preserve"> </w:t>
      </w:r>
      <w:r w:rsidR="00445504">
        <w:t>qu’i</w:t>
      </w:r>
      <w:r w:rsidR="00B079BD">
        <w:t>l vit dans un monde</w:t>
      </w:r>
      <w:r w:rsidR="00445504">
        <w:t xml:space="preserve"> différent du monde grec, un monde dans lequel, en particulier, la dimension du </w:t>
      </w:r>
      <w:r w:rsidR="00445504">
        <w:rPr>
          <w:i/>
        </w:rPr>
        <w:t>privé</w:t>
      </w:r>
      <w:r w:rsidR="00445504">
        <w:t xml:space="preserve"> a conquis une importance décisive</w:t>
      </w:r>
      <w:r w:rsidR="00B079BD">
        <w:t>,</w:t>
      </w:r>
      <w:r w:rsidR="00445504">
        <w:t xml:space="preserve"> et que si l’on veut agir sur ce monde</w:t>
      </w:r>
      <w:r w:rsidR="00BF250A">
        <w:t xml:space="preserve"> et le réformer</w:t>
      </w:r>
      <w:r w:rsidR="00445504">
        <w:t>, comme c’est son cas,</w:t>
      </w:r>
      <w:r w:rsidR="00B079BD">
        <w:t xml:space="preserve"> on ne peut que tenir compte de cette situation nouvelle. D’où l’attention qu’il porte au christianisme en tant qu’il s’agit d’une rel</w:t>
      </w:r>
      <w:r w:rsidR="00D73A41">
        <w:t>igion qui, en conformité avec l’orientation du</w:t>
      </w:r>
      <w:r w:rsidR="00B079BD">
        <w:t xml:space="preserve"> monde moderne, se concentre sur la formation de l’individu singulier</w:t>
      </w:r>
      <w:r w:rsidR="00933DE4">
        <w:t> ;</w:t>
      </w:r>
      <w:r w:rsidR="00BF6C2E">
        <w:t xml:space="preserve"> non pas</w:t>
      </w:r>
      <w:r w:rsidR="00933DE4">
        <w:t xml:space="preserve"> qu</w:t>
      </w:r>
      <w:r w:rsidR="00BF6C2E">
        <w:t xml:space="preserve">e l’enjeu soit </w:t>
      </w:r>
      <w:r w:rsidR="00CF25E9">
        <w:t xml:space="preserve">dès lors </w:t>
      </w:r>
      <w:r w:rsidR="00933DE4">
        <w:t>de</w:t>
      </w:r>
      <w:r w:rsidR="00D73A41">
        <w:t xml:space="preserve"> réduire</w:t>
      </w:r>
      <w:r w:rsidR="00A97D50">
        <w:t xml:space="preserve"> l’homme</w:t>
      </w:r>
      <w:r w:rsidR="00D73A41">
        <w:t xml:space="preserve"> à s</w:t>
      </w:r>
      <w:r w:rsidR="00BF6C2E">
        <w:t>a stricte singularité, mais</w:t>
      </w:r>
      <w:r w:rsidR="00A97D50">
        <w:t>,</w:t>
      </w:r>
      <w:r w:rsidR="00BF6C2E">
        <w:t xml:space="preserve"> bien au contraire</w:t>
      </w:r>
      <w:r w:rsidR="00262FA7">
        <w:t>,</w:t>
      </w:r>
      <w:r w:rsidR="00BF6C2E">
        <w:t xml:space="preserve"> de l’ouvrir</w:t>
      </w:r>
      <w:r w:rsidR="00D73A41">
        <w:t xml:space="preserve"> à la voie universelle de la vertu, c’est-à-dire – concrèteme</w:t>
      </w:r>
      <w:r w:rsidR="00582FBA">
        <w:t>nt parlant</w:t>
      </w:r>
      <w:r w:rsidR="00754239">
        <w:t xml:space="preserve"> – à celle d’une existence</w:t>
      </w:r>
      <w:r w:rsidR="00D73A41">
        <w:t xml:space="preserve"> dédiée à l</w:t>
      </w:r>
      <w:r w:rsidR="000A66F4">
        <w:t>a vie publique au sein d’un</w:t>
      </w:r>
      <w:r w:rsidR="00D73A41">
        <w:t xml:space="preserve"> peuple</w:t>
      </w:r>
      <w:r w:rsidR="00BF6C2E">
        <w:t xml:space="preserve"> libre</w:t>
      </w:r>
      <w:r w:rsidR="00D73A41">
        <w:t xml:space="preserve">. En somme, Hegel comprend à Berne que son idéal (grec) d’une religion du peuple doit nécessairement passer, s’il ne veut pas se </w:t>
      </w:r>
      <w:r w:rsidR="00754239">
        <w:t>dilu</w:t>
      </w:r>
      <w:r w:rsidR="00D73A41">
        <w:t>er en un</w:t>
      </w:r>
      <w:r w:rsidR="00BF250A">
        <w:t>e</w:t>
      </w:r>
      <w:r w:rsidR="00D73A41">
        <w:t xml:space="preserve"> rêverie inefficiente, par</w:t>
      </w:r>
      <w:r w:rsidR="000A66F4">
        <w:t xml:space="preserve"> la prise en compte de la promotion chrétienne/moderne de la</w:t>
      </w:r>
      <w:r w:rsidR="00754239">
        <w:t xml:space="preserve"> sphère</w:t>
      </w:r>
      <w:r w:rsidR="007153E6">
        <w:t xml:space="preserve"> </w:t>
      </w:r>
      <w:r w:rsidR="000A66F4">
        <w:t>privé</w:t>
      </w:r>
      <w:r w:rsidR="007153E6">
        <w:t>e</w:t>
      </w:r>
      <w:r w:rsidR="000A66F4">
        <w:t xml:space="preserve">, une leçon qui produira ses effets jusque dans son système de maturité. </w:t>
      </w:r>
    </w:p>
    <w:p w:rsidR="00B60BBE" w:rsidRDefault="00B60BBE" w:rsidP="00E42A58">
      <w:pPr>
        <w:jc w:val="both"/>
      </w:pPr>
    </w:p>
    <w:p w:rsidR="00B60BBE" w:rsidRDefault="00B60BBE" w:rsidP="00E42A58">
      <w:pPr>
        <w:jc w:val="both"/>
      </w:pPr>
      <w:r>
        <w:t>RESUME</w:t>
      </w:r>
    </w:p>
    <w:p w:rsidR="00B60BBE" w:rsidRDefault="00B60BBE" w:rsidP="00E42A58">
      <w:pPr>
        <w:jc w:val="both"/>
      </w:pPr>
      <w:r>
        <w:t>Cet article entend m</w:t>
      </w:r>
      <w:r w:rsidR="00BA1C2E">
        <w:t>ontrer comment, en se concentrant</w:t>
      </w:r>
      <w:r>
        <w:t xml:space="preserve"> sur le christianisme, les écrits de Berne témoignent du souci qui imprègne la démarche</w:t>
      </w:r>
      <w:r w:rsidR="00C501AF">
        <w:t xml:space="preserve"> de Hegel depuis le départ</w:t>
      </w:r>
      <w:r>
        <w:t xml:space="preserve"> de produire une pensée concrète, à même d’agir efficacement sur son temps : comment le christianisme, qui est une religion f</w:t>
      </w:r>
      <w:r w:rsidR="00C501AF">
        <w:t>oncièrement privée, permet-il</w:t>
      </w:r>
      <w:r>
        <w:t xml:space="preserve"> d’instituer une véritable religion populaire ? Comment faire le départ entre ce qu’il est historiquement devenu et son inspiration première dans les actes et les paroles du Christ ? Comment déf</w:t>
      </w:r>
      <w:r w:rsidR="002D2C86">
        <w:t>inir cette inspiration originelle</w:t>
      </w:r>
      <w:r>
        <w:t> ? L’a</w:t>
      </w:r>
      <w:r w:rsidR="002D2C86">
        <w:t>rticle, en se basant principale</w:t>
      </w:r>
      <w:r>
        <w:t>ment sur les premiers fragments de Berne, montre comment ce questionnement s’y déploie pour se pou</w:t>
      </w:r>
      <w:r w:rsidR="002D2C86">
        <w:t>r</w:t>
      </w:r>
      <w:r>
        <w:t>suivre</w:t>
      </w:r>
      <w:r w:rsidR="00F13120">
        <w:t>, sous des modalités différentes,</w:t>
      </w:r>
      <w:r w:rsidR="002D2C86">
        <w:t xml:space="preserve"> jusqu’à Francfort où il se clôture à la fois sur un constat d’échec et sur une découverte décisive qui va entraîner un nouveau départ de la pensée hégélienne à Iéna</w:t>
      </w:r>
      <w:r w:rsidR="0032543A">
        <w:t xml:space="preserve">, </w:t>
      </w:r>
      <w:r w:rsidR="002D2C86">
        <w:t>la quête d’une pensée vivante et concrète</w:t>
      </w:r>
      <w:r w:rsidR="0032543A">
        <w:t xml:space="preserve"> s’y </w:t>
      </w:r>
      <w:r w:rsidR="002D2C86">
        <w:t>engage</w:t>
      </w:r>
      <w:r w:rsidR="0032543A">
        <w:t>ant</w:t>
      </w:r>
      <w:r w:rsidR="002D2C86">
        <w:t xml:space="preserve"> sur la voie de la philosophie comme système scientifique.</w:t>
      </w:r>
    </w:p>
    <w:p w:rsidR="001525CB" w:rsidRDefault="001525CB" w:rsidP="00E42A58">
      <w:pPr>
        <w:jc w:val="both"/>
      </w:pPr>
    </w:p>
    <w:p w:rsidR="001525CB" w:rsidRDefault="001525CB" w:rsidP="00E42A58">
      <w:pPr>
        <w:jc w:val="both"/>
      </w:pPr>
      <w:r>
        <w:t>BIBLIOGRAPHIE</w:t>
      </w:r>
    </w:p>
    <w:p w:rsidR="000C2550" w:rsidRDefault="000C2550" w:rsidP="00E42A58">
      <w:pPr>
        <w:jc w:val="both"/>
      </w:pPr>
      <w:r>
        <w:t xml:space="preserve">BONDELI M., </w:t>
      </w:r>
      <w:r>
        <w:rPr>
          <w:i/>
        </w:rPr>
        <w:t>Hegel in Bern</w:t>
      </w:r>
      <w:r>
        <w:t>, Bonn, Bouvier (</w:t>
      </w:r>
      <w:r w:rsidRPr="000C2550">
        <w:rPr>
          <w:i/>
        </w:rPr>
        <w:t>Hegel-</w:t>
      </w:r>
      <w:proofErr w:type="spellStart"/>
      <w:r w:rsidRPr="000C2550">
        <w:rPr>
          <w:i/>
        </w:rPr>
        <w:t>Studien</w:t>
      </w:r>
      <w:proofErr w:type="spellEnd"/>
      <w:r>
        <w:t xml:space="preserve">, </w:t>
      </w:r>
      <w:proofErr w:type="spellStart"/>
      <w:r>
        <w:t>Beiheft</w:t>
      </w:r>
      <w:proofErr w:type="spellEnd"/>
      <w:r>
        <w:t xml:space="preserve"> 33), 1990.</w:t>
      </w:r>
    </w:p>
    <w:p w:rsidR="00796A63" w:rsidRPr="00C6676F" w:rsidRDefault="00796A63" w:rsidP="00E42A58">
      <w:pPr>
        <w:jc w:val="both"/>
      </w:pPr>
      <w:r>
        <w:t xml:space="preserve">BONDELI M., </w:t>
      </w:r>
      <w:r>
        <w:rPr>
          <w:i/>
        </w:rPr>
        <w:t xml:space="preserve">Der </w:t>
      </w:r>
      <w:proofErr w:type="spellStart"/>
      <w:r>
        <w:rPr>
          <w:i/>
        </w:rPr>
        <w:t>Kantianism</w:t>
      </w:r>
      <w:r w:rsidR="00CF25E9">
        <w:rPr>
          <w:i/>
        </w:rPr>
        <w:t>us</w:t>
      </w:r>
      <w:proofErr w:type="spellEnd"/>
      <w:r w:rsidR="00CF25E9">
        <w:rPr>
          <w:i/>
        </w:rPr>
        <w:t xml:space="preserve"> des </w:t>
      </w:r>
      <w:proofErr w:type="spellStart"/>
      <w:r w:rsidR="00CF25E9">
        <w:rPr>
          <w:i/>
        </w:rPr>
        <w:t>jungen</w:t>
      </w:r>
      <w:proofErr w:type="spellEnd"/>
      <w:r w:rsidR="00CF25E9">
        <w:rPr>
          <w:i/>
        </w:rPr>
        <w:t xml:space="preserve"> Hegel</w:t>
      </w:r>
      <w:r w:rsidR="00C6676F">
        <w:rPr>
          <w:i/>
        </w:rPr>
        <w:t>. Die Kant-</w:t>
      </w:r>
      <w:proofErr w:type="spellStart"/>
      <w:r w:rsidR="00C6676F">
        <w:rPr>
          <w:i/>
        </w:rPr>
        <w:t>A</w:t>
      </w:r>
      <w:r>
        <w:rPr>
          <w:i/>
        </w:rPr>
        <w:t>neignung</w:t>
      </w:r>
      <w:proofErr w:type="spellEnd"/>
      <w:r w:rsidR="00CF25E9">
        <w:rPr>
          <w:i/>
        </w:rPr>
        <w:t xml:space="preserve"> </w:t>
      </w:r>
      <w:proofErr w:type="spellStart"/>
      <w:r w:rsidR="00CF25E9">
        <w:rPr>
          <w:i/>
        </w:rPr>
        <w:t>und</w:t>
      </w:r>
      <w:proofErr w:type="spellEnd"/>
      <w:r w:rsidR="00CF25E9">
        <w:rPr>
          <w:i/>
        </w:rPr>
        <w:t xml:space="preserve"> Kant-</w:t>
      </w:r>
      <w:proofErr w:type="spellStart"/>
      <w:r w:rsidR="00CF25E9">
        <w:rPr>
          <w:i/>
        </w:rPr>
        <w:t>Überwindung</w:t>
      </w:r>
      <w:proofErr w:type="spellEnd"/>
      <w:r w:rsidR="00CF25E9">
        <w:rPr>
          <w:i/>
        </w:rPr>
        <w:t xml:space="preserve"> </w:t>
      </w:r>
      <w:proofErr w:type="spellStart"/>
      <w:r w:rsidR="00CF25E9">
        <w:rPr>
          <w:i/>
        </w:rPr>
        <w:t>Hegels</w:t>
      </w:r>
      <w:proofErr w:type="spellEnd"/>
      <w:r w:rsidR="00CF25E9">
        <w:rPr>
          <w:i/>
        </w:rPr>
        <w:t xml:space="preserve"> </w:t>
      </w:r>
      <w:proofErr w:type="spellStart"/>
      <w:r w:rsidR="00C6676F">
        <w:rPr>
          <w:i/>
        </w:rPr>
        <w:t>auf</w:t>
      </w:r>
      <w:proofErr w:type="spellEnd"/>
      <w:r w:rsidR="00C6676F">
        <w:rPr>
          <w:i/>
        </w:rPr>
        <w:t xml:space="preserve"> </w:t>
      </w:r>
      <w:proofErr w:type="spellStart"/>
      <w:r w:rsidR="00C6676F">
        <w:rPr>
          <w:i/>
        </w:rPr>
        <w:t>seinem</w:t>
      </w:r>
      <w:proofErr w:type="spellEnd"/>
      <w:r w:rsidR="00C6676F">
        <w:rPr>
          <w:i/>
        </w:rPr>
        <w:t xml:space="preserve"> </w:t>
      </w:r>
      <w:proofErr w:type="spellStart"/>
      <w:r w:rsidR="00C6676F">
        <w:rPr>
          <w:i/>
        </w:rPr>
        <w:t>Weg</w:t>
      </w:r>
      <w:proofErr w:type="spellEnd"/>
      <w:r w:rsidR="00C6676F">
        <w:rPr>
          <w:i/>
        </w:rPr>
        <w:t xml:space="preserve"> </w:t>
      </w:r>
      <w:proofErr w:type="spellStart"/>
      <w:r w:rsidR="00C6676F">
        <w:rPr>
          <w:i/>
        </w:rPr>
        <w:t>zum</w:t>
      </w:r>
      <w:proofErr w:type="spellEnd"/>
      <w:r w:rsidR="00C6676F">
        <w:rPr>
          <w:i/>
        </w:rPr>
        <w:t xml:space="preserve"> </w:t>
      </w:r>
      <w:proofErr w:type="spellStart"/>
      <w:r w:rsidR="00C6676F">
        <w:rPr>
          <w:i/>
        </w:rPr>
        <w:t>philosophischen</w:t>
      </w:r>
      <w:proofErr w:type="spellEnd"/>
      <w:r w:rsidR="00C6676F">
        <w:rPr>
          <w:i/>
        </w:rPr>
        <w:t xml:space="preserve"> System</w:t>
      </w:r>
      <w:r w:rsidR="00CF25E9">
        <w:t>, Hegel</w:t>
      </w:r>
      <w:r w:rsidR="00C6676F">
        <w:t>-</w:t>
      </w:r>
      <w:proofErr w:type="spellStart"/>
      <w:r w:rsidR="00C6676F" w:rsidRPr="00C6676F">
        <w:t>Deutungen</w:t>
      </w:r>
      <w:proofErr w:type="spellEnd"/>
      <w:r w:rsidR="00C6676F" w:rsidRPr="00C6676F">
        <w:t xml:space="preserve"> Bd 4</w:t>
      </w:r>
      <w:r w:rsidR="00C6676F">
        <w:t xml:space="preserve">, </w:t>
      </w:r>
      <w:proofErr w:type="spellStart"/>
      <w:r w:rsidR="00C6676F">
        <w:t>Hamburg</w:t>
      </w:r>
      <w:proofErr w:type="spellEnd"/>
      <w:r w:rsidR="00C6676F">
        <w:t xml:space="preserve">, F. </w:t>
      </w:r>
      <w:proofErr w:type="spellStart"/>
      <w:r w:rsidR="00C6676F">
        <w:t>Meiner</w:t>
      </w:r>
      <w:proofErr w:type="spellEnd"/>
      <w:r w:rsidR="00C6676F">
        <w:t>, 1997.</w:t>
      </w:r>
    </w:p>
    <w:p w:rsidR="000C2550" w:rsidRDefault="000C2550" w:rsidP="00E42A58">
      <w:pPr>
        <w:jc w:val="both"/>
      </w:pPr>
      <w:r>
        <w:t xml:space="preserve">BOURGEOIS B., </w:t>
      </w:r>
      <w:r>
        <w:rPr>
          <w:i/>
        </w:rPr>
        <w:t>Hegel à Francfort</w:t>
      </w:r>
      <w:r>
        <w:t xml:space="preserve">, Paris, </w:t>
      </w:r>
      <w:proofErr w:type="spellStart"/>
      <w:r>
        <w:t>Vrin</w:t>
      </w:r>
      <w:proofErr w:type="spellEnd"/>
      <w:r>
        <w:t>, 1970.</w:t>
      </w:r>
    </w:p>
    <w:p w:rsidR="000C2550" w:rsidRDefault="000C2550" w:rsidP="00E42A58">
      <w:pPr>
        <w:jc w:val="both"/>
      </w:pPr>
      <w:r>
        <w:t>BRITO E., « La vie dans ‘L’esprit du christianisme’ »</w:t>
      </w:r>
      <w:r w:rsidR="00C3360D">
        <w:t xml:space="preserve">, </w:t>
      </w:r>
      <w:r w:rsidR="00C3360D">
        <w:rPr>
          <w:i/>
        </w:rPr>
        <w:t>Hegel et la vie</w:t>
      </w:r>
      <w:r w:rsidR="00C3360D">
        <w:t xml:space="preserve">, Paris, J. </w:t>
      </w:r>
      <w:proofErr w:type="spellStart"/>
      <w:r w:rsidR="00C3360D">
        <w:t>Vrin</w:t>
      </w:r>
      <w:proofErr w:type="spellEnd"/>
      <w:r w:rsidR="00C3360D">
        <w:t>, 2004.</w:t>
      </w:r>
    </w:p>
    <w:p w:rsidR="00C3360D" w:rsidRDefault="00C3360D" w:rsidP="00E42A58">
      <w:pPr>
        <w:jc w:val="both"/>
      </w:pPr>
      <w:r>
        <w:t xml:space="preserve">GERARD G., </w:t>
      </w:r>
      <w:r>
        <w:rPr>
          <w:i/>
        </w:rPr>
        <w:t>Critique et dialectique. L’itinéraire de Hegel à Iéna (1801-1805)</w:t>
      </w:r>
      <w:r>
        <w:t>, Bruxelles, Publications des Facultés universitaires Saint-Louis, 1982.</w:t>
      </w:r>
    </w:p>
    <w:p w:rsidR="00C3360D" w:rsidRPr="00ED292E" w:rsidRDefault="00C3360D" w:rsidP="00E42A58">
      <w:pPr>
        <w:jc w:val="both"/>
      </w:pPr>
      <w:r>
        <w:t>GERARD G., « La ph</w:t>
      </w:r>
      <w:r w:rsidR="00FF09A6">
        <w:t xml:space="preserve">ilosophie comme ‘service divin’. Approche du rapport entre philosophie et religion chez Hegel », </w:t>
      </w:r>
      <w:r w:rsidR="00ED292E">
        <w:rPr>
          <w:i/>
        </w:rPr>
        <w:t>Philosophie et théologie</w:t>
      </w:r>
      <w:r w:rsidR="00FF09A6">
        <w:rPr>
          <w:i/>
        </w:rPr>
        <w:t xml:space="preserve">. </w:t>
      </w:r>
      <w:proofErr w:type="spellStart"/>
      <w:r w:rsidR="00FF09A6">
        <w:rPr>
          <w:i/>
        </w:rPr>
        <w:t>Festschrift</w:t>
      </w:r>
      <w:proofErr w:type="spellEnd"/>
      <w:r w:rsidR="00FF09A6">
        <w:rPr>
          <w:i/>
        </w:rPr>
        <w:t xml:space="preserve"> Emilio </w:t>
      </w:r>
      <w:proofErr w:type="spellStart"/>
      <w:r w:rsidR="00FF09A6">
        <w:rPr>
          <w:i/>
        </w:rPr>
        <w:t>Brito</w:t>
      </w:r>
      <w:proofErr w:type="spellEnd"/>
      <w:r w:rsidR="00ED292E">
        <w:t xml:space="preserve">, Leuven </w:t>
      </w:r>
      <w:proofErr w:type="spellStart"/>
      <w:r w:rsidR="00ED292E">
        <w:t>University</w:t>
      </w:r>
      <w:proofErr w:type="spellEnd"/>
      <w:r w:rsidR="00ED292E">
        <w:t xml:space="preserve"> </w:t>
      </w:r>
      <w:proofErr w:type="spellStart"/>
      <w:r w:rsidR="00ED292E">
        <w:t>Press</w:t>
      </w:r>
      <w:proofErr w:type="spellEnd"/>
      <w:r w:rsidR="00ED292E">
        <w:t>, 2007.</w:t>
      </w:r>
    </w:p>
    <w:p w:rsidR="00C3360D" w:rsidRDefault="00C3360D" w:rsidP="00E42A58">
      <w:pPr>
        <w:jc w:val="both"/>
      </w:pPr>
      <w:r>
        <w:t xml:space="preserve">GERARD G., « Requête d’effectivité et choix de la religion chez le jeune Hegel », </w:t>
      </w:r>
      <w:r>
        <w:rPr>
          <w:i/>
        </w:rPr>
        <w:t xml:space="preserve">Revue philosophique de Louvain </w:t>
      </w:r>
      <w:r>
        <w:t>115</w:t>
      </w:r>
      <w:r w:rsidR="00036E75">
        <w:t xml:space="preserve"> (février 2017</w:t>
      </w:r>
      <w:r w:rsidR="00ED292E">
        <w:t>)</w:t>
      </w:r>
      <w:r w:rsidR="00036E75">
        <w:t>.</w:t>
      </w:r>
    </w:p>
    <w:p w:rsidR="00036E75" w:rsidRPr="00ED292E" w:rsidRDefault="00036E75" w:rsidP="00E42A58">
      <w:pPr>
        <w:jc w:val="both"/>
      </w:pPr>
      <w:r>
        <w:lastRenderedPageBreak/>
        <w:t xml:space="preserve">GERARD G. « Hegel à Stuttgart : la vocation d’un jeune intellectuel », </w:t>
      </w:r>
      <w:r>
        <w:rPr>
          <w:i/>
        </w:rPr>
        <w:t>Revue philosophique de Louvain</w:t>
      </w:r>
      <w:r w:rsidR="007B3B98">
        <w:t xml:space="preserve"> 116 (février 2018)</w:t>
      </w:r>
      <w:r w:rsidR="00ED292E">
        <w:t>.</w:t>
      </w:r>
    </w:p>
    <w:p w:rsidR="000C2550" w:rsidRPr="000C2550" w:rsidRDefault="000C2550" w:rsidP="00E42A58">
      <w:pPr>
        <w:jc w:val="both"/>
      </w:pPr>
      <w:r>
        <w:t xml:space="preserve">HARRIS H.S., </w:t>
      </w:r>
      <w:r>
        <w:rPr>
          <w:i/>
        </w:rPr>
        <w:t>Le développement de Hegel. I. Vers le soleil</w:t>
      </w:r>
      <w:r>
        <w:t>, trad. Ph. Muller, Lausanne, L’Age d’homme, 1981.</w:t>
      </w:r>
    </w:p>
    <w:p w:rsidR="001525CB" w:rsidRDefault="001525CB" w:rsidP="00E42A58">
      <w:pPr>
        <w:jc w:val="both"/>
      </w:pPr>
      <w:r>
        <w:t xml:space="preserve">HEGEL G.W.F., </w:t>
      </w:r>
      <w:proofErr w:type="spellStart"/>
      <w:r>
        <w:rPr>
          <w:i/>
        </w:rPr>
        <w:t>Gesammelte</w:t>
      </w:r>
      <w:proofErr w:type="spellEnd"/>
      <w:r>
        <w:rPr>
          <w:i/>
        </w:rPr>
        <w:t xml:space="preserve"> </w:t>
      </w:r>
      <w:proofErr w:type="spellStart"/>
      <w:r>
        <w:rPr>
          <w:i/>
        </w:rPr>
        <w:t>Werke</w:t>
      </w:r>
      <w:proofErr w:type="spellEnd"/>
      <w:r>
        <w:rPr>
          <w:i/>
        </w:rPr>
        <w:t xml:space="preserve"> </w:t>
      </w:r>
      <w:r>
        <w:t xml:space="preserve">(cité </w:t>
      </w:r>
      <w:r>
        <w:rPr>
          <w:i/>
        </w:rPr>
        <w:t>GW</w:t>
      </w:r>
      <w:r>
        <w:t xml:space="preserve"> suivi du n. du volume), in </w:t>
      </w:r>
      <w:proofErr w:type="spellStart"/>
      <w:r>
        <w:t>Verbindung</w:t>
      </w:r>
      <w:proofErr w:type="spellEnd"/>
      <w:r>
        <w:t xml:space="preserve"> mit der </w:t>
      </w:r>
      <w:proofErr w:type="spellStart"/>
      <w:r>
        <w:t>deutschen</w:t>
      </w:r>
      <w:proofErr w:type="spellEnd"/>
      <w:r>
        <w:t xml:space="preserve"> </w:t>
      </w:r>
      <w:proofErr w:type="spellStart"/>
      <w:r>
        <w:t>Forschungsgemeinschaft</w:t>
      </w:r>
      <w:proofErr w:type="spellEnd"/>
      <w:r w:rsidR="000B76FC">
        <w:t xml:space="preserve">, </w:t>
      </w:r>
      <w:proofErr w:type="spellStart"/>
      <w:r w:rsidR="000B76FC">
        <w:t>hrsg</w:t>
      </w:r>
      <w:proofErr w:type="spellEnd"/>
      <w:r w:rsidR="000B76FC">
        <w:t xml:space="preserve">. </w:t>
      </w:r>
      <w:proofErr w:type="spellStart"/>
      <w:proofErr w:type="gramStart"/>
      <w:r w:rsidR="000B76FC">
        <w:t>von</w:t>
      </w:r>
      <w:proofErr w:type="spellEnd"/>
      <w:proofErr w:type="gramEnd"/>
      <w:r w:rsidR="000B76FC">
        <w:t xml:space="preserve"> der </w:t>
      </w:r>
      <w:proofErr w:type="spellStart"/>
      <w:r w:rsidR="000B76FC">
        <w:t>Rheinisch-Westfälischen</w:t>
      </w:r>
      <w:proofErr w:type="spellEnd"/>
      <w:r w:rsidR="000B76FC">
        <w:t xml:space="preserve"> </w:t>
      </w:r>
      <w:proofErr w:type="spellStart"/>
      <w:r w:rsidR="000B76FC">
        <w:t>Akademie</w:t>
      </w:r>
      <w:proofErr w:type="spellEnd"/>
      <w:r w:rsidR="000B76FC">
        <w:t xml:space="preserve"> der </w:t>
      </w:r>
      <w:proofErr w:type="spellStart"/>
      <w:r w:rsidR="000B76FC">
        <w:t>Wissenschaften</w:t>
      </w:r>
      <w:proofErr w:type="spellEnd"/>
      <w:r w:rsidR="000B76FC">
        <w:t xml:space="preserve">, </w:t>
      </w:r>
      <w:proofErr w:type="spellStart"/>
      <w:r w:rsidR="000B76FC">
        <w:t>Hamburg</w:t>
      </w:r>
      <w:proofErr w:type="spellEnd"/>
      <w:r w:rsidR="000B76FC">
        <w:t xml:space="preserve">, F. </w:t>
      </w:r>
      <w:proofErr w:type="spellStart"/>
      <w:r w:rsidR="000B76FC">
        <w:t>Meiner</w:t>
      </w:r>
      <w:proofErr w:type="spellEnd"/>
      <w:r w:rsidR="000B76FC">
        <w:t>, 1968 sqq.</w:t>
      </w:r>
    </w:p>
    <w:p w:rsidR="00D52736" w:rsidRPr="004314F6" w:rsidRDefault="00D52736" w:rsidP="00E42A58">
      <w:pPr>
        <w:jc w:val="both"/>
        <w:rPr>
          <w:lang w:val="en-US"/>
        </w:rPr>
      </w:pPr>
      <w:r w:rsidRPr="004314F6">
        <w:rPr>
          <w:lang w:val="en-US"/>
        </w:rPr>
        <w:t xml:space="preserve">HEGEL G.W.F., </w:t>
      </w:r>
      <w:proofErr w:type="spellStart"/>
      <w:r w:rsidRPr="004314F6">
        <w:rPr>
          <w:i/>
          <w:lang w:val="en-US"/>
        </w:rPr>
        <w:t>Hegels</w:t>
      </w:r>
      <w:proofErr w:type="spellEnd"/>
      <w:r w:rsidRPr="004314F6">
        <w:rPr>
          <w:i/>
          <w:lang w:val="en-US"/>
        </w:rPr>
        <w:t xml:space="preserve"> </w:t>
      </w:r>
      <w:proofErr w:type="spellStart"/>
      <w:r w:rsidRPr="004314F6">
        <w:rPr>
          <w:i/>
          <w:lang w:val="en-US"/>
        </w:rPr>
        <w:t>theologische</w:t>
      </w:r>
      <w:proofErr w:type="spellEnd"/>
      <w:r w:rsidRPr="004314F6">
        <w:rPr>
          <w:i/>
          <w:lang w:val="en-US"/>
        </w:rPr>
        <w:t xml:space="preserve"> </w:t>
      </w:r>
      <w:proofErr w:type="spellStart"/>
      <w:r w:rsidRPr="004314F6">
        <w:rPr>
          <w:i/>
          <w:lang w:val="en-US"/>
        </w:rPr>
        <w:t>Jugendschriften</w:t>
      </w:r>
      <w:proofErr w:type="spellEnd"/>
      <w:r w:rsidRPr="004314F6">
        <w:rPr>
          <w:lang w:val="en-US"/>
        </w:rPr>
        <w:t xml:space="preserve">, </w:t>
      </w:r>
      <w:proofErr w:type="spellStart"/>
      <w:r w:rsidRPr="004314F6">
        <w:rPr>
          <w:lang w:val="en-US"/>
        </w:rPr>
        <w:t>hrsg</w:t>
      </w:r>
      <w:proofErr w:type="spellEnd"/>
      <w:r w:rsidRPr="004314F6">
        <w:rPr>
          <w:lang w:val="en-US"/>
        </w:rPr>
        <w:t xml:space="preserve">. von H. </w:t>
      </w:r>
      <w:proofErr w:type="spellStart"/>
      <w:r w:rsidRPr="004314F6">
        <w:rPr>
          <w:lang w:val="en-US"/>
        </w:rPr>
        <w:t>Nohl</w:t>
      </w:r>
      <w:proofErr w:type="spellEnd"/>
      <w:r w:rsidRPr="004314F6">
        <w:rPr>
          <w:lang w:val="en-US"/>
        </w:rPr>
        <w:t xml:space="preserve">, </w:t>
      </w:r>
      <w:proofErr w:type="spellStart"/>
      <w:r w:rsidRPr="004314F6">
        <w:rPr>
          <w:lang w:val="en-US"/>
        </w:rPr>
        <w:t>T</w:t>
      </w:r>
      <w:r w:rsidR="006F1FEA" w:rsidRPr="004314F6">
        <w:rPr>
          <w:lang w:val="en-US"/>
        </w:rPr>
        <w:t>ü</w:t>
      </w:r>
      <w:r w:rsidRPr="004314F6">
        <w:rPr>
          <w:lang w:val="en-US"/>
        </w:rPr>
        <w:t>bingen</w:t>
      </w:r>
      <w:proofErr w:type="spellEnd"/>
      <w:r w:rsidRPr="004314F6">
        <w:rPr>
          <w:lang w:val="en-US"/>
        </w:rPr>
        <w:t>, Mohr, 1907.</w:t>
      </w:r>
    </w:p>
    <w:p w:rsidR="000B76FC" w:rsidRPr="004314F6" w:rsidRDefault="000B76FC" w:rsidP="00E42A58">
      <w:pPr>
        <w:jc w:val="both"/>
        <w:rPr>
          <w:lang w:val="en-US"/>
        </w:rPr>
      </w:pPr>
      <w:r w:rsidRPr="004314F6">
        <w:rPr>
          <w:lang w:val="en-US"/>
        </w:rPr>
        <w:t xml:space="preserve">HEGEL G.W.F., </w:t>
      </w:r>
      <w:proofErr w:type="spellStart"/>
      <w:r w:rsidRPr="004314F6">
        <w:rPr>
          <w:i/>
          <w:lang w:val="en-US"/>
        </w:rPr>
        <w:t>Briefe</w:t>
      </w:r>
      <w:proofErr w:type="spellEnd"/>
      <w:r w:rsidRPr="004314F6">
        <w:rPr>
          <w:i/>
          <w:lang w:val="en-US"/>
        </w:rPr>
        <w:t xml:space="preserve"> von und </w:t>
      </w:r>
      <w:proofErr w:type="gramStart"/>
      <w:r w:rsidRPr="004314F6">
        <w:rPr>
          <w:i/>
          <w:lang w:val="en-US"/>
        </w:rPr>
        <w:t>an</w:t>
      </w:r>
      <w:proofErr w:type="gramEnd"/>
      <w:r w:rsidRPr="004314F6">
        <w:rPr>
          <w:i/>
          <w:lang w:val="en-US"/>
        </w:rPr>
        <w:t xml:space="preserve"> Hegel</w:t>
      </w:r>
      <w:r w:rsidRPr="004314F6">
        <w:rPr>
          <w:lang w:val="en-US"/>
        </w:rPr>
        <w:t xml:space="preserve">, Bd. I, Hamburg, F. </w:t>
      </w:r>
      <w:proofErr w:type="spellStart"/>
      <w:r w:rsidRPr="004314F6">
        <w:rPr>
          <w:lang w:val="en-US"/>
        </w:rPr>
        <w:t>Meiner</w:t>
      </w:r>
      <w:proofErr w:type="spellEnd"/>
      <w:r w:rsidRPr="004314F6">
        <w:rPr>
          <w:lang w:val="en-US"/>
        </w:rPr>
        <w:t>, 1952.</w:t>
      </w:r>
    </w:p>
    <w:p w:rsidR="000B76FC" w:rsidRDefault="000B76FC" w:rsidP="00E42A58">
      <w:pPr>
        <w:jc w:val="both"/>
      </w:pPr>
      <w:r w:rsidRPr="004314F6">
        <w:rPr>
          <w:lang w:val="en-US"/>
        </w:rPr>
        <w:t xml:space="preserve">HEGEL G.W.F., </w:t>
      </w:r>
      <w:proofErr w:type="spellStart"/>
      <w:r w:rsidRPr="004314F6">
        <w:rPr>
          <w:i/>
          <w:lang w:val="en-US"/>
        </w:rPr>
        <w:t>Correspondance</w:t>
      </w:r>
      <w:proofErr w:type="spellEnd"/>
      <w:r w:rsidRPr="004314F6">
        <w:rPr>
          <w:i/>
          <w:lang w:val="en-US"/>
        </w:rPr>
        <w:t xml:space="preserve"> </w:t>
      </w:r>
      <w:r w:rsidRPr="004314F6">
        <w:rPr>
          <w:lang w:val="en-US"/>
        </w:rPr>
        <w:t xml:space="preserve">I, </w:t>
      </w:r>
      <w:proofErr w:type="spellStart"/>
      <w:r w:rsidRPr="004314F6">
        <w:rPr>
          <w:lang w:val="en-US"/>
        </w:rPr>
        <w:t>trad</w:t>
      </w:r>
      <w:proofErr w:type="spellEnd"/>
      <w:r w:rsidRPr="004314F6">
        <w:rPr>
          <w:lang w:val="en-US"/>
        </w:rPr>
        <w:t xml:space="preserve">. </w:t>
      </w:r>
      <w:r>
        <w:t>J. Carrère, Paris, Gallimard, 1962.</w:t>
      </w:r>
    </w:p>
    <w:p w:rsidR="00D52736" w:rsidRPr="00D52736" w:rsidRDefault="00D52736" w:rsidP="00E42A58">
      <w:pPr>
        <w:jc w:val="both"/>
      </w:pPr>
      <w:r>
        <w:t xml:space="preserve">HEGEL G.W.F., </w:t>
      </w:r>
      <w:r>
        <w:rPr>
          <w:i/>
        </w:rPr>
        <w:t>Fragments de la période de Berne</w:t>
      </w:r>
      <w:r>
        <w:t xml:space="preserve">, trad. R. Legros et F. </w:t>
      </w:r>
      <w:proofErr w:type="spellStart"/>
      <w:r>
        <w:t>Verstraeten</w:t>
      </w:r>
      <w:proofErr w:type="spellEnd"/>
      <w:r>
        <w:t xml:space="preserve">, Paris, J. </w:t>
      </w:r>
      <w:proofErr w:type="spellStart"/>
      <w:r>
        <w:t>Vrin</w:t>
      </w:r>
      <w:proofErr w:type="spellEnd"/>
      <w:r>
        <w:t>, 1987.</w:t>
      </w:r>
    </w:p>
    <w:p w:rsidR="000B76FC" w:rsidRDefault="000B76FC" w:rsidP="00E42A58">
      <w:pPr>
        <w:jc w:val="both"/>
      </w:pPr>
      <w:r>
        <w:t xml:space="preserve">HEGEL G.W.F., </w:t>
      </w:r>
      <w:r>
        <w:rPr>
          <w:i/>
        </w:rPr>
        <w:t xml:space="preserve">La vie de Jésus </w:t>
      </w:r>
      <w:r>
        <w:t xml:space="preserve">précédé de </w:t>
      </w:r>
      <w:r>
        <w:rPr>
          <w:i/>
        </w:rPr>
        <w:t>Dissertations et fragments de l’époque de Stuttgart et de Tübingen</w:t>
      </w:r>
      <w:r w:rsidR="00D52736">
        <w:t xml:space="preserve">, trad. T. </w:t>
      </w:r>
      <w:proofErr w:type="spellStart"/>
      <w:r w:rsidR="00D52736">
        <w:t>Barazon</w:t>
      </w:r>
      <w:proofErr w:type="spellEnd"/>
      <w:r w:rsidR="00D52736">
        <w:t xml:space="preserve">, R. Legros et A. </w:t>
      </w:r>
      <w:proofErr w:type="spellStart"/>
      <w:r w:rsidR="00D52736">
        <w:t>Simhon</w:t>
      </w:r>
      <w:proofErr w:type="spellEnd"/>
      <w:r w:rsidR="00D52736">
        <w:t xml:space="preserve">, Paris, J. </w:t>
      </w:r>
      <w:proofErr w:type="spellStart"/>
      <w:r w:rsidR="00D52736">
        <w:t>Vrin</w:t>
      </w:r>
      <w:proofErr w:type="spellEnd"/>
      <w:r w:rsidR="00D52736">
        <w:t>, 2009.</w:t>
      </w:r>
    </w:p>
    <w:p w:rsidR="00D52736" w:rsidRDefault="00D52736" w:rsidP="00E42A58">
      <w:pPr>
        <w:jc w:val="both"/>
      </w:pPr>
      <w:r>
        <w:t xml:space="preserve">HEGEL G.W.F., </w:t>
      </w:r>
      <w:r>
        <w:rPr>
          <w:i/>
        </w:rPr>
        <w:t>La positivité de la religion chrétienne</w:t>
      </w:r>
      <w:r>
        <w:t xml:space="preserve">, édité sous la direction de G. </w:t>
      </w:r>
      <w:proofErr w:type="spellStart"/>
      <w:r>
        <w:t>Planty</w:t>
      </w:r>
      <w:proofErr w:type="spellEnd"/>
      <w:r>
        <w:t>-Bonjour, Paris, Presses universitaires de France, 1983.</w:t>
      </w:r>
    </w:p>
    <w:p w:rsidR="00D52736" w:rsidRDefault="00D52736" w:rsidP="00E42A58">
      <w:pPr>
        <w:jc w:val="both"/>
      </w:pPr>
      <w:r>
        <w:t xml:space="preserve">HEGEL G.W.F., </w:t>
      </w:r>
      <w:r>
        <w:rPr>
          <w:i/>
        </w:rPr>
        <w:t>Premiers Ecrits (Francfort 1797-1800)</w:t>
      </w:r>
      <w:r>
        <w:t xml:space="preserve">, trad. O. </w:t>
      </w:r>
      <w:proofErr w:type="spellStart"/>
      <w:r>
        <w:t>Depré</w:t>
      </w:r>
      <w:proofErr w:type="spellEnd"/>
      <w:r>
        <w:t xml:space="preserve">, Paris, J. </w:t>
      </w:r>
      <w:proofErr w:type="spellStart"/>
      <w:r>
        <w:t>Vrin</w:t>
      </w:r>
      <w:proofErr w:type="spellEnd"/>
      <w:r>
        <w:t>, 1997.</w:t>
      </w:r>
    </w:p>
    <w:p w:rsidR="0011794B" w:rsidRPr="0011794B" w:rsidRDefault="0011794B" w:rsidP="00E42A58">
      <w:pPr>
        <w:jc w:val="both"/>
      </w:pPr>
      <w:r>
        <w:t xml:space="preserve">HEGEL G.W.F., </w:t>
      </w:r>
      <w:r>
        <w:rPr>
          <w:i/>
        </w:rPr>
        <w:t>Encyclopédie des sciences philosophiques. I.- La science de la logique</w:t>
      </w:r>
      <w:r>
        <w:t xml:space="preserve">, trad. B. Bourgeois, Paris, </w:t>
      </w:r>
      <w:proofErr w:type="spellStart"/>
      <w:r>
        <w:t>Vrin</w:t>
      </w:r>
      <w:proofErr w:type="spellEnd"/>
      <w:r>
        <w:t>, 1970.</w:t>
      </w:r>
    </w:p>
    <w:p w:rsidR="006F1FEA" w:rsidRDefault="006F1FEA" w:rsidP="00E42A58">
      <w:pPr>
        <w:jc w:val="both"/>
      </w:pPr>
      <w:r>
        <w:t xml:space="preserve">HEGEL G.W.F., </w:t>
      </w:r>
      <w:r>
        <w:rPr>
          <w:i/>
        </w:rPr>
        <w:t>Principes de la philosophie du droit</w:t>
      </w:r>
      <w:r>
        <w:t xml:space="preserve">, trad. J.-F. </w:t>
      </w:r>
      <w:proofErr w:type="spellStart"/>
      <w:r>
        <w:t>Kervégan</w:t>
      </w:r>
      <w:proofErr w:type="spellEnd"/>
      <w:r>
        <w:t>, Paris, Presses universitaires de France (Quadrige), 2013.</w:t>
      </w:r>
    </w:p>
    <w:p w:rsidR="00ED292E" w:rsidRPr="00ED292E" w:rsidRDefault="00ED292E" w:rsidP="00E42A58">
      <w:pPr>
        <w:jc w:val="both"/>
        <w:rPr>
          <w:lang w:val="en-US"/>
        </w:rPr>
      </w:pPr>
      <w:r w:rsidRPr="00ED292E">
        <w:rPr>
          <w:i/>
          <w:lang w:val="en-US"/>
        </w:rPr>
        <w:t xml:space="preserve">Hegel in der </w:t>
      </w:r>
      <w:proofErr w:type="spellStart"/>
      <w:r w:rsidRPr="00ED292E">
        <w:rPr>
          <w:i/>
          <w:lang w:val="en-US"/>
        </w:rPr>
        <w:t>Schweiz</w:t>
      </w:r>
      <w:proofErr w:type="spellEnd"/>
      <w:r>
        <w:rPr>
          <w:i/>
          <w:lang w:val="en-US"/>
        </w:rPr>
        <w:t xml:space="preserve"> (1793-1796)</w:t>
      </w:r>
      <w:r w:rsidRPr="00ED292E">
        <w:rPr>
          <w:lang w:val="en-US"/>
        </w:rPr>
        <w:t xml:space="preserve">, </w:t>
      </w:r>
      <w:proofErr w:type="spellStart"/>
      <w:r>
        <w:rPr>
          <w:i/>
          <w:lang w:val="en-US"/>
        </w:rPr>
        <w:t>Hegeliana</w:t>
      </w:r>
      <w:proofErr w:type="spellEnd"/>
      <w:r>
        <w:rPr>
          <w:i/>
          <w:lang w:val="en-US"/>
        </w:rPr>
        <w:t xml:space="preserve"> </w:t>
      </w:r>
      <w:r w:rsidR="00F13120">
        <w:rPr>
          <w:lang w:val="en-US"/>
        </w:rPr>
        <w:t>8</w:t>
      </w:r>
      <w:r>
        <w:rPr>
          <w:lang w:val="en-US"/>
        </w:rPr>
        <w:t xml:space="preserve">, </w:t>
      </w:r>
      <w:proofErr w:type="spellStart"/>
      <w:r w:rsidRPr="00ED292E">
        <w:rPr>
          <w:lang w:val="en-US"/>
        </w:rPr>
        <w:t>hrsg</w:t>
      </w:r>
      <w:proofErr w:type="spellEnd"/>
      <w:r w:rsidRPr="00ED292E">
        <w:rPr>
          <w:lang w:val="en-US"/>
        </w:rPr>
        <w:t xml:space="preserve">. </w:t>
      </w:r>
      <w:r>
        <w:rPr>
          <w:lang w:val="en-US"/>
        </w:rPr>
        <w:t xml:space="preserve">von H. Schneider und N. </w:t>
      </w:r>
      <w:proofErr w:type="spellStart"/>
      <w:r>
        <w:rPr>
          <w:lang w:val="en-US"/>
        </w:rPr>
        <w:t>Waszeck</w:t>
      </w:r>
      <w:proofErr w:type="spellEnd"/>
      <w:r>
        <w:rPr>
          <w:lang w:val="en-US"/>
        </w:rPr>
        <w:t>, Frankfurt am Main, Peter Lang, 1997.</w:t>
      </w:r>
    </w:p>
    <w:p w:rsidR="00C3360D" w:rsidRDefault="00C3360D" w:rsidP="00E42A58">
      <w:pPr>
        <w:jc w:val="both"/>
        <w:rPr>
          <w:lang w:val="en-US"/>
        </w:rPr>
      </w:pPr>
      <w:r w:rsidRPr="004314F6">
        <w:rPr>
          <w:lang w:val="en-US"/>
        </w:rPr>
        <w:t xml:space="preserve">HENRICH D., </w:t>
      </w:r>
      <w:r w:rsidRPr="004314F6">
        <w:rPr>
          <w:i/>
          <w:lang w:val="en-US"/>
        </w:rPr>
        <w:t xml:space="preserve">Hegel </w:t>
      </w:r>
      <w:proofErr w:type="spellStart"/>
      <w:r w:rsidRPr="004314F6">
        <w:rPr>
          <w:i/>
          <w:lang w:val="en-US"/>
        </w:rPr>
        <w:t>im</w:t>
      </w:r>
      <w:proofErr w:type="spellEnd"/>
      <w:r w:rsidRPr="004314F6">
        <w:rPr>
          <w:i/>
          <w:lang w:val="en-US"/>
        </w:rPr>
        <w:t xml:space="preserve"> </w:t>
      </w:r>
      <w:proofErr w:type="spellStart"/>
      <w:r w:rsidRPr="004314F6">
        <w:rPr>
          <w:i/>
          <w:lang w:val="en-US"/>
        </w:rPr>
        <w:t>Kontext</w:t>
      </w:r>
      <w:proofErr w:type="spellEnd"/>
      <w:r w:rsidRPr="004314F6">
        <w:rPr>
          <w:lang w:val="en-US"/>
        </w:rPr>
        <w:t>, Frankfurt a</w:t>
      </w:r>
      <w:r w:rsidR="00036E75" w:rsidRPr="004314F6">
        <w:rPr>
          <w:lang w:val="en-US"/>
        </w:rPr>
        <w:t>m</w:t>
      </w:r>
      <w:r w:rsidRPr="004314F6">
        <w:rPr>
          <w:lang w:val="en-US"/>
        </w:rPr>
        <w:t xml:space="preserve"> Main, </w:t>
      </w:r>
      <w:proofErr w:type="spellStart"/>
      <w:r w:rsidRPr="004314F6">
        <w:rPr>
          <w:lang w:val="en-US"/>
        </w:rPr>
        <w:t>Suhrkamp</w:t>
      </w:r>
      <w:proofErr w:type="spellEnd"/>
      <w:r w:rsidRPr="004314F6">
        <w:rPr>
          <w:lang w:val="en-US"/>
        </w:rPr>
        <w:t>, 1971.</w:t>
      </w:r>
    </w:p>
    <w:p w:rsidR="00796A63" w:rsidRPr="00691C35" w:rsidRDefault="00796A63" w:rsidP="00E42A58">
      <w:pPr>
        <w:jc w:val="both"/>
      </w:pPr>
      <w:r w:rsidRPr="00691C35">
        <w:t xml:space="preserve">HERCEG M., “Le jeune Hegel et le problème de la fausse réconciliation”, </w:t>
      </w:r>
      <w:r w:rsidRPr="00691C35">
        <w:rPr>
          <w:i/>
        </w:rPr>
        <w:t xml:space="preserve">Archives de philosophie </w:t>
      </w:r>
      <w:r w:rsidRPr="00691C35">
        <w:t>2005/4, tome 68.</w:t>
      </w:r>
    </w:p>
    <w:p w:rsidR="00E43D60" w:rsidRDefault="00E43D60" w:rsidP="00E42A58">
      <w:pPr>
        <w:jc w:val="both"/>
      </w:pPr>
      <w:r>
        <w:t>KANT I.,</w:t>
      </w:r>
      <w:r w:rsidR="0011794B">
        <w:t xml:space="preserve"> </w:t>
      </w:r>
      <w:r w:rsidR="0011794B">
        <w:rPr>
          <w:i/>
        </w:rPr>
        <w:t>La religion dans les limites de la simple raison</w:t>
      </w:r>
      <w:r w:rsidR="0011794B">
        <w:t xml:space="preserve">, trad. M. </w:t>
      </w:r>
      <w:proofErr w:type="spellStart"/>
      <w:r w:rsidR="0011794B">
        <w:t>Naar</w:t>
      </w:r>
      <w:proofErr w:type="spellEnd"/>
      <w:r w:rsidR="0011794B">
        <w:t xml:space="preserve">, Paris, </w:t>
      </w:r>
      <w:proofErr w:type="spellStart"/>
      <w:r w:rsidR="0011794B">
        <w:t>Vrin</w:t>
      </w:r>
      <w:proofErr w:type="spellEnd"/>
      <w:r w:rsidR="0011794B">
        <w:t>, 1994.</w:t>
      </w:r>
    </w:p>
    <w:p w:rsidR="003E29CB" w:rsidRPr="003E29CB" w:rsidRDefault="003E29CB" w:rsidP="00E42A58">
      <w:pPr>
        <w:jc w:val="both"/>
      </w:pPr>
      <w:r>
        <w:t xml:space="preserve">KANT I., </w:t>
      </w:r>
      <w:r>
        <w:rPr>
          <w:i/>
        </w:rPr>
        <w:t>Œuvres philosophiques II</w:t>
      </w:r>
      <w:r>
        <w:t>, Paris, Gallimard (La Pléiade), 1985.</w:t>
      </w:r>
    </w:p>
    <w:p w:rsidR="0011794B" w:rsidRPr="00691C35" w:rsidRDefault="0011794B" w:rsidP="00E42A58">
      <w:pPr>
        <w:jc w:val="both"/>
        <w:rPr>
          <w:lang w:val="en-US"/>
        </w:rPr>
      </w:pPr>
      <w:r w:rsidRPr="00691C35">
        <w:rPr>
          <w:lang w:val="en-US"/>
        </w:rPr>
        <w:t xml:space="preserve">LESSING G.E., </w:t>
      </w:r>
      <w:r w:rsidR="003072B6" w:rsidRPr="00691C35">
        <w:rPr>
          <w:i/>
          <w:lang w:val="en-US"/>
        </w:rPr>
        <w:t>Nathan le S</w:t>
      </w:r>
      <w:r w:rsidR="003E29CB" w:rsidRPr="00691C35">
        <w:rPr>
          <w:i/>
          <w:lang w:val="en-US"/>
        </w:rPr>
        <w:t>age</w:t>
      </w:r>
      <w:r w:rsidR="003E29CB" w:rsidRPr="00691C35">
        <w:rPr>
          <w:lang w:val="en-US"/>
        </w:rPr>
        <w:t>,</w:t>
      </w:r>
      <w:r w:rsidR="003072B6" w:rsidRPr="00691C35">
        <w:rPr>
          <w:lang w:val="en-US"/>
        </w:rPr>
        <w:t xml:space="preserve"> </w:t>
      </w:r>
      <w:proofErr w:type="spellStart"/>
      <w:r w:rsidR="003072B6" w:rsidRPr="00691C35">
        <w:rPr>
          <w:lang w:val="en-US"/>
        </w:rPr>
        <w:t>trad</w:t>
      </w:r>
      <w:proofErr w:type="spellEnd"/>
      <w:r w:rsidR="003072B6" w:rsidRPr="00691C35">
        <w:rPr>
          <w:lang w:val="en-US"/>
        </w:rPr>
        <w:t xml:space="preserve">. </w:t>
      </w:r>
      <w:r w:rsidR="00C501AF" w:rsidRPr="00691C35">
        <w:rPr>
          <w:lang w:val="en-US"/>
        </w:rPr>
        <w:t xml:space="preserve">D. </w:t>
      </w:r>
      <w:proofErr w:type="spellStart"/>
      <w:r w:rsidR="00C501AF" w:rsidRPr="00691C35">
        <w:rPr>
          <w:lang w:val="en-US"/>
        </w:rPr>
        <w:t>Lurcel</w:t>
      </w:r>
      <w:proofErr w:type="spellEnd"/>
      <w:r w:rsidR="00C501AF" w:rsidRPr="00691C35">
        <w:rPr>
          <w:lang w:val="en-US"/>
        </w:rPr>
        <w:t xml:space="preserve">, Paris, </w:t>
      </w:r>
      <w:proofErr w:type="spellStart"/>
      <w:r w:rsidR="00C501AF" w:rsidRPr="00691C35">
        <w:rPr>
          <w:lang w:val="en-US"/>
        </w:rPr>
        <w:t>Gallimard</w:t>
      </w:r>
      <w:proofErr w:type="spellEnd"/>
      <w:r w:rsidR="00C501AF" w:rsidRPr="00691C35">
        <w:rPr>
          <w:lang w:val="en-US"/>
        </w:rPr>
        <w:t xml:space="preserve"> (Folio), 2006</w:t>
      </w:r>
      <w:r w:rsidR="003072B6" w:rsidRPr="00691C35">
        <w:rPr>
          <w:lang w:val="en-US"/>
        </w:rPr>
        <w:t>.</w:t>
      </w:r>
    </w:p>
    <w:p w:rsidR="00962B51" w:rsidRPr="00691C35" w:rsidRDefault="00962B51" w:rsidP="00E42A58">
      <w:pPr>
        <w:jc w:val="both"/>
        <w:rPr>
          <w:lang w:val="en-US"/>
        </w:rPr>
      </w:pPr>
      <w:r w:rsidRPr="00691C35">
        <w:rPr>
          <w:lang w:val="en-US"/>
        </w:rPr>
        <w:t xml:space="preserve">LUKACS G., </w:t>
      </w:r>
      <w:r w:rsidRPr="00691C35">
        <w:rPr>
          <w:i/>
          <w:lang w:val="en-US"/>
        </w:rPr>
        <w:t xml:space="preserve">Der </w:t>
      </w:r>
      <w:proofErr w:type="spellStart"/>
      <w:r w:rsidRPr="00691C35">
        <w:rPr>
          <w:i/>
          <w:lang w:val="en-US"/>
        </w:rPr>
        <w:t>junge</w:t>
      </w:r>
      <w:proofErr w:type="spellEnd"/>
      <w:r w:rsidRPr="00691C35">
        <w:rPr>
          <w:i/>
          <w:lang w:val="en-US"/>
        </w:rPr>
        <w:t xml:space="preserve"> Hegel</w:t>
      </w:r>
      <w:r w:rsidRPr="00691C35">
        <w:rPr>
          <w:lang w:val="en-US"/>
        </w:rPr>
        <w:t xml:space="preserve">, </w:t>
      </w:r>
      <w:proofErr w:type="spellStart"/>
      <w:r w:rsidRPr="00691C35">
        <w:rPr>
          <w:lang w:val="en-US"/>
        </w:rPr>
        <w:t>Bd</w:t>
      </w:r>
      <w:proofErr w:type="spellEnd"/>
      <w:r w:rsidRPr="00691C35">
        <w:rPr>
          <w:lang w:val="en-US"/>
        </w:rPr>
        <w:t xml:space="preserve"> 1, Frankfurt am Main, </w:t>
      </w:r>
      <w:proofErr w:type="spellStart"/>
      <w:r w:rsidRPr="00691C35">
        <w:rPr>
          <w:lang w:val="en-US"/>
        </w:rPr>
        <w:t>Suhrkamp</w:t>
      </w:r>
      <w:proofErr w:type="spellEnd"/>
      <w:r w:rsidRPr="00691C35">
        <w:rPr>
          <w:lang w:val="en-US"/>
        </w:rPr>
        <w:t>, 1973.</w:t>
      </w:r>
    </w:p>
    <w:p w:rsidR="003E29CB" w:rsidRDefault="003E29CB" w:rsidP="00E42A58">
      <w:pPr>
        <w:jc w:val="both"/>
      </w:pPr>
      <w:r>
        <w:t xml:space="preserve">MENDELSSOHN M., </w:t>
      </w:r>
      <w:r>
        <w:rPr>
          <w:i/>
        </w:rPr>
        <w:t>Jérusalem ou Pouvoir religieux et judaïsme</w:t>
      </w:r>
      <w:r w:rsidR="00C501AF">
        <w:t xml:space="preserve">, trad. D. </w:t>
      </w:r>
      <w:proofErr w:type="spellStart"/>
      <w:r w:rsidR="00C501AF">
        <w:t>Bourel</w:t>
      </w:r>
      <w:proofErr w:type="spellEnd"/>
      <w:r w:rsidR="00C501AF">
        <w:t>, Paris, Gallimard (TEL), 2007</w:t>
      </w:r>
      <w:r>
        <w:t>.</w:t>
      </w:r>
    </w:p>
    <w:p w:rsidR="00C3360D" w:rsidRPr="00C3360D" w:rsidRDefault="00C3360D" w:rsidP="00E42A58">
      <w:pPr>
        <w:jc w:val="both"/>
      </w:pPr>
      <w:r>
        <w:t>PÖGGELER O., « </w:t>
      </w:r>
      <w:proofErr w:type="spellStart"/>
      <w:r>
        <w:t>Hegels</w:t>
      </w:r>
      <w:proofErr w:type="spellEnd"/>
      <w:r>
        <w:t xml:space="preserve"> </w:t>
      </w:r>
      <w:proofErr w:type="spellStart"/>
      <w:r>
        <w:t>Jenaer</w:t>
      </w:r>
      <w:proofErr w:type="spellEnd"/>
      <w:r>
        <w:t xml:space="preserve"> </w:t>
      </w:r>
      <w:proofErr w:type="spellStart"/>
      <w:r>
        <w:t>Systemkonzeption</w:t>
      </w:r>
      <w:proofErr w:type="spellEnd"/>
      <w:r>
        <w:t xml:space="preserve"> », </w:t>
      </w:r>
      <w:proofErr w:type="spellStart"/>
      <w:r>
        <w:rPr>
          <w:i/>
        </w:rPr>
        <w:t>Philosophisches</w:t>
      </w:r>
      <w:proofErr w:type="spellEnd"/>
      <w:r>
        <w:rPr>
          <w:i/>
        </w:rPr>
        <w:t xml:space="preserve"> </w:t>
      </w:r>
      <w:proofErr w:type="spellStart"/>
      <w:r>
        <w:rPr>
          <w:i/>
        </w:rPr>
        <w:t>Jahrbuch</w:t>
      </w:r>
      <w:proofErr w:type="spellEnd"/>
      <w:r>
        <w:t xml:space="preserve"> 71 (1963/64).</w:t>
      </w:r>
    </w:p>
    <w:p w:rsidR="00E65AAE" w:rsidRPr="00E65AAE" w:rsidRDefault="0021521A" w:rsidP="00E5107B">
      <w:pPr>
        <w:tabs>
          <w:tab w:val="left" w:pos="8175"/>
        </w:tabs>
        <w:jc w:val="both"/>
      </w:pPr>
      <w:r>
        <w:t xml:space="preserve"> </w:t>
      </w:r>
      <w:r w:rsidR="00E5107B">
        <w:tab/>
        <w:t xml:space="preserve"> </w:t>
      </w:r>
    </w:p>
    <w:sectPr w:rsidR="00E65AAE" w:rsidRPr="00E65AA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348" w:rsidRDefault="007A5348" w:rsidP="00E42A58">
      <w:pPr>
        <w:spacing w:after="0" w:line="240" w:lineRule="auto"/>
      </w:pPr>
      <w:r>
        <w:separator/>
      </w:r>
    </w:p>
  </w:endnote>
  <w:endnote w:type="continuationSeparator" w:id="0">
    <w:p w:rsidR="007A5348" w:rsidRDefault="007A5348" w:rsidP="00E4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3307523"/>
      <w:docPartObj>
        <w:docPartGallery w:val="Page Numbers (Bottom of Page)"/>
        <w:docPartUnique/>
      </w:docPartObj>
    </w:sdtPr>
    <w:sdtEndPr/>
    <w:sdtContent>
      <w:p w:rsidR="00F20A75" w:rsidRDefault="00F20A75">
        <w:pPr>
          <w:pStyle w:val="Pieddepage"/>
          <w:jc w:val="right"/>
        </w:pPr>
        <w:r>
          <w:fldChar w:fldCharType="begin"/>
        </w:r>
        <w:r>
          <w:instrText>PAGE   \* MERGEFORMAT</w:instrText>
        </w:r>
        <w:r>
          <w:fldChar w:fldCharType="separate"/>
        </w:r>
        <w:r w:rsidR="004A4D17" w:rsidRPr="004A4D17">
          <w:rPr>
            <w:noProof/>
            <w:lang w:val="fr-FR"/>
          </w:rPr>
          <w:t>7</w:t>
        </w:r>
        <w:r>
          <w:fldChar w:fldCharType="end"/>
        </w:r>
      </w:p>
    </w:sdtContent>
  </w:sdt>
  <w:p w:rsidR="00F20A75" w:rsidRDefault="00F20A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348" w:rsidRDefault="007A5348" w:rsidP="00E42A58">
      <w:pPr>
        <w:spacing w:after="0" w:line="240" w:lineRule="auto"/>
      </w:pPr>
      <w:r>
        <w:separator/>
      </w:r>
    </w:p>
  </w:footnote>
  <w:footnote w:type="continuationSeparator" w:id="0">
    <w:p w:rsidR="007A5348" w:rsidRDefault="007A5348" w:rsidP="00E42A58">
      <w:pPr>
        <w:spacing w:after="0" w:line="240" w:lineRule="auto"/>
      </w:pPr>
      <w:r>
        <w:continuationSeparator/>
      </w:r>
    </w:p>
  </w:footnote>
  <w:footnote w:id="1">
    <w:p w:rsidR="00E42A58" w:rsidRPr="004314F6" w:rsidRDefault="00E42A58">
      <w:pPr>
        <w:pStyle w:val="Notedebasdepage"/>
        <w:rPr>
          <w:lang w:val="en-US"/>
        </w:rPr>
      </w:pPr>
      <w:r>
        <w:rPr>
          <w:rStyle w:val="Appelnotedebasdep"/>
        </w:rPr>
        <w:footnoteRef/>
      </w:r>
      <w:r w:rsidRPr="004314F6">
        <w:rPr>
          <w:lang w:val="en-US"/>
        </w:rPr>
        <w:t xml:space="preserve"> </w:t>
      </w:r>
      <w:r w:rsidRPr="004314F6">
        <w:rPr>
          <w:i/>
          <w:lang w:val="en-US"/>
        </w:rPr>
        <w:t>Hegel in Bern</w:t>
      </w:r>
      <w:r w:rsidR="00DC5969" w:rsidRPr="004314F6">
        <w:rPr>
          <w:lang w:val="en-US"/>
        </w:rPr>
        <w:t xml:space="preserve">, </w:t>
      </w:r>
      <w:proofErr w:type="spellStart"/>
      <w:r w:rsidR="00DC5969" w:rsidRPr="004314F6">
        <w:rPr>
          <w:lang w:val="en-US"/>
        </w:rPr>
        <w:t>voir</w:t>
      </w:r>
      <w:proofErr w:type="spellEnd"/>
      <w:r w:rsidR="00DC5969" w:rsidRPr="004314F6">
        <w:rPr>
          <w:lang w:val="en-US"/>
        </w:rPr>
        <w:t xml:space="preserve"> </w:t>
      </w:r>
      <w:proofErr w:type="spellStart"/>
      <w:r w:rsidR="00DC5969" w:rsidRPr="004314F6">
        <w:rPr>
          <w:i/>
          <w:lang w:val="en-US"/>
        </w:rPr>
        <w:t>Vorerinnerung</w:t>
      </w:r>
      <w:proofErr w:type="spellEnd"/>
      <w:r w:rsidR="00DC5969" w:rsidRPr="004314F6">
        <w:rPr>
          <w:lang w:val="en-US"/>
        </w:rPr>
        <w:t>, pp.</w:t>
      </w:r>
      <w:r w:rsidR="009D7577">
        <w:rPr>
          <w:lang w:val="en-US"/>
        </w:rPr>
        <w:t xml:space="preserve"> </w:t>
      </w:r>
      <w:r w:rsidR="00DC5969" w:rsidRPr="004314F6">
        <w:rPr>
          <w:lang w:val="en-US"/>
        </w:rPr>
        <w:t>13-14.</w:t>
      </w:r>
    </w:p>
  </w:footnote>
  <w:footnote w:id="2">
    <w:p w:rsidR="00350040" w:rsidRPr="00350040" w:rsidRDefault="00350040" w:rsidP="00350040">
      <w:pPr>
        <w:pStyle w:val="Notedebasdepage"/>
        <w:jc w:val="both"/>
      </w:pPr>
      <w:r>
        <w:rPr>
          <w:rStyle w:val="Appelnotedebasdep"/>
        </w:rPr>
        <w:footnoteRef/>
      </w:r>
      <w:r w:rsidRPr="004314F6">
        <w:rPr>
          <w:lang w:val="en-US"/>
        </w:rPr>
        <w:t xml:space="preserve"> </w:t>
      </w:r>
      <w:proofErr w:type="spellStart"/>
      <w:r w:rsidRPr="004314F6">
        <w:rPr>
          <w:i/>
          <w:lang w:val="en-US"/>
        </w:rPr>
        <w:t>Briefe</w:t>
      </w:r>
      <w:proofErr w:type="spellEnd"/>
      <w:r w:rsidRPr="004314F6">
        <w:rPr>
          <w:i/>
          <w:lang w:val="en-US"/>
        </w:rPr>
        <w:t xml:space="preserve"> von und </w:t>
      </w:r>
      <w:proofErr w:type="gramStart"/>
      <w:r w:rsidRPr="004314F6">
        <w:rPr>
          <w:i/>
          <w:lang w:val="en-US"/>
        </w:rPr>
        <w:t>an</w:t>
      </w:r>
      <w:proofErr w:type="gramEnd"/>
      <w:r w:rsidRPr="004314F6">
        <w:rPr>
          <w:i/>
          <w:lang w:val="en-US"/>
        </w:rPr>
        <w:t xml:space="preserve"> Hegel </w:t>
      </w:r>
      <w:r w:rsidRPr="004314F6">
        <w:rPr>
          <w:lang w:val="en-US"/>
        </w:rPr>
        <w:t>I (</w:t>
      </w:r>
      <w:proofErr w:type="spellStart"/>
      <w:r w:rsidRPr="004314F6">
        <w:rPr>
          <w:lang w:val="en-US"/>
        </w:rPr>
        <w:t>désormais</w:t>
      </w:r>
      <w:proofErr w:type="spellEnd"/>
      <w:r w:rsidRPr="004314F6">
        <w:rPr>
          <w:lang w:val="en-US"/>
        </w:rPr>
        <w:t xml:space="preserve"> </w:t>
      </w:r>
      <w:proofErr w:type="spellStart"/>
      <w:r w:rsidRPr="004314F6">
        <w:rPr>
          <w:lang w:val="en-US"/>
        </w:rPr>
        <w:t>cité</w:t>
      </w:r>
      <w:proofErr w:type="spellEnd"/>
      <w:r w:rsidRPr="004314F6">
        <w:rPr>
          <w:lang w:val="en-US"/>
        </w:rPr>
        <w:t xml:space="preserve"> </w:t>
      </w:r>
      <w:proofErr w:type="spellStart"/>
      <w:r w:rsidRPr="004314F6">
        <w:rPr>
          <w:i/>
          <w:lang w:val="en-US"/>
        </w:rPr>
        <w:t>Briefe</w:t>
      </w:r>
      <w:proofErr w:type="spellEnd"/>
      <w:r w:rsidRPr="004314F6">
        <w:rPr>
          <w:i/>
          <w:lang w:val="en-US"/>
        </w:rPr>
        <w:t xml:space="preserve"> </w:t>
      </w:r>
      <w:r w:rsidRPr="004314F6">
        <w:rPr>
          <w:lang w:val="en-US"/>
        </w:rPr>
        <w:t xml:space="preserve">I), p. 11/Hegel, </w:t>
      </w:r>
      <w:proofErr w:type="spellStart"/>
      <w:r w:rsidRPr="004314F6">
        <w:rPr>
          <w:i/>
          <w:lang w:val="en-US"/>
        </w:rPr>
        <w:t>Correspondance</w:t>
      </w:r>
      <w:proofErr w:type="spellEnd"/>
      <w:r w:rsidRPr="004314F6">
        <w:rPr>
          <w:i/>
          <w:lang w:val="en-US"/>
        </w:rPr>
        <w:t xml:space="preserve"> </w:t>
      </w:r>
      <w:r w:rsidRPr="004314F6">
        <w:rPr>
          <w:lang w:val="en-US"/>
        </w:rPr>
        <w:t xml:space="preserve">I, </w:t>
      </w:r>
      <w:proofErr w:type="spellStart"/>
      <w:r w:rsidRPr="004314F6">
        <w:rPr>
          <w:lang w:val="en-US"/>
        </w:rPr>
        <w:t>trad</w:t>
      </w:r>
      <w:proofErr w:type="spellEnd"/>
      <w:r w:rsidRPr="004314F6">
        <w:rPr>
          <w:lang w:val="en-US"/>
        </w:rPr>
        <w:t xml:space="preserve">. </w:t>
      </w:r>
      <w:r>
        <w:t>J. Carrère, p. 17. Nous avons retraduit les textes de Hegel que nous citons et avons parfois modifié les traductions existantes</w:t>
      </w:r>
      <w:r w:rsidR="00176975">
        <w:t>.</w:t>
      </w:r>
    </w:p>
  </w:footnote>
  <w:footnote w:id="3">
    <w:p w:rsidR="00176975" w:rsidRPr="00176975" w:rsidRDefault="00176975">
      <w:pPr>
        <w:pStyle w:val="Notedebasdepage"/>
      </w:pPr>
      <w:r>
        <w:rPr>
          <w:rStyle w:val="Appelnotedebasdep"/>
        </w:rPr>
        <w:footnoteRef/>
      </w:r>
      <w:r>
        <w:t xml:space="preserve"> </w:t>
      </w:r>
      <w:r>
        <w:rPr>
          <w:i/>
        </w:rPr>
        <w:t xml:space="preserve">Hegel </w:t>
      </w:r>
      <w:proofErr w:type="spellStart"/>
      <w:r>
        <w:rPr>
          <w:i/>
        </w:rPr>
        <w:t>im</w:t>
      </w:r>
      <w:proofErr w:type="spellEnd"/>
      <w:r>
        <w:rPr>
          <w:i/>
        </w:rPr>
        <w:t xml:space="preserve"> </w:t>
      </w:r>
      <w:proofErr w:type="spellStart"/>
      <w:r>
        <w:rPr>
          <w:i/>
        </w:rPr>
        <w:t>Kontext</w:t>
      </w:r>
      <w:proofErr w:type="spellEnd"/>
      <w:r>
        <w:t>, p. 22.</w:t>
      </w:r>
    </w:p>
  </w:footnote>
  <w:footnote w:id="4">
    <w:p w:rsidR="00321C8A" w:rsidRPr="00321C8A" w:rsidRDefault="00321C8A" w:rsidP="00321C8A">
      <w:pPr>
        <w:pStyle w:val="Notedebasdepage"/>
        <w:jc w:val="both"/>
      </w:pPr>
      <w:r>
        <w:rPr>
          <w:rStyle w:val="Appelnotedebasdep"/>
        </w:rPr>
        <w:footnoteRef/>
      </w:r>
      <w:r>
        <w:t xml:space="preserve"> Voir notre « Requête d’effectivité et choix de la religion chez le jeune Hegel », </w:t>
      </w:r>
      <w:r>
        <w:rPr>
          <w:i/>
        </w:rPr>
        <w:t xml:space="preserve">Revue philosophique de Louvain </w:t>
      </w:r>
      <w:r w:rsidR="006A7F58">
        <w:t>115, février 2017, pp. 50-52</w:t>
      </w:r>
      <w:r>
        <w:t>.</w:t>
      </w:r>
    </w:p>
  </w:footnote>
  <w:footnote w:id="5">
    <w:p w:rsidR="00BD0F85" w:rsidRPr="00280319" w:rsidRDefault="00BD0F85" w:rsidP="00280319">
      <w:pPr>
        <w:pStyle w:val="Notedebasdepage"/>
        <w:jc w:val="both"/>
      </w:pPr>
      <w:r>
        <w:rPr>
          <w:rStyle w:val="Appelnotedebasdep"/>
        </w:rPr>
        <w:footnoteRef/>
      </w:r>
      <w:r>
        <w:t xml:space="preserve"> Dès sa prime jeunesse, Hegel manifeste son intérêt pour une « </w:t>
      </w:r>
      <w:proofErr w:type="spellStart"/>
      <w:r>
        <w:rPr>
          <w:i/>
        </w:rPr>
        <w:t>Aufklärung</w:t>
      </w:r>
      <w:proofErr w:type="spellEnd"/>
      <w:r>
        <w:rPr>
          <w:i/>
        </w:rPr>
        <w:t xml:space="preserve"> </w:t>
      </w:r>
      <w:r>
        <w:t>de l’homme du commun (</w:t>
      </w:r>
      <w:r>
        <w:rPr>
          <w:i/>
        </w:rPr>
        <w:t xml:space="preserve">des </w:t>
      </w:r>
      <w:proofErr w:type="spellStart"/>
      <w:r>
        <w:rPr>
          <w:i/>
        </w:rPr>
        <w:t>gemeinen</w:t>
      </w:r>
      <w:proofErr w:type="spellEnd"/>
      <w:r w:rsidR="00280319">
        <w:rPr>
          <w:i/>
        </w:rPr>
        <w:t xml:space="preserve"> Mannes</w:t>
      </w:r>
      <w:r w:rsidR="00F72B74">
        <w:t>) », ainsi qu’en témoigne le</w:t>
      </w:r>
      <w:r w:rsidR="00280319">
        <w:t xml:space="preserve"> </w:t>
      </w:r>
      <w:r w:rsidR="00280319" w:rsidRPr="00F72B74">
        <w:rPr>
          <w:i/>
        </w:rPr>
        <w:t>Journal intime</w:t>
      </w:r>
      <w:r w:rsidR="00F72B74">
        <w:t xml:space="preserve"> qu’il tient</w:t>
      </w:r>
      <w:r w:rsidR="00280319">
        <w:t xml:space="preserve"> de juin 1785 à janvier 1787 (</w:t>
      </w:r>
      <w:r w:rsidR="00280319">
        <w:rPr>
          <w:i/>
        </w:rPr>
        <w:t xml:space="preserve">GW </w:t>
      </w:r>
      <w:r w:rsidR="00280319">
        <w:t xml:space="preserve">1, p. 30). Voir sur ce point notre article : « Hegel à Stuttgart : la vocation d’un jeune intellectuel », </w:t>
      </w:r>
      <w:r w:rsidR="00280319">
        <w:rPr>
          <w:i/>
        </w:rPr>
        <w:t>Revue philosophique de Louvain</w:t>
      </w:r>
      <w:r w:rsidR="00280319">
        <w:t xml:space="preserve"> 116, février 2018, p. 56.</w:t>
      </w:r>
    </w:p>
  </w:footnote>
  <w:footnote w:id="6">
    <w:p w:rsidR="00B07297" w:rsidRPr="00F20A75" w:rsidRDefault="00B07297" w:rsidP="00F20A75">
      <w:pPr>
        <w:pStyle w:val="Notedebasdepage"/>
        <w:jc w:val="both"/>
      </w:pPr>
      <w:r>
        <w:rPr>
          <w:rStyle w:val="Appelnotedebasdep"/>
        </w:rPr>
        <w:footnoteRef/>
      </w:r>
      <w:r>
        <w:t xml:space="preserve"> </w:t>
      </w:r>
      <w:r w:rsidR="00F20A75">
        <w:rPr>
          <w:i/>
        </w:rPr>
        <w:t xml:space="preserve">Fragment de </w:t>
      </w:r>
      <w:r w:rsidR="00F20A75" w:rsidRPr="00F20A75">
        <w:t>Tübingen</w:t>
      </w:r>
      <w:r w:rsidR="00F20A75">
        <w:t xml:space="preserve">, </w:t>
      </w:r>
      <w:r w:rsidRPr="00F20A75">
        <w:t>GW</w:t>
      </w:r>
      <w:r>
        <w:rPr>
          <w:i/>
        </w:rPr>
        <w:t xml:space="preserve"> </w:t>
      </w:r>
      <w:r>
        <w:t>1</w:t>
      </w:r>
      <w:r w:rsidR="00F20A75">
        <w:t xml:space="preserve">, p. 83/trad. R. Legros, in Hegel, </w:t>
      </w:r>
      <w:r w:rsidR="00F20A75">
        <w:rPr>
          <w:i/>
        </w:rPr>
        <w:t>La vie de Jésus</w:t>
      </w:r>
      <w:r w:rsidR="00F20A75">
        <w:t xml:space="preserve">, précédé de </w:t>
      </w:r>
      <w:r w:rsidR="00F20A75">
        <w:rPr>
          <w:i/>
        </w:rPr>
        <w:t>Dissertations</w:t>
      </w:r>
      <w:r w:rsidR="00F20A75">
        <w:t xml:space="preserve"> </w:t>
      </w:r>
      <w:r w:rsidR="00F20A75" w:rsidRPr="00F20A75">
        <w:rPr>
          <w:i/>
        </w:rPr>
        <w:t>et</w:t>
      </w:r>
      <w:r w:rsidR="00F20A75">
        <w:t xml:space="preserve"> </w:t>
      </w:r>
      <w:r w:rsidR="00F20A75" w:rsidRPr="00F20A75">
        <w:rPr>
          <w:i/>
        </w:rPr>
        <w:t>fragments</w:t>
      </w:r>
      <w:r w:rsidR="00F20A75">
        <w:rPr>
          <w:i/>
        </w:rPr>
        <w:t xml:space="preserve"> de l’époque de Stuttgart et de Tübingen</w:t>
      </w:r>
      <w:r w:rsidR="00F20A75">
        <w:t>, p. 47.</w:t>
      </w:r>
    </w:p>
  </w:footnote>
  <w:footnote w:id="7">
    <w:p w:rsidR="001866B0" w:rsidRPr="005C294C" w:rsidRDefault="001866B0" w:rsidP="001866B0">
      <w:pPr>
        <w:pStyle w:val="Notedebasdepage"/>
        <w:jc w:val="both"/>
      </w:pPr>
      <w:r>
        <w:rPr>
          <w:rStyle w:val="Appelnotedebasdep"/>
        </w:rPr>
        <w:footnoteRef/>
      </w:r>
      <w:r>
        <w:t xml:space="preserve"> Ce qui montre que, dans les Ecrits de jeunesse, la religion est envisagée non pour elle-même, mais comme instrument d’une volonté de transformatio</w:t>
      </w:r>
      <w:r w:rsidR="00100E3E">
        <w:t>n soci</w:t>
      </w:r>
      <w:r w:rsidR="00F72B74">
        <w:t>ale et politique. Cette volonté</w:t>
      </w:r>
      <w:r>
        <w:t xml:space="preserve"> transparaît plus directement dans le travail </w:t>
      </w:r>
      <w:r w:rsidR="005C294C">
        <w:t>de traduction et de commentaire, sans doute entrepris</w:t>
      </w:r>
      <w:r w:rsidR="0086576E">
        <w:t xml:space="preserve"> par Hegel</w:t>
      </w:r>
      <w:r w:rsidR="005C294C">
        <w:t xml:space="preserve"> à Berne, mais</w:t>
      </w:r>
      <w:r w:rsidR="00895949">
        <w:t xml:space="preserve"> publié seulement à Francfort, </w:t>
      </w:r>
      <w:r w:rsidR="005C294C">
        <w:t xml:space="preserve">des </w:t>
      </w:r>
      <w:r w:rsidR="005C294C">
        <w:rPr>
          <w:i/>
        </w:rPr>
        <w:t xml:space="preserve">Lettres </w:t>
      </w:r>
      <w:r w:rsidR="008F726A">
        <w:t>de l’avocat</w:t>
      </w:r>
      <w:r w:rsidR="005C294C">
        <w:t xml:space="preserve"> vaudois Jean-Jacques </w:t>
      </w:r>
      <w:proofErr w:type="spellStart"/>
      <w:r w:rsidR="005C294C">
        <w:t>Cart</w:t>
      </w:r>
      <w:proofErr w:type="spellEnd"/>
      <w:r w:rsidR="005C294C">
        <w:t>. Il est en t</w:t>
      </w:r>
      <w:r w:rsidR="004E5E5E">
        <w:t>out cas clair que cette combinaison</w:t>
      </w:r>
      <w:r w:rsidR="005C294C">
        <w:t xml:space="preserve"> </w:t>
      </w:r>
      <w:r w:rsidR="009F5D69">
        <w:t xml:space="preserve">étroite </w:t>
      </w:r>
      <w:r w:rsidR="005C294C">
        <w:t>du religieu</w:t>
      </w:r>
      <w:r w:rsidR="00F72B74">
        <w:t>x et du politique renvoie à son unilatéralité toute interprétation</w:t>
      </w:r>
      <w:r w:rsidR="005C294C">
        <w:t xml:space="preserve"> </w:t>
      </w:r>
      <w:r w:rsidR="00F72B74">
        <w:t>voulant</w:t>
      </w:r>
      <w:r w:rsidR="009F5D69">
        <w:t xml:space="preserve"> ressaisir la démarche des Ecrits de jeunesse soit à partir du seul facteur </w:t>
      </w:r>
      <w:proofErr w:type="spellStart"/>
      <w:r w:rsidR="009F5D69">
        <w:t>théologico</w:t>
      </w:r>
      <w:proofErr w:type="spellEnd"/>
      <w:r w:rsidR="009F5D69">
        <w:t xml:space="preserve">-religieux, soit </w:t>
      </w:r>
      <w:r w:rsidR="00F72B74">
        <w:t>sur base de la seule dimension</w:t>
      </w:r>
      <w:r w:rsidR="009F5D69">
        <w:t xml:space="preserve"> éc</w:t>
      </w:r>
      <w:r w:rsidR="00A3249F">
        <w:t>onomico-politique</w:t>
      </w:r>
      <w:r w:rsidR="0086576E">
        <w:t>.</w:t>
      </w:r>
      <w:r w:rsidR="00100E3E">
        <w:t xml:space="preserve"> Il s’agit </w:t>
      </w:r>
      <w:r w:rsidR="00F72B74">
        <w:t>assurément</w:t>
      </w:r>
      <w:r w:rsidR="009F5D69">
        <w:t xml:space="preserve"> </w:t>
      </w:r>
      <w:r w:rsidR="00100E3E">
        <w:t>pour Hegel d’œuvrer à une réforme de la société</w:t>
      </w:r>
      <w:r w:rsidR="009F5D69">
        <w:t>, mais</w:t>
      </w:r>
      <w:r w:rsidR="00100E3E">
        <w:t xml:space="preserve"> en se </w:t>
      </w:r>
      <w:r w:rsidR="00A3249F">
        <w:t>centrant sur la religion compris</w:t>
      </w:r>
      <w:r w:rsidR="00100E3E">
        <w:t>e</w:t>
      </w:r>
      <w:r w:rsidR="00A3249F">
        <w:t xml:space="preserve"> comme</w:t>
      </w:r>
      <w:r w:rsidR="00100E3E">
        <w:t xml:space="preserve"> élé</w:t>
      </w:r>
      <w:r w:rsidR="00A3249F">
        <w:t>ment déterminant</w:t>
      </w:r>
      <w:r w:rsidR="00100E3E">
        <w:t xml:space="preserve"> de la vie sociale.</w:t>
      </w:r>
    </w:p>
  </w:footnote>
  <w:footnote w:id="8">
    <w:p w:rsidR="00B43E55" w:rsidRPr="004314F6" w:rsidRDefault="00B43E55">
      <w:pPr>
        <w:pStyle w:val="Notedebasdepage"/>
        <w:rPr>
          <w:lang w:val="en-US"/>
        </w:rPr>
      </w:pPr>
      <w:r>
        <w:rPr>
          <w:rStyle w:val="Appelnotedebasdep"/>
        </w:rPr>
        <w:footnoteRef/>
      </w:r>
      <w:r w:rsidRPr="004314F6">
        <w:rPr>
          <w:lang w:val="en-US"/>
        </w:rPr>
        <w:t xml:space="preserve"> </w:t>
      </w:r>
      <w:r w:rsidRPr="004314F6">
        <w:rPr>
          <w:i/>
          <w:lang w:val="en-US"/>
        </w:rPr>
        <w:t>Ibid.</w:t>
      </w:r>
      <w:r w:rsidRPr="004314F6">
        <w:rPr>
          <w:lang w:val="en-US"/>
        </w:rPr>
        <w:t xml:space="preserve">, </w:t>
      </w:r>
      <w:r w:rsidRPr="004314F6">
        <w:rPr>
          <w:i/>
          <w:lang w:val="en-US"/>
        </w:rPr>
        <w:t xml:space="preserve">GW </w:t>
      </w:r>
      <w:r w:rsidRPr="004314F6">
        <w:rPr>
          <w:lang w:val="en-US"/>
        </w:rPr>
        <w:t>1, p. 110/</w:t>
      </w:r>
      <w:proofErr w:type="spellStart"/>
      <w:r w:rsidRPr="004314F6">
        <w:rPr>
          <w:lang w:val="en-US"/>
        </w:rPr>
        <w:t>trad</w:t>
      </w:r>
      <w:proofErr w:type="spellEnd"/>
      <w:r w:rsidRPr="004314F6">
        <w:rPr>
          <w:lang w:val="en-US"/>
        </w:rPr>
        <w:t xml:space="preserve">. </w:t>
      </w:r>
      <w:r w:rsidR="000726D4" w:rsidRPr="004314F6">
        <w:rPr>
          <w:lang w:val="en-US"/>
        </w:rPr>
        <w:t xml:space="preserve">R. </w:t>
      </w:r>
      <w:proofErr w:type="spellStart"/>
      <w:r w:rsidRPr="004314F6">
        <w:rPr>
          <w:lang w:val="en-US"/>
        </w:rPr>
        <w:t>Legros</w:t>
      </w:r>
      <w:proofErr w:type="spellEnd"/>
      <w:r w:rsidRPr="004314F6">
        <w:rPr>
          <w:lang w:val="en-US"/>
        </w:rPr>
        <w:t>, p. 88.</w:t>
      </w:r>
    </w:p>
  </w:footnote>
  <w:footnote w:id="9">
    <w:p w:rsidR="000726D4" w:rsidRPr="000726D4" w:rsidRDefault="000726D4">
      <w:pPr>
        <w:pStyle w:val="Notedebasdepage"/>
      </w:pPr>
      <w:r>
        <w:rPr>
          <w:rStyle w:val="Appelnotedebasdep"/>
        </w:rPr>
        <w:footnoteRef/>
      </w:r>
      <w:r>
        <w:t xml:space="preserve"> </w:t>
      </w:r>
      <w:r>
        <w:rPr>
          <w:i/>
        </w:rPr>
        <w:t xml:space="preserve">GW </w:t>
      </w:r>
      <w:r>
        <w:t xml:space="preserve">1, pp. 121-122/trad. R. Legros et F. </w:t>
      </w:r>
      <w:proofErr w:type="spellStart"/>
      <w:r>
        <w:t>Verstraeten</w:t>
      </w:r>
      <w:proofErr w:type="spellEnd"/>
      <w:r>
        <w:t xml:space="preserve">, </w:t>
      </w:r>
      <w:r>
        <w:rPr>
          <w:i/>
        </w:rPr>
        <w:t>Fragments de la période de Berne</w:t>
      </w:r>
      <w:r w:rsidR="00D75D7B">
        <w:t>, p. 36</w:t>
      </w:r>
      <w:r>
        <w:t>.</w:t>
      </w:r>
    </w:p>
  </w:footnote>
  <w:footnote w:id="10">
    <w:p w:rsidR="000726D4" w:rsidRPr="006A7F58" w:rsidRDefault="000726D4" w:rsidP="000726D4">
      <w:pPr>
        <w:pStyle w:val="Notedebasdepage"/>
        <w:jc w:val="both"/>
      </w:pPr>
      <w:r>
        <w:rPr>
          <w:rStyle w:val="Appelnotedebasdep"/>
        </w:rPr>
        <w:footnoteRef/>
      </w:r>
      <w:r>
        <w:t xml:space="preserve"> Dans le fragment </w:t>
      </w:r>
      <w:proofErr w:type="spellStart"/>
      <w:r>
        <w:rPr>
          <w:i/>
        </w:rPr>
        <w:t>Unter</w:t>
      </w:r>
      <w:proofErr w:type="spellEnd"/>
      <w:r>
        <w:rPr>
          <w:i/>
        </w:rPr>
        <w:t xml:space="preserve"> </w:t>
      </w:r>
      <w:proofErr w:type="spellStart"/>
      <w:r>
        <w:rPr>
          <w:i/>
        </w:rPr>
        <w:t>objektiver</w:t>
      </w:r>
      <w:proofErr w:type="spellEnd"/>
      <w:r>
        <w:rPr>
          <w:i/>
        </w:rPr>
        <w:t xml:space="preserve"> Religion</w:t>
      </w:r>
      <w:r>
        <w:t>, Hegel écrit en marge de son texte : « la religion chrétienne est originairement une religion privée (</w:t>
      </w:r>
      <w:proofErr w:type="spellStart"/>
      <w:r>
        <w:rPr>
          <w:i/>
        </w:rPr>
        <w:t>Privatreligion</w:t>
      </w:r>
      <w:proofErr w:type="spellEnd"/>
      <w:r>
        <w:t>) » (</w:t>
      </w:r>
      <w:r>
        <w:rPr>
          <w:i/>
        </w:rPr>
        <w:t xml:space="preserve">GW </w:t>
      </w:r>
      <w:r w:rsidR="00685679">
        <w:t>1, p. 139/trad. Legros-</w:t>
      </w:r>
      <w:r>
        <w:t xml:space="preserve"> </w:t>
      </w:r>
      <w:proofErr w:type="spellStart"/>
      <w:r>
        <w:t>Verstraeten</w:t>
      </w:r>
      <w:proofErr w:type="spellEnd"/>
      <w:r>
        <w:t>, p. 56).</w:t>
      </w:r>
      <w:r w:rsidR="006A7F58">
        <w:t xml:space="preserve"> A noter que nous désignons les différents fragments auxquels nous nous référons par la mention de leur </w:t>
      </w:r>
      <w:r w:rsidR="006A7F58">
        <w:rPr>
          <w:i/>
        </w:rPr>
        <w:t xml:space="preserve">incipit </w:t>
      </w:r>
      <w:r w:rsidR="006A7F58">
        <w:t xml:space="preserve">allemand, selon l’usage établi dans les </w:t>
      </w:r>
      <w:r w:rsidR="006A7F58">
        <w:rPr>
          <w:i/>
        </w:rPr>
        <w:t>GW</w:t>
      </w:r>
      <w:r w:rsidR="006A7F58">
        <w:t>.</w:t>
      </w:r>
    </w:p>
  </w:footnote>
  <w:footnote w:id="11">
    <w:p w:rsidR="00B73158" w:rsidRPr="00691C35" w:rsidRDefault="00B73158" w:rsidP="00B73158">
      <w:pPr>
        <w:pStyle w:val="Notedebasdepage"/>
        <w:jc w:val="both"/>
      </w:pPr>
      <w:r>
        <w:rPr>
          <w:rStyle w:val="Appelnotedebasdep"/>
        </w:rPr>
        <w:footnoteRef/>
      </w:r>
      <w:r w:rsidR="000F084A">
        <w:t xml:space="preserve"> On notera à ce sujet</w:t>
      </w:r>
      <w:r>
        <w:t xml:space="preserve"> l’attention portée par ces premiers fragments de Berne à la nécessité de respecter, d’une part, la différence des tempéraments et des caractères – des situations psychologiques -, d’autre part et surtout, la liberté de conscience d’un chacun, cette nécessité étant opposée à la volonté des prêtres et des théologiens de régir les consciences en les soumettant uniformément à une disc</w:t>
      </w:r>
      <w:r w:rsidR="00667909">
        <w:t>ipline aveugle. Nous revenons</w:t>
      </w:r>
      <w:r>
        <w:t xml:space="preserve"> plus loin sur ce point que met particulièrement en relief le fragment </w:t>
      </w:r>
      <w:proofErr w:type="spellStart"/>
      <w:r>
        <w:rPr>
          <w:i/>
        </w:rPr>
        <w:t>Öffentliche</w:t>
      </w:r>
      <w:proofErr w:type="spellEnd"/>
      <w:r>
        <w:rPr>
          <w:i/>
        </w:rPr>
        <w:t xml:space="preserve"> </w:t>
      </w:r>
      <w:proofErr w:type="spellStart"/>
      <w:r>
        <w:rPr>
          <w:i/>
        </w:rPr>
        <w:t>Gewalt</w:t>
      </w:r>
      <w:proofErr w:type="spellEnd"/>
      <w:r w:rsidR="00C768E1">
        <w:rPr>
          <w:i/>
        </w:rPr>
        <w:t xml:space="preserve"> </w:t>
      </w:r>
      <w:r w:rsidR="00C768E1">
        <w:t>(</w:t>
      </w:r>
      <w:r w:rsidR="00C768E1">
        <w:rPr>
          <w:i/>
        </w:rPr>
        <w:t xml:space="preserve">GW </w:t>
      </w:r>
      <w:r w:rsidR="00685679">
        <w:t xml:space="preserve">1, pp. 131 sqq./trad. </w:t>
      </w:r>
      <w:r w:rsidR="00685679" w:rsidRPr="00691C35">
        <w:t>Legros-</w:t>
      </w:r>
      <w:proofErr w:type="spellStart"/>
      <w:r w:rsidR="00C768E1" w:rsidRPr="00691C35">
        <w:t>Verstraeten</w:t>
      </w:r>
      <w:proofErr w:type="spellEnd"/>
      <w:r w:rsidR="00C768E1" w:rsidRPr="00691C35">
        <w:t>, pp. 49 sqq.).</w:t>
      </w:r>
      <w:r w:rsidR="008F3AC0">
        <w:t xml:space="preserve"> Remarquons-le,</w:t>
      </w:r>
      <w:r w:rsidR="001462B8" w:rsidRPr="00691C35">
        <w:t xml:space="preserve"> Hegel se montre en cela incontestablement sensible</w:t>
      </w:r>
      <w:r w:rsidR="008F3AC0">
        <w:t>,</w:t>
      </w:r>
      <w:r w:rsidR="001462B8" w:rsidRPr="00691C35">
        <w:t xml:space="preserve"> dès </w:t>
      </w:r>
      <w:r w:rsidR="008F3AC0">
        <w:t xml:space="preserve">l’époque de </w:t>
      </w:r>
      <w:r w:rsidR="001462B8" w:rsidRPr="00691C35">
        <w:t>Berne</w:t>
      </w:r>
      <w:r w:rsidR="008F3AC0">
        <w:t>,</w:t>
      </w:r>
      <w:r w:rsidR="001462B8" w:rsidRPr="00691C35">
        <w:t xml:space="preserve"> à la complexion du monde </w:t>
      </w:r>
      <w:r w:rsidR="00EB7612" w:rsidRPr="00691C35">
        <w:t>moderne</w:t>
      </w:r>
      <w:r w:rsidR="001462B8" w:rsidRPr="00691C35">
        <w:t>.</w:t>
      </w:r>
    </w:p>
  </w:footnote>
  <w:footnote w:id="12">
    <w:p w:rsidR="00C768E1" w:rsidRPr="004314F6" w:rsidRDefault="00C768E1">
      <w:pPr>
        <w:pStyle w:val="Notedebasdepage"/>
        <w:rPr>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141/</w:t>
      </w:r>
      <w:proofErr w:type="spellStart"/>
      <w:r w:rsidR="00685679" w:rsidRPr="004314F6">
        <w:rPr>
          <w:lang w:val="en-US"/>
        </w:rPr>
        <w:t>trad</w:t>
      </w:r>
      <w:proofErr w:type="spellEnd"/>
      <w:r w:rsidR="00685679" w:rsidRPr="004314F6">
        <w:rPr>
          <w:lang w:val="en-US"/>
        </w:rPr>
        <w:t xml:space="preserve">. </w:t>
      </w:r>
      <w:proofErr w:type="spellStart"/>
      <w:r w:rsidR="00685679" w:rsidRPr="004314F6">
        <w:rPr>
          <w:lang w:val="en-US"/>
        </w:rPr>
        <w:t>Legros-</w:t>
      </w:r>
      <w:r w:rsidRPr="004314F6">
        <w:rPr>
          <w:lang w:val="en-US"/>
        </w:rPr>
        <w:t>Verstraeten</w:t>
      </w:r>
      <w:proofErr w:type="spellEnd"/>
      <w:r w:rsidRPr="004314F6">
        <w:rPr>
          <w:lang w:val="en-US"/>
        </w:rPr>
        <w:t>, p. 57.</w:t>
      </w:r>
    </w:p>
  </w:footnote>
  <w:footnote w:id="13">
    <w:p w:rsidR="00BA7A10" w:rsidRPr="00BA7A10" w:rsidRDefault="00BA7A10" w:rsidP="00BA7A10">
      <w:pPr>
        <w:pStyle w:val="Notedebasdepage"/>
        <w:jc w:val="both"/>
      </w:pPr>
      <w:r>
        <w:rPr>
          <w:rStyle w:val="Appelnotedebasdep"/>
        </w:rPr>
        <w:footnoteRef/>
      </w:r>
      <w:r>
        <w:t xml:space="preserve"> Hegel évoque à ce propos les exemples des populations des îles du sud (</w:t>
      </w:r>
      <w:r>
        <w:rPr>
          <w:i/>
        </w:rPr>
        <w:t xml:space="preserve">der </w:t>
      </w:r>
      <w:proofErr w:type="spellStart"/>
      <w:r>
        <w:rPr>
          <w:i/>
        </w:rPr>
        <w:t>Südseeinsulaner</w:t>
      </w:r>
      <w:proofErr w:type="spellEnd"/>
      <w:r>
        <w:t>) et des incas péruviens (</w:t>
      </w:r>
      <w:r>
        <w:rPr>
          <w:i/>
        </w:rPr>
        <w:t xml:space="preserve">GW </w:t>
      </w:r>
      <w:r w:rsidR="00685679">
        <w:t>1, p. 125/trad. Legros-</w:t>
      </w:r>
      <w:proofErr w:type="spellStart"/>
      <w:r>
        <w:t>Verstraeten</w:t>
      </w:r>
      <w:proofErr w:type="spellEnd"/>
      <w:r>
        <w:t xml:space="preserve">, p. 44) sur base d’informations recueillies dans différents ouvrages (voir sur ce point </w:t>
      </w:r>
      <w:r>
        <w:rPr>
          <w:i/>
        </w:rPr>
        <w:t xml:space="preserve">GW </w:t>
      </w:r>
      <w:r w:rsidR="00143E46">
        <w:t xml:space="preserve">1, </w:t>
      </w:r>
      <w:proofErr w:type="spellStart"/>
      <w:r w:rsidR="00143E46" w:rsidRPr="00143E46">
        <w:rPr>
          <w:i/>
        </w:rPr>
        <w:t>Anhang</w:t>
      </w:r>
      <w:proofErr w:type="spellEnd"/>
      <w:r w:rsidR="00143E46">
        <w:t>, p. 570, les remarques à 125, 7-10 et 125, 10-11).</w:t>
      </w:r>
    </w:p>
  </w:footnote>
  <w:footnote w:id="14">
    <w:p w:rsidR="00143E46" w:rsidRPr="004314F6" w:rsidRDefault="00143E46">
      <w:pPr>
        <w:pStyle w:val="Notedebasdepage"/>
        <w:rPr>
          <w:i/>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123/</w:t>
      </w:r>
      <w:proofErr w:type="spellStart"/>
      <w:r w:rsidR="00685679" w:rsidRPr="004314F6">
        <w:rPr>
          <w:lang w:val="en-US"/>
        </w:rPr>
        <w:t>trad</w:t>
      </w:r>
      <w:proofErr w:type="spellEnd"/>
      <w:r w:rsidR="00685679" w:rsidRPr="004314F6">
        <w:rPr>
          <w:lang w:val="en-US"/>
        </w:rPr>
        <w:t xml:space="preserve">. </w:t>
      </w:r>
      <w:proofErr w:type="spellStart"/>
      <w:r w:rsidR="00685679" w:rsidRPr="004314F6">
        <w:rPr>
          <w:lang w:val="en-US"/>
        </w:rPr>
        <w:t>Legros-</w:t>
      </w:r>
      <w:r w:rsidRPr="004314F6">
        <w:rPr>
          <w:lang w:val="en-US"/>
        </w:rPr>
        <w:t>Verstraeten</w:t>
      </w:r>
      <w:proofErr w:type="spellEnd"/>
      <w:r w:rsidRPr="004314F6">
        <w:rPr>
          <w:lang w:val="en-US"/>
        </w:rPr>
        <w:t>, p. 42.</w:t>
      </w:r>
    </w:p>
  </w:footnote>
  <w:footnote w:id="15">
    <w:p w:rsidR="00D52A2A" w:rsidRDefault="00D52A2A">
      <w:pPr>
        <w:pStyle w:val="Notedebasdepage"/>
      </w:pPr>
      <w:r>
        <w:rPr>
          <w:rStyle w:val="Appelnotedebasdep"/>
        </w:rPr>
        <w:footnoteRef/>
      </w:r>
      <w:r>
        <w:t xml:space="preserve"> En français et en gras dans le texte.</w:t>
      </w:r>
    </w:p>
  </w:footnote>
  <w:footnote w:id="16">
    <w:p w:rsidR="009A34F2" w:rsidRPr="009A34F2" w:rsidRDefault="009A34F2" w:rsidP="009A34F2">
      <w:pPr>
        <w:pStyle w:val="Notedebasdepage"/>
        <w:jc w:val="both"/>
      </w:pPr>
      <w:r>
        <w:rPr>
          <w:rStyle w:val="Appelnotedebasdep"/>
        </w:rPr>
        <w:footnoteRef/>
      </w:r>
      <w:r w:rsidRPr="004314F6">
        <w:rPr>
          <w:lang w:val="en-US"/>
        </w:rPr>
        <w:t xml:space="preserve"> </w:t>
      </w:r>
      <w:r w:rsidRPr="004314F6">
        <w:rPr>
          <w:i/>
          <w:lang w:val="en-US"/>
        </w:rPr>
        <w:t xml:space="preserve">GW </w:t>
      </w:r>
      <w:r w:rsidR="00541079">
        <w:rPr>
          <w:lang w:val="en-US"/>
        </w:rPr>
        <w:t>1, p. 125/</w:t>
      </w:r>
      <w:proofErr w:type="spellStart"/>
      <w:r w:rsidR="00541079">
        <w:rPr>
          <w:lang w:val="en-US"/>
        </w:rPr>
        <w:t>trad</w:t>
      </w:r>
      <w:proofErr w:type="spellEnd"/>
      <w:r w:rsidR="00541079">
        <w:rPr>
          <w:lang w:val="en-US"/>
        </w:rPr>
        <w:t xml:space="preserve">.  </w:t>
      </w:r>
      <w:proofErr w:type="spellStart"/>
      <w:r w:rsidR="00541079">
        <w:rPr>
          <w:lang w:val="en-US"/>
        </w:rPr>
        <w:t>Legros</w:t>
      </w:r>
      <w:proofErr w:type="spellEnd"/>
      <w:r w:rsidR="00541079">
        <w:rPr>
          <w:lang w:val="en-US"/>
        </w:rPr>
        <w:t>-</w:t>
      </w:r>
      <w:r w:rsidRPr="004314F6">
        <w:rPr>
          <w:lang w:val="en-US"/>
        </w:rPr>
        <w:t xml:space="preserve"> </w:t>
      </w:r>
      <w:proofErr w:type="spellStart"/>
      <w:r w:rsidRPr="00691C35">
        <w:rPr>
          <w:lang w:val="en-US"/>
        </w:rPr>
        <w:t>Verstraeten</w:t>
      </w:r>
      <w:proofErr w:type="spellEnd"/>
      <w:r w:rsidRPr="00691C35">
        <w:rPr>
          <w:lang w:val="en-US"/>
        </w:rPr>
        <w:t xml:space="preserve">, p. 44. </w:t>
      </w:r>
      <w:r>
        <w:t xml:space="preserve">On peut voir ici l’ébauche d’une histoire des religions et des </w:t>
      </w:r>
      <w:r w:rsidR="00F402BA">
        <w:t>peuples s’articulant en</w:t>
      </w:r>
      <w:r>
        <w:t xml:space="preserve"> trois stades successifs : tout d’abord, le stade primitif et enfantin d’une communauté unanime régie par l’adhésion de tous à une même religion ; ensuite, celui d’une division entre </w:t>
      </w:r>
      <w:r w:rsidR="00D92FB4">
        <w:t>« </w:t>
      </w:r>
      <w:r>
        <w:t>états</w:t>
      </w:r>
      <w:r w:rsidR="00D92FB4">
        <w:t> »</w:t>
      </w:r>
      <w:r>
        <w:t xml:space="preserve"> avec la constitution d’une classe dominante qui, avec l’aide de la religion, exploite la crédulité du peuple ; enfin – ce qui reste à préciser – le retour, sous la houlette de la raison combattant cette domination, à une religion qui permette, sur des bases nouvelles, de reconstituer une véritable unité populaire, respectueuses de la liberté de conscience de ses membres.</w:t>
      </w:r>
      <w:r w:rsidR="00D6544F">
        <w:t xml:space="preserve"> Il est assurément permis de voir dans ce schéma quelque chose qui, dans un contexte assurément idéaliste, anticipe sur certaines vues de Marx.</w:t>
      </w:r>
    </w:p>
  </w:footnote>
  <w:footnote w:id="17">
    <w:p w:rsidR="00EE642F" w:rsidRPr="004314F6" w:rsidRDefault="00EE642F">
      <w:pPr>
        <w:pStyle w:val="Notedebasdepage"/>
        <w:rPr>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163/</w:t>
      </w:r>
      <w:proofErr w:type="spellStart"/>
      <w:r w:rsidR="00685679" w:rsidRPr="004314F6">
        <w:rPr>
          <w:lang w:val="en-US"/>
        </w:rPr>
        <w:t>trad</w:t>
      </w:r>
      <w:proofErr w:type="spellEnd"/>
      <w:r w:rsidR="00685679" w:rsidRPr="004314F6">
        <w:rPr>
          <w:lang w:val="en-US"/>
        </w:rPr>
        <w:t xml:space="preserve">. </w:t>
      </w:r>
      <w:proofErr w:type="spellStart"/>
      <w:r w:rsidR="00685679" w:rsidRPr="004314F6">
        <w:rPr>
          <w:lang w:val="en-US"/>
        </w:rPr>
        <w:t>Legros-</w:t>
      </w:r>
      <w:r w:rsidRPr="004314F6">
        <w:rPr>
          <w:lang w:val="en-US"/>
        </w:rPr>
        <w:t>Verstraeten</w:t>
      </w:r>
      <w:proofErr w:type="spellEnd"/>
      <w:r w:rsidRPr="004314F6">
        <w:rPr>
          <w:lang w:val="en-US"/>
        </w:rPr>
        <w:t>, p. 68.</w:t>
      </w:r>
    </w:p>
  </w:footnote>
  <w:footnote w:id="18">
    <w:p w:rsidR="00EE642F" w:rsidRPr="00EE642F" w:rsidRDefault="00EE642F">
      <w:pPr>
        <w:pStyle w:val="Notedebasdepage"/>
      </w:pPr>
      <w:r>
        <w:rPr>
          <w:rStyle w:val="Appelnotedebasdep"/>
        </w:rPr>
        <w:footnoteRef/>
      </w:r>
      <w:r>
        <w:t xml:space="preserve"> Voir le fragment </w:t>
      </w:r>
      <w:proofErr w:type="spellStart"/>
      <w:r>
        <w:rPr>
          <w:i/>
        </w:rPr>
        <w:t>Jezt</w:t>
      </w:r>
      <w:proofErr w:type="spellEnd"/>
      <w:r>
        <w:t xml:space="preserve"> </w:t>
      </w:r>
      <w:proofErr w:type="spellStart"/>
      <w:r w:rsidRPr="00EE642F">
        <w:rPr>
          <w:i/>
        </w:rPr>
        <w:t>braucht</w:t>
      </w:r>
      <w:proofErr w:type="spellEnd"/>
      <w:r w:rsidRPr="00EE642F">
        <w:rPr>
          <w:i/>
        </w:rPr>
        <w:t xml:space="preserve"> die </w:t>
      </w:r>
      <w:proofErr w:type="spellStart"/>
      <w:r w:rsidRPr="00EE642F">
        <w:rPr>
          <w:i/>
        </w:rPr>
        <w:t>Menge</w:t>
      </w:r>
      <w:proofErr w:type="spellEnd"/>
      <w:r w:rsidR="00685679">
        <w:t>, pp. 163-164/trad. Legros-</w:t>
      </w:r>
      <w:proofErr w:type="spellStart"/>
      <w:r>
        <w:t>Verstraeten</w:t>
      </w:r>
      <w:proofErr w:type="spellEnd"/>
      <w:r>
        <w:t>, pp. 68-69.</w:t>
      </w:r>
    </w:p>
  </w:footnote>
  <w:footnote w:id="19">
    <w:p w:rsidR="006866A6" w:rsidRPr="006866A6" w:rsidRDefault="006866A6" w:rsidP="006866A6">
      <w:pPr>
        <w:pStyle w:val="Notedebasdepage"/>
        <w:jc w:val="both"/>
      </w:pPr>
      <w:r>
        <w:rPr>
          <w:rStyle w:val="Appelnotedebasdep"/>
        </w:rPr>
        <w:footnoteRef/>
      </w:r>
      <w:r>
        <w:t xml:space="preserve"> Voir </w:t>
      </w:r>
      <w:r>
        <w:rPr>
          <w:i/>
        </w:rPr>
        <w:t xml:space="preserve">GW </w:t>
      </w:r>
      <w:r w:rsidR="00685679">
        <w:t>1, p. 164/trad. Legros-</w:t>
      </w:r>
      <w:proofErr w:type="spellStart"/>
      <w:r>
        <w:t>Verstraeten</w:t>
      </w:r>
      <w:proofErr w:type="spellEnd"/>
      <w:r>
        <w:t xml:space="preserve">, p. 69. On sait que Hegel lit à Berne l’ouvrage d’Edward Gibbon, </w:t>
      </w:r>
      <w:r>
        <w:rPr>
          <w:i/>
        </w:rPr>
        <w:t xml:space="preserve">The </w:t>
      </w:r>
      <w:proofErr w:type="spellStart"/>
      <w:r>
        <w:rPr>
          <w:i/>
        </w:rPr>
        <w:t>history</w:t>
      </w:r>
      <w:proofErr w:type="spellEnd"/>
      <w:r>
        <w:rPr>
          <w:i/>
        </w:rPr>
        <w:t xml:space="preserve"> of the </w:t>
      </w:r>
      <w:proofErr w:type="spellStart"/>
      <w:r>
        <w:rPr>
          <w:i/>
        </w:rPr>
        <w:t>decline</w:t>
      </w:r>
      <w:proofErr w:type="spellEnd"/>
      <w:r>
        <w:rPr>
          <w:i/>
        </w:rPr>
        <w:t xml:space="preserve"> and </w:t>
      </w:r>
      <w:proofErr w:type="spellStart"/>
      <w:r>
        <w:rPr>
          <w:i/>
        </w:rPr>
        <w:t>fall</w:t>
      </w:r>
      <w:proofErr w:type="spellEnd"/>
      <w:r>
        <w:rPr>
          <w:i/>
        </w:rPr>
        <w:t xml:space="preserve"> of the Roman empire</w:t>
      </w:r>
      <w:r>
        <w:t xml:space="preserve">, tout comme il y lit Montesquieu pour qui la </w:t>
      </w:r>
      <w:r>
        <w:rPr>
          <w:i/>
        </w:rPr>
        <w:t>vertu</w:t>
      </w:r>
      <w:r w:rsidR="000F084A">
        <w:t>, au sens de vertu</w:t>
      </w:r>
      <w:r w:rsidR="000F084A" w:rsidRPr="00D6544F">
        <w:rPr>
          <w:i/>
        </w:rPr>
        <w:t xml:space="preserve"> politique</w:t>
      </w:r>
      <w:r>
        <w:t xml:space="preserve"> consistant dans l’amour de la patrie et « une préférence continuelle de l’intérêt public au sien propre » (</w:t>
      </w:r>
      <w:r>
        <w:rPr>
          <w:i/>
        </w:rPr>
        <w:t>Esprit des lois</w:t>
      </w:r>
      <w:r>
        <w:t>, IV, 5), forme le principe de la démocratie telle qu’illustrée par la République romaine.</w:t>
      </w:r>
    </w:p>
  </w:footnote>
  <w:footnote w:id="20">
    <w:p w:rsidR="00C31C36" w:rsidRPr="004314F6" w:rsidRDefault="00C31C36">
      <w:pPr>
        <w:pStyle w:val="Notedebasdepage"/>
        <w:rPr>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117/</w:t>
      </w:r>
      <w:proofErr w:type="spellStart"/>
      <w:r w:rsidR="00685679" w:rsidRPr="004314F6">
        <w:rPr>
          <w:lang w:val="en-US"/>
        </w:rPr>
        <w:t>trad</w:t>
      </w:r>
      <w:proofErr w:type="spellEnd"/>
      <w:r w:rsidR="00685679" w:rsidRPr="004314F6">
        <w:rPr>
          <w:lang w:val="en-US"/>
        </w:rPr>
        <w:t xml:space="preserve">. </w:t>
      </w:r>
      <w:proofErr w:type="spellStart"/>
      <w:r w:rsidRPr="004314F6">
        <w:rPr>
          <w:lang w:val="en-US"/>
        </w:rPr>
        <w:t>Legros</w:t>
      </w:r>
      <w:r w:rsidR="00CD0299" w:rsidRPr="004314F6">
        <w:rPr>
          <w:lang w:val="en-US"/>
        </w:rPr>
        <w:t>-</w:t>
      </w:r>
      <w:r w:rsidRPr="004314F6">
        <w:rPr>
          <w:lang w:val="en-US"/>
        </w:rPr>
        <w:t>Verstraeten</w:t>
      </w:r>
      <w:proofErr w:type="spellEnd"/>
      <w:r w:rsidRPr="004314F6">
        <w:rPr>
          <w:lang w:val="en-US"/>
        </w:rPr>
        <w:t>, p. 39.</w:t>
      </w:r>
    </w:p>
  </w:footnote>
  <w:footnote w:id="21">
    <w:p w:rsidR="00C31C36" w:rsidRPr="004314F6" w:rsidRDefault="00C31C36">
      <w:pPr>
        <w:pStyle w:val="Notedebasdepage"/>
        <w:rPr>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118/</w:t>
      </w:r>
      <w:proofErr w:type="spellStart"/>
      <w:r w:rsidR="00685679" w:rsidRPr="004314F6">
        <w:rPr>
          <w:lang w:val="en-US"/>
        </w:rPr>
        <w:t>trad</w:t>
      </w:r>
      <w:proofErr w:type="spellEnd"/>
      <w:r w:rsidR="00685679" w:rsidRPr="004314F6">
        <w:rPr>
          <w:lang w:val="en-US"/>
        </w:rPr>
        <w:t xml:space="preserve">. </w:t>
      </w:r>
      <w:proofErr w:type="spellStart"/>
      <w:r w:rsidRPr="004314F6">
        <w:rPr>
          <w:lang w:val="en-US"/>
        </w:rPr>
        <w:t>Legros</w:t>
      </w:r>
      <w:r w:rsidR="00685679" w:rsidRPr="004314F6">
        <w:rPr>
          <w:lang w:val="en-US"/>
        </w:rPr>
        <w:t>-</w:t>
      </w:r>
      <w:r w:rsidR="00CD0299" w:rsidRPr="004314F6">
        <w:rPr>
          <w:lang w:val="en-US"/>
        </w:rPr>
        <w:t>Verstraeten</w:t>
      </w:r>
      <w:proofErr w:type="spellEnd"/>
      <w:r w:rsidR="00CD0299" w:rsidRPr="004314F6">
        <w:rPr>
          <w:lang w:val="en-US"/>
        </w:rPr>
        <w:t>, p. 40.</w:t>
      </w:r>
    </w:p>
  </w:footnote>
  <w:footnote w:id="22">
    <w:p w:rsidR="00CD0299" w:rsidRPr="00AB2D45" w:rsidRDefault="00CD0299" w:rsidP="00CD0299">
      <w:pPr>
        <w:pStyle w:val="Notedebasdepage"/>
        <w:jc w:val="both"/>
      </w:pPr>
      <w:r>
        <w:rPr>
          <w:rStyle w:val="Appelnotedebasdep"/>
        </w:rPr>
        <w:footnoteRef/>
      </w:r>
      <w:r>
        <w:t xml:space="preserve"> G.E. Lessing, </w:t>
      </w:r>
      <w:r>
        <w:rPr>
          <w:i/>
        </w:rPr>
        <w:t>Nathan le sage</w:t>
      </w:r>
      <w:r>
        <w:t xml:space="preserve">, II, 1. Voir </w:t>
      </w:r>
      <w:r>
        <w:rPr>
          <w:i/>
        </w:rPr>
        <w:t xml:space="preserve">GW </w:t>
      </w:r>
      <w:r w:rsidR="00541079">
        <w:t>1, p. 152/trad. Legros-</w:t>
      </w:r>
      <w:proofErr w:type="spellStart"/>
      <w:r>
        <w:t>Verstraeten</w:t>
      </w:r>
      <w:proofErr w:type="spellEnd"/>
      <w:r>
        <w:t>, p. 67 : « Parce qu’on a fait passer la vénération reconnaissante à l’égard du Christ</w:t>
      </w:r>
      <w:r w:rsidR="00AB2D45">
        <w:t xml:space="preserve">, la propagation de son nom sur la surface de la terre pour un but [et] un devoir principal, ceci a eu pour conséquence que le reproche fait par </w:t>
      </w:r>
      <w:proofErr w:type="spellStart"/>
      <w:r w:rsidR="00AB2D45">
        <w:t>Sittah</w:t>
      </w:r>
      <w:proofErr w:type="spellEnd"/>
      <w:r w:rsidR="00AB2D45">
        <w:t xml:space="preserve"> dans </w:t>
      </w:r>
      <w:r w:rsidR="00AB2D45">
        <w:rPr>
          <w:i/>
        </w:rPr>
        <w:t>Nathan</w:t>
      </w:r>
      <w:r w:rsidR="00AB2D45">
        <w:t xml:space="preserve"> p. 60 n’est pas du tout injustifié ».</w:t>
      </w:r>
    </w:p>
  </w:footnote>
  <w:footnote w:id="23">
    <w:p w:rsidR="00BA2707" w:rsidRPr="004314F6" w:rsidRDefault="00BA2707">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129/</w:t>
      </w:r>
      <w:proofErr w:type="spellStart"/>
      <w:r w:rsidRPr="004314F6">
        <w:rPr>
          <w:lang w:val="en-US"/>
        </w:rPr>
        <w:t>trad</w:t>
      </w:r>
      <w:proofErr w:type="spellEnd"/>
      <w:r w:rsidR="00685679" w:rsidRPr="004314F6">
        <w:rPr>
          <w:lang w:val="en-US"/>
        </w:rPr>
        <w:t>.</w:t>
      </w:r>
      <w:r w:rsidRPr="004314F6">
        <w:rPr>
          <w:lang w:val="en-US"/>
        </w:rPr>
        <w:t xml:space="preserve"> </w:t>
      </w:r>
      <w:proofErr w:type="spellStart"/>
      <w:r w:rsidRPr="004314F6">
        <w:rPr>
          <w:lang w:val="en-US"/>
        </w:rPr>
        <w:t>Leg</w:t>
      </w:r>
      <w:r w:rsidR="00C8386C" w:rsidRPr="004314F6">
        <w:rPr>
          <w:lang w:val="en-US"/>
        </w:rPr>
        <w:t>r</w:t>
      </w:r>
      <w:r w:rsidR="00685679" w:rsidRPr="004314F6">
        <w:rPr>
          <w:lang w:val="en-US"/>
        </w:rPr>
        <w:t>os-</w:t>
      </w:r>
      <w:r w:rsidRPr="004314F6">
        <w:rPr>
          <w:lang w:val="en-US"/>
        </w:rPr>
        <w:t>Verstraeten</w:t>
      </w:r>
      <w:proofErr w:type="spellEnd"/>
      <w:r w:rsidRPr="004314F6">
        <w:rPr>
          <w:lang w:val="en-US"/>
        </w:rPr>
        <w:t>, p. 47.</w:t>
      </w:r>
    </w:p>
  </w:footnote>
  <w:footnote w:id="24">
    <w:p w:rsidR="00FF141D" w:rsidRPr="0060018B" w:rsidRDefault="00FF141D" w:rsidP="00FF141D">
      <w:pPr>
        <w:pStyle w:val="Notedebasdepage"/>
        <w:jc w:val="both"/>
      </w:pPr>
      <w:r>
        <w:rPr>
          <w:rStyle w:val="Appelnotedebasdep"/>
        </w:rPr>
        <w:footnoteRef/>
      </w:r>
      <w:r>
        <w:t xml:space="preserve"> Ce point sera repris et détaillé dans le te</w:t>
      </w:r>
      <w:r w:rsidR="00E432F4">
        <w:t>xte légèrement postérieur</w:t>
      </w:r>
      <w:r w:rsidR="004A4D17">
        <w:t xml:space="preserve"> qui a </w:t>
      </w:r>
      <w:r w:rsidR="004A4D17">
        <w:t>été</w:t>
      </w:r>
      <w:bookmarkStart w:id="0" w:name="_GoBack"/>
      <w:bookmarkEnd w:id="0"/>
      <w:r>
        <w:t xml:space="preserve"> intitulé </w:t>
      </w:r>
      <w:r>
        <w:rPr>
          <w:i/>
        </w:rPr>
        <w:t>La positivité de la religion chrétienne</w:t>
      </w:r>
      <w:r>
        <w:t xml:space="preserve"> (il </w:t>
      </w:r>
      <w:r w:rsidR="0060018B">
        <w:t>d</w:t>
      </w:r>
      <w:r>
        <w:t>ate de 1795-96). Voir la section intitulée « Le devenir-Etat d’une société morale ou religieuse »</w:t>
      </w:r>
      <w:r w:rsidR="0060018B">
        <w:t xml:space="preserve"> (</w:t>
      </w:r>
      <w:r w:rsidR="0060018B">
        <w:rPr>
          <w:i/>
        </w:rPr>
        <w:t xml:space="preserve">GW </w:t>
      </w:r>
      <w:r w:rsidR="0060018B">
        <w:t>1, pp. 306-317/</w:t>
      </w:r>
      <w:r w:rsidR="0060018B">
        <w:rPr>
          <w:i/>
        </w:rPr>
        <w:t>La positivité de la religion chrétienne</w:t>
      </w:r>
      <w:r w:rsidR="0060018B">
        <w:t>, pp. 56-69).</w:t>
      </w:r>
    </w:p>
  </w:footnote>
  <w:footnote w:id="25">
    <w:p w:rsidR="00C8386C" w:rsidRPr="00C8386C" w:rsidRDefault="00C8386C">
      <w:pPr>
        <w:pStyle w:val="Notedebasdepage"/>
      </w:pPr>
      <w:r>
        <w:rPr>
          <w:rStyle w:val="Appelnotedebasdep"/>
        </w:rPr>
        <w:footnoteRef/>
      </w:r>
      <w:r>
        <w:t xml:space="preserve"> Voir </w:t>
      </w:r>
      <w:r>
        <w:rPr>
          <w:i/>
        </w:rPr>
        <w:t xml:space="preserve">GW </w:t>
      </w:r>
      <w:r w:rsidR="00685679">
        <w:t>1, p. 127/trad. Legros-</w:t>
      </w:r>
      <w:proofErr w:type="spellStart"/>
      <w:r>
        <w:t>Verstraeten</w:t>
      </w:r>
      <w:proofErr w:type="spellEnd"/>
      <w:r>
        <w:t>, p. 46.</w:t>
      </w:r>
    </w:p>
  </w:footnote>
  <w:footnote w:id="26">
    <w:p w:rsidR="00C8386C" w:rsidRPr="00C8386C" w:rsidRDefault="00C8386C" w:rsidP="00C8386C">
      <w:pPr>
        <w:pStyle w:val="Notedebasdepage"/>
        <w:jc w:val="both"/>
      </w:pPr>
      <w:r>
        <w:rPr>
          <w:rStyle w:val="Appelnotedebasdep"/>
        </w:rPr>
        <w:footnoteRef/>
      </w:r>
      <w:r>
        <w:t xml:space="preserve"> Voir en particulier la lettre du 16 avril 1795 : « Religion et politique se sont entendues comme larrons en foire ; la première a enseigné ce que voulait le despotisme : le mépris de l’espèce humaine, son incapacité à réaliser un bien quelconque, à être par elle-même quelque chose » (</w:t>
      </w:r>
      <w:r>
        <w:rPr>
          <w:i/>
        </w:rPr>
        <w:t xml:space="preserve">Briefe </w:t>
      </w:r>
      <w:r>
        <w:t>I, p. 24/</w:t>
      </w:r>
      <w:r>
        <w:rPr>
          <w:i/>
        </w:rPr>
        <w:t xml:space="preserve">Correspondance </w:t>
      </w:r>
      <w:r>
        <w:t>I, trad. J. Carrère, p. 29).</w:t>
      </w:r>
    </w:p>
  </w:footnote>
  <w:footnote w:id="27">
    <w:p w:rsidR="00C8386C" w:rsidRPr="00976594" w:rsidRDefault="00C8386C" w:rsidP="00C8386C">
      <w:pPr>
        <w:pStyle w:val="Notedebasdepage"/>
        <w:jc w:val="both"/>
      </w:pPr>
      <w:r>
        <w:rPr>
          <w:rStyle w:val="Appelnotedebasdep"/>
        </w:rPr>
        <w:footnoteRef/>
      </w:r>
      <w:r>
        <w:t xml:space="preserve"> Voir le début du fragment </w:t>
      </w:r>
      <w:proofErr w:type="spellStart"/>
      <w:r>
        <w:rPr>
          <w:i/>
        </w:rPr>
        <w:t>Nicht</w:t>
      </w:r>
      <w:proofErr w:type="spellEnd"/>
      <w:r>
        <w:rPr>
          <w:i/>
        </w:rPr>
        <w:t xml:space="preserve"> </w:t>
      </w:r>
      <w:proofErr w:type="spellStart"/>
      <w:r>
        <w:rPr>
          <w:i/>
        </w:rPr>
        <w:t>zu</w:t>
      </w:r>
      <w:proofErr w:type="spellEnd"/>
      <w:r>
        <w:rPr>
          <w:i/>
        </w:rPr>
        <w:t xml:space="preserve"> </w:t>
      </w:r>
      <w:proofErr w:type="spellStart"/>
      <w:r>
        <w:rPr>
          <w:i/>
        </w:rPr>
        <w:t>leugnen</w:t>
      </w:r>
      <w:proofErr w:type="spellEnd"/>
      <w:r>
        <w:t xml:space="preserve">, </w:t>
      </w:r>
      <w:r>
        <w:rPr>
          <w:i/>
        </w:rPr>
        <w:t xml:space="preserve">GW </w:t>
      </w:r>
      <w:r w:rsidR="00685679">
        <w:t>1, p. 121/trad. Legros-</w:t>
      </w:r>
      <w:proofErr w:type="spellStart"/>
      <w:r>
        <w:t>Verstraeten</w:t>
      </w:r>
      <w:proofErr w:type="spellEnd"/>
      <w:r>
        <w:t>, p. 35</w:t>
      </w:r>
      <w:r w:rsidR="00EB7612">
        <w:t> ; voir é</w:t>
      </w:r>
      <w:r w:rsidR="00976594">
        <w:t xml:space="preserve">galement le fragment </w:t>
      </w:r>
      <w:proofErr w:type="spellStart"/>
      <w:r w:rsidR="00976594">
        <w:rPr>
          <w:i/>
        </w:rPr>
        <w:t>Ausser</w:t>
      </w:r>
      <w:proofErr w:type="spellEnd"/>
      <w:r w:rsidR="00976594">
        <w:rPr>
          <w:i/>
        </w:rPr>
        <w:t xml:space="preserve"> </w:t>
      </w:r>
      <w:proofErr w:type="spellStart"/>
      <w:r w:rsidR="00976594">
        <w:rPr>
          <w:i/>
        </w:rPr>
        <w:t>dem</w:t>
      </w:r>
      <w:proofErr w:type="spellEnd"/>
      <w:r w:rsidR="00976594">
        <w:rPr>
          <w:i/>
        </w:rPr>
        <w:t xml:space="preserve"> </w:t>
      </w:r>
      <w:proofErr w:type="spellStart"/>
      <w:r w:rsidR="00976594">
        <w:rPr>
          <w:i/>
        </w:rPr>
        <w:t>mündlichen</w:t>
      </w:r>
      <w:proofErr w:type="spellEnd"/>
      <w:r w:rsidR="00976594">
        <w:rPr>
          <w:i/>
        </w:rPr>
        <w:t xml:space="preserve"> </w:t>
      </w:r>
      <w:proofErr w:type="spellStart"/>
      <w:r w:rsidR="00976594">
        <w:rPr>
          <w:i/>
        </w:rPr>
        <w:t>Unterricht</w:t>
      </w:r>
      <w:proofErr w:type="spellEnd"/>
      <w:r w:rsidR="00976594">
        <w:t>, dans lequel Hegel relève la perspective « étroitement juive, entièrement terrestre » qui fut au départ celle des apôtres (</w:t>
      </w:r>
      <w:r w:rsidR="00976594">
        <w:rPr>
          <w:i/>
        </w:rPr>
        <w:t xml:space="preserve">GW </w:t>
      </w:r>
      <w:r w:rsidR="00685679">
        <w:t>1, p. 117/trad. Legros-</w:t>
      </w:r>
      <w:proofErr w:type="spellStart"/>
      <w:r w:rsidR="00976594">
        <w:t>Verstraeten</w:t>
      </w:r>
      <w:proofErr w:type="spellEnd"/>
      <w:r w:rsidR="00976594">
        <w:t>, p. 39).</w:t>
      </w:r>
    </w:p>
  </w:footnote>
  <w:footnote w:id="28">
    <w:p w:rsidR="00976594" w:rsidRPr="00976594" w:rsidRDefault="00976594">
      <w:pPr>
        <w:pStyle w:val="Notedebasdepage"/>
      </w:pPr>
      <w:r>
        <w:rPr>
          <w:rStyle w:val="Appelnotedebasdep"/>
        </w:rPr>
        <w:footnoteRef/>
      </w:r>
      <w:r>
        <w:t xml:space="preserve"> </w:t>
      </w:r>
      <w:r>
        <w:rPr>
          <w:i/>
        </w:rPr>
        <w:t xml:space="preserve">GW </w:t>
      </w:r>
      <w:r>
        <w:t xml:space="preserve">1, p. 131 (en gras dans le </w:t>
      </w:r>
      <w:proofErr w:type="gramStart"/>
      <w:r>
        <w:t>texte</w:t>
      </w:r>
      <w:r w:rsidR="00F76E44">
        <w:t>)</w:t>
      </w:r>
      <w:r w:rsidR="00685679">
        <w:t>/</w:t>
      </w:r>
      <w:proofErr w:type="gramEnd"/>
      <w:r w:rsidR="00685679">
        <w:t>trad. Legros-</w:t>
      </w:r>
      <w:proofErr w:type="spellStart"/>
      <w:r>
        <w:t>Verstraeten</w:t>
      </w:r>
      <w:proofErr w:type="spellEnd"/>
      <w:r>
        <w:t>, p. 49.</w:t>
      </w:r>
    </w:p>
  </w:footnote>
  <w:footnote w:id="29">
    <w:p w:rsidR="001938CF" w:rsidRPr="004314F6" w:rsidRDefault="001938CF" w:rsidP="001938CF">
      <w:pPr>
        <w:pStyle w:val="Notedebasdepage"/>
        <w:jc w:val="both"/>
        <w:rPr>
          <w:lang w:val="en-US"/>
        </w:rPr>
      </w:pPr>
      <w:r>
        <w:rPr>
          <w:rStyle w:val="Appelnotedebasdep"/>
        </w:rPr>
        <w:footnoteRef/>
      </w:r>
      <w:r>
        <w:t xml:space="preserve"> Voir principalement les fragments </w:t>
      </w:r>
      <w:proofErr w:type="spellStart"/>
      <w:r>
        <w:rPr>
          <w:i/>
        </w:rPr>
        <w:t>Wie</w:t>
      </w:r>
      <w:proofErr w:type="spellEnd"/>
      <w:r>
        <w:rPr>
          <w:i/>
        </w:rPr>
        <w:t xml:space="preserve"> </w:t>
      </w:r>
      <w:proofErr w:type="spellStart"/>
      <w:r>
        <w:rPr>
          <w:i/>
        </w:rPr>
        <w:t>wenig</w:t>
      </w:r>
      <w:proofErr w:type="spellEnd"/>
      <w:r>
        <w:rPr>
          <w:i/>
        </w:rPr>
        <w:t xml:space="preserve"> die </w:t>
      </w:r>
      <w:proofErr w:type="spellStart"/>
      <w:r>
        <w:rPr>
          <w:i/>
        </w:rPr>
        <w:t>objektive</w:t>
      </w:r>
      <w:proofErr w:type="spellEnd"/>
      <w:r>
        <w:rPr>
          <w:i/>
        </w:rPr>
        <w:t xml:space="preserve"> Religion </w:t>
      </w:r>
      <w:r>
        <w:t xml:space="preserve">et </w:t>
      </w:r>
      <w:proofErr w:type="spellStart"/>
      <w:r>
        <w:rPr>
          <w:i/>
        </w:rPr>
        <w:t>Öffentliche</w:t>
      </w:r>
      <w:proofErr w:type="spellEnd"/>
      <w:r>
        <w:rPr>
          <w:i/>
        </w:rPr>
        <w:t xml:space="preserve"> </w:t>
      </w:r>
      <w:proofErr w:type="spellStart"/>
      <w:r>
        <w:rPr>
          <w:i/>
        </w:rPr>
        <w:t>Gewalt</w:t>
      </w:r>
      <w:proofErr w:type="spellEnd"/>
      <w:r>
        <w:t>, re</w:t>
      </w:r>
      <w:r w:rsidR="00916084">
        <w:t>s</w:t>
      </w:r>
      <w:r>
        <w:t xml:space="preserve">pectivement </w:t>
      </w:r>
      <w:r w:rsidR="00916084">
        <w:rPr>
          <w:i/>
        </w:rPr>
        <w:t xml:space="preserve">GW </w:t>
      </w:r>
      <w:r w:rsidR="00916084">
        <w:t xml:space="preserve">1, </w:t>
      </w:r>
      <w:r w:rsidR="00685679">
        <w:t xml:space="preserve">pp. 127-130 et 131-135/trad. </w:t>
      </w:r>
      <w:proofErr w:type="spellStart"/>
      <w:r w:rsidR="00685679" w:rsidRPr="004314F6">
        <w:rPr>
          <w:lang w:val="en-US"/>
        </w:rPr>
        <w:t>Legros-</w:t>
      </w:r>
      <w:r w:rsidR="00916084" w:rsidRPr="004314F6">
        <w:rPr>
          <w:lang w:val="en-US"/>
        </w:rPr>
        <w:t>Verstraeten</w:t>
      </w:r>
      <w:proofErr w:type="spellEnd"/>
      <w:r w:rsidR="00916084" w:rsidRPr="004314F6">
        <w:rPr>
          <w:lang w:val="en-US"/>
        </w:rPr>
        <w:t>, pp. 46-48 et 49-52.</w:t>
      </w:r>
    </w:p>
  </w:footnote>
  <w:footnote w:id="30">
    <w:p w:rsidR="00916084" w:rsidRPr="004314F6" w:rsidRDefault="00916084">
      <w:pPr>
        <w:pStyle w:val="Notedebasdepage"/>
        <w:rPr>
          <w:lang w:val="en-US"/>
        </w:rPr>
      </w:pPr>
      <w:r>
        <w:rPr>
          <w:rStyle w:val="Appelnotedebasdep"/>
        </w:rPr>
        <w:footnoteRef/>
      </w:r>
      <w:r w:rsidRPr="004314F6">
        <w:rPr>
          <w:lang w:val="en-US"/>
        </w:rPr>
        <w:t xml:space="preserve"> </w:t>
      </w:r>
      <w:r w:rsidRPr="004314F6">
        <w:rPr>
          <w:i/>
          <w:lang w:val="en-US"/>
        </w:rPr>
        <w:t xml:space="preserve">GW </w:t>
      </w:r>
      <w:r w:rsidR="00685679" w:rsidRPr="004314F6">
        <w:rPr>
          <w:lang w:val="en-US"/>
        </w:rPr>
        <w:t>1, p. 131/</w:t>
      </w:r>
      <w:proofErr w:type="spellStart"/>
      <w:r w:rsidR="00685679" w:rsidRPr="004314F6">
        <w:rPr>
          <w:lang w:val="en-US"/>
        </w:rPr>
        <w:t>trad</w:t>
      </w:r>
      <w:proofErr w:type="spellEnd"/>
      <w:r w:rsidR="00685679" w:rsidRPr="004314F6">
        <w:rPr>
          <w:lang w:val="en-US"/>
        </w:rPr>
        <w:t xml:space="preserve">. </w:t>
      </w:r>
      <w:proofErr w:type="spellStart"/>
      <w:r w:rsidR="00685679" w:rsidRPr="004314F6">
        <w:rPr>
          <w:lang w:val="en-US"/>
        </w:rPr>
        <w:t>Legros-</w:t>
      </w:r>
      <w:r w:rsidRPr="004314F6">
        <w:rPr>
          <w:lang w:val="en-US"/>
        </w:rPr>
        <w:t>Verstraeten</w:t>
      </w:r>
      <w:proofErr w:type="spellEnd"/>
      <w:r w:rsidRPr="004314F6">
        <w:rPr>
          <w:lang w:val="en-US"/>
        </w:rPr>
        <w:t>, p. 49.</w:t>
      </w:r>
    </w:p>
  </w:footnote>
  <w:footnote w:id="31">
    <w:p w:rsidR="00916084" w:rsidRPr="000C6C56" w:rsidRDefault="00916084" w:rsidP="00916084">
      <w:pPr>
        <w:pStyle w:val="Notedebasdepage"/>
        <w:jc w:val="both"/>
      </w:pPr>
      <w:r>
        <w:rPr>
          <w:rStyle w:val="Appelnotedebasdep"/>
        </w:rPr>
        <w:footnoteRef/>
      </w:r>
      <w:r>
        <w:t xml:space="preserve"> Hegel, dans un ton que Nietzsche n’aurait certes pas désavoué, dénonce la manière dont le christianisme, avec sa thèse de l’originelle corruption de la nature humaine, a suscité « une telle anxiété désorganisée de la conscience qu’à la place d’une plénitude de sensation, d’une force active, d’une confiance en soi, d’une estime de soi</w:t>
      </w:r>
      <w:r w:rsidR="00B34262">
        <w:t>,</w:t>
      </w:r>
      <w:r>
        <w:t xml:space="preserve"> devaient faire leur entrée une fade sensiblerie, un ramassis de mots mal assimilé, une humilité feinte, une vanité de l’esprit qui est toujours occupée de soi et de ses émotions et qui sait bavarder à l’infini de ses sentiments, de ses dévouements, de ses tentations » (</w:t>
      </w:r>
      <w:r>
        <w:rPr>
          <w:i/>
        </w:rPr>
        <w:t xml:space="preserve">GW </w:t>
      </w:r>
      <w:r w:rsidR="00685679">
        <w:t>1, p. 132/trad. Legros-</w:t>
      </w:r>
      <w:proofErr w:type="spellStart"/>
      <w:r>
        <w:t>Verstraeten</w:t>
      </w:r>
      <w:proofErr w:type="spellEnd"/>
      <w:r>
        <w:t>, p. 50).</w:t>
      </w:r>
      <w:r w:rsidR="000C6C56">
        <w:t xml:space="preserve"> On reconnaît là la répulsion de Hegel à l’endroit de l’introspection </w:t>
      </w:r>
      <w:r w:rsidR="000C6C56" w:rsidRPr="000C6C56">
        <w:t>subjectiviste et de</w:t>
      </w:r>
      <w:r w:rsidR="000C6C56">
        <w:rPr>
          <w:i/>
        </w:rPr>
        <w:t xml:space="preserve"> </w:t>
      </w:r>
      <w:r w:rsidR="000C6C56">
        <w:t xml:space="preserve">toute clôture psychologisante de l’esprit sur lui-même, sur son intériorité particulière, laquelle a été systématiquement cultivée au sein du christianisme et qui, comme le fait valoir le bref fragment </w:t>
      </w:r>
      <w:proofErr w:type="spellStart"/>
      <w:r w:rsidR="000C6C56">
        <w:rPr>
          <w:i/>
        </w:rPr>
        <w:t>Über</w:t>
      </w:r>
      <w:proofErr w:type="spellEnd"/>
      <w:r w:rsidR="000C6C56">
        <w:rPr>
          <w:i/>
        </w:rPr>
        <w:t xml:space="preserve"> den </w:t>
      </w:r>
      <w:proofErr w:type="spellStart"/>
      <w:r w:rsidR="000C6C56">
        <w:rPr>
          <w:i/>
        </w:rPr>
        <w:t>Unterschied</w:t>
      </w:r>
      <w:proofErr w:type="spellEnd"/>
      <w:r w:rsidR="000C6C56">
        <w:rPr>
          <w:i/>
        </w:rPr>
        <w:t xml:space="preserve"> der </w:t>
      </w:r>
      <w:proofErr w:type="spellStart"/>
      <w:r w:rsidR="000C6C56">
        <w:rPr>
          <w:i/>
        </w:rPr>
        <w:t>Szene</w:t>
      </w:r>
      <w:proofErr w:type="spellEnd"/>
      <w:r w:rsidR="000C6C56">
        <w:rPr>
          <w:i/>
        </w:rPr>
        <w:t xml:space="preserve"> des </w:t>
      </w:r>
      <w:proofErr w:type="spellStart"/>
      <w:r w:rsidR="000C6C56">
        <w:rPr>
          <w:i/>
        </w:rPr>
        <w:t>Todtes</w:t>
      </w:r>
      <w:proofErr w:type="spellEnd"/>
      <w:r w:rsidR="000C6C56">
        <w:t xml:space="preserve">, a induit le climat foncièrement morbide d’une vie anxieusement préoccupée par la </w:t>
      </w:r>
      <w:proofErr w:type="spellStart"/>
      <w:r w:rsidR="000C6C56">
        <w:rPr>
          <w:i/>
        </w:rPr>
        <w:t>meditatio</w:t>
      </w:r>
      <w:proofErr w:type="spellEnd"/>
      <w:r w:rsidR="000C6C56">
        <w:rPr>
          <w:i/>
        </w:rPr>
        <w:t xml:space="preserve"> </w:t>
      </w:r>
      <w:proofErr w:type="spellStart"/>
      <w:r w:rsidR="000C6C56">
        <w:rPr>
          <w:i/>
        </w:rPr>
        <w:t>mortis</w:t>
      </w:r>
      <w:proofErr w:type="spellEnd"/>
      <w:r w:rsidR="000C6C56">
        <w:t>, à quoi Hegel oppose la joyeuse sérénité des Grecs face à la mort  (</w:t>
      </w:r>
      <w:r w:rsidR="000C6C56">
        <w:rPr>
          <w:i/>
        </w:rPr>
        <w:t xml:space="preserve">GW </w:t>
      </w:r>
      <w:r w:rsidR="00685679">
        <w:t>1, pp. 136-137/trad. Legros-</w:t>
      </w:r>
      <w:proofErr w:type="spellStart"/>
      <w:r w:rsidR="000C6C56">
        <w:t>Verstraeten</w:t>
      </w:r>
      <w:proofErr w:type="spellEnd"/>
      <w:r w:rsidR="000C6C56">
        <w:t>, pp. 53-54</w:t>
      </w:r>
      <w:r w:rsidR="009776B6">
        <w:t>).</w:t>
      </w:r>
      <w:r w:rsidR="006C07EC">
        <w:t xml:space="preserve"> Ce qui, par parenthèses, montre que son admiration pour les Grecs est bien encore toujours d’actualité et travaille sa conception du religieux.</w:t>
      </w:r>
    </w:p>
  </w:footnote>
  <w:footnote w:id="32">
    <w:p w:rsidR="00B67279" w:rsidRPr="001E0E29" w:rsidRDefault="00B67279">
      <w:pPr>
        <w:pStyle w:val="Notedebasdepage"/>
        <w:rPr>
          <w:lang w:val="en-US"/>
        </w:rPr>
      </w:pPr>
      <w:r>
        <w:rPr>
          <w:rStyle w:val="Appelnotedebasdep"/>
        </w:rPr>
        <w:footnoteRef/>
      </w:r>
      <w:r w:rsidRPr="001E0E29">
        <w:rPr>
          <w:lang w:val="en-US"/>
        </w:rPr>
        <w:t xml:space="preserve"> </w:t>
      </w:r>
      <w:r w:rsidRPr="001E0E29">
        <w:rPr>
          <w:i/>
          <w:lang w:val="en-US"/>
        </w:rPr>
        <w:t xml:space="preserve">GW </w:t>
      </w:r>
      <w:r w:rsidR="00685679" w:rsidRPr="001E0E29">
        <w:rPr>
          <w:lang w:val="en-US"/>
        </w:rPr>
        <w:t>1, p. 131/</w:t>
      </w:r>
      <w:proofErr w:type="spellStart"/>
      <w:r w:rsidR="00685679" w:rsidRPr="001E0E29">
        <w:rPr>
          <w:lang w:val="en-US"/>
        </w:rPr>
        <w:t>trad</w:t>
      </w:r>
      <w:proofErr w:type="spellEnd"/>
      <w:r w:rsidR="00685679" w:rsidRPr="001E0E29">
        <w:rPr>
          <w:lang w:val="en-US"/>
        </w:rPr>
        <w:t xml:space="preserve">. </w:t>
      </w:r>
      <w:proofErr w:type="spellStart"/>
      <w:r w:rsidR="00685679" w:rsidRPr="001E0E29">
        <w:rPr>
          <w:lang w:val="en-US"/>
        </w:rPr>
        <w:t>Legros-</w:t>
      </w:r>
      <w:r w:rsidRPr="001E0E29">
        <w:rPr>
          <w:lang w:val="en-US"/>
        </w:rPr>
        <w:t>Verstraeten</w:t>
      </w:r>
      <w:proofErr w:type="spellEnd"/>
      <w:r w:rsidRPr="001E0E29">
        <w:rPr>
          <w:lang w:val="en-US"/>
        </w:rPr>
        <w:t>, p. 49.</w:t>
      </w:r>
    </w:p>
  </w:footnote>
  <w:footnote w:id="33">
    <w:p w:rsidR="00B67279" w:rsidRPr="00B67279" w:rsidRDefault="00B67279" w:rsidP="004709B0">
      <w:pPr>
        <w:pStyle w:val="Notedebasdepage"/>
        <w:jc w:val="both"/>
      </w:pPr>
      <w:r>
        <w:rPr>
          <w:rStyle w:val="Appelnotedebasdep"/>
        </w:rPr>
        <w:footnoteRef/>
      </w:r>
      <w:r>
        <w:t xml:space="preserve"> Voir sur ce point le fragment </w:t>
      </w:r>
      <w:proofErr w:type="spellStart"/>
      <w:r>
        <w:rPr>
          <w:i/>
        </w:rPr>
        <w:t>Wenn</w:t>
      </w:r>
      <w:proofErr w:type="spellEnd"/>
      <w:r>
        <w:rPr>
          <w:i/>
        </w:rPr>
        <w:t xml:space="preserve"> man </w:t>
      </w:r>
      <w:proofErr w:type="spellStart"/>
      <w:r>
        <w:rPr>
          <w:i/>
        </w:rPr>
        <w:t>von</w:t>
      </w:r>
      <w:proofErr w:type="spellEnd"/>
      <w:r>
        <w:rPr>
          <w:i/>
        </w:rPr>
        <w:t xml:space="preserve"> der </w:t>
      </w:r>
      <w:proofErr w:type="spellStart"/>
      <w:r>
        <w:rPr>
          <w:i/>
        </w:rPr>
        <w:t>christlichen</w:t>
      </w:r>
      <w:proofErr w:type="spellEnd"/>
      <w:r>
        <w:rPr>
          <w:i/>
        </w:rPr>
        <w:t xml:space="preserve"> Religion</w:t>
      </w:r>
      <w:r>
        <w:t>, p</w:t>
      </w:r>
      <w:r w:rsidR="004709B0">
        <w:t>p</w:t>
      </w:r>
      <w:r>
        <w:t>. 155</w:t>
      </w:r>
      <w:r w:rsidR="004709B0">
        <w:t xml:space="preserve"> sqq./</w:t>
      </w:r>
      <w:r w:rsidR="00685679">
        <w:t>trad. Legros-</w:t>
      </w:r>
      <w:proofErr w:type="spellStart"/>
      <w:r w:rsidR="004709B0">
        <w:t>Verstraeten</w:t>
      </w:r>
      <w:proofErr w:type="spellEnd"/>
      <w:r w:rsidR="004709B0">
        <w:t>, pp. 72 sqq.</w:t>
      </w:r>
    </w:p>
  </w:footnote>
  <w:footnote w:id="34">
    <w:p w:rsidR="004709B0" w:rsidRPr="004709B0" w:rsidRDefault="004709B0" w:rsidP="004709B0">
      <w:pPr>
        <w:pStyle w:val="Notedebasdepage"/>
        <w:jc w:val="both"/>
      </w:pPr>
      <w:r>
        <w:rPr>
          <w:rStyle w:val="Appelnotedebasdep"/>
        </w:rPr>
        <w:footnoteRef/>
      </w:r>
      <w:r>
        <w:t xml:space="preserve"> Hegel s’en prend au caractère </w:t>
      </w:r>
      <w:r>
        <w:rPr>
          <w:i/>
        </w:rPr>
        <w:t xml:space="preserve">mystérieux </w:t>
      </w:r>
      <w:r>
        <w:t>des doctrines religieuses, soit « les dogmes inconcevables qui ne sont pas représentables par la raison ou l’entendement – précisément parce qu’ils sont inconcevables – et qui le sont tout aussi peu pour l’imagination (</w:t>
      </w:r>
      <w:proofErr w:type="spellStart"/>
      <w:r>
        <w:rPr>
          <w:i/>
        </w:rPr>
        <w:t>Phantasie</w:t>
      </w:r>
      <w:proofErr w:type="spellEnd"/>
      <w:r>
        <w:t>), pour qui ils sont tout à fait contradictoires » (</w:t>
      </w:r>
      <w:r>
        <w:rPr>
          <w:i/>
        </w:rPr>
        <w:t xml:space="preserve">GW </w:t>
      </w:r>
      <w:r>
        <w:t>1, p. 142/trad. Legros-</w:t>
      </w:r>
      <w:proofErr w:type="spellStart"/>
      <w:r>
        <w:t>Verstraeten</w:t>
      </w:r>
      <w:proofErr w:type="spellEnd"/>
      <w:r w:rsidR="00D6544F">
        <w:t>, pp. 58-59). Une des raisons de cette hostilité tient à ce</w:t>
      </w:r>
      <w:r>
        <w:t xml:space="preserve"> qu’en un tel caractère réside l’un des moyens les plus efficaces permettant à la caste des prêtres d’assurer son pouvoir sur le peuple (voir </w:t>
      </w:r>
      <w:r>
        <w:rPr>
          <w:i/>
        </w:rPr>
        <w:t xml:space="preserve">GW </w:t>
      </w:r>
      <w:r>
        <w:t>1, p. 126/trad. Legros-</w:t>
      </w:r>
      <w:proofErr w:type="spellStart"/>
      <w:r>
        <w:t>Verstraeten</w:t>
      </w:r>
      <w:proofErr w:type="spellEnd"/>
      <w:r>
        <w:t>, p. 45).</w:t>
      </w:r>
    </w:p>
  </w:footnote>
  <w:footnote w:id="35">
    <w:p w:rsidR="008C771B" w:rsidRPr="008C771B" w:rsidRDefault="008C771B">
      <w:pPr>
        <w:pStyle w:val="Notedebasdepage"/>
        <w:rPr>
          <w:b/>
          <w:i/>
        </w:rPr>
      </w:pPr>
      <w:r>
        <w:rPr>
          <w:rStyle w:val="Appelnotedebasdep"/>
        </w:rPr>
        <w:footnoteRef/>
      </w:r>
      <w:r>
        <w:t xml:space="preserve"> </w:t>
      </w:r>
      <w:r>
        <w:rPr>
          <w:i/>
        </w:rPr>
        <w:t xml:space="preserve">GW </w:t>
      </w:r>
      <w:r w:rsidR="006A7F58">
        <w:t>1</w:t>
      </w:r>
      <w:r>
        <w:rPr>
          <w:b/>
          <w:i/>
        </w:rPr>
        <w:t xml:space="preserve">, </w:t>
      </w:r>
      <w:r w:rsidRPr="008C771B">
        <w:t>p. 159/trad. Legros-</w:t>
      </w:r>
      <w:proofErr w:type="spellStart"/>
      <w:r w:rsidRPr="008C771B">
        <w:t>Verstraeten</w:t>
      </w:r>
      <w:proofErr w:type="spellEnd"/>
      <w:r>
        <w:t>, p. 75.</w:t>
      </w:r>
    </w:p>
  </w:footnote>
  <w:footnote w:id="36">
    <w:p w:rsidR="00EC178A" w:rsidRPr="000201D1" w:rsidRDefault="00EC178A" w:rsidP="00EC178A">
      <w:pPr>
        <w:pStyle w:val="Notedebasdepage"/>
        <w:jc w:val="both"/>
      </w:pPr>
      <w:r>
        <w:rPr>
          <w:rStyle w:val="Appelnotedebasdep"/>
        </w:rPr>
        <w:footnoteRef/>
      </w:r>
      <w:r>
        <w:t xml:space="preserve"> Hegel témoigne, dès la période de Berne, d’une claire conscience du caractère historique de la religion. Ainsi, dans le fragment </w:t>
      </w:r>
      <w:proofErr w:type="spellStart"/>
      <w:r>
        <w:rPr>
          <w:i/>
        </w:rPr>
        <w:t>Wenn</w:t>
      </w:r>
      <w:proofErr w:type="spellEnd"/>
      <w:r>
        <w:rPr>
          <w:i/>
        </w:rPr>
        <w:t xml:space="preserve"> man </w:t>
      </w:r>
      <w:proofErr w:type="spellStart"/>
      <w:r>
        <w:rPr>
          <w:i/>
        </w:rPr>
        <w:t>von</w:t>
      </w:r>
      <w:proofErr w:type="spellEnd"/>
      <w:r>
        <w:rPr>
          <w:i/>
        </w:rPr>
        <w:t xml:space="preserve"> der </w:t>
      </w:r>
      <w:proofErr w:type="spellStart"/>
      <w:r>
        <w:rPr>
          <w:i/>
        </w:rPr>
        <w:t>christlichen</w:t>
      </w:r>
      <w:proofErr w:type="spellEnd"/>
      <w:r>
        <w:rPr>
          <w:i/>
        </w:rPr>
        <w:t xml:space="preserve"> Religion</w:t>
      </w:r>
      <w:r>
        <w:t>, il pose la question : « est-ce que la religion, qui fut jadis appropriée pour le peuple – autrement il ne se serait pas tourné vers elle – l’est encore toujours pareillement sous la même forme dans des circonstances totalement modifiées [et] la religion était-elle en sa prime origine ainsi constituée qu’elle était capable, lors de chaque changement de forme de gouvernement et d’</w:t>
      </w:r>
      <w:proofErr w:type="spellStart"/>
      <w:r>
        <w:rPr>
          <w:i/>
        </w:rPr>
        <w:t>Aufklärung</w:t>
      </w:r>
      <w:proofErr w:type="spellEnd"/>
      <w:r>
        <w:t>, de conserver, en tant que religion générale (</w:t>
      </w:r>
      <w:proofErr w:type="spellStart"/>
      <w:r>
        <w:rPr>
          <w:i/>
        </w:rPr>
        <w:t>allgemeine</w:t>
      </w:r>
      <w:proofErr w:type="spellEnd"/>
      <w:r>
        <w:rPr>
          <w:i/>
        </w:rPr>
        <w:t xml:space="preserve"> Religion</w:t>
      </w:r>
      <w:r>
        <w:t>)</w:t>
      </w:r>
      <w:r w:rsidR="000201D1">
        <w:t xml:space="preserve"> autant que comme religion privée, sa dignité [et] son caractère approprié et d’exercer pareillement son efficience ? » (</w:t>
      </w:r>
      <w:r w:rsidR="000201D1">
        <w:rPr>
          <w:i/>
        </w:rPr>
        <w:t xml:space="preserve">GW </w:t>
      </w:r>
      <w:r w:rsidR="000201D1">
        <w:t>1, p. 154/trad. Legros-</w:t>
      </w:r>
      <w:proofErr w:type="spellStart"/>
      <w:r w:rsidR="000201D1">
        <w:t>Verstraeten</w:t>
      </w:r>
      <w:proofErr w:type="spellEnd"/>
      <w:r w:rsidR="000201D1">
        <w:t>, p. 71). La réponse ne fait pour lui aucun doute et il ne manque pas de relever le caractère à son époque inaudible de certaines pratiques religieuses « qui n’étaient intelligibles et à leur place qu’en Syrie il y a quelques milliers d’années » (</w:t>
      </w:r>
      <w:r w:rsidR="000201D1">
        <w:rPr>
          <w:i/>
        </w:rPr>
        <w:t xml:space="preserve">GW </w:t>
      </w:r>
      <w:r w:rsidR="000201D1">
        <w:t>1, p. 126/trad. Legros-</w:t>
      </w:r>
      <w:proofErr w:type="spellStart"/>
      <w:r w:rsidR="000201D1">
        <w:t>Verstraeten</w:t>
      </w:r>
      <w:proofErr w:type="spellEnd"/>
      <w:r w:rsidR="000201D1">
        <w:t>, p. 45).</w:t>
      </w:r>
    </w:p>
  </w:footnote>
  <w:footnote w:id="37">
    <w:p w:rsidR="007446C3" w:rsidRPr="007446C3" w:rsidRDefault="007446C3">
      <w:pPr>
        <w:pStyle w:val="Notedebasdepage"/>
      </w:pPr>
      <w:r>
        <w:rPr>
          <w:rStyle w:val="Appelnotedebasdep"/>
        </w:rPr>
        <w:footnoteRef/>
      </w:r>
      <w:r>
        <w:t xml:space="preserve"> Voir </w:t>
      </w:r>
      <w:r>
        <w:rPr>
          <w:i/>
        </w:rPr>
        <w:t xml:space="preserve">GW </w:t>
      </w:r>
      <w:r>
        <w:t>1, p. 150/trad. Legros-</w:t>
      </w:r>
      <w:proofErr w:type="spellStart"/>
      <w:r>
        <w:t>Verstraeten</w:t>
      </w:r>
      <w:proofErr w:type="spellEnd"/>
      <w:r>
        <w:t>, p. 66.</w:t>
      </w:r>
    </w:p>
  </w:footnote>
  <w:footnote w:id="38">
    <w:p w:rsidR="007446C3" w:rsidRPr="007446C3" w:rsidRDefault="007446C3" w:rsidP="007446C3">
      <w:pPr>
        <w:pStyle w:val="Notedebasdepage"/>
        <w:jc w:val="both"/>
      </w:pPr>
      <w:r>
        <w:rPr>
          <w:rStyle w:val="Appelnotedebasdep"/>
        </w:rPr>
        <w:footnoteRef/>
      </w:r>
      <w:r>
        <w:t xml:space="preserve"> Concernant ces </w:t>
      </w:r>
      <w:r>
        <w:rPr>
          <w:i/>
        </w:rPr>
        <w:t>Compendiums</w:t>
      </w:r>
      <w:r>
        <w:t xml:space="preserve"> et leur usage </w:t>
      </w:r>
      <w:r w:rsidR="006A7F58">
        <w:t>dans le cadre de la scolarité du jeune</w:t>
      </w:r>
      <w:r>
        <w:t xml:space="preserve"> Hegel, on pourra se reporter aux remarques des éditeurs de </w:t>
      </w:r>
      <w:r w:rsidR="008441E1">
        <w:rPr>
          <w:i/>
        </w:rPr>
        <w:t xml:space="preserve">GW </w:t>
      </w:r>
      <w:r w:rsidR="008441E1">
        <w:t>1</w:t>
      </w:r>
      <w:r>
        <w:t xml:space="preserve"> relatives à</w:t>
      </w:r>
      <w:r w:rsidR="008441E1">
        <w:t xml:space="preserve"> 76,18 et 76, 18-19, p. 559.</w:t>
      </w:r>
    </w:p>
  </w:footnote>
  <w:footnote w:id="39">
    <w:p w:rsidR="008441E1" w:rsidRPr="00691C35" w:rsidRDefault="008441E1" w:rsidP="008441E1">
      <w:pPr>
        <w:pStyle w:val="Notedebasdepage"/>
        <w:jc w:val="both"/>
        <w:rPr>
          <w:i/>
          <w:lang w:val="en-US"/>
        </w:rPr>
      </w:pPr>
      <w:r>
        <w:rPr>
          <w:rStyle w:val="Appelnotedebasdep"/>
        </w:rPr>
        <w:footnoteRef/>
      </w:r>
      <w:r>
        <w:t xml:space="preserve"> Dans sa lettre à Schelling de fin janvier 1795, Hegel informe son ami de ce que « depuis quelque temps », il a « repris l’étude de la philosophie kantienne » (</w:t>
      </w:r>
      <w:r>
        <w:rPr>
          <w:i/>
        </w:rPr>
        <w:t xml:space="preserve">Briefe </w:t>
      </w:r>
      <w:r>
        <w:t>1, p. 16/</w:t>
      </w:r>
      <w:r>
        <w:rPr>
          <w:i/>
        </w:rPr>
        <w:t xml:space="preserve">Correspondance </w:t>
      </w:r>
      <w:r>
        <w:t>1, trad. J. Carrère, p. 21).</w:t>
      </w:r>
      <w:r w:rsidR="00435656">
        <w:t xml:space="preserve"> Ce kantisme hégélien de Berne doit être toutefois nuancé, ne fût-ce que par la perspective politique qui le soutient (« Du système kantien et de son plus haut achèvement, j’attends une révolution en Allemagne », </w:t>
      </w:r>
      <w:r w:rsidR="00435656">
        <w:rPr>
          <w:i/>
        </w:rPr>
        <w:t xml:space="preserve">Briefe </w:t>
      </w:r>
      <w:r w:rsidR="00435656">
        <w:t>1, p. 23/</w:t>
      </w:r>
      <w:r w:rsidR="00435656">
        <w:rPr>
          <w:i/>
        </w:rPr>
        <w:t>Correspondance</w:t>
      </w:r>
      <w:r w:rsidR="00EB7612">
        <w:rPr>
          <w:i/>
        </w:rPr>
        <w:t xml:space="preserve"> </w:t>
      </w:r>
      <w:r w:rsidR="00435656">
        <w:t xml:space="preserve">1, trad. Carrère, p. 28) et, pour le dire en passant, </w:t>
      </w:r>
      <w:r w:rsidR="003402F7">
        <w:t xml:space="preserve">par </w:t>
      </w:r>
      <w:r w:rsidR="00435656">
        <w:t>la complète absence du thème, si important dans la philosophie kantienne de la religion, du « mal radical ».</w:t>
      </w:r>
      <w:r w:rsidR="00CC0C23">
        <w:t xml:space="preserve"> Sur le rapport du je</w:t>
      </w:r>
      <w:r w:rsidR="00510B09">
        <w:t>une Hegel à Kant, on pourra consulter</w:t>
      </w:r>
      <w:r w:rsidR="00286D22">
        <w:t xml:space="preserve"> M. </w:t>
      </w:r>
      <w:proofErr w:type="spellStart"/>
      <w:r w:rsidR="00286D22">
        <w:t>Bondeli</w:t>
      </w:r>
      <w:proofErr w:type="spellEnd"/>
      <w:r w:rsidR="00286D22">
        <w:t xml:space="preserve">, </w:t>
      </w:r>
      <w:r w:rsidR="00286D22">
        <w:rPr>
          <w:i/>
        </w:rPr>
        <w:t xml:space="preserve">Der </w:t>
      </w:r>
      <w:proofErr w:type="spellStart"/>
      <w:r w:rsidR="00286D22">
        <w:rPr>
          <w:i/>
        </w:rPr>
        <w:t>Kantianismus</w:t>
      </w:r>
      <w:proofErr w:type="spellEnd"/>
      <w:r w:rsidR="00286D22">
        <w:rPr>
          <w:i/>
        </w:rPr>
        <w:t xml:space="preserve"> des </w:t>
      </w:r>
      <w:proofErr w:type="spellStart"/>
      <w:r w:rsidR="00286D22">
        <w:rPr>
          <w:i/>
        </w:rPr>
        <w:t>jungen</w:t>
      </w:r>
      <w:proofErr w:type="spellEnd"/>
      <w:r w:rsidR="00286D22">
        <w:rPr>
          <w:i/>
        </w:rPr>
        <w:t xml:space="preserve"> </w:t>
      </w:r>
      <w:proofErr w:type="spellStart"/>
      <w:r w:rsidR="00286D22">
        <w:rPr>
          <w:i/>
        </w:rPr>
        <w:t>Hegels</w:t>
      </w:r>
      <w:proofErr w:type="spellEnd"/>
      <w:r w:rsidR="00286D22">
        <w:rPr>
          <w:i/>
        </w:rPr>
        <w:t xml:space="preserve">. </w:t>
      </w:r>
      <w:r w:rsidR="00286D22" w:rsidRPr="00691C35">
        <w:rPr>
          <w:i/>
          <w:lang w:val="en-US"/>
        </w:rPr>
        <w:t xml:space="preserve">Die </w:t>
      </w:r>
      <w:r w:rsidR="00CC0C23" w:rsidRPr="00691C35">
        <w:rPr>
          <w:i/>
          <w:lang w:val="en-US"/>
        </w:rPr>
        <w:t>Kant-</w:t>
      </w:r>
      <w:proofErr w:type="spellStart"/>
      <w:r w:rsidR="00CC0C23" w:rsidRPr="00691C35">
        <w:rPr>
          <w:i/>
          <w:lang w:val="en-US"/>
        </w:rPr>
        <w:t>Aneignung</w:t>
      </w:r>
      <w:proofErr w:type="spellEnd"/>
      <w:r w:rsidR="00CC0C23" w:rsidRPr="00691C35">
        <w:rPr>
          <w:i/>
          <w:lang w:val="en-US"/>
        </w:rPr>
        <w:t xml:space="preserve"> und Kant-</w:t>
      </w:r>
      <w:proofErr w:type="spellStart"/>
      <w:r w:rsidR="00CC0C23" w:rsidRPr="00691C35">
        <w:rPr>
          <w:i/>
          <w:lang w:val="en-US"/>
        </w:rPr>
        <w:t>Überwindung</w:t>
      </w:r>
      <w:proofErr w:type="spellEnd"/>
      <w:r w:rsidR="00CC0C23" w:rsidRPr="00691C35">
        <w:rPr>
          <w:i/>
          <w:lang w:val="en-US"/>
        </w:rPr>
        <w:t xml:space="preserve"> </w:t>
      </w:r>
      <w:proofErr w:type="spellStart"/>
      <w:r w:rsidR="00CC0C23" w:rsidRPr="00691C35">
        <w:rPr>
          <w:i/>
          <w:lang w:val="en-US"/>
        </w:rPr>
        <w:t>Hegels</w:t>
      </w:r>
      <w:proofErr w:type="spellEnd"/>
      <w:r w:rsidR="00CC0C23" w:rsidRPr="00691C35">
        <w:rPr>
          <w:i/>
          <w:lang w:val="en-US"/>
        </w:rPr>
        <w:t xml:space="preserve"> auf </w:t>
      </w:r>
      <w:proofErr w:type="spellStart"/>
      <w:r w:rsidR="00CC0C23" w:rsidRPr="00691C35">
        <w:rPr>
          <w:i/>
          <w:lang w:val="en-US"/>
        </w:rPr>
        <w:t>seinem</w:t>
      </w:r>
      <w:proofErr w:type="spellEnd"/>
      <w:r w:rsidR="00CC0C23" w:rsidRPr="00691C35">
        <w:rPr>
          <w:i/>
          <w:lang w:val="en-US"/>
        </w:rPr>
        <w:t xml:space="preserve"> </w:t>
      </w:r>
      <w:proofErr w:type="spellStart"/>
      <w:r w:rsidR="00CC0C23" w:rsidRPr="00691C35">
        <w:rPr>
          <w:i/>
          <w:lang w:val="en-US"/>
        </w:rPr>
        <w:t>Weg</w:t>
      </w:r>
      <w:proofErr w:type="spellEnd"/>
      <w:r w:rsidR="00CC0C23" w:rsidRPr="00691C35">
        <w:rPr>
          <w:i/>
          <w:lang w:val="en-US"/>
        </w:rPr>
        <w:t xml:space="preserve"> </w:t>
      </w:r>
      <w:proofErr w:type="spellStart"/>
      <w:r w:rsidR="00CC0C23" w:rsidRPr="00691C35">
        <w:rPr>
          <w:i/>
          <w:lang w:val="en-US"/>
        </w:rPr>
        <w:t>zum</w:t>
      </w:r>
      <w:proofErr w:type="spellEnd"/>
      <w:r w:rsidR="00CC0C23" w:rsidRPr="00691C35">
        <w:rPr>
          <w:i/>
          <w:lang w:val="en-US"/>
        </w:rPr>
        <w:t xml:space="preserve"> </w:t>
      </w:r>
      <w:proofErr w:type="spellStart"/>
      <w:r w:rsidR="00CC0C23" w:rsidRPr="00691C35">
        <w:rPr>
          <w:i/>
          <w:lang w:val="en-US"/>
        </w:rPr>
        <w:t>philosophischen</w:t>
      </w:r>
      <w:proofErr w:type="spellEnd"/>
      <w:r w:rsidR="00CC0C23" w:rsidRPr="00691C35">
        <w:rPr>
          <w:i/>
          <w:lang w:val="en-US"/>
        </w:rPr>
        <w:t xml:space="preserve"> System.</w:t>
      </w:r>
    </w:p>
  </w:footnote>
  <w:footnote w:id="40">
    <w:p w:rsidR="00B06927" w:rsidRPr="004314F6" w:rsidRDefault="00B06927">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139/</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55.</w:t>
      </w:r>
    </w:p>
  </w:footnote>
  <w:footnote w:id="41">
    <w:p w:rsidR="00152BAD" w:rsidRPr="004314F6" w:rsidRDefault="00152BAD">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127/</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46.</w:t>
      </w:r>
    </w:p>
  </w:footnote>
  <w:footnote w:id="42">
    <w:p w:rsidR="007A7770" w:rsidRPr="007F21A4" w:rsidRDefault="007A7770" w:rsidP="007A7770">
      <w:pPr>
        <w:pStyle w:val="Notedebasdepage"/>
        <w:jc w:val="both"/>
      </w:pPr>
      <w:r>
        <w:rPr>
          <w:rStyle w:val="Appelnotedebasdep"/>
        </w:rPr>
        <w:footnoteRef/>
      </w:r>
      <w:r>
        <w:t xml:space="preserve"> </w:t>
      </w:r>
      <w:r w:rsidR="007F21A4">
        <w:t>Hegel entrevoit</w:t>
      </w:r>
      <w:r>
        <w:t xml:space="preserve"> déjà à Berne la thèse qui lui fera dire plus tard que tout homme, même le philosophe, est « </w:t>
      </w:r>
      <w:r>
        <w:rPr>
          <w:i/>
        </w:rPr>
        <w:t>fils de son temps</w:t>
      </w:r>
      <w:r>
        <w:t> » (</w:t>
      </w:r>
      <w:r>
        <w:rPr>
          <w:i/>
        </w:rPr>
        <w:t>GW</w:t>
      </w:r>
      <w:r w:rsidR="00AD353D">
        <w:t xml:space="preserve"> 14,1, p. </w:t>
      </w:r>
      <w:r w:rsidR="00DA6217">
        <w:t>15</w:t>
      </w:r>
      <w:r>
        <w:t xml:space="preserve"> / </w:t>
      </w:r>
      <w:r>
        <w:rPr>
          <w:i/>
        </w:rPr>
        <w:t>Principes de la philosophie du droit</w:t>
      </w:r>
      <w:r>
        <w:t xml:space="preserve">, trad. J.-F. </w:t>
      </w:r>
      <w:proofErr w:type="spellStart"/>
      <w:r>
        <w:t>Kervégan</w:t>
      </w:r>
      <w:proofErr w:type="spellEnd"/>
      <w:r>
        <w:t xml:space="preserve">, p. </w:t>
      </w:r>
      <w:r w:rsidR="007F21A4">
        <w:t xml:space="preserve">132). Dans le fragment </w:t>
      </w:r>
      <w:proofErr w:type="spellStart"/>
      <w:r w:rsidR="007F21A4">
        <w:rPr>
          <w:i/>
        </w:rPr>
        <w:t>Öffentliche</w:t>
      </w:r>
      <w:proofErr w:type="spellEnd"/>
      <w:r w:rsidR="007F21A4">
        <w:rPr>
          <w:i/>
        </w:rPr>
        <w:t xml:space="preserve"> </w:t>
      </w:r>
      <w:proofErr w:type="spellStart"/>
      <w:r w:rsidR="007F21A4">
        <w:rPr>
          <w:i/>
        </w:rPr>
        <w:t>Gewalt</w:t>
      </w:r>
      <w:proofErr w:type="spellEnd"/>
      <w:r w:rsidR="007F21A4">
        <w:t>, il écrit en effet que « même l’homme le plus libre se trouve sous la dépendance de l’esprit des hommes qui l’entourent » (</w:t>
      </w:r>
      <w:r w:rsidR="007F21A4">
        <w:rPr>
          <w:i/>
        </w:rPr>
        <w:t xml:space="preserve">GW </w:t>
      </w:r>
      <w:r w:rsidR="007F21A4">
        <w:t>1, p. 134/trad. Legros-</w:t>
      </w:r>
      <w:proofErr w:type="spellStart"/>
      <w:r w:rsidR="007F21A4">
        <w:t>Verstraeten</w:t>
      </w:r>
      <w:proofErr w:type="spellEnd"/>
      <w:r w:rsidR="007F21A4">
        <w:t>, p. 52).</w:t>
      </w:r>
    </w:p>
  </w:footnote>
  <w:footnote w:id="43">
    <w:p w:rsidR="00764B96" w:rsidRPr="00764B96" w:rsidRDefault="00764B96" w:rsidP="00764B96">
      <w:pPr>
        <w:pStyle w:val="Notedebasdepage"/>
        <w:jc w:val="both"/>
      </w:pPr>
      <w:r>
        <w:rPr>
          <w:rStyle w:val="Appelnotedebasdep"/>
        </w:rPr>
        <w:footnoteRef/>
      </w:r>
      <w:r>
        <w:t xml:space="preserve"> Cette première confrontation de Jésus et de Socrate, à l’avantage de ce dernier, figure dans le fragment </w:t>
      </w:r>
      <w:proofErr w:type="spellStart"/>
      <w:r>
        <w:rPr>
          <w:i/>
        </w:rPr>
        <w:t>Ausser</w:t>
      </w:r>
      <w:proofErr w:type="spellEnd"/>
      <w:r>
        <w:rPr>
          <w:i/>
        </w:rPr>
        <w:t xml:space="preserve"> </w:t>
      </w:r>
      <w:proofErr w:type="spellStart"/>
      <w:r>
        <w:rPr>
          <w:i/>
        </w:rPr>
        <w:t>dem</w:t>
      </w:r>
      <w:proofErr w:type="spellEnd"/>
      <w:r>
        <w:rPr>
          <w:i/>
        </w:rPr>
        <w:t xml:space="preserve"> </w:t>
      </w:r>
      <w:proofErr w:type="spellStart"/>
      <w:r>
        <w:rPr>
          <w:i/>
        </w:rPr>
        <w:t>mündlichen</w:t>
      </w:r>
      <w:proofErr w:type="spellEnd"/>
      <w:r>
        <w:rPr>
          <w:i/>
        </w:rPr>
        <w:t xml:space="preserve"> </w:t>
      </w:r>
      <w:proofErr w:type="spellStart"/>
      <w:r>
        <w:rPr>
          <w:i/>
        </w:rPr>
        <w:t>Unterricht</w:t>
      </w:r>
      <w:proofErr w:type="spellEnd"/>
      <w:r>
        <w:rPr>
          <w:i/>
        </w:rPr>
        <w:t xml:space="preserve"> </w:t>
      </w:r>
      <w:r>
        <w:t>(</w:t>
      </w:r>
      <w:r>
        <w:rPr>
          <w:i/>
        </w:rPr>
        <w:t xml:space="preserve">GW </w:t>
      </w:r>
      <w:r>
        <w:t>1, pp. 115-120/trad. Legros-</w:t>
      </w:r>
      <w:proofErr w:type="spellStart"/>
      <w:r>
        <w:t>Verstraeten</w:t>
      </w:r>
      <w:proofErr w:type="spellEnd"/>
      <w:r>
        <w:t xml:space="preserve">, pp. 37-42), qui, d’après la datation des différents fragments, serait l’un des premiers appartenant à la période de Berne. On verra que cette confrontation réapparaît dans un fragment ultérieur – il s’agit du texte </w:t>
      </w:r>
      <w:r>
        <w:rPr>
          <w:i/>
        </w:rPr>
        <w:t xml:space="preserve">Es </w:t>
      </w:r>
      <w:proofErr w:type="spellStart"/>
      <w:r>
        <w:rPr>
          <w:i/>
        </w:rPr>
        <w:t>sollte</w:t>
      </w:r>
      <w:proofErr w:type="spellEnd"/>
      <w:r>
        <w:rPr>
          <w:i/>
        </w:rPr>
        <w:t xml:space="preserve"> </w:t>
      </w:r>
      <w:proofErr w:type="spellStart"/>
      <w:r>
        <w:rPr>
          <w:i/>
        </w:rPr>
        <w:t>eine</w:t>
      </w:r>
      <w:proofErr w:type="spellEnd"/>
      <w:r>
        <w:rPr>
          <w:i/>
        </w:rPr>
        <w:t xml:space="preserve"> </w:t>
      </w:r>
      <w:proofErr w:type="spellStart"/>
      <w:r>
        <w:rPr>
          <w:i/>
        </w:rPr>
        <w:t>schwere</w:t>
      </w:r>
      <w:proofErr w:type="spellEnd"/>
      <w:r>
        <w:rPr>
          <w:i/>
        </w:rPr>
        <w:t xml:space="preserve"> </w:t>
      </w:r>
      <w:proofErr w:type="spellStart"/>
      <w:r>
        <w:rPr>
          <w:i/>
        </w:rPr>
        <w:t>Aufgabe</w:t>
      </w:r>
      <w:proofErr w:type="spellEnd"/>
      <w:r>
        <w:rPr>
          <w:i/>
        </w:rPr>
        <w:t xml:space="preserve"> </w:t>
      </w:r>
      <w:r>
        <w:t>-, mais cette fois à l’avantage de Jésus.</w:t>
      </w:r>
    </w:p>
  </w:footnote>
  <w:footnote w:id="44">
    <w:p w:rsidR="00306C80" w:rsidRPr="00D334BF" w:rsidRDefault="00306C80" w:rsidP="00B30700">
      <w:pPr>
        <w:pStyle w:val="Notedebasdepage"/>
        <w:jc w:val="both"/>
      </w:pPr>
      <w:r>
        <w:rPr>
          <w:rStyle w:val="Appelnotedebasdep"/>
        </w:rPr>
        <w:footnoteRef/>
      </w:r>
      <w:r>
        <w:t xml:space="preserve"> </w:t>
      </w:r>
      <w:r>
        <w:rPr>
          <w:i/>
        </w:rPr>
        <w:t xml:space="preserve">GW </w:t>
      </w:r>
      <w:r>
        <w:t>1, p. 118/trad. Legros-</w:t>
      </w:r>
      <w:proofErr w:type="spellStart"/>
      <w:r>
        <w:t>Verstraeten</w:t>
      </w:r>
      <w:proofErr w:type="spellEnd"/>
      <w:r>
        <w:t>, p. 40 ; nous soulignons.</w:t>
      </w:r>
      <w:r w:rsidR="00B30700">
        <w:t xml:space="preserve"> </w:t>
      </w:r>
      <w:r w:rsidR="003B4247">
        <w:t>On n</w:t>
      </w:r>
      <w:r w:rsidR="00510B09">
        <w:t>otera que dans</w:t>
      </w:r>
      <w:r w:rsidR="00B30700">
        <w:t xml:space="preserve"> </w:t>
      </w:r>
      <w:r w:rsidR="00B30700">
        <w:rPr>
          <w:i/>
        </w:rPr>
        <w:t>La positivité de la religion chrétienne</w:t>
      </w:r>
      <w:r w:rsidR="003B4247">
        <w:t>,</w:t>
      </w:r>
      <w:r w:rsidR="00510B09">
        <w:t xml:space="preserve"> qui est – rappelons-le -</w:t>
      </w:r>
      <w:r w:rsidR="000B1FAF">
        <w:t xml:space="preserve"> légèrement postérieur aux textes</w:t>
      </w:r>
      <w:r w:rsidR="003B4247">
        <w:t xml:space="preserve"> que nous examinon</w:t>
      </w:r>
      <w:r w:rsidR="000B1FAF">
        <w:t>s</w:t>
      </w:r>
      <w:r w:rsidR="00B30700">
        <w:t>, Hegel, tout en relevant l’inspiration foncièrement morale de la religion fondée par le Christ</w:t>
      </w:r>
      <w:r w:rsidR="002512E5">
        <w:t xml:space="preserve"> et la compréhension bornée qu’en avaient ses disciples, accentue la responsabilité de Jésus en la matière, en particuli</w:t>
      </w:r>
      <w:r w:rsidR="003B4247">
        <w:t>er dans l’interprétation qu’il</w:t>
      </w:r>
      <w:r w:rsidR="002512E5">
        <w:t xml:space="preserve"> donne du commandement ultime qu’il leur adresse (voir </w:t>
      </w:r>
      <w:r w:rsidR="002512E5">
        <w:rPr>
          <w:i/>
        </w:rPr>
        <w:t xml:space="preserve">GW </w:t>
      </w:r>
      <w:r w:rsidR="00D334BF">
        <w:t>1, pp. 295</w:t>
      </w:r>
      <w:r w:rsidR="002512E5">
        <w:t>-297/</w:t>
      </w:r>
      <w:r w:rsidR="002512E5">
        <w:rPr>
          <w:i/>
        </w:rPr>
        <w:t>La positivité de la religion chrétienne</w:t>
      </w:r>
      <w:r w:rsidR="00D50BB5">
        <w:t xml:space="preserve">, </w:t>
      </w:r>
      <w:r w:rsidR="00D334BF">
        <w:t>pp. 45</w:t>
      </w:r>
      <w:r w:rsidR="002512E5">
        <w:t xml:space="preserve">-47). </w:t>
      </w:r>
      <w:r w:rsidR="00D334BF">
        <w:t>Il n’en reste pas moins qu’il observe que : « Ce n’est pas Jésus qui, de son propre fait, érigea sa doctrine religieuse en secte particulière se distinguant par ses usages propres ;</w:t>
      </w:r>
      <w:r w:rsidR="009862F4">
        <w:t xml:space="preserve"> ce fut</w:t>
      </w:r>
      <w:r w:rsidR="00D334BF">
        <w:t xml:space="preserve"> le zèle de ses amis, la manière dont ils avaient compris son enseignement </w:t>
      </w:r>
      <w:r w:rsidR="009862F4">
        <w:t xml:space="preserve">qui </w:t>
      </w:r>
      <w:r w:rsidR="00D334BF">
        <w:t xml:space="preserve">déterminèrent sous quelle forme et avec quelles exigences ils allaient l’annoncer à leur tour, sur quelles raisons ils allaient l’appuyer » </w:t>
      </w:r>
      <w:r w:rsidR="003B4247">
        <w:t>et qui cont</w:t>
      </w:r>
      <w:r w:rsidR="003C4153">
        <w:t>r</w:t>
      </w:r>
      <w:r w:rsidR="003B4247">
        <w:t>ibuèrent ainsi à en faire</w:t>
      </w:r>
      <w:r w:rsidR="003C4153">
        <w:t xml:space="preserve"> « une secte positive »</w:t>
      </w:r>
      <w:r w:rsidR="003B4247">
        <w:t xml:space="preserve"> </w:t>
      </w:r>
      <w:r w:rsidR="00D334BF">
        <w:t>(</w:t>
      </w:r>
      <w:r w:rsidR="00D334BF">
        <w:rPr>
          <w:i/>
        </w:rPr>
        <w:t xml:space="preserve">GW </w:t>
      </w:r>
      <w:r w:rsidR="00D334BF">
        <w:t>1, p. 293/</w:t>
      </w:r>
      <w:r w:rsidR="00D334BF">
        <w:rPr>
          <w:i/>
        </w:rPr>
        <w:t>La positivité de la religion chrétienne</w:t>
      </w:r>
      <w:r w:rsidR="00D334BF">
        <w:t>, p. 42).</w:t>
      </w:r>
    </w:p>
  </w:footnote>
  <w:footnote w:id="45">
    <w:p w:rsidR="007623DC" w:rsidRPr="007623DC" w:rsidRDefault="007623DC">
      <w:pPr>
        <w:pStyle w:val="Notedebasdepage"/>
      </w:pPr>
      <w:r>
        <w:rPr>
          <w:rStyle w:val="Appelnotedebasdep"/>
        </w:rPr>
        <w:footnoteRef/>
      </w:r>
      <w:r>
        <w:t xml:space="preserve"> </w:t>
      </w:r>
      <w:r>
        <w:rPr>
          <w:i/>
        </w:rPr>
        <w:t xml:space="preserve">GW </w:t>
      </w:r>
      <w:r>
        <w:t>1, p. 120/t</w:t>
      </w:r>
      <w:r w:rsidR="009D3A97">
        <w:t>rad. Legros-</w:t>
      </w:r>
      <w:proofErr w:type="spellStart"/>
      <w:r w:rsidR="009D3A97">
        <w:t>Verstraeten</w:t>
      </w:r>
      <w:proofErr w:type="spellEnd"/>
      <w:r w:rsidR="009D3A97">
        <w:t>, p. 42 </w:t>
      </w:r>
      <w:r>
        <w:t>(les caractères gras sont dans le texte).</w:t>
      </w:r>
    </w:p>
  </w:footnote>
  <w:footnote w:id="46">
    <w:p w:rsidR="00E73062" w:rsidRPr="004314F6" w:rsidRDefault="00E73062">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133/</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51.</w:t>
      </w:r>
    </w:p>
  </w:footnote>
  <w:footnote w:id="47">
    <w:p w:rsidR="000E45F3" w:rsidRPr="000E45F3" w:rsidRDefault="000E45F3">
      <w:pPr>
        <w:pStyle w:val="Notedebasdepage"/>
        <w:rPr>
          <w:lang w:val="en-US"/>
        </w:rPr>
      </w:pPr>
      <w:r>
        <w:rPr>
          <w:rStyle w:val="Appelnotedebasdep"/>
        </w:rPr>
        <w:footnoteRef/>
      </w:r>
      <w:r w:rsidRPr="000E45F3">
        <w:rPr>
          <w:lang w:val="en-US"/>
        </w:rPr>
        <w:t xml:space="preserve"> </w:t>
      </w:r>
      <w:r w:rsidRPr="000E45F3">
        <w:rPr>
          <w:i/>
          <w:lang w:val="en-US"/>
        </w:rPr>
        <w:t xml:space="preserve">GW </w:t>
      </w:r>
      <w:r w:rsidRPr="000E45F3">
        <w:rPr>
          <w:lang w:val="en-US"/>
        </w:rPr>
        <w:t>1, p. 128/</w:t>
      </w:r>
      <w:proofErr w:type="spellStart"/>
      <w:r w:rsidRPr="000E45F3">
        <w:rPr>
          <w:lang w:val="en-US"/>
        </w:rPr>
        <w:t>trad</w:t>
      </w:r>
      <w:proofErr w:type="spellEnd"/>
      <w:r w:rsidRPr="000E45F3">
        <w:rPr>
          <w:lang w:val="en-US"/>
        </w:rPr>
        <w:t xml:space="preserve">. </w:t>
      </w:r>
      <w:proofErr w:type="spellStart"/>
      <w:r w:rsidRPr="000E45F3">
        <w:rPr>
          <w:lang w:val="en-US"/>
        </w:rPr>
        <w:t>Legros-Verstraeten</w:t>
      </w:r>
      <w:proofErr w:type="spellEnd"/>
      <w:r w:rsidRPr="000E45F3">
        <w:rPr>
          <w:lang w:val="en-US"/>
        </w:rPr>
        <w:t xml:space="preserve">, p. </w:t>
      </w:r>
      <w:r>
        <w:rPr>
          <w:lang w:val="en-US"/>
        </w:rPr>
        <w:t>47.</w:t>
      </w:r>
    </w:p>
  </w:footnote>
  <w:footnote w:id="48">
    <w:p w:rsidR="00E65AAE" w:rsidRPr="004314F6" w:rsidRDefault="00E65AAE">
      <w:pPr>
        <w:pStyle w:val="Notedebasdepage"/>
        <w:rPr>
          <w:lang w:val="en-US"/>
        </w:rPr>
      </w:pPr>
      <w:r>
        <w:rPr>
          <w:rStyle w:val="Appelnotedebasdep"/>
        </w:rPr>
        <w:footnoteRef/>
      </w:r>
      <w:r w:rsidRPr="004314F6">
        <w:rPr>
          <w:lang w:val="en-US"/>
        </w:rPr>
        <w:t xml:space="preserve"> </w:t>
      </w:r>
      <w:proofErr w:type="gramStart"/>
      <w:r w:rsidR="00795AAD">
        <w:rPr>
          <w:i/>
          <w:lang w:val="en-US"/>
        </w:rPr>
        <w:t>Ibid.</w:t>
      </w:r>
      <w:r w:rsidRPr="004314F6">
        <w:rPr>
          <w:lang w:val="en-US"/>
        </w:rPr>
        <w:t>.</w:t>
      </w:r>
      <w:proofErr w:type="gramEnd"/>
    </w:p>
  </w:footnote>
  <w:footnote w:id="49">
    <w:p w:rsidR="00B44D2E" w:rsidRPr="00EF7256" w:rsidRDefault="00B44D2E" w:rsidP="000B1FAF">
      <w:pPr>
        <w:pStyle w:val="Notedebasdepage"/>
        <w:jc w:val="both"/>
        <w:rPr>
          <w:lang w:val="en-US"/>
        </w:rPr>
      </w:pPr>
      <w:r>
        <w:rPr>
          <w:rStyle w:val="Appelnotedebasdep"/>
        </w:rPr>
        <w:footnoteRef/>
      </w:r>
      <w:r w:rsidRPr="00691C35">
        <w:rPr>
          <w:lang w:val="en-US"/>
        </w:rPr>
        <w:t xml:space="preserve"> </w:t>
      </w:r>
      <w:proofErr w:type="spellStart"/>
      <w:r w:rsidRPr="00691C35">
        <w:rPr>
          <w:lang w:val="en-US"/>
        </w:rPr>
        <w:t>Voir</w:t>
      </w:r>
      <w:proofErr w:type="spellEnd"/>
      <w:r w:rsidRPr="00691C35">
        <w:rPr>
          <w:lang w:val="en-US"/>
        </w:rPr>
        <w:t xml:space="preserve"> </w:t>
      </w:r>
      <w:r w:rsidRPr="00691C35">
        <w:rPr>
          <w:i/>
          <w:lang w:val="en-US"/>
        </w:rPr>
        <w:t xml:space="preserve">GW </w:t>
      </w:r>
      <w:r w:rsidRPr="00691C35">
        <w:rPr>
          <w:lang w:val="en-US"/>
        </w:rPr>
        <w:t>1, pp. 161-162/</w:t>
      </w:r>
      <w:proofErr w:type="spellStart"/>
      <w:r w:rsidRPr="00691C35">
        <w:rPr>
          <w:lang w:val="en-US"/>
        </w:rPr>
        <w:t>trad</w:t>
      </w:r>
      <w:proofErr w:type="spellEnd"/>
      <w:r w:rsidRPr="00691C35">
        <w:rPr>
          <w:lang w:val="en-US"/>
        </w:rPr>
        <w:t xml:space="preserve">. </w:t>
      </w:r>
      <w:proofErr w:type="spellStart"/>
      <w:r w:rsidRPr="00691C35">
        <w:rPr>
          <w:lang w:val="en-US"/>
        </w:rPr>
        <w:t>Legros-Verstraeten</w:t>
      </w:r>
      <w:proofErr w:type="spellEnd"/>
      <w:r w:rsidRPr="00691C35">
        <w:rPr>
          <w:lang w:val="en-US"/>
        </w:rPr>
        <w:t>, pp. 77-78.</w:t>
      </w:r>
      <w:r w:rsidR="000B1FAF">
        <w:rPr>
          <w:lang w:val="en-US"/>
        </w:rPr>
        <w:t xml:space="preserve"> A </w:t>
      </w:r>
      <w:proofErr w:type="spellStart"/>
      <w:r w:rsidR="000B1FAF">
        <w:rPr>
          <w:lang w:val="en-US"/>
        </w:rPr>
        <w:t>noter</w:t>
      </w:r>
      <w:proofErr w:type="spellEnd"/>
      <w:r w:rsidR="000B1FAF">
        <w:rPr>
          <w:lang w:val="en-US"/>
        </w:rPr>
        <w:t xml:space="preserve"> </w:t>
      </w:r>
      <w:proofErr w:type="spellStart"/>
      <w:r w:rsidR="000B1FAF">
        <w:rPr>
          <w:lang w:val="en-US"/>
        </w:rPr>
        <w:t>qu’on</w:t>
      </w:r>
      <w:proofErr w:type="spellEnd"/>
      <w:r w:rsidR="000B1FAF">
        <w:rPr>
          <w:lang w:val="en-US"/>
        </w:rPr>
        <w:t xml:space="preserve"> la</w:t>
      </w:r>
      <w:r w:rsidR="00553537">
        <w:rPr>
          <w:lang w:val="en-US"/>
        </w:rPr>
        <w:t xml:space="preserve"> </w:t>
      </w:r>
      <w:proofErr w:type="spellStart"/>
      <w:r w:rsidR="00553537">
        <w:rPr>
          <w:lang w:val="en-US"/>
        </w:rPr>
        <w:t>retrouvera</w:t>
      </w:r>
      <w:proofErr w:type="spellEnd"/>
      <w:r w:rsidR="00553537">
        <w:rPr>
          <w:lang w:val="en-US"/>
        </w:rPr>
        <w:t xml:space="preserve"> </w:t>
      </w:r>
      <w:proofErr w:type="spellStart"/>
      <w:r w:rsidR="00E86553">
        <w:rPr>
          <w:lang w:val="en-US"/>
        </w:rPr>
        <w:t>également</w:t>
      </w:r>
      <w:proofErr w:type="spellEnd"/>
      <w:r w:rsidR="00E86553">
        <w:rPr>
          <w:lang w:val="en-US"/>
        </w:rPr>
        <w:t xml:space="preserve"> </w:t>
      </w:r>
      <w:proofErr w:type="spellStart"/>
      <w:r w:rsidR="000B1FAF">
        <w:rPr>
          <w:lang w:val="en-US"/>
        </w:rPr>
        <w:t>dans</w:t>
      </w:r>
      <w:proofErr w:type="spellEnd"/>
      <w:r w:rsidR="000B1FAF">
        <w:rPr>
          <w:lang w:val="en-US"/>
        </w:rPr>
        <w:t xml:space="preserve"> </w:t>
      </w:r>
      <w:r w:rsidR="000B1FAF">
        <w:rPr>
          <w:i/>
          <w:lang w:val="en-US"/>
        </w:rPr>
        <w:t xml:space="preserve">La vie de </w:t>
      </w:r>
      <w:proofErr w:type="spellStart"/>
      <w:r w:rsidR="000B1FAF">
        <w:rPr>
          <w:i/>
          <w:lang w:val="en-US"/>
        </w:rPr>
        <w:t>Jésus</w:t>
      </w:r>
      <w:proofErr w:type="spellEnd"/>
      <w:r w:rsidR="000B1FAF">
        <w:rPr>
          <w:i/>
          <w:lang w:val="en-US"/>
        </w:rPr>
        <w:t xml:space="preserve"> </w:t>
      </w:r>
      <w:r w:rsidR="000B1FAF">
        <w:rPr>
          <w:lang w:val="en-US"/>
        </w:rPr>
        <w:t>(</w:t>
      </w:r>
      <w:proofErr w:type="spellStart"/>
      <w:r w:rsidR="000B1FAF">
        <w:rPr>
          <w:lang w:val="en-US"/>
        </w:rPr>
        <w:t>voir</w:t>
      </w:r>
      <w:proofErr w:type="spellEnd"/>
      <w:r w:rsidR="000B1FAF">
        <w:rPr>
          <w:lang w:val="en-US"/>
        </w:rPr>
        <w:t xml:space="preserve"> par </w:t>
      </w:r>
      <w:proofErr w:type="spellStart"/>
      <w:r w:rsidR="000B1FAF">
        <w:rPr>
          <w:lang w:val="en-US"/>
        </w:rPr>
        <w:t>exemple</w:t>
      </w:r>
      <w:proofErr w:type="spellEnd"/>
      <w:r w:rsidR="000B1FAF">
        <w:rPr>
          <w:lang w:val="en-US"/>
        </w:rPr>
        <w:t xml:space="preserve"> le </w:t>
      </w:r>
      <w:proofErr w:type="spellStart"/>
      <w:r w:rsidR="000B1FAF">
        <w:rPr>
          <w:lang w:val="en-US"/>
        </w:rPr>
        <w:t>texte</w:t>
      </w:r>
      <w:proofErr w:type="spellEnd"/>
      <w:r w:rsidR="000B1FAF">
        <w:rPr>
          <w:lang w:val="en-US"/>
        </w:rPr>
        <w:t xml:space="preserve"> que nous </w:t>
      </w:r>
      <w:proofErr w:type="spellStart"/>
      <w:r w:rsidR="000B1FAF">
        <w:rPr>
          <w:lang w:val="en-US"/>
        </w:rPr>
        <w:t>avons</w:t>
      </w:r>
      <w:proofErr w:type="spellEnd"/>
      <w:r w:rsidR="000B1FAF">
        <w:rPr>
          <w:lang w:val="en-US"/>
        </w:rPr>
        <w:t xml:space="preserve"> </w:t>
      </w:r>
      <w:proofErr w:type="spellStart"/>
      <w:r w:rsidR="001B7EFB">
        <w:rPr>
          <w:lang w:val="en-US"/>
        </w:rPr>
        <w:t>placé</w:t>
      </w:r>
      <w:proofErr w:type="spellEnd"/>
      <w:r w:rsidR="000B1FAF">
        <w:rPr>
          <w:lang w:val="en-US"/>
        </w:rPr>
        <w:t xml:space="preserve"> </w:t>
      </w:r>
      <w:proofErr w:type="spellStart"/>
      <w:r w:rsidR="00A8268E">
        <w:rPr>
          <w:lang w:val="en-US"/>
        </w:rPr>
        <w:t>en</w:t>
      </w:r>
      <w:proofErr w:type="spellEnd"/>
      <w:r w:rsidR="00A8268E">
        <w:rPr>
          <w:lang w:val="en-US"/>
        </w:rPr>
        <w:t xml:space="preserve"> exergue de </w:t>
      </w:r>
      <w:proofErr w:type="spellStart"/>
      <w:r w:rsidR="00A8268E">
        <w:rPr>
          <w:lang w:val="en-US"/>
        </w:rPr>
        <w:t>cette</w:t>
      </w:r>
      <w:proofErr w:type="spellEnd"/>
      <w:r w:rsidR="00A8268E">
        <w:rPr>
          <w:lang w:val="en-US"/>
        </w:rPr>
        <w:t xml:space="preserve"> </w:t>
      </w:r>
      <w:proofErr w:type="spellStart"/>
      <w:r w:rsidR="00A8268E">
        <w:rPr>
          <w:lang w:val="en-US"/>
        </w:rPr>
        <w:t>étude</w:t>
      </w:r>
      <w:proofErr w:type="spellEnd"/>
      <w:r w:rsidR="001B7EFB">
        <w:rPr>
          <w:lang w:val="en-US"/>
        </w:rPr>
        <w:t>),</w:t>
      </w:r>
      <w:r w:rsidR="000B1FAF">
        <w:rPr>
          <w:lang w:val="en-US"/>
        </w:rPr>
        <w:t xml:space="preserve"> </w:t>
      </w:r>
      <w:proofErr w:type="spellStart"/>
      <w:r w:rsidR="000B1FAF">
        <w:rPr>
          <w:lang w:val="en-US"/>
        </w:rPr>
        <w:t>ainsi</w:t>
      </w:r>
      <w:proofErr w:type="spellEnd"/>
      <w:r w:rsidR="000B1FAF">
        <w:rPr>
          <w:lang w:val="en-US"/>
        </w:rPr>
        <w:t xml:space="preserve"> que </w:t>
      </w:r>
      <w:proofErr w:type="spellStart"/>
      <w:r w:rsidR="000B1FAF">
        <w:rPr>
          <w:lang w:val="en-US"/>
        </w:rPr>
        <w:t>dans</w:t>
      </w:r>
      <w:proofErr w:type="spellEnd"/>
      <w:r w:rsidR="000B1FAF">
        <w:rPr>
          <w:lang w:val="en-US"/>
        </w:rPr>
        <w:t xml:space="preserve"> </w:t>
      </w:r>
      <w:r w:rsidR="001B7EFB">
        <w:rPr>
          <w:i/>
          <w:lang w:val="en-US"/>
        </w:rPr>
        <w:t xml:space="preserve">La </w:t>
      </w:r>
      <w:proofErr w:type="spellStart"/>
      <w:r w:rsidR="001B7EFB">
        <w:rPr>
          <w:i/>
          <w:lang w:val="en-US"/>
        </w:rPr>
        <w:t>positi</w:t>
      </w:r>
      <w:r w:rsidR="000B1FAF">
        <w:rPr>
          <w:i/>
          <w:lang w:val="en-US"/>
        </w:rPr>
        <w:t>vité</w:t>
      </w:r>
      <w:proofErr w:type="spellEnd"/>
      <w:r w:rsidR="000B1FAF">
        <w:rPr>
          <w:i/>
          <w:lang w:val="en-US"/>
        </w:rPr>
        <w:t xml:space="preserve"> de la religion </w:t>
      </w:r>
      <w:proofErr w:type="spellStart"/>
      <w:r w:rsidR="000B1FAF">
        <w:rPr>
          <w:i/>
          <w:lang w:val="en-US"/>
        </w:rPr>
        <w:t>chrétienne</w:t>
      </w:r>
      <w:proofErr w:type="spellEnd"/>
      <w:r w:rsidR="001B7EFB">
        <w:rPr>
          <w:i/>
          <w:lang w:val="en-US"/>
        </w:rPr>
        <w:t xml:space="preserve"> </w:t>
      </w:r>
      <w:r w:rsidR="001B7EFB">
        <w:rPr>
          <w:lang w:val="en-US"/>
        </w:rPr>
        <w:t>(</w:t>
      </w:r>
      <w:proofErr w:type="spellStart"/>
      <w:r w:rsidR="001B7EFB">
        <w:rPr>
          <w:lang w:val="en-US"/>
        </w:rPr>
        <w:t>voir</w:t>
      </w:r>
      <w:proofErr w:type="spellEnd"/>
      <w:r w:rsidR="001B7EFB">
        <w:rPr>
          <w:lang w:val="en-US"/>
        </w:rPr>
        <w:t xml:space="preserve"> le passage </w:t>
      </w:r>
      <w:proofErr w:type="spellStart"/>
      <w:r w:rsidR="001B7EFB">
        <w:rPr>
          <w:lang w:val="en-US"/>
        </w:rPr>
        <w:t>où</w:t>
      </w:r>
      <w:proofErr w:type="spellEnd"/>
      <w:r w:rsidR="001B7EFB">
        <w:rPr>
          <w:lang w:val="en-US"/>
        </w:rPr>
        <w:t xml:space="preserve"> Hegel fait </w:t>
      </w:r>
      <w:proofErr w:type="spellStart"/>
      <w:r w:rsidR="001B7EFB">
        <w:rPr>
          <w:lang w:val="en-US"/>
        </w:rPr>
        <w:t>état</w:t>
      </w:r>
      <w:proofErr w:type="spellEnd"/>
      <w:r w:rsidR="001B7EFB">
        <w:rPr>
          <w:lang w:val="en-US"/>
        </w:rPr>
        <w:t xml:space="preserve"> de “la tentative de </w:t>
      </w:r>
      <w:proofErr w:type="spellStart"/>
      <w:r w:rsidR="001B7EFB">
        <w:rPr>
          <w:lang w:val="en-US"/>
        </w:rPr>
        <w:t>Jésus</w:t>
      </w:r>
      <w:proofErr w:type="spellEnd"/>
      <w:r w:rsidR="001B7EFB">
        <w:rPr>
          <w:lang w:val="en-US"/>
        </w:rPr>
        <w:t xml:space="preserve"> de </w:t>
      </w:r>
      <w:proofErr w:type="spellStart"/>
      <w:r w:rsidR="001B7EFB">
        <w:rPr>
          <w:lang w:val="en-US"/>
        </w:rPr>
        <w:t>rendre</w:t>
      </w:r>
      <w:proofErr w:type="spellEnd"/>
      <w:r w:rsidR="001B7EFB">
        <w:rPr>
          <w:lang w:val="en-US"/>
        </w:rPr>
        <w:t xml:space="preserve"> </w:t>
      </w:r>
      <w:proofErr w:type="spellStart"/>
      <w:r w:rsidR="001B7EFB">
        <w:rPr>
          <w:lang w:val="en-US"/>
        </w:rPr>
        <w:t>sa</w:t>
      </w:r>
      <w:proofErr w:type="spellEnd"/>
      <w:r w:rsidR="001B7EFB">
        <w:rPr>
          <w:lang w:val="en-US"/>
        </w:rPr>
        <w:t xml:space="preserve"> nation attentive à </w:t>
      </w:r>
      <w:proofErr w:type="spellStart"/>
      <w:r w:rsidR="001B7EFB" w:rsidRPr="001B7EFB">
        <w:rPr>
          <w:i/>
          <w:lang w:val="en-US"/>
        </w:rPr>
        <w:t>l’esprit</w:t>
      </w:r>
      <w:proofErr w:type="spellEnd"/>
      <w:r w:rsidR="001B7EFB" w:rsidRPr="001B7EFB">
        <w:rPr>
          <w:i/>
          <w:lang w:val="en-US"/>
        </w:rPr>
        <w:t xml:space="preserve"> et à la disposition </w:t>
      </w:r>
      <w:proofErr w:type="spellStart"/>
      <w:r w:rsidR="001B7EFB" w:rsidRPr="001B7EFB">
        <w:rPr>
          <w:i/>
          <w:lang w:val="en-US"/>
        </w:rPr>
        <w:t>d’esprit</w:t>
      </w:r>
      <w:proofErr w:type="spellEnd"/>
      <w:r w:rsidR="001B7EFB">
        <w:rPr>
          <w:lang w:val="en-US"/>
        </w:rPr>
        <w:t xml:space="preserve"> qui </w:t>
      </w:r>
      <w:proofErr w:type="spellStart"/>
      <w:r w:rsidR="001B7EFB">
        <w:rPr>
          <w:lang w:val="en-US"/>
        </w:rPr>
        <w:t>doivent</w:t>
      </w:r>
      <w:proofErr w:type="spellEnd"/>
      <w:r w:rsidR="001B7EFB">
        <w:rPr>
          <w:lang w:val="en-US"/>
        </w:rPr>
        <w:t xml:space="preserve"> </w:t>
      </w:r>
      <w:proofErr w:type="spellStart"/>
      <w:r w:rsidR="001B7EFB">
        <w:rPr>
          <w:lang w:val="en-US"/>
        </w:rPr>
        <w:t>être</w:t>
      </w:r>
      <w:proofErr w:type="spellEnd"/>
      <w:r w:rsidR="001B7EFB">
        <w:rPr>
          <w:lang w:val="en-US"/>
        </w:rPr>
        <w:t xml:space="preserve"> </w:t>
      </w:r>
      <w:proofErr w:type="spellStart"/>
      <w:r w:rsidR="001B7EFB">
        <w:rPr>
          <w:lang w:val="en-US"/>
        </w:rPr>
        <w:t>vivants</w:t>
      </w:r>
      <w:proofErr w:type="spellEnd"/>
      <w:r w:rsidR="001B7EFB">
        <w:rPr>
          <w:lang w:val="en-US"/>
        </w:rPr>
        <w:t xml:space="preserve"> </w:t>
      </w:r>
      <w:proofErr w:type="spellStart"/>
      <w:r w:rsidR="001B7EFB">
        <w:rPr>
          <w:lang w:val="en-US"/>
        </w:rPr>
        <w:t>dans</w:t>
      </w:r>
      <w:proofErr w:type="spellEnd"/>
      <w:r w:rsidR="001B7EFB">
        <w:rPr>
          <w:lang w:val="en-US"/>
        </w:rPr>
        <w:t xml:space="preserve"> </w:t>
      </w:r>
      <w:proofErr w:type="spellStart"/>
      <w:r w:rsidR="001B7EFB">
        <w:rPr>
          <w:lang w:val="en-US"/>
        </w:rPr>
        <w:t>l’observance</w:t>
      </w:r>
      <w:proofErr w:type="spellEnd"/>
      <w:r w:rsidR="001B7EFB">
        <w:rPr>
          <w:lang w:val="en-US"/>
        </w:rPr>
        <w:t xml:space="preserve"> des </w:t>
      </w:r>
      <w:proofErr w:type="spellStart"/>
      <w:r w:rsidR="001B7EFB">
        <w:rPr>
          <w:lang w:val="en-US"/>
        </w:rPr>
        <w:t>lois</w:t>
      </w:r>
      <w:proofErr w:type="spellEnd"/>
      <w:r w:rsidR="001B7EFB">
        <w:rPr>
          <w:lang w:val="en-US"/>
        </w:rPr>
        <w:t xml:space="preserve"> pour </w:t>
      </w:r>
      <w:proofErr w:type="spellStart"/>
      <w:r w:rsidR="001B7EFB">
        <w:rPr>
          <w:lang w:val="en-US"/>
        </w:rPr>
        <w:t>être</w:t>
      </w:r>
      <w:proofErr w:type="spellEnd"/>
      <w:r w:rsidR="001B7EFB">
        <w:rPr>
          <w:lang w:val="en-US"/>
        </w:rPr>
        <w:t xml:space="preserve"> </w:t>
      </w:r>
      <w:proofErr w:type="spellStart"/>
      <w:r w:rsidR="001B7EFB">
        <w:rPr>
          <w:lang w:val="en-US"/>
        </w:rPr>
        <w:t>agréable</w:t>
      </w:r>
      <w:proofErr w:type="spellEnd"/>
      <w:r w:rsidR="001B7EFB">
        <w:rPr>
          <w:lang w:val="en-US"/>
        </w:rPr>
        <w:t xml:space="preserve"> à </w:t>
      </w:r>
      <w:proofErr w:type="spellStart"/>
      <w:r w:rsidR="001B7EFB">
        <w:rPr>
          <w:lang w:val="en-US"/>
        </w:rPr>
        <w:t>Dieu</w:t>
      </w:r>
      <w:proofErr w:type="spellEnd"/>
      <w:r w:rsidR="001B7EFB">
        <w:rPr>
          <w:lang w:val="en-US"/>
        </w:rPr>
        <w:t xml:space="preserve">”, esprit </w:t>
      </w:r>
      <w:proofErr w:type="spellStart"/>
      <w:r w:rsidR="001B7EFB">
        <w:rPr>
          <w:lang w:val="en-US"/>
        </w:rPr>
        <w:t>dont</w:t>
      </w:r>
      <w:proofErr w:type="spellEnd"/>
      <w:r w:rsidR="001B7EFB">
        <w:rPr>
          <w:lang w:val="en-US"/>
        </w:rPr>
        <w:t xml:space="preserve"> </w:t>
      </w:r>
      <w:proofErr w:type="spellStart"/>
      <w:r w:rsidR="001B7EFB">
        <w:rPr>
          <w:lang w:val="en-US"/>
        </w:rPr>
        <w:t>il</w:t>
      </w:r>
      <w:proofErr w:type="spellEnd"/>
      <w:r w:rsidR="001B7EFB">
        <w:rPr>
          <w:lang w:val="en-US"/>
        </w:rPr>
        <w:t xml:space="preserve"> observe </w:t>
      </w:r>
      <w:proofErr w:type="spellStart"/>
      <w:r w:rsidR="001B7EFB">
        <w:rPr>
          <w:lang w:val="en-US"/>
        </w:rPr>
        <w:t>qu’il</w:t>
      </w:r>
      <w:proofErr w:type="spellEnd"/>
      <w:r w:rsidR="001B7EFB">
        <w:rPr>
          <w:lang w:val="en-US"/>
        </w:rPr>
        <w:t xml:space="preserve"> “</w:t>
      </w:r>
      <w:proofErr w:type="spellStart"/>
      <w:r w:rsidR="001B7EFB">
        <w:rPr>
          <w:lang w:val="en-US"/>
        </w:rPr>
        <w:t>est</w:t>
      </w:r>
      <w:proofErr w:type="spellEnd"/>
      <w:r w:rsidR="001B7EFB">
        <w:rPr>
          <w:lang w:val="en-US"/>
        </w:rPr>
        <w:t xml:space="preserve"> </w:t>
      </w:r>
      <w:proofErr w:type="spellStart"/>
      <w:r w:rsidR="001B7EFB">
        <w:rPr>
          <w:lang w:val="en-US"/>
        </w:rPr>
        <w:t>une</w:t>
      </w:r>
      <w:proofErr w:type="spellEnd"/>
      <w:r w:rsidR="001B7EFB">
        <w:rPr>
          <w:lang w:val="en-US"/>
        </w:rPr>
        <w:t xml:space="preserve"> essence trop </w:t>
      </w:r>
      <w:proofErr w:type="spellStart"/>
      <w:r w:rsidR="001B7EFB">
        <w:rPr>
          <w:lang w:val="en-US"/>
        </w:rPr>
        <w:t>éthérique</w:t>
      </w:r>
      <w:proofErr w:type="spellEnd"/>
      <w:r w:rsidR="001B7EFB">
        <w:rPr>
          <w:lang w:val="en-US"/>
        </w:rPr>
        <w:t xml:space="preserve"> pour </w:t>
      </w:r>
      <w:proofErr w:type="spellStart"/>
      <w:r w:rsidR="001B7EFB">
        <w:rPr>
          <w:lang w:val="en-US"/>
        </w:rPr>
        <w:t>pouvoir</w:t>
      </w:r>
      <w:proofErr w:type="spellEnd"/>
      <w:r w:rsidR="001B7EFB">
        <w:rPr>
          <w:lang w:val="en-US"/>
        </w:rPr>
        <w:t xml:space="preserve"> </w:t>
      </w:r>
      <w:proofErr w:type="spellStart"/>
      <w:r w:rsidR="001B7EFB">
        <w:rPr>
          <w:lang w:val="en-US"/>
        </w:rPr>
        <w:t>être</w:t>
      </w:r>
      <w:proofErr w:type="spellEnd"/>
      <w:r w:rsidR="001B7EFB">
        <w:rPr>
          <w:lang w:val="en-US"/>
        </w:rPr>
        <w:t xml:space="preserve"> </w:t>
      </w:r>
      <w:proofErr w:type="spellStart"/>
      <w:r w:rsidR="001B7EFB">
        <w:rPr>
          <w:lang w:val="en-US"/>
        </w:rPr>
        <w:t>fixé</w:t>
      </w:r>
      <w:proofErr w:type="spellEnd"/>
      <w:r w:rsidR="001B7EFB">
        <w:rPr>
          <w:lang w:val="en-US"/>
        </w:rPr>
        <w:t xml:space="preserve"> </w:t>
      </w:r>
      <w:proofErr w:type="spellStart"/>
      <w:r w:rsidR="001B7EFB">
        <w:rPr>
          <w:lang w:val="en-US"/>
        </w:rPr>
        <w:t>en</w:t>
      </w:r>
      <w:proofErr w:type="spellEnd"/>
      <w:r w:rsidR="001B7EFB">
        <w:rPr>
          <w:lang w:val="en-US"/>
        </w:rPr>
        <w:t xml:space="preserve"> </w:t>
      </w:r>
      <w:proofErr w:type="spellStart"/>
      <w:r w:rsidR="00A8268E">
        <w:rPr>
          <w:i/>
          <w:lang w:val="en-US"/>
        </w:rPr>
        <w:t>lettres</w:t>
      </w:r>
      <w:proofErr w:type="spellEnd"/>
      <w:r w:rsidR="00A8268E">
        <w:rPr>
          <w:i/>
          <w:lang w:val="en-US"/>
        </w:rPr>
        <w:t xml:space="preserve"> et </w:t>
      </w:r>
      <w:proofErr w:type="spellStart"/>
      <w:r w:rsidR="00A8268E">
        <w:rPr>
          <w:i/>
          <w:lang w:val="en-US"/>
        </w:rPr>
        <w:t>formules</w:t>
      </w:r>
      <w:proofErr w:type="spellEnd"/>
      <w:r w:rsidR="00A8268E">
        <w:rPr>
          <w:i/>
          <w:lang w:val="en-US"/>
        </w:rPr>
        <w:t xml:space="preserve"> </w:t>
      </w:r>
      <w:proofErr w:type="spellStart"/>
      <w:r w:rsidR="00A8268E">
        <w:rPr>
          <w:i/>
          <w:lang w:val="en-US"/>
        </w:rPr>
        <w:t>impé</w:t>
      </w:r>
      <w:r w:rsidR="001B7EFB" w:rsidRPr="001B7EFB">
        <w:rPr>
          <w:i/>
          <w:lang w:val="en-US"/>
        </w:rPr>
        <w:t>ratives</w:t>
      </w:r>
      <w:proofErr w:type="spellEnd"/>
      <w:r w:rsidR="001B7EFB">
        <w:rPr>
          <w:lang w:val="en-US"/>
        </w:rPr>
        <w:t xml:space="preserve">” (nous </w:t>
      </w:r>
      <w:proofErr w:type="spellStart"/>
      <w:r w:rsidR="001B7EFB">
        <w:rPr>
          <w:lang w:val="en-US"/>
        </w:rPr>
        <w:t>soulignons</w:t>
      </w:r>
      <w:proofErr w:type="spellEnd"/>
      <w:r w:rsidR="001B7EFB">
        <w:rPr>
          <w:lang w:val="en-US"/>
        </w:rPr>
        <w:t xml:space="preserve">; </w:t>
      </w:r>
      <w:r w:rsidR="001B7EFB">
        <w:rPr>
          <w:i/>
          <w:lang w:val="en-US"/>
        </w:rPr>
        <w:t xml:space="preserve">GW </w:t>
      </w:r>
      <w:r w:rsidR="001B7EFB">
        <w:rPr>
          <w:lang w:val="en-US"/>
        </w:rPr>
        <w:t>1, p. 345/</w:t>
      </w:r>
      <w:r w:rsidR="001B7EFB">
        <w:rPr>
          <w:i/>
          <w:lang w:val="en-US"/>
        </w:rPr>
        <w:t xml:space="preserve">La </w:t>
      </w:r>
      <w:proofErr w:type="spellStart"/>
      <w:r w:rsidR="001B7EFB">
        <w:rPr>
          <w:i/>
          <w:lang w:val="en-US"/>
        </w:rPr>
        <w:t>positvité</w:t>
      </w:r>
      <w:proofErr w:type="spellEnd"/>
      <w:r w:rsidR="001B7EFB">
        <w:rPr>
          <w:i/>
          <w:lang w:val="en-US"/>
        </w:rPr>
        <w:t xml:space="preserve"> de la religion </w:t>
      </w:r>
      <w:proofErr w:type="spellStart"/>
      <w:r w:rsidR="001B7EFB">
        <w:rPr>
          <w:i/>
          <w:lang w:val="en-US"/>
        </w:rPr>
        <w:t>chrétienne</w:t>
      </w:r>
      <w:proofErr w:type="spellEnd"/>
      <w:r w:rsidR="001B7EFB">
        <w:rPr>
          <w:lang w:val="en-US"/>
        </w:rPr>
        <w:t xml:space="preserve">, p. </w:t>
      </w:r>
      <w:r w:rsidR="00A8268E">
        <w:rPr>
          <w:lang w:val="en-US"/>
        </w:rPr>
        <w:t>98),</w:t>
      </w:r>
      <w:r w:rsidR="00816748">
        <w:rPr>
          <w:lang w:val="en-US"/>
        </w:rPr>
        <w:t xml:space="preserve"> </w:t>
      </w:r>
      <w:proofErr w:type="spellStart"/>
      <w:r w:rsidR="00816748">
        <w:rPr>
          <w:lang w:val="en-US"/>
        </w:rPr>
        <w:t>ce</w:t>
      </w:r>
      <w:proofErr w:type="spellEnd"/>
      <w:r w:rsidR="00816748">
        <w:rPr>
          <w:lang w:val="en-US"/>
        </w:rPr>
        <w:t xml:space="preserve"> qui </w:t>
      </w:r>
      <w:proofErr w:type="spellStart"/>
      <w:r w:rsidR="00816748">
        <w:rPr>
          <w:lang w:val="en-US"/>
        </w:rPr>
        <w:t>semble</w:t>
      </w:r>
      <w:proofErr w:type="spellEnd"/>
      <w:r w:rsidR="00816748">
        <w:rPr>
          <w:lang w:val="en-US"/>
        </w:rPr>
        <w:t xml:space="preserve"> le</w:t>
      </w:r>
      <w:r w:rsidR="00553537">
        <w:rPr>
          <w:lang w:val="en-US"/>
        </w:rPr>
        <w:t xml:space="preserve"> </w:t>
      </w:r>
      <w:proofErr w:type="spellStart"/>
      <w:r w:rsidR="00553537">
        <w:rPr>
          <w:lang w:val="en-US"/>
        </w:rPr>
        <w:t>vouer</w:t>
      </w:r>
      <w:proofErr w:type="spellEnd"/>
      <w:r w:rsidR="00553537">
        <w:rPr>
          <w:lang w:val="en-US"/>
        </w:rPr>
        <w:t xml:space="preserve"> à la </w:t>
      </w:r>
      <w:proofErr w:type="spellStart"/>
      <w:r w:rsidR="00553537">
        <w:rPr>
          <w:lang w:val="en-US"/>
        </w:rPr>
        <w:t>nécessité</w:t>
      </w:r>
      <w:proofErr w:type="spellEnd"/>
      <w:r w:rsidR="00553537">
        <w:rPr>
          <w:lang w:val="en-US"/>
        </w:rPr>
        <w:t xml:space="preserve"> d’être </w:t>
      </w:r>
      <w:proofErr w:type="spellStart"/>
      <w:r w:rsidR="00553537">
        <w:rPr>
          <w:lang w:val="en-US"/>
        </w:rPr>
        <w:t>constamment</w:t>
      </w:r>
      <w:proofErr w:type="spellEnd"/>
      <w:r w:rsidR="00553537">
        <w:rPr>
          <w:lang w:val="en-US"/>
        </w:rPr>
        <w:t xml:space="preserve"> </w:t>
      </w:r>
      <w:proofErr w:type="spellStart"/>
      <w:r w:rsidR="00553537">
        <w:rPr>
          <w:lang w:val="en-US"/>
        </w:rPr>
        <w:t>reactivé</w:t>
      </w:r>
      <w:proofErr w:type="spellEnd"/>
      <w:r w:rsidR="00553537">
        <w:rPr>
          <w:lang w:val="en-US"/>
        </w:rPr>
        <w:t xml:space="preserve"> à </w:t>
      </w:r>
      <w:proofErr w:type="spellStart"/>
      <w:r w:rsidR="00553537">
        <w:rPr>
          <w:lang w:val="en-US"/>
        </w:rPr>
        <w:t>l’encontre</w:t>
      </w:r>
      <w:proofErr w:type="spellEnd"/>
      <w:r w:rsidR="00553537">
        <w:rPr>
          <w:lang w:val="en-US"/>
        </w:rPr>
        <w:t xml:space="preserve"> de </w:t>
      </w:r>
      <w:proofErr w:type="spellStart"/>
      <w:r w:rsidR="00553537">
        <w:rPr>
          <w:lang w:val="en-US"/>
        </w:rPr>
        <w:t>l’emprise</w:t>
      </w:r>
      <w:proofErr w:type="spellEnd"/>
      <w:r w:rsidR="00553537">
        <w:rPr>
          <w:lang w:val="en-US"/>
        </w:rPr>
        <w:t xml:space="preserve"> </w:t>
      </w:r>
      <w:proofErr w:type="spellStart"/>
      <w:r w:rsidR="00553537">
        <w:rPr>
          <w:lang w:val="en-US"/>
        </w:rPr>
        <w:t>réifiante</w:t>
      </w:r>
      <w:proofErr w:type="spellEnd"/>
      <w:r w:rsidR="00553537">
        <w:rPr>
          <w:lang w:val="en-US"/>
        </w:rPr>
        <w:t xml:space="preserve"> de la </w:t>
      </w:r>
      <w:proofErr w:type="spellStart"/>
      <w:r w:rsidR="00553537">
        <w:rPr>
          <w:lang w:val="en-US"/>
        </w:rPr>
        <w:t>lett</w:t>
      </w:r>
      <w:r w:rsidR="00816748">
        <w:rPr>
          <w:lang w:val="en-US"/>
        </w:rPr>
        <w:t>re</w:t>
      </w:r>
      <w:proofErr w:type="spellEnd"/>
      <w:r w:rsidR="00816748">
        <w:rPr>
          <w:lang w:val="en-US"/>
        </w:rPr>
        <w:t xml:space="preserve"> </w:t>
      </w:r>
      <w:proofErr w:type="spellStart"/>
      <w:r w:rsidR="00816748">
        <w:rPr>
          <w:lang w:val="en-US"/>
        </w:rPr>
        <w:t>telle</w:t>
      </w:r>
      <w:proofErr w:type="spellEnd"/>
      <w:r w:rsidR="00816748">
        <w:rPr>
          <w:lang w:val="en-US"/>
        </w:rPr>
        <w:t xml:space="preserve"> </w:t>
      </w:r>
      <w:proofErr w:type="spellStart"/>
      <w:r w:rsidR="00816748">
        <w:rPr>
          <w:lang w:val="en-US"/>
        </w:rPr>
        <w:t>qu’elle</w:t>
      </w:r>
      <w:proofErr w:type="spellEnd"/>
      <w:r w:rsidR="00816748">
        <w:rPr>
          <w:lang w:val="en-US"/>
        </w:rPr>
        <w:t xml:space="preserve"> </w:t>
      </w:r>
      <w:proofErr w:type="spellStart"/>
      <w:r w:rsidR="00816748">
        <w:rPr>
          <w:lang w:val="en-US"/>
        </w:rPr>
        <w:t>règne</w:t>
      </w:r>
      <w:proofErr w:type="spellEnd"/>
      <w:r w:rsidR="00816748">
        <w:rPr>
          <w:lang w:val="en-US"/>
        </w:rPr>
        <w:t xml:space="preserve"> au s</w:t>
      </w:r>
      <w:r w:rsidR="00F54574">
        <w:rPr>
          <w:lang w:val="en-US"/>
        </w:rPr>
        <w:t xml:space="preserve">ein des </w:t>
      </w:r>
      <w:proofErr w:type="spellStart"/>
      <w:r w:rsidR="00F54574">
        <w:rPr>
          <w:lang w:val="en-US"/>
        </w:rPr>
        <w:t>églises</w:t>
      </w:r>
      <w:proofErr w:type="spellEnd"/>
      <w:r w:rsidR="00F54574">
        <w:rPr>
          <w:lang w:val="en-US"/>
        </w:rPr>
        <w:t xml:space="preserve"> </w:t>
      </w:r>
      <w:proofErr w:type="spellStart"/>
      <w:r w:rsidR="00F54574">
        <w:rPr>
          <w:lang w:val="en-US"/>
        </w:rPr>
        <w:t>instituées</w:t>
      </w:r>
      <w:proofErr w:type="spellEnd"/>
      <w:r w:rsidR="00F54574">
        <w:rPr>
          <w:lang w:val="en-US"/>
        </w:rPr>
        <w:t xml:space="preserve">, </w:t>
      </w:r>
      <w:proofErr w:type="spellStart"/>
      <w:r w:rsidR="00F54574">
        <w:rPr>
          <w:lang w:val="en-US"/>
        </w:rPr>
        <w:t>ainsi</w:t>
      </w:r>
      <w:proofErr w:type="spellEnd"/>
      <w:r w:rsidR="00F54574">
        <w:rPr>
          <w:lang w:val="en-US"/>
        </w:rPr>
        <w:t xml:space="preserve"> que le laisse entendre</w:t>
      </w:r>
      <w:r w:rsidR="00816748">
        <w:rPr>
          <w:lang w:val="en-US"/>
        </w:rPr>
        <w:t xml:space="preserve"> la </w:t>
      </w:r>
      <w:proofErr w:type="spellStart"/>
      <w:r w:rsidR="00816748">
        <w:rPr>
          <w:lang w:val="en-US"/>
        </w:rPr>
        <w:t>dernière</w:t>
      </w:r>
      <w:proofErr w:type="spellEnd"/>
      <w:r w:rsidR="00816748">
        <w:rPr>
          <w:lang w:val="en-US"/>
        </w:rPr>
        <w:t xml:space="preserve"> section de </w:t>
      </w:r>
      <w:r w:rsidR="00816748">
        <w:rPr>
          <w:i/>
          <w:lang w:val="en-US"/>
        </w:rPr>
        <w:t xml:space="preserve">La </w:t>
      </w:r>
      <w:proofErr w:type="spellStart"/>
      <w:r w:rsidR="00816748">
        <w:rPr>
          <w:i/>
          <w:lang w:val="en-US"/>
        </w:rPr>
        <w:t>positvité</w:t>
      </w:r>
      <w:proofErr w:type="spellEnd"/>
      <w:r w:rsidR="00816748">
        <w:rPr>
          <w:i/>
          <w:lang w:val="en-US"/>
        </w:rPr>
        <w:t xml:space="preserve"> de la religion </w:t>
      </w:r>
      <w:proofErr w:type="spellStart"/>
      <w:r w:rsidR="00816748">
        <w:rPr>
          <w:i/>
          <w:lang w:val="en-US"/>
        </w:rPr>
        <w:t>chrétienne</w:t>
      </w:r>
      <w:proofErr w:type="spellEnd"/>
      <w:r w:rsidR="00F54574">
        <w:rPr>
          <w:lang w:val="en-US"/>
        </w:rPr>
        <w:t xml:space="preserve"> </w:t>
      </w:r>
      <w:proofErr w:type="spellStart"/>
      <w:r w:rsidR="00F54574">
        <w:rPr>
          <w:lang w:val="en-US"/>
        </w:rPr>
        <w:t>intitulée</w:t>
      </w:r>
      <w:proofErr w:type="spellEnd"/>
      <w:r w:rsidR="00F54574">
        <w:rPr>
          <w:lang w:val="en-US"/>
        </w:rPr>
        <w:t xml:space="preserve"> “</w:t>
      </w:r>
      <w:proofErr w:type="spellStart"/>
      <w:r w:rsidR="00F54574">
        <w:rPr>
          <w:lang w:val="en-US"/>
        </w:rPr>
        <w:t>Nécessité</w:t>
      </w:r>
      <w:proofErr w:type="spellEnd"/>
      <w:r w:rsidR="00F54574">
        <w:rPr>
          <w:lang w:val="en-US"/>
        </w:rPr>
        <w:t xml:space="preserve"> de </w:t>
      </w:r>
      <w:proofErr w:type="spellStart"/>
      <w:r w:rsidR="00F54574">
        <w:rPr>
          <w:lang w:val="en-US"/>
        </w:rPr>
        <w:t>l’apparition</w:t>
      </w:r>
      <w:proofErr w:type="spellEnd"/>
      <w:r w:rsidR="00F54574">
        <w:rPr>
          <w:lang w:val="en-US"/>
        </w:rPr>
        <w:t xml:space="preserve"> de </w:t>
      </w:r>
      <w:proofErr w:type="spellStart"/>
      <w:r w:rsidR="00F54574">
        <w:rPr>
          <w:lang w:val="en-US"/>
        </w:rPr>
        <w:t>sectes</w:t>
      </w:r>
      <w:proofErr w:type="spellEnd"/>
      <w:r w:rsidR="00F54574">
        <w:rPr>
          <w:lang w:val="en-US"/>
        </w:rPr>
        <w:t>”</w:t>
      </w:r>
      <w:r w:rsidR="00816748">
        <w:rPr>
          <w:lang w:val="en-US"/>
        </w:rPr>
        <w:t>).</w:t>
      </w:r>
    </w:p>
  </w:footnote>
  <w:footnote w:id="50">
    <w:p w:rsidR="003F574C" w:rsidRPr="00691C35" w:rsidRDefault="003F574C">
      <w:pPr>
        <w:pStyle w:val="Notedebasdepage"/>
        <w:rPr>
          <w:lang w:val="en-US"/>
        </w:rPr>
      </w:pPr>
      <w:r>
        <w:rPr>
          <w:rStyle w:val="Appelnotedebasdep"/>
        </w:rPr>
        <w:footnoteRef/>
      </w:r>
      <w:r w:rsidRPr="00691C35">
        <w:rPr>
          <w:lang w:val="en-US"/>
        </w:rPr>
        <w:t xml:space="preserve"> </w:t>
      </w:r>
      <w:r w:rsidRPr="00691C35">
        <w:rPr>
          <w:i/>
          <w:lang w:val="en-US"/>
        </w:rPr>
        <w:t xml:space="preserve">GW </w:t>
      </w:r>
      <w:r w:rsidRPr="00691C35">
        <w:rPr>
          <w:lang w:val="en-US"/>
        </w:rPr>
        <w:t>1, p. 157/</w:t>
      </w:r>
      <w:proofErr w:type="spellStart"/>
      <w:r w:rsidRPr="00691C35">
        <w:rPr>
          <w:lang w:val="en-US"/>
        </w:rPr>
        <w:t>trad</w:t>
      </w:r>
      <w:proofErr w:type="spellEnd"/>
      <w:r w:rsidRPr="00691C35">
        <w:rPr>
          <w:lang w:val="en-US"/>
        </w:rPr>
        <w:t xml:space="preserve">. </w:t>
      </w:r>
      <w:proofErr w:type="spellStart"/>
      <w:r w:rsidRPr="00691C35">
        <w:rPr>
          <w:lang w:val="en-US"/>
        </w:rPr>
        <w:t>Legros</w:t>
      </w:r>
      <w:r w:rsidR="009E41FE" w:rsidRPr="00691C35">
        <w:rPr>
          <w:lang w:val="en-US"/>
        </w:rPr>
        <w:t>-Verstraeten</w:t>
      </w:r>
      <w:proofErr w:type="spellEnd"/>
      <w:r w:rsidR="009E41FE" w:rsidRPr="00691C35">
        <w:rPr>
          <w:lang w:val="en-US"/>
        </w:rPr>
        <w:t>, p. 74.</w:t>
      </w:r>
    </w:p>
  </w:footnote>
  <w:footnote w:id="51">
    <w:p w:rsidR="00151A06" w:rsidRPr="00691C35" w:rsidRDefault="00151A06">
      <w:pPr>
        <w:pStyle w:val="Notedebasdepage"/>
        <w:rPr>
          <w:lang w:val="en-US"/>
        </w:rPr>
      </w:pPr>
      <w:r>
        <w:rPr>
          <w:rStyle w:val="Appelnotedebasdep"/>
        </w:rPr>
        <w:footnoteRef/>
      </w:r>
      <w:r>
        <w:t xml:space="preserve"> Voir </w:t>
      </w:r>
      <w:r>
        <w:rPr>
          <w:i/>
        </w:rPr>
        <w:t xml:space="preserve">GW </w:t>
      </w:r>
      <w:r>
        <w:t xml:space="preserve">1, pp. 155 sqq./trad. </w:t>
      </w:r>
      <w:proofErr w:type="spellStart"/>
      <w:r w:rsidRPr="00691C35">
        <w:rPr>
          <w:lang w:val="en-US"/>
        </w:rPr>
        <w:t>Legros-Verstraeten</w:t>
      </w:r>
      <w:proofErr w:type="spellEnd"/>
      <w:r w:rsidRPr="00691C35">
        <w:rPr>
          <w:lang w:val="en-US"/>
        </w:rPr>
        <w:t xml:space="preserve">, pp. 72 </w:t>
      </w:r>
      <w:proofErr w:type="spellStart"/>
      <w:r w:rsidRPr="00691C35">
        <w:rPr>
          <w:lang w:val="en-US"/>
        </w:rPr>
        <w:t>sqq</w:t>
      </w:r>
      <w:proofErr w:type="spellEnd"/>
      <w:r w:rsidRPr="00691C35">
        <w:rPr>
          <w:lang w:val="en-US"/>
        </w:rPr>
        <w:t>.</w:t>
      </w:r>
    </w:p>
  </w:footnote>
  <w:footnote w:id="52">
    <w:p w:rsidR="00FB3A98" w:rsidRPr="00691C35" w:rsidRDefault="00FB3A98">
      <w:pPr>
        <w:pStyle w:val="Notedebasdepage"/>
        <w:rPr>
          <w:lang w:val="en-US"/>
        </w:rPr>
      </w:pPr>
      <w:r>
        <w:rPr>
          <w:rStyle w:val="Appelnotedebasdep"/>
        </w:rPr>
        <w:footnoteRef/>
      </w:r>
      <w:r w:rsidRPr="00691C35">
        <w:rPr>
          <w:lang w:val="en-US"/>
        </w:rPr>
        <w:t xml:space="preserve"> </w:t>
      </w:r>
      <w:r w:rsidRPr="00691C35">
        <w:rPr>
          <w:i/>
          <w:lang w:val="en-US"/>
        </w:rPr>
        <w:t xml:space="preserve">GW </w:t>
      </w:r>
      <w:r w:rsidRPr="00691C35">
        <w:rPr>
          <w:lang w:val="en-US"/>
        </w:rPr>
        <w:t>1, p. 156/</w:t>
      </w:r>
      <w:proofErr w:type="spellStart"/>
      <w:r w:rsidRPr="00691C35">
        <w:rPr>
          <w:lang w:val="en-US"/>
        </w:rPr>
        <w:t>trad</w:t>
      </w:r>
      <w:proofErr w:type="spellEnd"/>
      <w:r w:rsidRPr="00691C35">
        <w:rPr>
          <w:lang w:val="en-US"/>
        </w:rPr>
        <w:t xml:space="preserve">. </w:t>
      </w:r>
      <w:proofErr w:type="spellStart"/>
      <w:r w:rsidRPr="00691C35">
        <w:rPr>
          <w:lang w:val="en-US"/>
        </w:rPr>
        <w:t>Legros-Verstraeten</w:t>
      </w:r>
      <w:proofErr w:type="spellEnd"/>
      <w:r w:rsidRPr="00691C35">
        <w:rPr>
          <w:lang w:val="en-US"/>
        </w:rPr>
        <w:t xml:space="preserve">, p. </w:t>
      </w:r>
      <w:r w:rsidR="004847EB" w:rsidRPr="00691C35">
        <w:rPr>
          <w:lang w:val="en-US"/>
        </w:rPr>
        <w:t>73.</w:t>
      </w:r>
    </w:p>
  </w:footnote>
  <w:footnote w:id="53">
    <w:p w:rsidR="00733F29" w:rsidRPr="004314F6" w:rsidRDefault="00733F29">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157/</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74.</w:t>
      </w:r>
    </w:p>
  </w:footnote>
  <w:footnote w:id="54">
    <w:p w:rsidR="00733F29" w:rsidRPr="004314F6" w:rsidRDefault="00733F29">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121/</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w:t>
      </w:r>
      <w:r w:rsidR="007B6BB8">
        <w:rPr>
          <w:lang w:val="en-US"/>
        </w:rPr>
        <w:t xml:space="preserve"> </w:t>
      </w:r>
      <w:r w:rsidRPr="004314F6">
        <w:rPr>
          <w:lang w:val="en-US"/>
        </w:rPr>
        <w:t>35.</w:t>
      </w:r>
    </w:p>
  </w:footnote>
  <w:footnote w:id="55">
    <w:p w:rsidR="00F529B7" w:rsidRPr="00691C35" w:rsidRDefault="00F529B7">
      <w:pPr>
        <w:pStyle w:val="Notedebasdepage"/>
      </w:pPr>
      <w:r>
        <w:rPr>
          <w:rStyle w:val="Appelnotedebasdep"/>
        </w:rPr>
        <w:footnoteRef/>
      </w:r>
      <w:r w:rsidRPr="004314F6">
        <w:rPr>
          <w:lang w:val="en-US"/>
        </w:rPr>
        <w:t xml:space="preserve"> </w:t>
      </w:r>
      <w:r w:rsidRPr="004314F6">
        <w:rPr>
          <w:i/>
          <w:lang w:val="en-US"/>
        </w:rPr>
        <w:t xml:space="preserve">GW </w:t>
      </w:r>
      <w:r w:rsidRPr="004314F6">
        <w:rPr>
          <w:lang w:val="en-US"/>
        </w:rPr>
        <w:t>1, p. 141/</w:t>
      </w:r>
      <w:proofErr w:type="spellStart"/>
      <w:r w:rsidRPr="004314F6">
        <w:rPr>
          <w:lang w:val="en-US"/>
        </w:rPr>
        <w:t>trad</w:t>
      </w:r>
      <w:proofErr w:type="spellEnd"/>
      <w:r w:rsidRPr="004314F6">
        <w:rPr>
          <w:lang w:val="en-US"/>
        </w:rPr>
        <w:t xml:space="preserve">. </w:t>
      </w:r>
      <w:r w:rsidRPr="00691C35">
        <w:t>Legros-</w:t>
      </w:r>
      <w:proofErr w:type="spellStart"/>
      <w:r w:rsidRPr="00691C35">
        <w:t>Verstraeten</w:t>
      </w:r>
      <w:proofErr w:type="spellEnd"/>
      <w:r w:rsidRPr="00691C35">
        <w:t>, p. 58.</w:t>
      </w:r>
    </w:p>
  </w:footnote>
  <w:footnote w:id="56">
    <w:p w:rsidR="00F529B7" w:rsidRPr="00F529B7" w:rsidRDefault="00F529B7" w:rsidP="00F529B7">
      <w:pPr>
        <w:pStyle w:val="Notedebasdepage"/>
        <w:jc w:val="both"/>
      </w:pPr>
      <w:r>
        <w:rPr>
          <w:rStyle w:val="Appelnotedebasdep"/>
        </w:rPr>
        <w:footnoteRef/>
      </w:r>
      <w:r>
        <w:t xml:space="preserve"> Pour le Hegel de Berne, la raison, dans son universalité ultimement pratique, est foncièrement </w:t>
      </w:r>
      <w:r>
        <w:rPr>
          <w:i/>
        </w:rPr>
        <w:t>simple</w:t>
      </w:r>
      <w:r>
        <w:t>, fuyant toute espèce de complexité jugée artificielle et mystifiante, cette simplicité étant ce qui rend la religion qui s’enracine en elle accessible à tous et à chacun et qui interdit qu’elle devienne l’affaire d’une classe déterminée qui s’en sert pour asservir et exploiter le peuple.</w:t>
      </w:r>
    </w:p>
  </w:footnote>
  <w:footnote w:id="57">
    <w:p w:rsidR="00BD6522" w:rsidRPr="00BD6522" w:rsidRDefault="00BD6522" w:rsidP="000248F4">
      <w:pPr>
        <w:pStyle w:val="Notedebasdepage"/>
        <w:jc w:val="both"/>
      </w:pPr>
      <w:r>
        <w:rPr>
          <w:rStyle w:val="Appelnotedebasdep"/>
        </w:rPr>
        <w:footnoteRef/>
      </w:r>
      <w:r w:rsidR="00B74301">
        <w:t xml:space="preserve"> </w:t>
      </w:r>
      <w:r w:rsidR="004C66E6">
        <w:t>C</w:t>
      </w:r>
      <w:r w:rsidR="00906515">
        <w:t xml:space="preserve">’est en s’inscrivant dans l’ordre public caractéristique de la vie d’un peuple que l’universalité intrinsèque de la vertu </w:t>
      </w:r>
      <w:r w:rsidR="008C480A">
        <w:t>est à même de trouver sa concrétisation et que, donc, la moralité existe réellement. Hegel entend la vertu au sens de Montesquieu</w:t>
      </w:r>
      <w:r w:rsidR="009B25BD">
        <w:t xml:space="preserve"> de « vertu polit</w:t>
      </w:r>
      <w:r w:rsidR="004577E6">
        <w:t xml:space="preserve">ique » (voir ci-dessus note 18) et </w:t>
      </w:r>
      <w:proofErr w:type="gramStart"/>
      <w:r w:rsidR="004577E6">
        <w:t>modifie e</w:t>
      </w:r>
      <w:r w:rsidR="007A2B5C">
        <w:t>n</w:t>
      </w:r>
      <w:proofErr w:type="gramEnd"/>
      <w:r w:rsidR="00AA29C9">
        <w:t xml:space="preserve"> cela la perspective kantienne. Ce qui porte à penser qu’à Berne, Hegel </w:t>
      </w:r>
      <w:r w:rsidR="007A2B5C">
        <w:t>utilise Kant plu</w:t>
      </w:r>
      <w:r w:rsidR="00AA29C9">
        <w:t xml:space="preserve">tôt qu’il ne le suit </w:t>
      </w:r>
      <w:proofErr w:type="gramStart"/>
      <w:r w:rsidR="00AA29C9">
        <w:t xml:space="preserve">fidèlement, </w:t>
      </w:r>
      <w:r w:rsidR="009F2C09">
        <w:t xml:space="preserve"> la</w:t>
      </w:r>
      <w:proofErr w:type="gramEnd"/>
      <w:r w:rsidR="009F2C09">
        <w:t xml:space="preserve"> question de son kantisme durant cette période</w:t>
      </w:r>
      <w:r w:rsidR="00AA29C9">
        <w:t xml:space="preserve"> se trouvant ainsi soulevée.</w:t>
      </w:r>
      <w:r w:rsidR="009F2C09">
        <w:t>.</w:t>
      </w:r>
    </w:p>
  </w:footnote>
  <w:footnote w:id="58">
    <w:p w:rsidR="00B74301" w:rsidRPr="00691C35" w:rsidRDefault="00B74301">
      <w:pPr>
        <w:pStyle w:val="Notedebasdepage"/>
        <w:rPr>
          <w:lang w:val="en-US"/>
        </w:rPr>
      </w:pPr>
      <w:r>
        <w:rPr>
          <w:rStyle w:val="Appelnotedebasdep"/>
        </w:rPr>
        <w:footnoteRef/>
      </w:r>
      <w:r w:rsidRPr="00691C35">
        <w:rPr>
          <w:lang w:val="en-US"/>
        </w:rPr>
        <w:t xml:space="preserve"> </w:t>
      </w:r>
      <w:r w:rsidRPr="00691C35">
        <w:rPr>
          <w:i/>
          <w:lang w:val="en-US"/>
        </w:rPr>
        <w:t xml:space="preserve">GW </w:t>
      </w:r>
      <w:r w:rsidRPr="00691C35">
        <w:rPr>
          <w:lang w:val="en-US"/>
        </w:rPr>
        <w:t>1, pp. 163-164/</w:t>
      </w:r>
      <w:proofErr w:type="spellStart"/>
      <w:r w:rsidRPr="00691C35">
        <w:rPr>
          <w:lang w:val="en-US"/>
        </w:rPr>
        <w:t>trad</w:t>
      </w:r>
      <w:proofErr w:type="spellEnd"/>
      <w:r w:rsidRPr="00691C35">
        <w:rPr>
          <w:lang w:val="en-US"/>
        </w:rPr>
        <w:t xml:space="preserve">. </w:t>
      </w:r>
      <w:proofErr w:type="spellStart"/>
      <w:r w:rsidRPr="00691C35">
        <w:rPr>
          <w:lang w:val="en-US"/>
        </w:rPr>
        <w:t>Legros-Verstraeten</w:t>
      </w:r>
      <w:proofErr w:type="spellEnd"/>
      <w:r w:rsidRPr="00691C35">
        <w:rPr>
          <w:lang w:val="en-US"/>
        </w:rPr>
        <w:t>, pp. 68-69.</w:t>
      </w:r>
    </w:p>
  </w:footnote>
  <w:footnote w:id="59">
    <w:p w:rsidR="00B74301" w:rsidRDefault="00B74301">
      <w:pPr>
        <w:pStyle w:val="Notedebasdepage"/>
      </w:pPr>
      <w:r>
        <w:rPr>
          <w:rStyle w:val="Appelnotedebasdep"/>
        </w:rPr>
        <w:footnoteRef/>
      </w:r>
      <w:r>
        <w:t xml:space="preserve"> Nous soulignons.</w:t>
      </w:r>
    </w:p>
  </w:footnote>
  <w:footnote w:id="60">
    <w:p w:rsidR="001A5F4F" w:rsidRPr="001A5F4F" w:rsidRDefault="001A5F4F">
      <w:pPr>
        <w:pStyle w:val="Notedebasdepage"/>
      </w:pPr>
      <w:r>
        <w:rPr>
          <w:rStyle w:val="Appelnotedebasdep"/>
        </w:rPr>
        <w:footnoteRef/>
      </w:r>
      <w:r>
        <w:t xml:space="preserve"> Voir par exemple </w:t>
      </w:r>
      <w:r>
        <w:rPr>
          <w:i/>
        </w:rPr>
        <w:t xml:space="preserve">GW </w:t>
      </w:r>
      <w:r>
        <w:t>1, pp. 139-140, p. 155/trad. Legros-</w:t>
      </w:r>
      <w:proofErr w:type="spellStart"/>
      <w:r>
        <w:t>Verstraeten</w:t>
      </w:r>
      <w:proofErr w:type="spellEnd"/>
      <w:r>
        <w:t>, pp. 56, 72</w:t>
      </w:r>
    </w:p>
  </w:footnote>
  <w:footnote w:id="61">
    <w:p w:rsidR="009B25BD" w:rsidRPr="004314F6" w:rsidRDefault="009B25BD" w:rsidP="009B25BD">
      <w:pPr>
        <w:pStyle w:val="Notedebasdepage"/>
        <w:jc w:val="both"/>
        <w:rPr>
          <w:lang w:val="en-US"/>
        </w:rPr>
      </w:pPr>
      <w:r>
        <w:rPr>
          <w:rStyle w:val="Appelnotedebasdep"/>
        </w:rPr>
        <w:footnoteRef/>
      </w:r>
      <w:r>
        <w:t xml:space="preserve"> Hegel, dans le fragment </w:t>
      </w:r>
      <w:proofErr w:type="spellStart"/>
      <w:r>
        <w:rPr>
          <w:i/>
        </w:rPr>
        <w:t>Unter</w:t>
      </w:r>
      <w:proofErr w:type="spellEnd"/>
      <w:r>
        <w:rPr>
          <w:i/>
        </w:rPr>
        <w:t xml:space="preserve"> </w:t>
      </w:r>
      <w:proofErr w:type="spellStart"/>
      <w:r>
        <w:rPr>
          <w:i/>
        </w:rPr>
        <w:t>objektiver</w:t>
      </w:r>
      <w:proofErr w:type="spellEnd"/>
      <w:r>
        <w:rPr>
          <w:i/>
        </w:rPr>
        <w:t xml:space="preserve"> Religion</w:t>
      </w:r>
      <w:r>
        <w:t>, relève le caractère « oriental » du christianisme qui « n’a pas poussé sur notre sol » et qui « ne peut jamais s’y assimiler » (</w:t>
      </w:r>
      <w:r w:rsidR="00CA794A">
        <w:rPr>
          <w:i/>
        </w:rPr>
        <w:t xml:space="preserve">GW </w:t>
      </w:r>
      <w:r w:rsidR="00CA794A">
        <w:t>1, p. 140/trad. Legros-</w:t>
      </w:r>
      <w:proofErr w:type="spellStart"/>
      <w:r w:rsidR="00CA794A">
        <w:t>Verstraeen</w:t>
      </w:r>
      <w:proofErr w:type="spellEnd"/>
      <w:r w:rsidR="00CA794A">
        <w:t>, p. 56) : ce qui était « intelligible et à sa place en Syrie il y a quelques milliers d’années » ne saurait nous satisfaire aujourd’hui (</w:t>
      </w:r>
      <w:r w:rsidR="00CA794A">
        <w:rPr>
          <w:i/>
        </w:rPr>
        <w:t xml:space="preserve">GW </w:t>
      </w:r>
      <w:r w:rsidR="00CA794A">
        <w:t xml:space="preserve">1, p. 126/trad. </w:t>
      </w:r>
      <w:proofErr w:type="spellStart"/>
      <w:r w:rsidR="00CA794A" w:rsidRPr="004314F6">
        <w:rPr>
          <w:lang w:val="en-US"/>
        </w:rPr>
        <w:t>Legros-Verstraeten</w:t>
      </w:r>
      <w:proofErr w:type="spellEnd"/>
      <w:r w:rsidR="00CA794A" w:rsidRPr="004314F6">
        <w:rPr>
          <w:lang w:val="en-US"/>
        </w:rPr>
        <w:t>, p. 45).</w:t>
      </w:r>
    </w:p>
  </w:footnote>
  <w:footnote w:id="62">
    <w:p w:rsidR="00C34430" w:rsidRPr="004314F6" w:rsidRDefault="00C34430">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154/</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71.</w:t>
      </w:r>
    </w:p>
  </w:footnote>
  <w:footnote w:id="63">
    <w:p w:rsidR="00C34430" w:rsidRPr="004314F6" w:rsidRDefault="00C34430">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139/</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56.</w:t>
      </w:r>
    </w:p>
  </w:footnote>
  <w:footnote w:id="64">
    <w:p w:rsidR="000241FB" w:rsidRPr="00F8454B" w:rsidRDefault="000241FB" w:rsidP="00F8454B">
      <w:pPr>
        <w:pStyle w:val="Notedebasdepage"/>
        <w:jc w:val="both"/>
      </w:pPr>
      <w:r>
        <w:rPr>
          <w:rStyle w:val="Appelnotedebasdep"/>
        </w:rPr>
        <w:footnoteRef/>
      </w:r>
      <w:r w:rsidRPr="004314F6">
        <w:rPr>
          <w:lang w:val="en-US"/>
        </w:rPr>
        <w:t xml:space="preserve"> </w:t>
      </w:r>
      <w:r w:rsidRPr="004314F6">
        <w:rPr>
          <w:i/>
          <w:lang w:val="en-US"/>
        </w:rPr>
        <w:t xml:space="preserve">GW </w:t>
      </w:r>
      <w:r w:rsidRPr="004314F6">
        <w:rPr>
          <w:lang w:val="en-US"/>
        </w:rPr>
        <w:t>1, p. 138/</w:t>
      </w:r>
      <w:proofErr w:type="spellStart"/>
      <w:r w:rsidRPr="004314F6">
        <w:rPr>
          <w:lang w:val="en-US"/>
        </w:rPr>
        <w:t>trad</w:t>
      </w:r>
      <w:proofErr w:type="spellEnd"/>
      <w:r w:rsidRPr="004314F6">
        <w:rPr>
          <w:lang w:val="en-US"/>
        </w:rPr>
        <w:t xml:space="preserve">. </w:t>
      </w:r>
      <w:r w:rsidRPr="009838C4">
        <w:t>Legros-</w:t>
      </w:r>
      <w:proofErr w:type="spellStart"/>
      <w:r w:rsidRPr="009838C4">
        <w:t>Verstraeten</w:t>
      </w:r>
      <w:proofErr w:type="spellEnd"/>
      <w:r w:rsidRPr="009838C4">
        <w:t>, p. 55.</w:t>
      </w:r>
      <w:r w:rsidR="004D5D45" w:rsidRPr="009838C4">
        <w:t xml:space="preserve"> </w:t>
      </w:r>
      <w:r w:rsidR="004D5D45">
        <w:t xml:space="preserve">Comme le remarque M. </w:t>
      </w:r>
      <w:proofErr w:type="spellStart"/>
      <w:r w:rsidR="004D5D45">
        <w:t>Bondeli</w:t>
      </w:r>
      <w:proofErr w:type="spellEnd"/>
      <w:r w:rsidR="004D5D45">
        <w:t>, Hegel modifie ici le sens</w:t>
      </w:r>
      <w:r w:rsidR="00F8454B">
        <w:t xml:space="preserve"> de la paire conceptuelle « religion objective/religion subjective » par rapport à</w:t>
      </w:r>
      <w:r w:rsidR="001541EB">
        <w:t xml:space="preserve"> la signification qu’il lui conférait</w:t>
      </w:r>
      <w:r w:rsidR="00F8454B">
        <w:t xml:space="preserve"> dans le </w:t>
      </w:r>
      <w:r w:rsidR="00F8454B">
        <w:rPr>
          <w:i/>
        </w:rPr>
        <w:t>Fragment de Tübingen </w:t>
      </w:r>
      <w:r w:rsidR="00F8454B">
        <w:t>; en</w:t>
      </w:r>
      <w:r w:rsidR="008A5150">
        <w:t xml:space="preserve"> particulier, il affaiblit l’</w:t>
      </w:r>
      <w:r w:rsidR="00F8454B">
        <w:t xml:space="preserve">opposition </w:t>
      </w:r>
      <w:r w:rsidR="008A5150">
        <w:t xml:space="preserve">qu’il mettait entre elles </w:t>
      </w:r>
      <w:r w:rsidR="00F8454B">
        <w:t>en les pensant plutôt en complémentarité l’une avec l’autre</w:t>
      </w:r>
      <w:r w:rsidR="008A5150">
        <w:t>, la religion objective étant à présent entendue « </w:t>
      </w:r>
      <w:proofErr w:type="spellStart"/>
      <w:r w:rsidR="008A5150">
        <w:t>als</w:t>
      </w:r>
      <w:proofErr w:type="spellEnd"/>
      <w:r w:rsidR="008A5150">
        <w:t xml:space="preserve"> </w:t>
      </w:r>
      <w:proofErr w:type="spellStart"/>
      <w:r w:rsidR="008A5150">
        <w:t>theoretisches</w:t>
      </w:r>
      <w:proofErr w:type="spellEnd"/>
      <w:r w:rsidR="008A5150">
        <w:t xml:space="preserve">, </w:t>
      </w:r>
      <w:proofErr w:type="spellStart"/>
      <w:r w:rsidR="008A5150">
        <w:t>objektiviertes</w:t>
      </w:r>
      <w:proofErr w:type="spellEnd"/>
      <w:r w:rsidR="008A5150">
        <w:t xml:space="preserve"> </w:t>
      </w:r>
      <w:proofErr w:type="spellStart"/>
      <w:r w:rsidR="008A5150">
        <w:t>Fundament</w:t>
      </w:r>
      <w:proofErr w:type="spellEnd"/>
      <w:r w:rsidR="008A5150">
        <w:t xml:space="preserve"> der ‘</w:t>
      </w:r>
      <w:proofErr w:type="spellStart"/>
      <w:r w:rsidR="008A5150">
        <w:t>subjektiven</w:t>
      </w:r>
      <w:proofErr w:type="spellEnd"/>
      <w:r w:rsidR="008A5150">
        <w:t>’ »</w:t>
      </w:r>
      <w:r w:rsidR="007349F3">
        <w:t>, « comme fondement théorique objectivé de la ‘religion subjective’ », qui, de son côté,</w:t>
      </w:r>
      <w:r w:rsidR="00F8454B">
        <w:t xml:space="preserve"> </w:t>
      </w:r>
      <w:r w:rsidR="007349F3">
        <w:t>consiste dans l’effectuation</w:t>
      </w:r>
      <w:r w:rsidR="006B1456">
        <w:t xml:space="preserve"> et la concrétisation en l’homme des principes théoriques de la religion objective </w:t>
      </w:r>
      <w:r w:rsidR="00F8454B">
        <w:t xml:space="preserve">(voir </w:t>
      </w:r>
      <w:r w:rsidR="00F8454B">
        <w:rPr>
          <w:i/>
        </w:rPr>
        <w:t>Hegel in Bern</w:t>
      </w:r>
      <w:r w:rsidR="00F8454B">
        <w:t>, pp. 139-140).</w:t>
      </w:r>
    </w:p>
  </w:footnote>
  <w:footnote w:id="65">
    <w:p w:rsidR="002C176A" w:rsidRPr="004314F6" w:rsidRDefault="002C176A">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139/</w:t>
      </w:r>
      <w:proofErr w:type="spellStart"/>
      <w:r w:rsidRPr="004314F6">
        <w:rPr>
          <w:lang w:val="en-US"/>
        </w:rPr>
        <w:t>trad</w:t>
      </w:r>
      <w:proofErr w:type="spellEnd"/>
      <w:r w:rsidRPr="004314F6">
        <w:rPr>
          <w:lang w:val="en-US"/>
        </w:rPr>
        <w:t xml:space="preserve">. </w:t>
      </w:r>
      <w:proofErr w:type="spellStart"/>
      <w:r w:rsidRPr="004314F6">
        <w:rPr>
          <w:lang w:val="en-US"/>
        </w:rPr>
        <w:t>Legros-Vestraeten</w:t>
      </w:r>
      <w:proofErr w:type="spellEnd"/>
      <w:r w:rsidRPr="004314F6">
        <w:rPr>
          <w:lang w:val="en-US"/>
        </w:rPr>
        <w:t>, p. 56.</w:t>
      </w:r>
    </w:p>
  </w:footnote>
  <w:footnote w:id="66">
    <w:p w:rsidR="00A05164" w:rsidRPr="00A05164" w:rsidRDefault="00A05164" w:rsidP="00A05164">
      <w:pPr>
        <w:pStyle w:val="Notedebasdepage"/>
        <w:jc w:val="both"/>
      </w:pPr>
      <w:r>
        <w:rPr>
          <w:rStyle w:val="Appelnotedebasdep"/>
        </w:rPr>
        <w:footnoteRef/>
      </w:r>
      <w:r>
        <w:t xml:space="preserve"> </w:t>
      </w:r>
      <w:r>
        <w:rPr>
          <w:i/>
        </w:rPr>
        <w:t>Ibid.</w:t>
      </w:r>
      <w:r w:rsidR="00C64EC0">
        <w:rPr>
          <w:i/>
        </w:rPr>
        <w:t xml:space="preserve"> </w:t>
      </w:r>
      <w:r w:rsidR="00C64EC0">
        <w:t>Il est donc clair que si Hegel entend distinguer fermement Etat et religion en évitant toute confusion entre leur ordre respectif,</w:t>
      </w:r>
      <w:r w:rsidR="00242B4B">
        <w:t xml:space="preserve"> celui des obligations civiles et celui des </w:t>
      </w:r>
      <w:r w:rsidR="000D4318">
        <w:t>convictions personnelles,</w:t>
      </w:r>
      <w:r w:rsidR="00C64EC0">
        <w:t xml:space="preserve"> à l’image de </w:t>
      </w:r>
      <w:r w:rsidR="007A2B5C">
        <w:t xml:space="preserve">ce </w:t>
      </w:r>
      <w:r w:rsidR="00C64EC0">
        <w:t xml:space="preserve">que prescrit Mendelssohn dans son </w:t>
      </w:r>
      <w:r w:rsidR="00C64EC0">
        <w:rPr>
          <w:i/>
        </w:rPr>
        <w:t>Jérusalem</w:t>
      </w:r>
      <w:r w:rsidR="00C64EC0">
        <w:t xml:space="preserve"> dont il s’inspire à Berne pour traiter de leur rapport, cela ne veut nullement dire que l’</w:t>
      </w:r>
      <w:r w:rsidR="00242B4B">
        <w:t>Etat n’ait pas à se préoccuper de</w:t>
      </w:r>
      <w:r w:rsidR="00C64EC0">
        <w:t xml:space="preserve"> la religion et de son enjeu moral : la moralité des citoyens est au contraire essentielle à la vie de l’Etat et à sa santé</w:t>
      </w:r>
      <w:r w:rsidR="00242B4B">
        <w:t>.</w:t>
      </w:r>
      <w:r w:rsidR="00743E0F">
        <w:t xml:space="preserve"> D’où l’enjeu crucial pour celui-ci de promouvoir l’imprégnation religieuse du peuple tout en se gardant d’intervenir dans la libre d</w:t>
      </w:r>
      <w:r w:rsidR="006C2CF1">
        <w:t>écision de chacun en la matière, son action ne pouvant être ici qu’indirecte.</w:t>
      </w:r>
    </w:p>
  </w:footnote>
  <w:footnote w:id="67">
    <w:p w:rsidR="00AE0D8A" w:rsidRPr="00691C35" w:rsidRDefault="00AE0D8A">
      <w:pPr>
        <w:pStyle w:val="Notedebasdepage"/>
        <w:rPr>
          <w:lang w:val="en-US"/>
        </w:rPr>
      </w:pPr>
      <w:r>
        <w:rPr>
          <w:rStyle w:val="Appelnotedebasdep"/>
        </w:rPr>
        <w:footnoteRef/>
      </w:r>
      <w:r w:rsidRPr="00691C35">
        <w:rPr>
          <w:lang w:val="en-US"/>
        </w:rPr>
        <w:t xml:space="preserve"> </w:t>
      </w:r>
      <w:r w:rsidRPr="00691C35">
        <w:rPr>
          <w:i/>
          <w:lang w:val="en-US"/>
        </w:rPr>
        <w:t xml:space="preserve">GW </w:t>
      </w:r>
      <w:r w:rsidRPr="00691C35">
        <w:rPr>
          <w:lang w:val="en-US"/>
        </w:rPr>
        <w:t>1, p. 126/</w:t>
      </w:r>
      <w:proofErr w:type="spellStart"/>
      <w:r w:rsidRPr="00691C35">
        <w:rPr>
          <w:lang w:val="en-US"/>
        </w:rPr>
        <w:t>trad</w:t>
      </w:r>
      <w:proofErr w:type="spellEnd"/>
      <w:r w:rsidRPr="00691C35">
        <w:rPr>
          <w:lang w:val="en-US"/>
        </w:rPr>
        <w:t xml:space="preserve">. </w:t>
      </w:r>
      <w:proofErr w:type="spellStart"/>
      <w:r w:rsidRPr="00691C35">
        <w:rPr>
          <w:lang w:val="en-US"/>
        </w:rPr>
        <w:t>Legros-Verstraeten</w:t>
      </w:r>
      <w:proofErr w:type="spellEnd"/>
      <w:r w:rsidRPr="00691C35">
        <w:rPr>
          <w:lang w:val="en-US"/>
        </w:rPr>
        <w:t>, p. 45.</w:t>
      </w:r>
    </w:p>
  </w:footnote>
  <w:footnote w:id="68">
    <w:p w:rsidR="003E3A4D" w:rsidRPr="008964B1" w:rsidRDefault="003E3A4D" w:rsidP="0095732A">
      <w:pPr>
        <w:pStyle w:val="Notedebasdepage"/>
        <w:jc w:val="both"/>
      </w:pPr>
      <w:r>
        <w:rPr>
          <w:rStyle w:val="Appelnotedebasdep"/>
        </w:rPr>
        <w:footnoteRef/>
      </w:r>
      <w:r w:rsidR="00AE0D8A" w:rsidRPr="00691C35">
        <w:t xml:space="preserve"> </w:t>
      </w:r>
      <w:r w:rsidR="0095732A">
        <w:t>Sur ce point, le modèle grec</w:t>
      </w:r>
      <w:r w:rsidR="00CB5235">
        <w:t>, avec son exaltation de la beauté,</w:t>
      </w:r>
      <w:r w:rsidR="0095732A">
        <w:t xml:space="preserve"> </w:t>
      </w:r>
      <w:r w:rsidR="00A81958">
        <w:t>r</w:t>
      </w:r>
      <w:r w:rsidR="0095732A">
        <w:t>est</w:t>
      </w:r>
      <w:r w:rsidR="00A81958">
        <w:t>e</w:t>
      </w:r>
      <w:r w:rsidR="00AE0D8A">
        <w:t xml:space="preserve"> en effet</w:t>
      </w:r>
      <w:r w:rsidR="0095732A">
        <w:t xml:space="preserve"> de rigueur, le christianisme n’étant pour sa part « guère pourvu </w:t>
      </w:r>
      <w:r w:rsidR="00EE16D7">
        <w:t>pour l’imagination » : il est « triste, mélancolique – oriental » (</w:t>
      </w:r>
      <w:r w:rsidR="00EE16D7">
        <w:rPr>
          <w:i/>
        </w:rPr>
        <w:t xml:space="preserve">GW </w:t>
      </w:r>
      <w:r w:rsidR="00EE16D7">
        <w:t>1, p. 140/trad. Legros-</w:t>
      </w:r>
      <w:proofErr w:type="spellStart"/>
      <w:r w:rsidR="00EE16D7">
        <w:t>Verstraeten</w:t>
      </w:r>
      <w:proofErr w:type="spellEnd"/>
      <w:r w:rsidR="00EE16D7">
        <w:t>, p. 50). La joie, la sérénité, la vie sont du côté des Grecs, même dans l’évocation de la mort comme le montre l’exemple de Socrate</w:t>
      </w:r>
      <w:r w:rsidR="00F7728C">
        <w:t xml:space="preserve"> parlant peu avant sa mort de l’immortalité de l’âme avec ses amis « comme un Grec parle à la raison et à l’imagination », « d’une manière […] vivante » (</w:t>
      </w:r>
      <w:r w:rsidR="00F7728C">
        <w:rPr>
          <w:i/>
        </w:rPr>
        <w:t xml:space="preserve">GW </w:t>
      </w:r>
      <w:r w:rsidR="00F7728C">
        <w:t>1, p. 119/trad. Legros-</w:t>
      </w:r>
      <w:proofErr w:type="spellStart"/>
      <w:r w:rsidR="00F7728C">
        <w:t>Verstraeten</w:t>
      </w:r>
      <w:proofErr w:type="spellEnd"/>
      <w:r w:rsidR="00F7728C">
        <w:t>, p. 41</w:t>
      </w:r>
      <w:r w:rsidR="00E702C0">
        <w:t>)</w:t>
      </w:r>
      <w:r w:rsidR="00F7728C">
        <w:t xml:space="preserve">. Voir aussi le fragment </w:t>
      </w:r>
      <w:proofErr w:type="spellStart"/>
      <w:r w:rsidR="00F7728C">
        <w:rPr>
          <w:i/>
        </w:rPr>
        <w:t>Über</w:t>
      </w:r>
      <w:proofErr w:type="spellEnd"/>
      <w:r w:rsidR="00F7728C">
        <w:rPr>
          <w:i/>
        </w:rPr>
        <w:t xml:space="preserve"> den </w:t>
      </w:r>
      <w:proofErr w:type="spellStart"/>
      <w:r w:rsidR="00F7728C">
        <w:rPr>
          <w:i/>
        </w:rPr>
        <w:t>Unterschied</w:t>
      </w:r>
      <w:proofErr w:type="spellEnd"/>
      <w:r w:rsidR="00F7728C">
        <w:rPr>
          <w:i/>
        </w:rPr>
        <w:t xml:space="preserve"> der </w:t>
      </w:r>
      <w:proofErr w:type="spellStart"/>
      <w:r w:rsidR="00F7728C">
        <w:rPr>
          <w:i/>
        </w:rPr>
        <w:t>Szene</w:t>
      </w:r>
      <w:proofErr w:type="spellEnd"/>
      <w:r w:rsidR="00F7728C">
        <w:rPr>
          <w:i/>
        </w:rPr>
        <w:t xml:space="preserve"> des </w:t>
      </w:r>
      <w:proofErr w:type="spellStart"/>
      <w:r w:rsidR="00F7728C">
        <w:rPr>
          <w:i/>
        </w:rPr>
        <w:t>Todtes</w:t>
      </w:r>
      <w:proofErr w:type="spellEnd"/>
      <w:r w:rsidR="00F7728C">
        <w:t>, pp. 136-137/trad. Legros-</w:t>
      </w:r>
      <w:proofErr w:type="spellStart"/>
      <w:r w:rsidR="00F7728C">
        <w:t>Verstraeten</w:t>
      </w:r>
      <w:proofErr w:type="spellEnd"/>
      <w:r w:rsidR="00F7728C">
        <w:t>, pp. 53-54</w:t>
      </w:r>
      <w:r w:rsidR="00E702C0">
        <w:t>, ainsi que, dans un fragment</w:t>
      </w:r>
      <w:r w:rsidR="00323E87">
        <w:t xml:space="preserve"> ultérieur</w:t>
      </w:r>
      <w:r w:rsidR="00E702C0">
        <w:t>, la confrontation de l’imagination anxieuse et morbide des chrétiens face à l’imagination pleine de vie et d’allégresse des bacchantes grecques (</w:t>
      </w:r>
      <w:r w:rsidR="00E702C0">
        <w:rPr>
          <w:i/>
        </w:rPr>
        <w:t xml:space="preserve">GW </w:t>
      </w:r>
      <w:r w:rsidR="00E702C0">
        <w:t>1, p. 146/trad. Legros-</w:t>
      </w:r>
      <w:proofErr w:type="spellStart"/>
      <w:r w:rsidR="00E702C0">
        <w:t>Verstraeten</w:t>
      </w:r>
      <w:proofErr w:type="spellEnd"/>
      <w:r w:rsidR="00E702C0">
        <w:t>, p. 62).</w:t>
      </w:r>
      <w:r w:rsidR="00AE0D8A">
        <w:t xml:space="preserve"> On notera en particulier</w:t>
      </w:r>
      <w:r w:rsidR="008964B1">
        <w:t xml:space="preserve"> dans ce contexte la référence à la </w:t>
      </w:r>
      <w:r w:rsidR="008964B1">
        <w:rPr>
          <w:i/>
        </w:rPr>
        <w:t>beauté</w:t>
      </w:r>
      <w:r w:rsidR="008964B1">
        <w:t>, part intégrante, pour le jeune Hegel, d’une véritable religion conforme à sa vocation de religion populaire.</w:t>
      </w:r>
      <w:r w:rsidR="00B45855">
        <w:t xml:space="preserve"> Ce qui détermine une liaison de la religion et de l’</w:t>
      </w:r>
      <w:r w:rsidR="00E65E9D">
        <w:t>art qui demeurera centra</w:t>
      </w:r>
      <w:r w:rsidR="00B45855">
        <w:t>le dans la conception hégélienne de la religion</w:t>
      </w:r>
      <w:r w:rsidR="00E65E9D">
        <w:t xml:space="preserve"> jusqu’</w:t>
      </w:r>
      <w:r w:rsidR="00A81958">
        <w:t>aux premières années</w:t>
      </w:r>
      <w:r w:rsidR="00E65E9D">
        <w:t xml:space="preserve"> de la période d’Iéna.</w:t>
      </w:r>
    </w:p>
  </w:footnote>
  <w:footnote w:id="69">
    <w:p w:rsidR="00323E87" w:rsidRPr="00BA0956" w:rsidRDefault="00323E87" w:rsidP="00323E87">
      <w:pPr>
        <w:pStyle w:val="Notedebasdepage"/>
        <w:jc w:val="both"/>
        <w:rPr>
          <w:i/>
        </w:rPr>
      </w:pPr>
      <w:r>
        <w:rPr>
          <w:rStyle w:val="Appelnotedebasdep"/>
        </w:rPr>
        <w:footnoteRef/>
      </w:r>
      <w:r>
        <w:t xml:space="preserve"> Hegel revient au moins à deux reprises sur ce thème dans les fragments que nous examinons (voir </w:t>
      </w:r>
      <w:r>
        <w:rPr>
          <w:i/>
        </w:rPr>
        <w:t xml:space="preserve">GW </w:t>
      </w:r>
      <w:r w:rsidR="00BA0956">
        <w:t>1, pp. 126 et 158-159/trad</w:t>
      </w:r>
      <w:r>
        <w:t>. Legros-</w:t>
      </w:r>
      <w:proofErr w:type="spellStart"/>
      <w:r>
        <w:t>Verstraeten</w:t>
      </w:r>
      <w:proofErr w:type="spellEnd"/>
      <w:r>
        <w:t>, pp. 45 et 75), ce qui montre que tout en étant attentif au caractère universel d</w:t>
      </w:r>
      <w:r w:rsidR="00BA0956">
        <w:t>e</w:t>
      </w:r>
      <w:r>
        <w:t xml:space="preserve"> la moralité, </w:t>
      </w:r>
      <w:r w:rsidR="00BA0956">
        <w:t>il insiste cepend</w:t>
      </w:r>
      <w:r w:rsidR="00381C76">
        <w:t xml:space="preserve">ant aussi sur la nécessité de son </w:t>
      </w:r>
      <w:r w:rsidR="00BA0956">
        <w:t xml:space="preserve">enracinement dans un cadre populaire et national déterminé, signe de la quête qui le mobilise dès le départ d’un </w:t>
      </w:r>
      <w:r w:rsidR="00BA0956">
        <w:rPr>
          <w:i/>
        </w:rPr>
        <w:t>universel concret.</w:t>
      </w:r>
    </w:p>
  </w:footnote>
  <w:footnote w:id="70">
    <w:p w:rsidR="002C6C52" w:rsidRPr="002C6C52" w:rsidRDefault="002C6C52">
      <w:pPr>
        <w:pStyle w:val="Notedebasdepage"/>
      </w:pPr>
      <w:r>
        <w:rPr>
          <w:rStyle w:val="Appelnotedebasdep"/>
        </w:rPr>
        <w:footnoteRef/>
      </w:r>
      <w:r>
        <w:t xml:space="preserve"> Voir </w:t>
      </w:r>
      <w:r>
        <w:rPr>
          <w:i/>
        </w:rPr>
        <w:t xml:space="preserve">GW </w:t>
      </w:r>
      <w:r w:rsidR="0021521A">
        <w:t>1, p. 142/</w:t>
      </w:r>
      <w:r>
        <w:t>trad. Legros-</w:t>
      </w:r>
      <w:proofErr w:type="spellStart"/>
      <w:r>
        <w:t>Verstraeten</w:t>
      </w:r>
      <w:proofErr w:type="spellEnd"/>
      <w:r>
        <w:t>, p. 58.</w:t>
      </w:r>
    </w:p>
  </w:footnote>
  <w:footnote w:id="71">
    <w:p w:rsidR="00DA02DA" w:rsidRPr="003E2D07" w:rsidRDefault="00DA02DA" w:rsidP="003E2D07">
      <w:pPr>
        <w:pStyle w:val="Notedebasdepage"/>
        <w:jc w:val="both"/>
      </w:pPr>
      <w:r>
        <w:rPr>
          <w:rStyle w:val="Appelnotedebasdep"/>
        </w:rPr>
        <w:footnoteRef/>
      </w:r>
      <w:r>
        <w:t xml:space="preserve"> </w:t>
      </w:r>
      <w:r w:rsidR="0021521A">
        <w:rPr>
          <w:i/>
        </w:rPr>
        <w:t xml:space="preserve">GW </w:t>
      </w:r>
      <w:r w:rsidR="0021521A">
        <w:t>1, p. 148/trad. Legros-</w:t>
      </w:r>
      <w:proofErr w:type="spellStart"/>
      <w:r w:rsidR="0021521A">
        <w:t>Verstraeten</w:t>
      </w:r>
      <w:proofErr w:type="spellEnd"/>
      <w:r w:rsidR="0021521A">
        <w:t>, p. 64</w:t>
      </w:r>
      <w:r w:rsidR="00E87F77">
        <w:t xml:space="preserve"> (il importe de corriger ici</w:t>
      </w:r>
      <w:r w:rsidR="0021521A">
        <w:t xml:space="preserve"> la traduction qui donne</w:t>
      </w:r>
      <w:r w:rsidR="00E87F77">
        <w:t xml:space="preserve"> erronément</w:t>
      </w:r>
      <w:r w:rsidR="0021521A">
        <w:t> : « Mais l’histoire de Jésus, aussi bien ses doctrines que celles qu’on lui attribue, a une grande importance pratique »</w:t>
      </w:r>
      <w:r w:rsidR="007B6BB8">
        <w:t>,</w:t>
      </w:r>
      <w:r w:rsidR="0021521A">
        <w:t xml:space="preserve"> ignorant la négation (</w:t>
      </w:r>
      <w:proofErr w:type="spellStart"/>
      <w:r w:rsidR="0021521A">
        <w:rPr>
          <w:i/>
        </w:rPr>
        <w:t>nicht</w:t>
      </w:r>
      <w:proofErr w:type="spellEnd"/>
      <w:r w:rsidR="0021521A">
        <w:rPr>
          <w:i/>
        </w:rPr>
        <w:t xml:space="preserve"> </w:t>
      </w:r>
      <w:proofErr w:type="spellStart"/>
      <w:r w:rsidR="0021521A">
        <w:rPr>
          <w:i/>
        </w:rPr>
        <w:t>bloss</w:t>
      </w:r>
      <w:proofErr w:type="spellEnd"/>
      <w:r w:rsidR="0021521A">
        <w:t>) portant sur « </w:t>
      </w:r>
      <w:r w:rsidR="0021521A">
        <w:rPr>
          <w:i/>
        </w:rPr>
        <w:t xml:space="preserve">seine </w:t>
      </w:r>
      <w:proofErr w:type="spellStart"/>
      <w:r w:rsidR="0021521A">
        <w:rPr>
          <w:i/>
        </w:rPr>
        <w:t>oder</w:t>
      </w:r>
      <w:proofErr w:type="spellEnd"/>
      <w:r w:rsidR="0021521A">
        <w:rPr>
          <w:i/>
        </w:rPr>
        <w:t xml:space="preserve"> die </w:t>
      </w:r>
      <w:proofErr w:type="spellStart"/>
      <w:r w:rsidR="0021521A">
        <w:rPr>
          <w:i/>
        </w:rPr>
        <w:t>ihm</w:t>
      </w:r>
      <w:proofErr w:type="spellEnd"/>
      <w:r w:rsidR="0021521A">
        <w:rPr>
          <w:i/>
        </w:rPr>
        <w:t xml:space="preserve"> </w:t>
      </w:r>
      <w:proofErr w:type="spellStart"/>
      <w:r w:rsidR="0021521A">
        <w:rPr>
          <w:i/>
        </w:rPr>
        <w:t>zugeschriebene</w:t>
      </w:r>
      <w:proofErr w:type="spellEnd"/>
      <w:r w:rsidR="0021521A">
        <w:rPr>
          <w:i/>
        </w:rPr>
        <w:t xml:space="preserve"> </w:t>
      </w:r>
      <w:proofErr w:type="spellStart"/>
      <w:r w:rsidR="0021521A">
        <w:rPr>
          <w:i/>
        </w:rPr>
        <w:t>Lehren</w:t>
      </w:r>
      <w:proofErr w:type="spellEnd"/>
      <w:r w:rsidR="003E2D07">
        <w:t> ».</w:t>
      </w:r>
    </w:p>
  </w:footnote>
  <w:footnote w:id="72">
    <w:p w:rsidR="00515E2E" w:rsidRPr="004314F6" w:rsidRDefault="00515E2E">
      <w:pPr>
        <w:pStyle w:val="Notedebasdepage"/>
        <w:rPr>
          <w:lang w:val="en-US"/>
        </w:rPr>
      </w:pPr>
      <w:r>
        <w:rPr>
          <w:rStyle w:val="Appelnotedebasdep"/>
        </w:rPr>
        <w:footnoteRef/>
      </w:r>
      <w:r w:rsidRPr="004314F6">
        <w:rPr>
          <w:lang w:val="en-US"/>
        </w:rPr>
        <w:t xml:space="preserve"> M. </w:t>
      </w:r>
      <w:proofErr w:type="spellStart"/>
      <w:r w:rsidRPr="004314F6">
        <w:rPr>
          <w:lang w:val="en-US"/>
        </w:rPr>
        <w:t>Bondeli</w:t>
      </w:r>
      <w:proofErr w:type="spellEnd"/>
      <w:r w:rsidRPr="004314F6">
        <w:rPr>
          <w:lang w:val="en-US"/>
        </w:rPr>
        <w:t xml:space="preserve">, </w:t>
      </w:r>
      <w:r w:rsidRPr="004314F6">
        <w:rPr>
          <w:i/>
          <w:lang w:val="en-US"/>
        </w:rPr>
        <w:t>Hegel in Bern</w:t>
      </w:r>
      <w:r w:rsidRPr="004314F6">
        <w:rPr>
          <w:lang w:val="en-US"/>
        </w:rPr>
        <w:t xml:space="preserve">, p. </w:t>
      </w:r>
      <w:proofErr w:type="gramStart"/>
      <w:r w:rsidRPr="004314F6">
        <w:rPr>
          <w:lang w:val="en-US"/>
        </w:rPr>
        <w:t>147 ;</w:t>
      </w:r>
      <w:proofErr w:type="gramEnd"/>
      <w:r w:rsidRPr="004314F6">
        <w:rPr>
          <w:lang w:val="en-US"/>
        </w:rPr>
        <w:t xml:space="preserve"> nous </w:t>
      </w:r>
      <w:proofErr w:type="spellStart"/>
      <w:r w:rsidRPr="004314F6">
        <w:rPr>
          <w:lang w:val="en-US"/>
        </w:rPr>
        <w:t>traduisons</w:t>
      </w:r>
      <w:proofErr w:type="spellEnd"/>
      <w:r w:rsidRPr="004314F6">
        <w:rPr>
          <w:lang w:val="en-US"/>
        </w:rPr>
        <w:t>.</w:t>
      </w:r>
    </w:p>
  </w:footnote>
  <w:footnote w:id="73">
    <w:p w:rsidR="00E87F77" w:rsidRPr="004314F6" w:rsidRDefault="00E87F77">
      <w:pPr>
        <w:pStyle w:val="Notedebasdepage"/>
        <w:rPr>
          <w:lang w:val="en-US"/>
        </w:rPr>
      </w:pPr>
      <w:r>
        <w:rPr>
          <w:rStyle w:val="Appelnotedebasdep"/>
        </w:rPr>
        <w:footnoteRef/>
      </w:r>
      <w:r w:rsidRPr="004314F6">
        <w:rPr>
          <w:lang w:val="en-US"/>
        </w:rPr>
        <w:t xml:space="preserve"> </w:t>
      </w:r>
      <w:r w:rsidRPr="004314F6">
        <w:rPr>
          <w:i/>
          <w:lang w:val="en-US"/>
        </w:rPr>
        <w:t xml:space="preserve">GW </w:t>
      </w:r>
      <w:r w:rsidRPr="004314F6">
        <w:rPr>
          <w:lang w:val="en-US"/>
        </w:rPr>
        <w:t>1, p. 149/</w:t>
      </w:r>
      <w:proofErr w:type="spellStart"/>
      <w:r w:rsidRPr="004314F6">
        <w:rPr>
          <w:lang w:val="en-US"/>
        </w:rPr>
        <w:t>trad</w:t>
      </w:r>
      <w:proofErr w:type="spellEnd"/>
      <w:r w:rsidRPr="004314F6">
        <w:rPr>
          <w:lang w:val="en-US"/>
        </w:rPr>
        <w:t xml:space="preserve">. </w:t>
      </w:r>
      <w:proofErr w:type="spellStart"/>
      <w:r w:rsidRPr="004314F6">
        <w:rPr>
          <w:lang w:val="en-US"/>
        </w:rPr>
        <w:t>Legros-Verstraeten</w:t>
      </w:r>
      <w:proofErr w:type="spellEnd"/>
      <w:r w:rsidRPr="004314F6">
        <w:rPr>
          <w:lang w:val="en-US"/>
        </w:rPr>
        <w:t>, p. 65.</w:t>
      </w:r>
    </w:p>
  </w:footnote>
  <w:footnote w:id="74">
    <w:p w:rsidR="00E87F77" w:rsidRPr="009838C4" w:rsidRDefault="00E87F77">
      <w:pPr>
        <w:pStyle w:val="Notedebasdepage"/>
        <w:rPr>
          <w:lang w:val="en-US"/>
        </w:rPr>
      </w:pPr>
      <w:r>
        <w:rPr>
          <w:rStyle w:val="Appelnotedebasdep"/>
        </w:rPr>
        <w:footnoteRef/>
      </w:r>
      <w:r w:rsidRPr="009838C4">
        <w:rPr>
          <w:lang w:val="en-US"/>
        </w:rPr>
        <w:t xml:space="preserve"> </w:t>
      </w:r>
      <w:proofErr w:type="spellStart"/>
      <w:r w:rsidRPr="009838C4">
        <w:rPr>
          <w:lang w:val="en-US"/>
        </w:rPr>
        <w:t>Voir</w:t>
      </w:r>
      <w:proofErr w:type="spellEnd"/>
      <w:r w:rsidRPr="009838C4">
        <w:rPr>
          <w:lang w:val="en-US"/>
        </w:rPr>
        <w:t xml:space="preserve"> </w:t>
      </w:r>
      <w:r w:rsidRPr="009838C4">
        <w:rPr>
          <w:i/>
          <w:lang w:val="en-US"/>
        </w:rPr>
        <w:t xml:space="preserve">GW </w:t>
      </w:r>
      <w:r w:rsidRPr="009838C4">
        <w:rPr>
          <w:lang w:val="en-US"/>
        </w:rPr>
        <w:t>1, pp. 148-149/</w:t>
      </w:r>
      <w:proofErr w:type="spellStart"/>
      <w:r w:rsidRPr="009838C4">
        <w:rPr>
          <w:lang w:val="en-US"/>
        </w:rPr>
        <w:t>trad</w:t>
      </w:r>
      <w:proofErr w:type="spellEnd"/>
      <w:r w:rsidRPr="009838C4">
        <w:rPr>
          <w:lang w:val="en-US"/>
        </w:rPr>
        <w:t xml:space="preserve">. </w:t>
      </w:r>
      <w:proofErr w:type="spellStart"/>
      <w:r w:rsidRPr="009838C4">
        <w:rPr>
          <w:lang w:val="en-US"/>
        </w:rPr>
        <w:t>Legros-Verstraeten</w:t>
      </w:r>
      <w:proofErr w:type="spellEnd"/>
      <w:r w:rsidRPr="009838C4">
        <w:rPr>
          <w:lang w:val="en-US"/>
        </w:rPr>
        <w:t>, pp. 64-65.</w:t>
      </w:r>
    </w:p>
  </w:footnote>
  <w:footnote w:id="75">
    <w:p w:rsidR="00CC2F25" w:rsidRPr="009838C4" w:rsidRDefault="00CC2F25">
      <w:pPr>
        <w:pStyle w:val="Notedebasdepage"/>
        <w:rPr>
          <w:lang w:val="en-US"/>
        </w:rPr>
      </w:pPr>
      <w:r>
        <w:rPr>
          <w:rStyle w:val="Appelnotedebasdep"/>
        </w:rPr>
        <w:footnoteRef/>
      </w:r>
      <w:r w:rsidRPr="009838C4">
        <w:rPr>
          <w:lang w:val="en-US"/>
        </w:rPr>
        <w:t xml:space="preserve"> </w:t>
      </w:r>
      <w:proofErr w:type="spellStart"/>
      <w:r w:rsidRPr="009838C4">
        <w:rPr>
          <w:lang w:val="en-US"/>
        </w:rPr>
        <w:t>Voir</w:t>
      </w:r>
      <w:proofErr w:type="spellEnd"/>
      <w:r w:rsidRPr="009838C4">
        <w:rPr>
          <w:lang w:val="en-US"/>
        </w:rPr>
        <w:t xml:space="preserve"> </w:t>
      </w:r>
      <w:r w:rsidRPr="009838C4">
        <w:rPr>
          <w:i/>
          <w:lang w:val="en-US"/>
        </w:rPr>
        <w:t xml:space="preserve">GW </w:t>
      </w:r>
      <w:r w:rsidRPr="009838C4">
        <w:rPr>
          <w:lang w:val="en-US"/>
        </w:rPr>
        <w:t>1, pp. 160-161/</w:t>
      </w:r>
      <w:proofErr w:type="spellStart"/>
      <w:r w:rsidRPr="009838C4">
        <w:rPr>
          <w:lang w:val="en-US"/>
        </w:rPr>
        <w:t>trad</w:t>
      </w:r>
      <w:proofErr w:type="spellEnd"/>
      <w:r w:rsidRPr="009838C4">
        <w:rPr>
          <w:lang w:val="en-US"/>
        </w:rPr>
        <w:t xml:space="preserve">. </w:t>
      </w:r>
      <w:proofErr w:type="spellStart"/>
      <w:r w:rsidRPr="009838C4">
        <w:rPr>
          <w:lang w:val="en-US"/>
        </w:rPr>
        <w:t>Legros-Verstraeten</w:t>
      </w:r>
      <w:proofErr w:type="spellEnd"/>
      <w:r w:rsidRPr="009838C4">
        <w:rPr>
          <w:lang w:val="en-US"/>
        </w:rPr>
        <w:t>, p</w:t>
      </w:r>
      <w:r w:rsidR="001946E3" w:rsidRPr="009838C4">
        <w:rPr>
          <w:lang w:val="en-US"/>
        </w:rPr>
        <w:t>p</w:t>
      </w:r>
      <w:r w:rsidRPr="009838C4">
        <w:rPr>
          <w:lang w:val="en-US"/>
        </w:rPr>
        <w:t>. 77</w:t>
      </w:r>
      <w:r w:rsidR="001946E3" w:rsidRPr="009838C4">
        <w:rPr>
          <w:lang w:val="en-US"/>
        </w:rPr>
        <w:t>-78</w:t>
      </w:r>
      <w:r w:rsidRPr="009838C4">
        <w:rPr>
          <w:lang w:val="en-US"/>
        </w:rPr>
        <w:t>.</w:t>
      </w:r>
    </w:p>
  </w:footnote>
  <w:footnote w:id="76">
    <w:p w:rsidR="00BE2662" w:rsidRPr="00C469F2" w:rsidRDefault="00BE2662" w:rsidP="00BE2662">
      <w:pPr>
        <w:pStyle w:val="Notedebasdepage"/>
        <w:jc w:val="both"/>
      </w:pPr>
      <w:r>
        <w:rPr>
          <w:rStyle w:val="Appelnotedebasdep"/>
        </w:rPr>
        <w:footnoteRef/>
      </w:r>
      <w:r w:rsidRPr="004314F6">
        <w:rPr>
          <w:lang w:val="en-US"/>
        </w:rPr>
        <w:t xml:space="preserve"> </w:t>
      </w:r>
      <w:proofErr w:type="spellStart"/>
      <w:r w:rsidR="00EB6FAB" w:rsidRPr="004314F6">
        <w:rPr>
          <w:i/>
          <w:lang w:val="en-US"/>
        </w:rPr>
        <w:t>Hegels</w:t>
      </w:r>
      <w:proofErr w:type="spellEnd"/>
      <w:r w:rsidR="00EB6FAB" w:rsidRPr="004314F6">
        <w:rPr>
          <w:i/>
          <w:lang w:val="en-US"/>
        </w:rPr>
        <w:t xml:space="preserve"> </w:t>
      </w:r>
      <w:proofErr w:type="spellStart"/>
      <w:r w:rsidR="00EB6FAB" w:rsidRPr="004314F6">
        <w:rPr>
          <w:i/>
          <w:lang w:val="en-US"/>
        </w:rPr>
        <w:t>theologische</w:t>
      </w:r>
      <w:proofErr w:type="spellEnd"/>
      <w:r w:rsidR="00EB6FAB" w:rsidRPr="004314F6">
        <w:rPr>
          <w:i/>
          <w:lang w:val="en-US"/>
        </w:rPr>
        <w:t xml:space="preserve"> </w:t>
      </w:r>
      <w:proofErr w:type="spellStart"/>
      <w:r w:rsidR="00EB6FAB" w:rsidRPr="004314F6">
        <w:rPr>
          <w:i/>
          <w:lang w:val="en-US"/>
        </w:rPr>
        <w:t>Jugendschriften</w:t>
      </w:r>
      <w:proofErr w:type="spellEnd"/>
      <w:r w:rsidR="00EB6FAB" w:rsidRPr="004314F6">
        <w:rPr>
          <w:lang w:val="en-US"/>
        </w:rPr>
        <w:t xml:space="preserve">, </w:t>
      </w:r>
      <w:proofErr w:type="spellStart"/>
      <w:r w:rsidR="00EB6FAB" w:rsidRPr="004314F6">
        <w:rPr>
          <w:lang w:val="en-US"/>
        </w:rPr>
        <w:t>hrsg</w:t>
      </w:r>
      <w:proofErr w:type="spellEnd"/>
      <w:r w:rsidR="00EB6FAB" w:rsidRPr="004314F6">
        <w:rPr>
          <w:lang w:val="en-US"/>
        </w:rPr>
        <w:t>. von</w:t>
      </w:r>
      <w:r w:rsidR="0048652B">
        <w:rPr>
          <w:lang w:val="en-US"/>
        </w:rPr>
        <w:t xml:space="preserve"> H. </w:t>
      </w:r>
      <w:proofErr w:type="spellStart"/>
      <w:r w:rsidR="0048652B">
        <w:rPr>
          <w:lang w:val="en-US"/>
        </w:rPr>
        <w:t>Nohl</w:t>
      </w:r>
      <w:proofErr w:type="spellEnd"/>
      <w:r w:rsidR="0048652B">
        <w:rPr>
          <w:lang w:val="en-US"/>
        </w:rPr>
        <w:t xml:space="preserve">, </w:t>
      </w:r>
      <w:r w:rsidR="00EB6FAB" w:rsidRPr="004314F6">
        <w:rPr>
          <w:lang w:val="en-US"/>
        </w:rPr>
        <w:t>p. 1.</w:t>
      </w:r>
      <w:r w:rsidR="00367D1E" w:rsidRPr="004314F6">
        <w:rPr>
          <w:lang w:val="en-US"/>
        </w:rPr>
        <w:t xml:space="preserve"> </w:t>
      </w:r>
      <w:r w:rsidRPr="00EB6FAB">
        <w:t>Nous</w:t>
      </w:r>
      <w:r>
        <w:t xml:space="preserve"> pensons toutefois </w:t>
      </w:r>
      <w:r w:rsidR="00367D1E">
        <w:t>que la continuité ainsi</w:t>
      </w:r>
      <w:r w:rsidR="00C469F2">
        <w:t xml:space="preserve"> impliquée </w:t>
      </w:r>
      <w:r w:rsidR="00895949">
        <w:rPr>
          <w:i/>
        </w:rPr>
        <w:t xml:space="preserve">de facto </w:t>
      </w:r>
      <w:r w:rsidR="00C469F2">
        <w:t xml:space="preserve">entre le </w:t>
      </w:r>
      <w:r w:rsidR="00C469F2">
        <w:rPr>
          <w:i/>
        </w:rPr>
        <w:t xml:space="preserve">Fragment de Tübingen </w:t>
      </w:r>
      <w:r w:rsidR="00C469F2">
        <w:t xml:space="preserve">et les premiers textes de Berne risque d’occulter la nouvelle orientation dont témoignent ces derniers et que nous nous </w:t>
      </w:r>
      <w:r w:rsidR="00EB6FAB">
        <w:t xml:space="preserve">sommes </w:t>
      </w:r>
      <w:r w:rsidR="00C469F2">
        <w:t>efforcé de mettre en lumière</w:t>
      </w:r>
      <w:r w:rsidR="00895949">
        <w:t xml:space="preserve"> dans la présente étude</w:t>
      </w:r>
      <w:r w:rsidR="00C469F2">
        <w:t>.</w:t>
      </w:r>
    </w:p>
  </w:footnote>
  <w:footnote w:id="77">
    <w:p w:rsidR="00D441EE" w:rsidRPr="00D441EE" w:rsidRDefault="00D441EE" w:rsidP="00D441EE">
      <w:pPr>
        <w:pStyle w:val="Notedebasdepage"/>
        <w:jc w:val="both"/>
      </w:pPr>
      <w:r>
        <w:rPr>
          <w:rStyle w:val="Appelnotedebasdep"/>
        </w:rPr>
        <w:footnoteRef/>
      </w:r>
      <w:r>
        <w:t xml:space="preserve"> </w:t>
      </w:r>
      <w:r>
        <w:rPr>
          <w:i/>
        </w:rPr>
        <w:t>Le développement de Hegel. I. Vers le soleil 1780-1801</w:t>
      </w:r>
      <w:r>
        <w:t>, trad. Philippe Mulle</w:t>
      </w:r>
      <w:r w:rsidR="0048652B">
        <w:t>r</w:t>
      </w:r>
      <w:r>
        <w:t>, p. 172.</w:t>
      </w:r>
    </w:p>
  </w:footnote>
  <w:footnote w:id="78">
    <w:p w:rsidR="00DD5302" w:rsidRPr="00656062" w:rsidRDefault="00DD5302" w:rsidP="00656062">
      <w:pPr>
        <w:pStyle w:val="Notedebasdepage"/>
        <w:jc w:val="both"/>
      </w:pPr>
      <w:r>
        <w:rPr>
          <w:rStyle w:val="Appelnotedebasdep"/>
        </w:rPr>
        <w:footnoteRef/>
      </w:r>
      <w:r>
        <w:t xml:space="preserve"> Sur la transitio</w:t>
      </w:r>
      <w:r w:rsidR="00691C35">
        <w:t xml:space="preserve">n de Berne à Francfort, </w:t>
      </w:r>
      <w:r w:rsidR="00656062">
        <w:t xml:space="preserve">voir M. </w:t>
      </w:r>
      <w:proofErr w:type="spellStart"/>
      <w:r w:rsidR="00656062">
        <w:t>Bondeli</w:t>
      </w:r>
      <w:proofErr w:type="spellEnd"/>
      <w:r w:rsidR="00656062">
        <w:t xml:space="preserve">, </w:t>
      </w:r>
      <w:r w:rsidR="00656062">
        <w:rPr>
          <w:i/>
        </w:rPr>
        <w:t>Hegel in Bern</w:t>
      </w:r>
      <w:r w:rsidR="00656062">
        <w:t>, pp. 207 sqq.</w:t>
      </w:r>
      <w:r w:rsidR="00691C35">
        <w:t>, qui</w:t>
      </w:r>
      <w:r w:rsidR="00B416A4">
        <w:t xml:space="preserve">, à la lumière des derniers textes bernois, montre </w:t>
      </w:r>
      <w:r w:rsidR="00691C35">
        <w:t xml:space="preserve">qu’elle ne doit nullement être comprise comme un « salto </w:t>
      </w:r>
      <w:proofErr w:type="spellStart"/>
      <w:r w:rsidR="00691C35">
        <w:t>mortale</w:t>
      </w:r>
      <w:proofErr w:type="spellEnd"/>
      <w:r w:rsidR="00691C35">
        <w:t> »</w:t>
      </w:r>
      <w:r w:rsidR="007C3952">
        <w:t>,</w:t>
      </w:r>
      <w:r w:rsidR="00B416A4">
        <w:t xml:space="preserve"> en termes de simple rupture</w:t>
      </w:r>
      <w:r w:rsidR="00691C35">
        <w:t>.</w:t>
      </w:r>
    </w:p>
  </w:footnote>
  <w:footnote w:id="79">
    <w:p w:rsidR="00332770" w:rsidRPr="00332770" w:rsidRDefault="00332770" w:rsidP="00332770">
      <w:pPr>
        <w:pStyle w:val="Notedebasdepage"/>
        <w:jc w:val="both"/>
      </w:pPr>
      <w:r>
        <w:rPr>
          <w:rStyle w:val="Appelnotedebasdep"/>
        </w:rPr>
        <w:footnoteRef/>
      </w:r>
      <w:r>
        <w:t xml:space="preserve"> Nous disons « pré</w:t>
      </w:r>
      <w:r w:rsidR="00367D1E">
        <w:t>-dialectique » pour autant que</w:t>
      </w:r>
      <w:r>
        <w:t xml:space="preserve">, de dialectique proprement dite, au sens précis que le système de maturité confèrera à ce terme, il n’est, selon nous, effectivement question qu’à partir de la </w:t>
      </w:r>
      <w:r>
        <w:rPr>
          <w:i/>
        </w:rPr>
        <w:t xml:space="preserve">Logique et métaphysique </w:t>
      </w:r>
      <w:r>
        <w:t>du grand m</w:t>
      </w:r>
      <w:r w:rsidR="00B3433A">
        <w:t>anuscrit d’Iéna de 1804/05 (voir</w:t>
      </w:r>
      <w:r>
        <w:t xml:space="preserve"> sur ce point notre </w:t>
      </w:r>
      <w:r>
        <w:rPr>
          <w:i/>
        </w:rPr>
        <w:t>Critique et dialectique. L’itinéraire de Hegel à Iéna (1801-1805)</w:t>
      </w:r>
      <w:r>
        <w:t>).</w:t>
      </w:r>
    </w:p>
  </w:footnote>
  <w:footnote w:id="80">
    <w:p w:rsidR="00D96235" w:rsidRPr="00D96235" w:rsidRDefault="00D96235" w:rsidP="00D96235">
      <w:pPr>
        <w:pStyle w:val="Notedebasdepage"/>
        <w:jc w:val="both"/>
      </w:pPr>
      <w:r>
        <w:rPr>
          <w:rStyle w:val="Appelnotedebasdep"/>
        </w:rPr>
        <w:footnoteRef/>
      </w:r>
      <w:r>
        <w:t xml:space="preserve"> Concept qui apparaît dans le fragment de Francfort consacré à l’exégèse du Sermon sur la montagne de fin 1798 début 1799, marquant ainsi « le tournant par lequel la pensée de Hegel s’ouvre à une pensée dialectique »</w:t>
      </w:r>
      <w:r w:rsidR="004314F6">
        <w:t xml:space="preserve"> </w:t>
      </w:r>
      <w:r>
        <w:t xml:space="preserve">(Introduction de O. </w:t>
      </w:r>
      <w:proofErr w:type="spellStart"/>
      <w:r>
        <w:t>Depré</w:t>
      </w:r>
      <w:proofErr w:type="spellEnd"/>
      <w:r>
        <w:t xml:space="preserve"> à sa traduction de G.W.F. Hegel, </w:t>
      </w:r>
      <w:r>
        <w:rPr>
          <w:i/>
        </w:rPr>
        <w:t>Premiers Ecrits (1797-1800)</w:t>
      </w:r>
      <w:r>
        <w:t>, p. 65).</w:t>
      </w:r>
    </w:p>
  </w:footnote>
  <w:footnote w:id="81">
    <w:p w:rsidR="006A0936" w:rsidRPr="006A0936" w:rsidRDefault="006A0936">
      <w:pPr>
        <w:pStyle w:val="Notedebasdepage"/>
      </w:pPr>
      <w:r>
        <w:rPr>
          <w:rStyle w:val="Appelnotedebasdep"/>
        </w:rPr>
        <w:footnoteRef/>
      </w:r>
      <w:r>
        <w:t xml:space="preserve"> </w:t>
      </w:r>
      <w:r>
        <w:rPr>
          <w:i/>
        </w:rPr>
        <w:t xml:space="preserve">GW </w:t>
      </w:r>
      <w:r>
        <w:t>2, p.</w:t>
      </w:r>
      <w:r w:rsidR="004314F6">
        <w:t xml:space="preserve"> 344</w:t>
      </w:r>
      <w:r>
        <w:t xml:space="preserve">/trad. </w:t>
      </w:r>
      <w:proofErr w:type="spellStart"/>
      <w:r>
        <w:t>Depré</w:t>
      </w:r>
      <w:proofErr w:type="spellEnd"/>
      <w:r>
        <w:t>, p. 372.</w:t>
      </w:r>
    </w:p>
  </w:footnote>
  <w:footnote w:id="82">
    <w:p w:rsidR="00367D1E" w:rsidRPr="00367D1E" w:rsidRDefault="00367D1E">
      <w:pPr>
        <w:pStyle w:val="Notedebasdepage"/>
      </w:pPr>
      <w:r>
        <w:rPr>
          <w:rStyle w:val="Appelnotedebasdep"/>
        </w:rPr>
        <w:footnoteRef/>
      </w:r>
      <w:r>
        <w:t xml:space="preserve"> </w:t>
      </w:r>
      <w:r>
        <w:rPr>
          <w:i/>
        </w:rPr>
        <w:t xml:space="preserve">GW </w:t>
      </w:r>
      <w:r>
        <w:t>2, p</w:t>
      </w:r>
      <w:r w:rsidR="004314F6">
        <w:t>p</w:t>
      </w:r>
      <w:r>
        <w:t>.</w:t>
      </w:r>
      <w:r w:rsidR="004314F6">
        <w:t xml:space="preserve"> 296-297</w:t>
      </w:r>
      <w:r>
        <w:t xml:space="preserve">/trad. </w:t>
      </w:r>
      <w:proofErr w:type="spellStart"/>
      <w:r>
        <w:t>Depré</w:t>
      </w:r>
      <w:proofErr w:type="spellEnd"/>
      <w:r>
        <w:t>, p. 320.</w:t>
      </w:r>
    </w:p>
  </w:footnote>
  <w:footnote w:id="83">
    <w:p w:rsidR="00367D1E" w:rsidRPr="00367D1E" w:rsidRDefault="00367D1E">
      <w:pPr>
        <w:pStyle w:val="Notedebasdepage"/>
      </w:pPr>
      <w:r>
        <w:rPr>
          <w:rStyle w:val="Appelnotedebasdep"/>
        </w:rPr>
        <w:footnoteRef/>
      </w:r>
      <w:r>
        <w:t xml:space="preserve"> </w:t>
      </w:r>
      <w:r>
        <w:rPr>
          <w:i/>
        </w:rPr>
        <w:t xml:space="preserve">GW </w:t>
      </w:r>
      <w:r>
        <w:t>2, p.</w:t>
      </w:r>
      <w:r w:rsidR="004314F6">
        <w:t xml:space="preserve"> 114</w:t>
      </w:r>
      <w:r>
        <w:t xml:space="preserve">/trad. </w:t>
      </w:r>
      <w:proofErr w:type="spellStart"/>
      <w:r>
        <w:t>Depré</w:t>
      </w:r>
      <w:proofErr w:type="spellEnd"/>
      <w:r>
        <w:t>, p. 208.</w:t>
      </w:r>
    </w:p>
  </w:footnote>
  <w:footnote w:id="84">
    <w:p w:rsidR="00F33A07" w:rsidRPr="00F33A07" w:rsidRDefault="00F33A07">
      <w:pPr>
        <w:pStyle w:val="Notedebasdepage"/>
      </w:pPr>
      <w:r>
        <w:rPr>
          <w:rStyle w:val="Appelnotedebasdep"/>
        </w:rPr>
        <w:footnoteRef/>
      </w:r>
      <w:r>
        <w:t xml:space="preserve"> Voir </w:t>
      </w:r>
      <w:r>
        <w:rPr>
          <w:i/>
        </w:rPr>
        <w:t xml:space="preserve">GW </w:t>
      </w:r>
      <w:r>
        <w:t>2, p</w:t>
      </w:r>
      <w:r w:rsidR="004314F6">
        <w:t>p</w:t>
      </w:r>
      <w:r>
        <w:t>.</w:t>
      </w:r>
      <w:r w:rsidR="004314F6">
        <w:t xml:space="preserve"> 299-301</w:t>
      </w:r>
      <w:r>
        <w:t xml:space="preserve">/trad. </w:t>
      </w:r>
      <w:proofErr w:type="spellStart"/>
      <w:r>
        <w:t>Depré</w:t>
      </w:r>
      <w:proofErr w:type="spellEnd"/>
      <w:r>
        <w:t>, p. 322.</w:t>
      </w:r>
    </w:p>
  </w:footnote>
  <w:footnote w:id="85">
    <w:p w:rsidR="00D710CC" w:rsidRDefault="00D710CC">
      <w:pPr>
        <w:pStyle w:val="Notedebasdepage"/>
      </w:pPr>
      <w:r>
        <w:rPr>
          <w:rStyle w:val="Appelnotedebasdep"/>
        </w:rPr>
        <w:footnoteRef/>
      </w:r>
      <w:r w:rsidR="009E064A">
        <w:t xml:space="preserve"> O.</w:t>
      </w:r>
      <w:r>
        <w:t xml:space="preserve"> </w:t>
      </w:r>
      <w:proofErr w:type="spellStart"/>
      <w:r>
        <w:t>Pöggeler</w:t>
      </w:r>
      <w:proofErr w:type="spellEnd"/>
      <w:r w:rsidR="009E064A">
        <w:t>, « </w:t>
      </w:r>
      <w:proofErr w:type="spellStart"/>
      <w:r w:rsidR="009E064A">
        <w:t>Hegels</w:t>
      </w:r>
      <w:proofErr w:type="spellEnd"/>
      <w:r w:rsidR="009E064A">
        <w:t xml:space="preserve"> </w:t>
      </w:r>
      <w:proofErr w:type="spellStart"/>
      <w:r w:rsidR="009E064A">
        <w:t>Jenaer</w:t>
      </w:r>
      <w:proofErr w:type="spellEnd"/>
      <w:r w:rsidR="009E064A">
        <w:t xml:space="preserve"> </w:t>
      </w:r>
      <w:proofErr w:type="spellStart"/>
      <w:r w:rsidR="009E064A">
        <w:t>Systemkonzeption</w:t>
      </w:r>
      <w:proofErr w:type="spellEnd"/>
      <w:r w:rsidR="009E064A">
        <w:t xml:space="preserve"> », </w:t>
      </w:r>
      <w:proofErr w:type="spellStart"/>
      <w:r w:rsidR="009E064A" w:rsidRPr="009E064A">
        <w:rPr>
          <w:i/>
        </w:rPr>
        <w:t>Philosophisches</w:t>
      </w:r>
      <w:proofErr w:type="spellEnd"/>
      <w:r w:rsidR="009E064A" w:rsidRPr="009E064A">
        <w:rPr>
          <w:i/>
        </w:rPr>
        <w:t xml:space="preserve"> </w:t>
      </w:r>
      <w:proofErr w:type="spellStart"/>
      <w:r w:rsidR="009E064A" w:rsidRPr="009E064A">
        <w:rPr>
          <w:i/>
        </w:rPr>
        <w:t>Jahrbuch</w:t>
      </w:r>
      <w:proofErr w:type="spellEnd"/>
      <w:r w:rsidR="009E064A">
        <w:t xml:space="preserve"> 71 (1963/64), p. 288.</w:t>
      </w:r>
    </w:p>
  </w:footnote>
  <w:footnote w:id="86">
    <w:p w:rsidR="006645A5" w:rsidRPr="004314F6" w:rsidRDefault="006645A5">
      <w:pPr>
        <w:pStyle w:val="Notedebasdepage"/>
      </w:pPr>
      <w:r>
        <w:rPr>
          <w:rStyle w:val="Appelnotedebasdep"/>
        </w:rPr>
        <w:footnoteRef/>
      </w:r>
      <w:r w:rsidR="004314F6">
        <w:t xml:space="preserve"> Voir Préface de la deuxième édition de l’</w:t>
      </w:r>
      <w:r w:rsidR="004314F6">
        <w:rPr>
          <w:i/>
        </w:rPr>
        <w:t>Encyclopédie</w:t>
      </w:r>
      <w:r w:rsidR="004314F6">
        <w:t xml:space="preserve">, </w:t>
      </w:r>
      <w:r w:rsidR="004314F6">
        <w:rPr>
          <w:i/>
        </w:rPr>
        <w:t xml:space="preserve">GW </w:t>
      </w:r>
      <w:r w:rsidR="004314F6">
        <w:t>19, p. 12/trad. B. Bourgeois, p. 130.</w:t>
      </w:r>
    </w:p>
  </w:footnote>
  <w:footnote w:id="87">
    <w:p w:rsidR="006645A5" w:rsidRPr="006645A5" w:rsidRDefault="006645A5">
      <w:pPr>
        <w:pStyle w:val="Notedebasdepage"/>
      </w:pPr>
      <w:r>
        <w:rPr>
          <w:rStyle w:val="Appelnotedebasdep"/>
        </w:rPr>
        <w:footnoteRef/>
      </w:r>
      <w:r w:rsidR="004314F6">
        <w:t xml:space="preserve"> </w:t>
      </w:r>
      <w:r>
        <w:rPr>
          <w:i/>
        </w:rPr>
        <w:t xml:space="preserve">GW </w:t>
      </w:r>
      <w:r>
        <w:t>5</w:t>
      </w:r>
      <w:r w:rsidR="004314F6">
        <w:t>, p. 261.</w:t>
      </w:r>
    </w:p>
  </w:footnote>
  <w:footnote w:id="88">
    <w:p w:rsidR="006645A5" w:rsidRPr="002D3F78" w:rsidRDefault="006645A5" w:rsidP="002D3F78">
      <w:pPr>
        <w:pStyle w:val="Notedebasdepage"/>
        <w:jc w:val="both"/>
      </w:pPr>
      <w:r>
        <w:rPr>
          <w:rStyle w:val="Appelnotedebasdep"/>
        </w:rPr>
        <w:footnoteRef/>
      </w:r>
      <w:r w:rsidR="002D3F78">
        <w:t xml:space="preserve"> Voir notre contribution</w:t>
      </w:r>
      <w:r>
        <w:t xml:space="preserve"> : « La philosophie comme </w:t>
      </w:r>
      <w:r w:rsidR="002D3F78">
        <w:t>‘</w:t>
      </w:r>
      <w:r>
        <w:t>service divin</w:t>
      </w:r>
      <w:r w:rsidR="002D3F78">
        <w:t>’. Approche du rapport entre philosophie et religion chez Hegel</w:t>
      </w:r>
      <w:r>
        <w:t> »</w:t>
      </w:r>
      <w:r w:rsidR="002D3F78">
        <w:t xml:space="preserve">, </w:t>
      </w:r>
      <w:r w:rsidR="002D3F78">
        <w:rPr>
          <w:i/>
        </w:rPr>
        <w:t xml:space="preserve">Philosophie et théologie. </w:t>
      </w:r>
      <w:proofErr w:type="spellStart"/>
      <w:r w:rsidR="002D3F78">
        <w:rPr>
          <w:i/>
        </w:rPr>
        <w:t>Festschrift</w:t>
      </w:r>
      <w:proofErr w:type="spellEnd"/>
      <w:r w:rsidR="002D3F78">
        <w:rPr>
          <w:i/>
        </w:rPr>
        <w:t xml:space="preserve"> Emilio </w:t>
      </w:r>
      <w:proofErr w:type="spellStart"/>
      <w:r w:rsidR="002D3F78">
        <w:rPr>
          <w:i/>
        </w:rPr>
        <w:t>Brito</w:t>
      </w:r>
      <w:proofErr w:type="spellEnd"/>
      <w:r w:rsidR="002D3F78">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58"/>
    <w:rsid w:val="000201D1"/>
    <w:rsid w:val="000241FB"/>
    <w:rsid w:val="000248F4"/>
    <w:rsid w:val="00025C05"/>
    <w:rsid w:val="00036E75"/>
    <w:rsid w:val="00042D8F"/>
    <w:rsid w:val="000726D4"/>
    <w:rsid w:val="00074E4F"/>
    <w:rsid w:val="0008087D"/>
    <w:rsid w:val="00084E1B"/>
    <w:rsid w:val="00085203"/>
    <w:rsid w:val="00091EA0"/>
    <w:rsid w:val="000A66F4"/>
    <w:rsid w:val="000A7403"/>
    <w:rsid w:val="000A76FD"/>
    <w:rsid w:val="000B1FAF"/>
    <w:rsid w:val="000B69A8"/>
    <w:rsid w:val="000B76FC"/>
    <w:rsid w:val="000C02B1"/>
    <w:rsid w:val="000C0E53"/>
    <w:rsid w:val="000C2550"/>
    <w:rsid w:val="000C57BB"/>
    <w:rsid w:val="000C67C2"/>
    <w:rsid w:val="000C6C56"/>
    <w:rsid w:val="000D03D3"/>
    <w:rsid w:val="000D4318"/>
    <w:rsid w:val="000E236C"/>
    <w:rsid w:val="000E45F3"/>
    <w:rsid w:val="000F084A"/>
    <w:rsid w:val="000F4A39"/>
    <w:rsid w:val="00100E3E"/>
    <w:rsid w:val="00112919"/>
    <w:rsid w:val="00113B07"/>
    <w:rsid w:val="0011794B"/>
    <w:rsid w:val="001309ED"/>
    <w:rsid w:val="001407BB"/>
    <w:rsid w:val="001413D7"/>
    <w:rsid w:val="00143E46"/>
    <w:rsid w:val="001462B8"/>
    <w:rsid w:val="00151A06"/>
    <w:rsid w:val="001525CB"/>
    <w:rsid w:val="00152BAD"/>
    <w:rsid w:val="001541EB"/>
    <w:rsid w:val="00162932"/>
    <w:rsid w:val="00167A5A"/>
    <w:rsid w:val="00176975"/>
    <w:rsid w:val="00184643"/>
    <w:rsid w:val="001866B0"/>
    <w:rsid w:val="001938CF"/>
    <w:rsid w:val="001946E3"/>
    <w:rsid w:val="00194AB9"/>
    <w:rsid w:val="001A5F4F"/>
    <w:rsid w:val="001B7EFB"/>
    <w:rsid w:val="001C7534"/>
    <w:rsid w:val="001D13BC"/>
    <w:rsid w:val="001D170A"/>
    <w:rsid w:val="001D6735"/>
    <w:rsid w:val="001E0E29"/>
    <w:rsid w:val="001F1874"/>
    <w:rsid w:val="0021021D"/>
    <w:rsid w:val="00211F7C"/>
    <w:rsid w:val="0021303A"/>
    <w:rsid w:val="0021521A"/>
    <w:rsid w:val="002345C3"/>
    <w:rsid w:val="00242B4B"/>
    <w:rsid w:val="002512E5"/>
    <w:rsid w:val="002561D8"/>
    <w:rsid w:val="002563E6"/>
    <w:rsid w:val="002573F2"/>
    <w:rsid w:val="00260433"/>
    <w:rsid w:val="0026160F"/>
    <w:rsid w:val="00262FA7"/>
    <w:rsid w:val="00266424"/>
    <w:rsid w:val="00270809"/>
    <w:rsid w:val="00272BFA"/>
    <w:rsid w:val="00280319"/>
    <w:rsid w:val="002810A5"/>
    <w:rsid w:val="00284010"/>
    <w:rsid w:val="00286477"/>
    <w:rsid w:val="00286D22"/>
    <w:rsid w:val="002A6074"/>
    <w:rsid w:val="002B0D05"/>
    <w:rsid w:val="002C176A"/>
    <w:rsid w:val="002C27D7"/>
    <w:rsid w:val="002C6C52"/>
    <w:rsid w:val="002D0202"/>
    <w:rsid w:val="002D2C86"/>
    <w:rsid w:val="002D2EAA"/>
    <w:rsid w:val="002D3855"/>
    <w:rsid w:val="002D3F78"/>
    <w:rsid w:val="002F10BD"/>
    <w:rsid w:val="002F225C"/>
    <w:rsid w:val="00306C80"/>
    <w:rsid w:val="003072B6"/>
    <w:rsid w:val="0032066A"/>
    <w:rsid w:val="00321C8A"/>
    <w:rsid w:val="00323E87"/>
    <w:rsid w:val="0032543A"/>
    <w:rsid w:val="003272F9"/>
    <w:rsid w:val="00332770"/>
    <w:rsid w:val="00332FD4"/>
    <w:rsid w:val="003331F9"/>
    <w:rsid w:val="003402F7"/>
    <w:rsid w:val="00345173"/>
    <w:rsid w:val="00350040"/>
    <w:rsid w:val="003629E1"/>
    <w:rsid w:val="00367D1E"/>
    <w:rsid w:val="00371FEB"/>
    <w:rsid w:val="0037454A"/>
    <w:rsid w:val="00380709"/>
    <w:rsid w:val="00381C76"/>
    <w:rsid w:val="0038321E"/>
    <w:rsid w:val="003A6E31"/>
    <w:rsid w:val="003B1A05"/>
    <w:rsid w:val="003B4247"/>
    <w:rsid w:val="003B5AC0"/>
    <w:rsid w:val="003C4153"/>
    <w:rsid w:val="003C6AC7"/>
    <w:rsid w:val="003D0065"/>
    <w:rsid w:val="003D015D"/>
    <w:rsid w:val="003E29CB"/>
    <w:rsid w:val="003E2D07"/>
    <w:rsid w:val="003E3A4D"/>
    <w:rsid w:val="003E562B"/>
    <w:rsid w:val="003F574C"/>
    <w:rsid w:val="00402339"/>
    <w:rsid w:val="00406D5F"/>
    <w:rsid w:val="004072D9"/>
    <w:rsid w:val="00424112"/>
    <w:rsid w:val="004314F6"/>
    <w:rsid w:val="004324CD"/>
    <w:rsid w:val="00435656"/>
    <w:rsid w:val="00441F47"/>
    <w:rsid w:val="00442DD7"/>
    <w:rsid w:val="00445504"/>
    <w:rsid w:val="004577E6"/>
    <w:rsid w:val="004608E3"/>
    <w:rsid w:val="004709B0"/>
    <w:rsid w:val="00473691"/>
    <w:rsid w:val="00483085"/>
    <w:rsid w:val="004847EB"/>
    <w:rsid w:val="00484E71"/>
    <w:rsid w:val="0048652B"/>
    <w:rsid w:val="00497A18"/>
    <w:rsid w:val="004A1AD2"/>
    <w:rsid w:val="004A4D17"/>
    <w:rsid w:val="004C66E6"/>
    <w:rsid w:val="004D55BB"/>
    <w:rsid w:val="004D5D45"/>
    <w:rsid w:val="004E5BB0"/>
    <w:rsid w:val="004E5E5E"/>
    <w:rsid w:val="00500D98"/>
    <w:rsid w:val="0050241F"/>
    <w:rsid w:val="00502E36"/>
    <w:rsid w:val="00505C9D"/>
    <w:rsid w:val="00510B09"/>
    <w:rsid w:val="0051215C"/>
    <w:rsid w:val="00514DF8"/>
    <w:rsid w:val="00515E2E"/>
    <w:rsid w:val="00527C3F"/>
    <w:rsid w:val="00540002"/>
    <w:rsid w:val="00541079"/>
    <w:rsid w:val="00543016"/>
    <w:rsid w:val="00553537"/>
    <w:rsid w:val="00562A12"/>
    <w:rsid w:val="005650D3"/>
    <w:rsid w:val="00566918"/>
    <w:rsid w:val="00582FBA"/>
    <w:rsid w:val="00583B0C"/>
    <w:rsid w:val="00594EC1"/>
    <w:rsid w:val="005A1AF8"/>
    <w:rsid w:val="005B5CA5"/>
    <w:rsid w:val="005B76F4"/>
    <w:rsid w:val="005C0D33"/>
    <w:rsid w:val="005C294C"/>
    <w:rsid w:val="005C7286"/>
    <w:rsid w:val="005D353C"/>
    <w:rsid w:val="005E3FB9"/>
    <w:rsid w:val="005F0B8A"/>
    <w:rsid w:val="0060018B"/>
    <w:rsid w:val="00604014"/>
    <w:rsid w:val="006279CC"/>
    <w:rsid w:val="006419F5"/>
    <w:rsid w:val="006540DA"/>
    <w:rsid w:val="00654D43"/>
    <w:rsid w:val="00656062"/>
    <w:rsid w:val="0066372E"/>
    <w:rsid w:val="00663DE9"/>
    <w:rsid w:val="00663E46"/>
    <w:rsid w:val="006645A5"/>
    <w:rsid w:val="00667909"/>
    <w:rsid w:val="006778BF"/>
    <w:rsid w:val="00681077"/>
    <w:rsid w:val="00685679"/>
    <w:rsid w:val="006866A6"/>
    <w:rsid w:val="00690BED"/>
    <w:rsid w:val="00691C35"/>
    <w:rsid w:val="006A0936"/>
    <w:rsid w:val="006A72C5"/>
    <w:rsid w:val="006A7F58"/>
    <w:rsid w:val="006B1456"/>
    <w:rsid w:val="006B2E3B"/>
    <w:rsid w:val="006B4666"/>
    <w:rsid w:val="006B5FD9"/>
    <w:rsid w:val="006C07EC"/>
    <w:rsid w:val="006C1F49"/>
    <w:rsid w:val="006C2CF1"/>
    <w:rsid w:val="006D5989"/>
    <w:rsid w:val="006F0612"/>
    <w:rsid w:val="006F1FEA"/>
    <w:rsid w:val="007039FA"/>
    <w:rsid w:val="0071151B"/>
    <w:rsid w:val="007153E6"/>
    <w:rsid w:val="007323AF"/>
    <w:rsid w:val="00733580"/>
    <w:rsid w:val="007335BF"/>
    <w:rsid w:val="00733F29"/>
    <w:rsid w:val="00734112"/>
    <w:rsid w:val="007349F3"/>
    <w:rsid w:val="00736BE3"/>
    <w:rsid w:val="00743E0F"/>
    <w:rsid w:val="007446C3"/>
    <w:rsid w:val="00747F86"/>
    <w:rsid w:val="00750901"/>
    <w:rsid w:val="00752496"/>
    <w:rsid w:val="00754239"/>
    <w:rsid w:val="007623DC"/>
    <w:rsid w:val="00762DDD"/>
    <w:rsid w:val="00764B96"/>
    <w:rsid w:val="00766257"/>
    <w:rsid w:val="00772AEE"/>
    <w:rsid w:val="00787BF7"/>
    <w:rsid w:val="007919DA"/>
    <w:rsid w:val="0079544E"/>
    <w:rsid w:val="00795AAD"/>
    <w:rsid w:val="00796669"/>
    <w:rsid w:val="00796A63"/>
    <w:rsid w:val="007A2B5C"/>
    <w:rsid w:val="007A5348"/>
    <w:rsid w:val="007A7770"/>
    <w:rsid w:val="007B26BA"/>
    <w:rsid w:val="007B3B98"/>
    <w:rsid w:val="007B6BB8"/>
    <w:rsid w:val="007C3952"/>
    <w:rsid w:val="007D2BBE"/>
    <w:rsid w:val="007D3784"/>
    <w:rsid w:val="007D7BDE"/>
    <w:rsid w:val="007F21A4"/>
    <w:rsid w:val="00807E85"/>
    <w:rsid w:val="00816748"/>
    <w:rsid w:val="008211B2"/>
    <w:rsid w:val="00827005"/>
    <w:rsid w:val="00830407"/>
    <w:rsid w:val="008375E8"/>
    <w:rsid w:val="008441E1"/>
    <w:rsid w:val="00856AE1"/>
    <w:rsid w:val="00862833"/>
    <w:rsid w:val="00862F31"/>
    <w:rsid w:val="0086576E"/>
    <w:rsid w:val="00880C97"/>
    <w:rsid w:val="008939EB"/>
    <w:rsid w:val="00893E4C"/>
    <w:rsid w:val="00895949"/>
    <w:rsid w:val="00895BFE"/>
    <w:rsid w:val="008964B1"/>
    <w:rsid w:val="008A5150"/>
    <w:rsid w:val="008B7A33"/>
    <w:rsid w:val="008C480A"/>
    <w:rsid w:val="008C4AE9"/>
    <w:rsid w:val="008C771B"/>
    <w:rsid w:val="008D1898"/>
    <w:rsid w:val="008D26D2"/>
    <w:rsid w:val="008E63C0"/>
    <w:rsid w:val="008F3AC0"/>
    <w:rsid w:val="008F59F6"/>
    <w:rsid w:val="008F726A"/>
    <w:rsid w:val="00903493"/>
    <w:rsid w:val="00906515"/>
    <w:rsid w:val="00916084"/>
    <w:rsid w:val="00922EA5"/>
    <w:rsid w:val="009250EB"/>
    <w:rsid w:val="0093017F"/>
    <w:rsid w:val="00933DE4"/>
    <w:rsid w:val="00936A6A"/>
    <w:rsid w:val="009401FC"/>
    <w:rsid w:val="00940EBC"/>
    <w:rsid w:val="00943E2D"/>
    <w:rsid w:val="00945106"/>
    <w:rsid w:val="00951A4E"/>
    <w:rsid w:val="009527BB"/>
    <w:rsid w:val="0095732A"/>
    <w:rsid w:val="00962B51"/>
    <w:rsid w:val="00965030"/>
    <w:rsid w:val="00976594"/>
    <w:rsid w:val="009776B6"/>
    <w:rsid w:val="009838C4"/>
    <w:rsid w:val="009862F4"/>
    <w:rsid w:val="009A34F2"/>
    <w:rsid w:val="009A7744"/>
    <w:rsid w:val="009B06F5"/>
    <w:rsid w:val="009B25BD"/>
    <w:rsid w:val="009B3DAB"/>
    <w:rsid w:val="009B54E2"/>
    <w:rsid w:val="009B54E5"/>
    <w:rsid w:val="009C3D86"/>
    <w:rsid w:val="009C7F3F"/>
    <w:rsid w:val="009D3A97"/>
    <w:rsid w:val="009D7577"/>
    <w:rsid w:val="009E064A"/>
    <w:rsid w:val="009E41FE"/>
    <w:rsid w:val="009F2C09"/>
    <w:rsid w:val="009F5D69"/>
    <w:rsid w:val="00A05164"/>
    <w:rsid w:val="00A1128E"/>
    <w:rsid w:val="00A25942"/>
    <w:rsid w:val="00A25CE2"/>
    <w:rsid w:val="00A3249F"/>
    <w:rsid w:val="00A47DBC"/>
    <w:rsid w:val="00A5679B"/>
    <w:rsid w:val="00A81958"/>
    <w:rsid w:val="00A8268E"/>
    <w:rsid w:val="00A849FE"/>
    <w:rsid w:val="00A97D50"/>
    <w:rsid w:val="00AA29C9"/>
    <w:rsid w:val="00AB273A"/>
    <w:rsid w:val="00AB2D45"/>
    <w:rsid w:val="00AB34BC"/>
    <w:rsid w:val="00AB7F6C"/>
    <w:rsid w:val="00AC5626"/>
    <w:rsid w:val="00AD17F8"/>
    <w:rsid w:val="00AD353D"/>
    <w:rsid w:val="00AD366D"/>
    <w:rsid w:val="00AD4155"/>
    <w:rsid w:val="00AD5AA7"/>
    <w:rsid w:val="00AD6F3A"/>
    <w:rsid w:val="00AE0D8A"/>
    <w:rsid w:val="00B04AC0"/>
    <w:rsid w:val="00B04B01"/>
    <w:rsid w:val="00B0605E"/>
    <w:rsid w:val="00B06927"/>
    <w:rsid w:val="00B07297"/>
    <w:rsid w:val="00B079BD"/>
    <w:rsid w:val="00B24921"/>
    <w:rsid w:val="00B24AD3"/>
    <w:rsid w:val="00B30700"/>
    <w:rsid w:val="00B34262"/>
    <w:rsid w:val="00B3433A"/>
    <w:rsid w:val="00B356B0"/>
    <w:rsid w:val="00B416A4"/>
    <w:rsid w:val="00B43E55"/>
    <w:rsid w:val="00B44D2E"/>
    <w:rsid w:val="00B45855"/>
    <w:rsid w:val="00B60809"/>
    <w:rsid w:val="00B60BBE"/>
    <w:rsid w:val="00B67279"/>
    <w:rsid w:val="00B73158"/>
    <w:rsid w:val="00B74301"/>
    <w:rsid w:val="00B74BAD"/>
    <w:rsid w:val="00B81725"/>
    <w:rsid w:val="00BA0956"/>
    <w:rsid w:val="00BA1C2E"/>
    <w:rsid w:val="00BA2707"/>
    <w:rsid w:val="00BA7A10"/>
    <w:rsid w:val="00BB4780"/>
    <w:rsid w:val="00BB4B16"/>
    <w:rsid w:val="00BB685B"/>
    <w:rsid w:val="00BB7D0C"/>
    <w:rsid w:val="00BC6F70"/>
    <w:rsid w:val="00BD0F85"/>
    <w:rsid w:val="00BD63DA"/>
    <w:rsid w:val="00BD6522"/>
    <w:rsid w:val="00BE144E"/>
    <w:rsid w:val="00BE2662"/>
    <w:rsid w:val="00BE3758"/>
    <w:rsid w:val="00BF0515"/>
    <w:rsid w:val="00BF250A"/>
    <w:rsid w:val="00BF6C2E"/>
    <w:rsid w:val="00C07669"/>
    <w:rsid w:val="00C079A2"/>
    <w:rsid w:val="00C200EC"/>
    <w:rsid w:val="00C23FA2"/>
    <w:rsid w:val="00C24093"/>
    <w:rsid w:val="00C27BF9"/>
    <w:rsid w:val="00C27ECF"/>
    <w:rsid w:val="00C31C36"/>
    <w:rsid w:val="00C3360D"/>
    <w:rsid w:val="00C34430"/>
    <w:rsid w:val="00C371E6"/>
    <w:rsid w:val="00C3786D"/>
    <w:rsid w:val="00C41A5B"/>
    <w:rsid w:val="00C469F2"/>
    <w:rsid w:val="00C501AF"/>
    <w:rsid w:val="00C505FA"/>
    <w:rsid w:val="00C64EC0"/>
    <w:rsid w:val="00C6676F"/>
    <w:rsid w:val="00C739A4"/>
    <w:rsid w:val="00C75588"/>
    <w:rsid w:val="00C75E01"/>
    <w:rsid w:val="00C768E1"/>
    <w:rsid w:val="00C8386C"/>
    <w:rsid w:val="00C938E7"/>
    <w:rsid w:val="00CA794A"/>
    <w:rsid w:val="00CB1DC9"/>
    <w:rsid w:val="00CB5235"/>
    <w:rsid w:val="00CC0C23"/>
    <w:rsid w:val="00CC19DC"/>
    <w:rsid w:val="00CC2F25"/>
    <w:rsid w:val="00CC55F9"/>
    <w:rsid w:val="00CD0299"/>
    <w:rsid w:val="00CF0C41"/>
    <w:rsid w:val="00CF1855"/>
    <w:rsid w:val="00CF25E9"/>
    <w:rsid w:val="00CF6C97"/>
    <w:rsid w:val="00D024EC"/>
    <w:rsid w:val="00D216D6"/>
    <w:rsid w:val="00D334BF"/>
    <w:rsid w:val="00D376B0"/>
    <w:rsid w:val="00D4158E"/>
    <w:rsid w:val="00D441EE"/>
    <w:rsid w:val="00D50BB5"/>
    <w:rsid w:val="00D52736"/>
    <w:rsid w:val="00D52A2A"/>
    <w:rsid w:val="00D653E7"/>
    <w:rsid w:val="00D6544F"/>
    <w:rsid w:val="00D710CC"/>
    <w:rsid w:val="00D73A41"/>
    <w:rsid w:val="00D75D7B"/>
    <w:rsid w:val="00D76658"/>
    <w:rsid w:val="00D8064C"/>
    <w:rsid w:val="00D87E96"/>
    <w:rsid w:val="00D92CB4"/>
    <w:rsid w:val="00D92FB4"/>
    <w:rsid w:val="00D96235"/>
    <w:rsid w:val="00D96394"/>
    <w:rsid w:val="00DA02DA"/>
    <w:rsid w:val="00DA0368"/>
    <w:rsid w:val="00DA6217"/>
    <w:rsid w:val="00DC3DFB"/>
    <w:rsid w:val="00DC5969"/>
    <w:rsid w:val="00DD5302"/>
    <w:rsid w:val="00DE4BC9"/>
    <w:rsid w:val="00DE5F9B"/>
    <w:rsid w:val="00DE6132"/>
    <w:rsid w:val="00E018F0"/>
    <w:rsid w:val="00E27305"/>
    <w:rsid w:val="00E32827"/>
    <w:rsid w:val="00E42A58"/>
    <w:rsid w:val="00E432F4"/>
    <w:rsid w:val="00E43D60"/>
    <w:rsid w:val="00E5107B"/>
    <w:rsid w:val="00E62EE9"/>
    <w:rsid w:val="00E65AAE"/>
    <w:rsid w:val="00E65E9D"/>
    <w:rsid w:val="00E702C0"/>
    <w:rsid w:val="00E73062"/>
    <w:rsid w:val="00E752E2"/>
    <w:rsid w:val="00E86553"/>
    <w:rsid w:val="00E8671D"/>
    <w:rsid w:val="00E87F77"/>
    <w:rsid w:val="00E92FF9"/>
    <w:rsid w:val="00EA101E"/>
    <w:rsid w:val="00EB6FAB"/>
    <w:rsid w:val="00EB7612"/>
    <w:rsid w:val="00EC178A"/>
    <w:rsid w:val="00ED292E"/>
    <w:rsid w:val="00ED2A4F"/>
    <w:rsid w:val="00ED2C6A"/>
    <w:rsid w:val="00ED38E3"/>
    <w:rsid w:val="00EE16D7"/>
    <w:rsid w:val="00EE642F"/>
    <w:rsid w:val="00EF7256"/>
    <w:rsid w:val="00F00680"/>
    <w:rsid w:val="00F108FE"/>
    <w:rsid w:val="00F13120"/>
    <w:rsid w:val="00F20A75"/>
    <w:rsid w:val="00F23E39"/>
    <w:rsid w:val="00F327A8"/>
    <w:rsid w:val="00F33A07"/>
    <w:rsid w:val="00F402BA"/>
    <w:rsid w:val="00F529B7"/>
    <w:rsid w:val="00F54574"/>
    <w:rsid w:val="00F57939"/>
    <w:rsid w:val="00F72B74"/>
    <w:rsid w:val="00F76E44"/>
    <w:rsid w:val="00F7728C"/>
    <w:rsid w:val="00F8454B"/>
    <w:rsid w:val="00FB3A98"/>
    <w:rsid w:val="00FB5DEC"/>
    <w:rsid w:val="00FB7F12"/>
    <w:rsid w:val="00FD6C26"/>
    <w:rsid w:val="00FF09A6"/>
    <w:rsid w:val="00FF141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3110"/>
  <w15:docId w15:val="{7F57AABB-160B-4C98-9741-1EBE88CA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42A5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2A58"/>
    <w:rPr>
      <w:sz w:val="20"/>
      <w:szCs w:val="20"/>
    </w:rPr>
  </w:style>
  <w:style w:type="character" w:styleId="Appelnotedebasdep">
    <w:name w:val="footnote reference"/>
    <w:basedOn w:val="Policepardfaut"/>
    <w:uiPriority w:val="99"/>
    <w:semiHidden/>
    <w:unhideWhenUsed/>
    <w:rsid w:val="00E42A58"/>
    <w:rPr>
      <w:vertAlign w:val="superscript"/>
    </w:rPr>
  </w:style>
  <w:style w:type="paragraph" w:styleId="En-tte">
    <w:name w:val="header"/>
    <w:basedOn w:val="Normal"/>
    <w:link w:val="En-tteCar"/>
    <w:uiPriority w:val="99"/>
    <w:unhideWhenUsed/>
    <w:rsid w:val="00F20A75"/>
    <w:pPr>
      <w:tabs>
        <w:tab w:val="center" w:pos="4536"/>
        <w:tab w:val="right" w:pos="9072"/>
      </w:tabs>
      <w:spacing w:after="0" w:line="240" w:lineRule="auto"/>
    </w:pPr>
  </w:style>
  <w:style w:type="character" w:customStyle="1" w:styleId="En-tteCar">
    <w:name w:val="En-tête Car"/>
    <w:basedOn w:val="Policepardfaut"/>
    <w:link w:val="En-tte"/>
    <w:uiPriority w:val="99"/>
    <w:rsid w:val="00F20A75"/>
  </w:style>
  <w:style w:type="paragraph" w:styleId="Pieddepage">
    <w:name w:val="footer"/>
    <w:basedOn w:val="Normal"/>
    <w:link w:val="PieddepageCar"/>
    <w:uiPriority w:val="99"/>
    <w:unhideWhenUsed/>
    <w:rsid w:val="00F20A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E424C-CA00-424D-99F8-2EB09878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4606</TotalTime>
  <Pages>16</Pages>
  <Words>7406</Words>
  <Characters>40736</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205</cp:revision>
  <dcterms:created xsi:type="dcterms:W3CDTF">2018-07-30T05:06:00Z</dcterms:created>
  <dcterms:modified xsi:type="dcterms:W3CDTF">2018-11-11T06:22:00Z</dcterms:modified>
</cp:coreProperties>
</file>