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D4071" w14:textId="68A15FEE" w:rsidR="00836BAF" w:rsidRDefault="002E690B">
      <w:r>
        <w:t>Louis XV à Mons</w:t>
      </w:r>
    </w:p>
    <w:p w14:paraId="11EA0BA6" w14:textId="5ACD9F24" w:rsidR="002E690B" w:rsidRDefault="002E690B"/>
    <w:p w14:paraId="080D9194" w14:textId="62D7129C" w:rsidR="004D192E" w:rsidRDefault="006C526E">
      <w:r>
        <w:t xml:space="preserve">Durant les années 1744-1748, au cœur de la Guerre de Succession d’Autriche, les armées françaises menèrent plusieurs campagnes dans les Pays-Bas. Le </w:t>
      </w:r>
      <w:r w:rsidR="002E690B">
        <w:t xml:space="preserve">5 juin 1746, </w:t>
      </w:r>
      <w:r w:rsidR="00F34233">
        <w:t xml:space="preserve">dirigées par le prince de Conti, </w:t>
      </w:r>
      <w:r>
        <w:t xml:space="preserve">elles </w:t>
      </w:r>
      <w:r w:rsidR="002E690B">
        <w:t>se présent</w:t>
      </w:r>
      <w:r>
        <w:t>èr</w:t>
      </w:r>
      <w:r w:rsidR="002E690B">
        <w:t>ent devant Mons et entam</w:t>
      </w:r>
      <w:r>
        <w:t>èr</w:t>
      </w:r>
      <w:r w:rsidR="002E690B">
        <w:t xml:space="preserve">ent </w:t>
      </w:r>
      <w:r>
        <w:t>son siège</w:t>
      </w:r>
      <w:r w:rsidR="002E690B">
        <w:t xml:space="preserve">. </w:t>
      </w:r>
      <w:r>
        <w:t>Les dég</w:t>
      </w:r>
      <w:r w:rsidR="006D14A8">
        <w:t>â</w:t>
      </w:r>
      <w:r>
        <w:t>ts dans la ville, dus notamment aux bombardements, furent importants, comme en attestent plusieurs chroniques. Si l</w:t>
      </w:r>
      <w:r w:rsidR="002E690B">
        <w:t>a garnison</w:t>
      </w:r>
      <w:r>
        <w:t>,</w:t>
      </w:r>
      <w:r w:rsidR="002E690B">
        <w:t xml:space="preserve"> composée d’Hollandais et d’Autrichiens</w:t>
      </w:r>
      <w:r>
        <w:t>,</w:t>
      </w:r>
      <w:r w:rsidR="002E690B">
        <w:t xml:space="preserve"> tent</w:t>
      </w:r>
      <w:r>
        <w:t>a</w:t>
      </w:r>
      <w:r w:rsidR="002E690B">
        <w:t xml:space="preserve"> de résister, </w:t>
      </w:r>
      <w:r>
        <w:t xml:space="preserve">elle dut </w:t>
      </w:r>
      <w:r w:rsidR="002E690B">
        <w:t>finalement capituler le 1</w:t>
      </w:r>
      <w:r w:rsidR="00F34233">
        <w:t>0</w:t>
      </w:r>
      <w:r w:rsidR="002E690B">
        <w:t xml:space="preserve"> juillet. Le baron de Lucé</w:t>
      </w:r>
      <w:r w:rsidR="006E248B">
        <w:t xml:space="preserve">, intendant du </w:t>
      </w:r>
      <w:r w:rsidR="006D14A8">
        <w:t>H</w:t>
      </w:r>
      <w:r w:rsidR="006E248B">
        <w:t xml:space="preserve">ainaut pour le roi, </w:t>
      </w:r>
      <w:r w:rsidR="002E690B">
        <w:t>pr</w:t>
      </w:r>
      <w:r>
        <w:t>it</w:t>
      </w:r>
      <w:r w:rsidR="002E690B">
        <w:t xml:space="preserve"> la tête de la ville</w:t>
      </w:r>
      <w:r w:rsidR="0005085D">
        <w:t xml:space="preserve"> et l</w:t>
      </w:r>
      <w:r w:rsidR="002E690B">
        <w:t>e 10 août, le Magistrat prêt</w:t>
      </w:r>
      <w:r w:rsidR="00F34233">
        <w:t>a</w:t>
      </w:r>
      <w:r w:rsidR="002E690B">
        <w:t xml:space="preserve"> serment d’obéissance au roi très chrétien. Le 30 mai de l’année suivante, Louis XV vint en personne visiter </w:t>
      </w:r>
      <w:r w:rsidR="002E690B" w:rsidRPr="002E690B">
        <w:rPr>
          <w:i/>
          <w:iCs/>
        </w:rPr>
        <w:t>sa</w:t>
      </w:r>
      <w:r w:rsidR="002E690B">
        <w:t xml:space="preserve"> ville. </w:t>
      </w:r>
      <w:r w:rsidR="003D7A07">
        <w:t>On connait de cette entrée deux peintures</w:t>
      </w:r>
      <w:r w:rsidR="00F34233">
        <w:t>. Celle d</w:t>
      </w:r>
      <w:r w:rsidR="003D7A07">
        <w:t xml:space="preserve">e Charles Parrocel (1688-1752) </w:t>
      </w:r>
      <w:r w:rsidR="00F34233">
        <w:t xml:space="preserve">qui suivit le roi dans ses entreprises militaires </w:t>
      </w:r>
      <w:r w:rsidR="0005085D">
        <w:t>dans les</w:t>
      </w:r>
      <w:r w:rsidR="00F34233">
        <w:t xml:space="preserve"> Pays-Bas. Et celle</w:t>
      </w:r>
      <w:r w:rsidR="003D7A07">
        <w:t xml:space="preserve"> de Louis-Nicolas van </w:t>
      </w:r>
      <w:proofErr w:type="spellStart"/>
      <w:r w:rsidR="003D7A07">
        <w:t>Blarenberghe</w:t>
      </w:r>
      <w:proofErr w:type="spellEnd"/>
      <w:r w:rsidR="003D7A07">
        <w:t xml:space="preserve"> (1716-1794)</w:t>
      </w:r>
      <w:r w:rsidR="00ED08CC">
        <w:t>. Celui-ci</w:t>
      </w:r>
      <w:r w:rsidR="00F34233">
        <w:t xml:space="preserve">, chargé par Louis XVI de représenter les conquêtes de </w:t>
      </w:r>
      <w:r w:rsidR="005A3B89">
        <w:t>son grand-père,</w:t>
      </w:r>
      <w:r w:rsidR="003D7A07">
        <w:t xml:space="preserve"> s’inspira largement du premier.</w:t>
      </w:r>
      <w:r w:rsidR="00BF46BD">
        <w:t xml:space="preserve"> On y voit clairement </w:t>
      </w:r>
      <w:r w:rsidR="005A3B89">
        <w:t xml:space="preserve">en avant plan de la cité </w:t>
      </w:r>
      <w:r w:rsidR="00BF46BD">
        <w:t xml:space="preserve">le carrosse du roi </w:t>
      </w:r>
      <w:r w:rsidR="005A3B89">
        <w:t>accueilli</w:t>
      </w:r>
      <w:r w:rsidR="00BF46BD">
        <w:t xml:space="preserve"> par une foule nombreuse, où l’on peut remarquer les autorités de la ville et le clergé. </w:t>
      </w:r>
    </w:p>
    <w:p w14:paraId="2B06A4BF" w14:textId="77777777" w:rsidR="004D192E" w:rsidRDefault="004D192E"/>
    <w:p w14:paraId="2B5907E6" w14:textId="0FBC4E88" w:rsidR="004D192E" w:rsidRDefault="0005085D">
      <w:r>
        <w:t>Bien entendu c</w:t>
      </w:r>
      <w:r w:rsidR="004D192E">
        <w:t>e</w:t>
      </w:r>
      <w:r w:rsidR="005A3B89">
        <w:t>s représentations</w:t>
      </w:r>
      <w:r w:rsidR="004D192E">
        <w:t xml:space="preserve"> </w:t>
      </w:r>
      <w:r>
        <w:t xml:space="preserve">s’inscrivent dans une entreprise artistique de propagande à la gloire de la monarchie française. Toutefois, le </w:t>
      </w:r>
      <w:r w:rsidR="004D192E">
        <w:t>récit de Gilles-Joseph de Boussu</w:t>
      </w:r>
      <w:r>
        <w:t>, l’historien montois bien connu,</w:t>
      </w:r>
      <w:r w:rsidR="004D192E">
        <w:t xml:space="preserve"> qui dépeint cette visite royale dans </w:t>
      </w:r>
      <w:r>
        <w:t>le</w:t>
      </w:r>
      <w:r w:rsidR="004D192E">
        <w:t xml:space="preserve"> supplément à</w:t>
      </w:r>
      <w:r>
        <w:t xml:space="preserve"> son</w:t>
      </w:r>
      <w:r w:rsidR="004D192E">
        <w:t xml:space="preserve"> </w:t>
      </w:r>
      <w:r w:rsidR="00F34233">
        <w:rPr>
          <w:i/>
          <w:iCs/>
        </w:rPr>
        <w:t>H</w:t>
      </w:r>
      <w:r w:rsidR="004D192E" w:rsidRPr="004D192E">
        <w:rPr>
          <w:i/>
          <w:iCs/>
        </w:rPr>
        <w:t xml:space="preserve">istoire de </w:t>
      </w:r>
      <w:r w:rsidR="00F34233">
        <w:rPr>
          <w:i/>
          <w:iCs/>
        </w:rPr>
        <w:t xml:space="preserve">la ville de </w:t>
      </w:r>
      <w:r w:rsidR="004D192E" w:rsidRPr="004D192E">
        <w:rPr>
          <w:i/>
          <w:iCs/>
        </w:rPr>
        <w:t>Mons</w:t>
      </w:r>
      <w:r>
        <w:t xml:space="preserve"> tend à confirmer la liesse qui anima alors la ville</w:t>
      </w:r>
      <w:r w:rsidR="004D192E">
        <w:t>. L’arrivée du roi</w:t>
      </w:r>
      <w:r>
        <w:t>, nous dit-il,</w:t>
      </w:r>
      <w:r w:rsidR="004D192E">
        <w:t xml:space="preserve"> se produisit en début de soirée, vers 19 h. Il pénétra dans la ville par la porte du rivage, </w:t>
      </w:r>
      <w:r w:rsidR="005A3B89">
        <w:t>salué</w:t>
      </w:r>
      <w:r w:rsidR="004D192E">
        <w:t xml:space="preserve"> par des volées de cloches, des tirs d’artillerie et les acclamations de la foule. Après avoir reçu du Magistrat les clés de la cité, il parcourut la ville, dont les rues étaient </w:t>
      </w:r>
      <w:r w:rsidR="004D192E">
        <w:rPr>
          <w:i/>
          <w:iCs/>
        </w:rPr>
        <w:t xml:space="preserve">sablées, tapissées, chargées d’emblèmes, de </w:t>
      </w:r>
      <w:proofErr w:type="spellStart"/>
      <w:r w:rsidR="004D192E">
        <w:rPr>
          <w:i/>
          <w:iCs/>
        </w:rPr>
        <w:t>cronographes</w:t>
      </w:r>
      <w:proofErr w:type="spellEnd"/>
      <w:r w:rsidR="004D192E">
        <w:rPr>
          <w:i/>
          <w:iCs/>
        </w:rPr>
        <w:t xml:space="preserve"> &amp; des devises </w:t>
      </w:r>
      <w:r w:rsidR="004D192E">
        <w:t xml:space="preserve">à sa gloire. Quatre arcs de triomphe avaient également été dressés. La </w:t>
      </w:r>
      <w:proofErr w:type="spellStart"/>
      <w:r w:rsidR="004D192E">
        <w:t>grand’place</w:t>
      </w:r>
      <w:proofErr w:type="spellEnd"/>
      <w:r w:rsidR="004D192E">
        <w:t xml:space="preserve"> accueillit quant à elles des feux de joie durant la nuit.</w:t>
      </w:r>
    </w:p>
    <w:p w14:paraId="0D838FA2" w14:textId="0B29DF3F" w:rsidR="004D192E" w:rsidRDefault="004D192E"/>
    <w:p w14:paraId="60661980" w14:textId="1CC2BD6A" w:rsidR="004D192E" w:rsidRDefault="004D192E">
      <w:r>
        <w:t xml:space="preserve">Le lendemain, </w:t>
      </w:r>
      <w:r w:rsidR="0084243C">
        <w:t>L</w:t>
      </w:r>
      <w:r>
        <w:t>ouis XV</w:t>
      </w:r>
      <w:r w:rsidR="0084243C">
        <w:t xml:space="preserve"> assista à un </w:t>
      </w:r>
      <w:r w:rsidR="0005085D">
        <w:t>T</w:t>
      </w:r>
      <w:r w:rsidR="0084243C">
        <w:t>e Deum à Sainte-</w:t>
      </w:r>
      <w:proofErr w:type="spellStart"/>
      <w:r w:rsidR="0084243C">
        <w:t>Waudru</w:t>
      </w:r>
      <w:proofErr w:type="spellEnd"/>
      <w:r w:rsidR="0084243C">
        <w:t>. Fort satisfait, nous dit de Boussu, de l’attitude des Montois, il gracia des prisonniers</w:t>
      </w:r>
      <w:r w:rsidR="006D14A8">
        <w:t>. Par ailleurs, il avait quelques jours plus tôt</w:t>
      </w:r>
      <w:r w:rsidR="0084243C">
        <w:t xml:space="preserve"> </w:t>
      </w:r>
      <w:r w:rsidR="006D14A8">
        <w:t>accordé</w:t>
      </w:r>
      <w:r w:rsidR="0084243C">
        <w:t xml:space="preserve"> </w:t>
      </w:r>
      <w:r w:rsidR="006D14A8">
        <w:t xml:space="preserve">une pension pour quinze années aux Carmélites de la Ville durement frappées lors du siège de l’année précédente </w:t>
      </w:r>
      <w:r w:rsidR="005A3B89">
        <w:t xml:space="preserve">et </w:t>
      </w:r>
      <w:r w:rsidR="006D14A8">
        <w:t>toute</w:t>
      </w:r>
      <w:r w:rsidR="005A3B89">
        <w:t>s</w:t>
      </w:r>
      <w:r w:rsidR="006D14A8">
        <w:t xml:space="preserve"> </w:t>
      </w:r>
      <w:r w:rsidR="0005085D">
        <w:t>reconnaissantes à</w:t>
      </w:r>
      <w:r w:rsidR="006D14A8">
        <w:t xml:space="preserve"> ce </w:t>
      </w:r>
      <w:r w:rsidR="006D14A8" w:rsidRPr="006D14A8">
        <w:rPr>
          <w:i/>
          <w:iCs/>
        </w:rPr>
        <w:t>grand et</w:t>
      </w:r>
      <w:r w:rsidR="006D14A8">
        <w:t xml:space="preserve"> </w:t>
      </w:r>
      <w:r w:rsidR="006D14A8" w:rsidRPr="006D14A8">
        <w:rPr>
          <w:i/>
          <w:iCs/>
        </w:rPr>
        <w:t>pieux monarque</w:t>
      </w:r>
      <w:r w:rsidR="0005085D">
        <w:t>, comme elles l’expriment dans leur chronique</w:t>
      </w:r>
      <w:r w:rsidR="006D14A8">
        <w:t xml:space="preserve">. Les religieuses de la visitation bénéficièrent également de ses largesses. </w:t>
      </w:r>
    </w:p>
    <w:p w14:paraId="75E9498C" w14:textId="11B768FD" w:rsidR="005858CE" w:rsidRDefault="005858CE"/>
    <w:p w14:paraId="44435F64" w14:textId="15FE3456" w:rsidR="005858CE" w:rsidRPr="004D192E" w:rsidRDefault="005858CE">
      <w:r>
        <w:t xml:space="preserve">Le 24 février 1749 marquera le départ des troupes françaises et le retour de Mons aux Pays-Bas autrichiens. </w:t>
      </w:r>
      <w:r>
        <w:rPr>
          <w:rFonts w:ascii="Times New Roman" w:hAnsi="Times New Roman" w:cs="Times New Roman"/>
        </w:rPr>
        <w:t>À</w:t>
      </w:r>
      <w:r>
        <w:t xml:space="preserve"> lire les auteurs du temps, l’efferves</w:t>
      </w:r>
      <w:r w:rsidR="00E00382">
        <w:t>c</w:t>
      </w:r>
      <w:r>
        <w:t xml:space="preserve">ence </w:t>
      </w:r>
      <w:r w:rsidR="00E00382">
        <w:t xml:space="preserve">des Montois </w:t>
      </w:r>
      <w:r>
        <w:t xml:space="preserve">fut </w:t>
      </w:r>
      <w:r w:rsidR="00E00382">
        <w:t xml:space="preserve">toute pareille… </w:t>
      </w:r>
    </w:p>
    <w:p w14:paraId="58ED84EB" w14:textId="18CEFFFA" w:rsidR="00BF46BD" w:rsidRDefault="00BF46BD"/>
    <w:p w14:paraId="583ECCD8" w14:textId="7C456F0E" w:rsidR="003F3D4C" w:rsidRDefault="003F3D4C"/>
    <w:p w14:paraId="0EC25E34" w14:textId="57DF4C8D" w:rsidR="003F3D4C" w:rsidRDefault="00E00382">
      <w:hyperlink r:id="rId4" w:history="1">
        <w:r w:rsidR="003F3D4C" w:rsidRPr="00F2044C">
          <w:rPr>
            <w:rStyle w:val="Lienhypertexte"/>
          </w:rPr>
          <w:t>http://pfef.free.fr/Anc_Reg/Images/Batailles/18/vB_17470530_Mons-01.jpg</w:t>
        </w:r>
      </w:hyperlink>
    </w:p>
    <w:p w14:paraId="0EB44279" w14:textId="77777777" w:rsidR="003F3D4C" w:rsidRDefault="003F3D4C"/>
    <w:sectPr w:rsidR="003F3D4C" w:rsidSect="00A11639">
      <w:pgSz w:w="11906" w:h="16838"/>
      <w:pgMar w:top="1418" w:right="1418" w:bottom="1418" w:left="1418" w:header="709" w:footer="851"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evenAndOddHeaders/>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90B"/>
    <w:rsid w:val="0005085D"/>
    <w:rsid w:val="000B089E"/>
    <w:rsid w:val="000E456B"/>
    <w:rsid w:val="001C212A"/>
    <w:rsid w:val="00241594"/>
    <w:rsid w:val="002E690B"/>
    <w:rsid w:val="003D7A07"/>
    <w:rsid w:val="003F3D4C"/>
    <w:rsid w:val="004D192E"/>
    <w:rsid w:val="00525C24"/>
    <w:rsid w:val="005858CE"/>
    <w:rsid w:val="005A3B89"/>
    <w:rsid w:val="006C526E"/>
    <w:rsid w:val="006D14A8"/>
    <w:rsid w:val="006E248B"/>
    <w:rsid w:val="00743401"/>
    <w:rsid w:val="00836BAF"/>
    <w:rsid w:val="0084243C"/>
    <w:rsid w:val="00874C98"/>
    <w:rsid w:val="00874EBC"/>
    <w:rsid w:val="008C5521"/>
    <w:rsid w:val="00A11639"/>
    <w:rsid w:val="00BF46BD"/>
    <w:rsid w:val="00C24A07"/>
    <w:rsid w:val="00C901CB"/>
    <w:rsid w:val="00CA52C0"/>
    <w:rsid w:val="00D2634E"/>
    <w:rsid w:val="00DD7E26"/>
    <w:rsid w:val="00E00382"/>
    <w:rsid w:val="00ED08CC"/>
    <w:rsid w:val="00F119E4"/>
    <w:rsid w:val="00F342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FFF65FE"/>
  <w14:defaultImageDpi w14:val="32767"/>
  <w15:chartTrackingRefBased/>
  <w15:docId w15:val="{337BC38E-255F-604B-96B0-0DDCA0915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F3D4C"/>
    <w:rPr>
      <w:color w:val="0563C1" w:themeColor="hyperlink"/>
      <w:u w:val="single"/>
    </w:rPr>
  </w:style>
  <w:style w:type="character" w:styleId="Mentionnonrsolue">
    <w:name w:val="Unresolved Mention"/>
    <w:basedOn w:val="Policepardfaut"/>
    <w:uiPriority w:val="99"/>
    <w:rsid w:val="003F3D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fef.free.fr/Anc_Reg/Images/Batailles/18/vB_17470530_Mons-01.jpg"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466</Words>
  <Characters>2470</Characters>
  <Application>Microsoft Office Word</Application>
  <DocSecurity>0</DocSecurity>
  <Lines>41</Lines>
  <Paragraphs>6</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2930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Desmette</dc:creator>
  <cp:keywords/>
  <dc:description/>
  <cp:lastModifiedBy>Philippe Desmette</cp:lastModifiedBy>
  <cp:revision>17</cp:revision>
  <dcterms:created xsi:type="dcterms:W3CDTF">2022-07-05T13:35:00Z</dcterms:created>
  <dcterms:modified xsi:type="dcterms:W3CDTF">2022-07-06T12:29:00Z</dcterms:modified>
  <cp:category/>
</cp:coreProperties>
</file>