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3084" w14:textId="3541171A" w:rsidR="005B6C0B" w:rsidRPr="00AF4273" w:rsidRDefault="00AF4273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F4273">
        <w:rPr>
          <w:rFonts w:ascii="ArialMT" w:hAnsi="ArialMT"/>
          <w:b/>
          <w:bCs/>
          <w:color w:val="000000"/>
        </w:rPr>
        <w:t>Entre</w:t>
      </w:r>
      <w:r w:rsidRPr="00AF4273">
        <w:rPr>
          <w:rStyle w:val="apple-converted-space"/>
          <w:rFonts w:ascii="ArialMT" w:hAnsi="ArialMT"/>
          <w:b/>
          <w:bCs/>
          <w:color w:val="000000"/>
        </w:rPr>
        <w:t xml:space="preserve"> </w:t>
      </w:r>
      <w:r w:rsidRPr="00AF4273">
        <w:rPr>
          <w:rFonts w:ascii="ArialMT" w:hAnsi="ArialMT"/>
          <w:b/>
          <w:bCs/>
          <w:i/>
          <w:iCs/>
          <w:color w:val="000000"/>
        </w:rPr>
        <w:t>étudiants</w:t>
      </w:r>
      <w:r w:rsidRPr="00AF4273">
        <w:rPr>
          <w:rStyle w:val="apple-converted-space"/>
          <w:rFonts w:ascii="ArialMT" w:hAnsi="ArialMT"/>
          <w:b/>
          <w:bCs/>
          <w:color w:val="000000"/>
        </w:rPr>
        <w:t xml:space="preserve"> </w:t>
      </w:r>
      <w:r w:rsidRPr="00AF4273">
        <w:rPr>
          <w:rFonts w:ascii="ArialMT" w:hAnsi="ArialMT"/>
          <w:b/>
          <w:bCs/>
          <w:color w:val="000000"/>
        </w:rPr>
        <w:t>et</w:t>
      </w:r>
      <w:r w:rsidRPr="00AF4273">
        <w:rPr>
          <w:rStyle w:val="apple-converted-space"/>
          <w:rFonts w:ascii="ArialMT" w:hAnsi="ArialMT"/>
          <w:b/>
          <w:bCs/>
          <w:color w:val="000000"/>
        </w:rPr>
        <w:t xml:space="preserve"> </w:t>
      </w:r>
      <w:proofErr w:type="spellStart"/>
      <w:r w:rsidRPr="00AF4273">
        <w:rPr>
          <w:rFonts w:ascii="ArialMT" w:hAnsi="ArialMT"/>
          <w:b/>
          <w:bCs/>
          <w:i/>
          <w:iCs/>
          <w:color w:val="000000"/>
        </w:rPr>
        <w:t>étudiant.e.s</w:t>
      </w:r>
      <w:proofErr w:type="spellEnd"/>
      <w:r w:rsidRPr="00AF4273">
        <w:rPr>
          <w:rFonts w:ascii="ArialMT" w:hAnsi="ArialMT"/>
          <w:b/>
          <w:bCs/>
          <w:color w:val="000000"/>
        </w:rPr>
        <w:t>, la raison du FLE peut-elle balancer ?</w:t>
      </w:r>
    </w:p>
    <w:p w14:paraId="704A5A78" w14:textId="6F7DA58D" w:rsidR="00AF4273" w:rsidRDefault="00AF4273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2450B15" w14:textId="77777777" w:rsidR="00AF4273" w:rsidRDefault="00AF4273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50C1461" w14:textId="1D20041C" w:rsidR="005B6C0B" w:rsidRPr="0034539F" w:rsidRDefault="005B6C0B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4539F">
        <w:rPr>
          <w:rFonts w:ascii="Times New Roman" w:hAnsi="Times New Roman" w:cs="Times New Roman"/>
          <w:b/>
          <w:bCs/>
          <w:color w:val="000000" w:themeColor="text1"/>
        </w:rPr>
        <w:t>Anne Dister</w:t>
      </w:r>
    </w:p>
    <w:p w14:paraId="49C44A01" w14:textId="1B40CF3B" w:rsidR="005B6C0B" w:rsidRDefault="005B6C0B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4539F">
        <w:rPr>
          <w:rFonts w:ascii="Times New Roman" w:hAnsi="Times New Roman" w:cs="Times New Roman"/>
          <w:b/>
          <w:bCs/>
          <w:color w:val="000000" w:themeColor="text1"/>
        </w:rPr>
        <w:t xml:space="preserve">Université Saint-Louis </w:t>
      </w:r>
      <w:r w:rsidR="0002300C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Pr="0034539F">
        <w:rPr>
          <w:rFonts w:ascii="Times New Roman" w:hAnsi="Times New Roman" w:cs="Times New Roman"/>
          <w:b/>
          <w:bCs/>
          <w:color w:val="000000" w:themeColor="text1"/>
        </w:rPr>
        <w:t xml:space="preserve"> Bruxelles</w:t>
      </w:r>
    </w:p>
    <w:p w14:paraId="23871FB2" w14:textId="26049575" w:rsidR="0002300C" w:rsidRPr="0034539F" w:rsidRDefault="0002300C" w:rsidP="002C72B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Université catholique de Louvain</w:t>
      </w:r>
    </w:p>
    <w:p w14:paraId="0EC95DCD" w14:textId="37BAE4CF" w:rsidR="00497C6C" w:rsidRPr="0034539F" w:rsidRDefault="00497C6C" w:rsidP="00497C6C">
      <w:pPr>
        <w:rPr>
          <w:rFonts w:ascii="Times New Roman" w:hAnsi="Times New Roman" w:cs="Times New Roman"/>
          <w:color w:val="000000" w:themeColor="text1"/>
        </w:rPr>
      </w:pPr>
    </w:p>
    <w:p w14:paraId="79FF8E10" w14:textId="77777777" w:rsidR="00DA7B8E" w:rsidRPr="0034539F" w:rsidRDefault="00DA7B8E" w:rsidP="00497C6C">
      <w:pPr>
        <w:rPr>
          <w:rFonts w:ascii="Times New Roman" w:hAnsi="Times New Roman" w:cs="Times New Roman"/>
          <w:color w:val="000000" w:themeColor="text1"/>
        </w:rPr>
      </w:pPr>
    </w:p>
    <w:p w14:paraId="42327F6E" w14:textId="199F3815" w:rsidR="00DA7B8E" w:rsidRPr="0034539F" w:rsidRDefault="00497C6C" w:rsidP="0034539F">
      <w:pPr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color w:val="000000" w:themeColor="text1"/>
        </w:rPr>
        <w:t xml:space="preserve">Depuis quelques années, </w:t>
      </w:r>
      <w:r w:rsidR="007E0D24" w:rsidRPr="0034539F">
        <w:rPr>
          <w:rFonts w:ascii="Times New Roman" w:hAnsi="Times New Roman" w:cs="Times New Roman"/>
          <w:color w:val="000000" w:themeColor="text1"/>
        </w:rPr>
        <w:t>de nouvelles pratiques rédactionnelles se répandent, qui consistent à rendre les femmes plus visibles à travers la langue.</w:t>
      </w:r>
      <w:r w:rsidR="00596C0C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DA7B8E" w:rsidRPr="0034539F">
        <w:rPr>
          <w:rFonts w:ascii="Times New Roman" w:hAnsi="Times New Roman" w:cs="Times New Roman"/>
          <w:color w:val="000000" w:themeColor="text1"/>
        </w:rPr>
        <w:t xml:space="preserve">Ces nouvelles manières de rédiger prennent le nom de </w:t>
      </w:r>
      <w:r w:rsidR="00DA7B8E" w:rsidRPr="0034539F">
        <w:rPr>
          <w:rFonts w:ascii="Times New Roman" w:hAnsi="Times New Roman" w:cs="Times New Roman"/>
          <w:i/>
          <w:iCs/>
        </w:rPr>
        <w:t>langue non discriminatoire,</w:t>
      </w:r>
      <w:r w:rsidR="00DA7B8E" w:rsidRPr="0034539F">
        <w:rPr>
          <w:rFonts w:ascii="Times New Roman" w:hAnsi="Times New Roman" w:cs="Times New Roman"/>
        </w:rPr>
        <w:t xml:space="preserve"> </w:t>
      </w:r>
      <w:r w:rsidR="00DA7B8E" w:rsidRPr="0034539F">
        <w:rPr>
          <w:rFonts w:ascii="Times New Roman" w:hAnsi="Times New Roman" w:cs="Times New Roman"/>
          <w:i/>
          <w:iCs/>
        </w:rPr>
        <w:t>rédaction épicène, français non sexiste</w:t>
      </w:r>
      <w:r w:rsidR="00DA7B8E" w:rsidRPr="0034539F">
        <w:rPr>
          <w:rFonts w:ascii="Times New Roman" w:hAnsi="Times New Roman" w:cs="Times New Roman"/>
        </w:rPr>
        <w:t xml:space="preserve">, </w:t>
      </w:r>
      <w:r w:rsidR="00DA7B8E" w:rsidRPr="0034539F">
        <w:rPr>
          <w:rFonts w:ascii="Times New Roman" w:hAnsi="Times New Roman" w:cs="Times New Roman"/>
          <w:i/>
          <w:iCs/>
        </w:rPr>
        <w:t xml:space="preserve">français égalitaire, </w:t>
      </w:r>
      <w:proofErr w:type="spellStart"/>
      <w:r w:rsidR="00DA7B8E" w:rsidRPr="0034539F">
        <w:rPr>
          <w:rFonts w:ascii="Times New Roman" w:hAnsi="Times New Roman" w:cs="Times New Roman"/>
          <w:i/>
          <w:iCs/>
        </w:rPr>
        <w:t>désexisation</w:t>
      </w:r>
      <w:proofErr w:type="spellEnd"/>
      <w:r w:rsidR="00DA7B8E" w:rsidRPr="0034539F">
        <w:rPr>
          <w:rFonts w:ascii="Times New Roman" w:hAnsi="Times New Roman" w:cs="Times New Roman"/>
          <w:i/>
          <w:iCs/>
        </w:rPr>
        <w:t xml:space="preserve"> des textes</w:t>
      </w:r>
      <w:r w:rsidR="00DA7B8E" w:rsidRPr="0034539F">
        <w:rPr>
          <w:rFonts w:ascii="Times New Roman" w:hAnsi="Times New Roman" w:cs="Times New Roman"/>
        </w:rPr>
        <w:t xml:space="preserve">, </w:t>
      </w:r>
      <w:r w:rsidR="00DA7B8E" w:rsidRPr="0034539F">
        <w:rPr>
          <w:rFonts w:ascii="Times New Roman" w:hAnsi="Times New Roman" w:cs="Times New Roman"/>
          <w:i/>
          <w:iCs/>
        </w:rPr>
        <w:t>démasculinisation de la langue</w:t>
      </w:r>
      <w:r w:rsidR="00DA7B8E" w:rsidRPr="0034539F">
        <w:rPr>
          <w:rFonts w:ascii="Times New Roman" w:hAnsi="Times New Roman" w:cs="Times New Roman"/>
        </w:rPr>
        <w:t xml:space="preserve">, </w:t>
      </w:r>
      <w:r w:rsidR="00DA7B8E" w:rsidRPr="0034539F">
        <w:rPr>
          <w:rFonts w:ascii="Times New Roman" w:hAnsi="Times New Roman" w:cs="Times New Roman"/>
          <w:i/>
          <w:iCs/>
        </w:rPr>
        <w:t xml:space="preserve">écriture genrée, </w:t>
      </w:r>
      <w:r w:rsidR="00DA7B8E" w:rsidRPr="0034539F">
        <w:rPr>
          <w:rFonts w:ascii="Times New Roman" w:hAnsi="Times New Roman" w:cs="Times New Roman"/>
        </w:rPr>
        <w:t xml:space="preserve">mais il semble que ce soit l’appellation </w:t>
      </w:r>
      <w:r w:rsidR="00DA7B8E" w:rsidRPr="0034539F">
        <w:rPr>
          <w:rFonts w:ascii="Times New Roman" w:hAnsi="Times New Roman" w:cs="Times New Roman"/>
          <w:i/>
          <w:iCs/>
        </w:rPr>
        <w:t>écriture inclusive</w:t>
      </w:r>
      <w:r w:rsidR="00DA7B8E" w:rsidRPr="0034539F">
        <w:rPr>
          <w:rFonts w:ascii="Times New Roman" w:hAnsi="Times New Roman" w:cs="Times New Roman"/>
        </w:rPr>
        <w:t xml:space="preserve"> qui se soit imposée en Belgique et en France.</w:t>
      </w:r>
    </w:p>
    <w:p w14:paraId="1659A0C8" w14:textId="264F7056" w:rsidR="007E0D24" w:rsidRPr="0034539F" w:rsidRDefault="007E0D24" w:rsidP="00497C6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D7609D" w14:textId="695D2725" w:rsidR="004F38F5" w:rsidRPr="0034539F" w:rsidRDefault="00E121BE" w:rsidP="00497C6C">
      <w:pPr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color w:val="000000" w:themeColor="text1"/>
        </w:rPr>
        <w:t>Outre la condamnation des expressions à caractère sexiste (</w:t>
      </w:r>
      <w:r w:rsidR="000E57F1" w:rsidRPr="0034539F">
        <w:rPr>
          <w:rFonts w:ascii="Times New Roman" w:hAnsi="Times New Roman" w:cs="Times New Roman"/>
          <w:i/>
          <w:iCs/>
          <w:color w:val="000000" w:themeColor="text1"/>
        </w:rPr>
        <w:t>le masculin l’emporte</w:t>
      </w:r>
      <w:r w:rsidRPr="0034539F">
        <w:rPr>
          <w:rFonts w:ascii="Times New Roman" w:hAnsi="Times New Roman" w:cs="Times New Roman"/>
          <w:color w:val="000000" w:themeColor="text1"/>
        </w:rPr>
        <w:t>), l</w:t>
      </w:r>
      <w:r w:rsidR="00497C6C" w:rsidRPr="0034539F">
        <w:rPr>
          <w:rFonts w:ascii="Times New Roman" w:hAnsi="Times New Roman" w:cs="Times New Roman"/>
          <w:color w:val="000000" w:themeColor="text1"/>
        </w:rPr>
        <w:t xml:space="preserve">es moyens linguistiques touchent </w:t>
      </w:r>
      <w:r w:rsidR="00EC091A" w:rsidRPr="0034539F">
        <w:rPr>
          <w:rFonts w:ascii="Times New Roman" w:hAnsi="Times New Roman" w:cs="Times New Roman"/>
          <w:color w:val="000000" w:themeColor="text1"/>
        </w:rPr>
        <w:t>deux</w:t>
      </w:r>
      <w:r w:rsidR="00497C6C" w:rsidRPr="0034539F">
        <w:rPr>
          <w:rFonts w:ascii="Times New Roman" w:hAnsi="Times New Roman" w:cs="Times New Roman"/>
          <w:color w:val="000000" w:themeColor="text1"/>
        </w:rPr>
        <w:t xml:space="preserve"> domaines de la langue qui nous semblent devoir être distingués</w:t>
      </w:r>
      <w:r w:rsidR="008E115A" w:rsidRPr="0034539F">
        <w:rPr>
          <w:rFonts w:ascii="Times New Roman" w:hAnsi="Times New Roman" w:cs="Times New Roman"/>
          <w:color w:val="000000" w:themeColor="text1"/>
        </w:rPr>
        <w:t xml:space="preserve"> (Dister et Moreau 2019)</w:t>
      </w:r>
      <w:r w:rsidR="00497C6C" w:rsidRPr="0034539F">
        <w:rPr>
          <w:rFonts w:ascii="Times New Roman" w:hAnsi="Times New Roman" w:cs="Times New Roman"/>
          <w:color w:val="000000" w:themeColor="text1"/>
        </w:rPr>
        <w:t> : 1) la féminisation lexicale</w:t>
      </w:r>
      <w:r w:rsidR="009D0827" w:rsidRPr="0034539F">
        <w:rPr>
          <w:rFonts w:ascii="Times New Roman" w:hAnsi="Times New Roman" w:cs="Times New Roman"/>
          <w:color w:val="000000" w:themeColor="text1"/>
        </w:rPr>
        <w:t xml:space="preserve"> (</w:t>
      </w:r>
      <w:r w:rsidR="009D0827" w:rsidRPr="0034539F">
        <w:rPr>
          <w:rFonts w:ascii="Times New Roman" w:hAnsi="Times New Roman" w:cs="Times New Roman"/>
          <w:i/>
          <w:iCs/>
          <w:color w:val="000000" w:themeColor="text1"/>
        </w:rPr>
        <w:t>une ambassadrice</w:t>
      </w:r>
      <w:r w:rsidR="009D0827" w:rsidRPr="0034539F">
        <w:rPr>
          <w:rFonts w:ascii="Times New Roman" w:hAnsi="Times New Roman" w:cs="Times New Roman"/>
          <w:color w:val="000000" w:themeColor="text1"/>
        </w:rPr>
        <w:t>)</w:t>
      </w:r>
      <w:r w:rsidR="00497C6C" w:rsidRPr="0034539F">
        <w:rPr>
          <w:rFonts w:ascii="Times New Roman" w:hAnsi="Times New Roman" w:cs="Times New Roman"/>
          <w:color w:val="000000" w:themeColor="text1"/>
        </w:rPr>
        <w:t xml:space="preserve"> ; 2) </w:t>
      </w:r>
      <w:r w:rsidR="001F6B48" w:rsidRPr="0034539F">
        <w:rPr>
          <w:rFonts w:ascii="Times New Roman" w:hAnsi="Times New Roman" w:cs="Times New Roman"/>
          <w:color w:val="000000" w:themeColor="text1"/>
        </w:rPr>
        <w:t>d</w:t>
      </w:r>
      <w:r w:rsidR="00497C6C" w:rsidRPr="0034539F">
        <w:rPr>
          <w:rFonts w:ascii="Times New Roman" w:hAnsi="Times New Roman" w:cs="Times New Roman"/>
          <w:color w:val="000000" w:themeColor="text1"/>
        </w:rPr>
        <w:t xml:space="preserve">es </w:t>
      </w:r>
      <w:r w:rsidR="00FC34F3" w:rsidRPr="0034539F">
        <w:rPr>
          <w:rFonts w:ascii="Times New Roman" w:hAnsi="Times New Roman" w:cs="Times New Roman"/>
          <w:color w:val="000000" w:themeColor="text1"/>
        </w:rPr>
        <w:t xml:space="preserve">stratégies rédactionnelles </w:t>
      </w:r>
      <w:r w:rsidR="00497C6C" w:rsidRPr="0034539F">
        <w:rPr>
          <w:rFonts w:ascii="Times New Roman" w:hAnsi="Times New Roman" w:cs="Times New Roman"/>
          <w:color w:val="000000" w:themeColor="text1"/>
        </w:rPr>
        <w:t>vis</w:t>
      </w:r>
      <w:r w:rsidR="00FC34F3" w:rsidRPr="0034539F">
        <w:rPr>
          <w:rFonts w:ascii="Times New Roman" w:hAnsi="Times New Roman" w:cs="Times New Roman"/>
          <w:color w:val="000000" w:themeColor="text1"/>
        </w:rPr>
        <w:t>a</w:t>
      </w:r>
      <w:r w:rsidR="00497C6C" w:rsidRPr="0034539F">
        <w:rPr>
          <w:rFonts w:ascii="Times New Roman" w:hAnsi="Times New Roman" w:cs="Times New Roman"/>
          <w:color w:val="000000" w:themeColor="text1"/>
        </w:rPr>
        <w:t>nt à éviter le genre masculin grammatical seul</w:t>
      </w:r>
      <w:r w:rsidR="002E66DA" w:rsidRPr="0034539F">
        <w:rPr>
          <w:rFonts w:ascii="Times New Roman" w:hAnsi="Times New Roman" w:cs="Times New Roman"/>
          <w:color w:val="000000" w:themeColor="text1"/>
        </w:rPr>
        <w:t>.</w:t>
      </w:r>
      <w:r w:rsidR="004F38F5" w:rsidRPr="0034539F">
        <w:rPr>
          <w:rFonts w:ascii="Times New Roman" w:hAnsi="Times New Roman" w:cs="Times New Roman"/>
          <w:color w:val="000000" w:themeColor="text1"/>
        </w:rPr>
        <w:t xml:space="preserve"> </w:t>
      </w:r>
    </w:p>
    <w:p w14:paraId="42E89860" w14:textId="35B39FDE" w:rsidR="002C72B3" w:rsidRPr="0034539F" w:rsidRDefault="002C72B3" w:rsidP="00497C6C">
      <w:pPr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color w:val="000000" w:themeColor="text1"/>
        </w:rPr>
        <w:t xml:space="preserve">Nous éloignant des débats purement idéologiques qui alimentent la querelle entre partisans et opposants, nous voudrions voir quelle place l’apprentissage du </w:t>
      </w:r>
      <w:r w:rsidR="004F38F5" w:rsidRPr="0034539F">
        <w:rPr>
          <w:rFonts w:ascii="Times New Roman" w:hAnsi="Times New Roman" w:cs="Times New Roman"/>
          <w:color w:val="000000" w:themeColor="text1"/>
        </w:rPr>
        <w:t>FLE</w:t>
      </w:r>
      <w:r w:rsidRPr="0034539F">
        <w:rPr>
          <w:rFonts w:ascii="Times New Roman" w:hAnsi="Times New Roman" w:cs="Times New Roman"/>
          <w:color w:val="000000" w:themeColor="text1"/>
        </w:rPr>
        <w:t xml:space="preserve"> devrait réserver à ces nouvelles pratiques.</w:t>
      </w:r>
    </w:p>
    <w:p w14:paraId="4708D0EE" w14:textId="77777777" w:rsidR="00DA7B8E" w:rsidRPr="0034539F" w:rsidRDefault="00DA7B8E" w:rsidP="00497C6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5D278EA" w14:textId="65C51797" w:rsidR="002C72B3" w:rsidRPr="0034539F" w:rsidRDefault="008D1EBE" w:rsidP="00497C6C">
      <w:pPr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color w:val="000000" w:themeColor="text1"/>
        </w:rPr>
        <w:t xml:space="preserve">Parmi les </w:t>
      </w:r>
      <w:r w:rsidR="00E121BE" w:rsidRPr="0034539F">
        <w:rPr>
          <w:rFonts w:ascii="Times New Roman" w:hAnsi="Times New Roman" w:cs="Times New Roman"/>
          <w:color w:val="000000" w:themeColor="text1"/>
        </w:rPr>
        <w:t>deux</w:t>
      </w:r>
      <w:r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2E66DA" w:rsidRPr="0034539F">
        <w:rPr>
          <w:rFonts w:ascii="Times New Roman" w:hAnsi="Times New Roman" w:cs="Times New Roman"/>
          <w:color w:val="000000" w:themeColor="text1"/>
        </w:rPr>
        <w:t>volets</w:t>
      </w:r>
      <w:r w:rsidRPr="0034539F">
        <w:rPr>
          <w:rFonts w:ascii="Times New Roman" w:hAnsi="Times New Roman" w:cs="Times New Roman"/>
          <w:color w:val="000000" w:themeColor="text1"/>
        </w:rPr>
        <w:t xml:space="preserve"> que nous avons distingués</w:t>
      </w:r>
      <w:r w:rsidR="00EC091A" w:rsidRPr="0034539F">
        <w:rPr>
          <w:rFonts w:ascii="Times New Roman" w:hAnsi="Times New Roman" w:cs="Times New Roman"/>
          <w:color w:val="000000" w:themeColor="text1"/>
        </w:rPr>
        <w:t xml:space="preserve">, </w:t>
      </w:r>
      <w:r w:rsidR="00E121BE" w:rsidRPr="0034539F">
        <w:rPr>
          <w:rFonts w:ascii="Times New Roman" w:hAnsi="Times New Roman" w:cs="Times New Roman"/>
          <w:color w:val="000000" w:themeColor="text1"/>
        </w:rPr>
        <w:t>la féminisation</w:t>
      </w:r>
      <w:r w:rsidR="00EC091A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E121BE" w:rsidRPr="0034539F">
        <w:rPr>
          <w:rFonts w:ascii="Times New Roman" w:hAnsi="Times New Roman" w:cs="Times New Roman"/>
          <w:color w:val="000000" w:themeColor="text1"/>
        </w:rPr>
        <w:t xml:space="preserve">lexicale </w:t>
      </w:r>
      <w:r w:rsidR="00EC091A" w:rsidRPr="0034539F">
        <w:rPr>
          <w:rFonts w:ascii="Times New Roman" w:hAnsi="Times New Roman" w:cs="Times New Roman"/>
          <w:color w:val="000000" w:themeColor="text1"/>
        </w:rPr>
        <w:t>ne pos</w:t>
      </w:r>
      <w:r w:rsidR="00E121BE" w:rsidRPr="0034539F">
        <w:rPr>
          <w:rFonts w:ascii="Times New Roman" w:hAnsi="Times New Roman" w:cs="Times New Roman"/>
          <w:color w:val="000000" w:themeColor="text1"/>
        </w:rPr>
        <w:t>e</w:t>
      </w:r>
      <w:r w:rsidR="00EC091A" w:rsidRPr="0034539F">
        <w:rPr>
          <w:rFonts w:ascii="Times New Roman" w:hAnsi="Times New Roman" w:cs="Times New Roman"/>
          <w:color w:val="000000" w:themeColor="text1"/>
        </w:rPr>
        <w:t xml:space="preserve"> aucun problème</w:t>
      </w:r>
      <w:r w:rsidR="008E115A" w:rsidRPr="0034539F">
        <w:rPr>
          <w:rFonts w:ascii="Times New Roman" w:hAnsi="Times New Roman" w:cs="Times New Roman"/>
          <w:color w:val="000000" w:themeColor="text1"/>
        </w:rPr>
        <w:t xml:space="preserve"> particulier dans l’apprentissage du français</w:t>
      </w:r>
      <w:r w:rsidR="00E121BE" w:rsidRPr="0034539F">
        <w:rPr>
          <w:rFonts w:ascii="Times New Roman" w:hAnsi="Times New Roman" w:cs="Times New Roman"/>
          <w:color w:val="000000" w:themeColor="text1"/>
        </w:rPr>
        <w:t xml:space="preserve"> : utiliser un mot au féminin pour désigner une femme correspond au fonctionnement général </w:t>
      </w:r>
      <w:r w:rsidR="008E115A" w:rsidRPr="0034539F">
        <w:rPr>
          <w:rFonts w:ascii="Times New Roman" w:hAnsi="Times New Roman" w:cs="Times New Roman"/>
          <w:color w:val="000000" w:themeColor="text1"/>
        </w:rPr>
        <w:t>de la langue</w:t>
      </w:r>
      <w:r w:rsidR="00DE5591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E121BE" w:rsidRPr="0034539F">
        <w:rPr>
          <w:rFonts w:ascii="Times New Roman" w:hAnsi="Times New Roman" w:cs="Times New Roman"/>
          <w:color w:val="000000" w:themeColor="text1"/>
        </w:rPr>
        <w:t xml:space="preserve">et </w:t>
      </w:r>
      <w:r w:rsidR="00DE5591" w:rsidRPr="0034539F">
        <w:rPr>
          <w:rFonts w:ascii="Times New Roman" w:hAnsi="Times New Roman" w:cs="Times New Roman"/>
          <w:color w:val="000000" w:themeColor="text1"/>
        </w:rPr>
        <w:t xml:space="preserve"> à </w:t>
      </w:r>
      <w:r w:rsidR="00E121BE" w:rsidRPr="0034539F">
        <w:rPr>
          <w:rFonts w:ascii="Times New Roman" w:hAnsi="Times New Roman" w:cs="Times New Roman"/>
          <w:color w:val="000000" w:themeColor="text1"/>
        </w:rPr>
        <w:t xml:space="preserve">la morphologie </w:t>
      </w:r>
      <w:r w:rsidR="008E115A" w:rsidRPr="0034539F">
        <w:rPr>
          <w:rFonts w:ascii="Times New Roman" w:hAnsi="Times New Roman" w:cs="Times New Roman"/>
          <w:color w:val="000000" w:themeColor="text1"/>
        </w:rPr>
        <w:t xml:space="preserve">du </w:t>
      </w:r>
      <w:r w:rsidR="00E121BE" w:rsidRPr="0034539F">
        <w:rPr>
          <w:rFonts w:ascii="Times New Roman" w:hAnsi="Times New Roman" w:cs="Times New Roman"/>
          <w:color w:val="000000" w:themeColor="text1"/>
        </w:rPr>
        <w:t xml:space="preserve">français </w:t>
      </w:r>
      <w:r w:rsidR="009158EB" w:rsidRPr="0034539F">
        <w:rPr>
          <w:rFonts w:ascii="Times New Roman" w:hAnsi="Times New Roman" w:cs="Times New Roman"/>
          <w:color w:val="000000" w:themeColor="text1"/>
        </w:rPr>
        <w:t xml:space="preserve">(Dister et Moreau 2008 ; Noailly 2021). </w:t>
      </w:r>
      <w:r w:rsidR="00AD3FE8" w:rsidRPr="0034539F">
        <w:rPr>
          <w:rFonts w:ascii="Times New Roman" w:hAnsi="Times New Roman" w:cs="Times New Roman"/>
          <w:color w:val="000000" w:themeColor="text1"/>
        </w:rPr>
        <w:t>Par ailleurs, l</w:t>
      </w:r>
      <w:r w:rsidR="008E115A" w:rsidRPr="0034539F">
        <w:rPr>
          <w:rFonts w:ascii="Times New Roman" w:hAnsi="Times New Roman" w:cs="Times New Roman"/>
          <w:color w:val="000000" w:themeColor="text1"/>
        </w:rPr>
        <w:t xml:space="preserve">es usages oraux et écrits de la langue sont identiques. Il n’en est </w:t>
      </w:r>
      <w:r w:rsidR="00AD3FE8" w:rsidRPr="0034539F">
        <w:rPr>
          <w:rFonts w:ascii="Times New Roman" w:hAnsi="Times New Roman" w:cs="Times New Roman"/>
          <w:color w:val="000000" w:themeColor="text1"/>
        </w:rPr>
        <w:t xml:space="preserve">pas </w:t>
      </w:r>
      <w:r w:rsidR="008E115A" w:rsidRPr="0034539F">
        <w:rPr>
          <w:rFonts w:ascii="Times New Roman" w:hAnsi="Times New Roman" w:cs="Times New Roman"/>
          <w:color w:val="000000" w:themeColor="text1"/>
        </w:rPr>
        <w:t>de même pour le 2</w:t>
      </w:r>
      <w:r w:rsidR="008E115A" w:rsidRPr="0034539F">
        <w:rPr>
          <w:rFonts w:ascii="Times New Roman" w:hAnsi="Times New Roman" w:cs="Times New Roman"/>
          <w:color w:val="000000" w:themeColor="text1"/>
          <w:vertAlign w:val="superscript"/>
        </w:rPr>
        <w:t>e</w:t>
      </w:r>
      <w:r w:rsidR="008E115A" w:rsidRPr="0034539F">
        <w:rPr>
          <w:rFonts w:ascii="Times New Roman" w:hAnsi="Times New Roman" w:cs="Times New Roman"/>
          <w:color w:val="000000" w:themeColor="text1"/>
        </w:rPr>
        <w:t xml:space="preserve"> vole</w:t>
      </w:r>
      <w:r w:rsidR="00853311" w:rsidRPr="0034539F">
        <w:rPr>
          <w:rFonts w:ascii="Times New Roman" w:hAnsi="Times New Roman" w:cs="Times New Roman"/>
          <w:color w:val="000000" w:themeColor="text1"/>
        </w:rPr>
        <w:t xml:space="preserve">t qui préconise des pratiques rédactionnelles diverses : </w:t>
      </w:r>
      <w:r w:rsidR="00AE7C54" w:rsidRPr="0034539F">
        <w:rPr>
          <w:rFonts w:ascii="Times New Roman" w:hAnsi="Times New Roman" w:cs="Times New Roman"/>
          <w:color w:val="000000" w:themeColor="text1"/>
        </w:rPr>
        <w:t xml:space="preserve">le dédoublement systématique des termes </w:t>
      </w:r>
      <w:r w:rsidR="002E66DA" w:rsidRPr="0034539F">
        <w:rPr>
          <w:rFonts w:ascii="Times New Roman" w:hAnsi="Times New Roman" w:cs="Times New Roman"/>
          <w:color w:val="000000" w:themeColor="text1"/>
        </w:rPr>
        <w:t xml:space="preserve">en entier </w:t>
      </w:r>
      <w:r w:rsidR="00AE7C54" w:rsidRPr="0034539F">
        <w:rPr>
          <w:rFonts w:ascii="Times New Roman" w:hAnsi="Times New Roman" w:cs="Times New Roman"/>
          <w:color w:val="000000" w:themeColor="text1"/>
        </w:rPr>
        <w:t>(</w:t>
      </w:r>
      <w:r w:rsidR="00AE7C54" w:rsidRPr="0034539F">
        <w:rPr>
          <w:rFonts w:ascii="Times New Roman" w:hAnsi="Times New Roman" w:cs="Times New Roman"/>
          <w:i/>
          <w:iCs/>
          <w:color w:val="000000" w:themeColor="text1"/>
        </w:rPr>
        <w:t>un étudiant et une étudiante</w:t>
      </w:r>
      <w:r w:rsidR="00AE7C54" w:rsidRPr="0034539F">
        <w:rPr>
          <w:rFonts w:ascii="Times New Roman" w:hAnsi="Times New Roman" w:cs="Times New Roman"/>
          <w:color w:val="000000" w:themeColor="text1"/>
        </w:rPr>
        <w:t>)</w:t>
      </w:r>
      <w:r w:rsidR="002E66DA" w:rsidRPr="0034539F">
        <w:rPr>
          <w:rFonts w:ascii="Times New Roman" w:hAnsi="Times New Roman" w:cs="Times New Roman"/>
          <w:color w:val="000000" w:themeColor="text1"/>
        </w:rPr>
        <w:t xml:space="preserve"> ou avec processus abréviatifs (</w:t>
      </w:r>
      <w:proofErr w:type="spellStart"/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>un.e</w:t>
      </w:r>
      <w:proofErr w:type="spellEnd"/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>étudiant.e</w:t>
      </w:r>
      <w:proofErr w:type="spellEnd"/>
      <w:r w:rsidR="002E66DA" w:rsidRPr="0034539F">
        <w:rPr>
          <w:rFonts w:ascii="Times New Roman" w:hAnsi="Times New Roman" w:cs="Times New Roman"/>
          <w:color w:val="000000" w:themeColor="text1"/>
        </w:rPr>
        <w:t>)</w:t>
      </w:r>
      <w:r w:rsidR="00AE7C54" w:rsidRPr="0034539F">
        <w:rPr>
          <w:rFonts w:ascii="Times New Roman" w:hAnsi="Times New Roman" w:cs="Times New Roman"/>
          <w:color w:val="000000" w:themeColor="text1"/>
        </w:rPr>
        <w:t xml:space="preserve">, </w:t>
      </w:r>
      <w:r w:rsidR="00853311" w:rsidRPr="0034539F">
        <w:rPr>
          <w:rFonts w:ascii="Times New Roman" w:hAnsi="Times New Roman" w:cs="Times New Roman"/>
          <w:color w:val="000000" w:themeColor="text1"/>
        </w:rPr>
        <w:t>l’utilisation de noms épicènes</w:t>
      </w:r>
      <w:r w:rsidR="00AE7C54" w:rsidRPr="0034539F">
        <w:rPr>
          <w:rFonts w:ascii="Times New Roman" w:hAnsi="Times New Roman" w:cs="Times New Roman"/>
          <w:color w:val="000000" w:themeColor="text1"/>
        </w:rPr>
        <w:t xml:space="preserve"> (</w:t>
      </w:r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>les propriétaires d’un abonnement</w:t>
      </w:r>
      <w:r w:rsidR="00D56229" w:rsidRPr="0034539F">
        <w:rPr>
          <w:rFonts w:ascii="Times New Roman" w:hAnsi="Times New Roman" w:cs="Times New Roman"/>
          <w:color w:val="000000" w:themeColor="text1"/>
        </w:rPr>
        <w:t xml:space="preserve"> pour </w:t>
      </w:r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>les abonnés</w:t>
      </w:r>
      <w:r w:rsidR="00AE7C54" w:rsidRPr="0034539F">
        <w:rPr>
          <w:rFonts w:ascii="Times New Roman" w:hAnsi="Times New Roman" w:cs="Times New Roman"/>
          <w:color w:val="000000" w:themeColor="text1"/>
        </w:rPr>
        <w:t>)</w:t>
      </w:r>
      <w:r w:rsidR="00853311" w:rsidRPr="0034539F">
        <w:rPr>
          <w:rFonts w:ascii="Times New Roman" w:hAnsi="Times New Roman" w:cs="Times New Roman"/>
          <w:color w:val="000000" w:themeColor="text1"/>
        </w:rPr>
        <w:t>, de formulations neutralis</w:t>
      </w:r>
      <w:r w:rsidR="00072AB8" w:rsidRPr="0034539F">
        <w:rPr>
          <w:rFonts w:ascii="Times New Roman" w:hAnsi="Times New Roman" w:cs="Times New Roman"/>
          <w:color w:val="000000" w:themeColor="text1"/>
        </w:rPr>
        <w:t>a</w:t>
      </w:r>
      <w:r w:rsidR="00853311" w:rsidRPr="0034539F">
        <w:rPr>
          <w:rFonts w:ascii="Times New Roman" w:hAnsi="Times New Roman" w:cs="Times New Roman"/>
          <w:color w:val="000000" w:themeColor="text1"/>
        </w:rPr>
        <w:t>nt l’opposition des genres grammaticaux</w:t>
      </w:r>
      <w:r w:rsidR="00AE7C54" w:rsidRPr="0034539F">
        <w:rPr>
          <w:rFonts w:ascii="Times New Roman" w:hAnsi="Times New Roman" w:cs="Times New Roman"/>
          <w:color w:val="000000" w:themeColor="text1"/>
        </w:rPr>
        <w:t xml:space="preserve"> (</w:t>
      </w:r>
      <w:r w:rsidR="00AE7C54" w:rsidRPr="0034539F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F38F5" w:rsidRPr="0034539F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AE7C54" w:rsidRPr="0034539F">
        <w:rPr>
          <w:rFonts w:ascii="Times New Roman" w:hAnsi="Times New Roman" w:cs="Times New Roman"/>
          <w:i/>
          <w:iCs/>
          <w:color w:val="000000" w:themeColor="text1"/>
        </w:rPr>
        <w:t xml:space="preserve"> personne étudiante</w:t>
      </w:r>
      <w:r w:rsidR="00AE7C54" w:rsidRPr="0034539F">
        <w:rPr>
          <w:rFonts w:ascii="Times New Roman" w:hAnsi="Times New Roman" w:cs="Times New Roman"/>
          <w:color w:val="000000" w:themeColor="text1"/>
        </w:rPr>
        <w:t>)</w:t>
      </w:r>
      <w:r w:rsidR="00853311" w:rsidRPr="0034539F">
        <w:rPr>
          <w:rFonts w:ascii="Times New Roman" w:hAnsi="Times New Roman" w:cs="Times New Roman"/>
          <w:color w:val="000000" w:themeColor="text1"/>
        </w:rPr>
        <w:t xml:space="preserve">, </w:t>
      </w:r>
      <w:r w:rsidR="00D56229" w:rsidRPr="0034539F">
        <w:rPr>
          <w:rFonts w:ascii="Times New Roman" w:hAnsi="Times New Roman" w:cs="Times New Roman"/>
          <w:color w:val="000000" w:themeColor="text1"/>
        </w:rPr>
        <w:t>des néologismes (</w:t>
      </w:r>
      <w:r w:rsidR="00D56229" w:rsidRPr="0034539F">
        <w:rPr>
          <w:rFonts w:ascii="Times New Roman" w:hAnsi="Times New Roman" w:cs="Times New Roman"/>
          <w:i/>
          <w:iCs/>
          <w:color w:val="000000" w:themeColor="text1"/>
        </w:rPr>
        <w:t>iel</w:t>
      </w:r>
      <w:r w:rsidR="00D56229" w:rsidRPr="0034539F">
        <w:rPr>
          <w:rFonts w:ascii="Times New Roman" w:hAnsi="Times New Roman" w:cs="Times New Roman"/>
          <w:color w:val="000000" w:themeColor="text1"/>
        </w:rPr>
        <w:t xml:space="preserve">), </w:t>
      </w:r>
      <w:r w:rsidR="00853311" w:rsidRPr="0034539F">
        <w:rPr>
          <w:rFonts w:ascii="Times New Roman" w:hAnsi="Times New Roman" w:cs="Times New Roman"/>
          <w:color w:val="000000" w:themeColor="text1"/>
        </w:rPr>
        <w:t>etc.</w:t>
      </w:r>
      <w:r w:rsidR="00AE7C54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B82D96" w:rsidRPr="0034539F">
        <w:rPr>
          <w:rFonts w:ascii="Times New Roman" w:hAnsi="Times New Roman" w:cs="Times New Roman"/>
          <w:color w:val="000000" w:themeColor="text1"/>
        </w:rPr>
        <w:t>Ceci n’est pas sans créer des difficultés et de l’insécurité linguistique chez des sc</w:t>
      </w:r>
      <w:r w:rsidR="00D56229" w:rsidRPr="0034539F">
        <w:rPr>
          <w:rFonts w:ascii="Times New Roman" w:hAnsi="Times New Roman" w:cs="Times New Roman"/>
          <w:color w:val="000000" w:themeColor="text1"/>
        </w:rPr>
        <w:t>r</w:t>
      </w:r>
      <w:r w:rsidR="00B82D96" w:rsidRPr="0034539F">
        <w:rPr>
          <w:rFonts w:ascii="Times New Roman" w:hAnsi="Times New Roman" w:cs="Times New Roman"/>
          <w:color w:val="000000" w:themeColor="text1"/>
        </w:rPr>
        <w:t>ipt</w:t>
      </w:r>
      <w:r w:rsidR="00D56229" w:rsidRPr="0034539F">
        <w:rPr>
          <w:rFonts w:ascii="Times New Roman" w:hAnsi="Times New Roman" w:cs="Times New Roman"/>
          <w:color w:val="000000" w:themeColor="text1"/>
        </w:rPr>
        <w:t>e</w:t>
      </w:r>
      <w:r w:rsidR="00B82D96" w:rsidRPr="0034539F">
        <w:rPr>
          <w:rFonts w:ascii="Times New Roman" w:hAnsi="Times New Roman" w:cs="Times New Roman"/>
          <w:color w:val="000000" w:themeColor="text1"/>
        </w:rPr>
        <w:t>urs professionnels</w:t>
      </w:r>
      <w:r w:rsidR="001F6B48" w:rsidRPr="0034539F">
        <w:rPr>
          <w:rFonts w:ascii="Times New Roman" w:hAnsi="Times New Roman" w:cs="Times New Roman"/>
          <w:color w:val="000000" w:themeColor="text1"/>
        </w:rPr>
        <w:t xml:space="preserve"> francophones</w:t>
      </w:r>
      <w:r w:rsidR="00B82D96" w:rsidRPr="0034539F">
        <w:rPr>
          <w:rFonts w:ascii="Times New Roman" w:hAnsi="Times New Roman" w:cs="Times New Roman"/>
          <w:color w:val="000000" w:themeColor="text1"/>
        </w:rPr>
        <w:t>, et donc à fort</w:t>
      </w:r>
      <w:r w:rsidR="00D56229" w:rsidRPr="0034539F">
        <w:rPr>
          <w:rFonts w:ascii="Times New Roman" w:hAnsi="Times New Roman" w:cs="Times New Roman"/>
          <w:color w:val="000000" w:themeColor="text1"/>
        </w:rPr>
        <w:t>i</w:t>
      </w:r>
      <w:r w:rsidR="00B82D96" w:rsidRPr="0034539F">
        <w:rPr>
          <w:rFonts w:ascii="Times New Roman" w:hAnsi="Times New Roman" w:cs="Times New Roman"/>
          <w:color w:val="000000" w:themeColor="text1"/>
        </w:rPr>
        <w:t>ori chez des apprenants</w:t>
      </w:r>
      <w:r w:rsidR="001F6B48" w:rsidRPr="0034539F">
        <w:rPr>
          <w:rFonts w:ascii="Times New Roman" w:hAnsi="Times New Roman" w:cs="Times New Roman"/>
          <w:color w:val="000000" w:themeColor="text1"/>
        </w:rPr>
        <w:t xml:space="preserve"> étrangers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. </w:t>
      </w:r>
      <w:r w:rsidR="001F6B48" w:rsidRPr="0034539F">
        <w:rPr>
          <w:rFonts w:ascii="Times New Roman" w:hAnsi="Times New Roman" w:cs="Times New Roman"/>
          <w:color w:val="000000" w:themeColor="text1"/>
        </w:rPr>
        <w:t>En effet</w:t>
      </w:r>
      <w:r w:rsidR="00B82D96" w:rsidRPr="0034539F">
        <w:rPr>
          <w:rFonts w:ascii="Times New Roman" w:hAnsi="Times New Roman" w:cs="Times New Roman"/>
          <w:color w:val="000000" w:themeColor="text1"/>
        </w:rPr>
        <w:t>, ces pratiques complexifient le champ du français</w:t>
      </w:r>
      <w:r w:rsidR="001F6B48" w:rsidRPr="0034539F">
        <w:rPr>
          <w:rFonts w:ascii="Times New Roman" w:hAnsi="Times New Roman" w:cs="Times New Roman"/>
          <w:color w:val="000000" w:themeColor="text1"/>
        </w:rPr>
        <w:t xml:space="preserve"> écrit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, alors même que l’une des résolutions prises </w:t>
      </w:r>
      <w:r w:rsidR="0010520E" w:rsidRPr="0034539F">
        <w:rPr>
          <w:rFonts w:ascii="Times New Roman" w:hAnsi="Times New Roman" w:cs="Times New Roman"/>
          <w:color w:val="000000" w:themeColor="text1"/>
        </w:rPr>
        <w:t xml:space="preserve">en 2016 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à l’issue du </w:t>
      </w:r>
      <w:r w:rsidR="00B82D96" w:rsidRPr="0034539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fr-FR"/>
        </w:rPr>
        <w:t>Congrès mondial de</w:t>
      </w:r>
      <w:r w:rsidR="00B82D96" w:rsidRPr="0034539F">
        <w:rPr>
          <w:rFonts w:ascii="Times New Roman" w:hAnsi="Times New Roman" w:cs="Times New Roman"/>
          <w:i/>
          <w:iCs/>
          <w:color w:val="000000" w:themeColor="text1"/>
        </w:rPr>
        <w:t xml:space="preserve"> la Fédération internationale des professeurs de français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10520E" w:rsidRPr="0034539F">
        <w:rPr>
          <w:rFonts w:ascii="Times New Roman" w:hAnsi="Times New Roman" w:cs="Times New Roman"/>
          <w:color w:val="000000" w:themeColor="text1"/>
        </w:rPr>
        <w:t>de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 Liège plaidait pour</w:t>
      </w:r>
      <w:r w:rsidR="0010520E" w:rsidRPr="0034539F">
        <w:rPr>
          <w:rFonts w:ascii="Times New Roman" w:hAnsi="Times New Roman" w:cs="Times New Roman"/>
          <w:color w:val="000000" w:themeColor="text1"/>
        </w:rPr>
        <w:t xml:space="preserve"> un français plus appropriable en proposant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DE5591" w:rsidRPr="0034539F">
        <w:rPr>
          <w:rFonts w:ascii="Times New Roman" w:hAnsi="Times New Roman" w:cs="Times New Roman"/>
          <w:color w:val="000000" w:themeColor="text1"/>
        </w:rPr>
        <w:t>de rendre invariable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 </w:t>
      </w:r>
      <w:r w:rsidR="00DE5591" w:rsidRPr="0034539F">
        <w:rPr>
          <w:rFonts w:ascii="Times New Roman" w:hAnsi="Times New Roman" w:cs="Times New Roman"/>
          <w:color w:val="000000" w:themeColor="text1"/>
        </w:rPr>
        <w:t xml:space="preserve">le </w:t>
      </w:r>
      <w:r w:rsidR="00B82D96" w:rsidRPr="0034539F">
        <w:rPr>
          <w:rFonts w:ascii="Times New Roman" w:hAnsi="Times New Roman" w:cs="Times New Roman"/>
          <w:color w:val="000000" w:themeColor="text1"/>
        </w:rPr>
        <w:t>part</w:t>
      </w:r>
      <w:r w:rsidR="0010520E" w:rsidRPr="0034539F">
        <w:rPr>
          <w:rFonts w:ascii="Times New Roman" w:hAnsi="Times New Roman" w:cs="Times New Roman"/>
          <w:color w:val="000000" w:themeColor="text1"/>
        </w:rPr>
        <w:t>i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cipé passé </w:t>
      </w:r>
      <w:r w:rsidR="00DE5591" w:rsidRPr="0034539F">
        <w:rPr>
          <w:rFonts w:ascii="Times New Roman" w:hAnsi="Times New Roman" w:cs="Times New Roman"/>
          <w:color w:val="000000" w:themeColor="text1"/>
        </w:rPr>
        <w:t xml:space="preserve">employé </w:t>
      </w:r>
      <w:r w:rsidR="00B82D96" w:rsidRPr="0034539F">
        <w:rPr>
          <w:rFonts w:ascii="Times New Roman" w:hAnsi="Times New Roman" w:cs="Times New Roman"/>
          <w:color w:val="000000" w:themeColor="text1"/>
        </w:rPr>
        <w:t xml:space="preserve">avec </w:t>
      </w:r>
      <w:r w:rsidR="00B82D96" w:rsidRPr="0034539F">
        <w:rPr>
          <w:rFonts w:ascii="Times New Roman" w:hAnsi="Times New Roman" w:cs="Times New Roman"/>
          <w:i/>
          <w:iCs/>
          <w:color w:val="000000" w:themeColor="text1"/>
        </w:rPr>
        <w:t>avoir</w:t>
      </w:r>
      <w:r w:rsidR="00B82D96" w:rsidRPr="0034539F">
        <w:rPr>
          <w:rFonts w:ascii="Times New Roman" w:hAnsi="Times New Roman" w:cs="Times New Roman"/>
          <w:color w:val="000000" w:themeColor="text1"/>
        </w:rPr>
        <w:t>.</w:t>
      </w:r>
    </w:p>
    <w:p w14:paraId="4895B2EB" w14:textId="77777777" w:rsidR="00A9676C" w:rsidRPr="0034539F" w:rsidRDefault="00A9676C" w:rsidP="008D1EB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58B5605" w14:textId="552D5EAB" w:rsidR="008D1EBE" w:rsidRPr="0034539F" w:rsidRDefault="008D1EBE" w:rsidP="008D1EB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4539F">
        <w:rPr>
          <w:rFonts w:ascii="Times New Roman" w:hAnsi="Times New Roman" w:cs="Times New Roman"/>
          <w:b/>
          <w:bCs/>
          <w:color w:val="000000" w:themeColor="text1"/>
        </w:rPr>
        <w:t>Bibliographie</w:t>
      </w:r>
      <w:r w:rsidR="00722C57" w:rsidRPr="0034539F">
        <w:rPr>
          <w:rFonts w:ascii="Times New Roman" w:hAnsi="Times New Roman" w:cs="Times New Roman"/>
          <w:b/>
          <w:bCs/>
          <w:color w:val="000000" w:themeColor="text1"/>
        </w:rPr>
        <w:t xml:space="preserve"> sélective</w:t>
      </w:r>
    </w:p>
    <w:p w14:paraId="70A68247" w14:textId="77777777" w:rsidR="008D1EBE" w:rsidRPr="0034539F" w:rsidRDefault="008D1EBE" w:rsidP="008D1EBE">
      <w:pPr>
        <w:spacing w:afterLines="20" w:after="48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smallCaps/>
          <w:color w:val="000000" w:themeColor="text1"/>
        </w:rPr>
        <w:t>Dister</w:t>
      </w:r>
      <w:r w:rsidRPr="0034539F">
        <w:rPr>
          <w:rFonts w:ascii="Times New Roman" w:hAnsi="Times New Roman" w:cs="Times New Roman"/>
          <w:color w:val="000000" w:themeColor="text1"/>
        </w:rPr>
        <w:t xml:space="preserve"> Anne et </w:t>
      </w:r>
      <w:r w:rsidRPr="0034539F">
        <w:rPr>
          <w:rFonts w:ascii="Times New Roman" w:hAnsi="Times New Roman" w:cs="Times New Roman"/>
          <w:smallCaps/>
          <w:color w:val="000000" w:themeColor="text1"/>
        </w:rPr>
        <w:t>Moreau</w:t>
      </w:r>
      <w:r w:rsidRPr="0034539F">
        <w:rPr>
          <w:rFonts w:ascii="Times New Roman" w:hAnsi="Times New Roman" w:cs="Times New Roman"/>
          <w:color w:val="000000" w:themeColor="text1"/>
        </w:rPr>
        <w:t xml:space="preserve"> Marie-Louise (2020), </w:t>
      </w:r>
      <w:r w:rsidRPr="0034539F">
        <w:rPr>
          <w:rFonts w:ascii="Times New Roman" w:hAnsi="Times New Roman" w:cs="Times New Roman"/>
          <w:i/>
          <w:color w:val="000000" w:themeColor="text1"/>
        </w:rPr>
        <w:t xml:space="preserve">Inclure sans exclure. Les bonnes pratiques de rédaction inclusive, </w:t>
      </w:r>
      <w:r w:rsidRPr="0034539F">
        <w:rPr>
          <w:rFonts w:ascii="Times New Roman" w:hAnsi="Times New Roman" w:cs="Times New Roman"/>
          <w:color w:val="000000" w:themeColor="text1"/>
        </w:rPr>
        <w:t>Bruxelles, Ministère de la</w:t>
      </w:r>
      <w:r w:rsidRPr="0034539F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34539F">
        <w:rPr>
          <w:rFonts w:ascii="Times New Roman" w:hAnsi="Times New Roman" w:cs="Times New Roman"/>
          <w:color w:val="000000" w:themeColor="text1"/>
        </w:rPr>
        <w:t>Fédération Wallonie-Bruxelles, Collection guides.</w:t>
      </w:r>
    </w:p>
    <w:p w14:paraId="3EE0E198" w14:textId="77777777" w:rsidR="008D1EBE" w:rsidRPr="0034539F" w:rsidRDefault="008D1EBE" w:rsidP="008D1EBE">
      <w:pPr>
        <w:spacing w:afterLines="20" w:after="48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smallCaps/>
          <w:color w:val="000000" w:themeColor="text1"/>
        </w:rPr>
        <w:t>Dister</w:t>
      </w:r>
      <w:r w:rsidRPr="0034539F">
        <w:rPr>
          <w:rFonts w:ascii="Times New Roman" w:hAnsi="Times New Roman" w:cs="Times New Roman"/>
          <w:color w:val="000000" w:themeColor="text1"/>
        </w:rPr>
        <w:t xml:space="preserve"> Anne et </w:t>
      </w:r>
      <w:r w:rsidRPr="0034539F">
        <w:rPr>
          <w:rFonts w:ascii="Times New Roman" w:hAnsi="Times New Roman" w:cs="Times New Roman"/>
          <w:smallCaps/>
          <w:color w:val="000000" w:themeColor="text1"/>
        </w:rPr>
        <w:t>Moreau</w:t>
      </w:r>
      <w:r w:rsidRPr="0034539F">
        <w:rPr>
          <w:rFonts w:ascii="Times New Roman" w:hAnsi="Times New Roman" w:cs="Times New Roman"/>
          <w:color w:val="000000" w:themeColor="text1"/>
        </w:rPr>
        <w:t xml:space="preserve"> Marie-Louise (2009), </w:t>
      </w:r>
      <w:r w:rsidRPr="0034539F">
        <w:rPr>
          <w:rFonts w:ascii="Times New Roman" w:hAnsi="Times New Roman" w:cs="Times New Roman"/>
          <w:i/>
          <w:color w:val="000000" w:themeColor="text1"/>
        </w:rPr>
        <w:t>Féminiser ? Vraiment pas sorcier ! La féminisation des noms de métiers, fonctions, grades et titres</w:t>
      </w:r>
      <w:r w:rsidRPr="0034539F">
        <w:rPr>
          <w:rFonts w:ascii="Times New Roman" w:hAnsi="Times New Roman" w:cs="Times New Roman"/>
          <w:color w:val="000000" w:themeColor="text1"/>
        </w:rPr>
        <w:t>, De Boeck Duculot, Bruxelles (coll. « </w:t>
      </w:r>
      <w:r w:rsidRPr="0034539F">
        <w:rPr>
          <w:rFonts w:ascii="Times New Roman" w:hAnsi="Times New Roman" w:cs="Times New Roman"/>
          <w:iCs/>
          <w:color w:val="000000" w:themeColor="text1"/>
        </w:rPr>
        <w:t>Entre guillemets</w:t>
      </w:r>
      <w:r w:rsidRPr="0034539F">
        <w:rPr>
          <w:rFonts w:ascii="Times New Roman" w:hAnsi="Times New Roman" w:cs="Times New Roman"/>
          <w:color w:val="000000" w:themeColor="text1"/>
        </w:rPr>
        <w:t> »).</w:t>
      </w:r>
    </w:p>
    <w:p w14:paraId="543B4B2D" w14:textId="262A41DA" w:rsidR="008D1EBE" w:rsidRPr="0034539F" w:rsidRDefault="00EC091A" w:rsidP="008D1EBE">
      <w:pPr>
        <w:pStyle w:val="Paragraphedeliste"/>
        <w:spacing w:afterLines="20" w:after="48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val="fr-CH" w:eastAsia="fr-FR"/>
        </w:rPr>
      </w:pPr>
      <w:proofErr w:type="spellStart"/>
      <w:r w:rsidRPr="0034539F">
        <w:rPr>
          <w:rFonts w:ascii="Times New Roman" w:eastAsia="Times New Roman" w:hAnsi="Times New Roman" w:cs="Times New Roman"/>
          <w:smallCaps/>
          <w:color w:val="000000" w:themeColor="text1"/>
          <w:lang w:val="fr-CH" w:eastAsia="fr-FR"/>
        </w:rPr>
        <w:t>Manesse</w:t>
      </w:r>
      <w:proofErr w:type="spellEnd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 </w:t>
      </w:r>
      <w:r w:rsidR="008D1EBE"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Danièle et </w:t>
      </w:r>
      <w:r w:rsidR="008D1EBE" w:rsidRPr="0034539F">
        <w:rPr>
          <w:rFonts w:ascii="Times New Roman" w:eastAsia="Times New Roman" w:hAnsi="Times New Roman" w:cs="Times New Roman"/>
          <w:smallCaps/>
          <w:color w:val="000000" w:themeColor="text1"/>
          <w:lang w:val="fr-CH" w:eastAsia="fr-FR"/>
        </w:rPr>
        <w:t>Siouffi</w:t>
      </w:r>
      <w:r w:rsidR="008D1EBE"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 Gilles (</w:t>
      </w:r>
      <w:proofErr w:type="spellStart"/>
      <w:r w:rsidR="008D1EBE"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Éds</w:t>
      </w:r>
      <w:proofErr w:type="spellEnd"/>
      <w:r w:rsidR="008D1EBE"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) (2019).</w:t>
      </w:r>
      <w:r w:rsidR="008D1EBE" w:rsidRPr="0034539F">
        <w:rPr>
          <w:rFonts w:ascii="Times New Roman" w:eastAsia="Times New Roman" w:hAnsi="Times New Roman" w:cs="Times New Roman"/>
          <w:i/>
          <w:iCs/>
          <w:color w:val="000000" w:themeColor="text1"/>
          <w:lang w:val="fr-CH" w:eastAsia="fr-FR"/>
        </w:rPr>
        <w:t xml:space="preserve"> Le féminin &amp; le masculin dans la langue : L’écriture inclusive en questions, </w:t>
      </w:r>
      <w:r w:rsidR="008D1EBE"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Paris, Éditions sciences humaines, pp. 35-56.</w:t>
      </w:r>
    </w:p>
    <w:p w14:paraId="01BFD7B7" w14:textId="153D532E" w:rsidR="008D1EBE" w:rsidRPr="0034539F" w:rsidRDefault="008D1EBE" w:rsidP="008D1EBE">
      <w:pPr>
        <w:pStyle w:val="Paragraphedeliste"/>
        <w:spacing w:afterLines="20" w:after="48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val="fr-CH" w:eastAsia="fr-FR"/>
        </w:rPr>
      </w:pPr>
      <w:proofErr w:type="spellStart"/>
      <w:r w:rsidRPr="0034539F">
        <w:rPr>
          <w:rFonts w:ascii="Times New Roman" w:eastAsia="Times New Roman" w:hAnsi="Times New Roman" w:cs="Times New Roman"/>
          <w:smallCaps/>
          <w:color w:val="000000" w:themeColor="text1"/>
          <w:lang w:val="fr-CH" w:eastAsia="fr-FR"/>
        </w:rPr>
        <w:lastRenderedPageBreak/>
        <w:t>Manesse</w:t>
      </w:r>
      <w:proofErr w:type="spellEnd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 Danièle (2019). « L’école au front ou face à l’écriture inclusive</w:t>
      </w:r>
      <w:r w:rsidRPr="0034539F">
        <w:rPr>
          <w:rFonts w:ascii="Times New Roman" w:hAnsi="Times New Roman" w:cs="Times New Roman"/>
          <w:noProof/>
          <w:color w:val="000000" w:themeColor="text1"/>
          <w:lang w:eastAsia="fr-FR"/>
        </w:rPr>
        <w:t xml:space="preserve">», </w:t>
      </w:r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D. </w:t>
      </w:r>
      <w:proofErr w:type="spellStart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Manesse</w:t>
      </w:r>
      <w:proofErr w:type="spellEnd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 xml:space="preserve"> et G. Siouffi (</w:t>
      </w:r>
      <w:proofErr w:type="spellStart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Éds</w:t>
      </w:r>
      <w:proofErr w:type="spellEnd"/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)</w:t>
      </w:r>
      <w:r w:rsidRPr="0034539F">
        <w:rPr>
          <w:rFonts w:ascii="Times New Roman" w:eastAsia="Times New Roman" w:hAnsi="Times New Roman" w:cs="Times New Roman"/>
          <w:i/>
          <w:iCs/>
          <w:color w:val="000000" w:themeColor="text1"/>
          <w:lang w:val="fr-CH" w:eastAsia="fr-FR"/>
        </w:rPr>
        <w:t xml:space="preserve"> Le féminin &amp; le masculin dans la langue : L’écriture inclusive en questions, </w:t>
      </w:r>
      <w:r w:rsidRPr="0034539F">
        <w:rPr>
          <w:rFonts w:ascii="Times New Roman" w:eastAsia="Times New Roman" w:hAnsi="Times New Roman" w:cs="Times New Roman"/>
          <w:color w:val="000000" w:themeColor="text1"/>
          <w:lang w:val="fr-CH" w:eastAsia="fr-FR"/>
        </w:rPr>
        <w:t>Paris, Éditions sciences humaines, pp. 115-128.</w:t>
      </w:r>
    </w:p>
    <w:p w14:paraId="37C33D34" w14:textId="77777777" w:rsidR="008D1EBE" w:rsidRPr="0034539F" w:rsidRDefault="008D1EBE" w:rsidP="008D1EBE">
      <w:pPr>
        <w:pStyle w:val="Bibliographie1"/>
        <w:spacing w:afterLines="20" w:after="48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smallCaps/>
          <w:color w:val="000000" w:themeColor="text1"/>
        </w:rPr>
        <w:t>Noailly</w:t>
      </w:r>
      <w:r w:rsidRPr="0034539F">
        <w:rPr>
          <w:rFonts w:ascii="Times New Roman" w:hAnsi="Times New Roman" w:cs="Times New Roman"/>
          <w:color w:val="000000" w:themeColor="text1"/>
        </w:rPr>
        <w:t xml:space="preserve"> Michèle (2021), « Former un féminin est-il si difficile ? », </w:t>
      </w:r>
      <w:r w:rsidRPr="0034539F">
        <w:rPr>
          <w:rFonts w:ascii="Times New Roman" w:hAnsi="Times New Roman" w:cs="Times New Roman"/>
          <w:i/>
          <w:iCs/>
          <w:color w:val="000000" w:themeColor="text1"/>
        </w:rPr>
        <w:t>L’Information Grammaticale</w:t>
      </w:r>
      <w:r w:rsidRPr="0034539F">
        <w:rPr>
          <w:rFonts w:ascii="Times New Roman" w:hAnsi="Times New Roman" w:cs="Times New Roman"/>
          <w:color w:val="000000" w:themeColor="text1"/>
        </w:rPr>
        <w:t>, 170, Juin 2021, pp. 25-32.</w:t>
      </w:r>
    </w:p>
    <w:p w14:paraId="580FD6CC" w14:textId="77777777" w:rsidR="008D1EBE" w:rsidRPr="0034539F" w:rsidRDefault="008D1EBE" w:rsidP="008D1EBE">
      <w:pPr>
        <w:spacing w:afterLines="20" w:after="48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4539F">
        <w:rPr>
          <w:rFonts w:ascii="Times New Roman" w:hAnsi="Times New Roman" w:cs="Times New Roman"/>
          <w:smallCaps/>
          <w:color w:val="000000" w:themeColor="text1"/>
        </w:rPr>
        <w:t>Résolutions</w:t>
      </w:r>
      <w:r w:rsidRPr="0034539F">
        <w:rPr>
          <w:rFonts w:ascii="Times New Roman" w:hAnsi="Times New Roman" w:cs="Times New Roman"/>
          <w:color w:val="000000" w:themeColor="text1"/>
        </w:rPr>
        <w:t xml:space="preserve">, </w:t>
      </w:r>
      <w:r w:rsidRPr="0034539F">
        <w:rPr>
          <w:rFonts w:ascii="Times New Roman" w:hAnsi="Times New Roman" w:cs="Times New Roman"/>
          <w:i/>
          <w:iCs/>
          <w:color w:val="000000" w:themeColor="text1"/>
        </w:rPr>
        <w:t xml:space="preserve">Résolutions à l’issue du  </w:t>
      </w:r>
      <w:r w:rsidRPr="0034539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fr-FR"/>
        </w:rPr>
        <w:t>XIV</w:t>
      </w:r>
      <w:r w:rsidRPr="0034539F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vertAlign w:val="superscript"/>
          <w:lang w:eastAsia="fr-FR"/>
        </w:rPr>
        <w:t>e</w:t>
      </w:r>
      <w:r w:rsidRPr="0034539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eastAsia="fr-FR"/>
        </w:rPr>
        <w:t> Congrès mondial de</w:t>
      </w:r>
      <w:r w:rsidRPr="0034539F">
        <w:rPr>
          <w:rFonts w:ascii="Times New Roman" w:hAnsi="Times New Roman" w:cs="Times New Roman"/>
          <w:i/>
          <w:iCs/>
          <w:color w:val="000000" w:themeColor="text1"/>
        </w:rPr>
        <w:t xml:space="preserve"> la Fédération internationale des professeurs de français</w:t>
      </w:r>
      <w:r w:rsidRPr="0034539F">
        <w:rPr>
          <w:rFonts w:ascii="Times New Roman" w:hAnsi="Times New Roman" w:cs="Times New Roman"/>
          <w:color w:val="000000" w:themeColor="text1"/>
        </w:rPr>
        <w:t>, Liège, 21 juillet 2016.</w:t>
      </w:r>
    </w:p>
    <w:p w14:paraId="72B037F5" w14:textId="0DB62C6E" w:rsidR="008D1EBE" w:rsidRPr="0034539F" w:rsidRDefault="00000000" w:rsidP="008D1EBE">
      <w:pPr>
        <w:spacing w:afterLines="20" w:after="48"/>
        <w:ind w:left="567"/>
        <w:rPr>
          <w:rFonts w:ascii="Times New Roman" w:hAnsi="Times New Roman" w:cs="Times New Roman"/>
          <w:color w:val="000000" w:themeColor="text1"/>
        </w:rPr>
      </w:pPr>
      <w:hyperlink r:id="rId8" w:history="1">
        <w:r w:rsidR="008E115A" w:rsidRPr="0034539F">
          <w:rPr>
            <w:rStyle w:val="Lienhypertexte"/>
            <w:rFonts w:ascii="Times New Roman" w:hAnsi="Times New Roman" w:cs="Times New Roman"/>
          </w:rPr>
          <w:t>http://</w:t>
        </w:r>
        <w:proofErr w:type="spellStart"/>
        <w:r w:rsidR="008E115A" w:rsidRPr="0034539F">
          <w:rPr>
            <w:rStyle w:val="Lienhypertexte"/>
            <w:rFonts w:ascii="Times New Roman" w:hAnsi="Times New Roman" w:cs="Times New Roman"/>
          </w:rPr>
          <w:t>fipf.org</w:t>
        </w:r>
        <w:proofErr w:type="spellEnd"/>
        <w:r w:rsidR="008E115A" w:rsidRPr="0034539F">
          <w:rPr>
            <w:rStyle w:val="Lienhypertexte"/>
            <w:rFonts w:ascii="Times New Roman" w:hAnsi="Times New Roman" w:cs="Times New Roman"/>
          </w:rPr>
          <w:t>/sites/</w:t>
        </w:r>
        <w:proofErr w:type="spellStart"/>
        <w:r w:rsidR="008E115A" w:rsidRPr="0034539F">
          <w:rPr>
            <w:rStyle w:val="Lienhypertexte"/>
            <w:rFonts w:ascii="Times New Roman" w:hAnsi="Times New Roman" w:cs="Times New Roman"/>
          </w:rPr>
          <w:t>fipf.org</w:t>
        </w:r>
        <w:proofErr w:type="spellEnd"/>
        <w:r w:rsidR="008E115A" w:rsidRPr="0034539F">
          <w:rPr>
            <w:rStyle w:val="Lienhypertexte"/>
            <w:rFonts w:ascii="Times New Roman" w:hAnsi="Times New Roman" w:cs="Times New Roman"/>
          </w:rPr>
          <w:t>/files/</w:t>
        </w:r>
        <w:proofErr w:type="spellStart"/>
        <w:r w:rsidR="008E115A" w:rsidRPr="0034539F">
          <w:rPr>
            <w:rStyle w:val="Lienhypertexte"/>
            <w:rFonts w:ascii="Times New Roman" w:hAnsi="Times New Roman" w:cs="Times New Roman"/>
          </w:rPr>
          <w:t>resolutions_liege.pdf</w:t>
        </w:r>
        <w:proofErr w:type="spellEnd"/>
      </w:hyperlink>
      <w:r w:rsidR="008D1EBE" w:rsidRPr="0034539F">
        <w:rPr>
          <w:rFonts w:ascii="Times New Roman" w:hAnsi="Times New Roman" w:cs="Times New Roman"/>
          <w:color w:val="000000" w:themeColor="text1"/>
        </w:rPr>
        <w:t>.</w:t>
      </w:r>
    </w:p>
    <w:p w14:paraId="2E723ABF" w14:textId="77777777" w:rsidR="008D1EBE" w:rsidRPr="0034539F" w:rsidRDefault="008D1EBE" w:rsidP="00497C6C">
      <w:pPr>
        <w:jc w:val="both"/>
        <w:rPr>
          <w:rFonts w:ascii="Times New Roman" w:hAnsi="Times New Roman" w:cs="Times New Roman"/>
          <w:color w:val="000000" w:themeColor="text1"/>
          <w:lang w:val="fr-BE"/>
        </w:rPr>
      </w:pPr>
    </w:p>
    <w:p w14:paraId="013661E7" w14:textId="77777777" w:rsidR="00AC4D60" w:rsidRDefault="008D1EBE" w:rsidP="008D1EBE">
      <w:pPr>
        <w:rPr>
          <w:rFonts w:ascii="Times New Roman" w:eastAsia="Times New Roman" w:hAnsi="Times New Roman" w:cs="Times New Roman"/>
          <w:color w:val="000000"/>
          <w:lang w:eastAsia="fr-FR"/>
        </w:rPr>
      </w:pPr>
      <w:r w:rsidRPr="0034539F">
        <w:rPr>
          <w:rFonts w:ascii="Times New Roman" w:eastAsia="Times New Roman" w:hAnsi="Times New Roman" w:cs="Times New Roman"/>
          <w:color w:val="000000"/>
          <w:lang w:eastAsia="fr-FR"/>
        </w:rPr>
        <w:t>Anne Dister</w:t>
      </w:r>
    </w:p>
    <w:p w14:paraId="7ADADC44" w14:textId="7ABCD767" w:rsidR="00AC4D60" w:rsidRDefault="00AC4D60" w:rsidP="008D1EBE">
      <w:pPr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Professeure</w:t>
      </w:r>
    </w:p>
    <w:p w14:paraId="5BC5A50C" w14:textId="1E569690" w:rsidR="008D1EBE" w:rsidRPr="0034539F" w:rsidRDefault="008D1EBE" w:rsidP="008D1EBE">
      <w:pPr>
        <w:rPr>
          <w:rFonts w:ascii="Times New Roman" w:eastAsia="Times New Roman" w:hAnsi="Times New Roman" w:cs="Times New Roman"/>
          <w:color w:val="000000"/>
          <w:lang w:eastAsia="fr-FR"/>
        </w:rPr>
      </w:pPr>
      <w:r w:rsidRPr="0034539F">
        <w:rPr>
          <w:rFonts w:ascii="Times New Roman" w:eastAsia="Times New Roman" w:hAnsi="Times New Roman" w:cs="Times New Roman"/>
          <w:color w:val="000000"/>
          <w:lang w:eastAsia="fr-FR"/>
        </w:rPr>
        <w:t>Université Saint-Louis - Bruxelles</w:t>
      </w:r>
      <w:r w:rsidRPr="0034539F">
        <w:rPr>
          <w:rFonts w:ascii="Times New Roman" w:eastAsia="Times New Roman" w:hAnsi="Times New Roman" w:cs="Times New Roman"/>
          <w:color w:val="000000"/>
          <w:lang w:eastAsia="fr-FR"/>
        </w:rPr>
        <w:br/>
        <w:t>43, Boulevard du Jardin Botanique </w:t>
      </w:r>
      <w:r w:rsidRPr="0034539F">
        <w:rPr>
          <w:rFonts w:ascii="Times New Roman" w:eastAsia="Times New Roman" w:hAnsi="Times New Roman" w:cs="Times New Roman"/>
          <w:color w:val="000000"/>
          <w:lang w:eastAsia="fr-FR"/>
        </w:rPr>
        <w:br/>
        <w:t>B-1000 Bruxelles </w:t>
      </w:r>
      <w:r w:rsidRPr="0034539F">
        <w:rPr>
          <w:rFonts w:ascii="Times New Roman" w:eastAsia="Times New Roman" w:hAnsi="Times New Roman" w:cs="Times New Roman"/>
          <w:color w:val="000000"/>
          <w:lang w:eastAsia="fr-FR"/>
        </w:rPr>
        <w:br/>
        <w:t>Tél. +32 / (0)474 522 530</w:t>
      </w:r>
    </w:p>
    <w:p w14:paraId="48599B9E" w14:textId="77777777" w:rsidR="008D1EBE" w:rsidRPr="0034539F" w:rsidRDefault="008D1EBE" w:rsidP="008D1EBE">
      <w:pPr>
        <w:rPr>
          <w:rFonts w:ascii="Times New Roman" w:eastAsia="Times New Roman" w:hAnsi="Times New Roman" w:cs="Times New Roman"/>
          <w:lang w:eastAsia="fr-FR"/>
        </w:rPr>
      </w:pPr>
      <w:r w:rsidRPr="0034539F">
        <w:rPr>
          <w:rFonts w:ascii="Times New Roman" w:eastAsia="Times New Roman" w:hAnsi="Times New Roman" w:cs="Times New Roman"/>
          <w:lang w:eastAsia="fr-FR"/>
        </w:rPr>
        <w:t xml:space="preserve">Courriel : </w:t>
      </w:r>
      <w:proofErr w:type="spellStart"/>
      <w:r w:rsidRPr="0034539F">
        <w:rPr>
          <w:rFonts w:ascii="Times New Roman" w:eastAsia="Times New Roman" w:hAnsi="Times New Roman" w:cs="Times New Roman"/>
          <w:lang w:eastAsia="fr-FR"/>
        </w:rPr>
        <w:t>anne.dister@usaintlouis.be</w:t>
      </w:r>
      <w:proofErr w:type="spellEnd"/>
      <w:r w:rsidRPr="0034539F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7889FE5E" w14:textId="0C3731C8" w:rsidR="00EB7B9A" w:rsidRDefault="00EB7B9A" w:rsidP="00FD1552">
      <w:pPr>
        <w:rPr>
          <w:rFonts w:ascii="Times New Roman" w:hAnsi="Times New Roman" w:cs="Times New Roman"/>
          <w:color w:val="000000" w:themeColor="text1"/>
        </w:rPr>
      </w:pPr>
    </w:p>
    <w:p w14:paraId="0C8E1AF5" w14:textId="546C7F8A" w:rsidR="00AC4D60" w:rsidRPr="00422F36" w:rsidRDefault="00AC4D60" w:rsidP="00422F36">
      <w:pPr>
        <w:jc w:val="both"/>
        <w:rPr>
          <w:rFonts w:ascii="Times New Roman" w:hAnsi="Times New Roman" w:cs="Times New Roman"/>
          <w:color w:val="000000" w:themeColor="text1"/>
        </w:rPr>
      </w:pPr>
      <w:r w:rsidRPr="00422F36">
        <w:rPr>
          <w:rFonts w:ascii="Muli" w:hAnsi="Muli"/>
          <w:color w:val="000000" w:themeColor="text1"/>
          <w:shd w:val="clear" w:color="auto" w:fill="FFFFFF"/>
        </w:rPr>
        <w:t xml:space="preserve">Anne Dister a fait ses études à l’Université de Liège et à </w:t>
      </w:r>
      <w:r w:rsidR="00422F36">
        <w:rPr>
          <w:rFonts w:ascii="Muli" w:hAnsi="Muli"/>
          <w:color w:val="000000" w:themeColor="text1"/>
          <w:shd w:val="clear" w:color="auto" w:fill="FFFFFF"/>
        </w:rPr>
        <w:t xml:space="preserve">l’Université </w:t>
      </w:r>
      <w:r w:rsidRPr="00422F36">
        <w:rPr>
          <w:rFonts w:ascii="Muli" w:hAnsi="Muli"/>
          <w:color w:val="000000" w:themeColor="text1"/>
          <w:shd w:val="clear" w:color="auto" w:fill="FFFFFF"/>
        </w:rPr>
        <w:t>Paris 7 avant de soutenir une thèse à l’Université catholique de Louvain. Elle</w:t>
      </w:r>
      <w:r w:rsidR="00422F36" w:rsidRPr="00422F36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enseigne aujourd’hui la linguistique française à l’Université Saint-Louis de Bruxelles.</w:t>
      </w:r>
      <w:r w:rsidR="00422F36" w:rsidRPr="00422F36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Elle a été membre durant de nombreuses années du Conseil de la langue et de la politique linguistique de la Fédération Wallonie-Bruxelles, dont elle a présidé la commission « Féminisation ». Elle a à son actif de nombreuses publications scientifiques sur la question de la féminisation linguistique et est notamment co-auteure, avec Marie-Louise Moreau,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de la 3</w:t>
      </w:r>
      <w:r w:rsidRPr="00422F36">
        <w:rPr>
          <w:rFonts w:ascii="Muli" w:hAnsi="Muli"/>
          <w:color w:val="000000" w:themeColor="text1"/>
          <w:sz w:val="18"/>
          <w:szCs w:val="18"/>
          <w:shd w:val="clear" w:color="auto" w:fill="FFFFFF"/>
          <w:vertAlign w:val="superscript"/>
        </w:rPr>
        <w:t>e </w:t>
      </w:r>
      <w:r w:rsidRPr="00422F36">
        <w:rPr>
          <w:rFonts w:ascii="Muli" w:hAnsi="Muli"/>
          <w:color w:val="000000" w:themeColor="text1"/>
          <w:shd w:val="clear" w:color="auto" w:fill="FFFFFF"/>
        </w:rPr>
        <w:t>édition du guide de féminisation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Style w:val="Accentuation"/>
          <w:rFonts w:ascii="Muli" w:hAnsi="Muli"/>
          <w:color w:val="000000" w:themeColor="text1"/>
          <w:shd w:val="clear" w:color="auto" w:fill="FFFFFF"/>
        </w:rPr>
        <w:t>Mettre au féminin</w:t>
      </w:r>
      <w:r w:rsidR="00430E63">
        <w:rPr>
          <w:rStyle w:val="Accentuation"/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ainsi que du guide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Style w:val="Accentuation"/>
          <w:rFonts w:ascii="Muli" w:hAnsi="Muli"/>
          <w:color w:val="000000" w:themeColor="text1"/>
          <w:shd w:val="clear" w:color="auto" w:fill="FFFFFF"/>
        </w:rPr>
        <w:t>Inclure sans exclure. Les bonnes pratiques de rédaction inclusive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paru en 2019.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Fonts w:ascii="Muli" w:hAnsi="Muli"/>
          <w:color w:val="000000" w:themeColor="text1"/>
          <w:shd w:val="clear" w:color="auto" w:fill="FFFFFF"/>
        </w:rPr>
        <w:t>Outre la féminisation linguistique, ses recherchent portent sur l’orthographe du français et sur les questions de linguistique de corpus, notamment des corpus oraux. Elle co-dirige le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</w:t>
      </w:r>
      <w:r w:rsidRPr="00422F36">
        <w:rPr>
          <w:rStyle w:val="Accentuation"/>
          <w:rFonts w:ascii="Muli" w:hAnsi="Muli"/>
          <w:color w:val="000000" w:themeColor="text1"/>
          <w:shd w:val="clear" w:color="auto" w:fill="FFFFFF"/>
        </w:rPr>
        <w:t>Corpus de français parlé à Bruxelles</w:t>
      </w:r>
      <w:r w:rsidRPr="00422F36">
        <w:rPr>
          <w:rFonts w:ascii="Muli" w:hAnsi="Muli"/>
          <w:color w:val="000000" w:themeColor="text1"/>
          <w:shd w:val="clear" w:color="auto" w:fill="FFFFFF"/>
        </w:rPr>
        <w:t> (</w:t>
      </w:r>
      <w:hyperlink r:id="rId9" w:history="1">
        <w:r w:rsidR="00430E63" w:rsidRPr="002062B2">
          <w:rPr>
            <w:rStyle w:val="Lienhypertexte"/>
            <w:rFonts w:ascii="Muli" w:hAnsi="Muli"/>
            <w:shd w:val="clear" w:color="auto" w:fill="FFFFFF"/>
          </w:rPr>
          <w:t>http://cfpp2000.univ-paris3.fr/</w:t>
        </w:r>
        <w:proofErr w:type="spellStart"/>
        <w:r w:rsidR="00430E63" w:rsidRPr="002062B2">
          <w:rPr>
            <w:rStyle w:val="Lienhypertexte"/>
            <w:rFonts w:ascii="Muli" w:hAnsi="Muli"/>
            <w:shd w:val="clear" w:color="auto" w:fill="FFFFFF"/>
          </w:rPr>
          <w:t>cfpb.html</w:t>
        </w:r>
        <w:proofErr w:type="spellEnd"/>
      </w:hyperlink>
      <w:r w:rsidRPr="00422F36">
        <w:rPr>
          <w:rFonts w:ascii="Muli" w:hAnsi="Muli"/>
          <w:color w:val="000000" w:themeColor="text1"/>
          <w:shd w:val="clear" w:color="auto" w:fill="FFFFFF"/>
        </w:rPr>
        <w:t>).</w:t>
      </w:r>
      <w:r w:rsidR="00430E63">
        <w:rPr>
          <w:rFonts w:ascii="Muli" w:hAnsi="Muli"/>
          <w:color w:val="000000" w:themeColor="text1"/>
          <w:shd w:val="clear" w:color="auto" w:fill="FFFFFF"/>
        </w:rPr>
        <w:t xml:space="preserve"> Elle est membre depuis 2020 du Comité exécutif de l’AFELSH.</w:t>
      </w:r>
    </w:p>
    <w:sectPr w:rsidR="00AC4D60" w:rsidRPr="00422F36" w:rsidSect="000C3F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F63D0" w14:textId="77777777" w:rsidR="00CA065F" w:rsidRDefault="00CA065F" w:rsidP="00C442ED">
      <w:r>
        <w:separator/>
      </w:r>
    </w:p>
  </w:endnote>
  <w:endnote w:type="continuationSeparator" w:id="0">
    <w:p w14:paraId="1A36497B" w14:textId="77777777" w:rsidR="00CA065F" w:rsidRDefault="00CA065F" w:rsidP="00C4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uli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D611" w14:textId="77777777" w:rsidR="00CA065F" w:rsidRDefault="00CA065F" w:rsidP="00C442ED">
      <w:r>
        <w:separator/>
      </w:r>
    </w:p>
  </w:footnote>
  <w:footnote w:type="continuationSeparator" w:id="0">
    <w:p w14:paraId="16BA43EE" w14:textId="77777777" w:rsidR="00CA065F" w:rsidRDefault="00CA065F" w:rsidP="00C44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310A"/>
    <w:multiLevelType w:val="hybridMultilevel"/>
    <w:tmpl w:val="D17C35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498B"/>
    <w:multiLevelType w:val="hybridMultilevel"/>
    <w:tmpl w:val="D17C35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35B13"/>
    <w:multiLevelType w:val="hybridMultilevel"/>
    <w:tmpl w:val="B59E25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2E0C37"/>
    <w:multiLevelType w:val="hybridMultilevel"/>
    <w:tmpl w:val="A886A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E2946"/>
    <w:multiLevelType w:val="hybridMultilevel"/>
    <w:tmpl w:val="4606D55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A1BE1"/>
    <w:multiLevelType w:val="hybridMultilevel"/>
    <w:tmpl w:val="910AA61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2A1A2B"/>
    <w:multiLevelType w:val="hybridMultilevel"/>
    <w:tmpl w:val="4344D5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777C9"/>
    <w:multiLevelType w:val="hybridMultilevel"/>
    <w:tmpl w:val="63CE7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834553">
    <w:abstractNumId w:val="7"/>
  </w:num>
  <w:num w:numId="2" w16cid:durableId="1244996316">
    <w:abstractNumId w:val="6"/>
  </w:num>
  <w:num w:numId="3" w16cid:durableId="1105809732">
    <w:abstractNumId w:val="2"/>
  </w:num>
  <w:num w:numId="4" w16cid:durableId="843785332">
    <w:abstractNumId w:val="4"/>
  </w:num>
  <w:num w:numId="5" w16cid:durableId="1382902906">
    <w:abstractNumId w:val="5"/>
  </w:num>
  <w:num w:numId="6" w16cid:durableId="161363036">
    <w:abstractNumId w:val="0"/>
  </w:num>
  <w:num w:numId="7" w16cid:durableId="1780103750">
    <w:abstractNumId w:val="1"/>
  </w:num>
  <w:num w:numId="8" w16cid:durableId="214056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982"/>
    <w:rsid w:val="0002300C"/>
    <w:rsid w:val="000262CE"/>
    <w:rsid w:val="00037F12"/>
    <w:rsid w:val="00055475"/>
    <w:rsid w:val="00072AB8"/>
    <w:rsid w:val="00086153"/>
    <w:rsid w:val="000A0F2E"/>
    <w:rsid w:val="000C3F5F"/>
    <w:rsid w:val="000D289D"/>
    <w:rsid w:val="000E384B"/>
    <w:rsid w:val="000E57F1"/>
    <w:rsid w:val="0010520E"/>
    <w:rsid w:val="00110B17"/>
    <w:rsid w:val="001141C6"/>
    <w:rsid w:val="001300A6"/>
    <w:rsid w:val="001368E7"/>
    <w:rsid w:val="00145E0E"/>
    <w:rsid w:val="00174B5F"/>
    <w:rsid w:val="0018434D"/>
    <w:rsid w:val="00192811"/>
    <w:rsid w:val="001B691B"/>
    <w:rsid w:val="001D50A8"/>
    <w:rsid w:val="001F6B48"/>
    <w:rsid w:val="00213F73"/>
    <w:rsid w:val="002155A0"/>
    <w:rsid w:val="002330A2"/>
    <w:rsid w:val="002533C6"/>
    <w:rsid w:val="002554EC"/>
    <w:rsid w:val="00256DA7"/>
    <w:rsid w:val="00265FC5"/>
    <w:rsid w:val="00270132"/>
    <w:rsid w:val="0027232E"/>
    <w:rsid w:val="002813B1"/>
    <w:rsid w:val="00297A37"/>
    <w:rsid w:val="00297D3C"/>
    <w:rsid w:val="002A57FF"/>
    <w:rsid w:val="002B4C9D"/>
    <w:rsid w:val="002C72B3"/>
    <w:rsid w:val="002E66DA"/>
    <w:rsid w:val="002F1F1F"/>
    <w:rsid w:val="002F2C31"/>
    <w:rsid w:val="0031042E"/>
    <w:rsid w:val="0034539F"/>
    <w:rsid w:val="0037319B"/>
    <w:rsid w:val="003837CF"/>
    <w:rsid w:val="00390D64"/>
    <w:rsid w:val="003B1892"/>
    <w:rsid w:val="003C0644"/>
    <w:rsid w:val="003C0CA3"/>
    <w:rsid w:val="003D366B"/>
    <w:rsid w:val="00422F36"/>
    <w:rsid w:val="004230A7"/>
    <w:rsid w:val="00424F82"/>
    <w:rsid w:val="00430E63"/>
    <w:rsid w:val="00461158"/>
    <w:rsid w:val="00462A4C"/>
    <w:rsid w:val="00474D60"/>
    <w:rsid w:val="00497C6C"/>
    <w:rsid w:val="004A1FAE"/>
    <w:rsid w:val="004B055E"/>
    <w:rsid w:val="004D137B"/>
    <w:rsid w:val="004F38F5"/>
    <w:rsid w:val="00520F3B"/>
    <w:rsid w:val="00530D5A"/>
    <w:rsid w:val="00534A93"/>
    <w:rsid w:val="005379B4"/>
    <w:rsid w:val="00554E90"/>
    <w:rsid w:val="00554F56"/>
    <w:rsid w:val="0057021A"/>
    <w:rsid w:val="00572528"/>
    <w:rsid w:val="0057691A"/>
    <w:rsid w:val="00577907"/>
    <w:rsid w:val="0058189F"/>
    <w:rsid w:val="00596721"/>
    <w:rsid w:val="00596C0C"/>
    <w:rsid w:val="005A7193"/>
    <w:rsid w:val="005B39AB"/>
    <w:rsid w:val="005B6C0B"/>
    <w:rsid w:val="005F522D"/>
    <w:rsid w:val="006129FF"/>
    <w:rsid w:val="006203F2"/>
    <w:rsid w:val="00660892"/>
    <w:rsid w:val="006631AF"/>
    <w:rsid w:val="006635B0"/>
    <w:rsid w:val="00672DAF"/>
    <w:rsid w:val="00675750"/>
    <w:rsid w:val="006E27F2"/>
    <w:rsid w:val="006F2FD0"/>
    <w:rsid w:val="006F43BD"/>
    <w:rsid w:val="007032F0"/>
    <w:rsid w:val="00706BF3"/>
    <w:rsid w:val="00722C57"/>
    <w:rsid w:val="00733432"/>
    <w:rsid w:val="00735378"/>
    <w:rsid w:val="00756D63"/>
    <w:rsid w:val="007706FF"/>
    <w:rsid w:val="0077422B"/>
    <w:rsid w:val="0078024E"/>
    <w:rsid w:val="007813BA"/>
    <w:rsid w:val="00782158"/>
    <w:rsid w:val="0078309C"/>
    <w:rsid w:val="007857B6"/>
    <w:rsid w:val="00797B18"/>
    <w:rsid w:val="007B0B0D"/>
    <w:rsid w:val="007C60C8"/>
    <w:rsid w:val="007E0D24"/>
    <w:rsid w:val="0080588F"/>
    <w:rsid w:val="0081707C"/>
    <w:rsid w:val="00827834"/>
    <w:rsid w:val="00853311"/>
    <w:rsid w:val="008841CD"/>
    <w:rsid w:val="008B5AA9"/>
    <w:rsid w:val="008D1EBE"/>
    <w:rsid w:val="008E115A"/>
    <w:rsid w:val="008F5A8D"/>
    <w:rsid w:val="008F6518"/>
    <w:rsid w:val="0090729B"/>
    <w:rsid w:val="009158EB"/>
    <w:rsid w:val="009168BA"/>
    <w:rsid w:val="009302FC"/>
    <w:rsid w:val="009542DC"/>
    <w:rsid w:val="009561BC"/>
    <w:rsid w:val="009715CD"/>
    <w:rsid w:val="009732D1"/>
    <w:rsid w:val="00973B0B"/>
    <w:rsid w:val="009857AE"/>
    <w:rsid w:val="00986F1B"/>
    <w:rsid w:val="009B20FF"/>
    <w:rsid w:val="009B31CE"/>
    <w:rsid w:val="009D0827"/>
    <w:rsid w:val="009D5785"/>
    <w:rsid w:val="009D5F7E"/>
    <w:rsid w:val="009E11B2"/>
    <w:rsid w:val="009F4982"/>
    <w:rsid w:val="00A21988"/>
    <w:rsid w:val="00A25EC4"/>
    <w:rsid w:val="00A45B62"/>
    <w:rsid w:val="00A46011"/>
    <w:rsid w:val="00A47E10"/>
    <w:rsid w:val="00A512D8"/>
    <w:rsid w:val="00A5292F"/>
    <w:rsid w:val="00A75E31"/>
    <w:rsid w:val="00A83295"/>
    <w:rsid w:val="00A87E4F"/>
    <w:rsid w:val="00A9227E"/>
    <w:rsid w:val="00A9676C"/>
    <w:rsid w:val="00AA635C"/>
    <w:rsid w:val="00AA6AFE"/>
    <w:rsid w:val="00AB0BC8"/>
    <w:rsid w:val="00AB3E6D"/>
    <w:rsid w:val="00AC399C"/>
    <w:rsid w:val="00AC4628"/>
    <w:rsid w:val="00AC4D60"/>
    <w:rsid w:val="00AD3FE8"/>
    <w:rsid w:val="00AE0FD8"/>
    <w:rsid w:val="00AE7AA0"/>
    <w:rsid w:val="00AE7C54"/>
    <w:rsid w:val="00AF4273"/>
    <w:rsid w:val="00B022CC"/>
    <w:rsid w:val="00B05E74"/>
    <w:rsid w:val="00B0783F"/>
    <w:rsid w:val="00B167AE"/>
    <w:rsid w:val="00B43B3B"/>
    <w:rsid w:val="00B47F5D"/>
    <w:rsid w:val="00B658CE"/>
    <w:rsid w:val="00B82D96"/>
    <w:rsid w:val="00BC0CE6"/>
    <w:rsid w:val="00BD2CEE"/>
    <w:rsid w:val="00C01081"/>
    <w:rsid w:val="00C442ED"/>
    <w:rsid w:val="00C615A7"/>
    <w:rsid w:val="00C8284D"/>
    <w:rsid w:val="00CA065F"/>
    <w:rsid w:val="00CC2433"/>
    <w:rsid w:val="00CD1295"/>
    <w:rsid w:val="00CE16D3"/>
    <w:rsid w:val="00CE527C"/>
    <w:rsid w:val="00CF45A0"/>
    <w:rsid w:val="00D22651"/>
    <w:rsid w:val="00D31AF6"/>
    <w:rsid w:val="00D33585"/>
    <w:rsid w:val="00D40469"/>
    <w:rsid w:val="00D430C1"/>
    <w:rsid w:val="00D56229"/>
    <w:rsid w:val="00D67133"/>
    <w:rsid w:val="00DA7B8E"/>
    <w:rsid w:val="00DE5591"/>
    <w:rsid w:val="00DE61EB"/>
    <w:rsid w:val="00E016D9"/>
    <w:rsid w:val="00E05596"/>
    <w:rsid w:val="00E10A93"/>
    <w:rsid w:val="00E121BE"/>
    <w:rsid w:val="00E16D76"/>
    <w:rsid w:val="00E358A0"/>
    <w:rsid w:val="00E369C0"/>
    <w:rsid w:val="00E45087"/>
    <w:rsid w:val="00E50B8B"/>
    <w:rsid w:val="00E65F89"/>
    <w:rsid w:val="00E664A8"/>
    <w:rsid w:val="00E71521"/>
    <w:rsid w:val="00E82F6D"/>
    <w:rsid w:val="00E92E7F"/>
    <w:rsid w:val="00EB21C5"/>
    <w:rsid w:val="00EB7369"/>
    <w:rsid w:val="00EB7B9A"/>
    <w:rsid w:val="00EB7BA8"/>
    <w:rsid w:val="00EC091A"/>
    <w:rsid w:val="00ED76A0"/>
    <w:rsid w:val="00ED7EAE"/>
    <w:rsid w:val="00EE15E0"/>
    <w:rsid w:val="00EE390F"/>
    <w:rsid w:val="00EF092B"/>
    <w:rsid w:val="00EF3B5E"/>
    <w:rsid w:val="00EF569B"/>
    <w:rsid w:val="00F165D4"/>
    <w:rsid w:val="00F20327"/>
    <w:rsid w:val="00F3132A"/>
    <w:rsid w:val="00F33589"/>
    <w:rsid w:val="00F4397A"/>
    <w:rsid w:val="00F53D9E"/>
    <w:rsid w:val="00F67C52"/>
    <w:rsid w:val="00F9674B"/>
    <w:rsid w:val="00FC34F3"/>
    <w:rsid w:val="00FC6739"/>
    <w:rsid w:val="00FD1552"/>
    <w:rsid w:val="00F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A51B3"/>
  <w15:docId w15:val="{7F4AF66D-7F51-1849-BF93-347797F5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D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F4982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474D60"/>
  </w:style>
  <w:style w:type="paragraph" w:styleId="NormalWeb">
    <w:name w:val="Normal (Web)"/>
    <w:basedOn w:val="Normal"/>
    <w:uiPriority w:val="99"/>
    <w:unhideWhenUsed/>
    <w:rsid w:val="006E27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C67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67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67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7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673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6739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739"/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42E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442E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442ED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37F1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129FF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C615A7"/>
  </w:style>
  <w:style w:type="paragraph" w:customStyle="1" w:styleId="Bibliographie1">
    <w:name w:val="Bibliographie1"/>
    <w:basedOn w:val="Normal"/>
    <w:link w:val="BibliographyCar"/>
    <w:rsid w:val="00497C6C"/>
    <w:pPr>
      <w:spacing w:line="480" w:lineRule="auto"/>
      <w:ind w:left="720" w:hanging="720"/>
    </w:pPr>
    <w:rPr>
      <w:rFonts w:eastAsiaTheme="minorEastAsia"/>
      <w:lang w:val="fr-BE" w:eastAsia="ja-JP"/>
    </w:rPr>
  </w:style>
  <w:style w:type="character" w:customStyle="1" w:styleId="BibliographyCar">
    <w:name w:val="Bibliography Car"/>
    <w:basedOn w:val="Policepardfaut"/>
    <w:link w:val="Bibliographie1"/>
    <w:rsid w:val="00497C6C"/>
    <w:rPr>
      <w:rFonts w:eastAsiaTheme="minorEastAsia"/>
      <w:lang w:val="fr-BE" w:eastAsia="ja-JP"/>
    </w:rPr>
  </w:style>
  <w:style w:type="paragraph" w:customStyle="1" w:styleId="Biblio">
    <w:name w:val="Biblio"/>
    <w:basedOn w:val="Normal"/>
    <w:link w:val="BiblioCar"/>
    <w:qFormat/>
    <w:rsid w:val="00497C6C"/>
    <w:pPr>
      <w:spacing w:after="160" w:line="259" w:lineRule="auto"/>
      <w:ind w:left="567" w:hanging="567"/>
      <w:jc w:val="both"/>
    </w:pPr>
    <w:rPr>
      <w:rFonts w:eastAsiaTheme="minorEastAsia" w:cstheme="minorHAnsi"/>
      <w:kern w:val="16"/>
      <w:lang w:val="fr-BE" w:eastAsia="ja-JP"/>
    </w:rPr>
  </w:style>
  <w:style w:type="character" w:customStyle="1" w:styleId="BiblioCar">
    <w:name w:val="Biblio Car"/>
    <w:basedOn w:val="Policepardfaut"/>
    <w:link w:val="Biblio"/>
    <w:rsid w:val="00497C6C"/>
    <w:rPr>
      <w:rFonts w:eastAsiaTheme="minorEastAsia" w:cstheme="minorHAnsi"/>
      <w:kern w:val="16"/>
      <w:lang w:val="fr-BE" w:eastAsia="ja-JP"/>
    </w:rPr>
  </w:style>
  <w:style w:type="character" w:customStyle="1" w:styleId="fontstyle01">
    <w:name w:val="fontstyle01"/>
    <w:basedOn w:val="Policepardfaut"/>
    <w:rsid w:val="00497C6C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styleId="Titre">
    <w:name w:val="Title"/>
    <w:basedOn w:val="Normal"/>
    <w:next w:val="Normal"/>
    <w:link w:val="TitreCar"/>
    <w:qFormat/>
    <w:rsid w:val="00497C6C"/>
    <w:pPr>
      <w:pBdr>
        <w:bottom w:val="single" w:sz="8" w:space="4" w:color="4472C4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fr-BE" w:eastAsia="fr-BE"/>
    </w:rPr>
  </w:style>
  <w:style w:type="character" w:customStyle="1" w:styleId="TitreCar">
    <w:name w:val="Titre Car"/>
    <w:basedOn w:val="Policepardfaut"/>
    <w:link w:val="Titre"/>
    <w:rsid w:val="00497C6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fr-BE" w:eastAsia="fr-BE"/>
    </w:rPr>
  </w:style>
  <w:style w:type="character" w:styleId="lev">
    <w:name w:val="Strong"/>
    <w:basedOn w:val="Policepardfaut"/>
    <w:uiPriority w:val="22"/>
    <w:qFormat/>
    <w:rsid w:val="00497C6C"/>
    <w:rPr>
      <w:b/>
      <w:bCs/>
    </w:rPr>
  </w:style>
  <w:style w:type="character" w:customStyle="1" w:styleId="familyname">
    <w:name w:val="familyname"/>
    <w:basedOn w:val="Policepardfaut"/>
    <w:rsid w:val="00497C6C"/>
  </w:style>
  <w:style w:type="paragraph" w:customStyle="1" w:styleId="Level1">
    <w:name w:val="Level 1"/>
    <w:basedOn w:val="Normal"/>
    <w:uiPriority w:val="99"/>
    <w:rsid w:val="00497C6C"/>
    <w:pPr>
      <w:widowControl w:val="0"/>
      <w:tabs>
        <w:tab w:val="num" w:pos="720"/>
      </w:tabs>
      <w:autoSpaceDE w:val="0"/>
      <w:autoSpaceDN w:val="0"/>
      <w:adjustRightInd w:val="0"/>
      <w:ind w:left="373" w:hanging="373"/>
      <w:outlineLvl w:val="0"/>
    </w:pPr>
    <w:rPr>
      <w:rFonts w:ascii="Times New Roman" w:eastAsia="Times New Roman" w:hAnsi="Times New Roman" w:cs="Times New Roman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E115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AF4273"/>
  </w:style>
  <w:style w:type="paragraph" w:customStyle="1" w:styleId="fluidplugincopy">
    <w:name w:val="fluidplugincopy"/>
    <w:basedOn w:val="Normal"/>
    <w:rsid w:val="00AC4D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AC4D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3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f.org/sites/fipf.org/files/resolutions_lieg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fpp2000.univ-paris3.fr/cfpb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755D741-D765-43AB-A30A-8AB6701B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774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Anne Dister</cp:lastModifiedBy>
  <cp:revision>12</cp:revision>
  <dcterms:created xsi:type="dcterms:W3CDTF">2022-09-29T06:52:00Z</dcterms:created>
  <dcterms:modified xsi:type="dcterms:W3CDTF">2023-01-25T10:13:00Z</dcterms:modified>
</cp:coreProperties>
</file>