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C68FF3" w14:textId="77777777" w:rsidR="00631883" w:rsidRDefault="00631883" w:rsidP="002D331F">
      <w:pPr>
        <w:pStyle w:val="2cBodyText"/>
        <w:spacing w:line="240" w:lineRule="auto"/>
        <w:jc w:val="center"/>
        <w:rPr>
          <w:b/>
          <w:sz w:val="40"/>
          <w:lang w:val="en-US"/>
        </w:rPr>
      </w:pPr>
    </w:p>
    <w:p w14:paraId="356E248E" w14:textId="1AF5B6B7" w:rsidR="00D04770" w:rsidRPr="009950C4" w:rsidRDefault="00712633" w:rsidP="00936D79">
      <w:pPr>
        <w:pStyle w:val="1aTitle"/>
        <w:rPr>
          <w:color w:val="FF0000"/>
          <w:lang w:val="en-US"/>
        </w:rPr>
      </w:pPr>
      <w:r>
        <w:rPr>
          <w:lang w:val="en-US"/>
        </w:rPr>
        <w:t>Belgium</w:t>
      </w:r>
      <w:r w:rsidR="009950C4">
        <w:rPr>
          <w:lang w:val="en-US"/>
        </w:rPr>
        <w:t xml:space="preserve"> </w:t>
      </w:r>
      <w:r w:rsidR="009950C4">
        <w:rPr>
          <w:color w:val="FF0000"/>
          <w:lang w:val="en-US"/>
        </w:rPr>
        <w:t xml:space="preserve">[**as of </w:t>
      </w:r>
      <w:r w:rsidR="00B14614">
        <w:rPr>
          <w:color w:val="FF0000"/>
          <w:lang w:val="en-US"/>
        </w:rPr>
        <w:t>30</w:t>
      </w:r>
      <w:r w:rsidR="009950C4">
        <w:rPr>
          <w:color w:val="FF0000"/>
          <w:lang w:val="en-US"/>
        </w:rPr>
        <w:t xml:space="preserve"> April</w:t>
      </w:r>
      <w:r w:rsidR="00B14614">
        <w:rPr>
          <w:color w:val="FF0000"/>
          <w:lang w:val="en-US"/>
        </w:rPr>
        <w:t>, submitted</w:t>
      </w:r>
      <w:r w:rsidR="009950C4">
        <w:rPr>
          <w:color w:val="FF0000"/>
          <w:lang w:val="en-US"/>
        </w:rPr>
        <w:t>]</w:t>
      </w:r>
    </w:p>
    <w:p w14:paraId="5D7D3E0B" w14:textId="77777777" w:rsidR="00324FBE" w:rsidRPr="00122677" w:rsidRDefault="00324FBE" w:rsidP="001820E2">
      <w:pPr>
        <w:pStyle w:val="2cBodyText"/>
        <w:rPr>
          <w:lang w:val="en-US"/>
        </w:rPr>
      </w:pPr>
    </w:p>
    <w:p w14:paraId="41D28CBF" w14:textId="77777777" w:rsidR="00712633" w:rsidRPr="00712633" w:rsidRDefault="00712633" w:rsidP="00712633">
      <w:pPr>
        <w:pStyle w:val="1bAuthorName"/>
        <w:rPr>
          <w:lang w:val="en-US"/>
        </w:rPr>
      </w:pPr>
      <w:r w:rsidRPr="00712633">
        <w:rPr>
          <w:caps/>
          <w:color w:val="000000"/>
          <w:sz w:val="22"/>
          <w:szCs w:val="22"/>
          <w:lang w:val="en-US"/>
        </w:rPr>
        <w:t>Benoît Rihoux,</w:t>
      </w:r>
      <w:r w:rsidRPr="00712633">
        <w:rPr>
          <w:caps/>
          <w:color w:val="000000"/>
          <w:sz w:val="22"/>
          <w:szCs w:val="22"/>
          <w:vertAlign w:val="superscript"/>
          <w:lang w:val="en-US"/>
        </w:rPr>
        <w:t>1</w:t>
      </w:r>
      <w:r w:rsidRPr="00712633">
        <w:rPr>
          <w:caps/>
          <w:color w:val="000000"/>
          <w:sz w:val="22"/>
          <w:szCs w:val="22"/>
          <w:lang w:val="en-US"/>
        </w:rPr>
        <w:t xml:space="preserve"> Audrey Vandeleene,</w:t>
      </w:r>
      <w:r w:rsidRPr="00712633">
        <w:rPr>
          <w:caps/>
          <w:color w:val="000000"/>
          <w:sz w:val="22"/>
          <w:szCs w:val="22"/>
          <w:vertAlign w:val="superscript"/>
          <w:lang w:val="en-US"/>
        </w:rPr>
        <w:t>2</w:t>
      </w:r>
      <w:r w:rsidRPr="00712633">
        <w:rPr>
          <w:caps/>
          <w:color w:val="000000"/>
          <w:sz w:val="22"/>
          <w:szCs w:val="22"/>
          <w:lang w:val="en-US"/>
        </w:rPr>
        <w:t xml:space="preserve"> </w:t>
      </w:r>
      <w:r w:rsidRPr="00712633">
        <w:rPr>
          <w:caps/>
          <w:sz w:val="22"/>
          <w:szCs w:val="22"/>
          <w:lang w:val="en-US"/>
        </w:rPr>
        <w:t>Lieven De Winter,</w:t>
      </w:r>
      <w:r w:rsidRPr="00712633">
        <w:rPr>
          <w:caps/>
          <w:color w:val="000000"/>
          <w:sz w:val="22"/>
          <w:szCs w:val="22"/>
          <w:vertAlign w:val="superscript"/>
          <w:lang w:val="en-US"/>
        </w:rPr>
        <w:t>1</w:t>
      </w:r>
      <w:r w:rsidRPr="00712633">
        <w:rPr>
          <w:caps/>
          <w:color w:val="000000"/>
          <w:sz w:val="22"/>
          <w:szCs w:val="22"/>
          <w:lang w:val="en-US"/>
        </w:rPr>
        <w:t xml:space="preserve"> </w:t>
      </w:r>
      <w:r w:rsidRPr="00712633">
        <w:rPr>
          <w:caps/>
          <w:sz w:val="22"/>
          <w:szCs w:val="22"/>
          <w:lang w:val="en-US"/>
        </w:rPr>
        <w:t>Pierre Baudewyns</w:t>
      </w:r>
      <w:r w:rsidRPr="00712633">
        <w:rPr>
          <w:caps/>
          <w:color w:val="000000"/>
          <w:sz w:val="22"/>
          <w:szCs w:val="22"/>
          <w:vertAlign w:val="superscript"/>
          <w:lang w:val="en-US"/>
        </w:rPr>
        <w:t>1</w:t>
      </w:r>
      <w:r w:rsidRPr="00712633">
        <w:rPr>
          <w:caps/>
          <w:color w:val="000000"/>
          <w:sz w:val="22"/>
          <w:szCs w:val="22"/>
          <w:lang w:val="en-US"/>
        </w:rPr>
        <w:t xml:space="preserve"> &amp; </w:t>
      </w:r>
      <w:r w:rsidRPr="00712633">
        <w:rPr>
          <w:caps/>
          <w:sz w:val="22"/>
          <w:szCs w:val="22"/>
          <w:lang w:val="en-US"/>
        </w:rPr>
        <w:t>Serge Deruette</w:t>
      </w:r>
      <w:r w:rsidRPr="00712633">
        <w:rPr>
          <w:caps/>
          <w:color w:val="000000"/>
          <w:sz w:val="22"/>
          <w:szCs w:val="22"/>
          <w:vertAlign w:val="superscript"/>
          <w:lang w:val="en-US"/>
        </w:rPr>
        <w:t>3</w:t>
      </w:r>
    </w:p>
    <w:p w14:paraId="456E512E" w14:textId="77777777" w:rsidR="00712633" w:rsidRPr="007036F3" w:rsidRDefault="00712633" w:rsidP="00712633">
      <w:pPr>
        <w:pStyle w:val="2aBodyHeadingSection"/>
        <w:rPr>
          <w:rStyle w:val="lev"/>
          <w:i/>
          <w:sz w:val="16"/>
          <w:szCs w:val="16"/>
          <w:lang w:val="fr-BE"/>
        </w:rPr>
      </w:pPr>
      <w:r w:rsidRPr="007036F3">
        <w:rPr>
          <w:b w:val="0"/>
          <w:bCs/>
          <w:i/>
          <w:color w:val="000000"/>
          <w:sz w:val="16"/>
          <w:szCs w:val="16"/>
          <w:vertAlign w:val="superscript"/>
          <w:lang w:val="fr-BE"/>
        </w:rPr>
        <w:t xml:space="preserve">1 </w:t>
      </w:r>
      <w:r w:rsidRPr="007036F3">
        <w:rPr>
          <w:b w:val="0"/>
          <w:i/>
          <w:sz w:val="16"/>
          <w:szCs w:val="16"/>
          <w:lang w:val="fr-BE"/>
        </w:rPr>
        <w:t xml:space="preserve">Centre de Science Politique et de Politique Comparée (CESPOL), </w:t>
      </w:r>
      <w:proofErr w:type="spellStart"/>
      <w:r>
        <w:rPr>
          <w:b w:val="0"/>
          <w:i/>
          <w:sz w:val="16"/>
          <w:szCs w:val="16"/>
          <w:lang w:val="fr-BE"/>
        </w:rPr>
        <w:t>University</w:t>
      </w:r>
      <w:proofErr w:type="spellEnd"/>
      <w:r>
        <w:rPr>
          <w:b w:val="0"/>
          <w:i/>
          <w:sz w:val="16"/>
          <w:szCs w:val="16"/>
          <w:lang w:val="fr-BE"/>
        </w:rPr>
        <w:t xml:space="preserve"> of</w:t>
      </w:r>
      <w:r w:rsidRPr="007036F3">
        <w:rPr>
          <w:b w:val="0"/>
          <w:i/>
          <w:sz w:val="16"/>
          <w:szCs w:val="16"/>
          <w:lang w:val="fr-BE"/>
        </w:rPr>
        <w:t xml:space="preserve"> Louvain, </w:t>
      </w:r>
      <w:proofErr w:type="spellStart"/>
      <w:proofErr w:type="gramStart"/>
      <w:r w:rsidRPr="007036F3">
        <w:rPr>
          <w:b w:val="0"/>
          <w:i/>
          <w:sz w:val="16"/>
          <w:szCs w:val="16"/>
          <w:lang w:val="fr-BE"/>
        </w:rPr>
        <w:t>Belgium</w:t>
      </w:r>
      <w:proofErr w:type="spellEnd"/>
      <w:r w:rsidRPr="007036F3">
        <w:rPr>
          <w:b w:val="0"/>
          <w:i/>
          <w:sz w:val="16"/>
          <w:szCs w:val="16"/>
          <w:lang w:val="fr-BE"/>
        </w:rPr>
        <w:t>;</w:t>
      </w:r>
      <w:proofErr w:type="gramEnd"/>
      <w:r w:rsidRPr="007036F3">
        <w:rPr>
          <w:bCs/>
          <w:i/>
          <w:color w:val="000000"/>
          <w:sz w:val="16"/>
          <w:szCs w:val="16"/>
          <w:vertAlign w:val="superscript"/>
          <w:lang w:val="fr-BE"/>
        </w:rPr>
        <w:t xml:space="preserve"> 2 </w:t>
      </w:r>
      <w:proofErr w:type="spellStart"/>
      <w:r>
        <w:rPr>
          <w:rStyle w:val="lev"/>
          <w:i/>
          <w:sz w:val="16"/>
          <w:szCs w:val="16"/>
          <w:lang w:val="fr-BE"/>
        </w:rPr>
        <w:t>University</w:t>
      </w:r>
      <w:proofErr w:type="spellEnd"/>
      <w:r>
        <w:rPr>
          <w:rStyle w:val="lev"/>
          <w:i/>
          <w:sz w:val="16"/>
          <w:szCs w:val="16"/>
          <w:lang w:val="fr-BE"/>
        </w:rPr>
        <w:t xml:space="preserve"> of </w:t>
      </w:r>
      <w:proofErr w:type="spellStart"/>
      <w:r>
        <w:rPr>
          <w:rStyle w:val="lev"/>
          <w:i/>
          <w:sz w:val="16"/>
          <w:szCs w:val="16"/>
          <w:lang w:val="fr-BE"/>
        </w:rPr>
        <w:t>Ghent</w:t>
      </w:r>
      <w:proofErr w:type="spellEnd"/>
      <w:r>
        <w:rPr>
          <w:rStyle w:val="lev"/>
          <w:i/>
          <w:sz w:val="16"/>
          <w:szCs w:val="16"/>
          <w:lang w:val="fr-BE"/>
        </w:rPr>
        <w:t xml:space="preserve">, </w:t>
      </w:r>
      <w:proofErr w:type="spellStart"/>
      <w:r>
        <w:rPr>
          <w:rStyle w:val="lev"/>
          <w:i/>
          <w:sz w:val="16"/>
          <w:szCs w:val="16"/>
          <w:lang w:val="fr-BE"/>
        </w:rPr>
        <w:t>Belgium</w:t>
      </w:r>
      <w:proofErr w:type="spellEnd"/>
      <w:r w:rsidRPr="007036F3">
        <w:rPr>
          <w:i/>
          <w:sz w:val="16"/>
          <w:szCs w:val="16"/>
          <w:lang w:val="fr-BE"/>
        </w:rPr>
        <w:t xml:space="preserve">; </w:t>
      </w:r>
      <w:r w:rsidRPr="007036F3">
        <w:rPr>
          <w:bCs/>
          <w:i/>
          <w:color w:val="000000"/>
          <w:sz w:val="16"/>
          <w:szCs w:val="16"/>
          <w:vertAlign w:val="superscript"/>
          <w:lang w:val="fr-BE"/>
        </w:rPr>
        <w:t xml:space="preserve"> 3</w:t>
      </w:r>
      <w:r w:rsidRPr="007036F3">
        <w:rPr>
          <w:rStyle w:val="lev"/>
          <w:i/>
          <w:sz w:val="16"/>
          <w:szCs w:val="16"/>
          <w:lang w:val="fr-BE"/>
        </w:rPr>
        <w:t xml:space="preserve">Université de Mons, </w:t>
      </w:r>
      <w:proofErr w:type="spellStart"/>
      <w:r w:rsidRPr="007036F3">
        <w:rPr>
          <w:rStyle w:val="lev"/>
          <w:i/>
          <w:sz w:val="16"/>
          <w:szCs w:val="16"/>
          <w:lang w:val="fr-BE"/>
        </w:rPr>
        <w:t>Belgium</w:t>
      </w:r>
      <w:proofErr w:type="spellEnd"/>
    </w:p>
    <w:p w14:paraId="0390BF53" w14:textId="790CECC9" w:rsidR="000F2D3E" w:rsidRPr="00712633" w:rsidRDefault="00CD3351" w:rsidP="000F2D3E">
      <w:pPr>
        <w:pStyle w:val="2aBodyHeadingSection"/>
        <w:rPr>
          <w:lang w:val="fr-BE"/>
        </w:rPr>
      </w:pPr>
      <w:r>
        <w:rPr>
          <w:lang w:val="fr-BE"/>
        </w:rPr>
        <w:t xml:space="preserve"> </w:t>
      </w:r>
    </w:p>
    <w:p w14:paraId="63087624" w14:textId="77777777" w:rsidR="00D04770" w:rsidRPr="00122677" w:rsidRDefault="00D04770" w:rsidP="000F2D3E">
      <w:pPr>
        <w:pStyle w:val="2aBodyHeadingSection"/>
        <w:rPr>
          <w:lang w:val="en-US"/>
        </w:rPr>
      </w:pPr>
      <w:r w:rsidRPr="00122677">
        <w:rPr>
          <w:lang w:val="en-US"/>
        </w:rPr>
        <w:t>Introduction</w:t>
      </w:r>
    </w:p>
    <w:p w14:paraId="38D6F913" w14:textId="77777777" w:rsidR="00B14614" w:rsidRDefault="00B14614" w:rsidP="00363FB9">
      <w:pPr>
        <w:pStyle w:val="2cBodyText"/>
        <w:rPr>
          <w:lang w:val="en-US"/>
        </w:rPr>
      </w:pPr>
    </w:p>
    <w:p w14:paraId="609618FC" w14:textId="31CDA245" w:rsidR="001F0AA0" w:rsidRDefault="00CD3351" w:rsidP="00363FB9">
      <w:pPr>
        <w:pStyle w:val="2cBodyText"/>
        <w:rPr>
          <w:lang w:val="en-US"/>
        </w:rPr>
      </w:pPr>
      <w:r>
        <w:rPr>
          <w:lang w:val="en-US"/>
        </w:rPr>
        <w:t>The year 2020 started off with an apparent enduring impossibility to form a new cabinet after the May 2019 elections, hence with still a caretaker government (</w:t>
      </w:r>
      <w:proofErr w:type="spellStart"/>
      <w:r>
        <w:rPr>
          <w:lang w:val="en-US"/>
        </w:rPr>
        <w:t>Wilmès</w:t>
      </w:r>
      <w:proofErr w:type="spellEnd"/>
      <w:r>
        <w:rPr>
          <w:lang w:val="en-US"/>
        </w:rPr>
        <w:t xml:space="preserve"> I). From March onwards, the conditions nevertheless changed drastically with the COVID-19 crisis. This led to a – still temporary but fully empowered – government (</w:t>
      </w:r>
      <w:proofErr w:type="spellStart"/>
      <w:r>
        <w:rPr>
          <w:lang w:val="en-US"/>
        </w:rPr>
        <w:t>Wilmès</w:t>
      </w:r>
      <w:proofErr w:type="spellEnd"/>
      <w:r>
        <w:rPr>
          <w:lang w:val="en-US"/>
        </w:rPr>
        <w:t xml:space="preserve"> II) supported by seven other parties in order to handle the crisis, and eventually to a regular cabinet (De </w:t>
      </w:r>
      <w:proofErr w:type="spellStart"/>
      <w:r>
        <w:rPr>
          <w:lang w:val="en-US"/>
        </w:rPr>
        <w:t>Croo</w:t>
      </w:r>
      <w:proofErr w:type="spellEnd"/>
      <w:r w:rsidR="00091FE7">
        <w:rPr>
          <w:lang w:val="en-US"/>
        </w:rPr>
        <w:t xml:space="preserve"> I) in October. The authorities muddled through the pandemic with great difficulties, having to continuously revise the plans and to deal with divergent views from the multiple stakeholders in the complex Belgian federal arrangement.</w:t>
      </w:r>
    </w:p>
    <w:p w14:paraId="1BA3B823" w14:textId="77777777" w:rsidR="00D04770" w:rsidRPr="00122677" w:rsidRDefault="00D04770" w:rsidP="00363FB9">
      <w:pPr>
        <w:pStyle w:val="2cBodyText"/>
        <w:rPr>
          <w:lang w:val="en-US"/>
        </w:rPr>
      </w:pPr>
    </w:p>
    <w:p w14:paraId="72DBE9F5" w14:textId="17240126" w:rsidR="00712633" w:rsidRPr="00122677" w:rsidRDefault="00712633" w:rsidP="00712633">
      <w:pPr>
        <w:pStyle w:val="2aBodyHeadingSection"/>
        <w:rPr>
          <w:lang w:val="en-US"/>
        </w:rPr>
      </w:pPr>
      <w:r w:rsidRPr="00122677">
        <w:rPr>
          <w:lang w:val="en-US"/>
        </w:rPr>
        <w:t xml:space="preserve"> </w:t>
      </w:r>
    </w:p>
    <w:p w14:paraId="09D975E6" w14:textId="04D13BB1" w:rsidR="00134A16" w:rsidRPr="00122677" w:rsidRDefault="00501CE7" w:rsidP="00FC28AD">
      <w:pPr>
        <w:pStyle w:val="2aBodyHeadingSection"/>
        <w:rPr>
          <w:lang w:val="en-US"/>
        </w:rPr>
      </w:pPr>
      <w:r w:rsidRPr="00122677">
        <w:rPr>
          <w:lang w:val="en-US"/>
        </w:rPr>
        <w:t xml:space="preserve">Cabinet </w:t>
      </w:r>
      <w:r w:rsidR="00FC28AD" w:rsidRPr="00122677">
        <w:rPr>
          <w:lang w:val="en-US"/>
        </w:rPr>
        <w:t>report</w:t>
      </w:r>
    </w:p>
    <w:p w14:paraId="4E125EDA" w14:textId="77777777" w:rsidR="00B14614" w:rsidRDefault="00B14614" w:rsidP="007E3DAB">
      <w:pPr>
        <w:pStyle w:val="2cBodyText"/>
        <w:rPr>
          <w:lang w:val="en-US"/>
        </w:rPr>
      </w:pPr>
    </w:p>
    <w:p w14:paraId="52E77897" w14:textId="74BF5448" w:rsidR="009950C4" w:rsidRDefault="00FA3382" w:rsidP="007E3DAB">
      <w:pPr>
        <w:pStyle w:val="2cBodyText"/>
        <w:rPr>
          <w:lang w:val="en-US"/>
        </w:rPr>
      </w:pPr>
      <w:r>
        <w:rPr>
          <w:lang w:val="en-US"/>
        </w:rPr>
        <w:t xml:space="preserve">After a full 2019 </w:t>
      </w:r>
      <w:r w:rsidR="00731BC5">
        <w:rPr>
          <w:lang w:val="en-US"/>
        </w:rPr>
        <w:t xml:space="preserve">year </w:t>
      </w:r>
      <w:r>
        <w:rPr>
          <w:lang w:val="en-US"/>
        </w:rPr>
        <w:t xml:space="preserve">with a caretaker government due to the </w:t>
      </w:r>
      <w:r w:rsidR="002C0602">
        <w:rPr>
          <w:lang w:val="en-US"/>
        </w:rPr>
        <w:t>most cumbersome</w:t>
      </w:r>
      <w:r>
        <w:rPr>
          <w:lang w:val="en-US"/>
        </w:rPr>
        <w:t xml:space="preserve"> federal government formation following the May 2019 general elections, Belgium started 2020 with </w:t>
      </w:r>
      <w:proofErr w:type="spellStart"/>
      <w:r>
        <w:rPr>
          <w:lang w:val="en-US"/>
        </w:rPr>
        <w:t>Wilm</w:t>
      </w:r>
      <w:r w:rsidR="00731BC5">
        <w:rPr>
          <w:lang w:val="en-US"/>
        </w:rPr>
        <w:t>è</w:t>
      </w:r>
      <w:r>
        <w:rPr>
          <w:lang w:val="en-US"/>
        </w:rPr>
        <w:t>s</w:t>
      </w:r>
      <w:proofErr w:type="spellEnd"/>
      <w:r>
        <w:rPr>
          <w:lang w:val="en-US"/>
        </w:rPr>
        <w:t xml:space="preserve"> I, a minority government in a caretaker capacity</w:t>
      </w:r>
      <w:r w:rsidR="00712633">
        <w:rPr>
          <w:lang w:val="en-US"/>
        </w:rPr>
        <w:t xml:space="preserve"> </w:t>
      </w:r>
      <w:r w:rsidR="00A10284">
        <w:rPr>
          <w:lang w:val="en-US"/>
        </w:rPr>
        <w:t>(Rihoux et al. 2020</w:t>
      </w:r>
      <w:r w:rsidR="00712633">
        <w:rPr>
          <w:lang w:val="en-US"/>
        </w:rPr>
        <w:t>)</w:t>
      </w:r>
      <w:r>
        <w:rPr>
          <w:lang w:val="en-US"/>
        </w:rPr>
        <w:t xml:space="preserve">. The </w:t>
      </w:r>
      <w:r w:rsidR="007E3DAB">
        <w:rPr>
          <w:lang w:val="en-US"/>
        </w:rPr>
        <w:t xml:space="preserve">formation </w:t>
      </w:r>
      <w:r w:rsidR="007E3DAB">
        <w:rPr>
          <w:lang w:val="en-US"/>
        </w:rPr>
        <w:lastRenderedPageBreak/>
        <w:t xml:space="preserve">process went on with, as </w:t>
      </w:r>
      <w:proofErr w:type="spellStart"/>
      <w:r w:rsidR="007E3DAB" w:rsidRPr="007E3DAB">
        <w:rPr>
          <w:i/>
          <w:lang w:val="en-US"/>
        </w:rPr>
        <w:t>informateurs</w:t>
      </w:r>
      <w:proofErr w:type="spellEnd"/>
      <w:r w:rsidR="007E3DAB">
        <w:rPr>
          <w:lang w:val="en-US"/>
        </w:rPr>
        <w:t xml:space="preserve">, </w:t>
      </w:r>
      <w:r w:rsidR="009E7287">
        <w:rPr>
          <w:lang w:val="en-US"/>
        </w:rPr>
        <w:t xml:space="preserve">two </w:t>
      </w:r>
      <w:r w:rsidR="007E3DAB">
        <w:rPr>
          <w:lang w:val="en-US"/>
        </w:rPr>
        <w:t>party leaders</w:t>
      </w:r>
      <w:r w:rsidR="009E7287">
        <w:rPr>
          <w:lang w:val="en-US"/>
        </w:rPr>
        <w:t xml:space="preserve"> freshly elected in 2019 </w:t>
      </w:r>
      <w:r w:rsidR="00A10284">
        <w:rPr>
          <w:lang w:val="en-US"/>
        </w:rPr>
        <w:t>(Rihoux et al. 2020</w:t>
      </w:r>
      <w:r w:rsidR="009E7287">
        <w:rPr>
          <w:lang w:val="en-US"/>
        </w:rPr>
        <w:t>)</w:t>
      </w:r>
      <w:r w:rsidR="007E3DAB">
        <w:rPr>
          <w:lang w:val="en-US"/>
        </w:rPr>
        <w:t xml:space="preserve">, </w:t>
      </w:r>
      <w:r w:rsidR="007E3DAB" w:rsidRPr="007E3DAB">
        <w:rPr>
          <w:lang w:val="en-US"/>
        </w:rPr>
        <w:t xml:space="preserve">Georges-Louis </w:t>
      </w:r>
      <w:proofErr w:type="spellStart"/>
      <w:r w:rsidR="007E3DAB" w:rsidRPr="007E3DAB">
        <w:rPr>
          <w:lang w:val="en-US"/>
        </w:rPr>
        <w:t>Bouchez</w:t>
      </w:r>
      <w:proofErr w:type="spellEnd"/>
      <w:r w:rsidR="007E3DAB">
        <w:rPr>
          <w:lang w:val="en-US"/>
        </w:rPr>
        <w:t xml:space="preserve"> </w:t>
      </w:r>
      <w:r w:rsidR="007E3DAB" w:rsidRPr="007E3DAB">
        <w:rPr>
          <w:lang w:val="en-US"/>
        </w:rPr>
        <w:t xml:space="preserve">(MR) and Joachim </w:t>
      </w:r>
      <w:proofErr w:type="spellStart"/>
      <w:r w:rsidR="007E3DAB" w:rsidRPr="007E3DAB">
        <w:rPr>
          <w:lang w:val="en-US"/>
        </w:rPr>
        <w:t>Coens</w:t>
      </w:r>
      <w:proofErr w:type="spellEnd"/>
      <w:r w:rsidR="007E3DAB" w:rsidRPr="007E3DAB">
        <w:rPr>
          <w:lang w:val="en-US"/>
        </w:rPr>
        <w:t xml:space="preserve"> (CD&amp;V)</w:t>
      </w:r>
      <w:r w:rsidR="007E3DAB">
        <w:rPr>
          <w:lang w:val="en-US"/>
        </w:rPr>
        <w:t xml:space="preserve">, </w:t>
      </w:r>
      <w:r w:rsidR="00731BC5">
        <w:rPr>
          <w:lang w:val="en-US"/>
        </w:rPr>
        <w:t xml:space="preserve">who failed to </w:t>
      </w:r>
      <w:r w:rsidR="00A10284">
        <w:rPr>
          <w:lang w:val="en-US"/>
        </w:rPr>
        <w:t>find</w:t>
      </w:r>
      <w:r w:rsidR="00731BC5">
        <w:rPr>
          <w:lang w:val="en-US"/>
        </w:rPr>
        <w:t xml:space="preserve"> a viable solution, trapped in the dilemma of including or not the largest party in the Parliament, the Flemish</w:t>
      </w:r>
      <w:r w:rsidR="00A10284">
        <w:rPr>
          <w:lang w:val="en-US"/>
        </w:rPr>
        <w:t xml:space="preserve"> </w:t>
      </w:r>
      <w:r w:rsidR="00B14614">
        <w:rPr>
          <w:lang w:val="en-US"/>
        </w:rPr>
        <w:t>N</w:t>
      </w:r>
      <w:r w:rsidR="00A10284">
        <w:rPr>
          <w:lang w:val="en-US"/>
        </w:rPr>
        <w:t>ationalist</w:t>
      </w:r>
      <w:r w:rsidR="00731BC5">
        <w:rPr>
          <w:lang w:val="en-US"/>
        </w:rPr>
        <w:t xml:space="preserve"> N-VA. On </w:t>
      </w:r>
      <w:r w:rsidR="00977BC8">
        <w:rPr>
          <w:lang w:val="en-US"/>
        </w:rPr>
        <w:t xml:space="preserve">31 </w:t>
      </w:r>
      <w:r w:rsidR="00731BC5">
        <w:rPr>
          <w:lang w:val="en-US"/>
        </w:rPr>
        <w:t xml:space="preserve">January, </w:t>
      </w:r>
      <w:r w:rsidR="00731BC5" w:rsidRPr="00731BC5">
        <w:rPr>
          <w:lang w:val="en-US"/>
        </w:rPr>
        <w:t xml:space="preserve">King Philippe </w:t>
      </w:r>
      <w:r w:rsidR="00731BC5">
        <w:rPr>
          <w:lang w:val="en-US"/>
        </w:rPr>
        <w:t xml:space="preserve">surprisingly </w:t>
      </w:r>
      <w:r w:rsidR="00731BC5" w:rsidRPr="00731BC5">
        <w:rPr>
          <w:lang w:val="en-US"/>
        </w:rPr>
        <w:t>appointed</w:t>
      </w:r>
      <w:r w:rsidR="00731BC5">
        <w:rPr>
          <w:lang w:val="en-US"/>
        </w:rPr>
        <w:t xml:space="preserve"> the Minister of Justice </w:t>
      </w:r>
      <w:r w:rsidR="00977BC8">
        <w:rPr>
          <w:lang w:val="en-US"/>
        </w:rPr>
        <w:t xml:space="preserve">in place, </w:t>
      </w:r>
      <w:r w:rsidR="00731BC5">
        <w:rPr>
          <w:lang w:val="en-US"/>
        </w:rPr>
        <w:t xml:space="preserve">Koen </w:t>
      </w:r>
      <w:proofErr w:type="spellStart"/>
      <w:r w:rsidR="00731BC5">
        <w:rPr>
          <w:lang w:val="en-US"/>
        </w:rPr>
        <w:t>Geens</w:t>
      </w:r>
      <w:proofErr w:type="spellEnd"/>
      <w:r w:rsidR="00731BC5">
        <w:rPr>
          <w:lang w:val="en-US"/>
        </w:rPr>
        <w:t xml:space="preserve"> (CD&amp;V)</w:t>
      </w:r>
      <w:r w:rsidR="00977BC8">
        <w:rPr>
          <w:lang w:val="en-US"/>
        </w:rPr>
        <w:t>,</w:t>
      </w:r>
      <w:r w:rsidR="00731BC5">
        <w:rPr>
          <w:lang w:val="en-US"/>
        </w:rPr>
        <w:t xml:space="preserve"> for a </w:t>
      </w:r>
      <w:r w:rsidR="000F179A">
        <w:rPr>
          <w:lang w:val="en-US"/>
        </w:rPr>
        <w:t xml:space="preserve">mission that would only last two weeks, after intense and open tensions between the largest Flemish and </w:t>
      </w:r>
      <w:r w:rsidR="00B14614">
        <w:rPr>
          <w:lang w:val="en-US"/>
        </w:rPr>
        <w:t>F</w:t>
      </w:r>
      <w:r w:rsidR="000F179A">
        <w:rPr>
          <w:lang w:val="en-US"/>
        </w:rPr>
        <w:t xml:space="preserve">rancophone parties, N-VA and PS, that </w:t>
      </w:r>
      <w:proofErr w:type="spellStart"/>
      <w:r w:rsidR="000F179A">
        <w:rPr>
          <w:lang w:val="en-US"/>
        </w:rPr>
        <w:t>Geens</w:t>
      </w:r>
      <w:proofErr w:type="spellEnd"/>
      <w:r w:rsidR="000F179A">
        <w:rPr>
          <w:lang w:val="en-US"/>
        </w:rPr>
        <w:t xml:space="preserve"> failed to reconcile. </w:t>
      </w:r>
    </w:p>
    <w:p w14:paraId="3D3736F3" w14:textId="7FFE3664" w:rsidR="009950C4" w:rsidRDefault="0056270F" w:rsidP="007E3DAB">
      <w:pPr>
        <w:pStyle w:val="2cBodyText"/>
        <w:rPr>
          <w:lang w:val="en-US"/>
        </w:rPr>
      </w:pPr>
      <w:r>
        <w:rPr>
          <w:lang w:val="en-US"/>
        </w:rPr>
        <w:t xml:space="preserve">On </w:t>
      </w:r>
      <w:r w:rsidR="00977BC8">
        <w:rPr>
          <w:lang w:val="en-US"/>
        </w:rPr>
        <w:t xml:space="preserve">19 </w:t>
      </w:r>
      <w:r>
        <w:rPr>
          <w:lang w:val="en-US"/>
        </w:rPr>
        <w:t xml:space="preserve">February, the presidents of both federal Chambers, Sabine </w:t>
      </w:r>
      <w:proofErr w:type="spellStart"/>
      <w:r>
        <w:rPr>
          <w:lang w:val="en-US"/>
        </w:rPr>
        <w:t>Laruelle</w:t>
      </w:r>
      <w:proofErr w:type="spellEnd"/>
      <w:r>
        <w:rPr>
          <w:lang w:val="en-US"/>
        </w:rPr>
        <w:t xml:space="preserve"> (MR) and Patrick </w:t>
      </w:r>
      <w:proofErr w:type="spellStart"/>
      <w:r>
        <w:rPr>
          <w:lang w:val="en-US"/>
        </w:rPr>
        <w:t>Dewael</w:t>
      </w:r>
      <w:proofErr w:type="spellEnd"/>
      <w:r>
        <w:rPr>
          <w:lang w:val="en-US"/>
        </w:rPr>
        <w:t xml:space="preserve"> (Open VLD) received the mandate from the King to “</w:t>
      </w:r>
      <w:r w:rsidRPr="0056270F">
        <w:rPr>
          <w:lang w:val="en-US"/>
        </w:rPr>
        <w:t>take any initiative aimed at establishing a full-fledged federal government</w:t>
      </w:r>
      <w:r>
        <w:rPr>
          <w:lang w:val="en-US"/>
        </w:rPr>
        <w:t xml:space="preserve">”. </w:t>
      </w:r>
      <w:proofErr w:type="spellStart"/>
      <w:r>
        <w:rPr>
          <w:lang w:val="en-US"/>
        </w:rPr>
        <w:t>Laruelle</w:t>
      </w:r>
      <w:proofErr w:type="spellEnd"/>
      <w:r>
        <w:rPr>
          <w:lang w:val="en-US"/>
        </w:rPr>
        <w:t xml:space="preserve"> was the first ever female royal mission holder in Belgium. Their mission was </w:t>
      </w:r>
      <w:r w:rsidR="00394102">
        <w:rPr>
          <w:lang w:val="en-US"/>
        </w:rPr>
        <w:t xml:space="preserve">abruptly </w:t>
      </w:r>
      <w:r>
        <w:rPr>
          <w:lang w:val="en-US"/>
        </w:rPr>
        <w:t xml:space="preserve">terminated </w:t>
      </w:r>
      <w:r w:rsidR="00394102">
        <w:rPr>
          <w:lang w:val="en-US"/>
        </w:rPr>
        <w:t>due to</w:t>
      </w:r>
      <w:r>
        <w:rPr>
          <w:lang w:val="en-US"/>
        </w:rPr>
        <w:t xml:space="preserve"> the </w:t>
      </w:r>
      <w:r w:rsidR="00A10284">
        <w:rPr>
          <w:lang w:val="en-US"/>
        </w:rPr>
        <w:t>COVID-19</w:t>
      </w:r>
      <w:r>
        <w:rPr>
          <w:lang w:val="en-US"/>
        </w:rPr>
        <w:t xml:space="preserve"> crisis</w:t>
      </w:r>
      <w:r w:rsidR="00394102">
        <w:rPr>
          <w:lang w:val="en-US"/>
        </w:rPr>
        <w:t xml:space="preserve">. </w:t>
      </w:r>
      <w:r w:rsidR="00A10284">
        <w:rPr>
          <w:lang w:val="en-US"/>
        </w:rPr>
        <w:t>To help face the pandemic, i</w:t>
      </w:r>
      <w:r w:rsidR="00394102">
        <w:rPr>
          <w:lang w:val="en-US"/>
        </w:rPr>
        <w:t xml:space="preserve">t was decided to set up a </w:t>
      </w:r>
      <w:r w:rsidR="00394102" w:rsidRPr="00394102">
        <w:rPr>
          <w:lang w:val="en-US"/>
        </w:rPr>
        <w:t>fully empowered government</w:t>
      </w:r>
      <w:r w:rsidR="00394102">
        <w:rPr>
          <w:lang w:val="en-US"/>
        </w:rPr>
        <w:t xml:space="preserve"> in place of the </w:t>
      </w:r>
      <w:r w:rsidR="00394102" w:rsidRPr="00394102">
        <w:rPr>
          <w:lang w:val="en-US"/>
        </w:rPr>
        <w:t>caretaker government</w:t>
      </w:r>
      <w:r w:rsidR="00394102">
        <w:rPr>
          <w:lang w:val="en-US"/>
        </w:rPr>
        <w:t xml:space="preserve">. </w:t>
      </w:r>
      <w:r w:rsidR="007E76B6">
        <w:rPr>
          <w:lang w:val="en-US"/>
        </w:rPr>
        <w:t xml:space="preserve">Sophie </w:t>
      </w:r>
      <w:proofErr w:type="spellStart"/>
      <w:r w:rsidR="007E76B6">
        <w:rPr>
          <w:lang w:val="en-US"/>
        </w:rPr>
        <w:t>Wilmès</w:t>
      </w:r>
      <w:proofErr w:type="spellEnd"/>
      <w:r w:rsidR="007E76B6">
        <w:rPr>
          <w:lang w:val="en-US"/>
        </w:rPr>
        <w:t xml:space="preserve"> was appointed </w:t>
      </w:r>
      <w:proofErr w:type="spellStart"/>
      <w:r w:rsidR="007E76B6" w:rsidRPr="007E76B6">
        <w:rPr>
          <w:i/>
          <w:lang w:val="en-US"/>
        </w:rPr>
        <w:t>formatrice</w:t>
      </w:r>
      <w:proofErr w:type="spellEnd"/>
      <w:r w:rsidR="007E76B6">
        <w:rPr>
          <w:lang w:val="en-US"/>
        </w:rPr>
        <w:t xml:space="preserve"> on </w:t>
      </w:r>
      <w:r w:rsidR="00E8331F">
        <w:rPr>
          <w:lang w:val="en-US"/>
        </w:rPr>
        <w:t xml:space="preserve">16 </w:t>
      </w:r>
      <w:r w:rsidR="007E76B6">
        <w:rPr>
          <w:lang w:val="en-US"/>
        </w:rPr>
        <w:t xml:space="preserve">March, the first time ever that a woman </w:t>
      </w:r>
      <w:r w:rsidR="00A10284">
        <w:rPr>
          <w:lang w:val="en-US"/>
        </w:rPr>
        <w:t>held</w:t>
      </w:r>
      <w:r w:rsidR="007E76B6">
        <w:rPr>
          <w:lang w:val="en-US"/>
        </w:rPr>
        <w:t xml:space="preserve"> such a position</w:t>
      </w:r>
      <w:r w:rsidR="00A10284">
        <w:rPr>
          <w:lang w:val="en-US"/>
        </w:rPr>
        <w:t xml:space="preserve"> in Belgium</w:t>
      </w:r>
      <w:r w:rsidR="007E76B6">
        <w:rPr>
          <w:lang w:val="en-US"/>
        </w:rPr>
        <w:t xml:space="preserve">. </w:t>
      </w:r>
      <w:proofErr w:type="spellStart"/>
      <w:r w:rsidR="00394102">
        <w:rPr>
          <w:lang w:val="en-US"/>
        </w:rPr>
        <w:t>Wilmès</w:t>
      </w:r>
      <w:proofErr w:type="spellEnd"/>
      <w:r w:rsidR="00394102">
        <w:rPr>
          <w:lang w:val="en-US"/>
        </w:rPr>
        <w:t xml:space="preserve"> II was </w:t>
      </w:r>
      <w:r w:rsidR="00A10284">
        <w:rPr>
          <w:lang w:val="en-US"/>
        </w:rPr>
        <w:t>sworn in</w:t>
      </w:r>
      <w:r w:rsidR="00394102">
        <w:rPr>
          <w:lang w:val="en-US"/>
        </w:rPr>
        <w:t xml:space="preserve"> on </w:t>
      </w:r>
      <w:r w:rsidR="00E8331F">
        <w:rPr>
          <w:lang w:val="en-US"/>
        </w:rPr>
        <w:t xml:space="preserve">17 </w:t>
      </w:r>
      <w:r w:rsidR="00394102">
        <w:rPr>
          <w:lang w:val="en-US"/>
        </w:rPr>
        <w:t>March in the exact same party composition</w:t>
      </w:r>
      <w:r w:rsidR="00A10284">
        <w:rPr>
          <w:lang w:val="en-US"/>
        </w:rPr>
        <w:t xml:space="preserve"> and</w:t>
      </w:r>
      <w:r w:rsidR="009950C4">
        <w:rPr>
          <w:lang w:val="en-US"/>
        </w:rPr>
        <w:t xml:space="preserve"> same ministerial portfolios for the same ministers </w:t>
      </w:r>
      <w:r w:rsidR="00E8331F">
        <w:rPr>
          <w:lang w:val="en-US"/>
        </w:rPr>
        <w:t xml:space="preserve">as </w:t>
      </w:r>
      <w:proofErr w:type="spellStart"/>
      <w:r w:rsidR="00E8331F">
        <w:rPr>
          <w:lang w:val="en-US"/>
        </w:rPr>
        <w:t>Wilmès</w:t>
      </w:r>
      <w:proofErr w:type="spellEnd"/>
      <w:r w:rsidR="00E8331F">
        <w:rPr>
          <w:lang w:val="en-US"/>
        </w:rPr>
        <w:t xml:space="preserve"> I</w:t>
      </w:r>
      <w:r w:rsidR="00394102">
        <w:rPr>
          <w:lang w:val="en-US"/>
        </w:rPr>
        <w:t xml:space="preserve">, namely a minority coalition </w:t>
      </w:r>
      <w:r w:rsidR="00B14614">
        <w:rPr>
          <w:lang w:val="en-US"/>
        </w:rPr>
        <w:t>comprising the</w:t>
      </w:r>
      <w:r w:rsidR="00394102">
        <w:rPr>
          <w:lang w:val="en-US"/>
        </w:rPr>
        <w:t xml:space="preserve"> </w:t>
      </w:r>
      <w:r w:rsidR="00394102" w:rsidRPr="00394102">
        <w:rPr>
          <w:lang w:val="en-US"/>
        </w:rPr>
        <w:t>MR</w:t>
      </w:r>
      <w:r w:rsidR="00394102">
        <w:rPr>
          <w:lang w:val="en-US"/>
        </w:rPr>
        <w:t>,</w:t>
      </w:r>
      <w:r w:rsidR="00394102" w:rsidRPr="00394102">
        <w:rPr>
          <w:lang w:val="en-US"/>
        </w:rPr>
        <w:t xml:space="preserve"> CD&amp;V</w:t>
      </w:r>
      <w:r w:rsidR="00394102">
        <w:rPr>
          <w:lang w:val="en-US"/>
        </w:rPr>
        <w:t xml:space="preserve"> and </w:t>
      </w:r>
      <w:r w:rsidR="00394102" w:rsidRPr="00394102">
        <w:rPr>
          <w:lang w:val="en-US"/>
        </w:rPr>
        <w:t>Open VLD</w:t>
      </w:r>
      <w:r w:rsidR="00394102">
        <w:rPr>
          <w:lang w:val="en-US"/>
        </w:rPr>
        <w:t>. Nevertheless, a large coalition supported this government from the outside</w:t>
      </w:r>
      <w:r w:rsidR="007E76B6">
        <w:rPr>
          <w:lang w:val="en-US"/>
        </w:rPr>
        <w:t xml:space="preserve">, </w:t>
      </w:r>
      <w:r w:rsidR="00394102">
        <w:rPr>
          <w:lang w:val="en-US"/>
        </w:rPr>
        <w:t xml:space="preserve">gathering </w:t>
      </w:r>
      <w:r w:rsidR="007E76B6">
        <w:rPr>
          <w:lang w:val="en-US"/>
        </w:rPr>
        <w:t>all parties represented in the federal Parliament</w:t>
      </w:r>
      <w:r w:rsidR="009950C4">
        <w:rPr>
          <w:lang w:val="en-US"/>
        </w:rPr>
        <w:t xml:space="preserve"> </w:t>
      </w:r>
      <w:r w:rsidR="007E76B6">
        <w:rPr>
          <w:lang w:val="en-US"/>
        </w:rPr>
        <w:t xml:space="preserve">but the </w:t>
      </w:r>
      <w:r w:rsidR="009950C4">
        <w:rPr>
          <w:lang w:val="en-US"/>
        </w:rPr>
        <w:t>radical</w:t>
      </w:r>
      <w:r w:rsidR="007E76B6">
        <w:rPr>
          <w:lang w:val="en-US"/>
        </w:rPr>
        <w:t xml:space="preserve"> parties </w:t>
      </w:r>
      <w:r w:rsidR="009950C4">
        <w:rPr>
          <w:lang w:val="en-US"/>
        </w:rPr>
        <w:t>VB</w:t>
      </w:r>
      <w:r w:rsidR="007E76B6">
        <w:rPr>
          <w:lang w:val="en-US"/>
        </w:rPr>
        <w:t xml:space="preserve"> and PTB</w:t>
      </w:r>
      <w:r w:rsidR="009950C4">
        <w:rPr>
          <w:lang w:val="en-US"/>
        </w:rPr>
        <w:t>/</w:t>
      </w:r>
      <w:r w:rsidR="007E76B6">
        <w:rPr>
          <w:lang w:val="en-US"/>
        </w:rPr>
        <w:t>PVDA</w:t>
      </w:r>
      <w:r w:rsidR="00E8331F">
        <w:rPr>
          <w:lang w:val="en-US"/>
        </w:rPr>
        <w:t xml:space="preserve">. </w:t>
      </w:r>
      <w:r w:rsidR="009950C4">
        <w:rPr>
          <w:lang w:val="en-US"/>
        </w:rPr>
        <w:t>In concrete terms, t</w:t>
      </w:r>
      <w:r w:rsidR="00E8331F">
        <w:rPr>
          <w:lang w:val="en-US"/>
        </w:rPr>
        <w:t xml:space="preserve">hese seven </w:t>
      </w:r>
      <w:r w:rsidR="009950C4">
        <w:rPr>
          <w:lang w:val="en-US"/>
        </w:rPr>
        <w:t xml:space="preserve">additional </w:t>
      </w:r>
      <w:r w:rsidR="00E8331F">
        <w:rPr>
          <w:lang w:val="en-US"/>
        </w:rPr>
        <w:t xml:space="preserve">parties were </w:t>
      </w:r>
      <w:r w:rsidR="007E76B6">
        <w:rPr>
          <w:lang w:val="en-US"/>
        </w:rPr>
        <w:t xml:space="preserve">informally involved in the main government decisions via </w:t>
      </w:r>
      <w:r w:rsidR="00CA1F3F">
        <w:rPr>
          <w:lang w:val="en-US"/>
        </w:rPr>
        <w:t>the</w:t>
      </w:r>
      <w:r w:rsidR="007E76B6">
        <w:rPr>
          <w:lang w:val="en-US"/>
        </w:rPr>
        <w:t xml:space="preserve"> weekly meeting of the Prime Minister, the Deputy Prime Ministers</w:t>
      </w:r>
      <w:r w:rsidR="007B447D">
        <w:rPr>
          <w:lang w:val="en-US"/>
        </w:rPr>
        <w:t xml:space="preserve">, the Minister of Interior and the Minister of Public Health, </w:t>
      </w:r>
      <w:r w:rsidR="007E76B6">
        <w:rPr>
          <w:lang w:val="en-US"/>
        </w:rPr>
        <w:t xml:space="preserve">and the presidents </w:t>
      </w:r>
      <w:r w:rsidR="007B447D">
        <w:rPr>
          <w:lang w:val="en-US"/>
        </w:rPr>
        <w:t xml:space="preserve">(or their representatives) </w:t>
      </w:r>
      <w:r w:rsidR="007E76B6">
        <w:rPr>
          <w:lang w:val="en-US"/>
        </w:rPr>
        <w:t>of all</w:t>
      </w:r>
      <w:r w:rsidR="00CA1F3F">
        <w:rPr>
          <w:lang w:val="en-US"/>
        </w:rPr>
        <w:t xml:space="preserve"> </w:t>
      </w:r>
      <w:r w:rsidR="00E8331F">
        <w:rPr>
          <w:lang w:val="en-US"/>
        </w:rPr>
        <w:t xml:space="preserve">ten </w:t>
      </w:r>
      <w:r w:rsidR="00CA1F3F">
        <w:rPr>
          <w:lang w:val="en-US"/>
        </w:rPr>
        <w:t>supporting political parties</w:t>
      </w:r>
      <w:r w:rsidR="00394102">
        <w:rPr>
          <w:lang w:val="en-US"/>
        </w:rPr>
        <w:t xml:space="preserve">. </w:t>
      </w:r>
      <w:r w:rsidR="009950C4">
        <w:rPr>
          <w:lang w:val="en-US"/>
        </w:rPr>
        <w:t xml:space="preserve">In addition, as from 26 March, </w:t>
      </w:r>
      <w:proofErr w:type="spellStart"/>
      <w:r w:rsidR="00394102">
        <w:rPr>
          <w:lang w:val="en-US"/>
        </w:rPr>
        <w:t>Wilmès</w:t>
      </w:r>
      <w:proofErr w:type="spellEnd"/>
      <w:r w:rsidR="00394102">
        <w:rPr>
          <w:lang w:val="en-US"/>
        </w:rPr>
        <w:t xml:space="preserve"> II benefitted from the so-called </w:t>
      </w:r>
      <w:r w:rsidR="009950C4">
        <w:rPr>
          <w:lang w:val="en-US"/>
        </w:rPr>
        <w:t>‘</w:t>
      </w:r>
      <w:r w:rsidR="00394102">
        <w:rPr>
          <w:lang w:val="en-US"/>
        </w:rPr>
        <w:t>special powers</w:t>
      </w:r>
      <w:r w:rsidR="009950C4">
        <w:rPr>
          <w:lang w:val="en-US"/>
        </w:rPr>
        <w:t>’</w:t>
      </w:r>
      <w:r w:rsidR="00394102">
        <w:rPr>
          <w:lang w:val="en-US"/>
        </w:rPr>
        <w:t xml:space="preserve"> for a three-month period, renewable once.</w:t>
      </w:r>
      <w:r w:rsidR="007E76B6">
        <w:rPr>
          <w:lang w:val="en-US"/>
        </w:rPr>
        <w:t xml:space="preserve"> The Prime Minister promised to use </w:t>
      </w:r>
      <w:r w:rsidR="009950C4">
        <w:rPr>
          <w:lang w:val="en-US"/>
        </w:rPr>
        <w:t>them</w:t>
      </w:r>
      <w:r w:rsidR="007E76B6">
        <w:rPr>
          <w:lang w:val="en-US"/>
        </w:rPr>
        <w:t xml:space="preserve"> </w:t>
      </w:r>
      <w:r w:rsidR="007E76B6">
        <w:rPr>
          <w:lang w:val="en-US"/>
        </w:rPr>
        <w:lastRenderedPageBreak/>
        <w:t xml:space="preserve">only for matters linked to the pandemic crisis, and to remain in a caretaker role for the other businesses. She committed to offer the Parliament a new vote of confidence </w:t>
      </w:r>
      <w:r w:rsidR="009950C4">
        <w:rPr>
          <w:lang w:val="en-US"/>
        </w:rPr>
        <w:t xml:space="preserve">within a maximum of </w:t>
      </w:r>
      <w:r w:rsidR="007E76B6">
        <w:rPr>
          <w:lang w:val="en-US"/>
        </w:rPr>
        <w:t>six months.</w:t>
      </w:r>
      <w:r w:rsidR="007B447D">
        <w:rPr>
          <w:lang w:val="en-US"/>
        </w:rPr>
        <w:t xml:space="preserve"> </w:t>
      </w:r>
    </w:p>
    <w:p w14:paraId="7C7898C2" w14:textId="77777777" w:rsidR="00DF7577" w:rsidRDefault="007B447D" w:rsidP="007E3DAB">
      <w:pPr>
        <w:pStyle w:val="2cBodyText"/>
        <w:rPr>
          <w:lang w:val="en-US"/>
        </w:rPr>
      </w:pPr>
      <w:r>
        <w:rPr>
          <w:lang w:val="en-US"/>
        </w:rPr>
        <w:t xml:space="preserve">While the government formation process was officially on hold, the presidents of </w:t>
      </w:r>
      <w:r w:rsidR="00563759">
        <w:rPr>
          <w:lang w:val="en-US"/>
        </w:rPr>
        <w:t>both</w:t>
      </w:r>
      <w:r>
        <w:rPr>
          <w:lang w:val="en-US"/>
        </w:rPr>
        <w:t xml:space="preserve"> </w:t>
      </w:r>
      <w:r w:rsidR="009950C4">
        <w:rPr>
          <w:lang w:val="en-US"/>
        </w:rPr>
        <w:t>S</w:t>
      </w:r>
      <w:r>
        <w:rPr>
          <w:lang w:val="en-US"/>
        </w:rPr>
        <w:t xml:space="preserve">ocialist parties, </w:t>
      </w:r>
      <w:r w:rsidRPr="007B447D">
        <w:rPr>
          <w:lang w:val="en-US"/>
        </w:rPr>
        <w:t xml:space="preserve">Paul </w:t>
      </w:r>
      <w:proofErr w:type="spellStart"/>
      <w:r w:rsidRPr="007B447D">
        <w:rPr>
          <w:lang w:val="en-US"/>
        </w:rPr>
        <w:t>Magnette</w:t>
      </w:r>
      <w:proofErr w:type="spellEnd"/>
      <w:r w:rsidRPr="007B447D">
        <w:rPr>
          <w:lang w:val="en-US"/>
        </w:rPr>
        <w:t xml:space="preserve"> (PS) </w:t>
      </w:r>
      <w:r>
        <w:rPr>
          <w:lang w:val="en-US"/>
        </w:rPr>
        <w:t>and</w:t>
      </w:r>
      <w:r w:rsidRPr="007B447D">
        <w:rPr>
          <w:lang w:val="en-US"/>
        </w:rPr>
        <w:t xml:space="preserve"> Conner Rousseau (</w:t>
      </w:r>
      <w:proofErr w:type="spellStart"/>
      <w:proofErr w:type="gramStart"/>
      <w:r>
        <w:rPr>
          <w:lang w:val="en-US"/>
        </w:rPr>
        <w:t>sp</w:t>
      </w:r>
      <w:r w:rsidRPr="007B447D">
        <w:rPr>
          <w:lang w:val="en-US"/>
        </w:rPr>
        <w:t>.</w:t>
      </w:r>
      <w:r>
        <w:rPr>
          <w:lang w:val="en-US"/>
        </w:rPr>
        <w:t>a</w:t>
      </w:r>
      <w:proofErr w:type="spellEnd"/>
      <w:proofErr w:type="gramEnd"/>
      <w:r w:rsidRPr="007B447D">
        <w:rPr>
          <w:lang w:val="en-US"/>
        </w:rPr>
        <w:t>)</w:t>
      </w:r>
      <w:r>
        <w:rPr>
          <w:lang w:val="en-US"/>
        </w:rPr>
        <w:t xml:space="preserve"> launched the negotiations again</w:t>
      </w:r>
      <w:r w:rsidR="009950C4">
        <w:rPr>
          <w:lang w:val="en-US"/>
        </w:rPr>
        <w:t xml:space="preserve"> at the end of May</w:t>
      </w:r>
      <w:r>
        <w:rPr>
          <w:lang w:val="en-US"/>
        </w:rPr>
        <w:t>, without any royal appointment. Their initiative failed, as well as the following informal enterprise</w:t>
      </w:r>
      <w:r w:rsidR="007A3A93">
        <w:rPr>
          <w:lang w:val="en-US"/>
        </w:rPr>
        <w:t xml:space="preserve"> (mid-June – mid-July)</w:t>
      </w:r>
      <w:r>
        <w:rPr>
          <w:lang w:val="en-US"/>
        </w:rPr>
        <w:t xml:space="preserve">, by the presidents of the three parties involved in the </w:t>
      </w:r>
      <w:proofErr w:type="spellStart"/>
      <w:r w:rsidR="009950C4">
        <w:rPr>
          <w:lang w:val="en-US"/>
        </w:rPr>
        <w:t>Wilmès</w:t>
      </w:r>
      <w:proofErr w:type="spellEnd"/>
      <w:r w:rsidR="009950C4">
        <w:rPr>
          <w:lang w:val="en-US"/>
        </w:rPr>
        <w:t xml:space="preserve"> II </w:t>
      </w:r>
      <w:r>
        <w:rPr>
          <w:lang w:val="en-US"/>
        </w:rPr>
        <w:t xml:space="preserve">minority coalition, </w:t>
      </w:r>
      <w:r w:rsidRPr="007B447D">
        <w:rPr>
          <w:lang w:val="en-US"/>
        </w:rPr>
        <w:t xml:space="preserve">Georges-Louis </w:t>
      </w:r>
      <w:proofErr w:type="spellStart"/>
      <w:r w:rsidRPr="007B447D">
        <w:rPr>
          <w:lang w:val="en-US"/>
        </w:rPr>
        <w:t>Bouchez</w:t>
      </w:r>
      <w:proofErr w:type="spellEnd"/>
      <w:r w:rsidRPr="007B447D">
        <w:rPr>
          <w:lang w:val="en-US"/>
        </w:rPr>
        <w:t xml:space="preserve"> (MR), Joachim </w:t>
      </w:r>
      <w:proofErr w:type="spellStart"/>
      <w:r w:rsidRPr="007B447D">
        <w:rPr>
          <w:lang w:val="en-US"/>
        </w:rPr>
        <w:t>Coens</w:t>
      </w:r>
      <w:proofErr w:type="spellEnd"/>
      <w:r w:rsidRPr="007B447D">
        <w:rPr>
          <w:lang w:val="en-US"/>
        </w:rPr>
        <w:t xml:space="preserve"> (CD&amp;V) </w:t>
      </w:r>
      <w:r>
        <w:rPr>
          <w:lang w:val="en-US"/>
        </w:rPr>
        <w:t>and</w:t>
      </w:r>
      <w:r w:rsidRPr="007B447D">
        <w:rPr>
          <w:lang w:val="en-US"/>
        </w:rPr>
        <w:t xml:space="preserve"> Egbert </w:t>
      </w:r>
      <w:proofErr w:type="spellStart"/>
      <w:r w:rsidRPr="007B447D">
        <w:rPr>
          <w:lang w:val="en-US"/>
        </w:rPr>
        <w:t>Lachaert</w:t>
      </w:r>
      <w:proofErr w:type="spellEnd"/>
      <w:r w:rsidRPr="007B447D">
        <w:rPr>
          <w:lang w:val="en-US"/>
        </w:rPr>
        <w:t xml:space="preserve"> (Open VLD)</w:t>
      </w:r>
      <w:r>
        <w:rPr>
          <w:lang w:val="en-US"/>
        </w:rPr>
        <w:t xml:space="preserve">. </w:t>
      </w:r>
      <w:r w:rsidR="00DF7577">
        <w:rPr>
          <w:lang w:val="en-US"/>
        </w:rPr>
        <w:t xml:space="preserve">On </w:t>
      </w:r>
      <w:r w:rsidR="00563759">
        <w:rPr>
          <w:lang w:val="en-US"/>
        </w:rPr>
        <w:t xml:space="preserve">20 </w:t>
      </w:r>
      <w:r>
        <w:rPr>
          <w:lang w:val="en-US"/>
        </w:rPr>
        <w:t>July</w:t>
      </w:r>
      <w:r w:rsidR="00DF7577">
        <w:rPr>
          <w:lang w:val="en-US"/>
        </w:rPr>
        <w:t>, the King eventually</w:t>
      </w:r>
      <w:r>
        <w:rPr>
          <w:lang w:val="en-US"/>
        </w:rPr>
        <w:t xml:space="preserve"> appointed </w:t>
      </w:r>
      <w:r w:rsidRPr="007B447D">
        <w:rPr>
          <w:lang w:val="en-US"/>
        </w:rPr>
        <w:t>P</w:t>
      </w:r>
      <w:r>
        <w:rPr>
          <w:lang w:val="en-US"/>
        </w:rPr>
        <w:t xml:space="preserve">aul </w:t>
      </w:r>
      <w:proofErr w:type="spellStart"/>
      <w:r w:rsidRPr="007B447D">
        <w:rPr>
          <w:lang w:val="en-US"/>
        </w:rPr>
        <w:t>Magnette</w:t>
      </w:r>
      <w:proofErr w:type="spellEnd"/>
      <w:r w:rsidRPr="007B447D">
        <w:rPr>
          <w:lang w:val="en-US"/>
        </w:rPr>
        <w:t xml:space="preserve"> (PS) </w:t>
      </w:r>
      <w:r>
        <w:rPr>
          <w:lang w:val="en-US"/>
        </w:rPr>
        <w:t>and Bart</w:t>
      </w:r>
      <w:r w:rsidRPr="007B447D">
        <w:rPr>
          <w:lang w:val="en-US"/>
        </w:rPr>
        <w:t xml:space="preserve"> De </w:t>
      </w:r>
      <w:proofErr w:type="spellStart"/>
      <w:r w:rsidRPr="007B447D">
        <w:rPr>
          <w:lang w:val="en-US"/>
        </w:rPr>
        <w:t>Wever</w:t>
      </w:r>
      <w:proofErr w:type="spellEnd"/>
      <w:r w:rsidRPr="007B447D">
        <w:rPr>
          <w:lang w:val="en-US"/>
        </w:rPr>
        <w:t xml:space="preserve"> (N-VA)</w:t>
      </w:r>
      <w:r w:rsidR="007A3A93">
        <w:rPr>
          <w:lang w:val="en-US"/>
        </w:rPr>
        <w:t xml:space="preserve">, in a role that everyone but the King labelled </w:t>
      </w:r>
      <w:proofErr w:type="spellStart"/>
      <w:r w:rsidR="007A3A93" w:rsidRPr="007A3A93">
        <w:rPr>
          <w:i/>
          <w:lang w:val="en-US"/>
        </w:rPr>
        <w:t>préf</w:t>
      </w:r>
      <w:r w:rsidRPr="007A3A93">
        <w:rPr>
          <w:i/>
          <w:lang w:val="en-US"/>
        </w:rPr>
        <w:t>ormateurs</w:t>
      </w:r>
      <w:proofErr w:type="spellEnd"/>
      <w:r>
        <w:rPr>
          <w:lang w:val="en-US"/>
        </w:rPr>
        <w:t xml:space="preserve">. He hereby officially commissioned </w:t>
      </w:r>
      <w:r w:rsidR="007A3A93">
        <w:rPr>
          <w:lang w:val="en-US"/>
        </w:rPr>
        <w:t xml:space="preserve">politicians to form a new government while the current government was not in a caretaker capacity, </w:t>
      </w:r>
      <w:r w:rsidR="00DF7577">
        <w:rPr>
          <w:lang w:val="en-US"/>
        </w:rPr>
        <w:t>which</w:t>
      </w:r>
      <w:r w:rsidR="007A3A93">
        <w:rPr>
          <w:lang w:val="en-US"/>
        </w:rPr>
        <w:t xml:space="preserve"> can be added to the </w:t>
      </w:r>
      <w:r w:rsidR="00563759">
        <w:rPr>
          <w:lang w:val="en-US"/>
        </w:rPr>
        <w:t xml:space="preserve">many </w:t>
      </w:r>
      <w:r w:rsidR="007A3A93">
        <w:rPr>
          <w:lang w:val="en-US"/>
        </w:rPr>
        <w:t>peculiarities of this formation process. The duet agreed on a policy note in which the institutional reforms were central</w:t>
      </w:r>
      <w:r w:rsidR="00DF7577">
        <w:rPr>
          <w:lang w:val="en-US"/>
        </w:rPr>
        <w:t>,</w:t>
      </w:r>
      <w:r w:rsidR="007A3A93">
        <w:rPr>
          <w:lang w:val="en-US"/>
        </w:rPr>
        <w:t xml:space="preserve"> but failed to convince enough coalition partners on this proposal. They eventually resigned and the King gave a similar mandate to the leader of the Flemish liberal party, </w:t>
      </w:r>
      <w:r w:rsidR="007A3A93" w:rsidRPr="007A3A93">
        <w:rPr>
          <w:lang w:val="en-US"/>
        </w:rPr>
        <w:t>E</w:t>
      </w:r>
      <w:r w:rsidR="007A3A93">
        <w:rPr>
          <w:lang w:val="en-US"/>
        </w:rPr>
        <w:t>gbert</w:t>
      </w:r>
      <w:r w:rsidR="007A3A93" w:rsidRPr="007A3A93">
        <w:rPr>
          <w:lang w:val="en-US"/>
        </w:rPr>
        <w:t xml:space="preserve"> </w:t>
      </w:r>
      <w:proofErr w:type="spellStart"/>
      <w:r w:rsidR="007A3A93" w:rsidRPr="007A3A93">
        <w:rPr>
          <w:lang w:val="en-US"/>
        </w:rPr>
        <w:t>Lachaert</w:t>
      </w:r>
      <w:proofErr w:type="spellEnd"/>
      <w:r w:rsidR="007A3A93">
        <w:rPr>
          <w:lang w:val="en-US"/>
        </w:rPr>
        <w:t xml:space="preserve">, again without </w:t>
      </w:r>
      <w:r w:rsidR="00DF7577">
        <w:rPr>
          <w:lang w:val="en-US"/>
        </w:rPr>
        <w:t>labelling</w:t>
      </w:r>
      <w:r w:rsidR="007A3A93">
        <w:rPr>
          <w:lang w:val="en-US"/>
        </w:rPr>
        <w:t xml:space="preserve"> this assignment a </w:t>
      </w:r>
      <w:r w:rsidR="00DF7577">
        <w:rPr>
          <w:lang w:val="en-US"/>
        </w:rPr>
        <w:t>‘</w:t>
      </w:r>
      <w:r w:rsidR="007A3A93">
        <w:rPr>
          <w:lang w:val="en-US"/>
        </w:rPr>
        <w:t>preformation</w:t>
      </w:r>
      <w:r w:rsidR="00DF7577">
        <w:rPr>
          <w:lang w:val="en-US"/>
        </w:rPr>
        <w:t>’</w:t>
      </w:r>
      <w:r w:rsidR="007A3A93">
        <w:rPr>
          <w:lang w:val="en-US"/>
        </w:rPr>
        <w:t xml:space="preserve">, </w:t>
      </w:r>
      <w:r w:rsidR="00DF7577">
        <w:rPr>
          <w:lang w:val="en-US"/>
        </w:rPr>
        <w:t>a testimony</w:t>
      </w:r>
      <w:r w:rsidR="007A3A93">
        <w:rPr>
          <w:lang w:val="en-US"/>
        </w:rPr>
        <w:t xml:space="preserve"> of the government formation’s deadlock. But the clock was ticking as </w:t>
      </w:r>
      <w:proofErr w:type="spellStart"/>
      <w:r w:rsidR="007A3A93">
        <w:rPr>
          <w:lang w:val="en-US"/>
        </w:rPr>
        <w:t>Wilmès</w:t>
      </w:r>
      <w:proofErr w:type="spellEnd"/>
      <w:r w:rsidR="007A3A93">
        <w:rPr>
          <w:lang w:val="en-US"/>
        </w:rPr>
        <w:t xml:space="preserve"> II would become again a caretaker government on </w:t>
      </w:r>
      <w:r w:rsidR="00563759">
        <w:rPr>
          <w:lang w:val="en-US"/>
        </w:rPr>
        <w:t xml:space="preserve">17 </w:t>
      </w:r>
      <w:r w:rsidR="007A3A93">
        <w:rPr>
          <w:lang w:val="en-US"/>
        </w:rPr>
        <w:t xml:space="preserve">September, as promised. </w:t>
      </w:r>
      <w:r w:rsidR="00F455EE">
        <w:rPr>
          <w:lang w:val="en-US"/>
        </w:rPr>
        <w:t>Another party president, Conner Rousseau (</w:t>
      </w:r>
      <w:proofErr w:type="spellStart"/>
      <w:proofErr w:type="gramStart"/>
      <w:r w:rsidR="00F455EE">
        <w:rPr>
          <w:lang w:val="en-US"/>
        </w:rPr>
        <w:t>sp.a</w:t>
      </w:r>
      <w:proofErr w:type="spellEnd"/>
      <w:proofErr w:type="gramEnd"/>
      <w:r w:rsidR="00F455EE">
        <w:rPr>
          <w:lang w:val="en-US"/>
        </w:rPr>
        <w:t xml:space="preserve">) joined E. </w:t>
      </w:r>
      <w:proofErr w:type="spellStart"/>
      <w:r w:rsidR="00F455EE">
        <w:rPr>
          <w:lang w:val="en-US"/>
        </w:rPr>
        <w:t>Lachaert</w:t>
      </w:r>
      <w:proofErr w:type="spellEnd"/>
      <w:r w:rsidR="00F455EE">
        <w:rPr>
          <w:lang w:val="en-US"/>
        </w:rPr>
        <w:t xml:space="preserve"> on </w:t>
      </w:r>
      <w:r w:rsidR="00563759">
        <w:rPr>
          <w:lang w:val="en-US"/>
        </w:rPr>
        <w:t xml:space="preserve">4 </w:t>
      </w:r>
      <w:r w:rsidR="00F455EE">
        <w:rPr>
          <w:lang w:val="en-US"/>
        </w:rPr>
        <w:t>September for a new mission, finally a</w:t>
      </w:r>
      <w:r w:rsidR="00563759">
        <w:rPr>
          <w:lang w:val="en-US"/>
        </w:rPr>
        <w:t>n official</w:t>
      </w:r>
      <w:r w:rsidR="00F455EE">
        <w:rPr>
          <w:lang w:val="en-US"/>
        </w:rPr>
        <w:t xml:space="preserve"> preformation </w:t>
      </w:r>
      <w:r w:rsidR="00DF7577">
        <w:rPr>
          <w:lang w:val="en-US"/>
        </w:rPr>
        <w:t>one</w:t>
      </w:r>
      <w:r w:rsidR="00F455EE">
        <w:rPr>
          <w:lang w:val="en-US"/>
        </w:rPr>
        <w:t xml:space="preserve">. </w:t>
      </w:r>
      <w:r w:rsidR="00DF7577">
        <w:rPr>
          <w:lang w:val="en-US"/>
        </w:rPr>
        <w:t>As progress was at last being made,</w:t>
      </w:r>
      <w:r w:rsidR="00F455EE">
        <w:rPr>
          <w:lang w:val="en-US"/>
        </w:rPr>
        <w:t xml:space="preserve"> the seven potential coalition partners agreed to extend </w:t>
      </w:r>
      <w:proofErr w:type="spellStart"/>
      <w:r w:rsidR="00F455EE">
        <w:rPr>
          <w:lang w:val="en-US"/>
        </w:rPr>
        <w:t>Wilmès</w:t>
      </w:r>
      <w:proofErr w:type="spellEnd"/>
      <w:r w:rsidR="00F455EE">
        <w:rPr>
          <w:lang w:val="en-US"/>
        </w:rPr>
        <w:t xml:space="preserve"> II with two </w:t>
      </w:r>
      <w:r w:rsidR="00DF7577">
        <w:rPr>
          <w:lang w:val="en-US"/>
        </w:rPr>
        <w:t xml:space="preserve">additional </w:t>
      </w:r>
      <w:r w:rsidR="00F455EE">
        <w:rPr>
          <w:lang w:val="en-US"/>
        </w:rPr>
        <w:t xml:space="preserve">weeks until </w:t>
      </w:r>
      <w:r w:rsidR="00563759">
        <w:rPr>
          <w:lang w:val="en-US"/>
        </w:rPr>
        <w:t xml:space="preserve">1 </w:t>
      </w:r>
      <w:r w:rsidR="00F455EE">
        <w:rPr>
          <w:lang w:val="en-US"/>
        </w:rPr>
        <w:t xml:space="preserve">October, due to the forced quarantine of one of the </w:t>
      </w:r>
      <w:proofErr w:type="spellStart"/>
      <w:r w:rsidR="00F455EE" w:rsidRPr="00F455EE">
        <w:rPr>
          <w:i/>
          <w:lang w:val="en-US"/>
        </w:rPr>
        <w:t>préformateurs</w:t>
      </w:r>
      <w:proofErr w:type="spellEnd"/>
      <w:r w:rsidR="00F455EE">
        <w:rPr>
          <w:lang w:val="en-US"/>
        </w:rPr>
        <w:t xml:space="preserve">, E. </w:t>
      </w:r>
      <w:proofErr w:type="spellStart"/>
      <w:r w:rsidR="00F455EE">
        <w:rPr>
          <w:lang w:val="en-US"/>
        </w:rPr>
        <w:t>Lachaert</w:t>
      </w:r>
      <w:proofErr w:type="spellEnd"/>
      <w:r w:rsidR="00F455EE">
        <w:rPr>
          <w:lang w:val="en-US"/>
        </w:rPr>
        <w:t xml:space="preserve">. </w:t>
      </w:r>
    </w:p>
    <w:p w14:paraId="46BBF8A7" w14:textId="34DCD725" w:rsidR="007A3A93" w:rsidRDefault="00F455EE" w:rsidP="007E3DAB">
      <w:pPr>
        <w:pStyle w:val="2cBodyText"/>
        <w:rPr>
          <w:lang w:val="en-US"/>
        </w:rPr>
      </w:pPr>
      <w:r>
        <w:rPr>
          <w:lang w:val="en-US"/>
        </w:rPr>
        <w:lastRenderedPageBreak/>
        <w:t xml:space="preserve">The final mission was given to </w:t>
      </w:r>
      <w:r w:rsidRPr="00F455EE">
        <w:rPr>
          <w:lang w:val="en-US"/>
        </w:rPr>
        <w:t>A</w:t>
      </w:r>
      <w:r>
        <w:rPr>
          <w:lang w:val="en-US"/>
        </w:rPr>
        <w:t>lexander</w:t>
      </w:r>
      <w:r w:rsidRPr="00F455EE">
        <w:rPr>
          <w:lang w:val="en-US"/>
        </w:rPr>
        <w:t xml:space="preserve"> De </w:t>
      </w:r>
      <w:proofErr w:type="spellStart"/>
      <w:r w:rsidRPr="00F455EE">
        <w:rPr>
          <w:lang w:val="en-US"/>
        </w:rPr>
        <w:t>Croo</w:t>
      </w:r>
      <w:proofErr w:type="spellEnd"/>
      <w:r w:rsidRPr="00F455EE">
        <w:rPr>
          <w:lang w:val="en-US"/>
        </w:rPr>
        <w:t xml:space="preserve"> (Open VLD) </w:t>
      </w:r>
      <w:r>
        <w:rPr>
          <w:lang w:val="en-US"/>
        </w:rPr>
        <w:t>and Paul</w:t>
      </w:r>
      <w:r w:rsidRPr="00F455EE">
        <w:rPr>
          <w:lang w:val="en-US"/>
        </w:rPr>
        <w:t xml:space="preserve"> </w:t>
      </w:r>
      <w:proofErr w:type="spellStart"/>
      <w:r w:rsidRPr="00F455EE">
        <w:rPr>
          <w:lang w:val="en-US"/>
        </w:rPr>
        <w:t>Magnette</w:t>
      </w:r>
      <w:proofErr w:type="spellEnd"/>
      <w:r w:rsidRPr="00F455EE">
        <w:rPr>
          <w:lang w:val="en-US"/>
        </w:rPr>
        <w:t xml:space="preserve"> (PS)</w:t>
      </w:r>
      <w:r w:rsidR="00DF7577">
        <w:rPr>
          <w:lang w:val="en-US"/>
        </w:rPr>
        <w:t>,</w:t>
      </w:r>
      <w:r>
        <w:rPr>
          <w:lang w:val="en-US"/>
        </w:rPr>
        <w:t xml:space="preserve"> who</w:t>
      </w:r>
      <w:r w:rsidR="00DF7577">
        <w:rPr>
          <w:lang w:val="en-US"/>
        </w:rPr>
        <w:t>m</w:t>
      </w:r>
      <w:r>
        <w:rPr>
          <w:lang w:val="en-US"/>
        </w:rPr>
        <w:t xml:space="preserve"> the King appointed as</w:t>
      </w:r>
      <w:r w:rsidR="00DF7577">
        <w:rPr>
          <w:lang w:val="en-US"/>
        </w:rPr>
        <w:t xml:space="preserve"> joint</w:t>
      </w:r>
      <w:r>
        <w:rPr>
          <w:lang w:val="en-US"/>
        </w:rPr>
        <w:t xml:space="preserve"> </w:t>
      </w:r>
      <w:proofErr w:type="spellStart"/>
      <w:r w:rsidRPr="00F455EE">
        <w:rPr>
          <w:i/>
          <w:lang w:val="en-US"/>
        </w:rPr>
        <w:t>formateurs</w:t>
      </w:r>
      <w:proofErr w:type="spellEnd"/>
      <w:r>
        <w:rPr>
          <w:lang w:val="en-US"/>
        </w:rPr>
        <w:t xml:space="preserve"> on 23 September. During the </w:t>
      </w:r>
      <w:r w:rsidR="00DF7577">
        <w:rPr>
          <w:lang w:val="en-US"/>
        </w:rPr>
        <w:t>following</w:t>
      </w:r>
      <w:r>
        <w:rPr>
          <w:lang w:val="en-US"/>
        </w:rPr>
        <w:t xml:space="preserve"> weeks, hard negotiations </w:t>
      </w:r>
      <w:r w:rsidR="00875B82">
        <w:rPr>
          <w:lang w:val="en-US"/>
        </w:rPr>
        <w:t>centered on</w:t>
      </w:r>
      <w:r>
        <w:rPr>
          <w:lang w:val="en-US"/>
        </w:rPr>
        <w:t xml:space="preserve"> the name of the Prime Minister, and eventually </w:t>
      </w:r>
      <w:r w:rsidRPr="00F455EE">
        <w:rPr>
          <w:lang w:val="en-US"/>
        </w:rPr>
        <w:t>A</w:t>
      </w:r>
      <w:r>
        <w:rPr>
          <w:lang w:val="en-US"/>
        </w:rPr>
        <w:t>lexander</w:t>
      </w:r>
      <w:r w:rsidRPr="00F455EE">
        <w:rPr>
          <w:lang w:val="en-US"/>
        </w:rPr>
        <w:t xml:space="preserve"> De </w:t>
      </w:r>
      <w:proofErr w:type="spellStart"/>
      <w:r w:rsidRPr="00F455EE">
        <w:rPr>
          <w:lang w:val="en-US"/>
        </w:rPr>
        <w:t>Croo</w:t>
      </w:r>
      <w:proofErr w:type="spellEnd"/>
      <w:r>
        <w:rPr>
          <w:lang w:val="en-US"/>
        </w:rPr>
        <w:t xml:space="preserve"> was designated as the Prime Minister of a new fully empowered government, gathering </w:t>
      </w:r>
      <w:r w:rsidR="00977BC8">
        <w:rPr>
          <w:lang w:val="en-US"/>
        </w:rPr>
        <w:t xml:space="preserve">an asymmetric over-sized coalition </w:t>
      </w:r>
      <w:r w:rsidR="00875B82">
        <w:rPr>
          <w:lang w:val="en-US"/>
        </w:rPr>
        <w:t xml:space="preserve">with </w:t>
      </w:r>
      <w:r w:rsidR="00977BC8">
        <w:rPr>
          <w:lang w:val="en-US"/>
        </w:rPr>
        <w:t xml:space="preserve">the Flemish and </w:t>
      </w:r>
      <w:r w:rsidR="008F4C7B">
        <w:rPr>
          <w:lang w:val="en-US"/>
        </w:rPr>
        <w:t>F</w:t>
      </w:r>
      <w:r w:rsidR="00977BC8">
        <w:rPr>
          <w:lang w:val="en-US"/>
        </w:rPr>
        <w:t xml:space="preserve">rancophone </w:t>
      </w:r>
      <w:r w:rsidR="00875B82">
        <w:rPr>
          <w:lang w:val="en-US"/>
        </w:rPr>
        <w:t>S</w:t>
      </w:r>
      <w:r w:rsidR="00977BC8">
        <w:rPr>
          <w:lang w:val="en-US"/>
        </w:rPr>
        <w:t>ocialists</w:t>
      </w:r>
      <w:r w:rsidR="00875B82">
        <w:rPr>
          <w:lang w:val="en-US"/>
        </w:rPr>
        <w:t xml:space="preserve"> (</w:t>
      </w:r>
      <w:proofErr w:type="spellStart"/>
      <w:r w:rsidR="00875B82">
        <w:rPr>
          <w:lang w:val="en-US"/>
        </w:rPr>
        <w:t>sp.a</w:t>
      </w:r>
      <w:proofErr w:type="spellEnd"/>
      <w:r w:rsidR="00875B82">
        <w:rPr>
          <w:lang w:val="en-US"/>
        </w:rPr>
        <w:t xml:space="preserve"> and PS)</w:t>
      </w:r>
      <w:r w:rsidR="00977BC8">
        <w:rPr>
          <w:lang w:val="en-US"/>
        </w:rPr>
        <w:t xml:space="preserve">, </w:t>
      </w:r>
      <w:r w:rsidR="00875B82">
        <w:rPr>
          <w:lang w:val="en-US"/>
        </w:rPr>
        <w:t>L</w:t>
      </w:r>
      <w:r w:rsidR="00977BC8">
        <w:rPr>
          <w:lang w:val="en-US"/>
        </w:rPr>
        <w:t xml:space="preserve">iberals </w:t>
      </w:r>
      <w:r w:rsidR="00875B82">
        <w:rPr>
          <w:lang w:val="en-US"/>
        </w:rPr>
        <w:t xml:space="preserve">(Open VLD and MR) </w:t>
      </w:r>
      <w:r w:rsidR="00977BC8">
        <w:rPr>
          <w:lang w:val="en-US"/>
        </w:rPr>
        <w:t xml:space="preserve">and </w:t>
      </w:r>
      <w:r w:rsidR="00875B82">
        <w:rPr>
          <w:lang w:val="en-US"/>
        </w:rPr>
        <w:t>G</w:t>
      </w:r>
      <w:r w:rsidR="00977BC8">
        <w:rPr>
          <w:lang w:val="en-US"/>
        </w:rPr>
        <w:t>reens</w:t>
      </w:r>
      <w:r w:rsidR="00875B82">
        <w:rPr>
          <w:lang w:val="en-US"/>
        </w:rPr>
        <w:t xml:space="preserve"> (Groen and </w:t>
      </w:r>
      <w:proofErr w:type="spellStart"/>
      <w:r w:rsidR="00875B82">
        <w:rPr>
          <w:lang w:val="en-US"/>
        </w:rPr>
        <w:t>Ecolo</w:t>
      </w:r>
      <w:proofErr w:type="spellEnd"/>
      <w:r w:rsidR="00875B82">
        <w:rPr>
          <w:lang w:val="en-US"/>
        </w:rPr>
        <w:t>)</w:t>
      </w:r>
      <w:r w:rsidR="00977BC8">
        <w:rPr>
          <w:lang w:val="en-US"/>
        </w:rPr>
        <w:t>, as well as the Flemish Christian-democratic party</w:t>
      </w:r>
      <w:r w:rsidR="00875B82">
        <w:rPr>
          <w:lang w:val="en-US"/>
        </w:rPr>
        <w:t xml:space="preserve"> (CD&amp;V), </w:t>
      </w:r>
      <w:r w:rsidR="00977BC8">
        <w:rPr>
          <w:lang w:val="en-US"/>
        </w:rPr>
        <w:t>w</w:t>
      </w:r>
      <w:r w:rsidR="00875B82">
        <w:rPr>
          <w:lang w:val="en-US"/>
        </w:rPr>
        <w:t>hile</w:t>
      </w:r>
      <w:r w:rsidR="00977BC8">
        <w:rPr>
          <w:lang w:val="en-US"/>
        </w:rPr>
        <w:t xml:space="preserve"> </w:t>
      </w:r>
      <w:r w:rsidR="00875B82">
        <w:rPr>
          <w:lang w:val="en-US"/>
        </w:rPr>
        <w:t>the latter’s</w:t>
      </w:r>
      <w:r w:rsidR="00977BC8">
        <w:rPr>
          <w:lang w:val="en-US"/>
        </w:rPr>
        <w:t xml:space="preserve"> sister party</w:t>
      </w:r>
      <w:r w:rsidR="00875B82">
        <w:rPr>
          <w:lang w:val="en-US"/>
        </w:rPr>
        <w:t xml:space="preserve"> (</w:t>
      </w:r>
      <w:proofErr w:type="spellStart"/>
      <w:r w:rsidR="00875B82">
        <w:rPr>
          <w:lang w:val="en-US"/>
        </w:rPr>
        <w:t>cdH</w:t>
      </w:r>
      <w:proofErr w:type="spellEnd"/>
      <w:r w:rsidR="00875B82">
        <w:rPr>
          <w:lang w:val="en-US"/>
        </w:rPr>
        <w:t>) remained in the opposition</w:t>
      </w:r>
      <w:r w:rsidR="00977BC8">
        <w:rPr>
          <w:lang w:val="en-US"/>
        </w:rPr>
        <w:t xml:space="preserve">. This coalition, labelled </w:t>
      </w:r>
      <w:r w:rsidR="00875B82">
        <w:rPr>
          <w:lang w:val="en-US"/>
        </w:rPr>
        <w:t>as</w:t>
      </w:r>
      <w:r w:rsidR="00977BC8">
        <w:rPr>
          <w:lang w:val="en-US"/>
        </w:rPr>
        <w:t xml:space="preserve"> </w:t>
      </w:r>
      <w:r w:rsidR="00875B82">
        <w:rPr>
          <w:lang w:val="en-US"/>
        </w:rPr>
        <w:t>‘</w:t>
      </w:r>
      <w:r w:rsidR="00977BC8">
        <w:rPr>
          <w:lang w:val="en-US"/>
        </w:rPr>
        <w:t>Vivaldi</w:t>
      </w:r>
      <w:r w:rsidR="00875B82">
        <w:rPr>
          <w:lang w:val="en-US"/>
        </w:rPr>
        <w:t>’</w:t>
      </w:r>
      <w:r w:rsidR="00977BC8">
        <w:rPr>
          <w:lang w:val="en-US"/>
        </w:rPr>
        <w:t xml:space="preserve"> with reference to the four seasons, was one of the most popular coalition options among the many mentioned throughout the sixteen months of the formation process</w:t>
      </w:r>
      <w:r w:rsidR="003468ED">
        <w:rPr>
          <w:lang w:val="en-US"/>
        </w:rPr>
        <w:t xml:space="preserve"> (</w:t>
      </w:r>
      <w:proofErr w:type="spellStart"/>
      <w:r w:rsidR="003468ED">
        <w:rPr>
          <w:lang w:val="en-US"/>
        </w:rPr>
        <w:t>Sägesser</w:t>
      </w:r>
      <w:proofErr w:type="spellEnd"/>
      <w:r w:rsidR="00875B82">
        <w:rPr>
          <w:lang w:val="en-US"/>
        </w:rPr>
        <w:t xml:space="preserve"> </w:t>
      </w:r>
      <w:r w:rsidR="003468ED">
        <w:rPr>
          <w:lang w:val="en-US"/>
        </w:rPr>
        <w:t>2020)</w:t>
      </w:r>
      <w:r w:rsidR="00977BC8">
        <w:rPr>
          <w:lang w:val="en-US"/>
        </w:rPr>
        <w:t xml:space="preserve">. De </w:t>
      </w:r>
      <w:proofErr w:type="spellStart"/>
      <w:r w:rsidR="00977BC8">
        <w:rPr>
          <w:lang w:val="en-US"/>
        </w:rPr>
        <w:t>Croo</w:t>
      </w:r>
      <w:proofErr w:type="spellEnd"/>
      <w:r w:rsidR="00977BC8">
        <w:rPr>
          <w:lang w:val="en-US"/>
        </w:rPr>
        <w:t xml:space="preserve"> I was sworn in on </w:t>
      </w:r>
      <w:r w:rsidR="00563759">
        <w:rPr>
          <w:lang w:val="en-US"/>
        </w:rPr>
        <w:t xml:space="preserve">1 </w:t>
      </w:r>
      <w:r w:rsidR="00977BC8">
        <w:rPr>
          <w:lang w:val="en-US"/>
        </w:rPr>
        <w:t>October</w:t>
      </w:r>
      <w:r w:rsidR="00875B82">
        <w:rPr>
          <w:lang w:val="en-US"/>
        </w:rPr>
        <w:t xml:space="preserve">. </w:t>
      </w:r>
      <w:r w:rsidR="00977BC8">
        <w:rPr>
          <w:lang w:val="en-US"/>
        </w:rPr>
        <w:t>The newly appointed team stood out in terms of renewal rate</w:t>
      </w:r>
      <w:r w:rsidR="00875B82">
        <w:rPr>
          <w:lang w:val="en-US"/>
        </w:rPr>
        <w:t xml:space="preserve">, </w:t>
      </w:r>
      <w:r w:rsidR="00977BC8">
        <w:rPr>
          <w:lang w:val="en-US"/>
        </w:rPr>
        <w:t xml:space="preserve">with only 30% </w:t>
      </w:r>
      <w:r w:rsidR="00563759">
        <w:rPr>
          <w:lang w:val="en-US"/>
        </w:rPr>
        <w:t xml:space="preserve">of </w:t>
      </w:r>
      <w:r w:rsidR="008F4C7B">
        <w:rPr>
          <w:lang w:val="en-US"/>
        </w:rPr>
        <w:t>cabinet members</w:t>
      </w:r>
      <w:r w:rsidR="00563759">
        <w:rPr>
          <w:lang w:val="en-US"/>
        </w:rPr>
        <w:t xml:space="preserve"> </w:t>
      </w:r>
      <w:r w:rsidR="00977BC8">
        <w:rPr>
          <w:lang w:val="en-US"/>
        </w:rPr>
        <w:t>with a former ministerial experience</w:t>
      </w:r>
      <w:r w:rsidR="00875B82">
        <w:rPr>
          <w:lang w:val="en-US"/>
        </w:rPr>
        <w:t xml:space="preserve">, and in terms </w:t>
      </w:r>
      <w:r w:rsidR="00977BC8">
        <w:rPr>
          <w:lang w:val="en-US"/>
        </w:rPr>
        <w:t>gender balance</w:t>
      </w:r>
      <w:r w:rsidR="00875B82">
        <w:rPr>
          <w:lang w:val="en-US"/>
        </w:rPr>
        <w:t xml:space="preserve">, with a </w:t>
      </w:r>
      <w:r w:rsidR="00977BC8">
        <w:rPr>
          <w:lang w:val="en-US"/>
        </w:rPr>
        <w:t>perfect equilibrium among the 20 Ministers and Secretaries of State.</w:t>
      </w:r>
    </w:p>
    <w:p w14:paraId="796D6880" w14:textId="39EF0819" w:rsidR="00FA129E" w:rsidRDefault="00A767F2" w:rsidP="00FA129E">
      <w:pPr>
        <w:pStyle w:val="2cBodyText"/>
        <w:rPr>
          <w:lang w:val="en-US"/>
        </w:rPr>
      </w:pPr>
      <w:r>
        <w:rPr>
          <w:b/>
          <w:lang w:val="en-US"/>
        </w:rPr>
        <w:br/>
      </w:r>
      <w:commentRangeStart w:id="0"/>
      <w:r w:rsidR="004C0E16" w:rsidRPr="00122677">
        <w:rPr>
          <w:i/>
          <w:lang w:val="en-US"/>
        </w:rPr>
        <w:t xml:space="preserve">Table </w:t>
      </w:r>
      <w:r w:rsidR="00133B6F">
        <w:rPr>
          <w:i/>
          <w:lang w:val="en-US"/>
        </w:rPr>
        <w:t>1</w:t>
      </w:r>
      <w:r w:rsidR="004C0E16" w:rsidRPr="00122677">
        <w:rPr>
          <w:i/>
          <w:lang w:val="en-US"/>
        </w:rPr>
        <w:t>.</w:t>
      </w:r>
      <w:r w:rsidR="004C0E16" w:rsidRPr="00122677">
        <w:rPr>
          <w:lang w:val="en-US"/>
        </w:rPr>
        <w:t xml:space="preserve"> Cabinet composition of </w:t>
      </w:r>
      <w:proofErr w:type="spellStart"/>
      <w:r w:rsidR="00133B6F">
        <w:rPr>
          <w:lang w:val="en-US"/>
        </w:rPr>
        <w:t>Wilmès</w:t>
      </w:r>
      <w:proofErr w:type="spellEnd"/>
      <w:r w:rsidR="00133B6F">
        <w:rPr>
          <w:lang w:val="en-US"/>
        </w:rPr>
        <w:t xml:space="preserve"> II</w:t>
      </w:r>
      <w:r w:rsidR="00360FA5" w:rsidRPr="00122677">
        <w:rPr>
          <w:lang w:val="en-US"/>
        </w:rPr>
        <w:t xml:space="preserve"> in</w:t>
      </w:r>
      <w:r w:rsidR="007F6959" w:rsidRPr="00122677">
        <w:rPr>
          <w:lang w:val="en-US"/>
        </w:rPr>
        <w:t xml:space="preserve"> </w:t>
      </w:r>
      <w:r w:rsidR="00FA129E">
        <w:rPr>
          <w:lang w:val="en-US"/>
        </w:rPr>
        <w:t>Belgium</w:t>
      </w:r>
    </w:p>
    <w:p w14:paraId="4237D965" w14:textId="3B21C0C2" w:rsidR="00A767F2" w:rsidRPr="006A7775" w:rsidRDefault="00A767F2" w:rsidP="006A7775">
      <w:pPr>
        <w:pStyle w:val="3aTableLabelTitle"/>
        <w:numPr>
          <w:ilvl w:val="0"/>
          <w:numId w:val="10"/>
        </w:numPr>
        <w:rPr>
          <w:lang w:val="en-US"/>
        </w:rPr>
      </w:pPr>
      <w:r>
        <w:rPr>
          <w:b/>
          <w:bCs/>
          <w:lang w:val="en-US"/>
        </w:rPr>
        <w:t>Use table in Excel sheet for data on new cabinets.</w:t>
      </w:r>
      <w:commentRangeEnd w:id="0"/>
      <w:r w:rsidR="00FA129E">
        <w:rPr>
          <w:rStyle w:val="Marquedecommentaire"/>
        </w:rPr>
        <w:commentReference w:id="0"/>
      </w:r>
    </w:p>
    <w:p w14:paraId="400D4727" w14:textId="77777777" w:rsidR="00FA129E" w:rsidRDefault="00FA129E" w:rsidP="00FA129E">
      <w:pPr>
        <w:pStyle w:val="3aTableLabelTitle"/>
        <w:rPr>
          <w:i/>
          <w:lang w:val="en-US"/>
        </w:rPr>
      </w:pPr>
    </w:p>
    <w:p w14:paraId="7C02D42F" w14:textId="303C95E4" w:rsidR="00FA129E" w:rsidRDefault="00FA129E" w:rsidP="00FA129E">
      <w:pPr>
        <w:pStyle w:val="3aTableLabelTitle"/>
        <w:rPr>
          <w:lang w:val="en-US"/>
        </w:rPr>
      </w:pPr>
      <w:r w:rsidRPr="00122677">
        <w:rPr>
          <w:i/>
          <w:lang w:val="en-US"/>
        </w:rPr>
        <w:t xml:space="preserve">Table </w:t>
      </w:r>
      <w:r>
        <w:rPr>
          <w:i/>
          <w:lang w:val="en-US"/>
        </w:rPr>
        <w:t>2</w:t>
      </w:r>
      <w:r w:rsidRPr="00122677">
        <w:rPr>
          <w:i/>
          <w:lang w:val="en-US"/>
        </w:rPr>
        <w:t>.</w:t>
      </w:r>
      <w:r w:rsidRPr="00122677">
        <w:rPr>
          <w:lang w:val="en-US"/>
        </w:rPr>
        <w:t xml:space="preserve"> Cabinet composition of </w:t>
      </w:r>
      <w:r>
        <w:rPr>
          <w:lang w:val="en-US"/>
        </w:rPr>
        <w:t xml:space="preserve">De </w:t>
      </w:r>
      <w:proofErr w:type="spellStart"/>
      <w:r>
        <w:rPr>
          <w:lang w:val="en-US"/>
        </w:rPr>
        <w:t>Croo</w:t>
      </w:r>
      <w:proofErr w:type="spellEnd"/>
      <w:r>
        <w:rPr>
          <w:lang w:val="en-US"/>
        </w:rPr>
        <w:t xml:space="preserve"> I</w:t>
      </w:r>
      <w:r w:rsidRPr="00122677">
        <w:rPr>
          <w:lang w:val="en-US"/>
        </w:rPr>
        <w:t xml:space="preserve"> in </w:t>
      </w:r>
      <w:r>
        <w:rPr>
          <w:lang w:val="en-US"/>
        </w:rPr>
        <w:t>Belgium</w:t>
      </w:r>
    </w:p>
    <w:p w14:paraId="13930BAF" w14:textId="77777777" w:rsidR="00FA129E" w:rsidRPr="006A7775" w:rsidRDefault="00FA129E" w:rsidP="00FA129E">
      <w:pPr>
        <w:pStyle w:val="3aTableLabelTitle"/>
        <w:numPr>
          <w:ilvl w:val="0"/>
          <w:numId w:val="10"/>
        </w:numPr>
        <w:rPr>
          <w:lang w:val="en-US"/>
        </w:rPr>
      </w:pPr>
      <w:r>
        <w:rPr>
          <w:b/>
          <w:bCs/>
          <w:lang w:val="en-US"/>
        </w:rPr>
        <w:t>Use table in Excel sheet for data on new cabinets.</w:t>
      </w:r>
    </w:p>
    <w:p w14:paraId="42D89AF6" w14:textId="0ABD9A39" w:rsidR="00222ACD" w:rsidRPr="006A7775" w:rsidRDefault="00222ACD" w:rsidP="00FD27F3">
      <w:pPr>
        <w:pStyle w:val="3aTableLabelTitle"/>
        <w:rPr>
          <w:lang w:val="en-US"/>
        </w:rPr>
      </w:pPr>
    </w:p>
    <w:p w14:paraId="7528BA87" w14:textId="274B359F" w:rsidR="00775B27" w:rsidRDefault="00A25833" w:rsidP="00A25833">
      <w:pPr>
        <w:pStyle w:val="3aTableLabelTitle"/>
        <w:rPr>
          <w:b/>
          <w:bCs/>
          <w:lang w:val="en-US"/>
        </w:rPr>
      </w:pPr>
      <w:r w:rsidRPr="00122677">
        <w:rPr>
          <w:i/>
          <w:lang w:val="en-US"/>
        </w:rPr>
        <w:t xml:space="preserve">Table </w:t>
      </w:r>
      <w:r w:rsidR="00FA129E">
        <w:rPr>
          <w:i/>
          <w:lang w:val="en-US"/>
        </w:rPr>
        <w:t>3</w:t>
      </w:r>
      <w:r w:rsidRPr="00122677">
        <w:rPr>
          <w:i/>
          <w:lang w:val="en-US"/>
        </w:rPr>
        <w:t>.</w:t>
      </w:r>
      <w:r w:rsidRPr="00122677">
        <w:rPr>
          <w:lang w:val="en-US"/>
        </w:rPr>
        <w:t xml:space="preserve"> Cabinet composition of </w:t>
      </w:r>
      <w:proofErr w:type="spellStart"/>
      <w:r w:rsidR="00FA129E">
        <w:rPr>
          <w:lang w:val="en-US"/>
        </w:rPr>
        <w:t>Wilmès</w:t>
      </w:r>
      <w:proofErr w:type="spellEnd"/>
      <w:r w:rsidR="00FA129E">
        <w:rPr>
          <w:lang w:val="en-US"/>
        </w:rPr>
        <w:t xml:space="preserve"> I</w:t>
      </w:r>
      <w:r w:rsidRPr="00122677">
        <w:rPr>
          <w:lang w:val="en-US"/>
        </w:rPr>
        <w:t xml:space="preserve"> in </w:t>
      </w:r>
      <w:r w:rsidR="00FA129E">
        <w:rPr>
          <w:lang w:val="en-US"/>
        </w:rPr>
        <w:t>Belgium</w:t>
      </w:r>
      <w:r w:rsidRPr="00122677">
        <w:rPr>
          <w:lang w:val="en-US"/>
        </w:rPr>
        <w:t xml:space="preserve"> </w:t>
      </w:r>
    </w:p>
    <w:p w14:paraId="400988FD" w14:textId="1FA5AAEE" w:rsidR="00A25833" w:rsidRPr="006A7775" w:rsidRDefault="00A767F2" w:rsidP="006A7775">
      <w:pPr>
        <w:pStyle w:val="3aTableLabelTitle"/>
        <w:numPr>
          <w:ilvl w:val="0"/>
          <w:numId w:val="10"/>
        </w:numPr>
        <w:rPr>
          <w:lang w:val="en-US"/>
        </w:rPr>
      </w:pPr>
      <w:r>
        <w:rPr>
          <w:b/>
          <w:bCs/>
          <w:lang w:val="en-US"/>
        </w:rPr>
        <w:t xml:space="preserve">Use table in Excel sheet for data on existing cabinets. </w:t>
      </w:r>
    </w:p>
    <w:p w14:paraId="66C1711B" w14:textId="319B29C1" w:rsidR="00222ACD" w:rsidRPr="006A7775" w:rsidRDefault="00222ACD" w:rsidP="00A25833">
      <w:pPr>
        <w:pStyle w:val="3aTableLabelTitle"/>
        <w:rPr>
          <w:lang w:val="en-US"/>
        </w:rPr>
      </w:pPr>
    </w:p>
    <w:p w14:paraId="3C8D7C19" w14:textId="77777777" w:rsidR="00A25833" w:rsidRPr="00122677" w:rsidRDefault="00A25833" w:rsidP="001820E2">
      <w:pPr>
        <w:pStyle w:val="2cBodyText"/>
        <w:rPr>
          <w:lang w:val="en-US"/>
        </w:rPr>
      </w:pPr>
    </w:p>
    <w:p w14:paraId="1ADE8FA5" w14:textId="5CE13E76" w:rsidR="00B528C1" w:rsidRPr="00122677" w:rsidRDefault="00775B27" w:rsidP="00B528C1">
      <w:pPr>
        <w:pStyle w:val="2aBodyHeadingSection"/>
        <w:rPr>
          <w:lang w:val="en-US"/>
        </w:rPr>
      </w:pPr>
      <w:r>
        <w:rPr>
          <w:lang w:val="en-US"/>
        </w:rPr>
        <w:br w:type="column"/>
      </w:r>
      <w:r w:rsidR="00CB13D1" w:rsidRPr="00122677">
        <w:rPr>
          <w:lang w:val="en-US"/>
        </w:rPr>
        <w:lastRenderedPageBreak/>
        <w:t xml:space="preserve">Parliament </w:t>
      </w:r>
      <w:proofErr w:type="gramStart"/>
      <w:r w:rsidR="00CB13D1" w:rsidRPr="00122677">
        <w:rPr>
          <w:lang w:val="en-US"/>
        </w:rPr>
        <w:t>report</w:t>
      </w:r>
      <w:proofErr w:type="gramEnd"/>
    </w:p>
    <w:p w14:paraId="2A96A01A" w14:textId="77777777" w:rsidR="001F0AA0" w:rsidRDefault="001F0AA0" w:rsidP="001F0AA0">
      <w:pPr>
        <w:pStyle w:val="2cBodyText"/>
        <w:rPr>
          <w:lang w:val="en-US"/>
        </w:rPr>
      </w:pPr>
    </w:p>
    <w:p w14:paraId="4B797F83" w14:textId="77777777" w:rsidR="00A7328A" w:rsidRDefault="001F0AA0" w:rsidP="001F0AA0">
      <w:pPr>
        <w:pStyle w:val="2cBodyText"/>
        <w:rPr>
          <w:lang w:val="en-US"/>
        </w:rPr>
      </w:pPr>
      <w:r w:rsidRPr="009A4D8F">
        <w:rPr>
          <w:lang w:val="en-US"/>
        </w:rPr>
        <w:t xml:space="preserve">The </w:t>
      </w:r>
      <w:r>
        <w:rPr>
          <w:lang w:val="en-US"/>
        </w:rPr>
        <w:t>second</w:t>
      </w:r>
      <w:r w:rsidRPr="009A4D8F">
        <w:rPr>
          <w:lang w:val="en-US"/>
        </w:rPr>
        <w:t xml:space="preserve"> year of the legislature</w:t>
      </w:r>
      <w:r>
        <w:rPr>
          <w:lang w:val="en-US"/>
        </w:rPr>
        <w:t xml:space="preserve"> after the May 2019 elections</w:t>
      </w:r>
      <w:r w:rsidRPr="009A4D8F">
        <w:rPr>
          <w:lang w:val="en-US"/>
        </w:rPr>
        <w:t xml:space="preserve"> </w:t>
      </w:r>
      <w:r>
        <w:rPr>
          <w:lang w:val="en-US"/>
        </w:rPr>
        <w:t>witnessed</w:t>
      </w:r>
      <w:r w:rsidRPr="009A4D8F">
        <w:rPr>
          <w:lang w:val="en-US"/>
        </w:rPr>
        <w:t xml:space="preserve"> changes among the different political groups in the Chamber of Representatives</w:t>
      </w:r>
      <w:r>
        <w:rPr>
          <w:lang w:val="en-US"/>
        </w:rPr>
        <w:t xml:space="preserve">. Several replacements took place on 1 October due to </w:t>
      </w:r>
      <w:r w:rsidR="00A7328A">
        <w:rPr>
          <w:lang w:val="en-US"/>
        </w:rPr>
        <w:t xml:space="preserve">the instalment of the De </w:t>
      </w:r>
      <w:proofErr w:type="spellStart"/>
      <w:r w:rsidR="00A7328A">
        <w:rPr>
          <w:lang w:val="en-US"/>
        </w:rPr>
        <w:t>Croo</w:t>
      </w:r>
      <w:proofErr w:type="spellEnd"/>
      <w:r w:rsidR="00A7328A">
        <w:rPr>
          <w:lang w:val="en-US"/>
        </w:rPr>
        <w:t xml:space="preserve"> I cabinet</w:t>
      </w:r>
      <w:r w:rsidRPr="009A4D8F">
        <w:rPr>
          <w:lang w:val="en-US"/>
        </w:rPr>
        <w:t xml:space="preserve">. </w:t>
      </w:r>
    </w:p>
    <w:p w14:paraId="6681A43C" w14:textId="54E4B631" w:rsidR="001F0AA0" w:rsidRDefault="001F0AA0" w:rsidP="001F0AA0">
      <w:pPr>
        <w:pStyle w:val="2cBodyText"/>
        <w:rPr>
          <w:lang w:val="en-US"/>
        </w:rPr>
      </w:pPr>
      <w:r w:rsidRPr="009A4D8F">
        <w:rPr>
          <w:lang w:val="en-US"/>
        </w:rPr>
        <w:t xml:space="preserve">Among Open VLD MP’s, </w:t>
      </w:r>
      <w:r>
        <w:rPr>
          <w:lang w:val="en-US"/>
        </w:rPr>
        <w:t xml:space="preserve">Alexander De </w:t>
      </w:r>
      <w:proofErr w:type="spellStart"/>
      <w:r>
        <w:rPr>
          <w:lang w:val="en-US"/>
        </w:rPr>
        <w:t>Croo</w:t>
      </w:r>
      <w:proofErr w:type="spellEnd"/>
      <w:r>
        <w:rPr>
          <w:lang w:val="en-US"/>
        </w:rPr>
        <w:t xml:space="preserve"> </w:t>
      </w:r>
      <w:r w:rsidRPr="009A4D8F">
        <w:rPr>
          <w:lang w:val="en-US"/>
        </w:rPr>
        <w:t xml:space="preserve">was replaced by </w:t>
      </w:r>
      <w:r>
        <w:rPr>
          <w:lang w:val="en-US"/>
        </w:rPr>
        <w:t xml:space="preserve">Tania De </w:t>
      </w:r>
      <w:proofErr w:type="spellStart"/>
      <w:r>
        <w:rPr>
          <w:lang w:val="en-US"/>
        </w:rPr>
        <w:t>Jonghe</w:t>
      </w:r>
      <w:proofErr w:type="spellEnd"/>
      <w:r w:rsidRPr="009A4D8F">
        <w:rPr>
          <w:lang w:val="en-US"/>
        </w:rPr>
        <w:t xml:space="preserve"> on </w:t>
      </w:r>
      <w:r>
        <w:rPr>
          <w:lang w:val="en-US"/>
        </w:rPr>
        <w:t xml:space="preserve">17 March and Vincent Van </w:t>
      </w:r>
      <w:proofErr w:type="spellStart"/>
      <w:r>
        <w:rPr>
          <w:lang w:val="en-US"/>
        </w:rPr>
        <w:t>Quickenborne</w:t>
      </w:r>
      <w:proofErr w:type="spellEnd"/>
      <w:r w:rsidRPr="009A4D8F">
        <w:rPr>
          <w:lang w:val="en-US"/>
        </w:rPr>
        <w:t xml:space="preserve"> was replaced by </w:t>
      </w:r>
      <w:r>
        <w:rPr>
          <w:lang w:val="en-US"/>
        </w:rPr>
        <w:t xml:space="preserve">Jasper </w:t>
      </w:r>
      <w:proofErr w:type="spellStart"/>
      <w:r>
        <w:rPr>
          <w:lang w:val="en-US"/>
        </w:rPr>
        <w:t>Pillen</w:t>
      </w:r>
      <w:proofErr w:type="spellEnd"/>
      <w:r w:rsidRPr="009A4D8F">
        <w:rPr>
          <w:lang w:val="en-US"/>
        </w:rPr>
        <w:t xml:space="preserve"> on </w:t>
      </w:r>
      <w:r>
        <w:rPr>
          <w:lang w:val="en-US"/>
        </w:rPr>
        <w:t>1 October</w:t>
      </w:r>
      <w:r w:rsidRPr="009A4D8F">
        <w:rPr>
          <w:lang w:val="en-US"/>
        </w:rPr>
        <w:t xml:space="preserve">. </w:t>
      </w:r>
      <w:r>
        <w:rPr>
          <w:lang w:val="en-US"/>
        </w:rPr>
        <w:t xml:space="preserve">For the </w:t>
      </w:r>
      <w:r w:rsidR="00A7328A">
        <w:rPr>
          <w:lang w:val="en-US"/>
        </w:rPr>
        <w:t>Francophone L</w:t>
      </w:r>
      <w:r>
        <w:rPr>
          <w:lang w:val="en-US"/>
        </w:rPr>
        <w:t xml:space="preserve">iberals (MR), Sophie </w:t>
      </w:r>
      <w:proofErr w:type="spellStart"/>
      <w:r>
        <w:rPr>
          <w:lang w:val="en-US"/>
        </w:rPr>
        <w:t>Wilmès</w:t>
      </w:r>
      <w:proofErr w:type="spellEnd"/>
      <w:r>
        <w:rPr>
          <w:lang w:val="en-US"/>
        </w:rPr>
        <w:t xml:space="preserve"> was replaced by Nathalie Gilson on 17 March and David </w:t>
      </w:r>
      <w:proofErr w:type="spellStart"/>
      <w:r>
        <w:rPr>
          <w:lang w:val="en-US"/>
        </w:rPr>
        <w:t>Clarinval</w:t>
      </w:r>
      <w:proofErr w:type="spellEnd"/>
      <w:r>
        <w:rPr>
          <w:lang w:val="en-US"/>
        </w:rPr>
        <w:t xml:space="preserve"> was replaced by Christophe </w:t>
      </w:r>
      <w:proofErr w:type="spellStart"/>
      <w:r>
        <w:rPr>
          <w:lang w:val="en-US"/>
        </w:rPr>
        <w:t>Bombled</w:t>
      </w:r>
      <w:proofErr w:type="spellEnd"/>
      <w:r>
        <w:rPr>
          <w:lang w:val="en-US"/>
        </w:rPr>
        <w:t xml:space="preserve"> on 17 March </w:t>
      </w:r>
      <w:r w:rsidR="00A7328A">
        <w:rPr>
          <w:lang w:val="en-US"/>
        </w:rPr>
        <w:t>as well</w:t>
      </w:r>
      <w:r>
        <w:rPr>
          <w:lang w:val="en-US"/>
        </w:rPr>
        <w:t xml:space="preserve">. </w:t>
      </w:r>
      <w:r w:rsidRPr="009A4D8F">
        <w:rPr>
          <w:lang w:val="en-US"/>
        </w:rPr>
        <w:t>In the PS (</w:t>
      </w:r>
      <w:r w:rsidR="00A7328A">
        <w:rPr>
          <w:lang w:val="en-US"/>
        </w:rPr>
        <w:t xml:space="preserve">Francophone </w:t>
      </w:r>
      <w:r w:rsidRPr="009A4D8F">
        <w:rPr>
          <w:lang w:val="en-US"/>
        </w:rPr>
        <w:t xml:space="preserve">Socialists), </w:t>
      </w:r>
      <w:r>
        <w:rPr>
          <w:lang w:val="en-US"/>
        </w:rPr>
        <w:t>Ludivine Dedonder</w:t>
      </w:r>
      <w:r w:rsidRPr="009A4D8F">
        <w:rPr>
          <w:lang w:val="en-US"/>
        </w:rPr>
        <w:t xml:space="preserve"> was replaced by </w:t>
      </w:r>
      <w:r>
        <w:rPr>
          <w:lang w:val="en-US"/>
        </w:rPr>
        <w:t>Leslie Leoni</w:t>
      </w:r>
      <w:r w:rsidRPr="009A4D8F">
        <w:rPr>
          <w:lang w:val="en-US"/>
        </w:rPr>
        <w:t xml:space="preserve"> on </w:t>
      </w:r>
      <w:r>
        <w:rPr>
          <w:lang w:val="en-US"/>
        </w:rPr>
        <w:t>1 October</w:t>
      </w:r>
      <w:r w:rsidRPr="009A4D8F">
        <w:rPr>
          <w:lang w:val="en-US"/>
        </w:rPr>
        <w:t xml:space="preserve">. </w:t>
      </w:r>
      <w:r w:rsidR="00A7328A">
        <w:rPr>
          <w:lang w:val="en-US"/>
        </w:rPr>
        <w:t>On 18 January,</w:t>
      </w:r>
      <w:r>
        <w:rPr>
          <w:lang w:val="en-US"/>
        </w:rPr>
        <w:t xml:space="preserve"> Emir </w:t>
      </w:r>
      <w:proofErr w:type="spellStart"/>
      <w:r>
        <w:rPr>
          <w:lang w:val="en-US"/>
        </w:rPr>
        <w:t>Kir</w:t>
      </w:r>
      <w:proofErr w:type="spellEnd"/>
      <w:r>
        <w:rPr>
          <w:lang w:val="en-US"/>
        </w:rPr>
        <w:t xml:space="preserve"> was excluded from the PS</w:t>
      </w:r>
      <w:r w:rsidR="00A7328A">
        <w:rPr>
          <w:lang w:val="en-US"/>
        </w:rPr>
        <w:t xml:space="preserve"> and continued to sit as independent, which </w:t>
      </w:r>
      <w:r>
        <w:rPr>
          <w:lang w:val="en-US"/>
        </w:rPr>
        <w:t>decrease</w:t>
      </w:r>
      <w:r w:rsidR="00A7328A">
        <w:rPr>
          <w:lang w:val="en-US"/>
        </w:rPr>
        <w:t>d</w:t>
      </w:r>
      <w:r>
        <w:rPr>
          <w:lang w:val="en-US"/>
        </w:rPr>
        <w:t xml:space="preserve"> the number of PS MPs by one unit.</w:t>
      </w:r>
    </w:p>
    <w:p w14:paraId="1686899C" w14:textId="0E3A0672" w:rsidR="001F0AA0" w:rsidRPr="009A4D8F" w:rsidRDefault="001F0AA0" w:rsidP="001F0AA0">
      <w:pPr>
        <w:pStyle w:val="2cBodyText"/>
        <w:rPr>
          <w:lang w:val="en-US"/>
        </w:rPr>
      </w:pPr>
      <w:r w:rsidRPr="009A4D8F">
        <w:rPr>
          <w:lang w:val="en-US"/>
        </w:rPr>
        <w:t xml:space="preserve">In </w:t>
      </w:r>
      <w:proofErr w:type="spellStart"/>
      <w:r w:rsidRPr="009A4D8F">
        <w:rPr>
          <w:lang w:val="en-US"/>
        </w:rPr>
        <w:t>Ecolo</w:t>
      </w:r>
      <w:proofErr w:type="spellEnd"/>
      <w:r w:rsidR="00A7328A">
        <w:rPr>
          <w:lang w:val="en-US"/>
        </w:rPr>
        <w:t xml:space="preserve"> (Francophone Greens)</w:t>
      </w:r>
      <w:r w:rsidRPr="009A4D8F">
        <w:rPr>
          <w:lang w:val="en-US"/>
        </w:rPr>
        <w:t xml:space="preserve">, </w:t>
      </w:r>
      <w:r>
        <w:rPr>
          <w:lang w:val="en-US"/>
        </w:rPr>
        <w:t xml:space="preserve">different MPs were replaced </w:t>
      </w:r>
      <w:r w:rsidR="00A7328A">
        <w:rPr>
          <w:lang w:val="en-US"/>
        </w:rPr>
        <w:t xml:space="preserve">on 1 October </w:t>
      </w:r>
      <w:r>
        <w:rPr>
          <w:lang w:val="en-US"/>
        </w:rPr>
        <w:t xml:space="preserve">due to the </w:t>
      </w:r>
      <w:r w:rsidR="00A7328A">
        <w:rPr>
          <w:lang w:val="en-US"/>
        </w:rPr>
        <w:t>party’s governmental participation</w:t>
      </w:r>
      <w:r>
        <w:rPr>
          <w:lang w:val="en-US"/>
        </w:rPr>
        <w:t xml:space="preserve">: Georges </w:t>
      </w:r>
      <w:proofErr w:type="spellStart"/>
      <w:r>
        <w:rPr>
          <w:lang w:val="en-US"/>
        </w:rPr>
        <w:t>Gilkinet</w:t>
      </w:r>
      <w:proofErr w:type="spellEnd"/>
      <w:r w:rsidRPr="009A4D8F">
        <w:rPr>
          <w:lang w:val="en-US"/>
        </w:rPr>
        <w:t xml:space="preserve"> was replaced by </w:t>
      </w:r>
      <w:r>
        <w:rPr>
          <w:lang w:val="en-US"/>
        </w:rPr>
        <w:t>Cécile Cornet</w:t>
      </w:r>
      <w:r w:rsidR="00A7328A">
        <w:rPr>
          <w:lang w:val="en-US"/>
        </w:rPr>
        <w:t xml:space="preserve">, </w:t>
      </w:r>
      <w:proofErr w:type="spellStart"/>
      <w:r>
        <w:rPr>
          <w:lang w:val="en-US"/>
        </w:rPr>
        <w:t>Zakia</w:t>
      </w:r>
      <w:proofErr w:type="spellEnd"/>
      <w:r>
        <w:rPr>
          <w:lang w:val="en-US"/>
        </w:rPr>
        <w:t xml:space="preserve"> </w:t>
      </w:r>
      <w:proofErr w:type="spellStart"/>
      <w:r>
        <w:rPr>
          <w:lang w:val="en-US"/>
        </w:rPr>
        <w:t>Khattabi</w:t>
      </w:r>
      <w:proofErr w:type="spellEnd"/>
      <w:r w:rsidRPr="009A4D8F">
        <w:rPr>
          <w:lang w:val="en-US"/>
        </w:rPr>
        <w:t xml:space="preserve"> was replaced by </w:t>
      </w:r>
      <w:r>
        <w:rPr>
          <w:lang w:val="en-US"/>
        </w:rPr>
        <w:t xml:space="preserve">Claire </w:t>
      </w:r>
      <w:proofErr w:type="spellStart"/>
      <w:r>
        <w:rPr>
          <w:lang w:val="en-US"/>
        </w:rPr>
        <w:t>Hugon</w:t>
      </w:r>
      <w:proofErr w:type="spellEnd"/>
      <w:r w:rsidR="00A7328A">
        <w:rPr>
          <w:lang w:val="en-US"/>
        </w:rPr>
        <w:t xml:space="preserve">, </w:t>
      </w:r>
      <w:proofErr w:type="spellStart"/>
      <w:r>
        <w:rPr>
          <w:lang w:val="en-US"/>
        </w:rPr>
        <w:t>Tinne</w:t>
      </w:r>
      <w:proofErr w:type="spellEnd"/>
      <w:r>
        <w:rPr>
          <w:lang w:val="en-US"/>
        </w:rPr>
        <w:t xml:space="preserve"> Van Der </w:t>
      </w:r>
      <w:proofErr w:type="spellStart"/>
      <w:r>
        <w:rPr>
          <w:lang w:val="en-US"/>
        </w:rPr>
        <w:t>Straeten</w:t>
      </w:r>
      <w:proofErr w:type="spellEnd"/>
      <w:r>
        <w:rPr>
          <w:lang w:val="en-US"/>
        </w:rPr>
        <w:t xml:space="preserve"> was replaced by Guillaume </w:t>
      </w:r>
      <w:proofErr w:type="spellStart"/>
      <w:r>
        <w:rPr>
          <w:lang w:val="en-US"/>
        </w:rPr>
        <w:t>Defossé</w:t>
      </w:r>
      <w:proofErr w:type="spellEnd"/>
      <w:r>
        <w:rPr>
          <w:lang w:val="en-US"/>
        </w:rPr>
        <w:t xml:space="preserve"> and Sarah Schlitz was replaced by Nicolas Parent</w:t>
      </w:r>
      <w:r w:rsidRPr="009A4D8F">
        <w:rPr>
          <w:lang w:val="en-US"/>
        </w:rPr>
        <w:t xml:space="preserve">. </w:t>
      </w:r>
      <w:r>
        <w:rPr>
          <w:lang w:val="en-US"/>
        </w:rPr>
        <w:t xml:space="preserve">For </w:t>
      </w:r>
      <w:r w:rsidR="00A7328A">
        <w:rPr>
          <w:lang w:val="en-US"/>
        </w:rPr>
        <w:t xml:space="preserve">its Flemish counterpart </w:t>
      </w:r>
      <w:r>
        <w:rPr>
          <w:lang w:val="en-US"/>
        </w:rPr>
        <w:t xml:space="preserve">Groen, Jessika </w:t>
      </w:r>
      <w:proofErr w:type="spellStart"/>
      <w:r>
        <w:rPr>
          <w:lang w:val="en-US"/>
        </w:rPr>
        <w:t>Soors</w:t>
      </w:r>
      <w:proofErr w:type="spellEnd"/>
      <w:r>
        <w:rPr>
          <w:lang w:val="en-US"/>
        </w:rPr>
        <w:t xml:space="preserve"> was replaced by Eva </w:t>
      </w:r>
      <w:proofErr w:type="spellStart"/>
      <w:r>
        <w:rPr>
          <w:lang w:val="en-US"/>
        </w:rPr>
        <w:t>Platteau</w:t>
      </w:r>
      <w:proofErr w:type="spellEnd"/>
      <w:r>
        <w:rPr>
          <w:lang w:val="en-US"/>
        </w:rPr>
        <w:t xml:space="preserve"> on 12 November. </w:t>
      </w:r>
      <w:r w:rsidRPr="009A4D8F">
        <w:rPr>
          <w:lang w:val="en-US"/>
        </w:rPr>
        <w:t xml:space="preserve">In the </w:t>
      </w:r>
      <w:r>
        <w:rPr>
          <w:lang w:val="en-US"/>
        </w:rPr>
        <w:t xml:space="preserve">Flemish </w:t>
      </w:r>
      <w:r w:rsidR="00A7328A">
        <w:rPr>
          <w:lang w:val="en-US"/>
        </w:rPr>
        <w:t>S</w:t>
      </w:r>
      <w:r>
        <w:rPr>
          <w:lang w:val="en-US"/>
        </w:rPr>
        <w:t>ocialist party (</w:t>
      </w:r>
      <w:proofErr w:type="spellStart"/>
      <w:proofErr w:type="gramStart"/>
      <w:r w:rsidR="00A7328A">
        <w:rPr>
          <w:lang w:val="en-US"/>
        </w:rPr>
        <w:t>sp</w:t>
      </w:r>
      <w:r>
        <w:rPr>
          <w:lang w:val="en-US"/>
        </w:rPr>
        <w:t>.a</w:t>
      </w:r>
      <w:proofErr w:type="spellEnd"/>
      <w:proofErr w:type="gramEnd"/>
      <w:r>
        <w:rPr>
          <w:lang w:val="en-US"/>
        </w:rPr>
        <w:t>)</w:t>
      </w:r>
      <w:r w:rsidRPr="009A4D8F">
        <w:rPr>
          <w:lang w:val="en-US"/>
        </w:rPr>
        <w:t xml:space="preserve">, </w:t>
      </w:r>
      <w:r>
        <w:rPr>
          <w:lang w:val="en-US"/>
        </w:rPr>
        <w:t xml:space="preserve">John </w:t>
      </w:r>
      <w:proofErr w:type="spellStart"/>
      <w:r>
        <w:rPr>
          <w:lang w:val="en-US"/>
        </w:rPr>
        <w:t>Crombez</w:t>
      </w:r>
      <w:proofErr w:type="spellEnd"/>
      <w:r>
        <w:rPr>
          <w:lang w:val="en-US"/>
        </w:rPr>
        <w:t xml:space="preserve"> was replaced by Vicky </w:t>
      </w:r>
      <w:proofErr w:type="spellStart"/>
      <w:r>
        <w:rPr>
          <w:lang w:val="en-US"/>
        </w:rPr>
        <w:t>Reynaert</w:t>
      </w:r>
      <w:proofErr w:type="spellEnd"/>
      <w:r>
        <w:rPr>
          <w:lang w:val="en-US"/>
        </w:rPr>
        <w:t xml:space="preserve"> on 17 September</w:t>
      </w:r>
      <w:r w:rsidR="00590B31">
        <w:rPr>
          <w:lang w:val="en-US"/>
        </w:rPr>
        <w:t xml:space="preserve">, </w:t>
      </w:r>
      <w:proofErr w:type="spellStart"/>
      <w:r w:rsidR="00590B31">
        <w:rPr>
          <w:lang w:val="en-US"/>
        </w:rPr>
        <w:t>Meryame</w:t>
      </w:r>
      <w:proofErr w:type="spellEnd"/>
      <w:r w:rsidR="00590B31">
        <w:rPr>
          <w:lang w:val="en-US"/>
        </w:rPr>
        <w:t xml:space="preserve"> </w:t>
      </w:r>
      <w:proofErr w:type="spellStart"/>
      <w:r w:rsidR="00590B31">
        <w:rPr>
          <w:lang w:val="en-US"/>
        </w:rPr>
        <w:t>Kitir</w:t>
      </w:r>
      <w:proofErr w:type="spellEnd"/>
      <w:r w:rsidR="00590B31">
        <w:rPr>
          <w:lang w:val="en-US"/>
        </w:rPr>
        <w:t xml:space="preserve"> was replaced by Bert </w:t>
      </w:r>
      <w:proofErr w:type="spellStart"/>
      <w:r w:rsidR="00590B31">
        <w:rPr>
          <w:lang w:val="en-US"/>
        </w:rPr>
        <w:t>Moyaers</w:t>
      </w:r>
      <w:proofErr w:type="spellEnd"/>
      <w:r w:rsidR="00590B31">
        <w:rPr>
          <w:lang w:val="en-US"/>
        </w:rPr>
        <w:t xml:space="preserve"> on 1 October and </w:t>
      </w:r>
      <w:r>
        <w:rPr>
          <w:lang w:val="en-US"/>
        </w:rPr>
        <w:t xml:space="preserve">Jan </w:t>
      </w:r>
      <w:proofErr w:type="spellStart"/>
      <w:r>
        <w:rPr>
          <w:lang w:val="en-US"/>
        </w:rPr>
        <w:t>Bertles</w:t>
      </w:r>
      <w:proofErr w:type="spellEnd"/>
      <w:r>
        <w:rPr>
          <w:lang w:val="en-US"/>
        </w:rPr>
        <w:t xml:space="preserve"> was replaced by Gitta </w:t>
      </w:r>
      <w:proofErr w:type="spellStart"/>
      <w:r>
        <w:rPr>
          <w:lang w:val="en-US"/>
        </w:rPr>
        <w:t>Vanpeborgh</w:t>
      </w:r>
      <w:proofErr w:type="spellEnd"/>
      <w:r>
        <w:rPr>
          <w:lang w:val="en-US"/>
        </w:rPr>
        <w:t xml:space="preserve"> on 12 November</w:t>
      </w:r>
      <w:r w:rsidR="00590B31">
        <w:rPr>
          <w:lang w:val="en-US"/>
        </w:rPr>
        <w:t>.</w:t>
      </w:r>
      <w:r w:rsidR="00A7328A">
        <w:rPr>
          <w:lang w:val="en-US"/>
        </w:rPr>
        <w:t xml:space="preserve"> </w:t>
      </w:r>
      <w:r w:rsidR="00590B31">
        <w:rPr>
          <w:lang w:val="en-US"/>
        </w:rPr>
        <w:t>Finally, f</w:t>
      </w:r>
      <w:r>
        <w:rPr>
          <w:lang w:val="en-US"/>
        </w:rPr>
        <w:t xml:space="preserve">or the </w:t>
      </w:r>
      <w:r w:rsidRPr="009A4D8F">
        <w:rPr>
          <w:lang w:val="en-US"/>
        </w:rPr>
        <w:t>N-VA (Flemish Nationalists)</w:t>
      </w:r>
      <w:r>
        <w:rPr>
          <w:lang w:val="en-US"/>
        </w:rPr>
        <w:t xml:space="preserve">, Jan </w:t>
      </w:r>
      <w:proofErr w:type="spellStart"/>
      <w:r>
        <w:rPr>
          <w:lang w:val="en-US"/>
        </w:rPr>
        <w:t>Spooren</w:t>
      </w:r>
      <w:proofErr w:type="spellEnd"/>
      <w:r>
        <w:rPr>
          <w:lang w:val="en-US"/>
        </w:rPr>
        <w:t xml:space="preserve"> was replaced by Sig</w:t>
      </w:r>
      <w:r w:rsidR="00590B31">
        <w:rPr>
          <w:lang w:val="en-US"/>
        </w:rPr>
        <w:t>rid</w:t>
      </w:r>
      <w:r>
        <w:rPr>
          <w:lang w:val="en-US"/>
        </w:rPr>
        <w:t xml:space="preserve"> Goethals on 17 September</w:t>
      </w:r>
      <w:r w:rsidRPr="009A4D8F">
        <w:rPr>
          <w:lang w:val="en-US"/>
        </w:rPr>
        <w:t>.</w:t>
      </w:r>
      <w:r>
        <w:rPr>
          <w:lang w:val="en-US"/>
        </w:rPr>
        <w:t xml:space="preserve"> </w:t>
      </w:r>
    </w:p>
    <w:p w14:paraId="4259EA28" w14:textId="77777777" w:rsidR="001F0AA0" w:rsidRDefault="001F0AA0" w:rsidP="001F0AA0">
      <w:pPr>
        <w:pStyle w:val="2cBodyText"/>
        <w:rPr>
          <w:lang w:val="en-US"/>
        </w:rPr>
      </w:pPr>
      <w:r w:rsidRPr="009A4D8F">
        <w:rPr>
          <w:lang w:val="en-US"/>
        </w:rPr>
        <w:t xml:space="preserve">In </w:t>
      </w:r>
      <w:r>
        <w:rPr>
          <w:lang w:val="en-US"/>
        </w:rPr>
        <w:t>2020</w:t>
      </w:r>
      <w:r w:rsidRPr="009A4D8F">
        <w:rPr>
          <w:lang w:val="en-US"/>
        </w:rPr>
        <w:t>, the mean share of women in the federal parliament stayed at around 40 per cent in the Flemish-speaking group and 30 per cent in the French-speaking one.</w:t>
      </w:r>
    </w:p>
    <w:p w14:paraId="7EED2F30" w14:textId="77777777" w:rsidR="00A75F59" w:rsidRPr="00122677" w:rsidRDefault="00A75F59" w:rsidP="00A75F59">
      <w:pPr>
        <w:pStyle w:val="2cBodyText"/>
        <w:rPr>
          <w:lang w:val="en-US"/>
        </w:rPr>
      </w:pPr>
    </w:p>
    <w:p w14:paraId="137E2948" w14:textId="77777777" w:rsidR="001820E2" w:rsidRPr="00122677" w:rsidRDefault="001820E2" w:rsidP="001820E2">
      <w:pPr>
        <w:pStyle w:val="2cBodyText"/>
        <w:rPr>
          <w:lang w:val="en-US"/>
        </w:rPr>
      </w:pPr>
    </w:p>
    <w:p w14:paraId="7A8EA955" w14:textId="0D36B5E3" w:rsidR="00631883" w:rsidRDefault="005763EA" w:rsidP="00775AB2">
      <w:pPr>
        <w:pStyle w:val="3aTableLabelTitle"/>
        <w:rPr>
          <w:b/>
          <w:bCs/>
          <w:lang w:val="en-US"/>
        </w:rPr>
      </w:pPr>
      <w:r w:rsidRPr="00122677">
        <w:rPr>
          <w:i/>
          <w:lang w:val="en-US"/>
        </w:rPr>
        <w:t>Table</w:t>
      </w:r>
      <w:r w:rsidR="00222ACD" w:rsidRPr="00122677">
        <w:rPr>
          <w:i/>
          <w:lang w:val="en-US"/>
        </w:rPr>
        <w:t xml:space="preserve"> </w:t>
      </w:r>
      <w:r w:rsidR="00B65F2C">
        <w:rPr>
          <w:i/>
          <w:lang w:val="en-US"/>
        </w:rPr>
        <w:t>4</w:t>
      </w:r>
      <w:r w:rsidR="00222ACD" w:rsidRPr="00122677">
        <w:rPr>
          <w:i/>
          <w:lang w:val="en-US"/>
        </w:rPr>
        <w:t>.</w:t>
      </w:r>
      <w:r w:rsidRPr="00122677">
        <w:rPr>
          <w:i/>
          <w:lang w:val="en-US"/>
        </w:rPr>
        <w:t xml:space="preserve"> </w:t>
      </w:r>
      <w:r w:rsidR="00222ACD" w:rsidRPr="00122677">
        <w:rPr>
          <w:i/>
          <w:lang w:val="en-US"/>
        </w:rPr>
        <w:t xml:space="preserve">Parliamentary </w:t>
      </w:r>
      <w:commentRangeStart w:id="1"/>
      <w:r w:rsidR="00222ACD" w:rsidRPr="00122677">
        <w:rPr>
          <w:i/>
          <w:lang w:val="en-US"/>
        </w:rPr>
        <w:t>Report, significant changes</w:t>
      </w:r>
      <w:r w:rsidRPr="00122677">
        <w:rPr>
          <w:i/>
          <w:lang w:val="en-US"/>
        </w:rPr>
        <w:t>.</w:t>
      </w:r>
      <w:r w:rsidRPr="00122677">
        <w:rPr>
          <w:lang w:val="en-US"/>
        </w:rPr>
        <w:t xml:space="preserve"> </w:t>
      </w:r>
      <w:commentRangeEnd w:id="1"/>
      <w:r w:rsidR="00B65F2C">
        <w:rPr>
          <w:rStyle w:val="Marquedecommentaire"/>
        </w:rPr>
        <w:commentReference w:id="1"/>
      </w:r>
    </w:p>
    <w:p w14:paraId="1C9D68A4" w14:textId="7FFF272B" w:rsidR="00222ACD" w:rsidRPr="00122677" w:rsidRDefault="00377256" w:rsidP="006A7775">
      <w:pPr>
        <w:pStyle w:val="3aTableLabelTitle"/>
        <w:numPr>
          <w:ilvl w:val="0"/>
          <w:numId w:val="10"/>
        </w:numPr>
        <w:rPr>
          <w:lang w:val="en-US"/>
        </w:rPr>
      </w:pPr>
      <w:r>
        <w:rPr>
          <w:b/>
          <w:bCs/>
          <w:lang w:val="en-US"/>
        </w:rPr>
        <w:t>Use table in Excel sheet for data on parliaments [scroll down].</w:t>
      </w:r>
    </w:p>
    <w:p w14:paraId="6A027849" w14:textId="76EAB045" w:rsidR="00A42809" w:rsidRPr="00122677" w:rsidRDefault="00B66EA8" w:rsidP="00775AB2">
      <w:pPr>
        <w:pStyle w:val="3aTableLabelTitle"/>
        <w:rPr>
          <w:lang w:val="en-US"/>
        </w:rPr>
      </w:pPr>
      <w:r w:rsidRPr="00122677">
        <w:rPr>
          <w:lang w:val="en-US"/>
        </w:rPr>
        <w:tab/>
      </w:r>
    </w:p>
    <w:p w14:paraId="3D3EE10B" w14:textId="77777777" w:rsidR="00B65F2C" w:rsidRDefault="00B65F2C" w:rsidP="00B66EA8">
      <w:pPr>
        <w:pStyle w:val="3cTableSourcesNotes"/>
        <w:rPr>
          <w:b/>
          <w:lang w:val="en-US"/>
        </w:rPr>
      </w:pPr>
    </w:p>
    <w:p w14:paraId="6E745A24" w14:textId="0DDEF3E2" w:rsidR="00901183" w:rsidRPr="00122677" w:rsidRDefault="00D0719E" w:rsidP="00B66EA8">
      <w:pPr>
        <w:pStyle w:val="3cTableSourcesNotes"/>
        <w:rPr>
          <w:b/>
          <w:lang w:val="en-US"/>
        </w:rPr>
      </w:pPr>
      <w:r w:rsidRPr="00122677">
        <w:rPr>
          <w:b/>
          <w:lang w:val="en-US"/>
        </w:rPr>
        <w:t>Political p</w:t>
      </w:r>
      <w:r w:rsidR="00901183" w:rsidRPr="00122677">
        <w:rPr>
          <w:b/>
          <w:lang w:val="en-US"/>
        </w:rPr>
        <w:t xml:space="preserve">arty </w:t>
      </w:r>
      <w:r w:rsidRPr="00122677">
        <w:rPr>
          <w:b/>
          <w:lang w:val="en-US"/>
        </w:rPr>
        <w:t>r</w:t>
      </w:r>
      <w:r w:rsidR="00901183" w:rsidRPr="00122677">
        <w:rPr>
          <w:b/>
          <w:lang w:val="en-US"/>
        </w:rPr>
        <w:t>eport</w:t>
      </w:r>
    </w:p>
    <w:p w14:paraId="1C8C9983" w14:textId="52C291E8" w:rsidR="003F7C59" w:rsidRDefault="003F7C59" w:rsidP="00901183">
      <w:pPr>
        <w:pStyle w:val="2cBodyText"/>
        <w:rPr>
          <w:lang w:val="en-US"/>
        </w:rPr>
      </w:pPr>
    </w:p>
    <w:p w14:paraId="0D645A09" w14:textId="449301C5" w:rsidR="009C4936" w:rsidRDefault="009C4936" w:rsidP="00901183">
      <w:pPr>
        <w:pStyle w:val="2cBodyText"/>
        <w:rPr>
          <w:lang w:val="en-US"/>
        </w:rPr>
      </w:pPr>
      <w:r>
        <w:rPr>
          <w:lang w:val="en-US"/>
        </w:rPr>
        <w:t xml:space="preserve">After an agitated year 2019 that had featured party presidential elections in nine parties (Rihoux et al. 2020), the atmosphere was quieter in most parties. </w:t>
      </w:r>
      <w:r w:rsidR="00695038">
        <w:rPr>
          <w:lang w:val="en-US"/>
        </w:rPr>
        <w:t>Such</w:t>
      </w:r>
      <w:r>
        <w:rPr>
          <w:lang w:val="en-US"/>
        </w:rPr>
        <w:t xml:space="preserve"> elections only took place in two Flemish </w:t>
      </w:r>
      <w:r w:rsidR="00710BD6">
        <w:rPr>
          <w:lang w:val="en-US"/>
        </w:rPr>
        <w:t>parties in 2020</w:t>
      </w:r>
      <w:r>
        <w:rPr>
          <w:lang w:val="en-US"/>
        </w:rPr>
        <w:t>.</w:t>
      </w:r>
    </w:p>
    <w:p w14:paraId="6542FBE0" w14:textId="0EABFF76" w:rsidR="00223E25" w:rsidRDefault="009C4936" w:rsidP="00901183">
      <w:pPr>
        <w:pStyle w:val="2cBodyText"/>
        <w:rPr>
          <w:lang w:val="en-US"/>
        </w:rPr>
      </w:pPr>
      <w:r>
        <w:rPr>
          <w:lang w:val="en-US"/>
        </w:rPr>
        <w:t xml:space="preserve">The Open VLD (Flemish Liberals) had to choose a new party leader, as Gwendolyn Rutten, the president in office, announced that she would not run for office again. This led to a competitive election among four contenders, and the race was easily won </w:t>
      </w:r>
      <w:r w:rsidR="00F318A4">
        <w:rPr>
          <w:lang w:val="en-US"/>
        </w:rPr>
        <w:t xml:space="preserve">on 22 May </w:t>
      </w:r>
      <w:r>
        <w:rPr>
          <w:lang w:val="en-US"/>
        </w:rPr>
        <w:t xml:space="preserve">by Egbert </w:t>
      </w:r>
      <w:proofErr w:type="spellStart"/>
      <w:r>
        <w:rPr>
          <w:lang w:val="en-US"/>
        </w:rPr>
        <w:t>Lachaert</w:t>
      </w:r>
      <w:proofErr w:type="spellEnd"/>
      <w:r>
        <w:rPr>
          <w:lang w:val="en-US"/>
        </w:rPr>
        <w:t xml:space="preserve">, </w:t>
      </w:r>
      <w:r w:rsidR="00F318A4">
        <w:rPr>
          <w:lang w:val="en-US"/>
        </w:rPr>
        <w:t>head of the party’s federal parliamentary group,</w:t>
      </w:r>
      <w:r>
        <w:rPr>
          <w:lang w:val="en-US"/>
        </w:rPr>
        <w:t xml:space="preserve"> </w:t>
      </w:r>
      <w:r w:rsidR="00F318A4">
        <w:rPr>
          <w:lang w:val="en-US"/>
        </w:rPr>
        <w:t>by 61</w:t>
      </w:r>
      <w:r w:rsidR="00223E25">
        <w:rPr>
          <w:lang w:val="en-US"/>
        </w:rPr>
        <w:t xml:space="preserve"> per cent</w:t>
      </w:r>
      <w:r w:rsidR="00F318A4">
        <w:rPr>
          <w:lang w:val="en-US"/>
        </w:rPr>
        <w:t xml:space="preserve"> </w:t>
      </w:r>
      <w:r w:rsidR="00223E25">
        <w:rPr>
          <w:lang w:val="en-US"/>
        </w:rPr>
        <w:t xml:space="preserve">in the first round </w:t>
      </w:r>
      <w:r w:rsidR="00F318A4">
        <w:rPr>
          <w:lang w:val="en-US"/>
        </w:rPr>
        <w:t>of party membership vote.</w:t>
      </w:r>
      <w:r w:rsidR="00223E25">
        <w:rPr>
          <w:lang w:val="en-US"/>
        </w:rPr>
        <w:t xml:space="preserve"> In the leading Flemish party, the N-VA, strongman Bart De </w:t>
      </w:r>
      <w:proofErr w:type="spellStart"/>
      <w:r w:rsidR="00223E25">
        <w:rPr>
          <w:lang w:val="en-US"/>
        </w:rPr>
        <w:t>Wever</w:t>
      </w:r>
      <w:proofErr w:type="spellEnd"/>
      <w:r w:rsidR="00223E25">
        <w:rPr>
          <w:lang w:val="en-US"/>
        </w:rPr>
        <w:t xml:space="preserve"> was smoothly elected for a sixth consecutive term, capturing no less than 97 per cent of the membership vote</w:t>
      </w:r>
      <w:r w:rsidR="00500E54">
        <w:rPr>
          <w:lang w:val="en-US"/>
        </w:rPr>
        <w:t>.</w:t>
      </w:r>
    </w:p>
    <w:p w14:paraId="4DDB7F36" w14:textId="77777777" w:rsidR="00901183" w:rsidRPr="00122677" w:rsidRDefault="00901183" w:rsidP="00901183">
      <w:pPr>
        <w:pStyle w:val="2cBodyText"/>
        <w:rPr>
          <w:lang w:val="en-US"/>
        </w:rPr>
      </w:pPr>
    </w:p>
    <w:p w14:paraId="20642DD3" w14:textId="63EBB1D3" w:rsidR="00631883" w:rsidRDefault="00901183" w:rsidP="00901183">
      <w:pPr>
        <w:pStyle w:val="3aTableLabelTitle"/>
        <w:rPr>
          <w:b/>
          <w:bCs/>
          <w:lang w:val="en-US"/>
        </w:rPr>
      </w:pPr>
      <w:r w:rsidRPr="00122677">
        <w:rPr>
          <w:i/>
          <w:lang w:val="en-US"/>
        </w:rPr>
        <w:t xml:space="preserve">Table </w:t>
      </w:r>
      <w:r w:rsidR="003F7C59">
        <w:rPr>
          <w:i/>
          <w:lang w:val="en-US"/>
        </w:rPr>
        <w:t>5</w:t>
      </w:r>
      <w:r w:rsidRPr="00122677">
        <w:rPr>
          <w:i/>
          <w:lang w:val="en-US"/>
        </w:rPr>
        <w:t xml:space="preserve">. </w:t>
      </w:r>
      <w:r w:rsidRPr="00122677">
        <w:rPr>
          <w:lang w:val="en-US"/>
        </w:rPr>
        <w:t xml:space="preserve">Changes in political parties in </w:t>
      </w:r>
      <w:r w:rsidR="003F7C59">
        <w:rPr>
          <w:lang w:val="en-US"/>
        </w:rPr>
        <w:t>Belgium</w:t>
      </w:r>
      <w:r w:rsidRPr="00122677">
        <w:rPr>
          <w:lang w:val="en-US"/>
        </w:rPr>
        <w:t xml:space="preserve"> in </w:t>
      </w:r>
      <w:r w:rsidR="003F7C59">
        <w:rPr>
          <w:lang w:val="en-US"/>
        </w:rPr>
        <w:t>2020</w:t>
      </w:r>
    </w:p>
    <w:p w14:paraId="05464204" w14:textId="54836200" w:rsidR="00631883" w:rsidRDefault="00631883" w:rsidP="006A7775">
      <w:pPr>
        <w:pStyle w:val="3aTableLabelTitle"/>
        <w:numPr>
          <w:ilvl w:val="0"/>
          <w:numId w:val="10"/>
        </w:numPr>
        <w:rPr>
          <w:b/>
          <w:bCs/>
          <w:lang w:val="en-US"/>
        </w:rPr>
      </w:pPr>
      <w:r>
        <w:rPr>
          <w:b/>
          <w:bCs/>
          <w:lang w:val="en-US"/>
        </w:rPr>
        <w:t>Use table in Excel sheet for data on changes</w:t>
      </w:r>
    </w:p>
    <w:p w14:paraId="37B1B338" w14:textId="104E7B59" w:rsidR="00332793" w:rsidRPr="00122677" w:rsidRDefault="00332793" w:rsidP="00901183">
      <w:pPr>
        <w:pStyle w:val="3aTableLabelTitle"/>
        <w:rPr>
          <w:lang w:val="en-US"/>
        </w:rPr>
      </w:pPr>
    </w:p>
    <w:p w14:paraId="2DDEBB5B" w14:textId="77777777" w:rsidR="00332793" w:rsidRPr="00122677" w:rsidRDefault="00332793" w:rsidP="00901183">
      <w:pPr>
        <w:pStyle w:val="3aTableLabelTitle"/>
        <w:rPr>
          <w:lang w:val="en-US"/>
        </w:rPr>
      </w:pPr>
    </w:p>
    <w:p w14:paraId="4BFC02B5" w14:textId="7773FADA" w:rsidR="00CB2AF2" w:rsidRPr="00122677" w:rsidRDefault="00901183" w:rsidP="000D01A7">
      <w:pPr>
        <w:pStyle w:val="2aBodyHeadingSection"/>
        <w:rPr>
          <w:lang w:val="en-US"/>
        </w:rPr>
      </w:pPr>
      <w:commentRangeStart w:id="2"/>
      <w:r w:rsidRPr="00122677">
        <w:rPr>
          <w:lang w:val="en-US"/>
        </w:rPr>
        <w:t xml:space="preserve">Institutional </w:t>
      </w:r>
      <w:r w:rsidR="00D0719E" w:rsidRPr="00122677">
        <w:rPr>
          <w:lang w:val="en-US"/>
        </w:rPr>
        <w:t>c</w:t>
      </w:r>
      <w:r w:rsidRPr="00122677">
        <w:rPr>
          <w:lang w:val="en-US"/>
        </w:rPr>
        <w:t xml:space="preserve">hange </w:t>
      </w:r>
      <w:r w:rsidR="00D0719E" w:rsidRPr="00122677">
        <w:rPr>
          <w:lang w:val="en-US"/>
        </w:rPr>
        <w:t>r</w:t>
      </w:r>
      <w:r w:rsidRPr="00122677">
        <w:rPr>
          <w:lang w:val="en-US"/>
        </w:rPr>
        <w:t>eport</w:t>
      </w:r>
      <w:commentRangeEnd w:id="2"/>
      <w:r w:rsidR="00710BD6">
        <w:rPr>
          <w:rStyle w:val="Marquedecommentaire"/>
          <w:b w:val="0"/>
        </w:rPr>
        <w:commentReference w:id="2"/>
      </w:r>
    </w:p>
    <w:p w14:paraId="1CCB5653" w14:textId="7270D4B0" w:rsidR="000D01A7" w:rsidRPr="00122677" w:rsidRDefault="00710BD6" w:rsidP="001820E2">
      <w:pPr>
        <w:pStyle w:val="2cBodyText"/>
        <w:rPr>
          <w:lang w:val="en-US"/>
        </w:rPr>
      </w:pPr>
      <w:r>
        <w:rPr>
          <w:lang w:val="en-US"/>
        </w:rPr>
        <w:t xml:space="preserve">No further institutional changes were decided or implemented in 2020, as the implementation of the ‘sixth state reform’ passed in November 2013 (Rihoux et al. 2014), i.e., the transfer of further </w:t>
      </w:r>
      <w:r>
        <w:rPr>
          <w:lang w:val="en-US"/>
        </w:rPr>
        <w:lastRenderedPageBreak/>
        <w:t>competences from the federal to the regional/community level</w:t>
      </w:r>
      <w:r w:rsidR="00695038">
        <w:rPr>
          <w:lang w:val="en-US"/>
        </w:rPr>
        <w:t>,</w:t>
      </w:r>
      <w:r>
        <w:rPr>
          <w:lang w:val="en-US"/>
        </w:rPr>
        <w:t xml:space="preserve"> was </w:t>
      </w:r>
      <w:r w:rsidR="002C5B1D">
        <w:rPr>
          <w:lang w:val="en-US"/>
        </w:rPr>
        <w:t xml:space="preserve">gradually </w:t>
      </w:r>
      <w:r>
        <w:rPr>
          <w:lang w:val="en-US"/>
        </w:rPr>
        <w:t xml:space="preserve">completed in 2018 and 2019 (Rihoux et al. 2019; 2020). </w:t>
      </w:r>
      <w:r w:rsidR="00B36890">
        <w:rPr>
          <w:lang w:val="en-US"/>
        </w:rPr>
        <w:t xml:space="preserve">The De </w:t>
      </w:r>
      <w:proofErr w:type="spellStart"/>
      <w:r w:rsidR="00B36890">
        <w:rPr>
          <w:lang w:val="en-US"/>
        </w:rPr>
        <w:t>Croo</w:t>
      </w:r>
      <w:proofErr w:type="spellEnd"/>
      <w:r w:rsidR="00B36890">
        <w:rPr>
          <w:lang w:val="en-US"/>
        </w:rPr>
        <w:t xml:space="preserve"> I</w:t>
      </w:r>
      <w:r w:rsidR="00B36890" w:rsidRPr="00B36890">
        <w:rPr>
          <w:lang w:val="en-US"/>
        </w:rPr>
        <w:t xml:space="preserve"> coalition agreement did contain two pages on state reform, promising the preparation of a comprehensive revision of the constitution to be implemented in the next legislative term (2024-2029)</w:t>
      </w:r>
      <w:r w:rsidR="00A50C62">
        <w:rPr>
          <w:lang w:val="en-US"/>
        </w:rPr>
        <w:t>, i.e. a seventh state reform</w:t>
      </w:r>
      <w:r w:rsidR="00B36890" w:rsidRPr="00B36890">
        <w:rPr>
          <w:lang w:val="en-US"/>
        </w:rPr>
        <w:t>. However, the guiding principle</w:t>
      </w:r>
      <w:r w:rsidR="00B36890">
        <w:rPr>
          <w:lang w:val="en-US"/>
        </w:rPr>
        <w:t xml:space="preserve"> of </w:t>
      </w:r>
      <w:r w:rsidR="00B36890" w:rsidRPr="00B36890">
        <w:rPr>
          <w:lang w:val="en-US"/>
        </w:rPr>
        <w:t>more efficient division of competences between the federal and regional levels can be interpreted as a plea for recentralization as well as for further devolution. In short, apart from a few small issues, the seven coalition parties did not manage to conclude a substantial agreement on state reform.</w:t>
      </w:r>
    </w:p>
    <w:p w14:paraId="12D6AC94" w14:textId="1FC45FE0" w:rsidR="001820E2" w:rsidRDefault="001820E2" w:rsidP="00D12281">
      <w:pPr>
        <w:pStyle w:val="3cTableSourcesNotes"/>
        <w:rPr>
          <w:vertAlign w:val="superscript"/>
          <w:lang w:val="en-US"/>
        </w:rPr>
      </w:pPr>
    </w:p>
    <w:p w14:paraId="4B9EC9E0" w14:textId="77777777" w:rsidR="008A05A8" w:rsidRPr="00122677" w:rsidRDefault="008A05A8" w:rsidP="00D12281">
      <w:pPr>
        <w:pStyle w:val="3cTableSourcesNotes"/>
        <w:rPr>
          <w:vertAlign w:val="superscript"/>
          <w:lang w:val="en-US"/>
        </w:rPr>
      </w:pPr>
    </w:p>
    <w:p w14:paraId="50A75719" w14:textId="686F6A86" w:rsidR="001820E2" w:rsidRPr="00122677" w:rsidRDefault="00806D64" w:rsidP="00806D64">
      <w:pPr>
        <w:pStyle w:val="2aBodyHeadingSection"/>
        <w:rPr>
          <w:lang w:val="en-US"/>
        </w:rPr>
      </w:pPr>
      <w:r w:rsidRPr="00122677">
        <w:rPr>
          <w:lang w:val="en-US"/>
        </w:rPr>
        <w:t xml:space="preserve">Issues in </w:t>
      </w:r>
      <w:r w:rsidR="00663D6C" w:rsidRPr="00122677">
        <w:rPr>
          <w:lang w:val="en-US"/>
        </w:rPr>
        <w:t>n</w:t>
      </w:r>
      <w:r w:rsidRPr="00122677">
        <w:rPr>
          <w:lang w:val="en-US"/>
        </w:rPr>
        <w:t xml:space="preserve">ational </w:t>
      </w:r>
      <w:r w:rsidR="00663D6C" w:rsidRPr="00122677">
        <w:rPr>
          <w:lang w:val="en-US"/>
        </w:rPr>
        <w:t>p</w:t>
      </w:r>
      <w:r w:rsidRPr="00122677">
        <w:rPr>
          <w:lang w:val="en-US"/>
        </w:rPr>
        <w:t>olitics</w:t>
      </w:r>
    </w:p>
    <w:p w14:paraId="5DF2CD2F" w14:textId="52198C17" w:rsidR="00F77C52" w:rsidRDefault="009621D7" w:rsidP="00B523A8">
      <w:pPr>
        <w:pStyle w:val="2cBodyText"/>
        <w:rPr>
          <w:lang w:val="en-US"/>
        </w:rPr>
      </w:pPr>
      <w:r>
        <w:rPr>
          <w:lang w:val="en-US"/>
        </w:rPr>
        <w:t>Regarding the structurally salient ‘community conflict’ between Flemings and Francophones, un</w:t>
      </w:r>
      <w:r w:rsidR="00B523A8" w:rsidRPr="00B523A8">
        <w:rPr>
          <w:lang w:val="en-US"/>
        </w:rPr>
        <w:t xml:space="preserve">til the </w:t>
      </w:r>
      <w:r w:rsidR="00B523A8">
        <w:rPr>
          <w:lang w:val="en-US"/>
        </w:rPr>
        <w:t>swearing in</w:t>
      </w:r>
      <w:r w:rsidR="00B523A8" w:rsidRPr="00B523A8">
        <w:rPr>
          <w:lang w:val="en-US"/>
        </w:rPr>
        <w:t xml:space="preserve"> of the De </w:t>
      </w:r>
      <w:proofErr w:type="spellStart"/>
      <w:r w:rsidR="00B523A8" w:rsidRPr="00B523A8">
        <w:rPr>
          <w:lang w:val="en-US"/>
        </w:rPr>
        <w:t>Croo</w:t>
      </w:r>
      <w:proofErr w:type="spellEnd"/>
      <w:r w:rsidR="00B523A8" w:rsidRPr="00B523A8">
        <w:rPr>
          <w:lang w:val="en-US"/>
        </w:rPr>
        <w:t xml:space="preserve"> </w:t>
      </w:r>
      <w:r w:rsidR="00B523A8">
        <w:rPr>
          <w:lang w:val="en-US"/>
        </w:rPr>
        <w:t xml:space="preserve">I </w:t>
      </w:r>
      <w:r w:rsidR="00B523A8" w:rsidRPr="00B523A8">
        <w:rPr>
          <w:lang w:val="en-US"/>
        </w:rPr>
        <w:t xml:space="preserve">government on </w:t>
      </w:r>
      <w:r>
        <w:rPr>
          <w:lang w:val="en-US"/>
        </w:rPr>
        <w:t xml:space="preserve">1 </w:t>
      </w:r>
      <w:r w:rsidR="00B523A8" w:rsidRPr="00B523A8">
        <w:rPr>
          <w:lang w:val="en-US"/>
        </w:rPr>
        <w:t>October, community questions were subject to the caretaker government r</w:t>
      </w:r>
      <w:r>
        <w:rPr>
          <w:lang w:val="en-US"/>
        </w:rPr>
        <w:t>e</w:t>
      </w:r>
      <w:r w:rsidR="00B523A8" w:rsidRPr="00B523A8">
        <w:rPr>
          <w:lang w:val="en-US"/>
        </w:rPr>
        <w:t>gime</w:t>
      </w:r>
      <w:r w:rsidR="00695038">
        <w:rPr>
          <w:lang w:val="en-US"/>
        </w:rPr>
        <w:t xml:space="preserve"> </w:t>
      </w:r>
      <w:r w:rsidR="00B523A8" w:rsidRPr="00B523A8">
        <w:rPr>
          <w:lang w:val="en-US"/>
        </w:rPr>
        <w:t xml:space="preserve">which </w:t>
      </w:r>
      <w:r>
        <w:rPr>
          <w:lang w:val="en-US"/>
        </w:rPr>
        <w:t>did</w:t>
      </w:r>
      <w:r w:rsidR="00B523A8" w:rsidRPr="00B523A8">
        <w:rPr>
          <w:lang w:val="en-US"/>
        </w:rPr>
        <w:t xml:space="preserve"> not allow any government initiative in any major policy field. </w:t>
      </w:r>
      <w:r>
        <w:rPr>
          <w:lang w:val="en-US"/>
        </w:rPr>
        <w:t>In any case the</w:t>
      </w:r>
      <w:r w:rsidR="00B523A8" w:rsidRPr="00B523A8">
        <w:rPr>
          <w:lang w:val="en-US"/>
        </w:rPr>
        <w:t xml:space="preserve"> previous Michel I cabinet </w:t>
      </w:r>
      <w:r>
        <w:rPr>
          <w:lang w:val="en-US"/>
        </w:rPr>
        <w:t xml:space="preserve">had </w:t>
      </w:r>
      <w:r w:rsidR="00B523A8" w:rsidRPr="00B523A8">
        <w:rPr>
          <w:lang w:val="en-US"/>
        </w:rPr>
        <w:t>agreed</w:t>
      </w:r>
      <w:r>
        <w:rPr>
          <w:lang w:val="en-US"/>
        </w:rPr>
        <w:t xml:space="preserve">, back in 2014-2015, </w:t>
      </w:r>
      <w:r w:rsidR="00B523A8" w:rsidRPr="00B523A8">
        <w:rPr>
          <w:lang w:val="en-US"/>
        </w:rPr>
        <w:t xml:space="preserve">to put all community matters in the </w:t>
      </w:r>
      <w:r>
        <w:rPr>
          <w:lang w:val="en-US"/>
        </w:rPr>
        <w:t>‘</w:t>
      </w:r>
      <w:r w:rsidR="00B523A8" w:rsidRPr="00B523A8">
        <w:rPr>
          <w:lang w:val="en-US"/>
        </w:rPr>
        <w:t>political fridge</w:t>
      </w:r>
      <w:r>
        <w:rPr>
          <w:lang w:val="en-US"/>
        </w:rPr>
        <w:t>’</w:t>
      </w:r>
      <w:r w:rsidR="00B523A8" w:rsidRPr="00B523A8">
        <w:rPr>
          <w:lang w:val="en-US"/>
        </w:rPr>
        <w:t>, in spite of the presence of the Flemish-indepen</w:t>
      </w:r>
      <w:r>
        <w:rPr>
          <w:lang w:val="en-US"/>
        </w:rPr>
        <w:t>dent</w:t>
      </w:r>
      <w:r w:rsidR="00B523A8" w:rsidRPr="00B523A8">
        <w:rPr>
          <w:lang w:val="en-US"/>
        </w:rPr>
        <w:t xml:space="preserve">ist N-VA in the </w:t>
      </w:r>
      <w:r w:rsidR="00284471">
        <w:rPr>
          <w:lang w:val="en-US"/>
        </w:rPr>
        <w:t xml:space="preserve">federal </w:t>
      </w:r>
      <w:r w:rsidR="00B523A8" w:rsidRPr="00B523A8">
        <w:rPr>
          <w:lang w:val="en-US"/>
        </w:rPr>
        <w:t>government until December 2018</w:t>
      </w:r>
      <w:r>
        <w:rPr>
          <w:lang w:val="en-US"/>
        </w:rPr>
        <w:t xml:space="preserve"> (Rihoux et al. 2016</w:t>
      </w:r>
      <w:r w:rsidR="002F6C87">
        <w:rPr>
          <w:lang w:val="en-US"/>
        </w:rPr>
        <w:t>; 2019</w:t>
      </w:r>
      <w:r>
        <w:rPr>
          <w:lang w:val="en-US"/>
        </w:rPr>
        <w:t>)</w:t>
      </w:r>
      <w:r w:rsidR="00B523A8" w:rsidRPr="00B523A8">
        <w:rPr>
          <w:lang w:val="en-US"/>
        </w:rPr>
        <w:t xml:space="preserve">. The arrival of the </w:t>
      </w:r>
      <w:r>
        <w:rPr>
          <w:lang w:val="en-US"/>
        </w:rPr>
        <w:t xml:space="preserve">COVID-19 </w:t>
      </w:r>
      <w:r w:rsidR="00B523A8" w:rsidRPr="00B523A8">
        <w:rPr>
          <w:lang w:val="en-US"/>
        </w:rPr>
        <w:t>pandemic on the</w:t>
      </w:r>
      <w:r>
        <w:rPr>
          <w:lang w:val="en-US"/>
        </w:rPr>
        <w:t xml:space="preserve"> very</w:t>
      </w:r>
      <w:r w:rsidR="00B523A8" w:rsidRPr="00B523A8">
        <w:rPr>
          <w:lang w:val="en-US"/>
        </w:rPr>
        <w:t xml:space="preserve"> top of the political agenda reduced the saliency of community affairs even more (</w:t>
      </w:r>
      <w:proofErr w:type="spellStart"/>
      <w:r w:rsidR="00B523A8" w:rsidRPr="00B523A8">
        <w:rPr>
          <w:lang w:val="en-US"/>
        </w:rPr>
        <w:t>Fan</w:t>
      </w:r>
      <w:r w:rsidR="002F6C87">
        <w:rPr>
          <w:lang w:val="en-US"/>
        </w:rPr>
        <w:t>i</w:t>
      </w:r>
      <w:r w:rsidR="00B523A8" w:rsidRPr="00B523A8">
        <w:rPr>
          <w:lang w:val="en-US"/>
        </w:rPr>
        <w:t>el</w:t>
      </w:r>
      <w:proofErr w:type="spellEnd"/>
      <w:r w:rsidR="00B523A8" w:rsidRPr="00B523A8">
        <w:rPr>
          <w:lang w:val="en-US"/>
        </w:rPr>
        <w:t xml:space="preserve"> </w:t>
      </w:r>
      <w:r w:rsidR="002F6C87">
        <w:rPr>
          <w:lang w:val="en-US"/>
        </w:rPr>
        <w:t>and</w:t>
      </w:r>
      <w:r w:rsidR="00B523A8" w:rsidRPr="00B523A8">
        <w:rPr>
          <w:lang w:val="en-US"/>
        </w:rPr>
        <w:t xml:space="preserve"> </w:t>
      </w:r>
      <w:proofErr w:type="spellStart"/>
      <w:r w:rsidR="00B523A8" w:rsidRPr="00B523A8">
        <w:rPr>
          <w:lang w:val="en-US"/>
        </w:rPr>
        <w:t>Sägesser</w:t>
      </w:r>
      <w:proofErr w:type="spellEnd"/>
      <w:r w:rsidR="00B523A8" w:rsidRPr="00B523A8">
        <w:rPr>
          <w:lang w:val="en-US"/>
        </w:rPr>
        <w:t xml:space="preserve"> 2020). Yet, this mega-issue certainly played a crucial role in parties’ strategies and alliances during the </w:t>
      </w:r>
      <w:r w:rsidR="002F6C87">
        <w:rPr>
          <w:lang w:val="en-US"/>
        </w:rPr>
        <w:t xml:space="preserve">governmental </w:t>
      </w:r>
      <w:r w:rsidR="00B523A8" w:rsidRPr="00B523A8">
        <w:rPr>
          <w:lang w:val="en-US"/>
        </w:rPr>
        <w:t>formation</w:t>
      </w:r>
      <w:r w:rsidR="002F6C87">
        <w:rPr>
          <w:lang w:val="en-US"/>
        </w:rPr>
        <w:t xml:space="preserve"> process</w:t>
      </w:r>
      <w:r w:rsidR="00B523A8" w:rsidRPr="00B523A8">
        <w:rPr>
          <w:lang w:val="en-US"/>
        </w:rPr>
        <w:t xml:space="preserve"> (see above), especially regarding </w:t>
      </w:r>
      <w:r w:rsidR="002F6C87">
        <w:rPr>
          <w:lang w:val="en-US"/>
        </w:rPr>
        <w:t xml:space="preserve">the </w:t>
      </w:r>
      <w:r w:rsidR="00B523A8" w:rsidRPr="00B523A8">
        <w:rPr>
          <w:lang w:val="en-US"/>
        </w:rPr>
        <w:t xml:space="preserve">potential inclusion of the N-VA in the new </w:t>
      </w:r>
      <w:r w:rsidR="002F6C87">
        <w:rPr>
          <w:lang w:val="en-US"/>
        </w:rPr>
        <w:t>cabinet</w:t>
      </w:r>
      <w:r w:rsidR="00B523A8" w:rsidRPr="00B523A8">
        <w:rPr>
          <w:lang w:val="en-US"/>
        </w:rPr>
        <w:t>.</w:t>
      </w:r>
    </w:p>
    <w:p w14:paraId="3FD7A819" w14:textId="08AEB337" w:rsidR="002C5B1D" w:rsidRPr="002C5B1D" w:rsidRDefault="002C5B1D" w:rsidP="002C5B1D">
      <w:pPr>
        <w:pStyle w:val="2cBodyText"/>
        <w:rPr>
          <w:lang w:val="en-US"/>
        </w:rPr>
      </w:pPr>
      <w:r>
        <w:rPr>
          <w:lang w:val="en-US"/>
        </w:rPr>
        <w:t xml:space="preserve">As </w:t>
      </w:r>
      <w:r w:rsidRPr="002C5B1D">
        <w:rPr>
          <w:lang w:val="en-US"/>
        </w:rPr>
        <w:t xml:space="preserve">everywhere, the year 2020 was </w:t>
      </w:r>
      <w:r>
        <w:rPr>
          <w:lang w:val="en-US"/>
        </w:rPr>
        <w:t xml:space="preserve">profoundly </w:t>
      </w:r>
      <w:r w:rsidRPr="002C5B1D">
        <w:rPr>
          <w:lang w:val="en-US"/>
        </w:rPr>
        <w:t>marked by the C</w:t>
      </w:r>
      <w:r>
        <w:rPr>
          <w:lang w:val="en-US"/>
        </w:rPr>
        <w:t>OVID</w:t>
      </w:r>
      <w:r w:rsidRPr="002C5B1D">
        <w:rPr>
          <w:lang w:val="en-US"/>
        </w:rPr>
        <w:t xml:space="preserve">-19 crisis. </w:t>
      </w:r>
      <w:r>
        <w:rPr>
          <w:lang w:val="en-US"/>
        </w:rPr>
        <w:t>Other</w:t>
      </w:r>
      <w:r w:rsidRPr="002C5B1D">
        <w:rPr>
          <w:lang w:val="en-US"/>
        </w:rPr>
        <w:t xml:space="preserve"> social and societal issues </w:t>
      </w:r>
      <w:r>
        <w:rPr>
          <w:lang w:val="en-US"/>
        </w:rPr>
        <w:t xml:space="preserve">were nevertheless also salient </w:t>
      </w:r>
      <w:r w:rsidRPr="002C5B1D">
        <w:rPr>
          <w:lang w:val="en-US"/>
        </w:rPr>
        <w:t>during the year.</w:t>
      </w:r>
      <w:r>
        <w:rPr>
          <w:lang w:val="en-US"/>
        </w:rPr>
        <w:t xml:space="preserve"> With regards to socioeconomic </w:t>
      </w:r>
      <w:r>
        <w:rPr>
          <w:lang w:val="en-US"/>
        </w:rPr>
        <w:lastRenderedPageBreak/>
        <w:t>issues</w:t>
      </w:r>
      <w:r w:rsidRPr="002C5B1D">
        <w:rPr>
          <w:lang w:val="en-US"/>
        </w:rPr>
        <w:t>, trade union activity and strikes were perforce reduced</w:t>
      </w:r>
      <w:r>
        <w:rPr>
          <w:lang w:val="en-US"/>
        </w:rPr>
        <w:t xml:space="preserve"> from March onwards</w:t>
      </w:r>
      <w:r w:rsidRPr="002C5B1D">
        <w:rPr>
          <w:lang w:val="en-US"/>
        </w:rPr>
        <w:t xml:space="preserve">. However, before the outbreak of the pandemic in the country, on 28 January, a national demonstration </w:t>
      </w:r>
      <w:r>
        <w:rPr>
          <w:lang w:val="en-US"/>
        </w:rPr>
        <w:t xml:space="preserve">took place </w:t>
      </w:r>
      <w:r w:rsidRPr="002C5B1D">
        <w:rPr>
          <w:lang w:val="en-US"/>
        </w:rPr>
        <w:t>in Brussels</w:t>
      </w:r>
      <w:r>
        <w:rPr>
          <w:lang w:val="en-US"/>
        </w:rPr>
        <w:t xml:space="preserve">, </w:t>
      </w:r>
      <w:r w:rsidRPr="002C5B1D">
        <w:rPr>
          <w:lang w:val="en-US"/>
        </w:rPr>
        <w:t>calling for the strengthening of social security</w:t>
      </w:r>
      <w:r>
        <w:rPr>
          <w:lang w:val="en-US"/>
        </w:rPr>
        <w:t xml:space="preserve">. It was </w:t>
      </w:r>
      <w:r w:rsidRPr="002C5B1D">
        <w:rPr>
          <w:lang w:val="en-US"/>
        </w:rPr>
        <w:t>combined with strikes in public transport in Wallonia and Brussels.</w:t>
      </w:r>
      <w:r>
        <w:rPr>
          <w:lang w:val="en-US"/>
        </w:rPr>
        <w:t xml:space="preserve"> </w:t>
      </w:r>
      <w:r w:rsidRPr="002C5B1D">
        <w:rPr>
          <w:lang w:val="en-US"/>
        </w:rPr>
        <w:t xml:space="preserve">On 23 November, the Liège criminal court condemned 17 FGTB </w:t>
      </w:r>
      <w:r w:rsidR="00822EFB">
        <w:rPr>
          <w:lang w:val="en-US"/>
        </w:rPr>
        <w:t xml:space="preserve">(Francophone Socialist </w:t>
      </w:r>
      <w:r w:rsidRPr="002C5B1D">
        <w:rPr>
          <w:lang w:val="en-US"/>
        </w:rPr>
        <w:t>trade union</w:t>
      </w:r>
      <w:r w:rsidR="00822EFB">
        <w:rPr>
          <w:lang w:val="en-US"/>
        </w:rPr>
        <w:t>) activists</w:t>
      </w:r>
      <w:r w:rsidRPr="002C5B1D">
        <w:rPr>
          <w:lang w:val="en-US"/>
        </w:rPr>
        <w:t xml:space="preserve">, including Thierry Bodson, </w:t>
      </w:r>
      <w:r w:rsidR="000E5689">
        <w:rPr>
          <w:lang w:val="en-US"/>
        </w:rPr>
        <w:t>by then ABVV/FGTB</w:t>
      </w:r>
      <w:r w:rsidRPr="002C5B1D">
        <w:rPr>
          <w:lang w:val="en-US"/>
        </w:rPr>
        <w:t xml:space="preserve"> president, to sentences up to one-month suspended prison terms, in connection with a </w:t>
      </w:r>
      <w:r w:rsidR="00822EFB">
        <w:rPr>
          <w:lang w:val="en-US"/>
        </w:rPr>
        <w:t xml:space="preserve">motorway </w:t>
      </w:r>
      <w:r w:rsidRPr="002C5B1D">
        <w:rPr>
          <w:lang w:val="en-US"/>
        </w:rPr>
        <w:t>block</w:t>
      </w:r>
      <w:r w:rsidR="00822EFB">
        <w:rPr>
          <w:lang w:val="en-US"/>
        </w:rPr>
        <w:t>ade</w:t>
      </w:r>
      <w:r w:rsidRPr="002C5B1D">
        <w:rPr>
          <w:lang w:val="en-US"/>
        </w:rPr>
        <w:t xml:space="preserve"> action carried out in 2015</w:t>
      </w:r>
      <w:r w:rsidR="00822EFB">
        <w:rPr>
          <w:lang w:val="en-US"/>
        </w:rPr>
        <w:t xml:space="preserve"> in the Liège region</w:t>
      </w:r>
      <w:r w:rsidRPr="002C5B1D">
        <w:rPr>
          <w:lang w:val="en-US"/>
        </w:rPr>
        <w:t>. In response, the union, denouncing an attack on the right to strike and a threat to all social movements, organi</w:t>
      </w:r>
      <w:r w:rsidR="00822EFB">
        <w:rPr>
          <w:lang w:val="en-US"/>
        </w:rPr>
        <w:t>z</w:t>
      </w:r>
      <w:r w:rsidRPr="002C5B1D">
        <w:rPr>
          <w:lang w:val="en-US"/>
        </w:rPr>
        <w:t xml:space="preserve">ed work stoppages across </w:t>
      </w:r>
      <w:r w:rsidR="00822EFB">
        <w:rPr>
          <w:lang w:val="en-US"/>
        </w:rPr>
        <w:t>the country</w:t>
      </w:r>
      <w:r w:rsidRPr="002C5B1D">
        <w:rPr>
          <w:lang w:val="en-US"/>
        </w:rPr>
        <w:t xml:space="preserve"> on 1 December</w:t>
      </w:r>
      <w:r w:rsidR="00822EFB">
        <w:rPr>
          <w:lang w:val="en-US"/>
        </w:rPr>
        <w:t xml:space="preserve">, as well as diverse actions </w:t>
      </w:r>
      <w:r w:rsidRPr="002C5B1D">
        <w:rPr>
          <w:lang w:val="en-US"/>
        </w:rPr>
        <w:t>on 10 December.</w:t>
      </w:r>
    </w:p>
    <w:p w14:paraId="4F588A84" w14:textId="04218844" w:rsidR="002C5B1D" w:rsidRPr="002C5B1D" w:rsidRDefault="002C5B1D" w:rsidP="002C5B1D">
      <w:pPr>
        <w:pStyle w:val="2cBodyText"/>
        <w:rPr>
          <w:lang w:val="en-US"/>
        </w:rPr>
      </w:pPr>
      <w:r w:rsidRPr="002C5B1D">
        <w:rPr>
          <w:lang w:val="en-US"/>
        </w:rPr>
        <w:t xml:space="preserve">Due to the </w:t>
      </w:r>
      <w:r w:rsidR="00822EFB">
        <w:rPr>
          <w:lang w:val="en-US"/>
        </w:rPr>
        <w:t>COVID-19 crisis</w:t>
      </w:r>
      <w:r w:rsidRPr="002C5B1D">
        <w:rPr>
          <w:lang w:val="en-US"/>
        </w:rPr>
        <w:t xml:space="preserve">, both the </w:t>
      </w:r>
      <w:r w:rsidR="000E5689">
        <w:rPr>
          <w:lang w:val="en-US"/>
        </w:rPr>
        <w:t>paper</w:t>
      </w:r>
      <w:r w:rsidRPr="002C5B1D">
        <w:rPr>
          <w:lang w:val="en-US"/>
        </w:rPr>
        <w:t xml:space="preserve"> and electronic ballots of the social elections, involving almost 2 million workers, were postponed to November. The </w:t>
      </w:r>
      <w:r w:rsidR="00822EFB">
        <w:rPr>
          <w:lang w:val="en-US"/>
        </w:rPr>
        <w:t>ACV/</w:t>
      </w:r>
      <w:r w:rsidRPr="002C5B1D">
        <w:rPr>
          <w:lang w:val="en-US"/>
        </w:rPr>
        <w:t>CSC</w:t>
      </w:r>
      <w:r w:rsidR="00822EFB">
        <w:rPr>
          <w:lang w:val="en-US"/>
        </w:rPr>
        <w:t xml:space="preserve"> (Christian trade union)</w:t>
      </w:r>
      <w:r w:rsidRPr="002C5B1D">
        <w:rPr>
          <w:lang w:val="en-US"/>
        </w:rPr>
        <w:t xml:space="preserve"> confirmed its dominant position with </w:t>
      </w:r>
      <w:r w:rsidR="00822EFB">
        <w:rPr>
          <w:lang w:val="en-US"/>
        </w:rPr>
        <w:t>56</w:t>
      </w:r>
      <w:r w:rsidRPr="002C5B1D">
        <w:rPr>
          <w:lang w:val="en-US"/>
        </w:rPr>
        <w:t xml:space="preserve"> </w:t>
      </w:r>
      <w:r w:rsidR="00822EFB">
        <w:rPr>
          <w:lang w:val="en-US"/>
        </w:rPr>
        <w:t>per cent</w:t>
      </w:r>
      <w:r w:rsidRPr="002C5B1D">
        <w:rPr>
          <w:lang w:val="en-US"/>
        </w:rPr>
        <w:t xml:space="preserve"> of the vote, </w:t>
      </w:r>
      <w:r w:rsidR="000E5689">
        <w:rPr>
          <w:lang w:val="en-US"/>
        </w:rPr>
        <w:t xml:space="preserve">with </w:t>
      </w:r>
      <w:r w:rsidRPr="002C5B1D">
        <w:rPr>
          <w:lang w:val="en-US"/>
        </w:rPr>
        <w:t xml:space="preserve">the </w:t>
      </w:r>
      <w:r w:rsidR="00822EFB">
        <w:rPr>
          <w:lang w:val="en-US"/>
        </w:rPr>
        <w:t>ABVV/</w:t>
      </w:r>
      <w:r w:rsidRPr="002C5B1D">
        <w:rPr>
          <w:lang w:val="en-US"/>
        </w:rPr>
        <w:t>FGTB</w:t>
      </w:r>
      <w:r w:rsidR="00822EFB">
        <w:rPr>
          <w:lang w:val="en-US"/>
        </w:rPr>
        <w:t xml:space="preserve"> (Socialist trade union)</w:t>
      </w:r>
      <w:r w:rsidRPr="002C5B1D">
        <w:rPr>
          <w:lang w:val="en-US"/>
        </w:rPr>
        <w:t xml:space="preserve"> at </w:t>
      </w:r>
      <w:r w:rsidR="00822EFB">
        <w:rPr>
          <w:lang w:val="en-US"/>
        </w:rPr>
        <w:t>33</w:t>
      </w:r>
      <w:r w:rsidRPr="002C5B1D">
        <w:rPr>
          <w:lang w:val="en-US"/>
        </w:rPr>
        <w:t xml:space="preserve"> </w:t>
      </w:r>
      <w:r w:rsidR="00822EFB">
        <w:rPr>
          <w:lang w:val="en-US"/>
        </w:rPr>
        <w:t>per cent</w:t>
      </w:r>
      <w:r w:rsidRPr="002C5B1D">
        <w:rPr>
          <w:lang w:val="en-US"/>
        </w:rPr>
        <w:t xml:space="preserve"> and the </w:t>
      </w:r>
      <w:r w:rsidR="00822EFB">
        <w:rPr>
          <w:lang w:val="en-US"/>
        </w:rPr>
        <w:t>ACLVB/</w:t>
      </w:r>
      <w:r w:rsidRPr="002C5B1D">
        <w:rPr>
          <w:lang w:val="en-US"/>
        </w:rPr>
        <w:t>CGSLB</w:t>
      </w:r>
      <w:r w:rsidR="00822EFB">
        <w:rPr>
          <w:lang w:val="en-US"/>
        </w:rPr>
        <w:t xml:space="preserve"> (Liberal trade union)</w:t>
      </w:r>
      <w:r w:rsidRPr="002C5B1D">
        <w:rPr>
          <w:lang w:val="en-US"/>
        </w:rPr>
        <w:t xml:space="preserve"> </w:t>
      </w:r>
      <w:r w:rsidR="000E5689">
        <w:rPr>
          <w:lang w:val="en-US"/>
        </w:rPr>
        <w:t xml:space="preserve">at </w:t>
      </w:r>
      <w:r w:rsidR="00822EFB">
        <w:rPr>
          <w:lang w:val="en-US"/>
        </w:rPr>
        <w:t>9</w:t>
      </w:r>
      <w:r w:rsidRPr="002C5B1D">
        <w:rPr>
          <w:lang w:val="en-US"/>
        </w:rPr>
        <w:t xml:space="preserve"> </w:t>
      </w:r>
      <w:r w:rsidR="00822EFB">
        <w:rPr>
          <w:lang w:val="en-US"/>
        </w:rPr>
        <w:t>per cent</w:t>
      </w:r>
      <w:r w:rsidRPr="002C5B1D">
        <w:rPr>
          <w:lang w:val="en-US"/>
        </w:rPr>
        <w:t xml:space="preserve">. </w:t>
      </w:r>
      <w:r w:rsidR="00822EFB">
        <w:rPr>
          <w:lang w:val="en-US"/>
        </w:rPr>
        <w:t>T</w:t>
      </w:r>
      <w:r w:rsidRPr="002C5B1D">
        <w:rPr>
          <w:lang w:val="en-US"/>
        </w:rPr>
        <w:t xml:space="preserve">he proportion of female candidates, </w:t>
      </w:r>
      <w:r w:rsidR="00822EFB">
        <w:rPr>
          <w:lang w:val="en-US"/>
        </w:rPr>
        <w:t xml:space="preserve">still </w:t>
      </w:r>
      <w:r w:rsidRPr="002C5B1D">
        <w:rPr>
          <w:lang w:val="en-US"/>
        </w:rPr>
        <w:t xml:space="preserve">a minority, </w:t>
      </w:r>
      <w:r w:rsidR="00822EFB">
        <w:rPr>
          <w:lang w:val="en-US"/>
        </w:rPr>
        <w:t>nevertheless</w:t>
      </w:r>
      <w:r w:rsidRPr="002C5B1D">
        <w:rPr>
          <w:lang w:val="en-US"/>
        </w:rPr>
        <w:t xml:space="preserve"> increased somewhat. </w:t>
      </w:r>
    </w:p>
    <w:p w14:paraId="12C6D614" w14:textId="5672BEF1" w:rsidR="002C5B1D" w:rsidRPr="002C5B1D" w:rsidRDefault="002C5B1D" w:rsidP="002C5B1D">
      <w:pPr>
        <w:pStyle w:val="2cBodyText"/>
        <w:rPr>
          <w:lang w:val="en-US"/>
        </w:rPr>
      </w:pPr>
      <w:r w:rsidRPr="002C5B1D">
        <w:rPr>
          <w:lang w:val="en-US"/>
        </w:rPr>
        <w:t>On 6 March, just before the outbreak of the pandemic, 3,500 young</w:t>
      </w:r>
      <w:r w:rsidR="00822EFB">
        <w:rPr>
          <w:lang w:val="en-US"/>
        </w:rPr>
        <w:t xml:space="preserve">sters </w:t>
      </w:r>
      <w:r w:rsidRPr="002C5B1D">
        <w:rPr>
          <w:lang w:val="en-US"/>
        </w:rPr>
        <w:t xml:space="preserve">demonstrated in Brussels with Youth for Climate, in the presence of Greta Thunberg. </w:t>
      </w:r>
      <w:r w:rsidR="0093266F">
        <w:rPr>
          <w:lang w:val="en-US"/>
        </w:rPr>
        <w:t>Towards</w:t>
      </w:r>
      <w:r w:rsidRPr="002C5B1D">
        <w:rPr>
          <w:lang w:val="en-US"/>
        </w:rPr>
        <w:t xml:space="preserve"> the end of the year, their mobili</w:t>
      </w:r>
      <w:r w:rsidR="0093266F">
        <w:rPr>
          <w:lang w:val="en-US"/>
        </w:rPr>
        <w:t>z</w:t>
      </w:r>
      <w:r w:rsidRPr="002C5B1D">
        <w:rPr>
          <w:lang w:val="en-US"/>
        </w:rPr>
        <w:t>ation took other forms: from 30 November to 2 December, 60 activists took turns for 60 hours in Namur and Brussels to denounce Europe's climate inaction, thus organi</w:t>
      </w:r>
      <w:r w:rsidR="0093266F">
        <w:rPr>
          <w:lang w:val="en-US"/>
        </w:rPr>
        <w:t>z</w:t>
      </w:r>
      <w:r w:rsidRPr="002C5B1D">
        <w:rPr>
          <w:lang w:val="en-US"/>
        </w:rPr>
        <w:t xml:space="preserve">ing the longest climate demonstration in strict compliance with </w:t>
      </w:r>
      <w:r w:rsidR="0093266F">
        <w:rPr>
          <w:lang w:val="en-US"/>
        </w:rPr>
        <w:t>COVID-19 regulations</w:t>
      </w:r>
      <w:r w:rsidRPr="002C5B1D">
        <w:rPr>
          <w:lang w:val="en-US"/>
        </w:rPr>
        <w:t>.</w:t>
      </w:r>
    </w:p>
    <w:p w14:paraId="79031394" w14:textId="5D66A930" w:rsidR="002C5B1D" w:rsidRPr="002C5B1D" w:rsidRDefault="0093266F" w:rsidP="002C5B1D">
      <w:pPr>
        <w:pStyle w:val="2cBodyText"/>
        <w:rPr>
          <w:lang w:val="en-US"/>
        </w:rPr>
      </w:pPr>
      <w:r>
        <w:rPr>
          <w:lang w:val="en-US"/>
        </w:rPr>
        <w:t>O</w:t>
      </w:r>
      <w:r w:rsidR="002C5B1D" w:rsidRPr="002C5B1D">
        <w:rPr>
          <w:lang w:val="en-US"/>
        </w:rPr>
        <w:t xml:space="preserve">bviously, </w:t>
      </w:r>
      <w:r>
        <w:rPr>
          <w:lang w:val="en-US"/>
        </w:rPr>
        <w:t xml:space="preserve">though, </w:t>
      </w:r>
      <w:r w:rsidR="002C5B1D" w:rsidRPr="002C5B1D">
        <w:rPr>
          <w:lang w:val="en-US"/>
        </w:rPr>
        <w:t>the issue of the C</w:t>
      </w:r>
      <w:r>
        <w:rPr>
          <w:lang w:val="en-US"/>
        </w:rPr>
        <w:t>OVID</w:t>
      </w:r>
      <w:r w:rsidR="002C5B1D" w:rsidRPr="002C5B1D">
        <w:rPr>
          <w:lang w:val="en-US"/>
        </w:rPr>
        <w:t xml:space="preserve">-19 pandemic </w:t>
      </w:r>
      <w:r>
        <w:rPr>
          <w:lang w:val="en-US"/>
        </w:rPr>
        <w:t>continuously stood</w:t>
      </w:r>
      <w:r w:rsidR="002C5B1D" w:rsidRPr="002C5B1D">
        <w:rPr>
          <w:lang w:val="en-US"/>
        </w:rPr>
        <w:t xml:space="preserve"> at the forefront of the political agenda</w:t>
      </w:r>
      <w:r>
        <w:rPr>
          <w:lang w:val="en-US"/>
        </w:rPr>
        <w:t xml:space="preserve"> from mid-March onwards</w:t>
      </w:r>
      <w:r w:rsidR="002C5B1D" w:rsidRPr="002C5B1D">
        <w:rPr>
          <w:lang w:val="en-US"/>
        </w:rPr>
        <w:t xml:space="preserve">. </w:t>
      </w:r>
      <w:r>
        <w:rPr>
          <w:lang w:val="en-US"/>
        </w:rPr>
        <w:t>T</w:t>
      </w:r>
      <w:r w:rsidR="002C5B1D" w:rsidRPr="002C5B1D">
        <w:rPr>
          <w:lang w:val="en-US"/>
        </w:rPr>
        <w:t xml:space="preserve">he </w:t>
      </w:r>
      <w:proofErr w:type="spellStart"/>
      <w:r w:rsidR="002C5B1D" w:rsidRPr="002C5B1D">
        <w:rPr>
          <w:lang w:val="en-US"/>
        </w:rPr>
        <w:t>Wilmès</w:t>
      </w:r>
      <w:proofErr w:type="spellEnd"/>
      <w:r w:rsidR="002C5B1D" w:rsidRPr="002C5B1D">
        <w:rPr>
          <w:lang w:val="en-US"/>
        </w:rPr>
        <w:t xml:space="preserve"> I minority coalition formed on 27 October 2019, the only government in Belgian history to be sworn in strictly on a caretaker basis </w:t>
      </w:r>
      <w:r w:rsidR="002C5B1D" w:rsidRPr="002C5B1D">
        <w:rPr>
          <w:lang w:val="en-US"/>
        </w:rPr>
        <w:lastRenderedPageBreak/>
        <w:t>(Rihoux et al. 20</w:t>
      </w:r>
      <w:r w:rsidR="00B36890">
        <w:rPr>
          <w:lang w:val="en-US"/>
        </w:rPr>
        <w:t>20</w:t>
      </w:r>
      <w:r>
        <w:rPr>
          <w:lang w:val="en-US"/>
        </w:rPr>
        <w:t>; see also above: cabinet report</w:t>
      </w:r>
      <w:r w:rsidR="002C5B1D" w:rsidRPr="002C5B1D">
        <w:rPr>
          <w:lang w:val="en-US"/>
        </w:rPr>
        <w:t>), was confronted with the pandemic. Its first reaction was to reassure public opinion that the country was safe and to monitor borders</w:t>
      </w:r>
      <w:r w:rsidR="000E5689">
        <w:rPr>
          <w:lang w:val="en-US"/>
        </w:rPr>
        <w:t xml:space="preserve"> via </w:t>
      </w:r>
      <w:r w:rsidR="002C5B1D" w:rsidRPr="002C5B1D">
        <w:rPr>
          <w:lang w:val="en-US"/>
        </w:rPr>
        <w:t>quarantine</w:t>
      </w:r>
      <w:r w:rsidR="000E5689">
        <w:rPr>
          <w:lang w:val="en-US"/>
        </w:rPr>
        <w:t>s</w:t>
      </w:r>
      <w:r w:rsidR="002C5B1D" w:rsidRPr="002C5B1D">
        <w:rPr>
          <w:lang w:val="en-US"/>
        </w:rPr>
        <w:t xml:space="preserve">. On 4 February, the first </w:t>
      </w:r>
      <w:r w:rsidR="000E5689">
        <w:rPr>
          <w:lang w:val="en-US"/>
        </w:rPr>
        <w:t xml:space="preserve">COVID-19 </w:t>
      </w:r>
      <w:r w:rsidR="002C5B1D" w:rsidRPr="002C5B1D">
        <w:rPr>
          <w:lang w:val="en-US"/>
        </w:rPr>
        <w:t>case</w:t>
      </w:r>
      <w:r w:rsidR="000E5689">
        <w:rPr>
          <w:lang w:val="en-US"/>
        </w:rPr>
        <w:t xml:space="preserve"> </w:t>
      </w:r>
      <w:r w:rsidR="002C5B1D" w:rsidRPr="002C5B1D">
        <w:rPr>
          <w:lang w:val="en-US"/>
        </w:rPr>
        <w:t xml:space="preserve">was confirmed, a Belgian </w:t>
      </w:r>
      <w:r w:rsidR="000E5689">
        <w:rPr>
          <w:lang w:val="en-US"/>
        </w:rPr>
        <w:t xml:space="preserve">national </w:t>
      </w:r>
      <w:r w:rsidR="002C5B1D" w:rsidRPr="002C5B1D">
        <w:rPr>
          <w:lang w:val="en-US"/>
        </w:rPr>
        <w:t xml:space="preserve">who had been repatriated from China together with nine </w:t>
      </w:r>
      <w:r w:rsidR="000E5689">
        <w:rPr>
          <w:lang w:val="en-US"/>
        </w:rPr>
        <w:t>compatriots</w:t>
      </w:r>
      <w:r w:rsidR="002C5B1D" w:rsidRPr="002C5B1D">
        <w:rPr>
          <w:lang w:val="en-US"/>
        </w:rPr>
        <w:t xml:space="preserve">. In retrospect, considering the explosion of the pandemic that </w:t>
      </w:r>
      <w:r w:rsidR="000E5689">
        <w:rPr>
          <w:lang w:val="en-US"/>
        </w:rPr>
        <w:t>followed soon thereafter</w:t>
      </w:r>
      <w:r w:rsidR="002C5B1D" w:rsidRPr="002C5B1D">
        <w:rPr>
          <w:lang w:val="en-US"/>
        </w:rPr>
        <w:t xml:space="preserve">, the seriousness of the situation was downplayed. </w:t>
      </w:r>
      <w:r>
        <w:rPr>
          <w:lang w:val="en-US"/>
        </w:rPr>
        <w:t>B</w:t>
      </w:r>
      <w:r w:rsidR="002C5B1D" w:rsidRPr="002C5B1D">
        <w:rPr>
          <w:lang w:val="en-US"/>
        </w:rPr>
        <w:t xml:space="preserve">y 11 March the first </w:t>
      </w:r>
      <w:r>
        <w:rPr>
          <w:lang w:val="en-US"/>
        </w:rPr>
        <w:t>COVID-19 casualty</w:t>
      </w:r>
      <w:r w:rsidR="002C5B1D" w:rsidRPr="002C5B1D">
        <w:rPr>
          <w:lang w:val="en-US"/>
        </w:rPr>
        <w:t xml:space="preserve"> was announced, followed by others as the number of</w:t>
      </w:r>
      <w:r>
        <w:rPr>
          <w:lang w:val="en-US"/>
        </w:rPr>
        <w:t xml:space="preserve"> </w:t>
      </w:r>
      <w:r w:rsidR="002C5B1D" w:rsidRPr="002C5B1D">
        <w:rPr>
          <w:lang w:val="en-US"/>
        </w:rPr>
        <w:t>infections</w:t>
      </w:r>
      <w:r>
        <w:rPr>
          <w:lang w:val="en-US"/>
        </w:rPr>
        <w:t xml:space="preserve"> and deaths</w:t>
      </w:r>
      <w:r w:rsidR="002C5B1D" w:rsidRPr="002C5B1D">
        <w:rPr>
          <w:lang w:val="en-US"/>
        </w:rPr>
        <w:t xml:space="preserve"> grew rapidly.</w:t>
      </w:r>
    </w:p>
    <w:p w14:paraId="0613181E" w14:textId="46756F9A" w:rsidR="002C5B1D" w:rsidRPr="002C5B1D" w:rsidRDefault="002C5B1D" w:rsidP="002C5B1D">
      <w:pPr>
        <w:pStyle w:val="2cBodyText"/>
        <w:rPr>
          <w:lang w:val="en-US"/>
        </w:rPr>
      </w:pPr>
      <w:r w:rsidRPr="002C5B1D">
        <w:rPr>
          <w:lang w:val="en-US"/>
        </w:rPr>
        <w:t>The</w:t>
      </w:r>
      <w:r w:rsidR="0093266F">
        <w:rPr>
          <w:lang w:val="en-US"/>
        </w:rPr>
        <w:t xml:space="preserve"> crisis response </w:t>
      </w:r>
      <w:r w:rsidRPr="002C5B1D">
        <w:rPr>
          <w:lang w:val="en-US"/>
        </w:rPr>
        <w:t xml:space="preserve">decisions were taken following meetings of the National Security Council, a cabinet-level body activated during crises (such as those related to terrorism) and composed of the Prime Minister, Deputy Prime Ministers and other relevant ministers, who may be joined, as was the case for this health crisis, by cabinet members of the Communities and Regions, and </w:t>
      </w:r>
      <w:r w:rsidR="0093266F">
        <w:rPr>
          <w:lang w:val="en-US"/>
        </w:rPr>
        <w:t xml:space="preserve">groups of </w:t>
      </w:r>
      <w:r w:rsidRPr="002C5B1D">
        <w:rPr>
          <w:lang w:val="en-US"/>
        </w:rPr>
        <w:t>experts. The National Security Council decided to close schools from 14 March until the Easter holidays, as well as all restaurants, bars, cafés and discos.</w:t>
      </w:r>
    </w:p>
    <w:p w14:paraId="2590FA69" w14:textId="00C8EF29" w:rsidR="002C5B1D" w:rsidRPr="002C5B1D" w:rsidRDefault="002C5B1D" w:rsidP="002C5B1D">
      <w:pPr>
        <w:pStyle w:val="2cBodyText"/>
        <w:rPr>
          <w:lang w:val="en-US"/>
        </w:rPr>
      </w:pPr>
      <w:r w:rsidRPr="002C5B1D">
        <w:rPr>
          <w:lang w:val="en-US"/>
        </w:rPr>
        <w:t xml:space="preserve">On 17 March, the </w:t>
      </w:r>
      <w:proofErr w:type="spellStart"/>
      <w:r w:rsidRPr="002C5B1D">
        <w:rPr>
          <w:lang w:val="en-US"/>
        </w:rPr>
        <w:t>Wilmès</w:t>
      </w:r>
      <w:proofErr w:type="spellEnd"/>
      <w:r w:rsidRPr="002C5B1D">
        <w:rPr>
          <w:lang w:val="en-US"/>
        </w:rPr>
        <w:t xml:space="preserve"> cabinet </w:t>
      </w:r>
      <w:r w:rsidR="0093266F">
        <w:rPr>
          <w:lang w:val="en-US"/>
        </w:rPr>
        <w:t>became a full-fledged government, supported by seven opposition parties (</w:t>
      </w:r>
      <w:proofErr w:type="spellStart"/>
      <w:r w:rsidR="0093266F">
        <w:rPr>
          <w:lang w:val="en-US"/>
        </w:rPr>
        <w:t>Wilmès</w:t>
      </w:r>
      <w:proofErr w:type="spellEnd"/>
      <w:r w:rsidR="0093266F">
        <w:rPr>
          <w:lang w:val="en-US"/>
        </w:rPr>
        <w:t xml:space="preserve"> II; see above, cabinet report). It </w:t>
      </w:r>
      <w:r w:rsidRPr="002C5B1D">
        <w:rPr>
          <w:lang w:val="en-US"/>
        </w:rPr>
        <w:t>received the special powers it had requested to deal with the health emergency. On th</w:t>
      </w:r>
      <w:r w:rsidR="00AC294E">
        <w:rPr>
          <w:lang w:val="en-US"/>
        </w:rPr>
        <w:t>at</w:t>
      </w:r>
      <w:r w:rsidRPr="002C5B1D">
        <w:rPr>
          <w:lang w:val="en-US"/>
        </w:rPr>
        <w:t xml:space="preserve"> </w:t>
      </w:r>
      <w:r w:rsidR="00AC294E">
        <w:rPr>
          <w:lang w:val="en-US"/>
        </w:rPr>
        <w:t>very</w:t>
      </w:r>
      <w:r w:rsidRPr="002C5B1D">
        <w:rPr>
          <w:lang w:val="en-US"/>
        </w:rPr>
        <w:t xml:space="preserve"> day, it announced </w:t>
      </w:r>
      <w:r w:rsidR="000E5689">
        <w:rPr>
          <w:lang w:val="en-US"/>
        </w:rPr>
        <w:t xml:space="preserve">a lockdown </w:t>
      </w:r>
      <w:r w:rsidRPr="002C5B1D">
        <w:rPr>
          <w:lang w:val="en-US"/>
        </w:rPr>
        <w:t>from the following day</w:t>
      </w:r>
      <w:r w:rsidR="00AC294E">
        <w:rPr>
          <w:lang w:val="en-US"/>
        </w:rPr>
        <w:t xml:space="preserve"> onwards</w:t>
      </w:r>
      <w:r w:rsidRPr="002C5B1D">
        <w:rPr>
          <w:lang w:val="en-US"/>
        </w:rPr>
        <w:t>. It was extended twice, until 3 May, when the first wave of the pandemic had mostly cleared out</w:t>
      </w:r>
      <w:r w:rsidR="00AC294E">
        <w:rPr>
          <w:lang w:val="en-US"/>
        </w:rPr>
        <w:t xml:space="preserve"> </w:t>
      </w:r>
      <w:r w:rsidRPr="002C5B1D">
        <w:rPr>
          <w:lang w:val="en-US"/>
        </w:rPr>
        <w:t xml:space="preserve">after causing </w:t>
      </w:r>
      <w:r w:rsidR="00AC294E">
        <w:rPr>
          <w:lang w:val="en-US"/>
        </w:rPr>
        <w:t xml:space="preserve">several thousand deaths, especially among the elderly. </w:t>
      </w:r>
      <w:r w:rsidRPr="002C5B1D">
        <w:rPr>
          <w:lang w:val="en-US"/>
        </w:rPr>
        <w:t xml:space="preserve">Non-essential shops were closed and the population was asked to stay at home. Gatherings and festivals were banned. The borders were closed, except for freight, Belgian nationals returning from abroad and </w:t>
      </w:r>
      <w:r w:rsidR="00681070">
        <w:rPr>
          <w:lang w:val="en-US"/>
        </w:rPr>
        <w:t xml:space="preserve">imperative </w:t>
      </w:r>
      <w:r w:rsidRPr="002C5B1D">
        <w:rPr>
          <w:lang w:val="en-US"/>
        </w:rPr>
        <w:t>travel for professional reasons.</w:t>
      </w:r>
    </w:p>
    <w:p w14:paraId="45E35ADF" w14:textId="75A29AB4" w:rsidR="002C5B1D" w:rsidRPr="002C5B1D" w:rsidRDefault="002C5B1D" w:rsidP="002C5B1D">
      <w:pPr>
        <w:pStyle w:val="2cBodyText"/>
        <w:rPr>
          <w:lang w:val="en-US"/>
        </w:rPr>
      </w:pPr>
      <w:r w:rsidRPr="002C5B1D">
        <w:rPr>
          <w:lang w:val="en-US"/>
        </w:rPr>
        <w:t xml:space="preserve">As care homes </w:t>
      </w:r>
      <w:r w:rsidR="00681070">
        <w:rPr>
          <w:lang w:val="en-US"/>
        </w:rPr>
        <w:t>featured</w:t>
      </w:r>
      <w:r w:rsidRPr="002C5B1D">
        <w:rPr>
          <w:lang w:val="en-US"/>
        </w:rPr>
        <w:t xml:space="preserve"> particularly high death rate</w:t>
      </w:r>
      <w:r w:rsidR="00681070">
        <w:rPr>
          <w:lang w:val="en-US"/>
        </w:rPr>
        <w:t>s</w:t>
      </w:r>
      <w:r w:rsidRPr="002C5B1D">
        <w:rPr>
          <w:lang w:val="en-US"/>
        </w:rPr>
        <w:t xml:space="preserve">, staff and residents were systematically tested for </w:t>
      </w:r>
      <w:r w:rsidR="00AC294E">
        <w:rPr>
          <w:lang w:val="en-US"/>
        </w:rPr>
        <w:t>the virus, and</w:t>
      </w:r>
      <w:r w:rsidRPr="002C5B1D">
        <w:rPr>
          <w:lang w:val="en-US"/>
        </w:rPr>
        <w:t xml:space="preserve"> visits by relatives were prohibited</w:t>
      </w:r>
      <w:r w:rsidR="00AC294E">
        <w:rPr>
          <w:lang w:val="en-US"/>
        </w:rPr>
        <w:t xml:space="preserve"> (</w:t>
      </w:r>
      <w:r w:rsidRPr="002C5B1D">
        <w:rPr>
          <w:lang w:val="en-US"/>
        </w:rPr>
        <w:t>from 20 April</w:t>
      </w:r>
      <w:r w:rsidR="00AC294E">
        <w:rPr>
          <w:lang w:val="en-US"/>
        </w:rPr>
        <w:t xml:space="preserve"> onwards,</w:t>
      </w:r>
      <w:r w:rsidRPr="002C5B1D">
        <w:rPr>
          <w:lang w:val="en-US"/>
        </w:rPr>
        <w:t xml:space="preserve"> only one </w:t>
      </w:r>
      <w:r w:rsidRPr="002C5B1D">
        <w:rPr>
          <w:lang w:val="en-US"/>
        </w:rPr>
        <w:lastRenderedPageBreak/>
        <w:t xml:space="preserve">person, always the same, was allowed to visit). All mass events were banned until the end of the summer. The wearing </w:t>
      </w:r>
      <w:proofErr w:type="gramStart"/>
      <w:r w:rsidRPr="002C5B1D">
        <w:rPr>
          <w:lang w:val="en-US"/>
        </w:rPr>
        <w:t xml:space="preserve">of </w:t>
      </w:r>
      <w:r w:rsidR="00681070">
        <w:rPr>
          <w:lang w:val="en-US"/>
        </w:rPr>
        <w:t xml:space="preserve"> face</w:t>
      </w:r>
      <w:proofErr w:type="gramEnd"/>
      <w:r w:rsidR="00681070">
        <w:rPr>
          <w:lang w:val="en-US"/>
        </w:rPr>
        <w:t xml:space="preserve"> </w:t>
      </w:r>
      <w:r w:rsidRPr="002C5B1D">
        <w:rPr>
          <w:lang w:val="en-US"/>
        </w:rPr>
        <w:t>masks, which until then had only been recommended (due to the shortage of masks), was made compulsory in closed public places. Some cities extended the obligation to the street as well. Teleworking was encouraged wher</w:t>
      </w:r>
      <w:r w:rsidR="00AC294E">
        <w:rPr>
          <w:lang w:val="en-US"/>
        </w:rPr>
        <w:t>ever</w:t>
      </w:r>
      <w:r w:rsidRPr="002C5B1D">
        <w:rPr>
          <w:lang w:val="en-US"/>
        </w:rPr>
        <w:t xml:space="preserve"> possible.</w:t>
      </w:r>
    </w:p>
    <w:p w14:paraId="3E21F6DA" w14:textId="67EB7E1B" w:rsidR="002C5B1D" w:rsidRPr="002C5B1D" w:rsidRDefault="002C5B1D" w:rsidP="002C5B1D">
      <w:pPr>
        <w:pStyle w:val="2cBodyText"/>
        <w:rPr>
          <w:lang w:val="en-US"/>
        </w:rPr>
      </w:pPr>
      <w:r w:rsidRPr="002C5B1D">
        <w:rPr>
          <w:lang w:val="en-US"/>
        </w:rPr>
        <w:t>A first phase of lockdown</w:t>
      </w:r>
      <w:r w:rsidR="0055279C">
        <w:rPr>
          <w:lang w:val="en-US"/>
        </w:rPr>
        <w:t xml:space="preserve"> mitigation</w:t>
      </w:r>
      <w:r w:rsidRPr="002C5B1D">
        <w:rPr>
          <w:lang w:val="en-US"/>
        </w:rPr>
        <w:t xml:space="preserve"> </w:t>
      </w:r>
      <w:r w:rsidR="00AC294E">
        <w:rPr>
          <w:lang w:val="en-US"/>
        </w:rPr>
        <w:t>started to be implemented</w:t>
      </w:r>
      <w:r w:rsidRPr="002C5B1D">
        <w:rPr>
          <w:lang w:val="en-US"/>
        </w:rPr>
        <w:t xml:space="preserve"> </w:t>
      </w:r>
      <w:r w:rsidR="00AC294E">
        <w:rPr>
          <w:lang w:val="en-US"/>
        </w:rPr>
        <w:t xml:space="preserve">on </w:t>
      </w:r>
      <w:r w:rsidRPr="002C5B1D">
        <w:rPr>
          <w:lang w:val="en-US"/>
        </w:rPr>
        <w:t xml:space="preserve">6 May, </w:t>
      </w:r>
      <w:r w:rsidR="00AC294E">
        <w:rPr>
          <w:lang w:val="en-US"/>
        </w:rPr>
        <w:t>and a second one on</w:t>
      </w:r>
      <w:r w:rsidRPr="002C5B1D">
        <w:rPr>
          <w:lang w:val="en-US"/>
        </w:rPr>
        <w:t xml:space="preserve"> 11 May: visits to care homes were allowed</w:t>
      </w:r>
      <w:r w:rsidR="00681070">
        <w:rPr>
          <w:lang w:val="en-US"/>
        </w:rPr>
        <w:t xml:space="preserve"> again</w:t>
      </w:r>
      <w:r w:rsidRPr="002C5B1D">
        <w:rPr>
          <w:lang w:val="en-US"/>
        </w:rPr>
        <w:t xml:space="preserve">, as well as the reopening of shops, including hairdressers, primary and secondary schools and, at the beginning of June, </w:t>
      </w:r>
      <w:r w:rsidR="00C67507">
        <w:rPr>
          <w:lang w:val="en-US"/>
        </w:rPr>
        <w:t>kindergartens.</w:t>
      </w:r>
      <w:r w:rsidRPr="002C5B1D">
        <w:rPr>
          <w:lang w:val="en-US"/>
        </w:rPr>
        <w:t xml:space="preserve"> The borders with Germany, Luxembourg and the Netherlands were reopened. Each family, the so-called </w:t>
      </w:r>
      <w:r w:rsidR="00AC294E">
        <w:rPr>
          <w:lang w:val="en-US"/>
        </w:rPr>
        <w:t>‘</w:t>
      </w:r>
      <w:r w:rsidRPr="002C5B1D">
        <w:rPr>
          <w:lang w:val="en-US"/>
        </w:rPr>
        <w:t>home bubble</w:t>
      </w:r>
      <w:r w:rsidR="00AC294E">
        <w:rPr>
          <w:lang w:val="en-US"/>
        </w:rPr>
        <w:t>’</w:t>
      </w:r>
      <w:r w:rsidRPr="002C5B1D">
        <w:rPr>
          <w:lang w:val="en-US"/>
        </w:rPr>
        <w:t xml:space="preserve">, had to stick to a list of four people (over the age of 12) </w:t>
      </w:r>
      <w:r w:rsidR="0055279C">
        <w:rPr>
          <w:lang w:val="en-US"/>
        </w:rPr>
        <w:t>who were allowed to be in</w:t>
      </w:r>
      <w:r w:rsidRPr="002C5B1D">
        <w:rPr>
          <w:lang w:val="en-US"/>
        </w:rPr>
        <w:t xml:space="preserve"> close contact</w:t>
      </w:r>
      <w:r w:rsidR="0055279C">
        <w:rPr>
          <w:lang w:val="en-US"/>
        </w:rPr>
        <w:t xml:space="preserve"> with each other</w:t>
      </w:r>
      <w:r w:rsidRPr="002C5B1D">
        <w:rPr>
          <w:lang w:val="en-US"/>
        </w:rPr>
        <w:t>.</w:t>
      </w:r>
    </w:p>
    <w:p w14:paraId="2064500A" w14:textId="6B186F9C" w:rsidR="002C5B1D" w:rsidRPr="002C5B1D" w:rsidRDefault="002C5B1D" w:rsidP="002C5B1D">
      <w:pPr>
        <w:pStyle w:val="2cBodyText"/>
        <w:rPr>
          <w:lang w:val="en-US"/>
        </w:rPr>
      </w:pPr>
      <w:r w:rsidRPr="002C5B1D">
        <w:rPr>
          <w:lang w:val="en-US"/>
        </w:rPr>
        <w:t xml:space="preserve">From 8 June, a third phase of </w:t>
      </w:r>
      <w:r w:rsidR="0055279C">
        <w:rPr>
          <w:lang w:val="en-US"/>
        </w:rPr>
        <w:t>lockdown mitigation</w:t>
      </w:r>
      <w:r w:rsidRPr="002C5B1D">
        <w:rPr>
          <w:lang w:val="en-US"/>
        </w:rPr>
        <w:t xml:space="preserve"> came into effect. The </w:t>
      </w:r>
      <w:r w:rsidR="0055279C">
        <w:rPr>
          <w:lang w:val="en-US"/>
        </w:rPr>
        <w:t>‘</w:t>
      </w:r>
      <w:r w:rsidRPr="002C5B1D">
        <w:rPr>
          <w:lang w:val="en-US"/>
        </w:rPr>
        <w:t>bubble</w:t>
      </w:r>
      <w:r w:rsidR="0055279C">
        <w:rPr>
          <w:lang w:val="en-US"/>
        </w:rPr>
        <w:t>’</w:t>
      </w:r>
      <w:r w:rsidRPr="002C5B1D">
        <w:rPr>
          <w:lang w:val="en-US"/>
        </w:rPr>
        <w:t xml:space="preserve"> was extended to ten </w:t>
      </w:r>
      <w:r w:rsidR="0055279C">
        <w:rPr>
          <w:lang w:val="en-US"/>
        </w:rPr>
        <w:t>persons</w:t>
      </w:r>
      <w:r w:rsidRPr="002C5B1D">
        <w:rPr>
          <w:lang w:val="en-US"/>
        </w:rPr>
        <w:t xml:space="preserve">. The general principle, as stated by the Prime Minister, was that </w:t>
      </w:r>
      <w:r w:rsidR="0055279C">
        <w:rPr>
          <w:lang w:val="en-US"/>
        </w:rPr>
        <w:t>‘</w:t>
      </w:r>
      <w:r w:rsidRPr="002C5B1D">
        <w:rPr>
          <w:lang w:val="en-US"/>
        </w:rPr>
        <w:t>freedom is the rule and prohibitions the exception</w:t>
      </w:r>
      <w:r w:rsidR="0055279C">
        <w:rPr>
          <w:lang w:val="en-US"/>
        </w:rPr>
        <w:t>’</w:t>
      </w:r>
      <w:r w:rsidRPr="002C5B1D">
        <w:rPr>
          <w:lang w:val="en-US"/>
        </w:rPr>
        <w:t xml:space="preserve">: cafés and restaurants were allowed to </w:t>
      </w:r>
      <w:r w:rsidR="0055279C">
        <w:rPr>
          <w:lang w:val="en-US"/>
        </w:rPr>
        <w:t>re</w:t>
      </w:r>
      <w:r w:rsidRPr="002C5B1D">
        <w:rPr>
          <w:lang w:val="en-US"/>
        </w:rPr>
        <w:t xml:space="preserve">open under certain conditions. On 1 July, with a further phase of the lifting of lockdown measures, cultural and artistic events, subject to conditions and limits </w:t>
      </w:r>
      <w:r w:rsidR="0055279C">
        <w:rPr>
          <w:lang w:val="en-US"/>
        </w:rPr>
        <w:t>in terms of</w:t>
      </w:r>
      <w:r w:rsidRPr="002C5B1D">
        <w:rPr>
          <w:lang w:val="en-US"/>
        </w:rPr>
        <w:t xml:space="preserve"> number of attendees, were also allowed. </w:t>
      </w:r>
      <w:r w:rsidR="0055279C">
        <w:rPr>
          <w:lang w:val="en-US"/>
        </w:rPr>
        <w:t>However, d</w:t>
      </w:r>
      <w:r w:rsidRPr="002C5B1D">
        <w:rPr>
          <w:lang w:val="en-US"/>
        </w:rPr>
        <w:t>ue to the increasing number of infections</w:t>
      </w:r>
      <w:r w:rsidR="00003580">
        <w:rPr>
          <w:lang w:val="en-US"/>
        </w:rPr>
        <w:t xml:space="preserve"> in July</w:t>
      </w:r>
      <w:r w:rsidRPr="002C5B1D">
        <w:rPr>
          <w:lang w:val="en-US"/>
        </w:rPr>
        <w:t xml:space="preserve"> and the fear of a second wave of contamination, the next phase, which was to come into effect on 1 August, was postponed</w:t>
      </w:r>
      <w:r w:rsidR="0055279C">
        <w:rPr>
          <w:lang w:val="en-US"/>
        </w:rPr>
        <w:t>, and the ‘</w:t>
      </w:r>
      <w:r w:rsidRPr="002C5B1D">
        <w:rPr>
          <w:lang w:val="en-US"/>
        </w:rPr>
        <w:t>bubble</w:t>
      </w:r>
      <w:r w:rsidR="0055279C">
        <w:rPr>
          <w:lang w:val="en-US"/>
        </w:rPr>
        <w:t>’</w:t>
      </w:r>
      <w:r w:rsidRPr="002C5B1D">
        <w:rPr>
          <w:lang w:val="en-US"/>
        </w:rPr>
        <w:t xml:space="preserve"> was reduced </w:t>
      </w:r>
      <w:r w:rsidR="0055279C">
        <w:rPr>
          <w:lang w:val="en-US"/>
        </w:rPr>
        <w:t xml:space="preserve">back </w:t>
      </w:r>
      <w:r w:rsidRPr="002C5B1D">
        <w:rPr>
          <w:lang w:val="en-US"/>
        </w:rPr>
        <w:t xml:space="preserve">to five </w:t>
      </w:r>
      <w:r w:rsidR="0055279C">
        <w:rPr>
          <w:lang w:val="en-US"/>
        </w:rPr>
        <w:t>persons</w:t>
      </w:r>
      <w:r w:rsidRPr="002C5B1D">
        <w:rPr>
          <w:lang w:val="en-US"/>
        </w:rPr>
        <w:t xml:space="preserve">. </w:t>
      </w:r>
    </w:p>
    <w:p w14:paraId="20E1FB44" w14:textId="29D83C22" w:rsidR="004805B5" w:rsidRDefault="002C5B1D" w:rsidP="002C5B1D">
      <w:pPr>
        <w:pStyle w:val="2cBodyText"/>
        <w:rPr>
          <w:lang w:val="en-US"/>
        </w:rPr>
      </w:pPr>
      <w:r w:rsidRPr="002C5B1D">
        <w:rPr>
          <w:lang w:val="en-US"/>
        </w:rPr>
        <w:t xml:space="preserve">It was up to the De </w:t>
      </w:r>
      <w:proofErr w:type="spellStart"/>
      <w:r w:rsidRPr="002C5B1D">
        <w:rPr>
          <w:lang w:val="en-US"/>
        </w:rPr>
        <w:t>Croo</w:t>
      </w:r>
      <w:proofErr w:type="spellEnd"/>
      <w:r w:rsidRPr="002C5B1D">
        <w:rPr>
          <w:lang w:val="en-US"/>
        </w:rPr>
        <w:t xml:space="preserve"> </w:t>
      </w:r>
      <w:r w:rsidR="0055279C">
        <w:rPr>
          <w:lang w:val="en-US"/>
        </w:rPr>
        <w:t>I cabinet, installed on 1 October (see above: cabinet report)</w:t>
      </w:r>
      <w:r w:rsidRPr="002C5B1D">
        <w:rPr>
          <w:lang w:val="en-US"/>
        </w:rPr>
        <w:t xml:space="preserve">, to deal with </w:t>
      </w:r>
      <w:r w:rsidR="00681070">
        <w:rPr>
          <w:lang w:val="en-US"/>
        </w:rPr>
        <w:t xml:space="preserve">a second wave </w:t>
      </w:r>
      <w:r w:rsidRPr="002C5B1D">
        <w:rPr>
          <w:lang w:val="en-US"/>
        </w:rPr>
        <w:t>of</w:t>
      </w:r>
      <w:r w:rsidR="00681070">
        <w:rPr>
          <w:lang w:val="en-US"/>
        </w:rPr>
        <w:t xml:space="preserve"> </w:t>
      </w:r>
      <w:r w:rsidRPr="002C5B1D">
        <w:rPr>
          <w:lang w:val="en-US"/>
        </w:rPr>
        <w:t xml:space="preserve">the epidemic. Its first measure was to further limit social contacts and restrict the opening of cafés and restaurants to 11 pm. On 19 October, </w:t>
      </w:r>
      <w:r w:rsidR="0055279C">
        <w:rPr>
          <w:lang w:val="en-US"/>
        </w:rPr>
        <w:t>cafés and restaurants were fully shut down</w:t>
      </w:r>
      <w:r w:rsidRPr="002C5B1D">
        <w:rPr>
          <w:lang w:val="en-US"/>
        </w:rPr>
        <w:t xml:space="preserve">, a curfew </w:t>
      </w:r>
      <w:r w:rsidR="0055279C">
        <w:rPr>
          <w:lang w:val="en-US"/>
        </w:rPr>
        <w:t xml:space="preserve">was imposed </w:t>
      </w:r>
      <w:r w:rsidRPr="002C5B1D">
        <w:rPr>
          <w:lang w:val="en-US"/>
        </w:rPr>
        <w:t>from midnight to 5 a</w:t>
      </w:r>
      <w:r w:rsidR="0055279C">
        <w:rPr>
          <w:lang w:val="en-US"/>
        </w:rPr>
        <w:t>:</w:t>
      </w:r>
      <w:r w:rsidRPr="002C5B1D">
        <w:rPr>
          <w:lang w:val="en-US"/>
        </w:rPr>
        <w:t xml:space="preserve">m, close contact </w:t>
      </w:r>
      <w:r w:rsidR="0055279C">
        <w:rPr>
          <w:lang w:val="en-US"/>
        </w:rPr>
        <w:t xml:space="preserve">beyond the family ‘bubble’ was restricted to </w:t>
      </w:r>
      <w:r w:rsidRPr="002C5B1D">
        <w:rPr>
          <w:lang w:val="en-US"/>
        </w:rPr>
        <w:t xml:space="preserve">one </w:t>
      </w:r>
      <w:r w:rsidR="0055279C">
        <w:rPr>
          <w:lang w:val="en-US"/>
        </w:rPr>
        <w:t xml:space="preserve">additional </w:t>
      </w:r>
      <w:r w:rsidRPr="002C5B1D">
        <w:rPr>
          <w:lang w:val="en-US"/>
        </w:rPr>
        <w:t xml:space="preserve">person and </w:t>
      </w:r>
      <w:r w:rsidR="0055279C">
        <w:rPr>
          <w:lang w:val="en-US"/>
        </w:rPr>
        <w:t xml:space="preserve">outside </w:t>
      </w:r>
      <w:r w:rsidRPr="002C5B1D">
        <w:rPr>
          <w:lang w:val="en-US"/>
        </w:rPr>
        <w:t>gathering</w:t>
      </w:r>
      <w:r w:rsidR="0055279C">
        <w:rPr>
          <w:lang w:val="en-US"/>
        </w:rPr>
        <w:t>s</w:t>
      </w:r>
      <w:r w:rsidRPr="002C5B1D">
        <w:rPr>
          <w:lang w:val="en-US"/>
        </w:rPr>
        <w:t xml:space="preserve"> to four pe</w:t>
      </w:r>
      <w:r w:rsidR="0055279C">
        <w:rPr>
          <w:lang w:val="en-US"/>
        </w:rPr>
        <w:t>rsons</w:t>
      </w:r>
      <w:r w:rsidRPr="002C5B1D">
        <w:rPr>
          <w:lang w:val="en-US"/>
        </w:rPr>
        <w:t>.</w:t>
      </w:r>
      <w:r w:rsidR="0055279C">
        <w:rPr>
          <w:lang w:val="en-US"/>
        </w:rPr>
        <w:t xml:space="preserve"> </w:t>
      </w:r>
      <w:r w:rsidR="0055279C">
        <w:rPr>
          <w:lang w:val="en-US"/>
        </w:rPr>
        <w:lastRenderedPageBreak/>
        <w:t>T</w:t>
      </w:r>
      <w:r w:rsidRPr="002C5B1D">
        <w:rPr>
          <w:lang w:val="en-US"/>
        </w:rPr>
        <w:t>eleworking became mandatory again where</w:t>
      </w:r>
      <w:r w:rsidR="0055279C">
        <w:rPr>
          <w:lang w:val="en-US"/>
        </w:rPr>
        <w:t>ver</w:t>
      </w:r>
      <w:r w:rsidRPr="002C5B1D">
        <w:rPr>
          <w:lang w:val="en-US"/>
        </w:rPr>
        <w:t xml:space="preserve"> possible. Unlike the previous government, which relied </w:t>
      </w:r>
      <w:r w:rsidR="00091FE7">
        <w:rPr>
          <w:lang w:val="en-US"/>
        </w:rPr>
        <w:t xml:space="preserve">mostly </w:t>
      </w:r>
      <w:r w:rsidRPr="002C5B1D">
        <w:rPr>
          <w:lang w:val="en-US"/>
        </w:rPr>
        <w:t xml:space="preserve">on the National Security Council, the De </w:t>
      </w:r>
      <w:proofErr w:type="spellStart"/>
      <w:r w:rsidRPr="002C5B1D">
        <w:rPr>
          <w:lang w:val="en-US"/>
        </w:rPr>
        <w:t>Croo</w:t>
      </w:r>
      <w:proofErr w:type="spellEnd"/>
      <w:r w:rsidR="0055279C">
        <w:rPr>
          <w:lang w:val="en-US"/>
        </w:rPr>
        <w:t xml:space="preserve"> I</w:t>
      </w:r>
      <w:r w:rsidRPr="002C5B1D">
        <w:rPr>
          <w:lang w:val="en-US"/>
        </w:rPr>
        <w:t xml:space="preserve"> government </w:t>
      </w:r>
      <w:r w:rsidR="00091FE7">
        <w:rPr>
          <w:lang w:val="en-US"/>
        </w:rPr>
        <w:t>gave more weight to the</w:t>
      </w:r>
      <w:r w:rsidRPr="002C5B1D">
        <w:rPr>
          <w:lang w:val="en-US"/>
        </w:rPr>
        <w:t xml:space="preserve"> Concertation Committee</w:t>
      </w:r>
      <w:r w:rsidR="00681070">
        <w:rPr>
          <w:lang w:val="en-US"/>
        </w:rPr>
        <w:t xml:space="preserve">, </w:t>
      </w:r>
      <w:r w:rsidR="00091FE7">
        <w:rPr>
          <w:lang w:val="en-US"/>
        </w:rPr>
        <w:t>a</w:t>
      </w:r>
      <w:r w:rsidR="00F87DC6">
        <w:rPr>
          <w:lang w:val="en-US"/>
        </w:rPr>
        <w:t xml:space="preserve">n existing </w:t>
      </w:r>
      <w:r w:rsidR="00091FE7">
        <w:rPr>
          <w:lang w:val="en-US"/>
        </w:rPr>
        <w:t xml:space="preserve">formal body designed </w:t>
      </w:r>
      <w:r w:rsidR="005502D2">
        <w:rPr>
          <w:lang w:val="en-US"/>
        </w:rPr>
        <w:t>to settle disputes between the federated entities</w:t>
      </w:r>
      <w:r w:rsidRPr="002C5B1D">
        <w:rPr>
          <w:lang w:val="en-US"/>
        </w:rPr>
        <w:t xml:space="preserve">, whose equal regional composition allows the federated entities to be better represented. At the end of </w:t>
      </w:r>
      <w:r w:rsidR="0055279C">
        <w:rPr>
          <w:lang w:val="en-US"/>
        </w:rPr>
        <w:t>October</w:t>
      </w:r>
      <w:r w:rsidRPr="002C5B1D">
        <w:rPr>
          <w:lang w:val="en-US"/>
        </w:rPr>
        <w:t xml:space="preserve">, </w:t>
      </w:r>
      <w:r w:rsidR="00681070">
        <w:rPr>
          <w:lang w:val="en-US"/>
        </w:rPr>
        <w:t>a</w:t>
      </w:r>
      <w:r w:rsidRPr="002C5B1D">
        <w:rPr>
          <w:lang w:val="en-US"/>
        </w:rPr>
        <w:t xml:space="preserve"> curfew </w:t>
      </w:r>
      <w:r w:rsidR="00681070">
        <w:rPr>
          <w:lang w:val="en-US"/>
        </w:rPr>
        <w:t xml:space="preserve">extension </w:t>
      </w:r>
      <w:r w:rsidRPr="002C5B1D">
        <w:rPr>
          <w:lang w:val="en-US"/>
        </w:rPr>
        <w:t>was imposed</w:t>
      </w:r>
      <w:r w:rsidR="0055279C">
        <w:rPr>
          <w:lang w:val="en-US"/>
        </w:rPr>
        <w:t>,</w:t>
      </w:r>
      <w:r w:rsidRPr="002C5B1D">
        <w:rPr>
          <w:lang w:val="en-US"/>
        </w:rPr>
        <w:t xml:space="preserve"> with some variations according to regions: from 10 p</w:t>
      </w:r>
      <w:r w:rsidR="0055279C">
        <w:rPr>
          <w:lang w:val="en-US"/>
        </w:rPr>
        <w:t>:</w:t>
      </w:r>
      <w:r w:rsidRPr="002C5B1D">
        <w:rPr>
          <w:lang w:val="en-US"/>
        </w:rPr>
        <w:t xml:space="preserve">m in Wallonia and Brussels, while it remained from midnight in Flanders. The lockdown was imposed again at the beginning of November. Although non-essential businesses were able to reopen subject to </w:t>
      </w:r>
      <w:r w:rsidR="00CE4671">
        <w:rPr>
          <w:lang w:val="en-US"/>
        </w:rPr>
        <w:t>strict</w:t>
      </w:r>
      <w:r w:rsidRPr="002C5B1D">
        <w:rPr>
          <w:lang w:val="en-US"/>
        </w:rPr>
        <w:t xml:space="preserve"> conditions in early December, the lockdown was extended until the end of the year, including Christmas and New Year’s Eve. </w:t>
      </w:r>
    </w:p>
    <w:p w14:paraId="1F022704" w14:textId="6787BF2A" w:rsidR="00546EDC" w:rsidRDefault="005502D2" w:rsidP="002C5B1D">
      <w:pPr>
        <w:pStyle w:val="2cBodyText"/>
        <w:rPr>
          <w:lang w:val="en-US"/>
        </w:rPr>
      </w:pPr>
      <w:r>
        <w:rPr>
          <w:lang w:val="en-US"/>
        </w:rPr>
        <w:t xml:space="preserve">Even though the federal cabinet, in particular the </w:t>
      </w:r>
      <w:r w:rsidR="00B14614">
        <w:rPr>
          <w:lang w:val="en-US"/>
        </w:rPr>
        <w:t>P</w:t>
      </w:r>
      <w:r>
        <w:rPr>
          <w:lang w:val="en-US"/>
        </w:rPr>
        <w:t xml:space="preserve">rime </w:t>
      </w:r>
      <w:r w:rsidR="00B14614">
        <w:rPr>
          <w:lang w:val="en-US"/>
        </w:rPr>
        <w:t>M</w:t>
      </w:r>
      <w:r>
        <w:rPr>
          <w:lang w:val="en-US"/>
        </w:rPr>
        <w:t xml:space="preserve">inister and the federal </w:t>
      </w:r>
      <w:r w:rsidR="00B14614">
        <w:rPr>
          <w:lang w:val="en-US"/>
        </w:rPr>
        <w:t>M</w:t>
      </w:r>
      <w:r>
        <w:rPr>
          <w:lang w:val="en-US"/>
        </w:rPr>
        <w:t xml:space="preserve">inister of </w:t>
      </w:r>
      <w:r w:rsidR="00B14614">
        <w:rPr>
          <w:lang w:val="en-US"/>
        </w:rPr>
        <w:t>H</w:t>
      </w:r>
      <w:r>
        <w:rPr>
          <w:lang w:val="en-US"/>
        </w:rPr>
        <w:t xml:space="preserve">ealth, clearly received the lead to manage the crisis from March onwards, </w:t>
      </w:r>
      <w:r w:rsidR="00091FE7">
        <w:rPr>
          <w:lang w:val="en-US"/>
        </w:rPr>
        <w:t xml:space="preserve">tensions </w:t>
      </w:r>
      <w:r>
        <w:rPr>
          <w:lang w:val="en-US"/>
        </w:rPr>
        <w:t>between the federated entities were frequent throughout</w:t>
      </w:r>
      <w:r w:rsidR="004805B5">
        <w:rPr>
          <w:lang w:val="en-US"/>
        </w:rPr>
        <w:t xml:space="preserve">. This </w:t>
      </w:r>
      <w:r>
        <w:rPr>
          <w:lang w:val="en-US"/>
        </w:rPr>
        <w:t>regularly led to contradictory signals in the media, as each entity tended to push for its own agenda and approach to the pandemic.</w:t>
      </w:r>
    </w:p>
    <w:p w14:paraId="01C2028B" w14:textId="77777777" w:rsidR="002F6C87" w:rsidRPr="00122677" w:rsidRDefault="002F6C87" w:rsidP="00B523A8">
      <w:pPr>
        <w:pStyle w:val="2cBodyText"/>
        <w:rPr>
          <w:lang w:val="en-US"/>
        </w:rPr>
      </w:pPr>
    </w:p>
    <w:p w14:paraId="44A209C4" w14:textId="77777777" w:rsidR="009B43CB" w:rsidRDefault="009B43CB" w:rsidP="00806D64">
      <w:pPr>
        <w:pStyle w:val="2aBodyHeadingSection"/>
        <w:rPr>
          <w:lang w:val="en-US"/>
        </w:rPr>
      </w:pPr>
    </w:p>
    <w:p w14:paraId="46B6640F" w14:textId="6509D0F4" w:rsidR="00806D64" w:rsidRPr="00122677" w:rsidRDefault="0006282D" w:rsidP="00806D64">
      <w:pPr>
        <w:pStyle w:val="2aBodyHeadingSection"/>
        <w:rPr>
          <w:lang w:val="en-US"/>
        </w:rPr>
      </w:pPr>
      <w:commentRangeStart w:id="3"/>
      <w:r w:rsidRPr="00122677">
        <w:rPr>
          <w:lang w:val="en-US"/>
        </w:rPr>
        <w:t>Sources</w:t>
      </w:r>
      <w:commentRangeEnd w:id="3"/>
      <w:r w:rsidR="00B523A8">
        <w:rPr>
          <w:rStyle w:val="Marquedecommentaire"/>
          <w:b w:val="0"/>
        </w:rPr>
        <w:commentReference w:id="3"/>
      </w:r>
      <w:r w:rsidR="002F7A29" w:rsidRPr="00122677">
        <w:rPr>
          <w:lang w:val="en-US"/>
        </w:rPr>
        <w:tab/>
      </w:r>
    </w:p>
    <w:p w14:paraId="60F14FE4" w14:textId="18331D75" w:rsidR="0075691B" w:rsidRDefault="0075691B" w:rsidP="00B523A8">
      <w:pPr>
        <w:spacing w:before="100" w:beforeAutospacing="1" w:after="100" w:afterAutospacing="1" w:line="240" w:lineRule="auto"/>
        <w:ind w:left="720" w:hanging="720"/>
        <w:rPr>
          <w:lang w:val="fr-BE"/>
        </w:rPr>
      </w:pPr>
      <w:proofErr w:type="spellStart"/>
      <w:r>
        <w:rPr>
          <w:lang w:val="fr-BE"/>
        </w:rPr>
        <w:t>Faniel</w:t>
      </w:r>
      <w:proofErr w:type="spellEnd"/>
      <w:r>
        <w:rPr>
          <w:lang w:val="fr-BE"/>
        </w:rPr>
        <w:t xml:space="preserve">, J., </w:t>
      </w:r>
      <w:proofErr w:type="spellStart"/>
      <w:r>
        <w:rPr>
          <w:lang w:val="fr-BE"/>
        </w:rPr>
        <w:t>Sägesser</w:t>
      </w:r>
      <w:proofErr w:type="spellEnd"/>
      <w:r>
        <w:rPr>
          <w:lang w:val="fr-BE"/>
        </w:rPr>
        <w:t>, C. (2020) La Belgique entre crise politique et crise sanitaire (mars-mai 2020)</w:t>
      </w:r>
      <w:r w:rsidRPr="0075691B">
        <w:rPr>
          <w:rFonts w:ascii="Times New Roman ,serif" w:eastAsia="Times New Roman" w:hAnsi="Times New Roman ,serif"/>
          <w:i/>
          <w:lang w:val="fr-BE" w:eastAsia="en-GB"/>
        </w:rPr>
        <w:t xml:space="preserve"> </w:t>
      </w:r>
      <w:r w:rsidRPr="00186726">
        <w:rPr>
          <w:rFonts w:ascii="Times New Roman ,serif" w:eastAsia="Times New Roman" w:hAnsi="Times New Roman ,serif"/>
          <w:i/>
          <w:lang w:val="fr-BE" w:eastAsia="en-GB"/>
        </w:rPr>
        <w:t>Courrier hebdomadaire du CRISP</w:t>
      </w:r>
      <w:r>
        <w:rPr>
          <w:rFonts w:ascii="Times New Roman ,serif" w:eastAsia="Times New Roman" w:hAnsi="Times New Roman ,serif"/>
          <w:lang w:val="fr-BE" w:eastAsia="en-GB"/>
        </w:rPr>
        <w:t>. (</w:t>
      </w:r>
      <w:r>
        <w:rPr>
          <w:rFonts w:ascii="Times New Roman ,serif" w:eastAsia="Times New Roman" w:hAnsi="Times New Roman ,serif"/>
          <w:lang w:val="fr-BE" w:eastAsia="en-GB"/>
        </w:rPr>
        <w:t>2447</w:t>
      </w:r>
      <w:proofErr w:type="gramStart"/>
      <w:r>
        <w:rPr>
          <w:rFonts w:ascii="Times New Roman ,serif" w:eastAsia="Times New Roman" w:hAnsi="Times New Roman ,serif"/>
          <w:lang w:val="fr-BE" w:eastAsia="en-GB"/>
        </w:rPr>
        <w:t>):</w:t>
      </w:r>
      <w:proofErr w:type="gramEnd"/>
      <w:r>
        <w:rPr>
          <w:rFonts w:ascii="Times New Roman ,serif" w:eastAsia="Times New Roman" w:hAnsi="Times New Roman ,serif"/>
          <w:lang w:val="fr-BE" w:eastAsia="en-GB"/>
        </w:rPr>
        <w:t xml:space="preserve"> </w:t>
      </w:r>
      <w:r w:rsidRPr="007A151C">
        <w:rPr>
          <w:rFonts w:ascii="Times New Roman ,serif" w:eastAsia="Times New Roman" w:hAnsi="Times New Roman ,serif"/>
          <w:lang w:val="fr-BE" w:eastAsia="en-GB"/>
        </w:rPr>
        <w:t>5</w:t>
      </w:r>
      <w:r w:rsidRPr="00375651">
        <w:rPr>
          <w:lang w:val="fr-BE"/>
        </w:rPr>
        <w:t>–</w:t>
      </w:r>
      <w:r>
        <w:rPr>
          <w:rFonts w:ascii="Times New Roman ,serif" w:eastAsia="Times New Roman" w:hAnsi="Times New Roman ,serif"/>
          <w:lang w:val="fr-BE" w:eastAsia="en-GB"/>
        </w:rPr>
        <w:t>46</w:t>
      </w:r>
      <w:r>
        <w:rPr>
          <w:rFonts w:ascii="Times New Roman ,serif" w:eastAsia="Times New Roman" w:hAnsi="Times New Roman ,serif"/>
          <w:lang w:val="fr-BE" w:eastAsia="en-GB"/>
        </w:rPr>
        <w:t>.</w:t>
      </w:r>
    </w:p>
    <w:p w14:paraId="47EB6325" w14:textId="3D4F6DDE" w:rsidR="00B523A8" w:rsidRDefault="00B523A8" w:rsidP="00B523A8">
      <w:pPr>
        <w:spacing w:before="100" w:beforeAutospacing="1" w:after="100" w:afterAutospacing="1" w:line="240" w:lineRule="auto"/>
        <w:ind w:left="720" w:hanging="720"/>
        <w:rPr>
          <w:lang w:val="fr-BE"/>
        </w:rPr>
      </w:pPr>
      <w:r w:rsidRPr="00710BD6">
        <w:rPr>
          <w:lang w:val="fr-BE"/>
        </w:rPr>
        <w:t xml:space="preserve">Rihoux, B. et al. </w:t>
      </w:r>
      <w:r w:rsidRPr="00B523A8">
        <w:rPr>
          <w:lang w:val="fr-BE"/>
        </w:rPr>
        <w:t>(20</w:t>
      </w:r>
      <w:r>
        <w:rPr>
          <w:lang w:val="fr-BE"/>
        </w:rPr>
        <w:t>14</w:t>
      </w:r>
      <w:r w:rsidRPr="00B523A8">
        <w:rPr>
          <w:lang w:val="fr-BE"/>
        </w:rPr>
        <w:t>).</w:t>
      </w:r>
      <w:r>
        <w:rPr>
          <w:lang w:val="fr-BE"/>
        </w:rPr>
        <w:t xml:space="preserve"> </w:t>
      </w:r>
      <w:r w:rsidR="0075691B" w:rsidRPr="00375651">
        <w:rPr>
          <w:lang w:val="en-US"/>
        </w:rPr>
        <w:t xml:space="preserve">Belgium. </w:t>
      </w:r>
      <w:r w:rsidR="0075691B" w:rsidRPr="00375651">
        <w:rPr>
          <w:i/>
          <w:lang w:val="en-US"/>
        </w:rPr>
        <w:t xml:space="preserve">European Journal of </w:t>
      </w:r>
      <w:proofErr w:type="spellStart"/>
      <w:r w:rsidR="0075691B" w:rsidRPr="00375651">
        <w:rPr>
          <w:i/>
          <w:lang w:val="en-US"/>
        </w:rPr>
        <w:t>Politi</w:t>
      </w:r>
      <w:r w:rsidR="0075691B" w:rsidRPr="00090CFA">
        <w:rPr>
          <w:i/>
          <w:lang w:val="en-GB"/>
        </w:rPr>
        <w:t>cal</w:t>
      </w:r>
      <w:proofErr w:type="spellEnd"/>
      <w:r w:rsidR="0075691B" w:rsidRPr="00090CFA">
        <w:rPr>
          <w:i/>
          <w:lang w:val="en-GB"/>
        </w:rPr>
        <w:t xml:space="preserve"> Research Political Data Yearbook</w:t>
      </w:r>
      <w:r w:rsidR="0075691B" w:rsidRPr="00090CFA">
        <w:rPr>
          <w:lang w:val="en-GB"/>
        </w:rPr>
        <w:t>. 53(1): 39–44.</w:t>
      </w:r>
    </w:p>
    <w:p w14:paraId="1100E253" w14:textId="1F49B2ED" w:rsidR="002F6C87" w:rsidRDefault="002F6C87" w:rsidP="002F6C87">
      <w:pPr>
        <w:spacing w:before="100" w:beforeAutospacing="1" w:after="100" w:afterAutospacing="1" w:line="240" w:lineRule="auto"/>
        <w:ind w:left="720" w:hanging="720"/>
        <w:rPr>
          <w:lang w:val="fr-BE"/>
        </w:rPr>
      </w:pPr>
      <w:r w:rsidRPr="00710BD6">
        <w:rPr>
          <w:lang w:val="fr-BE"/>
        </w:rPr>
        <w:t xml:space="preserve">Rihoux, B. et al. </w:t>
      </w:r>
      <w:r w:rsidRPr="0075691B">
        <w:rPr>
          <w:lang w:val="en-US"/>
        </w:rPr>
        <w:t xml:space="preserve">(2016). </w:t>
      </w:r>
      <w:r w:rsidR="0075691B" w:rsidRPr="00375651">
        <w:rPr>
          <w:lang w:val="en-US"/>
        </w:rPr>
        <w:t xml:space="preserve">Belgium. </w:t>
      </w:r>
      <w:r w:rsidR="0075691B" w:rsidRPr="00090CFA">
        <w:rPr>
          <w:i/>
          <w:lang w:val="en-GB"/>
        </w:rPr>
        <w:t>European Journal of Political Research Political Data Yearbook</w:t>
      </w:r>
      <w:r w:rsidR="0075691B">
        <w:rPr>
          <w:lang w:val="en-GB"/>
        </w:rPr>
        <w:t>. 55</w:t>
      </w:r>
      <w:r w:rsidR="0075691B" w:rsidRPr="00090CFA">
        <w:rPr>
          <w:lang w:val="en-GB"/>
        </w:rPr>
        <w:t xml:space="preserve">(1): </w:t>
      </w:r>
      <w:r w:rsidR="0075691B">
        <w:rPr>
          <w:lang w:val="en-GB"/>
        </w:rPr>
        <w:t>30</w:t>
      </w:r>
      <w:r w:rsidR="0075691B" w:rsidRPr="00090CFA">
        <w:rPr>
          <w:lang w:val="en-GB"/>
        </w:rPr>
        <w:t>–</w:t>
      </w:r>
      <w:r w:rsidR="0075691B">
        <w:rPr>
          <w:lang w:val="en-GB"/>
        </w:rPr>
        <w:t>35</w:t>
      </w:r>
      <w:r w:rsidR="0075691B" w:rsidRPr="00090CFA">
        <w:rPr>
          <w:lang w:val="en-GB"/>
        </w:rPr>
        <w:t>.</w:t>
      </w:r>
    </w:p>
    <w:p w14:paraId="5BED394F" w14:textId="060E7DA1" w:rsidR="00B523A8" w:rsidRPr="0075691B" w:rsidRDefault="00B523A8" w:rsidP="00B523A8">
      <w:pPr>
        <w:spacing w:before="100" w:beforeAutospacing="1" w:after="100" w:afterAutospacing="1" w:line="240" w:lineRule="auto"/>
        <w:ind w:left="720" w:hanging="720"/>
        <w:rPr>
          <w:lang w:val="en-US"/>
        </w:rPr>
      </w:pPr>
      <w:r w:rsidRPr="00876E4D">
        <w:rPr>
          <w:lang w:val="en-US"/>
        </w:rPr>
        <w:t xml:space="preserve">Rihoux, B. et al. </w:t>
      </w:r>
      <w:r w:rsidRPr="0075691B">
        <w:rPr>
          <w:lang w:val="en-US"/>
        </w:rPr>
        <w:t xml:space="preserve">(2019). </w:t>
      </w:r>
      <w:r w:rsidR="0075691B" w:rsidRPr="00073E0C">
        <w:rPr>
          <w:lang w:val="en-US"/>
        </w:rPr>
        <w:t xml:space="preserve">Belgium: Political </w:t>
      </w:r>
      <w:r w:rsidR="0075691B">
        <w:rPr>
          <w:lang w:val="en-US"/>
        </w:rPr>
        <w:t>d</w:t>
      </w:r>
      <w:r w:rsidR="0075691B" w:rsidRPr="00073E0C">
        <w:rPr>
          <w:lang w:val="en-US"/>
        </w:rPr>
        <w:t xml:space="preserve">evelopments and </w:t>
      </w:r>
      <w:r w:rsidR="0075691B">
        <w:rPr>
          <w:lang w:val="en-US"/>
        </w:rPr>
        <w:t>d</w:t>
      </w:r>
      <w:r w:rsidR="0075691B" w:rsidRPr="00073E0C">
        <w:rPr>
          <w:lang w:val="en-US"/>
        </w:rPr>
        <w:t xml:space="preserve">ata in 2018. </w:t>
      </w:r>
      <w:r w:rsidR="0075691B" w:rsidRPr="007D4CB8">
        <w:rPr>
          <w:i/>
          <w:lang w:val="en-US"/>
        </w:rPr>
        <w:t xml:space="preserve">European Journal of </w:t>
      </w:r>
      <w:proofErr w:type="spellStart"/>
      <w:r w:rsidR="0075691B" w:rsidRPr="007D4CB8">
        <w:rPr>
          <w:i/>
          <w:lang w:val="en-US"/>
        </w:rPr>
        <w:t>Politi</w:t>
      </w:r>
      <w:r w:rsidR="0075691B" w:rsidRPr="00090CFA">
        <w:rPr>
          <w:i/>
          <w:lang w:val="en-GB"/>
        </w:rPr>
        <w:t>cal</w:t>
      </w:r>
      <w:proofErr w:type="spellEnd"/>
      <w:r w:rsidR="0075691B" w:rsidRPr="00090CFA">
        <w:rPr>
          <w:i/>
          <w:lang w:val="en-GB"/>
        </w:rPr>
        <w:t xml:space="preserve"> Research Political Data Yearbook</w:t>
      </w:r>
      <w:r w:rsidR="0075691B" w:rsidRPr="00090CFA">
        <w:rPr>
          <w:lang w:val="en-GB"/>
        </w:rPr>
        <w:t>. 5</w:t>
      </w:r>
      <w:r w:rsidR="0075691B">
        <w:rPr>
          <w:lang w:val="en-GB"/>
        </w:rPr>
        <w:t>8</w:t>
      </w:r>
      <w:r w:rsidR="0075691B" w:rsidRPr="00090CFA">
        <w:rPr>
          <w:lang w:val="en-GB"/>
        </w:rPr>
        <w:t xml:space="preserve">(1): </w:t>
      </w:r>
      <w:r w:rsidR="0075691B">
        <w:rPr>
          <w:lang w:val="en-GB"/>
        </w:rPr>
        <w:t>30–36</w:t>
      </w:r>
      <w:r w:rsidR="0075691B" w:rsidRPr="00090CFA">
        <w:rPr>
          <w:lang w:val="en-GB"/>
        </w:rPr>
        <w:t>.</w:t>
      </w:r>
    </w:p>
    <w:p w14:paraId="49BD5104" w14:textId="4B914743" w:rsidR="00133B6F" w:rsidRPr="00B523A8" w:rsidRDefault="00133B6F" w:rsidP="00B523A8">
      <w:pPr>
        <w:spacing w:before="100" w:beforeAutospacing="1" w:after="100" w:afterAutospacing="1" w:line="240" w:lineRule="auto"/>
        <w:ind w:left="720" w:hanging="720"/>
        <w:rPr>
          <w:lang w:val="fr-BE"/>
        </w:rPr>
      </w:pPr>
      <w:r w:rsidRPr="0075691B">
        <w:rPr>
          <w:lang w:val="en-US"/>
        </w:rPr>
        <w:lastRenderedPageBreak/>
        <w:t xml:space="preserve">Rihoux, B. et al. </w:t>
      </w:r>
      <w:r w:rsidRPr="00133B6F">
        <w:rPr>
          <w:lang w:val="en-US"/>
        </w:rPr>
        <w:t xml:space="preserve">(2020). Belgium: Political </w:t>
      </w:r>
      <w:r w:rsidR="0075691B">
        <w:rPr>
          <w:lang w:val="en-US"/>
        </w:rPr>
        <w:t>d</w:t>
      </w:r>
      <w:r w:rsidRPr="00133B6F">
        <w:rPr>
          <w:lang w:val="en-US"/>
        </w:rPr>
        <w:t xml:space="preserve">evelopments and </w:t>
      </w:r>
      <w:r w:rsidR="0075691B">
        <w:rPr>
          <w:lang w:val="en-US"/>
        </w:rPr>
        <w:t>d</w:t>
      </w:r>
      <w:r w:rsidRPr="00133B6F">
        <w:rPr>
          <w:lang w:val="en-US"/>
        </w:rPr>
        <w:t xml:space="preserve">ata in 2019. </w:t>
      </w:r>
      <w:r w:rsidRPr="00375651">
        <w:rPr>
          <w:i/>
          <w:lang w:val="en-US"/>
        </w:rPr>
        <w:t xml:space="preserve">European Journal of </w:t>
      </w:r>
      <w:proofErr w:type="spellStart"/>
      <w:r w:rsidRPr="00375651">
        <w:rPr>
          <w:i/>
          <w:lang w:val="en-US"/>
        </w:rPr>
        <w:t>Politi</w:t>
      </w:r>
      <w:r w:rsidRPr="00090CFA">
        <w:rPr>
          <w:i/>
          <w:lang w:val="en-GB"/>
        </w:rPr>
        <w:t>cal</w:t>
      </w:r>
      <w:proofErr w:type="spellEnd"/>
      <w:r w:rsidRPr="00090CFA">
        <w:rPr>
          <w:i/>
          <w:lang w:val="en-GB"/>
        </w:rPr>
        <w:t xml:space="preserve"> Research Political Data Yearbook</w:t>
      </w:r>
      <w:r w:rsidRPr="00090CFA">
        <w:rPr>
          <w:lang w:val="en-GB"/>
        </w:rPr>
        <w:t xml:space="preserve">. </w:t>
      </w:r>
      <w:r>
        <w:rPr>
          <w:lang w:val="en-GB"/>
        </w:rPr>
        <w:t>59</w:t>
      </w:r>
      <w:r w:rsidRPr="00090CFA">
        <w:rPr>
          <w:lang w:val="en-GB"/>
        </w:rPr>
        <w:t>(</w:t>
      </w:r>
      <w:r>
        <w:rPr>
          <w:lang w:val="en-GB"/>
        </w:rPr>
        <w:t>1</w:t>
      </w:r>
      <w:r w:rsidRPr="00090CFA">
        <w:rPr>
          <w:lang w:val="en-GB"/>
        </w:rPr>
        <w:t xml:space="preserve">): </w:t>
      </w:r>
      <w:r>
        <w:rPr>
          <w:lang w:val="en-GB"/>
        </w:rPr>
        <w:t>34</w:t>
      </w:r>
      <w:r w:rsidRPr="00090CFA">
        <w:rPr>
          <w:lang w:val="en-GB"/>
        </w:rPr>
        <w:t>–</w:t>
      </w:r>
      <w:r>
        <w:rPr>
          <w:lang w:val="en-GB"/>
        </w:rPr>
        <w:t>55</w:t>
      </w:r>
      <w:r w:rsidRPr="00090CFA">
        <w:rPr>
          <w:lang w:val="en-GB"/>
        </w:rPr>
        <w:t>.</w:t>
      </w:r>
    </w:p>
    <w:p w14:paraId="6E84DB71" w14:textId="4697C367" w:rsidR="004073A1" w:rsidRPr="00F634D3" w:rsidRDefault="002A33FF" w:rsidP="00F634D3">
      <w:pPr>
        <w:spacing w:before="100" w:beforeAutospacing="1" w:after="100" w:afterAutospacing="1" w:line="240" w:lineRule="auto"/>
        <w:ind w:left="720" w:hanging="720"/>
        <w:rPr>
          <w:rFonts w:ascii="Times New Roman ,serif" w:eastAsia="Times New Roman" w:hAnsi="Times New Roman ,serif"/>
          <w:lang w:val="fr-BE" w:eastAsia="en-GB"/>
        </w:rPr>
      </w:pPr>
      <w:proofErr w:type="spellStart"/>
      <w:r w:rsidRPr="002A33FF">
        <w:rPr>
          <w:rFonts w:eastAsia="Times New Roman"/>
          <w:lang w:val="fr-BE" w:eastAsia="en-GB"/>
        </w:rPr>
        <w:t>Sägesser</w:t>
      </w:r>
      <w:proofErr w:type="spellEnd"/>
      <w:r w:rsidRPr="002A33FF">
        <w:rPr>
          <w:rFonts w:eastAsia="Times New Roman"/>
          <w:lang w:val="fr-BE" w:eastAsia="en-GB"/>
        </w:rPr>
        <w:t>, C. (2020) La formation d</w:t>
      </w:r>
      <w:r>
        <w:rPr>
          <w:rFonts w:eastAsia="Times New Roman"/>
          <w:lang w:val="fr-BE" w:eastAsia="en-GB"/>
        </w:rPr>
        <w:t xml:space="preserve">u gouvernement De </w:t>
      </w:r>
      <w:proofErr w:type="spellStart"/>
      <w:r>
        <w:rPr>
          <w:rFonts w:eastAsia="Times New Roman"/>
          <w:lang w:val="fr-BE" w:eastAsia="en-GB"/>
        </w:rPr>
        <w:t>Croo</w:t>
      </w:r>
      <w:proofErr w:type="spellEnd"/>
      <w:r>
        <w:rPr>
          <w:rFonts w:eastAsia="Times New Roman"/>
          <w:lang w:val="fr-BE" w:eastAsia="en-GB"/>
        </w:rPr>
        <w:t xml:space="preserve"> (mai 2019 – octobre 2020)</w:t>
      </w:r>
      <w:r w:rsidR="00133B6F">
        <w:rPr>
          <w:rFonts w:eastAsia="Times New Roman"/>
          <w:lang w:val="fr-BE" w:eastAsia="en-GB"/>
        </w:rPr>
        <w:t xml:space="preserve">. </w:t>
      </w:r>
      <w:r w:rsidR="00133B6F" w:rsidRPr="00186726">
        <w:rPr>
          <w:rFonts w:ascii="Times New Roman ,serif" w:eastAsia="Times New Roman" w:hAnsi="Times New Roman ,serif"/>
          <w:i/>
          <w:lang w:val="fr-BE" w:eastAsia="en-GB"/>
        </w:rPr>
        <w:t>Courrier hebdomadaire du CRISP</w:t>
      </w:r>
      <w:r w:rsidR="00133B6F">
        <w:rPr>
          <w:rFonts w:ascii="Times New Roman ,serif" w:eastAsia="Times New Roman" w:hAnsi="Times New Roman ,serif"/>
          <w:lang w:val="fr-BE" w:eastAsia="en-GB"/>
        </w:rPr>
        <w:t>. (2471-2472</w:t>
      </w:r>
      <w:proofErr w:type="gramStart"/>
      <w:r w:rsidR="00133B6F">
        <w:rPr>
          <w:rFonts w:ascii="Times New Roman ,serif" w:eastAsia="Times New Roman" w:hAnsi="Times New Roman ,serif"/>
          <w:lang w:val="fr-BE" w:eastAsia="en-GB"/>
        </w:rPr>
        <w:t>):</w:t>
      </w:r>
      <w:proofErr w:type="gramEnd"/>
      <w:r w:rsidR="00133B6F">
        <w:rPr>
          <w:rFonts w:ascii="Times New Roman ,serif" w:eastAsia="Times New Roman" w:hAnsi="Times New Roman ,serif"/>
          <w:lang w:val="fr-BE" w:eastAsia="en-GB"/>
        </w:rPr>
        <w:t xml:space="preserve"> </w:t>
      </w:r>
      <w:r w:rsidR="00133B6F" w:rsidRPr="007A151C">
        <w:rPr>
          <w:rFonts w:ascii="Times New Roman ,serif" w:eastAsia="Times New Roman" w:hAnsi="Times New Roman ,serif"/>
          <w:lang w:val="fr-BE" w:eastAsia="en-GB"/>
        </w:rPr>
        <w:t>5</w:t>
      </w:r>
      <w:r w:rsidR="00133B6F" w:rsidRPr="00375651">
        <w:rPr>
          <w:lang w:val="fr-BE"/>
        </w:rPr>
        <w:t>–</w:t>
      </w:r>
      <w:r w:rsidR="00133B6F">
        <w:rPr>
          <w:rFonts w:ascii="Times New Roman ,serif" w:eastAsia="Times New Roman" w:hAnsi="Times New Roman ,serif"/>
          <w:lang w:val="fr-BE" w:eastAsia="en-GB"/>
        </w:rPr>
        <w:t>86.</w:t>
      </w:r>
      <w:bookmarkStart w:id="4" w:name="_GoBack"/>
      <w:bookmarkEnd w:id="4"/>
    </w:p>
    <w:sectPr w:rsidR="004073A1" w:rsidRPr="00F634D3">
      <w:footerReference w:type="default" r:id="rId11"/>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Benoît Rihoux" w:date="2021-04-28T11:33:00Z" w:initials="BR">
    <w:p w14:paraId="5AD54CE5" w14:textId="6B3C079D" w:rsidR="00AC294E" w:rsidRDefault="00AC294E">
      <w:pPr>
        <w:pStyle w:val="Commentaire"/>
      </w:pPr>
      <w:r>
        <w:rPr>
          <w:rStyle w:val="Marquedecommentaire"/>
        </w:rPr>
        <w:annotationRef/>
      </w:r>
      <w:r>
        <w:t xml:space="preserve">Note </w:t>
      </w:r>
      <w:proofErr w:type="spellStart"/>
      <w:r>
        <w:t>to</w:t>
      </w:r>
      <w:proofErr w:type="spellEnd"/>
      <w:r>
        <w:t xml:space="preserve"> </w:t>
      </w:r>
      <w:proofErr w:type="spellStart"/>
      <w:r>
        <w:t>the</w:t>
      </w:r>
      <w:proofErr w:type="spellEnd"/>
      <w:r>
        <w:t xml:space="preserve"> </w:t>
      </w:r>
      <w:proofErr w:type="spellStart"/>
      <w:r>
        <w:t>editors</w:t>
      </w:r>
      <w:proofErr w:type="spellEnd"/>
      <w:r>
        <w:t xml:space="preserve">: </w:t>
      </w:r>
      <w:proofErr w:type="spellStart"/>
      <w:r w:rsidR="008F4C7B">
        <w:t>as</w:t>
      </w:r>
      <w:proofErr w:type="spellEnd"/>
      <w:r w:rsidR="008F4C7B">
        <w:t xml:space="preserve"> </w:t>
      </w:r>
      <w:proofErr w:type="spellStart"/>
      <w:r w:rsidR="008F4C7B">
        <w:t>explained</w:t>
      </w:r>
      <w:proofErr w:type="spellEnd"/>
      <w:r w:rsidR="008F4C7B">
        <w:t xml:space="preserve"> in </w:t>
      </w:r>
      <w:proofErr w:type="spellStart"/>
      <w:r w:rsidR="008F4C7B">
        <w:t>the</w:t>
      </w:r>
      <w:proofErr w:type="spellEnd"/>
      <w:r w:rsidR="008F4C7B">
        <w:t xml:space="preserve"> </w:t>
      </w:r>
      <w:proofErr w:type="spellStart"/>
      <w:r w:rsidR="008F4C7B">
        <w:t>cabinet</w:t>
      </w:r>
      <w:proofErr w:type="spellEnd"/>
      <w:r w:rsidR="008F4C7B">
        <w:t xml:space="preserve"> report, </w:t>
      </w:r>
      <w:proofErr w:type="spellStart"/>
      <w:r>
        <w:t>Wilmès</w:t>
      </w:r>
      <w:proofErr w:type="spellEnd"/>
      <w:r>
        <w:t xml:space="preserve"> II </w:t>
      </w:r>
      <w:proofErr w:type="spellStart"/>
      <w:r>
        <w:t>is</w:t>
      </w:r>
      <w:proofErr w:type="spellEnd"/>
      <w:r>
        <w:t xml:space="preserve"> </w:t>
      </w:r>
      <w:proofErr w:type="spellStart"/>
      <w:r>
        <w:t>exactly</w:t>
      </w:r>
      <w:proofErr w:type="spellEnd"/>
      <w:r>
        <w:t xml:space="preserve"> </w:t>
      </w:r>
      <w:proofErr w:type="spellStart"/>
      <w:r>
        <w:t>the</w:t>
      </w:r>
      <w:proofErr w:type="spellEnd"/>
      <w:r>
        <w:t xml:space="preserve"> same </w:t>
      </w:r>
      <w:proofErr w:type="spellStart"/>
      <w:r>
        <w:t>as</w:t>
      </w:r>
      <w:proofErr w:type="spellEnd"/>
      <w:r>
        <w:t xml:space="preserve"> </w:t>
      </w:r>
      <w:proofErr w:type="spellStart"/>
      <w:r>
        <w:t>Wilmès</w:t>
      </w:r>
      <w:proofErr w:type="spellEnd"/>
      <w:r>
        <w:t xml:space="preserve"> I in </w:t>
      </w:r>
      <w:proofErr w:type="spellStart"/>
      <w:r>
        <w:t>terms</w:t>
      </w:r>
      <w:proofErr w:type="spellEnd"/>
      <w:r>
        <w:t xml:space="preserve"> of </w:t>
      </w:r>
      <w:proofErr w:type="spellStart"/>
      <w:r>
        <w:t>composition</w:t>
      </w:r>
      <w:proofErr w:type="spellEnd"/>
      <w:r>
        <w:t xml:space="preserve"> &amp; </w:t>
      </w:r>
      <w:proofErr w:type="spellStart"/>
      <w:r>
        <w:t>portfolios</w:t>
      </w:r>
      <w:proofErr w:type="spellEnd"/>
      <w:r>
        <w:t xml:space="preserve">. </w:t>
      </w:r>
      <w:proofErr w:type="spellStart"/>
      <w:r>
        <w:t>We</w:t>
      </w:r>
      <w:proofErr w:type="spellEnd"/>
      <w:r>
        <w:t xml:space="preserve"> </w:t>
      </w:r>
      <w:proofErr w:type="spellStart"/>
      <w:r>
        <w:t>have</w:t>
      </w:r>
      <w:proofErr w:type="spellEnd"/>
      <w:r>
        <w:t xml:space="preserve"> </w:t>
      </w:r>
      <w:proofErr w:type="spellStart"/>
      <w:r>
        <w:t>produced</w:t>
      </w:r>
      <w:proofErr w:type="spellEnd"/>
      <w:r>
        <w:t xml:space="preserve"> 2 </w:t>
      </w:r>
      <w:proofErr w:type="spellStart"/>
      <w:r>
        <w:t>tables</w:t>
      </w:r>
      <w:proofErr w:type="spellEnd"/>
      <w:r>
        <w:t xml:space="preserve"> in </w:t>
      </w:r>
      <w:proofErr w:type="spellStart"/>
      <w:r>
        <w:t>the</w:t>
      </w:r>
      <w:proofErr w:type="spellEnd"/>
      <w:r>
        <w:t xml:space="preserve"> .</w:t>
      </w:r>
      <w:proofErr w:type="spellStart"/>
      <w:r>
        <w:t>xls</w:t>
      </w:r>
      <w:proofErr w:type="spellEnd"/>
      <w:r>
        <w:t xml:space="preserve"> </w:t>
      </w:r>
      <w:proofErr w:type="spellStart"/>
      <w:r>
        <w:t>sheet</w:t>
      </w:r>
      <w:proofErr w:type="spellEnd"/>
      <w:r>
        <w:t xml:space="preserve">, </w:t>
      </w:r>
      <w:proofErr w:type="spellStart"/>
      <w:r>
        <w:t>though</w:t>
      </w:r>
      <w:proofErr w:type="spellEnd"/>
      <w:r>
        <w:t xml:space="preserve">, </w:t>
      </w:r>
      <w:proofErr w:type="spellStart"/>
      <w:r>
        <w:t>because</w:t>
      </w:r>
      <w:proofErr w:type="spellEnd"/>
      <w:r>
        <w:t xml:space="preserve"> </w:t>
      </w:r>
      <w:proofErr w:type="spellStart"/>
      <w:r>
        <w:t>technically</w:t>
      </w:r>
      <w:proofErr w:type="spellEnd"/>
      <w:r>
        <w:t xml:space="preserve"> </w:t>
      </w:r>
      <w:proofErr w:type="spellStart"/>
      <w:r>
        <w:t>these</w:t>
      </w:r>
      <w:proofErr w:type="spellEnd"/>
      <w:r>
        <w:t xml:space="preserve"> </w:t>
      </w:r>
      <w:proofErr w:type="spellStart"/>
      <w:r>
        <w:t>are</w:t>
      </w:r>
      <w:proofErr w:type="spellEnd"/>
      <w:r>
        <w:t xml:space="preserve"> 2 different </w:t>
      </w:r>
      <w:proofErr w:type="spellStart"/>
      <w:r>
        <w:t>cabinets</w:t>
      </w:r>
      <w:proofErr w:type="spellEnd"/>
      <w:r>
        <w:t xml:space="preserve"> (1 </w:t>
      </w:r>
      <w:proofErr w:type="spellStart"/>
      <w:r>
        <w:t>caretaker</w:t>
      </w:r>
      <w:proofErr w:type="spellEnd"/>
      <w:r>
        <w:t xml:space="preserve"> and 1 non-</w:t>
      </w:r>
      <w:proofErr w:type="spellStart"/>
      <w:r>
        <w:t>caretaker</w:t>
      </w:r>
      <w:proofErr w:type="spellEnd"/>
      <w:r>
        <w:t>)</w:t>
      </w:r>
      <w:r w:rsidR="008F4C7B">
        <w:t>.</w:t>
      </w:r>
    </w:p>
    <w:p w14:paraId="52725137" w14:textId="64C77715" w:rsidR="008F4C7B" w:rsidRDefault="008F4C7B">
      <w:pPr>
        <w:pStyle w:val="Commentaire"/>
      </w:pPr>
      <w:r>
        <w:t xml:space="preserve">Maybe </w:t>
      </w:r>
      <w:proofErr w:type="spellStart"/>
      <w:r>
        <w:t>you</w:t>
      </w:r>
      <w:proofErr w:type="spellEnd"/>
      <w:r>
        <w:t xml:space="preserve"> </w:t>
      </w:r>
      <w:proofErr w:type="spellStart"/>
      <w:r>
        <w:t>could</w:t>
      </w:r>
      <w:proofErr w:type="spellEnd"/>
      <w:r>
        <w:t xml:space="preserve"> </w:t>
      </w:r>
      <w:proofErr w:type="spellStart"/>
      <w:r>
        <w:t>keep</w:t>
      </w:r>
      <w:proofErr w:type="spellEnd"/>
      <w:r>
        <w:t xml:space="preserve"> </w:t>
      </w:r>
      <w:proofErr w:type="spellStart"/>
      <w:r>
        <w:t>only</w:t>
      </w:r>
      <w:proofErr w:type="spellEnd"/>
      <w:r>
        <w:t xml:space="preserve"> </w:t>
      </w:r>
      <w:proofErr w:type="spellStart"/>
      <w:r>
        <w:t>one</w:t>
      </w:r>
      <w:proofErr w:type="spellEnd"/>
      <w:r>
        <w:t xml:space="preserve"> </w:t>
      </w:r>
      <w:proofErr w:type="spellStart"/>
      <w:r>
        <w:t>full</w:t>
      </w:r>
      <w:proofErr w:type="spellEnd"/>
      <w:r>
        <w:t xml:space="preserve"> </w:t>
      </w:r>
      <w:proofErr w:type="spellStart"/>
      <w:r>
        <w:t>table</w:t>
      </w:r>
      <w:proofErr w:type="spellEnd"/>
      <w:r>
        <w:t xml:space="preserve"> (</w:t>
      </w:r>
      <w:proofErr w:type="spellStart"/>
      <w:r>
        <w:t>the</w:t>
      </w:r>
      <w:proofErr w:type="spellEnd"/>
      <w:r>
        <w:t xml:space="preserve"> </w:t>
      </w:r>
      <w:proofErr w:type="spellStart"/>
      <w:r>
        <w:t>Wilmès</w:t>
      </w:r>
      <w:proofErr w:type="spellEnd"/>
      <w:r>
        <w:t xml:space="preserve"> I </w:t>
      </w:r>
      <w:proofErr w:type="spellStart"/>
      <w:r>
        <w:t>one</w:t>
      </w:r>
      <w:proofErr w:type="spellEnd"/>
      <w:r>
        <w:t xml:space="preserve">) and just </w:t>
      </w:r>
      <w:proofErr w:type="spellStart"/>
      <w:r>
        <w:t>keep</w:t>
      </w:r>
      <w:proofErr w:type="spellEnd"/>
      <w:r>
        <w:t xml:space="preserve"> </w:t>
      </w:r>
      <w:proofErr w:type="spellStart"/>
      <w:r>
        <w:t>the</w:t>
      </w:r>
      <w:proofErr w:type="spellEnd"/>
      <w:r>
        <w:t xml:space="preserve"> title of </w:t>
      </w:r>
      <w:proofErr w:type="spellStart"/>
      <w:r>
        <w:t>the</w:t>
      </w:r>
      <w:proofErr w:type="spellEnd"/>
      <w:r>
        <w:t xml:space="preserve"> </w:t>
      </w:r>
      <w:proofErr w:type="spellStart"/>
      <w:r>
        <w:t>Wilmès</w:t>
      </w:r>
      <w:proofErr w:type="spellEnd"/>
      <w:r>
        <w:t xml:space="preserve"> II </w:t>
      </w:r>
      <w:proofErr w:type="spellStart"/>
      <w:r>
        <w:t>table</w:t>
      </w:r>
      <w:proofErr w:type="spellEnd"/>
      <w:r>
        <w:t xml:space="preserve">, </w:t>
      </w:r>
      <w:proofErr w:type="spellStart"/>
      <w:r>
        <w:t>with</w:t>
      </w:r>
      <w:proofErr w:type="spellEnd"/>
      <w:r>
        <w:t xml:space="preserve"> a </w:t>
      </w:r>
      <w:proofErr w:type="spellStart"/>
      <w:r>
        <w:t>short</w:t>
      </w:r>
      <w:proofErr w:type="spellEnd"/>
      <w:r>
        <w:t xml:space="preserve"> </w:t>
      </w:r>
      <w:proofErr w:type="spellStart"/>
      <w:r>
        <w:t>note</w:t>
      </w:r>
      <w:proofErr w:type="spellEnd"/>
      <w:r>
        <w:t>?</w:t>
      </w:r>
    </w:p>
  </w:comment>
  <w:comment w:id="1" w:author="Benoît Rihoux" w:date="2021-04-28T12:09:00Z" w:initials="BR">
    <w:p w14:paraId="06EC7F17" w14:textId="0AC042D1" w:rsidR="00AC294E" w:rsidRDefault="00AC294E">
      <w:pPr>
        <w:pStyle w:val="Commentaire"/>
      </w:pPr>
      <w:r>
        <w:rPr>
          <w:rStyle w:val="Marquedecommentaire"/>
        </w:rPr>
        <w:annotationRef/>
      </w:r>
      <w:r>
        <w:t xml:space="preserve">[Note </w:t>
      </w:r>
      <w:proofErr w:type="spellStart"/>
      <w:r>
        <w:t>to</w:t>
      </w:r>
      <w:proofErr w:type="spellEnd"/>
      <w:r>
        <w:t xml:space="preserve"> </w:t>
      </w:r>
      <w:proofErr w:type="spellStart"/>
      <w:r>
        <w:t>editors</w:t>
      </w:r>
      <w:proofErr w:type="spellEnd"/>
      <w:r>
        <w:t xml:space="preserve">] </w:t>
      </w:r>
      <w:proofErr w:type="spellStart"/>
      <w:r>
        <w:t>We</w:t>
      </w:r>
      <w:proofErr w:type="spellEnd"/>
      <w:r>
        <w:t xml:space="preserve"> </w:t>
      </w:r>
      <w:proofErr w:type="spellStart"/>
      <w:r>
        <w:t>have</w:t>
      </w:r>
      <w:proofErr w:type="spellEnd"/>
      <w:r>
        <w:t xml:space="preserve"> </w:t>
      </w:r>
      <w:proofErr w:type="spellStart"/>
      <w:r>
        <w:t>opted</w:t>
      </w:r>
      <w:proofErr w:type="spellEnd"/>
      <w:r>
        <w:t xml:space="preserve"> </w:t>
      </w:r>
      <w:proofErr w:type="spellStart"/>
      <w:r>
        <w:t>for</w:t>
      </w:r>
      <w:proofErr w:type="spellEnd"/>
      <w:r>
        <w:t xml:space="preserve"> </w:t>
      </w:r>
      <w:proofErr w:type="spellStart"/>
      <w:r>
        <w:t>the</w:t>
      </w:r>
      <w:proofErr w:type="spellEnd"/>
      <w:r>
        <w:t xml:space="preserve"> „</w:t>
      </w:r>
      <w:proofErr w:type="spellStart"/>
      <w:r>
        <w:t>significant</w:t>
      </w:r>
      <w:proofErr w:type="spellEnd"/>
      <w:r>
        <w:t xml:space="preserve"> </w:t>
      </w:r>
      <w:proofErr w:type="spellStart"/>
      <w:r>
        <w:t>changes</w:t>
      </w:r>
      <w:proofErr w:type="spellEnd"/>
      <w:r>
        <w:t xml:space="preserve">“ </w:t>
      </w:r>
      <w:proofErr w:type="spellStart"/>
      <w:r>
        <w:t>table</w:t>
      </w:r>
      <w:proofErr w:type="spellEnd"/>
      <w:r>
        <w:t xml:space="preserve">, </w:t>
      </w:r>
      <w:proofErr w:type="spellStart"/>
      <w:r>
        <w:t>given</w:t>
      </w:r>
      <w:proofErr w:type="spellEnd"/>
      <w:r>
        <w:t xml:space="preserve"> </w:t>
      </w:r>
      <w:proofErr w:type="spellStart"/>
      <w:r>
        <w:t>the</w:t>
      </w:r>
      <w:proofErr w:type="spellEnd"/>
      <w:r>
        <w:t xml:space="preserve"> </w:t>
      </w:r>
      <w:proofErr w:type="spellStart"/>
      <w:r>
        <w:t>numerous</w:t>
      </w:r>
      <w:proofErr w:type="spellEnd"/>
      <w:r>
        <w:t xml:space="preserve"> MP </w:t>
      </w:r>
      <w:proofErr w:type="spellStart"/>
      <w:r>
        <w:t>replacements</w:t>
      </w:r>
      <w:proofErr w:type="spellEnd"/>
      <w:r>
        <w:t>.</w:t>
      </w:r>
    </w:p>
  </w:comment>
  <w:comment w:id="2" w:author="Benoît Rihoux" w:date="2021-04-28T15:29:00Z" w:initials="BR">
    <w:p w14:paraId="27790C6D" w14:textId="1E45AFAA" w:rsidR="00AC294E" w:rsidRDefault="00AC294E">
      <w:pPr>
        <w:pStyle w:val="Commentaire"/>
      </w:pPr>
      <w:r>
        <w:rPr>
          <w:rStyle w:val="Marquedecommentaire"/>
        </w:rPr>
        <w:annotationRef/>
      </w:r>
      <w:r w:rsidR="00A50C62">
        <w:t xml:space="preserve">Note </w:t>
      </w:r>
      <w:proofErr w:type="spellStart"/>
      <w:r w:rsidR="00A50C62">
        <w:t>to</w:t>
      </w:r>
      <w:proofErr w:type="spellEnd"/>
      <w:r w:rsidR="00A50C62">
        <w:t xml:space="preserve"> </w:t>
      </w:r>
      <w:proofErr w:type="spellStart"/>
      <w:r w:rsidR="00A50C62">
        <w:t>editors</w:t>
      </w:r>
      <w:proofErr w:type="spellEnd"/>
      <w:r w:rsidR="00A50C62">
        <w:t>:</w:t>
      </w:r>
      <w:r>
        <w:t xml:space="preserve"> </w:t>
      </w:r>
      <w:proofErr w:type="spellStart"/>
      <w:r>
        <w:t>technically</w:t>
      </w:r>
      <w:proofErr w:type="spellEnd"/>
      <w:r>
        <w:t xml:space="preserve">, </w:t>
      </w:r>
      <w:proofErr w:type="spellStart"/>
      <w:r>
        <w:t>there</w:t>
      </w:r>
      <w:proofErr w:type="spellEnd"/>
      <w:r>
        <w:t xml:space="preserve"> </w:t>
      </w:r>
      <w:proofErr w:type="spellStart"/>
      <w:r>
        <w:t>were</w:t>
      </w:r>
      <w:proofErr w:type="spellEnd"/>
      <w:r>
        <w:t xml:space="preserve"> </w:t>
      </w:r>
      <w:proofErr w:type="spellStart"/>
      <w:r>
        <w:t>no</w:t>
      </w:r>
      <w:proofErr w:type="spellEnd"/>
      <w:r>
        <w:t xml:space="preserve"> </w:t>
      </w:r>
      <w:proofErr w:type="spellStart"/>
      <w:r>
        <w:t>further</w:t>
      </w:r>
      <w:proofErr w:type="spellEnd"/>
      <w:r>
        <w:t xml:space="preserve"> </w:t>
      </w:r>
      <w:proofErr w:type="spellStart"/>
      <w:r w:rsidR="00A50C62">
        <w:t>concrete</w:t>
      </w:r>
      <w:proofErr w:type="spellEnd"/>
      <w:r w:rsidR="00A50C62">
        <w:t xml:space="preserve"> </w:t>
      </w:r>
      <w:r>
        <w:t xml:space="preserve">institutional </w:t>
      </w:r>
      <w:proofErr w:type="spellStart"/>
      <w:r>
        <w:t>changes</w:t>
      </w:r>
      <w:proofErr w:type="spellEnd"/>
      <w:r>
        <w:t xml:space="preserve">. </w:t>
      </w:r>
      <w:proofErr w:type="spellStart"/>
      <w:r w:rsidR="00A50C62">
        <w:t>We</w:t>
      </w:r>
      <w:proofErr w:type="spellEnd"/>
      <w:r w:rsidR="00A50C62">
        <w:t xml:space="preserve"> </w:t>
      </w:r>
      <w:proofErr w:type="spellStart"/>
      <w:r w:rsidR="00A50C62">
        <w:t>nevertheless</w:t>
      </w:r>
      <w:proofErr w:type="spellEnd"/>
      <w:r w:rsidR="00A50C62">
        <w:t xml:space="preserve"> </w:t>
      </w:r>
      <w:proofErr w:type="spellStart"/>
      <w:r w:rsidR="00A50C62">
        <w:t>suggest</w:t>
      </w:r>
      <w:proofErr w:type="spellEnd"/>
      <w:r w:rsidR="00A50C62">
        <w:t xml:space="preserve"> </w:t>
      </w:r>
      <w:proofErr w:type="spellStart"/>
      <w:r w:rsidR="00A50C62">
        <w:t>to</w:t>
      </w:r>
      <w:proofErr w:type="spellEnd"/>
      <w:r w:rsidR="00A50C62">
        <w:t xml:space="preserve"> </w:t>
      </w:r>
      <w:proofErr w:type="spellStart"/>
      <w:r w:rsidR="00A50C62">
        <w:t>keep</w:t>
      </w:r>
      <w:proofErr w:type="spellEnd"/>
      <w:r w:rsidR="00A50C62">
        <w:t xml:space="preserve"> </w:t>
      </w:r>
      <w:proofErr w:type="spellStart"/>
      <w:r w:rsidR="00A50C62">
        <w:t>that</w:t>
      </w:r>
      <w:proofErr w:type="spellEnd"/>
      <w:r w:rsidR="00A50C62">
        <w:t xml:space="preserve"> </w:t>
      </w:r>
      <w:proofErr w:type="spellStart"/>
      <w:r w:rsidR="00A50C62">
        <w:t>section</w:t>
      </w:r>
      <w:proofErr w:type="spellEnd"/>
      <w:r w:rsidR="00A50C62">
        <w:t xml:space="preserve">, </w:t>
      </w:r>
      <w:proofErr w:type="spellStart"/>
      <w:r w:rsidR="00695038">
        <w:t>because</w:t>
      </w:r>
      <w:proofErr w:type="spellEnd"/>
      <w:r w:rsidR="00695038">
        <w:t xml:space="preserve"> </w:t>
      </w:r>
      <w:proofErr w:type="spellStart"/>
      <w:r w:rsidR="00695038">
        <w:t>some</w:t>
      </w:r>
      <w:proofErr w:type="spellEnd"/>
      <w:r w:rsidR="00A50C62">
        <w:t xml:space="preserve"> </w:t>
      </w:r>
      <w:proofErr w:type="spellStart"/>
      <w:r w:rsidR="00A50C62">
        <w:t>provisions</w:t>
      </w:r>
      <w:proofErr w:type="spellEnd"/>
      <w:r w:rsidR="00A50C62">
        <w:t xml:space="preserve"> </w:t>
      </w:r>
      <w:r w:rsidR="00695038">
        <w:t>(</w:t>
      </w:r>
      <w:proofErr w:type="spellStart"/>
      <w:r w:rsidR="00695038">
        <w:t>about</w:t>
      </w:r>
      <w:proofErr w:type="spellEnd"/>
      <w:r w:rsidR="00695038">
        <w:t xml:space="preserve"> a </w:t>
      </w:r>
      <w:proofErr w:type="spellStart"/>
      <w:r w:rsidR="00695038">
        <w:t>future</w:t>
      </w:r>
      <w:proofErr w:type="spellEnd"/>
      <w:r w:rsidR="00695038">
        <w:t xml:space="preserve"> </w:t>
      </w:r>
      <w:proofErr w:type="spellStart"/>
      <w:r w:rsidR="00695038">
        <w:t>further</w:t>
      </w:r>
      <w:proofErr w:type="spellEnd"/>
      <w:r w:rsidR="00695038">
        <w:t xml:space="preserve"> </w:t>
      </w:r>
      <w:proofErr w:type="spellStart"/>
      <w:r w:rsidR="00695038">
        <w:t>reform</w:t>
      </w:r>
      <w:proofErr w:type="spellEnd"/>
      <w:r w:rsidR="00695038">
        <w:t>)</w:t>
      </w:r>
      <w:r w:rsidR="00695038">
        <w:t xml:space="preserve"> </w:t>
      </w:r>
      <w:proofErr w:type="spellStart"/>
      <w:r w:rsidR="00695038">
        <w:t>were</w:t>
      </w:r>
      <w:proofErr w:type="spellEnd"/>
      <w:r w:rsidR="00695038">
        <w:t xml:space="preserve"> </w:t>
      </w:r>
      <w:proofErr w:type="spellStart"/>
      <w:r w:rsidR="00695038">
        <w:t>placed</w:t>
      </w:r>
      <w:proofErr w:type="spellEnd"/>
      <w:r w:rsidR="00695038">
        <w:t xml:space="preserve"> </w:t>
      </w:r>
      <w:r w:rsidR="00A50C62">
        <w:t xml:space="preserve">in </w:t>
      </w:r>
      <w:proofErr w:type="spellStart"/>
      <w:r w:rsidR="00A50C62">
        <w:t>the</w:t>
      </w:r>
      <w:proofErr w:type="spellEnd"/>
      <w:r w:rsidR="00A50C62">
        <w:t xml:space="preserve"> </w:t>
      </w:r>
      <w:proofErr w:type="spellStart"/>
      <w:r w:rsidR="00A50C62">
        <w:t>governmental</w:t>
      </w:r>
      <w:proofErr w:type="spellEnd"/>
      <w:r w:rsidR="00A50C62">
        <w:t xml:space="preserve"> </w:t>
      </w:r>
      <w:proofErr w:type="spellStart"/>
      <w:r w:rsidR="00A50C62">
        <w:t>agreement</w:t>
      </w:r>
      <w:proofErr w:type="spellEnd"/>
      <w:r w:rsidR="00A50C62">
        <w:t>.</w:t>
      </w:r>
    </w:p>
  </w:comment>
  <w:comment w:id="3" w:author="Benoît Rihoux" w:date="2021-04-28T15:32:00Z" w:initials="BR">
    <w:p w14:paraId="1456BAD6" w14:textId="4D880971" w:rsidR="00AC294E" w:rsidRDefault="00AC294E">
      <w:pPr>
        <w:pStyle w:val="Commentaire"/>
      </w:pPr>
      <w:r>
        <w:rPr>
          <w:rStyle w:val="Marquedecommentaire"/>
        </w:rPr>
        <w:annotationRef/>
      </w:r>
      <w:r w:rsidR="001E48A8">
        <w:t xml:space="preserve">Note </w:t>
      </w:r>
      <w:proofErr w:type="spellStart"/>
      <w:r w:rsidR="001E48A8">
        <w:t>to</w:t>
      </w:r>
      <w:proofErr w:type="spellEnd"/>
      <w:r w:rsidR="001E48A8">
        <w:t xml:space="preserve"> </w:t>
      </w:r>
      <w:proofErr w:type="spellStart"/>
      <w:r w:rsidR="001E48A8">
        <w:t>the</w:t>
      </w:r>
      <w:proofErr w:type="spellEnd"/>
      <w:r w:rsidR="001E48A8">
        <w:t xml:space="preserve"> </w:t>
      </w:r>
      <w:proofErr w:type="spellStart"/>
      <w:r w:rsidR="001E48A8">
        <w:t>editors</w:t>
      </w:r>
      <w:proofErr w:type="spellEnd"/>
      <w:r w:rsidR="001E48A8">
        <w:t xml:space="preserve">: </w:t>
      </w:r>
      <w:r>
        <w:t xml:space="preserve">NB </w:t>
      </w:r>
      <w:proofErr w:type="spellStart"/>
      <w:r w:rsidR="00B36890">
        <w:t>the</w:t>
      </w:r>
      <w:proofErr w:type="spellEnd"/>
      <w:r w:rsidR="00B36890">
        <w:t xml:space="preserve"> 2014 </w:t>
      </w:r>
      <w:r>
        <w:t xml:space="preserve">PDY </w:t>
      </w:r>
      <w:proofErr w:type="spellStart"/>
      <w:r>
        <w:t>ref</w:t>
      </w:r>
      <w:proofErr w:type="spellEnd"/>
      <w:r>
        <w:t xml:space="preserve"> </w:t>
      </w:r>
      <w:proofErr w:type="spellStart"/>
      <w:r>
        <w:t>to</w:t>
      </w:r>
      <w:proofErr w:type="spellEnd"/>
      <w:r>
        <w:t xml:space="preserve"> </w:t>
      </w:r>
      <w:proofErr w:type="spellStart"/>
      <w:r>
        <w:t>be</w:t>
      </w:r>
      <w:proofErr w:type="spellEnd"/>
      <w:r>
        <w:t xml:space="preserve"> </w:t>
      </w:r>
      <w:proofErr w:type="spellStart"/>
      <w:r>
        <w:t>suppressed</w:t>
      </w:r>
      <w:proofErr w:type="spellEnd"/>
      <w:r>
        <w:t xml:space="preserve"> </w:t>
      </w:r>
      <w:proofErr w:type="spellStart"/>
      <w:r>
        <w:t>if</w:t>
      </w:r>
      <w:proofErr w:type="spellEnd"/>
      <w:r>
        <w:t xml:space="preserve"> </w:t>
      </w:r>
      <w:proofErr w:type="spellStart"/>
      <w:r>
        <w:t>the</w:t>
      </w:r>
      <w:proofErr w:type="spellEnd"/>
      <w:r>
        <w:t xml:space="preserve"> „institutional </w:t>
      </w:r>
      <w:proofErr w:type="spellStart"/>
      <w:r>
        <w:t>changes</w:t>
      </w:r>
      <w:proofErr w:type="spellEnd"/>
      <w:r>
        <w:t xml:space="preserve">“ </w:t>
      </w:r>
      <w:proofErr w:type="spellStart"/>
      <w:r>
        <w:t>section</w:t>
      </w:r>
      <w:proofErr w:type="spellEnd"/>
      <w:r>
        <w:t xml:space="preserve"> </w:t>
      </w:r>
      <w:proofErr w:type="spellStart"/>
      <w:r>
        <w:t>is</w:t>
      </w:r>
      <w:proofErr w:type="spellEnd"/>
      <w:r>
        <w:t xml:space="preserve"> </w:t>
      </w:r>
      <w:proofErr w:type="spellStart"/>
      <w:r>
        <w:t>dropped</w:t>
      </w:r>
      <w:proofErr w:type="spellEnd"/>
      <w:r w:rsidR="009B43CB">
        <w:t xml:space="preserve"> [</w:t>
      </w:r>
      <w:proofErr w:type="spellStart"/>
      <w:r w:rsidR="009B43CB">
        <w:t>see</w:t>
      </w:r>
      <w:proofErr w:type="spellEnd"/>
      <w:r w:rsidR="009B43CB">
        <w:t xml:space="preserve"> </w:t>
      </w:r>
      <w:proofErr w:type="spellStart"/>
      <w:r w:rsidR="009B43CB">
        <w:t>remark</w:t>
      </w:r>
      <w:proofErr w:type="spellEnd"/>
      <w:r w:rsidR="009B43CB">
        <w:t xml:space="preserve"> </w:t>
      </w:r>
      <w:proofErr w:type="spellStart"/>
      <w:r w:rsidR="009B43CB">
        <w:t>above</w:t>
      </w:r>
      <w:proofErr w:type="spellEnd"/>
      <w:r w:rsidR="009B43CB">
        <w:t xml:space="preserve"> – </w:t>
      </w:r>
      <w:proofErr w:type="spellStart"/>
      <w:r w:rsidR="009B43CB">
        <w:t>we</w:t>
      </w:r>
      <w:proofErr w:type="spellEnd"/>
      <w:r w:rsidR="009B43CB">
        <w:t xml:space="preserve"> </w:t>
      </w:r>
      <w:proofErr w:type="spellStart"/>
      <w:r w:rsidR="009B43CB">
        <w:t>recommend</w:t>
      </w:r>
      <w:proofErr w:type="spellEnd"/>
      <w:r w:rsidR="009B43CB">
        <w:t xml:space="preserve"> not </w:t>
      </w:r>
      <w:proofErr w:type="spellStart"/>
      <w:r w:rsidR="009B43CB">
        <w:t>to</w:t>
      </w:r>
      <w:proofErr w:type="spellEnd"/>
      <w:r w:rsidR="009B43CB">
        <w:t xml:space="preserve"> </w:t>
      </w:r>
      <w:proofErr w:type="spellStart"/>
      <w:r w:rsidR="009B43CB">
        <w:t>drop</w:t>
      </w:r>
      <w:proofErr w:type="spellEnd"/>
      <w:r w:rsidR="009B43CB">
        <w:t xml:space="preserve"> </w:t>
      </w:r>
      <w:proofErr w:type="spellStart"/>
      <w:r w:rsidR="009B43CB">
        <w:t>it</w:t>
      </w:r>
      <w:proofErr w:type="spellEnd"/>
      <w:r w:rsidR="009B43CB">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2725137" w15:done="0"/>
  <w15:commentEx w15:paraId="06EC7F17" w15:done="0"/>
  <w15:commentEx w15:paraId="27790C6D" w15:done="0"/>
  <w15:commentEx w15:paraId="1456BAD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2725137" w16cid:durableId="2433C66F"/>
  <w16cid:commentId w16cid:paraId="06EC7F17" w16cid:durableId="2433CEED"/>
  <w16cid:commentId w16cid:paraId="27790C6D" w16cid:durableId="2433FDD1"/>
  <w16cid:commentId w16cid:paraId="1456BAD6" w16cid:durableId="2433FE8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7C5CFE" w14:textId="77777777" w:rsidR="006D11C4" w:rsidRDefault="006D11C4" w:rsidP="00631883">
      <w:pPr>
        <w:spacing w:line="240" w:lineRule="auto"/>
      </w:pPr>
      <w:r>
        <w:separator/>
      </w:r>
    </w:p>
  </w:endnote>
  <w:endnote w:type="continuationSeparator" w:id="0">
    <w:p w14:paraId="105EF2F6" w14:textId="77777777" w:rsidR="006D11C4" w:rsidRDefault="006D11C4" w:rsidP="006318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imes New Roman ,serif">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04119615"/>
      <w:docPartObj>
        <w:docPartGallery w:val="Page Numbers (Bottom of Page)"/>
        <w:docPartUnique/>
      </w:docPartObj>
    </w:sdtPr>
    <w:sdtContent>
      <w:p w14:paraId="20A11A62" w14:textId="4F05E1B9" w:rsidR="00AC294E" w:rsidRDefault="00AC294E">
        <w:pPr>
          <w:pStyle w:val="Pieddepage"/>
          <w:jc w:val="center"/>
        </w:pPr>
        <w:r>
          <w:fldChar w:fldCharType="begin"/>
        </w:r>
        <w:r>
          <w:instrText>PAGE   \* MERGEFORMAT</w:instrText>
        </w:r>
        <w:r>
          <w:fldChar w:fldCharType="separate"/>
        </w:r>
        <w:r w:rsidRPr="00CC609F">
          <w:rPr>
            <w:noProof/>
            <w:lang w:val="nl-NL"/>
          </w:rPr>
          <w:t>16</w:t>
        </w:r>
        <w:r>
          <w:fldChar w:fldCharType="end"/>
        </w:r>
      </w:p>
    </w:sdtContent>
  </w:sdt>
  <w:p w14:paraId="7EB2AD57" w14:textId="77777777" w:rsidR="00AC294E" w:rsidRDefault="00AC294E">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49E9E0" w14:textId="77777777" w:rsidR="006D11C4" w:rsidRDefault="006D11C4" w:rsidP="00631883">
      <w:pPr>
        <w:spacing w:line="240" w:lineRule="auto"/>
      </w:pPr>
      <w:r>
        <w:separator/>
      </w:r>
    </w:p>
  </w:footnote>
  <w:footnote w:type="continuationSeparator" w:id="0">
    <w:p w14:paraId="4356BA5A" w14:textId="77777777" w:rsidR="006D11C4" w:rsidRDefault="006D11C4" w:rsidP="0063188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EE7596"/>
    <w:multiLevelType w:val="hybridMultilevel"/>
    <w:tmpl w:val="AFE46CA2"/>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50826C0"/>
    <w:multiLevelType w:val="hybridMultilevel"/>
    <w:tmpl w:val="488EC5A2"/>
    <w:lvl w:ilvl="0" w:tplc="7578FAC0">
      <w:start w:val="1"/>
      <w:numFmt w:val="bullet"/>
      <w:pStyle w:val="2eBodyBulletLis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251F01"/>
    <w:multiLevelType w:val="hybridMultilevel"/>
    <w:tmpl w:val="5FBC1C44"/>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78378BC"/>
    <w:multiLevelType w:val="hybridMultilevel"/>
    <w:tmpl w:val="41722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3947EF6"/>
    <w:multiLevelType w:val="hybridMultilevel"/>
    <w:tmpl w:val="37DA21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97B6AC9"/>
    <w:multiLevelType w:val="hybridMultilevel"/>
    <w:tmpl w:val="4C84BD4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C50CBA"/>
    <w:multiLevelType w:val="hybridMultilevel"/>
    <w:tmpl w:val="01C2AB16"/>
    <w:lvl w:ilvl="0" w:tplc="04090001">
      <w:start w:val="1"/>
      <w:numFmt w:val="bullet"/>
      <w:lvlText w:val=""/>
      <w:lvlJc w:val="left"/>
      <w:pPr>
        <w:ind w:left="720" w:hanging="360"/>
      </w:pPr>
      <w:rPr>
        <w:rFonts w:ascii="Symbol" w:hAnsi="Symbol" w:hint="default"/>
      </w:rPr>
    </w:lvl>
    <w:lvl w:ilvl="1" w:tplc="0413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9EC537B"/>
    <w:multiLevelType w:val="hybridMultilevel"/>
    <w:tmpl w:val="A4805880"/>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436A7576"/>
    <w:multiLevelType w:val="hybridMultilevel"/>
    <w:tmpl w:val="3B4A1138"/>
    <w:lvl w:ilvl="0" w:tplc="B6485F02">
      <w:start w:val="1"/>
      <w:numFmt w:val="upperLetter"/>
      <w:lvlText w:val="%1."/>
      <w:lvlJc w:val="left"/>
      <w:pPr>
        <w:ind w:left="612" w:hanging="360"/>
      </w:pPr>
      <w:rPr>
        <w:rFonts w:hint="default"/>
      </w:rPr>
    </w:lvl>
    <w:lvl w:ilvl="1" w:tplc="04090019" w:tentative="1">
      <w:start w:val="1"/>
      <w:numFmt w:val="lowerLetter"/>
      <w:lvlText w:val="%2."/>
      <w:lvlJc w:val="left"/>
      <w:pPr>
        <w:ind w:left="1332" w:hanging="360"/>
      </w:pPr>
    </w:lvl>
    <w:lvl w:ilvl="2" w:tplc="0409001B" w:tentative="1">
      <w:start w:val="1"/>
      <w:numFmt w:val="lowerRoman"/>
      <w:lvlText w:val="%3."/>
      <w:lvlJc w:val="right"/>
      <w:pPr>
        <w:ind w:left="2052" w:hanging="180"/>
      </w:pPr>
    </w:lvl>
    <w:lvl w:ilvl="3" w:tplc="0409000F" w:tentative="1">
      <w:start w:val="1"/>
      <w:numFmt w:val="decimal"/>
      <w:lvlText w:val="%4."/>
      <w:lvlJc w:val="left"/>
      <w:pPr>
        <w:ind w:left="2772" w:hanging="360"/>
      </w:pPr>
    </w:lvl>
    <w:lvl w:ilvl="4" w:tplc="04090019" w:tentative="1">
      <w:start w:val="1"/>
      <w:numFmt w:val="lowerLetter"/>
      <w:lvlText w:val="%5."/>
      <w:lvlJc w:val="left"/>
      <w:pPr>
        <w:ind w:left="3492" w:hanging="360"/>
      </w:pPr>
    </w:lvl>
    <w:lvl w:ilvl="5" w:tplc="0409001B" w:tentative="1">
      <w:start w:val="1"/>
      <w:numFmt w:val="lowerRoman"/>
      <w:lvlText w:val="%6."/>
      <w:lvlJc w:val="right"/>
      <w:pPr>
        <w:ind w:left="4212" w:hanging="180"/>
      </w:pPr>
    </w:lvl>
    <w:lvl w:ilvl="6" w:tplc="0409000F" w:tentative="1">
      <w:start w:val="1"/>
      <w:numFmt w:val="decimal"/>
      <w:lvlText w:val="%7."/>
      <w:lvlJc w:val="left"/>
      <w:pPr>
        <w:ind w:left="4932" w:hanging="360"/>
      </w:pPr>
    </w:lvl>
    <w:lvl w:ilvl="7" w:tplc="04090019" w:tentative="1">
      <w:start w:val="1"/>
      <w:numFmt w:val="lowerLetter"/>
      <w:lvlText w:val="%8."/>
      <w:lvlJc w:val="left"/>
      <w:pPr>
        <w:ind w:left="5652" w:hanging="360"/>
      </w:pPr>
    </w:lvl>
    <w:lvl w:ilvl="8" w:tplc="0409001B" w:tentative="1">
      <w:start w:val="1"/>
      <w:numFmt w:val="lowerRoman"/>
      <w:lvlText w:val="%9."/>
      <w:lvlJc w:val="right"/>
      <w:pPr>
        <w:ind w:left="6372" w:hanging="180"/>
      </w:pPr>
    </w:lvl>
  </w:abstractNum>
  <w:abstractNum w:abstractNumId="9" w15:restartNumberingAfterBreak="0">
    <w:nsid w:val="61180EA2"/>
    <w:multiLevelType w:val="hybridMultilevel"/>
    <w:tmpl w:val="E6BC5790"/>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64502F71"/>
    <w:multiLevelType w:val="hybridMultilevel"/>
    <w:tmpl w:val="4C84BD4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83D304E"/>
    <w:multiLevelType w:val="hybridMultilevel"/>
    <w:tmpl w:val="9EF6E208"/>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6C775ACB"/>
    <w:multiLevelType w:val="hybridMultilevel"/>
    <w:tmpl w:val="DE76FD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7D0308B"/>
    <w:multiLevelType w:val="hybridMultilevel"/>
    <w:tmpl w:val="1AACAA2A"/>
    <w:lvl w:ilvl="0" w:tplc="AAC0252A">
      <w:start w:val="1"/>
      <w:numFmt w:val="decimal"/>
      <w:pStyle w:val="2dBodyNumberedList"/>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8"/>
  </w:num>
  <w:num w:numId="3">
    <w:abstractNumId w:val="5"/>
  </w:num>
  <w:num w:numId="4">
    <w:abstractNumId w:val="13"/>
  </w:num>
  <w:num w:numId="5">
    <w:abstractNumId w:val="12"/>
  </w:num>
  <w:num w:numId="6">
    <w:abstractNumId w:val="4"/>
  </w:num>
  <w:num w:numId="7">
    <w:abstractNumId w:val="3"/>
  </w:num>
  <w:num w:numId="8">
    <w:abstractNumId w:val="1"/>
  </w:num>
  <w:num w:numId="9">
    <w:abstractNumId w:val="6"/>
  </w:num>
  <w:num w:numId="10">
    <w:abstractNumId w:val="9"/>
  </w:num>
  <w:num w:numId="11">
    <w:abstractNumId w:val="0"/>
  </w:num>
  <w:num w:numId="12">
    <w:abstractNumId w:val="11"/>
  </w:num>
  <w:num w:numId="13">
    <w:abstractNumId w:val="2"/>
  </w:num>
  <w:num w:numId="14">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Benoît Rihoux">
    <w15:presenceInfo w15:providerId="AD" w15:userId="S-1-5-21-3833422039-1977871958-3486634389-362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05A0"/>
    <w:rsid w:val="0000081A"/>
    <w:rsid w:val="00003580"/>
    <w:rsid w:val="00017935"/>
    <w:rsid w:val="0002087A"/>
    <w:rsid w:val="000223D8"/>
    <w:rsid w:val="000402CD"/>
    <w:rsid w:val="0004063C"/>
    <w:rsid w:val="00046815"/>
    <w:rsid w:val="00060754"/>
    <w:rsid w:val="0006282D"/>
    <w:rsid w:val="00064EE3"/>
    <w:rsid w:val="000746B6"/>
    <w:rsid w:val="00091FE7"/>
    <w:rsid w:val="0009222E"/>
    <w:rsid w:val="00094FE2"/>
    <w:rsid w:val="000954CE"/>
    <w:rsid w:val="000B6C7E"/>
    <w:rsid w:val="000C00CD"/>
    <w:rsid w:val="000C0EEA"/>
    <w:rsid w:val="000C5240"/>
    <w:rsid w:val="000C60E2"/>
    <w:rsid w:val="000D01A7"/>
    <w:rsid w:val="000D18F2"/>
    <w:rsid w:val="000E47D9"/>
    <w:rsid w:val="000E5689"/>
    <w:rsid w:val="000F179A"/>
    <w:rsid w:val="000F2D3E"/>
    <w:rsid w:val="00101611"/>
    <w:rsid w:val="00101D59"/>
    <w:rsid w:val="001042AA"/>
    <w:rsid w:val="00122677"/>
    <w:rsid w:val="00123A35"/>
    <w:rsid w:val="0013329B"/>
    <w:rsid w:val="00133B6F"/>
    <w:rsid w:val="00134A16"/>
    <w:rsid w:val="00145DF7"/>
    <w:rsid w:val="00153A82"/>
    <w:rsid w:val="001544A2"/>
    <w:rsid w:val="00161B18"/>
    <w:rsid w:val="00175DB8"/>
    <w:rsid w:val="001769C3"/>
    <w:rsid w:val="00181E05"/>
    <w:rsid w:val="001820E2"/>
    <w:rsid w:val="00184FE1"/>
    <w:rsid w:val="001947EE"/>
    <w:rsid w:val="0019542A"/>
    <w:rsid w:val="001A1122"/>
    <w:rsid w:val="001A46CF"/>
    <w:rsid w:val="001C765D"/>
    <w:rsid w:val="001D0E79"/>
    <w:rsid w:val="001E48A8"/>
    <w:rsid w:val="001F0609"/>
    <w:rsid w:val="001F0AA0"/>
    <w:rsid w:val="002200E5"/>
    <w:rsid w:val="002225CB"/>
    <w:rsid w:val="00222ACD"/>
    <w:rsid w:val="00223E25"/>
    <w:rsid w:val="0023161B"/>
    <w:rsid w:val="00237494"/>
    <w:rsid w:val="0024560D"/>
    <w:rsid w:val="00255628"/>
    <w:rsid w:val="00272E78"/>
    <w:rsid w:val="00283B5C"/>
    <w:rsid w:val="00284471"/>
    <w:rsid w:val="00294AA1"/>
    <w:rsid w:val="00296C10"/>
    <w:rsid w:val="002A33FF"/>
    <w:rsid w:val="002B716B"/>
    <w:rsid w:val="002C0602"/>
    <w:rsid w:val="002C5B1D"/>
    <w:rsid w:val="002C681E"/>
    <w:rsid w:val="002D11A3"/>
    <w:rsid w:val="002D145B"/>
    <w:rsid w:val="002D331F"/>
    <w:rsid w:val="002D7293"/>
    <w:rsid w:val="002F50CB"/>
    <w:rsid w:val="002F5F75"/>
    <w:rsid w:val="002F6C87"/>
    <w:rsid w:val="002F7A29"/>
    <w:rsid w:val="002F7ABE"/>
    <w:rsid w:val="00301A0C"/>
    <w:rsid w:val="003149F5"/>
    <w:rsid w:val="00316735"/>
    <w:rsid w:val="00324FBE"/>
    <w:rsid w:val="00332793"/>
    <w:rsid w:val="003364CA"/>
    <w:rsid w:val="00344E34"/>
    <w:rsid w:val="003468ED"/>
    <w:rsid w:val="00360F1B"/>
    <w:rsid w:val="00360FA5"/>
    <w:rsid w:val="00362A9C"/>
    <w:rsid w:val="00362EF2"/>
    <w:rsid w:val="00363479"/>
    <w:rsid w:val="00363FB9"/>
    <w:rsid w:val="00364D1E"/>
    <w:rsid w:val="00377256"/>
    <w:rsid w:val="00381DBD"/>
    <w:rsid w:val="00394102"/>
    <w:rsid w:val="003B2CB9"/>
    <w:rsid w:val="003B4211"/>
    <w:rsid w:val="003B6912"/>
    <w:rsid w:val="003C1325"/>
    <w:rsid w:val="003C58D4"/>
    <w:rsid w:val="003F6F10"/>
    <w:rsid w:val="003F7C59"/>
    <w:rsid w:val="00405A10"/>
    <w:rsid w:val="004073A1"/>
    <w:rsid w:val="00422A39"/>
    <w:rsid w:val="00433B5E"/>
    <w:rsid w:val="00440927"/>
    <w:rsid w:val="00444F99"/>
    <w:rsid w:val="004669BD"/>
    <w:rsid w:val="00470383"/>
    <w:rsid w:val="004805B5"/>
    <w:rsid w:val="00481D55"/>
    <w:rsid w:val="00485644"/>
    <w:rsid w:val="004863F4"/>
    <w:rsid w:val="00491C94"/>
    <w:rsid w:val="004C0E16"/>
    <w:rsid w:val="004D127C"/>
    <w:rsid w:val="004E46FC"/>
    <w:rsid w:val="00500E54"/>
    <w:rsid w:val="00501CE7"/>
    <w:rsid w:val="00504D42"/>
    <w:rsid w:val="00522AD9"/>
    <w:rsid w:val="005377CA"/>
    <w:rsid w:val="00546403"/>
    <w:rsid w:val="00546DF7"/>
    <w:rsid w:val="00546EDC"/>
    <w:rsid w:val="005502D2"/>
    <w:rsid w:val="00551120"/>
    <w:rsid w:val="00551D9F"/>
    <w:rsid w:val="0055279C"/>
    <w:rsid w:val="005542BA"/>
    <w:rsid w:val="0055682F"/>
    <w:rsid w:val="0056270F"/>
    <w:rsid w:val="00563759"/>
    <w:rsid w:val="005763EA"/>
    <w:rsid w:val="00576B04"/>
    <w:rsid w:val="00590B31"/>
    <w:rsid w:val="005968D4"/>
    <w:rsid w:val="005A4A9D"/>
    <w:rsid w:val="005D1B55"/>
    <w:rsid w:val="005D66D4"/>
    <w:rsid w:val="005E6AE4"/>
    <w:rsid w:val="005F214E"/>
    <w:rsid w:val="006068AD"/>
    <w:rsid w:val="00607EA9"/>
    <w:rsid w:val="00611A17"/>
    <w:rsid w:val="00611AE1"/>
    <w:rsid w:val="00630025"/>
    <w:rsid w:val="00631883"/>
    <w:rsid w:val="006579D8"/>
    <w:rsid w:val="00663D6C"/>
    <w:rsid w:val="006671A2"/>
    <w:rsid w:val="00672946"/>
    <w:rsid w:val="00674906"/>
    <w:rsid w:val="00681070"/>
    <w:rsid w:val="00695038"/>
    <w:rsid w:val="006A302C"/>
    <w:rsid w:val="006A3595"/>
    <w:rsid w:val="006A7775"/>
    <w:rsid w:val="006B4DC6"/>
    <w:rsid w:val="006B6906"/>
    <w:rsid w:val="006C24CC"/>
    <w:rsid w:val="006D11C4"/>
    <w:rsid w:val="006F4C9D"/>
    <w:rsid w:val="00702681"/>
    <w:rsid w:val="00710BD6"/>
    <w:rsid w:val="00712633"/>
    <w:rsid w:val="00715121"/>
    <w:rsid w:val="00723F07"/>
    <w:rsid w:val="00731BC5"/>
    <w:rsid w:val="0075691B"/>
    <w:rsid w:val="007643DF"/>
    <w:rsid w:val="007745D4"/>
    <w:rsid w:val="00775AB2"/>
    <w:rsid w:val="00775B27"/>
    <w:rsid w:val="00785A52"/>
    <w:rsid w:val="007A3A93"/>
    <w:rsid w:val="007A57F0"/>
    <w:rsid w:val="007B447D"/>
    <w:rsid w:val="007D0036"/>
    <w:rsid w:val="007D3A09"/>
    <w:rsid w:val="007E1DE9"/>
    <w:rsid w:val="007E3DAB"/>
    <w:rsid w:val="007E76B6"/>
    <w:rsid w:val="007F15A2"/>
    <w:rsid w:val="007F6959"/>
    <w:rsid w:val="00800CB2"/>
    <w:rsid w:val="0080656A"/>
    <w:rsid w:val="00806D64"/>
    <w:rsid w:val="00822EFB"/>
    <w:rsid w:val="008249FF"/>
    <w:rsid w:val="00831E6D"/>
    <w:rsid w:val="00843F49"/>
    <w:rsid w:val="0084590E"/>
    <w:rsid w:val="0084591F"/>
    <w:rsid w:val="0084716D"/>
    <w:rsid w:val="00875B82"/>
    <w:rsid w:val="00876E4D"/>
    <w:rsid w:val="00885EA5"/>
    <w:rsid w:val="008A05A8"/>
    <w:rsid w:val="008B1106"/>
    <w:rsid w:val="008B5605"/>
    <w:rsid w:val="008B579B"/>
    <w:rsid w:val="008B66C5"/>
    <w:rsid w:val="008F4C7B"/>
    <w:rsid w:val="00900C19"/>
    <w:rsid w:val="00901183"/>
    <w:rsid w:val="009027C3"/>
    <w:rsid w:val="00930D6A"/>
    <w:rsid w:val="0093266F"/>
    <w:rsid w:val="00933779"/>
    <w:rsid w:val="00936C7E"/>
    <w:rsid w:val="00936D79"/>
    <w:rsid w:val="009527E3"/>
    <w:rsid w:val="009621D7"/>
    <w:rsid w:val="00971DD1"/>
    <w:rsid w:val="00977BC8"/>
    <w:rsid w:val="009950C4"/>
    <w:rsid w:val="009A073D"/>
    <w:rsid w:val="009A5B3B"/>
    <w:rsid w:val="009B08E6"/>
    <w:rsid w:val="009B439F"/>
    <w:rsid w:val="009B43CB"/>
    <w:rsid w:val="009C4936"/>
    <w:rsid w:val="009C7B80"/>
    <w:rsid w:val="009D12F8"/>
    <w:rsid w:val="009D2DCC"/>
    <w:rsid w:val="009E4EA9"/>
    <w:rsid w:val="009E7287"/>
    <w:rsid w:val="009F02F9"/>
    <w:rsid w:val="00A0482F"/>
    <w:rsid w:val="00A04FB3"/>
    <w:rsid w:val="00A07142"/>
    <w:rsid w:val="00A10284"/>
    <w:rsid w:val="00A14A1F"/>
    <w:rsid w:val="00A16028"/>
    <w:rsid w:val="00A25833"/>
    <w:rsid w:val="00A35420"/>
    <w:rsid w:val="00A35FCE"/>
    <w:rsid w:val="00A3687C"/>
    <w:rsid w:val="00A42809"/>
    <w:rsid w:val="00A42E25"/>
    <w:rsid w:val="00A47230"/>
    <w:rsid w:val="00A50C62"/>
    <w:rsid w:val="00A52358"/>
    <w:rsid w:val="00A52AE6"/>
    <w:rsid w:val="00A545C2"/>
    <w:rsid w:val="00A57D7F"/>
    <w:rsid w:val="00A61762"/>
    <w:rsid w:val="00A7328A"/>
    <w:rsid w:val="00A75F59"/>
    <w:rsid w:val="00A767F2"/>
    <w:rsid w:val="00A77CCC"/>
    <w:rsid w:val="00A80412"/>
    <w:rsid w:val="00A82654"/>
    <w:rsid w:val="00A87DB1"/>
    <w:rsid w:val="00A96310"/>
    <w:rsid w:val="00AA31E4"/>
    <w:rsid w:val="00AB55D5"/>
    <w:rsid w:val="00AB70A5"/>
    <w:rsid w:val="00AC294E"/>
    <w:rsid w:val="00AD6A0F"/>
    <w:rsid w:val="00AE515A"/>
    <w:rsid w:val="00AE65B9"/>
    <w:rsid w:val="00AF5863"/>
    <w:rsid w:val="00AF7C84"/>
    <w:rsid w:val="00B005A0"/>
    <w:rsid w:val="00B00C39"/>
    <w:rsid w:val="00B02ED3"/>
    <w:rsid w:val="00B04D8F"/>
    <w:rsid w:val="00B10EF8"/>
    <w:rsid w:val="00B13A19"/>
    <w:rsid w:val="00B14614"/>
    <w:rsid w:val="00B17F31"/>
    <w:rsid w:val="00B36890"/>
    <w:rsid w:val="00B4300F"/>
    <w:rsid w:val="00B523A8"/>
    <w:rsid w:val="00B528C1"/>
    <w:rsid w:val="00B65F2C"/>
    <w:rsid w:val="00B66EA8"/>
    <w:rsid w:val="00B762B2"/>
    <w:rsid w:val="00B77B9C"/>
    <w:rsid w:val="00BB434D"/>
    <w:rsid w:val="00BB45E7"/>
    <w:rsid w:val="00BB70B7"/>
    <w:rsid w:val="00C06E14"/>
    <w:rsid w:val="00C102F7"/>
    <w:rsid w:val="00C25B8F"/>
    <w:rsid w:val="00C404EA"/>
    <w:rsid w:val="00C67507"/>
    <w:rsid w:val="00C74DA8"/>
    <w:rsid w:val="00C77671"/>
    <w:rsid w:val="00C828C4"/>
    <w:rsid w:val="00CA06E4"/>
    <w:rsid w:val="00CA140B"/>
    <w:rsid w:val="00CA162B"/>
    <w:rsid w:val="00CA1F3F"/>
    <w:rsid w:val="00CA5E3C"/>
    <w:rsid w:val="00CA65D6"/>
    <w:rsid w:val="00CB13D1"/>
    <w:rsid w:val="00CB2AF2"/>
    <w:rsid w:val="00CC609F"/>
    <w:rsid w:val="00CD1738"/>
    <w:rsid w:val="00CD3351"/>
    <w:rsid w:val="00CD4C41"/>
    <w:rsid w:val="00CE4671"/>
    <w:rsid w:val="00CF3BE9"/>
    <w:rsid w:val="00D01564"/>
    <w:rsid w:val="00D0313F"/>
    <w:rsid w:val="00D04770"/>
    <w:rsid w:val="00D0719E"/>
    <w:rsid w:val="00D12281"/>
    <w:rsid w:val="00D1527B"/>
    <w:rsid w:val="00D16F87"/>
    <w:rsid w:val="00D324BF"/>
    <w:rsid w:val="00D33243"/>
    <w:rsid w:val="00D334C3"/>
    <w:rsid w:val="00D37B05"/>
    <w:rsid w:val="00D47CAF"/>
    <w:rsid w:val="00D50E6B"/>
    <w:rsid w:val="00D521FE"/>
    <w:rsid w:val="00D64704"/>
    <w:rsid w:val="00D84052"/>
    <w:rsid w:val="00D87FD9"/>
    <w:rsid w:val="00D93988"/>
    <w:rsid w:val="00D9593C"/>
    <w:rsid w:val="00DA152D"/>
    <w:rsid w:val="00DB575E"/>
    <w:rsid w:val="00DB5946"/>
    <w:rsid w:val="00DC0CB2"/>
    <w:rsid w:val="00DD1D03"/>
    <w:rsid w:val="00DD264F"/>
    <w:rsid w:val="00DD3C07"/>
    <w:rsid w:val="00DE79E8"/>
    <w:rsid w:val="00DF5830"/>
    <w:rsid w:val="00DF5C98"/>
    <w:rsid w:val="00DF7577"/>
    <w:rsid w:val="00E14927"/>
    <w:rsid w:val="00E15C16"/>
    <w:rsid w:val="00E165D7"/>
    <w:rsid w:val="00E262C2"/>
    <w:rsid w:val="00E32316"/>
    <w:rsid w:val="00E332C6"/>
    <w:rsid w:val="00E40048"/>
    <w:rsid w:val="00E40534"/>
    <w:rsid w:val="00E43791"/>
    <w:rsid w:val="00E465CF"/>
    <w:rsid w:val="00E604E7"/>
    <w:rsid w:val="00E64941"/>
    <w:rsid w:val="00E74C6D"/>
    <w:rsid w:val="00E8331F"/>
    <w:rsid w:val="00E912D0"/>
    <w:rsid w:val="00EA38AF"/>
    <w:rsid w:val="00EB6D69"/>
    <w:rsid w:val="00EC5A6E"/>
    <w:rsid w:val="00EE48AA"/>
    <w:rsid w:val="00EE6F2E"/>
    <w:rsid w:val="00EF2698"/>
    <w:rsid w:val="00EF3F66"/>
    <w:rsid w:val="00F02F5F"/>
    <w:rsid w:val="00F04032"/>
    <w:rsid w:val="00F05BCB"/>
    <w:rsid w:val="00F176D1"/>
    <w:rsid w:val="00F20434"/>
    <w:rsid w:val="00F261F5"/>
    <w:rsid w:val="00F318A4"/>
    <w:rsid w:val="00F36948"/>
    <w:rsid w:val="00F455EE"/>
    <w:rsid w:val="00F4564A"/>
    <w:rsid w:val="00F5631C"/>
    <w:rsid w:val="00F634D3"/>
    <w:rsid w:val="00F77C52"/>
    <w:rsid w:val="00F8305D"/>
    <w:rsid w:val="00F87DC6"/>
    <w:rsid w:val="00FA129E"/>
    <w:rsid w:val="00FA3382"/>
    <w:rsid w:val="00FC28AD"/>
    <w:rsid w:val="00FD1E17"/>
    <w:rsid w:val="00FD27F3"/>
    <w:rsid w:val="00FD6D59"/>
    <w:rsid w:val="00FE4EC7"/>
    <w:rsid w:val="00FE5476"/>
    <w:rsid w:val="00FE6694"/>
    <w:rsid w:val="00FF77E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FA0CE2B"/>
  <w15:docId w15:val="{9EE1BB1D-7EBE-4CDF-89DD-31E4C5D9C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123A35"/>
    <w:pPr>
      <w:spacing w:after="0" w:line="480" w:lineRule="auto"/>
    </w:pPr>
    <w:rPr>
      <w:rFonts w:ascii="Times New Roman" w:hAnsi="Times New Roman" w:cs="Times New Roman"/>
      <w:sz w:val="24"/>
      <w:szCs w:val="24"/>
      <w:lang w:val="de-DE"/>
    </w:rPr>
  </w:style>
  <w:style w:type="paragraph" w:styleId="Titre1">
    <w:name w:val="heading 1"/>
    <w:aliases w:val="2a.Heading 1"/>
    <w:basedOn w:val="Normal"/>
    <w:next w:val="Normal"/>
    <w:link w:val="Titre1Car"/>
    <w:uiPriority w:val="9"/>
    <w:rsid w:val="00363FB9"/>
    <w:pPr>
      <w:outlineLvl w:val="0"/>
    </w:pPr>
    <w:rPr>
      <w:b/>
    </w:rPr>
  </w:style>
  <w:style w:type="paragraph" w:styleId="Titre2">
    <w:name w:val="heading 2"/>
    <w:aliases w:val="2b.Heading 2"/>
    <w:basedOn w:val="Normal"/>
    <w:next w:val="Normal"/>
    <w:link w:val="Titre2Car"/>
    <w:uiPriority w:val="9"/>
    <w:semiHidden/>
    <w:unhideWhenUsed/>
    <w:qFormat/>
    <w:rsid w:val="00A52AE6"/>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B005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B005A0"/>
    <w:rPr>
      <w:color w:val="0563C1" w:themeColor="hyperlink"/>
      <w:u w:val="single"/>
    </w:rPr>
  </w:style>
  <w:style w:type="paragraph" w:styleId="Paragraphedeliste">
    <w:name w:val="List Paragraph"/>
    <w:basedOn w:val="Normal"/>
    <w:uiPriority w:val="34"/>
    <w:qFormat/>
    <w:rsid w:val="0080656A"/>
    <w:pPr>
      <w:ind w:left="720"/>
      <w:contextualSpacing/>
    </w:pPr>
  </w:style>
  <w:style w:type="character" w:styleId="Marquedecommentaire">
    <w:name w:val="annotation reference"/>
    <w:basedOn w:val="Policepardfaut"/>
    <w:uiPriority w:val="99"/>
    <w:semiHidden/>
    <w:unhideWhenUsed/>
    <w:rsid w:val="005763EA"/>
    <w:rPr>
      <w:sz w:val="16"/>
      <w:szCs w:val="16"/>
    </w:rPr>
  </w:style>
  <w:style w:type="paragraph" w:styleId="Commentaire">
    <w:name w:val="annotation text"/>
    <w:basedOn w:val="Normal"/>
    <w:link w:val="CommentaireCar"/>
    <w:uiPriority w:val="99"/>
    <w:semiHidden/>
    <w:unhideWhenUsed/>
    <w:rsid w:val="005763EA"/>
    <w:pPr>
      <w:spacing w:line="240" w:lineRule="auto"/>
    </w:pPr>
    <w:rPr>
      <w:sz w:val="20"/>
      <w:szCs w:val="20"/>
    </w:rPr>
  </w:style>
  <w:style w:type="character" w:customStyle="1" w:styleId="CommentaireCar">
    <w:name w:val="Commentaire Car"/>
    <w:basedOn w:val="Policepardfaut"/>
    <w:link w:val="Commentaire"/>
    <w:uiPriority w:val="99"/>
    <w:semiHidden/>
    <w:rsid w:val="005763EA"/>
    <w:rPr>
      <w:sz w:val="20"/>
      <w:szCs w:val="20"/>
    </w:rPr>
  </w:style>
  <w:style w:type="paragraph" w:styleId="Textedebulles">
    <w:name w:val="Balloon Text"/>
    <w:basedOn w:val="Normal"/>
    <w:link w:val="TextedebullesCar"/>
    <w:uiPriority w:val="99"/>
    <w:semiHidden/>
    <w:unhideWhenUsed/>
    <w:rsid w:val="005763EA"/>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763EA"/>
    <w:rPr>
      <w:rFonts w:ascii="Segoe UI" w:hAnsi="Segoe UI" w:cs="Segoe UI"/>
      <w:sz w:val="18"/>
      <w:szCs w:val="18"/>
    </w:rPr>
  </w:style>
  <w:style w:type="paragraph" w:customStyle="1" w:styleId="2dBodyNumberedList">
    <w:name w:val="2d.Body_Numbered_List"/>
    <w:basedOn w:val="Paragraphedeliste"/>
    <w:rsid w:val="00EE6F2E"/>
    <w:pPr>
      <w:numPr>
        <w:numId w:val="4"/>
      </w:numPr>
    </w:pPr>
  </w:style>
  <w:style w:type="paragraph" w:customStyle="1" w:styleId="2bBodyHeadingSub-Section">
    <w:name w:val="2b.Body_Heading_Sub-Section"/>
    <w:basedOn w:val="Normal"/>
    <w:qFormat/>
    <w:rsid w:val="00EF2698"/>
    <w:rPr>
      <w:i/>
    </w:rPr>
  </w:style>
  <w:style w:type="paragraph" w:customStyle="1" w:styleId="2eBodyBulletList">
    <w:name w:val="2e.Body_Bullet_List"/>
    <w:basedOn w:val="2cBodyText"/>
    <w:rsid w:val="00611A17"/>
    <w:pPr>
      <w:numPr>
        <w:numId w:val="8"/>
      </w:numPr>
    </w:pPr>
    <w:rPr>
      <w:lang w:val="en-US"/>
    </w:rPr>
  </w:style>
  <w:style w:type="paragraph" w:customStyle="1" w:styleId="3aTableLabelTitle">
    <w:name w:val="3a.Table_Label&amp;Title"/>
    <w:basedOn w:val="Normal"/>
    <w:qFormat/>
    <w:rsid w:val="00546DF7"/>
    <w:pPr>
      <w:spacing w:after="120" w:line="240" w:lineRule="auto"/>
    </w:pPr>
  </w:style>
  <w:style w:type="paragraph" w:customStyle="1" w:styleId="1aTitle">
    <w:name w:val="1a.Title"/>
    <w:basedOn w:val="Normal"/>
    <w:qFormat/>
    <w:rsid w:val="00936D79"/>
    <w:rPr>
      <w:b/>
      <w:sz w:val="28"/>
      <w:szCs w:val="28"/>
    </w:rPr>
  </w:style>
  <w:style w:type="paragraph" w:customStyle="1" w:styleId="1bAuthorName">
    <w:name w:val="1b.Author_Name"/>
    <w:basedOn w:val="Normal"/>
    <w:qFormat/>
    <w:rsid w:val="00E15C16"/>
    <w:pPr>
      <w:spacing w:after="120" w:line="240" w:lineRule="auto"/>
    </w:pPr>
  </w:style>
  <w:style w:type="paragraph" w:customStyle="1" w:styleId="1cAuthorAffiliation">
    <w:name w:val="1c.Author_Affiliation"/>
    <w:basedOn w:val="Normal"/>
    <w:qFormat/>
    <w:rsid w:val="00364D1E"/>
    <w:pPr>
      <w:spacing w:after="120" w:line="240" w:lineRule="auto"/>
    </w:pPr>
    <w:rPr>
      <w:i/>
      <w:sz w:val="16"/>
      <w:szCs w:val="16"/>
    </w:rPr>
  </w:style>
  <w:style w:type="paragraph" w:customStyle="1" w:styleId="2aBodyHeadingSection">
    <w:name w:val="2a.Body_Heading_Section"/>
    <w:basedOn w:val="Titre1"/>
    <w:qFormat/>
    <w:rsid w:val="000F2D3E"/>
  </w:style>
  <w:style w:type="paragraph" w:customStyle="1" w:styleId="2cBodyText">
    <w:name w:val="2c.Body_Text"/>
    <w:basedOn w:val="Normal"/>
    <w:qFormat/>
    <w:rsid w:val="00363FB9"/>
  </w:style>
  <w:style w:type="character" w:customStyle="1" w:styleId="Titre1Car">
    <w:name w:val="Titre 1 Car"/>
    <w:aliases w:val="2a.Heading 1 Car"/>
    <w:basedOn w:val="Policepardfaut"/>
    <w:link w:val="Titre1"/>
    <w:uiPriority w:val="9"/>
    <w:rsid w:val="002D145B"/>
    <w:rPr>
      <w:rFonts w:ascii="Times New Roman" w:hAnsi="Times New Roman" w:cs="Times New Roman"/>
      <w:b/>
      <w:sz w:val="24"/>
      <w:szCs w:val="24"/>
      <w:lang w:val="de-DE"/>
    </w:rPr>
  </w:style>
  <w:style w:type="paragraph" w:customStyle="1" w:styleId="2fBodySources">
    <w:name w:val="2f.Body_Sources"/>
    <w:basedOn w:val="Normal"/>
    <w:rsid w:val="00283B5C"/>
    <w:pPr>
      <w:ind w:left="720" w:hanging="720"/>
    </w:pPr>
    <w:rPr>
      <w:rFonts w:ascii="Times New Roman ,serif" w:hAnsi="Times New Roman ,serif"/>
    </w:rPr>
  </w:style>
  <w:style w:type="character" w:customStyle="1" w:styleId="Titre2Car">
    <w:name w:val="Titre 2 Car"/>
    <w:aliases w:val="2b.Heading 2 Car"/>
    <w:basedOn w:val="Policepardfaut"/>
    <w:link w:val="Titre2"/>
    <w:uiPriority w:val="9"/>
    <w:semiHidden/>
    <w:rsid w:val="00A52AE6"/>
    <w:rPr>
      <w:rFonts w:asciiTheme="majorHAnsi" w:eastAsiaTheme="majorEastAsia" w:hAnsiTheme="majorHAnsi" w:cstheme="majorBidi"/>
      <w:color w:val="2E74B5" w:themeColor="accent1" w:themeShade="BF"/>
      <w:sz w:val="26"/>
      <w:szCs w:val="26"/>
      <w:lang w:val="de-DE"/>
    </w:rPr>
  </w:style>
  <w:style w:type="paragraph" w:customStyle="1" w:styleId="3bTableText">
    <w:name w:val="3b.Table_Text"/>
    <w:basedOn w:val="Normal"/>
    <w:qFormat/>
    <w:rsid w:val="00017935"/>
    <w:pPr>
      <w:tabs>
        <w:tab w:val="left" w:pos="1470"/>
      </w:tabs>
      <w:spacing w:line="240" w:lineRule="auto"/>
    </w:pPr>
    <w:rPr>
      <w:sz w:val="16"/>
      <w:szCs w:val="16"/>
    </w:rPr>
  </w:style>
  <w:style w:type="paragraph" w:customStyle="1" w:styleId="3cTableSourcesNotes">
    <w:name w:val="3c.Table_Sources&amp;Notes"/>
    <w:basedOn w:val="Normal"/>
    <w:qFormat/>
    <w:rsid w:val="00E465CF"/>
    <w:pPr>
      <w:spacing w:after="120" w:line="240" w:lineRule="auto"/>
    </w:pPr>
  </w:style>
  <w:style w:type="character" w:styleId="Textedelespacerserv">
    <w:name w:val="Placeholder Text"/>
    <w:basedOn w:val="Policepardfaut"/>
    <w:uiPriority w:val="99"/>
    <w:semiHidden/>
    <w:rsid w:val="00363479"/>
    <w:rPr>
      <w:color w:val="808080"/>
    </w:rPr>
  </w:style>
  <w:style w:type="paragraph" w:styleId="Rvision">
    <w:name w:val="Revision"/>
    <w:hidden/>
    <w:uiPriority w:val="99"/>
    <w:semiHidden/>
    <w:rsid w:val="00222ACD"/>
    <w:pPr>
      <w:spacing w:after="0" w:line="240" w:lineRule="auto"/>
    </w:pPr>
    <w:rPr>
      <w:rFonts w:ascii="Times New Roman" w:hAnsi="Times New Roman" w:cs="Times New Roman"/>
      <w:sz w:val="24"/>
      <w:szCs w:val="24"/>
      <w:lang w:val="de-DE"/>
    </w:rPr>
  </w:style>
  <w:style w:type="paragraph" w:styleId="Date">
    <w:name w:val="Date"/>
    <w:basedOn w:val="Normal"/>
    <w:next w:val="Normal"/>
    <w:link w:val="DateCar"/>
    <w:uiPriority w:val="99"/>
    <w:semiHidden/>
    <w:unhideWhenUsed/>
    <w:rsid w:val="002D331F"/>
  </w:style>
  <w:style w:type="character" w:customStyle="1" w:styleId="DateCar">
    <w:name w:val="Date Car"/>
    <w:basedOn w:val="Policepardfaut"/>
    <w:link w:val="Date"/>
    <w:uiPriority w:val="99"/>
    <w:semiHidden/>
    <w:rsid w:val="002D331F"/>
    <w:rPr>
      <w:rFonts w:ascii="Times New Roman" w:hAnsi="Times New Roman" w:cs="Times New Roman"/>
      <w:sz w:val="24"/>
      <w:szCs w:val="24"/>
      <w:lang w:val="de-DE"/>
    </w:rPr>
  </w:style>
  <w:style w:type="paragraph" w:styleId="Objetducommentaire">
    <w:name w:val="annotation subject"/>
    <w:basedOn w:val="Commentaire"/>
    <w:next w:val="Commentaire"/>
    <w:link w:val="ObjetducommentaireCar"/>
    <w:uiPriority w:val="99"/>
    <w:semiHidden/>
    <w:unhideWhenUsed/>
    <w:rsid w:val="00A767F2"/>
    <w:rPr>
      <w:b/>
      <w:bCs/>
    </w:rPr>
  </w:style>
  <w:style w:type="character" w:customStyle="1" w:styleId="ObjetducommentaireCar">
    <w:name w:val="Objet du commentaire Car"/>
    <w:basedOn w:val="CommentaireCar"/>
    <w:link w:val="Objetducommentaire"/>
    <w:uiPriority w:val="99"/>
    <w:semiHidden/>
    <w:rsid w:val="00A767F2"/>
    <w:rPr>
      <w:rFonts w:ascii="Times New Roman" w:hAnsi="Times New Roman" w:cs="Times New Roman"/>
      <w:b/>
      <w:bCs/>
      <w:sz w:val="20"/>
      <w:szCs w:val="20"/>
      <w:lang w:val="de-DE"/>
    </w:rPr>
  </w:style>
  <w:style w:type="paragraph" w:styleId="En-tte">
    <w:name w:val="header"/>
    <w:basedOn w:val="Normal"/>
    <w:link w:val="En-tteCar"/>
    <w:uiPriority w:val="99"/>
    <w:unhideWhenUsed/>
    <w:rsid w:val="00631883"/>
    <w:pPr>
      <w:tabs>
        <w:tab w:val="center" w:pos="4536"/>
        <w:tab w:val="right" w:pos="9072"/>
      </w:tabs>
      <w:spacing w:line="240" w:lineRule="auto"/>
    </w:pPr>
  </w:style>
  <w:style w:type="character" w:customStyle="1" w:styleId="En-tteCar">
    <w:name w:val="En-tête Car"/>
    <w:basedOn w:val="Policepardfaut"/>
    <w:link w:val="En-tte"/>
    <w:uiPriority w:val="99"/>
    <w:rsid w:val="00631883"/>
    <w:rPr>
      <w:rFonts w:ascii="Times New Roman" w:hAnsi="Times New Roman" w:cs="Times New Roman"/>
      <w:sz w:val="24"/>
      <w:szCs w:val="24"/>
      <w:lang w:val="de-DE"/>
    </w:rPr>
  </w:style>
  <w:style w:type="paragraph" w:styleId="Pieddepage">
    <w:name w:val="footer"/>
    <w:basedOn w:val="Normal"/>
    <w:link w:val="PieddepageCar"/>
    <w:uiPriority w:val="99"/>
    <w:unhideWhenUsed/>
    <w:rsid w:val="00631883"/>
    <w:pPr>
      <w:tabs>
        <w:tab w:val="center" w:pos="4536"/>
        <w:tab w:val="right" w:pos="9072"/>
      </w:tabs>
      <w:spacing w:line="240" w:lineRule="auto"/>
    </w:pPr>
  </w:style>
  <w:style w:type="character" w:customStyle="1" w:styleId="PieddepageCar">
    <w:name w:val="Pied de page Car"/>
    <w:basedOn w:val="Policepardfaut"/>
    <w:link w:val="Pieddepage"/>
    <w:uiPriority w:val="99"/>
    <w:rsid w:val="00631883"/>
    <w:rPr>
      <w:rFonts w:ascii="Times New Roman" w:hAnsi="Times New Roman" w:cs="Times New Roman"/>
      <w:sz w:val="24"/>
      <w:szCs w:val="24"/>
      <w:lang w:val="de-DE"/>
    </w:rPr>
  </w:style>
  <w:style w:type="paragraph" w:styleId="Notedebasdepage">
    <w:name w:val="footnote text"/>
    <w:basedOn w:val="Normal"/>
    <w:link w:val="NotedebasdepageCar"/>
    <w:uiPriority w:val="99"/>
    <w:semiHidden/>
    <w:unhideWhenUsed/>
    <w:rsid w:val="00631883"/>
    <w:pPr>
      <w:spacing w:line="240" w:lineRule="auto"/>
    </w:pPr>
    <w:rPr>
      <w:rFonts w:asciiTheme="minorHAnsi" w:hAnsiTheme="minorHAnsi" w:cstheme="minorBidi"/>
      <w:sz w:val="20"/>
      <w:szCs w:val="20"/>
      <w:lang w:val="nl-NL"/>
    </w:rPr>
  </w:style>
  <w:style w:type="character" w:customStyle="1" w:styleId="NotedebasdepageCar">
    <w:name w:val="Note de bas de page Car"/>
    <w:basedOn w:val="Policepardfaut"/>
    <w:link w:val="Notedebasdepage"/>
    <w:uiPriority w:val="99"/>
    <w:semiHidden/>
    <w:rsid w:val="00631883"/>
    <w:rPr>
      <w:sz w:val="20"/>
      <w:szCs w:val="20"/>
      <w:lang w:val="nl-NL"/>
    </w:rPr>
  </w:style>
  <w:style w:type="character" w:styleId="Appelnotedebasdep">
    <w:name w:val="footnote reference"/>
    <w:basedOn w:val="Policepardfaut"/>
    <w:uiPriority w:val="99"/>
    <w:semiHidden/>
    <w:unhideWhenUsed/>
    <w:rsid w:val="00631883"/>
    <w:rPr>
      <w:vertAlign w:val="superscript"/>
    </w:rPr>
  </w:style>
  <w:style w:type="character" w:customStyle="1" w:styleId="uppercase">
    <w:name w:val="uppercase"/>
    <w:basedOn w:val="Policepardfaut"/>
    <w:rsid w:val="003468ED"/>
  </w:style>
  <w:style w:type="character" w:styleId="lev">
    <w:name w:val="Strong"/>
    <w:uiPriority w:val="22"/>
    <w:qFormat/>
    <w:rsid w:val="007126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044325">
      <w:bodyDiv w:val="1"/>
      <w:marLeft w:val="0"/>
      <w:marRight w:val="0"/>
      <w:marTop w:val="0"/>
      <w:marBottom w:val="0"/>
      <w:divBdr>
        <w:top w:val="none" w:sz="0" w:space="0" w:color="auto"/>
        <w:left w:val="none" w:sz="0" w:space="0" w:color="auto"/>
        <w:bottom w:val="none" w:sz="0" w:space="0" w:color="auto"/>
        <w:right w:val="none" w:sz="0" w:space="0" w:color="auto"/>
      </w:divBdr>
    </w:div>
    <w:div w:id="875124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0C604A-94F4-4365-B2E5-396944D981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12</Pages>
  <Words>3028</Words>
  <Characters>16660</Characters>
  <Application>Microsoft Office Word</Application>
  <DocSecurity>0</DocSecurity>
  <Lines>138</Lines>
  <Paragraphs>39</Paragraphs>
  <ScaleCrop>false</ScaleCrop>
  <HeadingPairs>
    <vt:vector size="8" baseType="variant">
      <vt:variant>
        <vt:lpstr>Titre</vt:lpstr>
      </vt:variant>
      <vt:variant>
        <vt:i4>1</vt:i4>
      </vt:variant>
      <vt:variant>
        <vt:lpstr>Titel</vt:lpstr>
      </vt:variant>
      <vt:variant>
        <vt:i4>1</vt:i4>
      </vt:variant>
      <vt:variant>
        <vt:lpstr>Title</vt:lpstr>
      </vt:variant>
      <vt:variant>
        <vt:i4>1</vt:i4>
      </vt:variant>
      <vt:variant>
        <vt:lpstr>Rubrik</vt:lpstr>
      </vt:variant>
      <vt:variant>
        <vt:i4>1</vt:i4>
      </vt:variant>
    </vt:vector>
  </HeadingPairs>
  <TitlesOfParts>
    <vt:vector size="4" baseType="lpstr">
      <vt:lpstr/>
      <vt:lpstr/>
      <vt:lpstr/>
      <vt:lpstr/>
    </vt:vector>
  </TitlesOfParts>
  <Company>University of Gothenburg</Company>
  <LinksUpToDate>false</LinksUpToDate>
  <CharactersWithSpaces>19649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Kevin Deegan-Krause</dc:creator>
  <cp:lastModifiedBy>Benoît Rihoux</cp:lastModifiedBy>
  <cp:revision>8</cp:revision>
  <dcterms:created xsi:type="dcterms:W3CDTF">2021-04-30T06:36:00Z</dcterms:created>
  <dcterms:modified xsi:type="dcterms:W3CDTF">2021-04-30T10:41:00Z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b1e20d8c-51b9-36f7-bc88-fb89c04cce0f</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http://www.zotero.org/styles/american-political-science-review</vt:lpwstr>
  </property>
  <property fmtid="{D5CDD505-2E9C-101B-9397-08002B2CF9AE}" pid="10" name="Mendeley Recent Style Name 2_1">
    <vt:lpwstr>American Political Science Review</vt:lpwstr>
  </property>
  <property fmtid="{D5CDD505-2E9C-101B-9397-08002B2CF9AE}" pid="11" name="Mendeley Recent Style Id 3_1">
    <vt:lpwstr>http://www.zotero.org/styles/apa</vt:lpwstr>
  </property>
  <property fmtid="{D5CDD505-2E9C-101B-9397-08002B2CF9AE}" pid="12" name="Mendeley Recent Style Name 3_1">
    <vt:lpwstr>American Psychological Association 7th edition</vt:lpwstr>
  </property>
  <property fmtid="{D5CDD505-2E9C-101B-9397-08002B2CF9AE}" pid="13" name="Mendeley Recent Style Id 4_1">
    <vt:lpwstr>http://www.zotero.org/styles/american-sociological-association</vt:lpwstr>
  </property>
  <property fmtid="{D5CDD505-2E9C-101B-9397-08002B2CF9AE}" pid="14" name="Mendeley Recent Style Name 4_1">
    <vt:lpwstr>American Sociological Association</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http://www.zotero.org/styles/journal-of-european-public-policy</vt:lpwstr>
  </property>
  <property fmtid="{D5CDD505-2E9C-101B-9397-08002B2CF9AE}" pid="20" name="Mendeley Recent Style Name 7_1">
    <vt:lpwstr>Journal of European Public Policy</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