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10160" w14:textId="5EA9528E" w:rsidR="00E9572E" w:rsidRDefault="00FD44A5" w:rsidP="00FD44A5">
      <w:pPr>
        <w:jc w:val="both"/>
        <w:rPr>
          <w:rFonts w:asciiTheme="majorBidi" w:hAnsiTheme="majorBidi" w:cstheme="majorBidi"/>
          <w:sz w:val="24"/>
          <w:szCs w:val="24"/>
        </w:rPr>
      </w:pPr>
      <w:r w:rsidRPr="00FD44A5">
        <w:rPr>
          <w:rFonts w:asciiTheme="majorBidi" w:hAnsiTheme="majorBidi" w:cstheme="majorBidi"/>
          <w:sz w:val="24"/>
          <w:szCs w:val="24"/>
        </w:rPr>
        <w:t xml:space="preserve">Michele </w:t>
      </w:r>
      <w:r w:rsidRPr="003643AF">
        <w:rPr>
          <w:rFonts w:asciiTheme="majorBidi" w:hAnsiTheme="majorBidi" w:cstheme="majorBidi"/>
          <w:smallCaps/>
          <w:sz w:val="24"/>
          <w:szCs w:val="24"/>
        </w:rPr>
        <w:t>Bandini</w:t>
      </w:r>
      <w:r w:rsidRPr="00FD44A5">
        <w:rPr>
          <w:rFonts w:asciiTheme="majorBidi" w:hAnsiTheme="majorBidi" w:cstheme="majorBidi"/>
          <w:sz w:val="24"/>
          <w:szCs w:val="24"/>
        </w:rPr>
        <w:t xml:space="preserve">, Louis-André </w:t>
      </w:r>
      <w:r w:rsidRPr="003643AF">
        <w:rPr>
          <w:rFonts w:asciiTheme="majorBidi" w:hAnsiTheme="majorBidi" w:cstheme="majorBidi"/>
          <w:smallCaps/>
          <w:sz w:val="24"/>
          <w:szCs w:val="24"/>
        </w:rPr>
        <w:t>Dorion</w:t>
      </w:r>
      <w:r w:rsidRPr="00FD44A5">
        <w:rPr>
          <w:rFonts w:asciiTheme="majorBidi" w:hAnsiTheme="majorBidi" w:cstheme="majorBidi"/>
          <w:sz w:val="24"/>
          <w:szCs w:val="24"/>
        </w:rPr>
        <w:t xml:space="preserve">, </w:t>
      </w:r>
      <w:r w:rsidRPr="00FD44A5">
        <w:rPr>
          <w:rFonts w:asciiTheme="majorBidi" w:hAnsiTheme="majorBidi" w:cstheme="majorBidi"/>
          <w:i/>
          <w:iCs/>
          <w:sz w:val="24"/>
          <w:szCs w:val="24"/>
        </w:rPr>
        <w:t>Xénophon. Hiéron</w:t>
      </w:r>
      <w:r w:rsidRPr="00FD44A5">
        <w:rPr>
          <w:rFonts w:asciiTheme="majorBidi" w:hAnsiTheme="majorBidi" w:cstheme="majorBidi"/>
          <w:sz w:val="24"/>
          <w:szCs w:val="24"/>
        </w:rPr>
        <w:t>. Texte établi par M. B., traduit et annoté par L.-A. D., Paris, Les Belles Lettres, 2021. 1 vol. CXXXI + 156 p. en partie doubles (</w:t>
      </w:r>
      <w:r w:rsidRPr="00FD44A5">
        <w:rPr>
          <w:rFonts w:asciiTheme="majorBidi" w:hAnsiTheme="majorBidi" w:cstheme="majorBidi"/>
          <w:smallCaps/>
          <w:sz w:val="24"/>
          <w:szCs w:val="24"/>
        </w:rPr>
        <w:t>Collection des Universités de France. Série grecque</w:t>
      </w:r>
      <w:r w:rsidRPr="00FD44A5">
        <w:rPr>
          <w:rFonts w:asciiTheme="majorBidi" w:hAnsiTheme="majorBidi" w:cstheme="majorBidi"/>
          <w:sz w:val="24"/>
          <w:szCs w:val="24"/>
        </w:rPr>
        <w:t xml:space="preserve">, 561). Prix 59,00 € (broché). ISBN 978-2-251-00647-5. </w:t>
      </w:r>
    </w:p>
    <w:p w14:paraId="20D0E7D5" w14:textId="172E648B" w:rsidR="00FD44A5" w:rsidRDefault="00FD44A5" w:rsidP="004D1C95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La récente </w:t>
      </w:r>
      <w:r w:rsidR="00C76E26">
        <w:rPr>
          <w:rFonts w:asciiTheme="majorBidi" w:hAnsiTheme="majorBidi" w:cstheme="majorBidi"/>
          <w:sz w:val="24"/>
          <w:szCs w:val="24"/>
        </w:rPr>
        <w:t>édition</w:t>
      </w:r>
      <w:r>
        <w:rPr>
          <w:rFonts w:asciiTheme="majorBidi" w:hAnsiTheme="majorBidi" w:cstheme="majorBidi"/>
          <w:sz w:val="24"/>
          <w:szCs w:val="24"/>
        </w:rPr>
        <w:t xml:space="preserve"> du 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Hiéron </w:t>
      </w:r>
      <w:r>
        <w:rPr>
          <w:rFonts w:asciiTheme="majorBidi" w:hAnsiTheme="majorBidi" w:cstheme="majorBidi"/>
          <w:sz w:val="24"/>
          <w:szCs w:val="24"/>
        </w:rPr>
        <w:t xml:space="preserve">de Xénophon </w:t>
      </w:r>
      <w:r w:rsidR="00C4669B">
        <w:rPr>
          <w:rFonts w:asciiTheme="majorBidi" w:hAnsiTheme="majorBidi" w:cstheme="majorBidi"/>
          <w:sz w:val="24"/>
          <w:szCs w:val="24"/>
        </w:rPr>
        <w:t>par</w:t>
      </w:r>
      <w:r w:rsidR="00C76E26">
        <w:rPr>
          <w:rFonts w:asciiTheme="majorBidi" w:hAnsiTheme="majorBidi" w:cstheme="majorBidi"/>
          <w:sz w:val="24"/>
          <w:szCs w:val="24"/>
        </w:rPr>
        <w:t xml:space="preserve"> les soins de</w:t>
      </w:r>
      <w:r w:rsidR="00C4669B">
        <w:rPr>
          <w:rFonts w:asciiTheme="majorBidi" w:hAnsiTheme="majorBidi" w:cstheme="majorBidi"/>
          <w:sz w:val="24"/>
          <w:szCs w:val="24"/>
        </w:rPr>
        <w:t xml:space="preserve"> Michele Bandini</w:t>
      </w:r>
      <w:r>
        <w:rPr>
          <w:rFonts w:asciiTheme="majorBidi" w:hAnsiTheme="majorBidi" w:cstheme="majorBidi"/>
          <w:sz w:val="24"/>
          <w:szCs w:val="24"/>
        </w:rPr>
        <w:t xml:space="preserve"> (Università degli Studi della Basili</w:t>
      </w:r>
      <w:r w:rsidR="004A4866">
        <w:rPr>
          <w:rFonts w:asciiTheme="majorBidi" w:hAnsiTheme="majorBidi" w:cstheme="majorBidi"/>
          <w:sz w:val="24"/>
          <w:szCs w:val="24"/>
        </w:rPr>
        <w:t>cata, Potenza)</w:t>
      </w:r>
      <w:r w:rsidR="00C4669B">
        <w:rPr>
          <w:rFonts w:asciiTheme="majorBidi" w:hAnsiTheme="majorBidi" w:cstheme="majorBidi"/>
          <w:sz w:val="24"/>
          <w:szCs w:val="24"/>
        </w:rPr>
        <w:t xml:space="preserve">, </w:t>
      </w:r>
      <w:r w:rsidR="002F2552">
        <w:rPr>
          <w:rFonts w:asciiTheme="majorBidi" w:hAnsiTheme="majorBidi" w:cstheme="majorBidi"/>
          <w:sz w:val="24"/>
          <w:szCs w:val="24"/>
        </w:rPr>
        <w:t xml:space="preserve">avec la </w:t>
      </w:r>
      <w:r w:rsidR="00C76E26">
        <w:rPr>
          <w:rFonts w:asciiTheme="majorBidi" w:hAnsiTheme="majorBidi" w:cstheme="majorBidi"/>
          <w:sz w:val="24"/>
          <w:szCs w:val="24"/>
        </w:rPr>
        <w:t>traduction et</w:t>
      </w:r>
      <w:r w:rsidR="002F2552">
        <w:rPr>
          <w:rFonts w:asciiTheme="majorBidi" w:hAnsiTheme="majorBidi" w:cstheme="majorBidi"/>
          <w:sz w:val="24"/>
          <w:szCs w:val="24"/>
        </w:rPr>
        <w:t xml:space="preserve"> les</w:t>
      </w:r>
      <w:r w:rsidR="00C76E26">
        <w:rPr>
          <w:rFonts w:asciiTheme="majorBidi" w:hAnsiTheme="majorBidi" w:cstheme="majorBidi"/>
          <w:sz w:val="24"/>
          <w:szCs w:val="24"/>
        </w:rPr>
        <w:t xml:space="preserve"> commentaires</w:t>
      </w:r>
      <w:r w:rsidR="00C4669B">
        <w:rPr>
          <w:rFonts w:asciiTheme="majorBidi" w:hAnsiTheme="majorBidi" w:cstheme="majorBidi"/>
          <w:sz w:val="24"/>
          <w:szCs w:val="24"/>
        </w:rPr>
        <w:t xml:space="preserve"> </w:t>
      </w:r>
      <w:r w:rsidR="00C76E26">
        <w:rPr>
          <w:rFonts w:asciiTheme="majorBidi" w:hAnsiTheme="majorBidi" w:cstheme="majorBidi"/>
          <w:sz w:val="24"/>
          <w:szCs w:val="24"/>
        </w:rPr>
        <w:t>de</w:t>
      </w:r>
      <w:r>
        <w:rPr>
          <w:rFonts w:asciiTheme="majorBidi" w:hAnsiTheme="majorBidi" w:cstheme="majorBidi"/>
          <w:sz w:val="24"/>
          <w:szCs w:val="24"/>
        </w:rPr>
        <w:t xml:space="preserve"> Louis-André</w:t>
      </w:r>
      <w:r w:rsidR="00C76E26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Dorion </w:t>
      </w:r>
      <w:r w:rsidR="004A4866">
        <w:rPr>
          <w:rFonts w:asciiTheme="majorBidi" w:hAnsiTheme="majorBidi" w:cstheme="majorBidi"/>
          <w:sz w:val="24"/>
          <w:szCs w:val="24"/>
        </w:rPr>
        <w:t>(Université de Montréal)</w:t>
      </w:r>
      <w:r w:rsidR="00403506">
        <w:rPr>
          <w:rFonts w:asciiTheme="majorBidi" w:hAnsiTheme="majorBidi" w:cstheme="majorBidi"/>
          <w:sz w:val="24"/>
          <w:szCs w:val="24"/>
        </w:rPr>
        <w:t>,</w:t>
      </w:r>
      <w:r w:rsidR="00FE0DE3">
        <w:rPr>
          <w:rFonts w:asciiTheme="majorBidi" w:hAnsiTheme="majorBidi" w:cstheme="majorBidi"/>
          <w:sz w:val="24"/>
          <w:szCs w:val="24"/>
        </w:rPr>
        <w:t xml:space="preserve"> </w:t>
      </w:r>
      <w:r w:rsidR="00432302">
        <w:rPr>
          <w:rFonts w:asciiTheme="majorBidi" w:hAnsiTheme="majorBidi" w:cstheme="majorBidi"/>
          <w:sz w:val="24"/>
          <w:szCs w:val="24"/>
        </w:rPr>
        <w:t>comble</w:t>
      </w:r>
      <w:r w:rsidR="004A4866">
        <w:rPr>
          <w:rFonts w:asciiTheme="majorBidi" w:hAnsiTheme="majorBidi" w:cstheme="majorBidi"/>
          <w:sz w:val="24"/>
          <w:szCs w:val="24"/>
        </w:rPr>
        <w:t xml:space="preserve"> un </w:t>
      </w:r>
      <w:r w:rsidR="00551072">
        <w:rPr>
          <w:rFonts w:asciiTheme="majorBidi" w:hAnsiTheme="majorBidi" w:cstheme="majorBidi"/>
          <w:sz w:val="24"/>
          <w:szCs w:val="24"/>
        </w:rPr>
        <w:t>vide important</w:t>
      </w:r>
      <w:r w:rsidR="00491E33">
        <w:rPr>
          <w:rFonts w:asciiTheme="majorBidi" w:hAnsiTheme="majorBidi" w:cstheme="majorBidi"/>
          <w:sz w:val="24"/>
          <w:szCs w:val="24"/>
        </w:rPr>
        <w:t xml:space="preserve"> dans la Collection des Univ</w:t>
      </w:r>
      <w:r w:rsidR="007D4EDA">
        <w:rPr>
          <w:rFonts w:asciiTheme="majorBidi" w:hAnsiTheme="majorBidi" w:cstheme="majorBidi"/>
          <w:sz w:val="24"/>
          <w:szCs w:val="24"/>
        </w:rPr>
        <w:t>ersités de France</w:t>
      </w:r>
      <w:r w:rsidR="004A4866">
        <w:rPr>
          <w:rFonts w:asciiTheme="majorBidi" w:hAnsiTheme="majorBidi" w:cstheme="majorBidi"/>
          <w:sz w:val="24"/>
          <w:szCs w:val="24"/>
        </w:rPr>
        <w:t xml:space="preserve">. </w:t>
      </w:r>
      <w:r w:rsidR="007066D3">
        <w:rPr>
          <w:rFonts w:asciiTheme="majorBidi" w:hAnsiTheme="majorBidi" w:cstheme="majorBidi"/>
          <w:sz w:val="24"/>
          <w:szCs w:val="24"/>
        </w:rPr>
        <w:t xml:space="preserve">Les auteurs </w:t>
      </w:r>
      <w:r w:rsidR="007D4EDA">
        <w:rPr>
          <w:rFonts w:asciiTheme="majorBidi" w:hAnsiTheme="majorBidi" w:cstheme="majorBidi"/>
          <w:sz w:val="24"/>
          <w:szCs w:val="24"/>
        </w:rPr>
        <w:t xml:space="preserve">y </w:t>
      </w:r>
      <w:r w:rsidR="0005426D">
        <w:rPr>
          <w:rFonts w:asciiTheme="majorBidi" w:hAnsiTheme="majorBidi" w:cstheme="majorBidi"/>
          <w:sz w:val="24"/>
          <w:szCs w:val="24"/>
        </w:rPr>
        <w:t>avaient déjà publié</w:t>
      </w:r>
      <w:r w:rsidR="00C4669B">
        <w:rPr>
          <w:rFonts w:asciiTheme="majorBidi" w:hAnsiTheme="majorBidi" w:cstheme="majorBidi"/>
          <w:sz w:val="24"/>
          <w:szCs w:val="24"/>
        </w:rPr>
        <w:t xml:space="preserve"> en 2000 et 2011</w:t>
      </w:r>
      <w:r w:rsidR="007D4EDA">
        <w:rPr>
          <w:rFonts w:asciiTheme="majorBidi" w:hAnsiTheme="majorBidi" w:cstheme="majorBidi"/>
          <w:sz w:val="24"/>
          <w:szCs w:val="24"/>
        </w:rPr>
        <w:t xml:space="preserve"> </w:t>
      </w:r>
      <w:r w:rsidR="0005426D">
        <w:rPr>
          <w:rFonts w:asciiTheme="majorBidi" w:hAnsiTheme="majorBidi" w:cstheme="majorBidi"/>
          <w:sz w:val="24"/>
          <w:szCs w:val="24"/>
        </w:rPr>
        <w:t xml:space="preserve">les </w:t>
      </w:r>
      <w:r w:rsidR="0005426D">
        <w:rPr>
          <w:rFonts w:asciiTheme="majorBidi" w:hAnsiTheme="majorBidi" w:cstheme="majorBidi"/>
          <w:i/>
          <w:iCs/>
          <w:sz w:val="24"/>
          <w:szCs w:val="24"/>
        </w:rPr>
        <w:t>Mémorables</w:t>
      </w:r>
      <w:r w:rsidR="00C4669B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C4669B">
        <w:rPr>
          <w:rFonts w:asciiTheme="majorBidi" w:hAnsiTheme="majorBidi" w:cstheme="majorBidi"/>
          <w:sz w:val="24"/>
          <w:szCs w:val="24"/>
        </w:rPr>
        <w:t>de Xénophon</w:t>
      </w:r>
      <w:r w:rsidR="002B4A93">
        <w:rPr>
          <w:rFonts w:asciiTheme="majorBidi" w:hAnsiTheme="majorBidi" w:cstheme="majorBidi"/>
          <w:sz w:val="24"/>
          <w:szCs w:val="24"/>
        </w:rPr>
        <w:t xml:space="preserve"> en trois volumes, </w:t>
      </w:r>
      <w:r w:rsidR="00FD493B" w:rsidRPr="00FA5542">
        <w:rPr>
          <w:rFonts w:asciiTheme="majorBidi" w:hAnsiTheme="majorBidi" w:cstheme="majorBidi"/>
          <w:sz w:val="24"/>
          <w:szCs w:val="24"/>
        </w:rPr>
        <w:t>lesquels</w:t>
      </w:r>
      <w:r w:rsidR="002B4A93">
        <w:rPr>
          <w:rFonts w:asciiTheme="majorBidi" w:hAnsiTheme="majorBidi" w:cstheme="majorBidi"/>
          <w:sz w:val="24"/>
          <w:szCs w:val="24"/>
        </w:rPr>
        <w:t xml:space="preserve"> avaient</w:t>
      </w:r>
      <w:r w:rsidR="00367C77">
        <w:rPr>
          <w:rFonts w:asciiTheme="majorBidi" w:hAnsiTheme="majorBidi" w:cstheme="majorBidi"/>
          <w:sz w:val="24"/>
          <w:szCs w:val="24"/>
        </w:rPr>
        <w:t xml:space="preserve"> reçu en 2012</w:t>
      </w:r>
      <w:r w:rsidR="009C6641">
        <w:rPr>
          <w:rFonts w:asciiTheme="majorBidi" w:hAnsiTheme="majorBidi" w:cstheme="majorBidi"/>
          <w:sz w:val="24"/>
          <w:szCs w:val="24"/>
        </w:rPr>
        <w:t xml:space="preserve"> le prix Raymond Weil.</w:t>
      </w:r>
      <w:r w:rsidR="004F7C48">
        <w:rPr>
          <w:rFonts w:asciiTheme="majorBidi" w:hAnsiTheme="majorBidi" w:cstheme="majorBidi"/>
          <w:sz w:val="24"/>
          <w:szCs w:val="24"/>
        </w:rPr>
        <w:t xml:space="preserve"> </w:t>
      </w:r>
      <w:r w:rsidR="0065193F">
        <w:rPr>
          <w:rFonts w:asciiTheme="majorBidi" w:hAnsiTheme="majorBidi" w:cstheme="majorBidi"/>
          <w:sz w:val="24"/>
          <w:szCs w:val="24"/>
        </w:rPr>
        <w:t>C’est désormais le</w:t>
      </w:r>
      <w:r w:rsidR="00C4669B">
        <w:rPr>
          <w:rFonts w:asciiTheme="majorBidi" w:hAnsiTheme="majorBidi" w:cstheme="majorBidi"/>
          <w:sz w:val="24"/>
          <w:szCs w:val="24"/>
        </w:rPr>
        <w:t xml:space="preserve"> tour du </w:t>
      </w:r>
      <w:r w:rsidR="00C4669B">
        <w:rPr>
          <w:rFonts w:asciiTheme="majorBidi" w:hAnsiTheme="majorBidi" w:cstheme="majorBidi"/>
          <w:i/>
          <w:iCs/>
          <w:sz w:val="24"/>
          <w:szCs w:val="24"/>
        </w:rPr>
        <w:t>Hiéron</w:t>
      </w:r>
      <w:r w:rsidR="0065193F">
        <w:rPr>
          <w:rFonts w:asciiTheme="majorBidi" w:hAnsiTheme="majorBidi" w:cstheme="majorBidi"/>
          <w:sz w:val="24"/>
          <w:szCs w:val="24"/>
        </w:rPr>
        <w:t xml:space="preserve">, un </w:t>
      </w:r>
      <w:r w:rsidR="00C4669B">
        <w:rPr>
          <w:rFonts w:asciiTheme="majorBidi" w:hAnsiTheme="majorBidi" w:cstheme="majorBidi"/>
          <w:sz w:val="24"/>
          <w:szCs w:val="24"/>
        </w:rPr>
        <w:t>dialogue aux allures socratiques</w:t>
      </w:r>
      <w:r w:rsidR="0065193F">
        <w:rPr>
          <w:rFonts w:asciiTheme="majorBidi" w:hAnsiTheme="majorBidi" w:cstheme="majorBidi"/>
          <w:sz w:val="24"/>
          <w:szCs w:val="24"/>
        </w:rPr>
        <w:t>, qui</w:t>
      </w:r>
      <w:r w:rsidR="0040704E">
        <w:rPr>
          <w:rFonts w:asciiTheme="majorBidi" w:hAnsiTheme="majorBidi" w:cstheme="majorBidi"/>
          <w:sz w:val="24"/>
          <w:szCs w:val="24"/>
        </w:rPr>
        <w:t xml:space="preserve"> </w:t>
      </w:r>
      <w:r w:rsidR="00C4669B">
        <w:rPr>
          <w:rFonts w:asciiTheme="majorBidi" w:hAnsiTheme="majorBidi" w:cstheme="majorBidi"/>
          <w:sz w:val="24"/>
          <w:szCs w:val="24"/>
        </w:rPr>
        <w:t xml:space="preserve">se déroule à Syracuse sous le règne du tyran </w:t>
      </w:r>
      <w:r w:rsidR="00FA5542">
        <w:rPr>
          <w:rFonts w:asciiTheme="majorBidi" w:hAnsiTheme="majorBidi" w:cstheme="majorBidi"/>
          <w:sz w:val="24"/>
          <w:szCs w:val="24"/>
        </w:rPr>
        <w:t>éponyme</w:t>
      </w:r>
      <w:r w:rsidR="00C4669B">
        <w:rPr>
          <w:rFonts w:asciiTheme="majorBidi" w:hAnsiTheme="majorBidi" w:cstheme="majorBidi"/>
          <w:sz w:val="24"/>
          <w:szCs w:val="24"/>
        </w:rPr>
        <w:t>. Ce dernier reçoit à sa cour le poète et sage (</w:t>
      </w:r>
      <w:r w:rsidR="00C4669B">
        <w:rPr>
          <w:rFonts w:asciiTheme="majorBidi" w:hAnsiTheme="majorBidi" w:cstheme="majorBidi"/>
          <w:sz w:val="24"/>
          <w:szCs w:val="24"/>
          <w:lang w:val="el-GR" w:bidi="he-IL"/>
        </w:rPr>
        <w:t>σ</w:t>
      </w:r>
      <w:r w:rsidR="00D475A5">
        <w:rPr>
          <w:rFonts w:asciiTheme="majorBidi" w:hAnsiTheme="majorBidi" w:cstheme="majorBidi"/>
          <w:sz w:val="24"/>
          <w:szCs w:val="24"/>
          <w:lang w:val="el-GR" w:bidi="he-IL"/>
        </w:rPr>
        <w:t>ο</w:t>
      </w:r>
      <w:r w:rsidR="00C4669B">
        <w:rPr>
          <w:rFonts w:asciiTheme="majorBidi" w:hAnsiTheme="majorBidi" w:cstheme="majorBidi"/>
          <w:sz w:val="24"/>
          <w:szCs w:val="24"/>
          <w:lang w:val="el-GR" w:bidi="he-IL"/>
        </w:rPr>
        <w:t>φ</w:t>
      </w:r>
      <w:r w:rsidR="00D475A5">
        <w:rPr>
          <w:rFonts w:asciiTheme="majorBidi" w:hAnsiTheme="majorBidi" w:cstheme="majorBidi"/>
          <w:sz w:val="24"/>
          <w:szCs w:val="24"/>
          <w:lang w:val="el-GR" w:bidi="he-IL"/>
        </w:rPr>
        <w:t>ὸ</w:t>
      </w:r>
      <w:r w:rsidR="00C4669B">
        <w:rPr>
          <w:rFonts w:asciiTheme="majorBidi" w:hAnsiTheme="majorBidi" w:cstheme="majorBidi"/>
          <w:sz w:val="24"/>
          <w:szCs w:val="24"/>
          <w:lang w:val="el-GR" w:bidi="he-IL"/>
        </w:rPr>
        <w:t>ς</w:t>
      </w:r>
      <w:r w:rsidR="00D475A5">
        <w:rPr>
          <w:rFonts w:asciiTheme="majorBidi" w:hAnsiTheme="majorBidi" w:cstheme="majorBidi"/>
          <w:sz w:val="24"/>
          <w:szCs w:val="24"/>
          <w:lang w:val="el-GR" w:bidi="he-IL"/>
        </w:rPr>
        <w:t xml:space="preserve"> ἀνήρ</w:t>
      </w:r>
      <w:r w:rsidR="00C4669B">
        <w:rPr>
          <w:rFonts w:asciiTheme="majorBidi" w:hAnsiTheme="majorBidi" w:cstheme="majorBidi"/>
          <w:sz w:val="24"/>
          <w:szCs w:val="24"/>
          <w:lang w:bidi="he-IL"/>
        </w:rPr>
        <w:t>) Simonide. Leur discussion</w:t>
      </w:r>
      <w:r w:rsidR="00D475A5">
        <w:rPr>
          <w:rFonts w:asciiTheme="majorBidi" w:hAnsiTheme="majorBidi" w:cstheme="majorBidi"/>
          <w:sz w:val="24"/>
          <w:szCs w:val="24"/>
          <w:lang w:val="el-GR" w:bidi="he-IL"/>
        </w:rPr>
        <w:t xml:space="preserve"> </w:t>
      </w:r>
      <w:r w:rsidR="00D475A5">
        <w:rPr>
          <w:rFonts w:asciiTheme="majorBidi" w:hAnsiTheme="majorBidi" w:cstheme="majorBidi"/>
          <w:sz w:val="24"/>
          <w:szCs w:val="24"/>
          <w:lang w:bidi="he-IL"/>
        </w:rPr>
        <w:t xml:space="preserve">tourne autour des malheurs du tyran et des mesures </w:t>
      </w:r>
      <w:r w:rsidR="007A27A0">
        <w:rPr>
          <w:rFonts w:asciiTheme="majorBidi" w:hAnsiTheme="majorBidi" w:cstheme="majorBidi"/>
          <w:sz w:val="24"/>
          <w:szCs w:val="24"/>
          <w:lang w:bidi="he-IL"/>
        </w:rPr>
        <w:t>à prendre</w:t>
      </w:r>
      <w:r w:rsidR="00D475A5">
        <w:rPr>
          <w:rFonts w:asciiTheme="majorBidi" w:hAnsiTheme="majorBidi" w:cstheme="majorBidi"/>
          <w:sz w:val="24"/>
          <w:szCs w:val="24"/>
          <w:lang w:bidi="he-IL"/>
        </w:rPr>
        <w:t xml:space="preserve"> pour améliorer la condition de Hiéron et lui procurer l’affection de son peuple.</w:t>
      </w:r>
      <w:r w:rsidR="00A56A98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r w:rsidR="003F0FA9">
        <w:rPr>
          <w:rFonts w:asciiTheme="majorBidi" w:hAnsiTheme="majorBidi" w:cstheme="majorBidi"/>
          <w:sz w:val="24"/>
          <w:szCs w:val="24"/>
        </w:rPr>
        <w:t>L</w:t>
      </w:r>
      <w:r w:rsidR="004A4866">
        <w:rPr>
          <w:rFonts w:asciiTheme="majorBidi" w:hAnsiTheme="majorBidi" w:cstheme="majorBidi"/>
          <w:sz w:val="24"/>
          <w:szCs w:val="24"/>
        </w:rPr>
        <w:t>’intérêt</w:t>
      </w:r>
      <w:r w:rsidR="003F0FA9">
        <w:rPr>
          <w:rFonts w:asciiTheme="majorBidi" w:hAnsiTheme="majorBidi" w:cstheme="majorBidi"/>
          <w:sz w:val="24"/>
          <w:szCs w:val="24"/>
        </w:rPr>
        <w:t xml:space="preserve"> des érudits</w:t>
      </w:r>
      <w:r w:rsidR="004A4866">
        <w:rPr>
          <w:rFonts w:asciiTheme="majorBidi" w:hAnsiTheme="majorBidi" w:cstheme="majorBidi"/>
          <w:sz w:val="24"/>
          <w:szCs w:val="24"/>
        </w:rPr>
        <w:t xml:space="preserve"> pour le </w:t>
      </w:r>
      <w:r w:rsidR="004A4866">
        <w:rPr>
          <w:rFonts w:asciiTheme="majorBidi" w:hAnsiTheme="majorBidi" w:cstheme="majorBidi"/>
          <w:i/>
          <w:iCs/>
          <w:sz w:val="24"/>
          <w:szCs w:val="24"/>
        </w:rPr>
        <w:t xml:space="preserve">Hiéron </w:t>
      </w:r>
      <w:r w:rsidR="004A4866">
        <w:rPr>
          <w:rFonts w:asciiTheme="majorBidi" w:hAnsiTheme="majorBidi" w:cstheme="majorBidi"/>
          <w:sz w:val="24"/>
          <w:szCs w:val="24"/>
        </w:rPr>
        <w:t xml:space="preserve">ne s’est </w:t>
      </w:r>
      <w:r w:rsidR="005145BF">
        <w:rPr>
          <w:rFonts w:asciiTheme="majorBidi" w:hAnsiTheme="majorBidi" w:cstheme="majorBidi"/>
          <w:sz w:val="24"/>
          <w:szCs w:val="24"/>
        </w:rPr>
        <w:t>jamais démenti</w:t>
      </w:r>
      <w:r w:rsidR="004A4866">
        <w:rPr>
          <w:rFonts w:asciiTheme="majorBidi" w:hAnsiTheme="majorBidi" w:cstheme="majorBidi"/>
          <w:sz w:val="24"/>
          <w:szCs w:val="24"/>
        </w:rPr>
        <w:t xml:space="preserve">, </w:t>
      </w:r>
      <w:r w:rsidR="00070401">
        <w:rPr>
          <w:rFonts w:asciiTheme="majorBidi" w:hAnsiTheme="majorBidi" w:cstheme="majorBidi"/>
          <w:sz w:val="24"/>
          <w:szCs w:val="24"/>
        </w:rPr>
        <w:t>comme en</w:t>
      </w:r>
      <w:r w:rsidR="004A4866">
        <w:rPr>
          <w:rFonts w:asciiTheme="majorBidi" w:hAnsiTheme="majorBidi" w:cstheme="majorBidi"/>
          <w:sz w:val="24"/>
          <w:szCs w:val="24"/>
        </w:rPr>
        <w:t xml:space="preserve"> témoignent les nombreuses traductions et études </w:t>
      </w:r>
      <w:r w:rsidR="00A8082A">
        <w:rPr>
          <w:rFonts w:asciiTheme="majorBidi" w:hAnsiTheme="majorBidi" w:cstheme="majorBidi"/>
          <w:sz w:val="24"/>
          <w:szCs w:val="24"/>
        </w:rPr>
        <w:t xml:space="preserve">publiées </w:t>
      </w:r>
      <w:r w:rsidR="00D475A5">
        <w:rPr>
          <w:rFonts w:asciiTheme="majorBidi" w:hAnsiTheme="majorBidi" w:cstheme="majorBidi"/>
          <w:sz w:val="24"/>
          <w:szCs w:val="24"/>
        </w:rPr>
        <w:t>depuis</w:t>
      </w:r>
      <w:r w:rsidR="00A8082A">
        <w:rPr>
          <w:rFonts w:asciiTheme="majorBidi" w:hAnsiTheme="majorBidi" w:cstheme="majorBidi"/>
          <w:sz w:val="24"/>
          <w:szCs w:val="24"/>
        </w:rPr>
        <w:t xml:space="preserve"> la</w:t>
      </w:r>
      <w:r w:rsidR="004A4866">
        <w:rPr>
          <w:rFonts w:asciiTheme="majorBidi" w:hAnsiTheme="majorBidi" w:cstheme="majorBidi"/>
          <w:sz w:val="24"/>
          <w:szCs w:val="24"/>
        </w:rPr>
        <w:t xml:space="preserve"> seconde moitié du XX</w:t>
      </w:r>
      <w:r w:rsidR="004A4866" w:rsidRPr="004A4866">
        <w:rPr>
          <w:rFonts w:asciiTheme="majorBidi" w:hAnsiTheme="majorBidi" w:cstheme="majorBidi"/>
          <w:sz w:val="24"/>
          <w:szCs w:val="24"/>
          <w:vertAlign w:val="superscript"/>
        </w:rPr>
        <w:t>e</w:t>
      </w:r>
      <w:r w:rsidR="00332DDD">
        <w:rPr>
          <w:rFonts w:asciiTheme="majorBidi" w:hAnsiTheme="majorBidi" w:cstheme="majorBidi"/>
          <w:sz w:val="24"/>
          <w:szCs w:val="24"/>
        </w:rPr>
        <w:t> </w:t>
      </w:r>
      <w:r w:rsidR="004A4866">
        <w:rPr>
          <w:rFonts w:asciiTheme="majorBidi" w:hAnsiTheme="majorBidi" w:cstheme="majorBidi"/>
          <w:sz w:val="24"/>
          <w:szCs w:val="24"/>
        </w:rPr>
        <w:t xml:space="preserve">s. </w:t>
      </w:r>
      <w:r w:rsidR="00D87807">
        <w:rPr>
          <w:rFonts w:asciiTheme="majorBidi" w:hAnsiTheme="majorBidi" w:cstheme="majorBidi"/>
          <w:sz w:val="24"/>
          <w:szCs w:val="24"/>
        </w:rPr>
        <w:t>Seule manquait une réédition</w:t>
      </w:r>
      <w:r w:rsidR="003A0B23">
        <w:rPr>
          <w:rFonts w:asciiTheme="majorBidi" w:hAnsiTheme="majorBidi" w:cstheme="majorBidi"/>
          <w:sz w:val="24"/>
          <w:szCs w:val="24"/>
        </w:rPr>
        <w:t xml:space="preserve"> du texte grec sur la base des progrès </w:t>
      </w:r>
      <w:r w:rsidR="009E6E74">
        <w:rPr>
          <w:rFonts w:asciiTheme="majorBidi" w:hAnsiTheme="majorBidi" w:cstheme="majorBidi"/>
          <w:sz w:val="24"/>
          <w:szCs w:val="24"/>
        </w:rPr>
        <w:t>de la recherche codicolo</w:t>
      </w:r>
      <w:r w:rsidR="003A0B23">
        <w:rPr>
          <w:rFonts w:asciiTheme="majorBidi" w:hAnsiTheme="majorBidi" w:cstheme="majorBidi"/>
          <w:sz w:val="24"/>
          <w:szCs w:val="24"/>
        </w:rPr>
        <w:t>gique</w:t>
      </w:r>
      <w:r w:rsidR="00D87807">
        <w:rPr>
          <w:rFonts w:asciiTheme="majorBidi" w:hAnsiTheme="majorBidi" w:cstheme="majorBidi"/>
          <w:sz w:val="24"/>
          <w:szCs w:val="24"/>
        </w:rPr>
        <w:t>.</w:t>
      </w:r>
      <w:r w:rsidR="004D1C95">
        <w:rPr>
          <w:rFonts w:asciiTheme="majorBidi" w:hAnsiTheme="majorBidi" w:cstheme="majorBidi"/>
          <w:sz w:val="24"/>
          <w:szCs w:val="24"/>
        </w:rPr>
        <w:t xml:space="preserve"> </w:t>
      </w:r>
      <w:r w:rsidR="003643AF">
        <w:rPr>
          <w:rFonts w:asciiTheme="majorBidi" w:hAnsiTheme="majorBidi" w:cstheme="majorBidi"/>
          <w:sz w:val="24"/>
          <w:szCs w:val="24"/>
        </w:rPr>
        <w:t>L’introduction</w:t>
      </w:r>
      <w:r w:rsidR="00070401">
        <w:rPr>
          <w:rFonts w:asciiTheme="majorBidi" w:hAnsiTheme="majorBidi" w:cstheme="majorBidi"/>
          <w:sz w:val="24"/>
          <w:szCs w:val="24"/>
        </w:rPr>
        <w:t xml:space="preserve"> de ce volume</w:t>
      </w:r>
      <w:r w:rsidR="003643AF">
        <w:rPr>
          <w:rFonts w:asciiTheme="majorBidi" w:hAnsiTheme="majorBidi" w:cstheme="majorBidi"/>
          <w:sz w:val="24"/>
          <w:szCs w:val="24"/>
        </w:rPr>
        <w:t>, principalement rédigée par L.-A. Dorion, présente une synthèse des débats suscité</w:t>
      </w:r>
      <w:r w:rsidR="00D475A5">
        <w:rPr>
          <w:rFonts w:asciiTheme="majorBidi" w:hAnsiTheme="majorBidi" w:cstheme="majorBidi"/>
          <w:sz w:val="24"/>
          <w:szCs w:val="24"/>
        </w:rPr>
        <w:t>s</w:t>
      </w:r>
      <w:r w:rsidR="0077293F">
        <w:rPr>
          <w:rFonts w:asciiTheme="majorBidi" w:hAnsiTheme="majorBidi" w:cstheme="majorBidi"/>
          <w:sz w:val="24"/>
          <w:szCs w:val="24"/>
        </w:rPr>
        <w:t xml:space="preserve"> par</w:t>
      </w:r>
      <w:r w:rsidR="003643AF">
        <w:rPr>
          <w:rFonts w:asciiTheme="majorBidi" w:hAnsiTheme="majorBidi" w:cstheme="majorBidi"/>
          <w:sz w:val="24"/>
          <w:szCs w:val="24"/>
        </w:rPr>
        <w:t xml:space="preserve"> l’étude du </w:t>
      </w:r>
      <w:r w:rsidR="003643AF">
        <w:rPr>
          <w:rFonts w:asciiTheme="majorBidi" w:hAnsiTheme="majorBidi" w:cstheme="majorBidi"/>
          <w:i/>
          <w:iCs/>
          <w:sz w:val="24"/>
          <w:szCs w:val="24"/>
        </w:rPr>
        <w:t>Hiéron</w:t>
      </w:r>
      <w:r w:rsidR="003643AF">
        <w:rPr>
          <w:rFonts w:asciiTheme="majorBidi" w:hAnsiTheme="majorBidi" w:cstheme="majorBidi"/>
          <w:sz w:val="24"/>
          <w:szCs w:val="24"/>
        </w:rPr>
        <w:t xml:space="preserve">, </w:t>
      </w:r>
      <w:r w:rsidR="00435616">
        <w:rPr>
          <w:rFonts w:asciiTheme="majorBidi" w:hAnsiTheme="majorBidi" w:cstheme="majorBidi"/>
          <w:sz w:val="24"/>
          <w:szCs w:val="24"/>
        </w:rPr>
        <w:t>tout en suggérant</w:t>
      </w:r>
      <w:r w:rsidR="003643AF">
        <w:rPr>
          <w:rFonts w:asciiTheme="majorBidi" w:hAnsiTheme="majorBidi" w:cstheme="majorBidi"/>
          <w:sz w:val="24"/>
          <w:szCs w:val="24"/>
        </w:rPr>
        <w:t xml:space="preserve"> plusieurs</w:t>
      </w:r>
      <w:r w:rsidR="006F4185">
        <w:rPr>
          <w:rFonts w:asciiTheme="majorBidi" w:hAnsiTheme="majorBidi" w:cstheme="majorBidi"/>
          <w:sz w:val="24"/>
          <w:szCs w:val="24"/>
        </w:rPr>
        <w:t xml:space="preserve"> interprétations et</w:t>
      </w:r>
      <w:r w:rsidR="003643AF">
        <w:rPr>
          <w:rFonts w:asciiTheme="majorBidi" w:hAnsiTheme="majorBidi" w:cstheme="majorBidi"/>
          <w:sz w:val="24"/>
          <w:szCs w:val="24"/>
        </w:rPr>
        <w:t xml:space="preserve"> hypothèses de lecture.</w:t>
      </w:r>
      <w:r w:rsidR="005D59F6">
        <w:rPr>
          <w:rFonts w:asciiTheme="majorBidi" w:hAnsiTheme="majorBidi" w:cstheme="majorBidi"/>
          <w:sz w:val="24"/>
          <w:szCs w:val="24"/>
        </w:rPr>
        <w:t xml:space="preserve"> </w:t>
      </w:r>
      <w:r w:rsidR="00FE74A8">
        <w:rPr>
          <w:rFonts w:asciiTheme="majorBidi" w:hAnsiTheme="majorBidi" w:cstheme="majorBidi"/>
          <w:sz w:val="24"/>
          <w:szCs w:val="24"/>
        </w:rPr>
        <w:t>La</w:t>
      </w:r>
      <w:r w:rsidR="005D59F6">
        <w:rPr>
          <w:rFonts w:asciiTheme="majorBidi" w:hAnsiTheme="majorBidi" w:cstheme="majorBidi"/>
          <w:sz w:val="24"/>
          <w:szCs w:val="24"/>
        </w:rPr>
        <w:t xml:space="preserve"> méthodologie </w:t>
      </w:r>
      <w:r w:rsidR="00BA2F53">
        <w:rPr>
          <w:rFonts w:asciiTheme="majorBidi" w:hAnsiTheme="majorBidi" w:cstheme="majorBidi"/>
          <w:sz w:val="24"/>
          <w:szCs w:val="24"/>
        </w:rPr>
        <w:t>de l’auteur</w:t>
      </w:r>
      <w:r w:rsidR="00105FA8">
        <w:rPr>
          <w:rFonts w:asciiTheme="majorBidi" w:hAnsiTheme="majorBidi" w:cstheme="majorBidi"/>
          <w:sz w:val="24"/>
          <w:szCs w:val="24"/>
        </w:rPr>
        <w:t xml:space="preserve"> mérite</w:t>
      </w:r>
      <w:r w:rsidR="007B07BD">
        <w:rPr>
          <w:rFonts w:asciiTheme="majorBidi" w:hAnsiTheme="majorBidi" w:cstheme="majorBidi"/>
          <w:sz w:val="24"/>
          <w:szCs w:val="24"/>
        </w:rPr>
        <w:t xml:space="preserve"> </w:t>
      </w:r>
      <w:r w:rsidR="00FE74A8">
        <w:rPr>
          <w:rFonts w:asciiTheme="majorBidi" w:hAnsiTheme="majorBidi" w:cstheme="majorBidi"/>
          <w:sz w:val="24"/>
          <w:szCs w:val="24"/>
        </w:rPr>
        <w:t>une attention particulière, notamment lorsqu’il</w:t>
      </w:r>
      <w:r w:rsidR="00BA2F53">
        <w:rPr>
          <w:rFonts w:asciiTheme="majorBidi" w:hAnsiTheme="majorBidi" w:cstheme="majorBidi"/>
          <w:sz w:val="24"/>
          <w:szCs w:val="24"/>
        </w:rPr>
        <w:t xml:space="preserve"> </w:t>
      </w:r>
      <w:r w:rsidR="005D59F6">
        <w:rPr>
          <w:rFonts w:asciiTheme="majorBidi" w:hAnsiTheme="majorBidi" w:cstheme="majorBidi"/>
          <w:sz w:val="24"/>
          <w:szCs w:val="24"/>
        </w:rPr>
        <w:t xml:space="preserve">propose d’éclairer le </w:t>
      </w:r>
      <w:r w:rsidR="005D59F6">
        <w:rPr>
          <w:rFonts w:asciiTheme="majorBidi" w:hAnsiTheme="majorBidi" w:cstheme="majorBidi"/>
          <w:i/>
          <w:iCs/>
          <w:sz w:val="24"/>
          <w:szCs w:val="24"/>
        </w:rPr>
        <w:t xml:space="preserve">Hiéron </w:t>
      </w:r>
      <w:r w:rsidR="005D59F6">
        <w:rPr>
          <w:rFonts w:asciiTheme="majorBidi" w:hAnsiTheme="majorBidi" w:cstheme="majorBidi"/>
          <w:sz w:val="24"/>
          <w:szCs w:val="24"/>
        </w:rPr>
        <w:t>à partir d’une comparaison avec l</w:t>
      </w:r>
      <w:r w:rsidR="002B14BF">
        <w:rPr>
          <w:rFonts w:asciiTheme="majorBidi" w:hAnsiTheme="majorBidi" w:cstheme="majorBidi"/>
          <w:sz w:val="24"/>
          <w:szCs w:val="24"/>
        </w:rPr>
        <w:t>e reste</w:t>
      </w:r>
      <w:r w:rsidR="005D59F6">
        <w:rPr>
          <w:rFonts w:asciiTheme="majorBidi" w:hAnsiTheme="majorBidi" w:cstheme="majorBidi"/>
          <w:sz w:val="24"/>
          <w:szCs w:val="24"/>
        </w:rPr>
        <w:t xml:space="preserve"> de l’œuvre de Xénophon. </w:t>
      </w:r>
      <w:r w:rsidR="00490340">
        <w:rPr>
          <w:rFonts w:asciiTheme="majorBidi" w:hAnsiTheme="majorBidi" w:cstheme="majorBidi"/>
          <w:sz w:val="24"/>
          <w:szCs w:val="24"/>
        </w:rPr>
        <w:t>L</w:t>
      </w:r>
      <w:r w:rsidR="005D59F6">
        <w:rPr>
          <w:rFonts w:asciiTheme="majorBidi" w:hAnsiTheme="majorBidi" w:cstheme="majorBidi"/>
          <w:sz w:val="24"/>
          <w:szCs w:val="24"/>
        </w:rPr>
        <w:t xml:space="preserve">’idée n’est </w:t>
      </w:r>
      <w:r w:rsidR="00490340">
        <w:rPr>
          <w:rFonts w:asciiTheme="majorBidi" w:hAnsiTheme="majorBidi" w:cstheme="majorBidi"/>
          <w:sz w:val="24"/>
          <w:szCs w:val="24"/>
        </w:rPr>
        <w:t xml:space="preserve">certes </w:t>
      </w:r>
      <w:r w:rsidR="005D59F6">
        <w:rPr>
          <w:rFonts w:asciiTheme="majorBidi" w:hAnsiTheme="majorBidi" w:cstheme="majorBidi"/>
          <w:sz w:val="24"/>
          <w:szCs w:val="24"/>
        </w:rPr>
        <w:t>pas nouvelle,</w:t>
      </w:r>
      <w:r w:rsidR="00490340">
        <w:rPr>
          <w:rFonts w:asciiTheme="majorBidi" w:hAnsiTheme="majorBidi" w:cstheme="majorBidi"/>
          <w:sz w:val="24"/>
          <w:szCs w:val="24"/>
        </w:rPr>
        <w:t xml:space="preserve"> mais</w:t>
      </w:r>
      <w:r w:rsidR="005D59F6">
        <w:rPr>
          <w:rFonts w:asciiTheme="majorBidi" w:hAnsiTheme="majorBidi" w:cstheme="majorBidi"/>
          <w:sz w:val="24"/>
          <w:szCs w:val="24"/>
        </w:rPr>
        <w:t xml:space="preserve"> L.-A. Dorion </w:t>
      </w:r>
      <w:r w:rsidR="00D475A5">
        <w:rPr>
          <w:rFonts w:asciiTheme="majorBidi" w:hAnsiTheme="majorBidi" w:cstheme="majorBidi"/>
          <w:sz w:val="24"/>
          <w:szCs w:val="24"/>
        </w:rPr>
        <w:t>a</w:t>
      </w:r>
      <w:r w:rsidR="005D59F6">
        <w:rPr>
          <w:rFonts w:asciiTheme="majorBidi" w:hAnsiTheme="majorBidi" w:cstheme="majorBidi"/>
          <w:sz w:val="24"/>
          <w:szCs w:val="24"/>
        </w:rPr>
        <w:t xml:space="preserve"> le mérite </w:t>
      </w:r>
      <w:r w:rsidR="00490340">
        <w:rPr>
          <w:rFonts w:asciiTheme="majorBidi" w:hAnsiTheme="majorBidi" w:cstheme="majorBidi"/>
          <w:sz w:val="24"/>
          <w:szCs w:val="24"/>
        </w:rPr>
        <w:t>de pousser</w:t>
      </w:r>
      <w:r w:rsidR="005D59F6">
        <w:rPr>
          <w:rFonts w:asciiTheme="majorBidi" w:hAnsiTheme="majorBidi" w:cstheme="majorBidi"/>
          <w:sz w:val="24"/>
          <w:szCs w:val="24"/>
        </w:rPr>
        <w:t xml:space="preserve"> </w:t>
      </w:r>
      <w:r w:rsidR="00D475A5">
        <w:rPr>
          <w:rFonts w:asciiTheme="majorBidi" w:hAnsiTheme="majorBidi" w:cstheme="majorBidi"/>
          <w:sz w:val="24"/>
          <w:szCs w:val="24"/>
        </w:rPr>
        <w:t xml:space="preserve">ici </w:t>
      </w:r>
      <w:r w:rsidR="005D59F6">
        <w:rPr>
          <w:rFonts w:asciiTheme="majorBidi" w:hAnsiTheme="majorBidi" w:cstheme="majorBidi"/>
          <w:sz w:val="24"/>
          <w:szCs w:val="24"/>
        </w:rPr>
        <w:t xml:space="preserve">plus </w:t>
      </w:r>
      <w:r w:rsidR="00490340">
        <w:rPr>
          <w:rFonts w:asciiTheme="majorBidi" w:hAnsiTheme="majorBidi" w:cstheme="majorBidi"/>
          <w:sz w:val="24"/>
          <w:szCs w:val="24"/>
        </w:rPr>
        <w:t>en avant</w:t>
      </w:r>
      <w:r w:rsidR="005D59F6">
        <w:rPr>
          <w:rFonts w:asciiTheme="majorBidi" w:hAnsiTheme="majorBidi" w:cstheme="majorBidi"/>
          <w:sz w:val="24"/>
          <w:szCs w:val="24"/>
        </w:rPr>
        <w:t xml:space="preserve"> les tentatives d’ « expliquer Xénophon à partir de Xénophon » (p. CLXXVIII)</w:t>
      </w:r>
      <w:r w:rsidR="00D475A5">
        <w:rPr>
          <w:rFonts w:asciiTheme="majorBidi" w:hAnsiTheme="majorBidi" w:cstheme="majorBidi"/>
          <w:sz w:val="24"/>
          <w:szCs w:val="24"/>
        </w:rPr>
        <w:t xml:space="preserve">. Pour ce faire, il a relevé </w:t>
      </w:r>
      <w:r w:rsidR="005D59F6">
        <w:rPr>
          <w:rFonts w:asciiTheme="majorBidi" w:hAnsiTheme="majorBidi" w:cstheme="majorBidi"/>
          <w:sz w:val="24"/>
          <w:szCs w:val="24"/>
        </w:rPr>
        <w:t>de nombreux rapprochement</w:t>
      </w:r>
      <w:r w:rsidR="00626F2F">
        <w:rPr>
          <w:rFonts w:asciiTheme="majorBidi" w:hAnsiTheme="majorBidi" w:cstheme="majorBidi"/>
          <w:sz w:val="24"/>
          <w:szCs w:val="24"/>
        </w:rPr>
        <w:t>s</w:t>
      </w:r>
      <w:r w:rsidR="005D59F6">
        <w:rPr>
          <w:rFonts w:asciiTheme="majorBidi" w:hAnsiTheme="majorBidi" w:cstheme="majorBidi"/>
          <w:sz w:val="24"/>
          <w:szCs w:val="24"/>
        </w:rPr>
        <w:t xml:space="preserve"> entre le </w:t>
      </w:r>
      <w:r w:rsidR="005D59F6">
        <w:rPr>
          <w:rFonts w:asciiTheme="majorBidi" w:hAnsiTheme="majorBidi" w:cstheme="majorBidi"/>
          <w:i/>
          <w:iCs/>
          <w:sz w:val="24"/>
          <w:szCs w:val="24"/>
        </w:rPr>
        <w:t xml:space="preserve">Hiéron </w:t>
      </w:r>
      <w:r w:rsidR="005D59F6">
        <w:rPr>
          <w:rFonts w:asciiTheme="majorBidi" w:hAnsiTheme="majorBidi" w:cstheme="majorBidi"/>
          <w:sz w:val="24"/>
          <w:szCs w:val="24"/>
        </w:rPr>
        <w:t xml:space="preserve">et </w:t>
      </w:r>
      <w:r w:rsidR="002B14BF">
        <w:rPr>
          <w:rFonts w:asciiTheme="majorBidi" w:hAnsiTheme="majorBidi" w:cstheme="majorBidi"/>
          <w:sz w:val="24"/>
          <w:szCs w:val="24"/>
        </w:rPr>
        <w:t>le corpus xénophontien</w:t>
      </w:r>
      <w:r w:rsidR="00F1095E">
        <w:rPr>
          <w:rFonts w:asciiTheme="majorBidi" w:hAnsiTheme="majorBidi" w:cstheme="majorBidi"/>
          <w:sz w:val="24"/>
          <w:szCs w:val="24"/>
        </w:rPr>
        <w:t>,</w:t>
      </w:r>
      <w:r w:rsidR="005D59F6">
        <w:rPr>
          <w:rFonts w:asciiTheme="majorBidi" w:hAnsiTheme="majorBidi" w:cstheme="majorBidi"/>
          <w:sz w:val="24"/>
          <w:szCs w:val="24"/>
        </w:rPr>
        <w:t xml:space="preserve"> « beaucoup plus nombreux, comme on pourra le constater, que ceux qui avaient été signalés par les commentateurs jusqu’à maintenant » (</w:t>
      </w:r>
      <w:r w:rsidR="005D59F6">
        <w:rPr>
          <w:rFonts w:asciiTheme="majorBidi" w:hAnsiTheme="majorBidi" w:cstheme="majorBidi"/>
          <w:i/>
          <w:iCs/>
          <w:sz w:val="24"/>
          <w:szCs w:val="24"/>
        </w:rPr>
        <w:t>ibid.</w:t>
      </w:r>
      <w:r w:rsidR="005D59F6">
        <w:rPr>
          <w:rFonts w:asciiTheme="majorBidi" w:hAnsiTheme="majorBidi" w:cstheme="majorBidi"/>
          <w:sz w:val="24"/>
          <w:szCs w:val="24"/>
        </w:rPr>
        <w:t xml:space="preserve">). </w:t>
      </w:r>
      <w:r w:rsidR="00C46AE2">
        <w:rPr>
          <w:rFonts w:asciiTheme="majorBidi" w:hAnsiTheme="majorBidi" w:cstheme="majorBidi"/>
          <w:sz w:val="24"/>
          <w:szCs w:val="24"/>
        </w:rPr>
        <w:t>Ces parallèles</w:t>
      </w:r>
      <w:r w:rsidR="00F13961">
        <w:rPr>
          <w:rFonts w:asciiTheme="majorBidi" w:hAnsiTheme="majorBidi" w:cstheme="majorBidi"/>
          <w:sz w:val="24"/>
          <w:szCs w:val="24"/>
        </w:rPr>
        <w:t xml:space="preserve">, </w:t>
      </w:r>
      <w:r w:rsidR="00C46AE2">
        <w:rPr>
          <w:rFonts w:asciiTheme="majorBidi" w:hAnsiTheme="majorBidi" w:cstheme="majorBidi"/>
          <w:sz w:val="24"/>
          <w:szCs w:val="24"/>
        </w:rPr>
        <w:t xml:space="preserve">mentionnés en divers endroits </w:t>
      </w:r>
      <w:r w:rsidR="00A40C9C">
        <w:rPr>
          <w:rFonts w:asciiTheme="majorBidi" w:hAnsiTheme="majorBidi" w:cstheme="majorBidi"/>
          <w:sz w:val="24"/>
          <w:szCs w:val="24"/>
        </w:rPr>
        <w:t xml:space="preserve">par </w:t>
      </w:r>
      <w:r w:rsidR="00C46AE2">
        <w:rPr>
          <w:rFonts w:asciiTheme="majorBidi" w:hAnsiTheme="majorBidi" w:cstheme="majorBidi"/>
          <w:sz w:val="24"/>
          <w:szCs w:val="24"/>
        </w:rPr>
        <w:t>des notes critiques,</w:t>
      </w:r>
      <w:r w:rsidR="00F13961">
        <w:rPr>
          <w:rFonts w:asciiTheme="majorBidi" w:hAnsiTheme="majorBidi" w:cstheme="majorBidi"/>
          <w:sz w:val="24"/>
          <w:szCs w:val="24"/>
        </w:rPr>
        <w:t xml:space="preserve"> constituent donc une contribution inédite, </w:t>
      </w:r>
      <w:r w:rsidR="00080A28">
        <w:rPr>
          <w:rFonts w:asciiTheme="majorBidi" w:hAnsiTheme="majorBidi" w:cstheme="majorBidi"/>
          <w:sz w:val="24"/>
          <w:szCs w:val="24"/>
        </w:rPr>
        <w:t>qui aurait pu</w:t>
      </w:r>
      <w:r w:rsidR="00C46AE2">
        <w:rPr>
          <w:rFonts w:asciiTheme="majorBidi" w:hAnsiTheme="majorBidi" w:cstheme="majorBidi"/>
          <w:sz w:val="24"/>
          <w:szCs w:val="24"/>
        </w:rPr>
        <w:t xml:space="preserve"> </w:t>
      </w:r>
      <w:r w:rsidR="00080A28">
        <w:rPr>
          <w:rFonts w:asciiTheme="majorBidi" w:hAnsiTheme="majorBidi" w:cstheme="majorBidi"/>
          <w:sz w:val="24"/>
          <w:szCs w:val="24"/>
        </w:rPr>
        <w:t xml:space="preserve">être </w:t>
      </w:r>
      <w:r w:rsidR="00C46AE2">
        <w:rPr>
          <w:rFonts w:asciiTheme="majorBidi" w:hAnsiTheme="majorBidi" w:cstheme="majorBidi"/>
          <w:sz w:val="24"/>
          <w:szCs w:val="24"/>
        </w:rPr>
        <w:t>avantageusement réuni</w:t>
      </w:r>
      <w:r w:rsidR="00F13961">
        <w:rPr>
          <w:rFonts w:asciiTheme="majorBidi" w:hAnsiTheme="majorBidi" w:cstheme="majorBidi"/>
          <w:sz w:val="24"/>
          <w:szCs w:val="24"/>
        </w:rPr>
        <w:t>e</w:t>
      </w:r>
      <w:r w:rsidR="00C46AE2">
        <w:rPr>
          <w:rFonts w:asciiTheme="majorBidi" w:hAnsiTheme="majorBidi" w:cstheme="majorBidi"/>
          <w:sz w:val="24"/>
          <w:szCs w:val="24"/>
        </w:rPr>
        <w:t xml:space="preserve"> en un </w:t>
      </w:r>
      <w:r w:rsidR="00C46AE2">
        <w:rPr>
          <w:rFonts w:asciiTheme="majorBidi" w:hAnsiTheme="majorBidi" w:cstheme="majorBidi"/>
          <w:i/>
          <w:iCs/>
          <w:sz w:val="24"/>
          <w:szCs w:val="24"/>
        </w:rPr>
        <w:t>index</w:t>
      </w:r>
      <w:r w:rsidR="00F13961">
        <w:rPr>
          <w:rFonts w:asciiTheme="majorBidi" w:hAnsiTheme="majorBidi" w:cstheme="majorBidi"/>
          <w:sz w:val="24"/>
          <w:szCs w:val="24"/>
        </w:rPr>
        <w:t>.</w:t>
      </w:r>
      <w:r w:rsidR="00C46AE2">
        <w:rPr>
          <w:rFonts w:asciiTheme="majorBidi" w:hAnsiTheme="majorBidi" w:cstheme="majorBidi"/>
          <w:sz w:val="24"/>
          <w:szCs w:val="24"/>
        </w:rPr>
        <w:t xml:space="preserve"> </w:t>
      </w:r>
      <w:r w:rsidR="00991C50" w:rsidRPr="006562BC">
        <w:rPr>
          <w:rFonts w:asciiTheme="majorBidi" w:hAnsiTheme="majorBidi" w:cstheme="majorBidi"/>
          <w:sz w:val="24"/>
          <w:szCs w:val="24"/>
        </w:rPr>
        <w:t xml:space="preserve">Éclairer le </w:t>
      </w:r>
      <w:r w:rsidR="00A925A1" w:rsidRPr="006562BC">
        <w:rPr>
          <w:rFonts w:asciiTheme="majorBidi" w:hAnsiTheme="majorBidi" w:cstheme="majorBidi"/>
          <w:i/>
          <w:iCs/>
          <w:sz w:val="24"/>
          <w:szCs w:val="24"/>
        </w:rPr>
        <w:t>Hiéron</w:t>
      </w:r>
      <w:r w:rsidR="00991C50" w:rsidRPr="006562BC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991C50" w:rsidRPr="006562BC">
        <w:rPr>
          <w:rFonts w:asciiTheme="majorBidi" w:hAnsiTheme="majorBidi" w:cstheme="majorBidi"/>
          <w:sz w:val="24"/>
          <w:szCs w:val="24"/>
        </w:rPr>
        <w:t>à partir du reste de l’œuvre de Xénophon</w:t>
      </w:r>
      <w:r w:rsidR="00A925A1" w:rsidRPr="006562BC">
        <w:rPr>
          <w:rFonts w:asciiTheme="majorBidi" w:hAnsiTheme="majorBidi" w:cstheme="majorBidi"/>
          <w:sz w:val="24"/>
          <w:szCs w:val="24"/>
        </w:rPr>
        <w:t xml:space="preserve"> </w:t>
      </w:r>
      <w:r w:rsidR="00D475A5" w:rsidRPr="006562BC">
        <w:rPr>
          <w:rFonts w:asciiTheme="majorBidi" w:hAnsiTheme="majorBidi" w:cstheme="majorBidi"/>
          <w:sz w:val="24"/>
          <w:szCs w:val="24"/>
        </w:rPr>
        <w:t xml:space="preserve">permet aux auteurs </w:t>
      </w:r>
      <w:r w:rsidR="00A43A3A" w:rsidRPr="006562BC">
        <w:rPr>
          <w:rFonts w:asciiTheme="majorBidi" w:hAnsiTheme="majorBidi" w:cstheme="majorBidi"/>
          <w:sz w:val="24"/>
          <w:szCs w:val="24"/>
        </w:rPr>
        <w:t>d</w:t>
      </w:r>
      <w:r w:rsidR="00991C50" w:rsidRPr="006562BC">
        <w:rPr>
          <w:rFonts w:asciiTheme="majorBidi" w:hAnsiTheme="majorBidi" w:cstheme="majorBidi"/>
          <w:sz w:val="24"/>
          <w:szCs w:val="24"/>
        </w:rPr>
        <w:t>’</w:t>
      </w:r>
      <w:r w:rsidR="00A43A3A" w:rsidRPr="006562BC">
        <w:rPr>
          <w:rFonts w:asciiTheme="majorBidi" w:hAnsiTheme="majorBidi" w:cstheme="majorBidi"/>
          <w:sz w:val="24"/>
          <w:szCs w:val="24"/>
        </w:rPr>
        <w:t>affirmer</w:t>
      </w:r>
      <w:r w:rsidR="00A925A1" w:rsidRPr="006562BC">
        <w:rPr>
          <w:rFonts w:asciiTheme="majorBidi" w:hAnsiTheme="majorBidi" w:cstheme="majorBidi"/>
          <w:sz w:val="24"/>
          <w:szCs w:val="24"/>
        </w:rPr>
        <w:t xml:space="preserve"> le caractère socratique</w:t>
      </w:r>
      <w:r w:rsidR="00991C50" w:rsidRPr="006562BC">
        <w:rPr>
          <w:rFonts w:asciiTheme="majorBidi" w:hAnsiTheme="majorBidi" w:cstheme="majorBidi"/>
          <w:sz w:val="24"/>
          <w:szCs w:val="24"/>
        </w:rPr>
        <w:t xml:space="preserve"> de ce dialogue</w:t>
      </w:r>
      <w:r w:rsidR="00A925A1" w:rsidRPr="006562BC">
        <w:rPr>
          <w:rFonts w:asciiTheme="majorBidi" w:hAnsiTheme="majorBidi" w:cstheme="majorBidi"/>
          <w:sz w:val="24"/>
          <w:szCs w:val="24"/>
        </w:rPr>
        <w:t>,</w:t>
      </w:r>
      <w:r w:rsidR="00D475A5" w:rsidRPr="006562BC">
        <w:rPr>
          <w:rFonts w:asciiTheme="majorBidi" w:hAnsiTheme="majorBidi" w:cstheme="majorBidi"/>
          <w:sz w:val="24"/>
          <w:szCs w:val="24"/>
        </w:rPr>
        <w:t xml:space="preserve"> un des aspects les plus</w:t>
      </w:r>
      <w:r w:rsidR="00A925A1" w:rsidRPr="006562BC">
        <w:rPr>
          <w:rFonts w:asciiTheme="majorBidi" w:hAnsiTheme="majorBidi" w:cstheme="majorBidi"/>
          <w:sz w:val="24"/>
          <w:szCs w:val="24"/>
        </w:rPr>
        <w:t xml:space="preserve"> </w:t>
      </w:r>
      <w:r w:rsidR="00D475A5" w:rsidRPr="006562BC">
        <w:rPr>
          <w:rFonts w:asciiTheme="majorBidi" w:hAnsiTheme="majorBidi" w:cstheme="majorBidi"/>
          <w:sz w:val="24"/>
          <w:szCs w:val="24"/>
        </w:rPr>
        <w:t xml:space="preserve">discutés </w:t>
      </w:r>
      <w:r w:rsidR="004D4CEB" w:rsidRPr="006562BC">
        <w:rPr>
          <w:rFonts w:asciiTheme="majorBidi" w:hAnsiTheme="majorBidi" w:cstheme="majorBidi"/>
          <w:sz w:val="24"/>
          <w:szCs w:val="24"/>
        </w:rPr>
        <w:t>dans</w:t>
      </w:r>
      <w:r w:rsidR="00A925A1" w:rsidRPr="006562BC">
        <w:rPr>
          <w:rFonts w:asciiTheme="majorBidi" w:hAnsiTheme="majorBidi" w:cstheme="majorBidi"/>
          <w:sz w:val="24"/>
          <w:szCs w:val="24"/>
        </w:rPr>
        <w:t xml:space="preserve"> la littérature</w:t>
      </w:r>
      <w:r w:rsidR="004D4CEB" w:rsidRPr="006562BC">
        <w:rPr>
          <w:rFonts w:asciiTheme="majorBidi" w:hAnsiTheme="majorBidi" w:cstheme="majorBidi"/>
          <w:sz w:val="24"/>
          <w:szCs w:val="24"/>
        </w:rPr>
        <w:t xml:space="preserve"> </w:t>
      </w:r>
      <w:r w:rsidR="001C7147" w:rsidRPr="006562BC">
        <w:rPr>
          <w:rFonts w:asciiTheme="majorBidi" w:hAnsiTheme="majorBidi" w:cstheme="majorBidi"/>
          <w:sz w:val="24"/>
          <w:szCs w:val="24"/>
        </w:rPr>
        <w:t>secondaire</w:t>
      </w:r>
      <w:r w:rsidR="00A925A1" w:rsidRPr="006562BC">
        <w:rPr>
          <w:rFonts w:asciiTheme="majorBidi" w:hAnsiTheme="majorBidi" w:cstheme="majorBidi"/>
          <w:sz w:val="24"/>
          <w:szCs w:val="24"/>
        </w:rPr>
        <w:t xml:space="preserve">. </w:t>
      </w:r>
      <w:r w:rsidR="00864FD5" w:rsidRPr="006562BC">
        <w:rPr>
          <w:rFonts w:asciiTheme="majorBidi" w:hAnsiTheme="majorBidi" w:cstheme="majorBidi"/>
          <w:sz w:val="24"/>
          <w:szCs w:val="24"/>
        </w:rPr>
        <w:t>Le</w:t>
      </w:r>
      <w:r w:rsidR="00895301" w:rsidRPr="006562BC">
        <w:rPr>
          <w:rFonts w:asciiTheme="majorBidi" w:hAnsiTheme="majorBidi" w:cstheme="majorBidi"/>
          <w:sz w:val="24"/>
          <w:szCs w:val="24"/>
        </w:rPr>
        <w:t xml:space="preserve"> texte</w:t>
      </w:r>
      <w:r w:rsidR="00CD03F1" w:rsidRPr="006562BC">
        <w:rPr>
          <w:rFonts w:asciiTheme="majorBidi" w:hAnsiTheme="majorBidi" w:cstheme="majorBidi"/>
          <w:sz w:val="24"/>
          <w:szCs w:val="24"/>
        </w:rPr>
        <w:t xml:space="preserve"> </w:t>
      </w:r>
      <w:r w:rsidR="00A925A1" w:rsidRPr="006562BC">
        <w:rPr>
          <w:rFonts w:asciiTheme="majorBidi" w:hAnsiTheme="majorBidi" w:cstheme="majorBidi"/>
          <w:sz w:val="24"/>
          <w:szCs w:val="24"/>
        </w:rPr>
        <w:t>présente</w:t>
      </w:r>
      <w:r w:rsidR="00D475A5" w:rsidRPr="006562BC">
        <w:rPr>
          <w:rFonts w:asciiTheme="majorBidi" w:hAnsiTheme="majorBidi" w:cstheme="majorBidi"/>
          <w:sz w:val="24"/>
          <w:szCs w:val="24"/>
        </w:rPr>
        <w:t xml:space="preserve"> </w:t>
      </w:r>
      <w:r w:rsidR="004D4CEB" w:rsidRPr="006562BC">
        <w:rPr>
          <w:rFonts w:asciiTheme="majorBidi" w:hAnsiTheme="majorBidi" w:cstheme="majorBidi"/>
          <w:sz w:val="24"/>
          <w:szCs w:val="24"/>
        </w:rPr>
        <w:t>effectivement</w:t>
      </w:r>
      <w:r w:rsidR="00A925A1" w:rsidRPr="006562BC">
        <w:rPr>
          <w:rFonts w:asciiTheme="majorBidi" w:hAnsiTheme="majorBidi" w:cstheme="majorBidi"/>
          <w:sz w:val="24"/>
          <w:szCs w:val="24"/>
        </w:rPr>
        <w:t xml:space="preserve"> les caractéristiques formelles d’un dialogue socratique</w:t>
      </w:r>
      <w:r w:rsidR="00864FD5" w:rsidRPr="006562BC">
        <w:rPr>
          <w:rFonts w:asciiTheme="majorBidi" w:hAnsiTheme="majorBidi" w:cstheme="majorBidi"/>
          <w:sz w:val="24"/>
          <w:szCs w:val="24"/>
        </w:rPr>
        <w:t xml:space="preserve">, à savoir une </w:t>
      </w:r>
      <w:r w:rsidR="00C25E37" w:rsidRPr="006562BC">
        <w:rPr>
          <w:rFonts w:asciiTheme="majorBidi" w:hAnsiTheme="majorBidi" w:cstheme="majorBidi"/>
          <w:sz w:val="24"/>
          <w:szCs w:val="24"/>
        </w:rPr>
        <w:t xml:space="preserve">discussion entre deux interlocuteurs, </w:t>
      </w:r>
      <w:r w:rsidR="00441CEE" w:rsidRPr="006562BC">
        <w:rPr>
          <w:rFonts w:asciiTheme="majorBidi" w:hAnsiTheme="majorBidi" w:cstheme="majorBidi"/>
          <w:sz w:val="24"/>
          <w:szCs w:val="24"/>
        </w:rPr>
        <w:t xml:space="preserve">dont </w:t>
      </w:r>
      <w:r w:rsidR="00864FD5" w:rsidRPr="006562BC">
        <w:rPr>
          <w:rFonts w:asciiTheme="majorBidi" w:hAnsiTheme="majorBidi" w:cstheme="majorBidi"/>
          <w:sz w:val="24"/>
          <w:szCs w:val="24"/>
        </w:rPr>
        <w:t>l’un</w:t>
      </w:r>
      <w:r w:rsidR="00441CEE" w:rsidRPr="006562BC">
        <w:rPr>
          <w:rFonts w:asciiTheme="majorBidi" w:hAnsiTheme="majorBidi" w:cstheme="majorBidi"/>
          <w:sz w:val="24"/>
          <w:szCs w:val="24"/>
        </w:rPr>
        <w:t xml:space="preserve">, </w:t>
      </w:r>
      <w:r w:rsidR="00512E9E" w:rsidRPr="006562BC">
        <w:rPr>
          <w:rFonts w:asciiTheme="majorBidi" w:hAnsiTheme="majorBidi" w:cstheme="majorBidi"/>
          <w:sz w:val="24"/>
          <w:szCs w:val="24"/>
        </w:rPr>
        <w:t>abattu</w:t>
      </w:r>
      <w:r w:rsidR="00380644" w:rsidRPr="006562BC">
        <w:rPr>
          <w:rFonts w:asciiTheme="majorBidi" w:hAnsiTheme="majorBidi" w:cstheme="majorBidi"/>
          <w:sz w:val="24"/>
          <w:szCs w:val="24"/>
        </w:rPr>
        <w:t xml:space="preserve"> des suites de son ignorance</w:t>
      </w:r>
      <w:r w:rsidR="00441CEE" w:rsidRPr="006562BC">
        <w:rPr>
          <w:rFonts w:asciiTheme="majorBidi" w:hAnsiTheme="majorBidi" w:cstheme="majorBidi"/>
          <w:sz w:val="24"/>
          <w:szCs w:val="24"/>
        </w:rPr>
        <w:t xml:space="preserve">, </w:t>
      </w:r>
      <w:r w:rsidR="00820EFA" w:rsidRPr="006562BC">
        <w:rPr>
          <w:rFonts w:asciiTheme="majorBidi" w:hAnsiTheme="majorBidi" w:cstheme="majorBidi"/>
          <w:sz w:val="24"/>
          <w:szCs w:val="24"/>
        </w:rPr>
        <w:t>reçoit</w:t>
      </w:r>
      <w:r w:rsidR="00441CEE" w:rsidRPr="006562BC">
        <w:rPr>
          <w:rFonts w:asciiTheme="majorBidi" w:hAnsiTheme="majorBidi" w:cstheme="majorBidi"/>
          <w:sz w:val="24"/>
          <w:szCs w:val="24"/>
        </w:rPr>
        <w:t xml:space="preserve"> de l’autre,</w:t>
      </w:r>
      <w:r w:rsidR="00FE5FB6" w:rsidRPr="006562BC">
        <w:rPr>
          <w:rFonts w:asciiTheme="majorBidi" w:hAnsiTheme="majorBidi" w:cstheme="majorBidi"/>
          <w:sz w:val="24"/>
          <w:szCs w:val="24"/>
        </w:rPr>
        <w:t xml:space="preserve"> qui</w:t>
      </w:r>
      <w:r w:rsidR="00441CEE" w:rsidRPr="006562BC">
        <w:rPr>
          <w:rFonts w:asciiTheme="majorBidi" w:hAnsiTheme="majorBidi" w:cstheme="majorBidi"/>
          <w:sz w:val="24"/>
          <w:szCs w:val="24"/>
        </w:rPr>
        <w:t xml:space="preserve"> incarne l</w:t>
      </w:r>
      <w:r w:rsidR="00FE5FB6" w:rsidRPr="006562BC">
        <w:rPr>
          <w:rFonts w:asciiTheme="majorBidi" w:hAnsiTheme="majorBidi" w:cstheme="majorBidi"/>
          <w:sz w:val="24"/>
          <w:szCs w:val="24"/>
        </w:rPr>
        <w:t>a figure du</w:t>
      </w:r>
      <w:r w:rsidR="00441CEE" w:rsidRPr="006562BC">
        <w:rPr>
          <w:rFonts w:asciiTheme="majorBidi" w:hAnsiTheme="majorBidi" w:cstheme="majorBidi"/>
          <w:sz w:val="24"/>
          <w:szCs w:val="24"/>
        </w:rPr>
        <w:t xml:space="preserve"> sage</w:t>
      </w:r>
      <w:r w:rsidR="00FE5FB6" w:rsidRPr="006562BC">
        <w:rPr>
          <w:rFonts w:asciiTheme="majorBidi" w:hAnsiTheme="majorBidi" w:cstheme="majorBidi"/>
          <w:sz w:val="24"/>
          <w:szCs w:val="24"/>
          <w:lang w:bidi="he-IL"/>
        </w:rPr>
        <w:t>, des conseils avisés pour redresser la situation.</w:t>
      </w:r>
      <w:r w:rsidR="00A925A1" w:rsidRPr="006562BC">
        <w:rPr>
          <w:rFonts w:asciiTheme="majorBidi" w:hAnsiTheme="majorBidi" w:cstheme="majorBidi"/>
          <w:sz w:val="24"/>
          <w:szCs w:val="24"/>
        </w:rPr>
        <w:t xml:space="preserve"> </w:t>
      </w:r>
      <w:r w:rsidR="00FE5FB6" w:rsidRPr="006562BC">
        <w:rPr>
          <w:rFonts w:asciiTheme="majorBidi" w:hAnsiTheme="majorBidi" w:cstheme="majorBidi"/>
          <w:sz w:val="24"/>
          <w:szCs w:val="24"/>
        </w:rPr>
        <w:t xml:space="preserve">Le </w:t>
      </w:r>
      <w:r w:rsidR="00FE5FB6" w:rsidRPr="006562BC">
        <w:rPr>
          <w:rFonts w:asciiTheme="majorBidi" w:hAnsiTheme="majorBidi" w:cstheme="majorBidi"/>
          <w:i/>
          <w:iCs/>
          <w:sz w:val="24"/>
          <w:szCs w:val="24"/>
        </w:rPr>
        <w:t>Hiéron</w:t>
      </w:r>
      <w:r w:rsidR="00A925A1" w:rsidRPr="006562BC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A925A1" w:rsidRPr="006562BC">
        <w:rPr>
          <w:rFonts w:asciiTheme="majorBidi" w:hAnsiTheme="majorBidi" w:cstheme="majorBidi"/>
          <w:sz w:val="24"/>
          <w:szCs w:val="24"/>
        </w:rPr>
        <w:t xml:space="preserve">n’en a pas moins étonné </w:t>
      </w:r>
      <w:r w:rsidR="00492141" w:rsidRPr="006562BC">
        <w:rPr>
          <w:rFonts w:asciiTheme="majorBidi" w:hAnsiTheme="majorBidi" w:cstheme="majorBidi"/>
          <w:sz w:val="24"/>
          <w:szCs w:val="24"/>
        </w:rPr>
        <w:t>en cela que</w:t>
      </w:r>
      <w:r w:rsidR="00A925A1" w:rsidRPr="006562BC">
        <w:rPr>
          <w:rFonts w:asciiTheme="majorBidi" w:hAnsiTheme="majorBidi" w:cstheme="majorBidi"/>
          <w:sz w:val="24"/>
          <w:szCs w:val="24"/>
        </w:rPr>
        <w:t xml:space="preserve"> le poète Simonide</w:t>
      </w:r>
      <w:r w:rsidR="00492141" w:rsidRPr="006562BC">
        <w:rPr>
          <w:rFonts w:asciiTheme="majorBidi" w:hAnsiTheme="majorBidi" w:cstheme="majorBidi"/>
          <w:sz w:val="24"/>
          <w:szCs w:val="24"/>
        </w:rPr>
        <w:t xml:space="preserve"> est</w:t>
      </w:r>
      <w:r w:rsidR="00D52060" w:rsidRPr="006562BC">
        <w:rPr>
          <w:rFonts w:asciiTheme="majorBidi" w:hAnsiTheme="majorBidi" w:cstheme="majorBidi"/>
          <w:sz w:val="24"/>
          <w:szCs w:val="24"/>
        </w:rPr>
        <w:t xml:space="preserve"> ici</w:t>
      </w:r>
      <w:r w:rsidR="00492141" w:rsidRPr="006562BC">
        <w:rPr>
          <w:rFonts w:asciiTheme="majorBidi" w:hAnsiTheme="majorBidi" w:cstheme="majorBidi"/>
          <w:sz w:val="24"/>
          <w:szCs w:val="24"/>
        </w:rPr>
        <w:t xml:space="preserve"> substitué</w:t>
      </w:r>
      <w:r w:rsidR="00A925A1" w:rsidRPr="006562BC">
        <w:rPr>
          <w:rFonts w:asciiTheme="majorBidi" w:hAnsiTheme="majorBidi" w:cstheme="majorBidi"/>
          <w:sz w:val="24"/>
          <w:szCs w:val="24"/>
        </w:rPr>
        <w:t xml:space="preserve"> à Socrate dans le rôle du sage (</w:t>
      </w:r>
      <w:r w:rsidR="00A925A1" w:rsidRPr="006562BC">
        <w:rPr>
          <w:rFonts w:asciiTheme="majorBidi" w:hAnsiTheme="majorBidi" w:cstheme="majorBidi"/>
          <w:sz w:val="24"/>
          <w:szCs w:val="24"/>
          <w:lang w:val="el-GR" w:bidi="he-IL"/>
        </w:rPr>
        <w:t>σοφ</w:t>
      </w:r>
      <w:r w:rsidR="00D475A5" w:rsidRPr="006562BC">
        <w:rPr>
          <w:rFonts w:asciiTheme="majorBidi" w:hAnsiTheme="majorBidi" w:cstheme="majorBidi"/>
          <w:sz w:val="24"/>
          <w:szCs w:val="24"/>
          <w:lang w:val="el-GR" w:bidi="he-IL"/>
        </w:rPr>
        <w:t>ὸ</w:t>
      </w:r>
      <w:r w:rsidR="00A925A1" w:rsidRPr="006562BC">
        <w:rPr>
          <w:rFonts w:asciiTheme="majorBidi" w:hAnsiTheme="majorBidi" w:cstheme="majorBidi"/>
          <w:sz w:val="24"/>
          <w:szCs w:val="24"/>
          <w:lang w:val="el-GR" w:bidi="he-IL"/>
        </w:rPr>
        <w:t>ς</w:t>
      </w:r>
      <w:r w:rsidR="00D475A5" w:rsidRPr="006562BC">
        <w:rPr>
          <w:rFonts w:asciiTheme="majorBidi" w:hAnsiTheme="majorBidi" w:cstheme="majorBidi"/>
          <w:sz w:val="24"/>
          <w:szCs w:val="24"/>
          <w:lang w:val="el-GR" w:bidi="he-IL"/>
        </w:rPr>
        <w:t xml:space="preserve"> ἀνήρ</w:t>
      </w:r>
      <w:r w:rsidR="00A925A1" w:rsidRPr="006562BC">
        <w:rPr>
          <w:rFonts w:asciiTheme="majorBidi" w:hAnsiTheme="majorBidi" w:cstheme="majorBidi"/>
          <w:sz w:val="24"/>
          <w:szCs w:val="24"/>
          <w:lang w:bidi="he-IL"/>
        </w:rPr>
        <w:t xml:space="preserve">, cf. </w:t>
      </w:r>
      <w:r w:rsidR="00A925A1" w:rsidRPr="006562BC">
        <w:rPr>
          <w:rFonts w:asciiTheme="majorBidi" w:hAnsiTheme="majorBidi" w:cstheme="majorBidi"/>
          <w:i/>
          <w:iCs/>
          <w:sz w:val="24"/>
          <w:szCs w:val="24"/>
          <w:lang w:bidi="he-IL"/>
        </w:rPr>
        <w:t>Hi</w:t>
      </w:r>
      <w:r w:rsidR="00AD0A48" w:rsidRPr="006562BC">
        <w:rPr>
          <w:rFonts w:asciiTheme="majorBidi" w:hAnsiTheme="majorBidi" w:cstheme="majorBidi"/>
          <w:i/>
          <w:iCs/>
          <w:sz w:val="24"/>
          <w:szCs w:val="24"/>
          <w:lang w:bidi="he-IL"/>
        </w:rPr>
        <w:t>é</w:t>
      </w:r>
      <w:r w:rsidR="00A925A1" w:rsidRPr="006562BC">
        <w:rPr>
          <w:rFonts w:asciiTheme="majorBidi" w:hAnsiTheme="majorBidi" w:cstheme="majorBidi"/>
          <w:i/>
          <w:iCs/>
          <w:sz w:val="24"/>
          <w:szCs w:val="24"/>
          <w:lang w:bidi="he-IL"/>
        </w:rPr>
        <w:t>r</w:t>
      </w:r>
      <w:r w:rsidR="00A925A1" w:rsidRPr="006562BC">
        <w:rPr>
          <w:rFonts w:asciiTheme="majorBidi" w:hAnsiTheme="majorBidi" w:cstheme="majorBidi"/>
          <w:sz w:val="24"/>
          <w:szCs w:val="24"/>
          <w:lang w:bidi="he-IL"/>
        </w:rPr>
        <w:t>. 1.1)</w:t>
      </w:r>
      <w:r w:rsidR="00D475A5" w:rsidRPr="006562BC">
        <w:rPr>
          <w:rFonts w:asciiTheme="majorBidi" w:hAnsiTheme="majorBidi" w:cstheme="majorBidi"/>
          <w:sz w:val="24"/>
          <w:szCs w:val="24"/>
          <w:lang w:bidi="he-IL"/>
        </w:rPr>
        <w:t xml:space="preserve"> et de l’interrogateur</w:t>
      </w:r>
      <w:r w:rsidR="0096279F" w:rsidRPr="006562BC">
        <w:rPr>
          <w:rFonts w:asciiTheme="majorBidi" w:hAnsiTheme="majorBidi" w:cstheme="majorBidi"/>
          <w:sz w:val="24"/>
          <w:szCs w:val="24"/>
          <w:lang w:bidi="he-IL"/>
        </w:rPr>
        <w:t>. De plus, l</w:t>
      </w:r>
      <w:r w:rsidR="00D475A5" w:rsidRPr="006562BC">
        <w:rPr>
          <w:rFonts w:asciiTheme="majorBidi" w:hAnsiTheme="majorBidi" w:cstheme="majorBidi"/>
          <w:sz w:val="24"/>
          <w:szCs w:val="24"/>
          <w:lang w:bidi="he-IL"/>
        </w:rPr>
        <w:t xml:space="preserve">e fond du dialogue </w:t>
      </w:r>
      <w:r w:rsidR="004F2D84" w:rsidRPr="006562BC">
        <w:rPr>
          <w:rFonts w:asciiTheme="majorBidi" w:hAnsiTheme="majorBidi" w:cstheme="majorBidi"/>
          <w:sz w:val="24"/>
          <w:szCs w:val="24"/>
          <w:lang w:bidi="he-IL"/>
        </w:rPr>
        <w:t>et</w:t>
      </w:r>
      <w:r w:rsidR="00D475A5" w:rsidRPr="006562BC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r w:rsidR="004F2D84" w:rsidRPr="006562BC">
        <w:rPr>
          <w:rFonts w:asciiTheme="majorBidi" w:hAnsiTheme="majorBidi" w:cstheme="majorBidi"/>
          <w:sz w:val="24"/>
          <w:szCs w:val="24"/>
          <w:lang w:bidi="he-IL"/>
        </w:rPr>
        <w:t>l</w:t>
      </w:r>
      <w:r w:rsidR="00A925A1" w:rsidRPr="006562BC">
        <w:rPr>
          <w:rFonts w:asciiTheme="majorBidi" w:hAnsiTheme="majorBidi" w:cstheme="majorBidi"/>
          <w:sz w:val="24"/>
          <w:szCs w:val="24"/>
          <w:lang w:bidi="he-IL"/>
        </w:rPr>
        <w:t>es réforme</w:t>
      </w:r>
      <w:r w:rsidR="00C46AE2" w:rsidRPr="006562BC">
        <w:rPr>
          <w:rFonts w:asciiTheme="majorBidi" w:hAnsiTheme="majorBidi" w:cstheme="majorBidi"/>
          <w:sz w:val="24"/>
          <w:szCs w:val="24"/>
          <w:lang w:bidi="he-IL"/>
        </w:rPr>
        <w:t>s</w:t>
      </w:r>
      <w:r w:rsidR="00A925A1" w:rsidRPr="006562BC">
        <w:rPr>
          <w:rFonts w:asciiTheme="majorBidi" w:hAnsiTheme="majorBidi" w:cstheme="majorBidi"/>
          <w:sz w:val="24"/>
          <w:szCs w:val="24"/>
          <w:lang w:bidi="he-IL"/>
        </w:rPr>
        <w:t xml:space="preserve"> que </w:t>
      </w:r>
      <w:r w:rsidR="00D475A5" w:rsidRPr="006562BC">
        <w:rPr>
          <w:rFonts w:asciiTheme="majorBidi" w:hAnsiTheme="majorBidi" w:cstheme="majorBidi"/>
          <w:sz w:val="24"/>
          <w:szCs w:val="24"/>
          <w:lang w:bidi="he-IL"/>
        </w:rPr>
        <w:t>suggère Simonide</w:t>
      </w:r>
      <w:r w:rsidR="00A925A1" w:rsidRPr="006562BC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r w:rsidR="00C46AE2" w:rsidRPr="006562BC">
        <w:rPr>
          <w:rFonts w:asciiTheme="majorBidi" w:hAnsiTheme="majorBidi" w:cstheme="majorBidi"/>
          <w:sz w:val="24"/>
          <w:szCs w:val="24"/>
          <w:lang w:bidi="he-IL"/>
        </w:rPr>
        <w:t xml:space="preserve">à </w:t>
      </w:r>
      <w:r w:rsidR="00A925A1" w:rsidRPr="006562BC">
        <w:rPr>
          <w:rFonts w:asciiTheme="majorBidi" w:hAnsiTheme="majorBidi" w:cstheme="majorBidi"/>
          <w:sz w:val="24"/>
          <w:szCs w:val="24"/>
          <w:lang w:bidi="he-IL"/>
        </w:rPr>
        <w:t>Hiéron</w:t>
      </w:r>
      <w:r w:rsidR="00C46AE2" w:rsidRPr="006562BC">
        <w:rPr>
          <w:rFonts w:asciiTheme="majorBidi" w:hAnsiTheme="majorBidi" w:cstheme="majorBidi"/>
          <w:sz w:val="24"/>
          <w:szCs w:val="24"/>
          <w:lang w:bidi="he-IL"/>
        </w:rPr>
        <w:t xml:space="preserve"> ont souvent été </w:t>
      </w:r>
      <w:r w:rsidR="00E6561F" w:rsidRPr="006562BC">
        <w:rPr>
          <w:rFonts w:asciiTheme="majorBidi" w:hAnsiTheme="majorBidi" w:cstheme="majorBidi"/>
          <w:sz w:val="24"/>
          <w:szCs w:val="24"/>
          <w:lang w:bidi="he-IL"/>
        </w:rPr>
        <w:t>jugées</w:t>
      </w:r>
      <w:r w:rsidR="00C46AE2" w:rsidRPr="006562BC">
        <w:rPr>
          <w:rFonts w:asciiTheme="majorBidi" w:hAnsiTheme="majorBidi" w:cstheme="majorBidi"/>
          <w:sz w:val="24"/>
          <w:szCs w:val="24"/>
          <w:lang w:bidi="he-IL"/>
        </w:rPr>
        <w:t xml:space="preserve"> en rupture avec l’enseignement d</w:t>
      </w:r>
      <w:r w:rsidR="00A40312" w:rsidRPr="006562BC">
        <w:rPr>
          <w:rFonts w:asciiTheme="majorBidi" w:hAnsiTheme="majorBidi" w:cstheme="majorBidi"/>
          <w:sz w:val="24"/>
          <w:szCs w:val="24"/>
          <w:lang w:bidi="he-IL"/>
        </w:rPr>
        <w:t>e</w:t>
      </w:r>
      <w:r w:rsidR="00C46AE2" w:rsidRPr="006562BC">
        <w:rPr>
          <w:rFonts w:asciiTheme="majorBidi" w:hAnsiTheme="majorBidi" w:cstheme="majorBidi"/>
          <w:sz w:val="24"/>
          <w:szCs w:val="24"/>
          <w:lang w:bidi="he-IL"/>
        </w:rPr>
        <w:t xml:space="preserve"> Socrate</w:t>
      </w:r>
      <w:r w:rsidR="00A40312" w:rsidRPr="006562BC">
        <w:rPr>
          <w:rFonts w:asciiTheme="majorBidi" w:hAnsiTheme="majorBidi" w:cstheme="majorBidi"/>
          <w:sz w:val="24"/>
          <w:szCs w:val="24"/>
          <w:lang w:bidi="he-IL"/>
        </w:rPr>
        <w:t xml:space="preserve"> chez</w:t>
      </w:r>
      <w:r w:rsidR="00C46AE2" w:rsidRPr="006562BC">
        <w:rPr>
          <w:rFonts w:asciiTheme="majorBidi" w:hAnsiTheme="majorBidi" w:cstheme="majorBidi"/>
          <w:sz w:val="24"/>
          <w:szCs w:val="24"/>
          <w:lang w:bidi="he-IL"/>
        </w:rPr>
        <w:t xml:space="preserve"> Xénophon.</w:t>
      </w:r>
      <w:r w:rsidR="009630E4" w:rsidRPr="006562BC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r w:rsidR="00F95892" w:rsidRPr="006562BC">
        <w:rPr>
          <w:rFonts w:asciiTheme="majorBidi" w:hAnsiTheme="majorBidi" w:cstheme="majorBidi"/>
          <w:sz w:val="24"/>
          <w:szCs w:val="24"/>
          <w:lang w:bidi="he-IL"/>
        </w:rPr>
        <w:t>On a</w:t>
      </w:r>
      <w:r w:rsidR="006C45BA" w:rsidRPr="006562BC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r w:rsidR="00382D8C" w:rsidRPr="006562BC">
        <w:rPr>
          <w:rFonts w:asciiTheme="majorBidi" w:hAnsiTheme="majorBidi" w:cstheme="majorBidi"/>
          <w:sz w:val="24"/>
          <w:szCs w:val="24"/>
          <w:lang w:bidi="he-IL"/>
        </w:rPr>
        <w:t>notamment</w:t>
      </w:r>
      <w:r w:rsidR="006C45BA" w:rsidRPr="006562BC">
        <w:rPr>
          <w:rFonts w:asciiTheme="majorBidi" w:hAnsiTheme="majorBidi" w:cstheme="majorBidi"/>
          <w:sz w:val="24"/>
          <w:szCs w:val="24"/>
          <w:lang w:bidi="he-IL"/>
        </w:rPr>
        <w:t xml:space="preserve"> relevé l’absence de mention de l</w:t>
      </w:r>
      <w:r w:rsidR="009630E4" w:rsidRPr="006562BC">
        <w:rPr>
          <w:rFonts w:asciiTheme="majorBidi" w:hAnsiTheme="majorBidi" w:cstheme="majorBidi"/>
          <w:sz w:val="24"/>
          <w:szCs w:val="24"/>
          <w:lang w:bidi="he-IL"/>
        </w:rPr>
        <w:t>’</w:t>
      </w:r>
      <w:r w:rsidR="009630E4" w:rsidRPr="006562BC">
        <w:rPr>
          <w:rFonts w:asciiTheme="majorBidi" w:hAnsiTheme="majorBidi" w:cstheme="majorBidi"/>
          <w:i/>
          <w:iCs/>
          <w:sz w:val="24"/>
          <w:szCs w:val="24"/>
          <w:lang w:bidi="he-IL"/>
        </w:rPr>
        <w:t>enkrateia</w:t>
      </w:r>
      <w:r w:rsidR="009630E4" w:rsidRPr="006562BC">
        <w:rPr>
          <w:rFonts w:asciiTheme="majorBidi" w:hAnsiTheme="majorBidi" w:cstheme="majorBidi"/>
          <w:sz w:val="24"/>
          <w:szCs w:val="24"/>
          <w:lang w:bidi="he-IL"/>
        </w:rPr>
        <w:t xml:space="preserve">, </w:t>
      </w:r>
      <w:r w:rsidR="00741924" w:rsidRPr="006562BC">
        <w:rPr>
          <w:rFonts w:asciiTheme="majorBidi" w:hAnsiTheme="majorBidi" w:cstheme="majorBidi"/>
          <w:sz w:val="24"/>
          <w:szCs w:val="24"/>
          <w:lang w:bidi="he-IL"/>
        </w:rPr>
        <w:t>que</w:t>
      </w:r>
      <w:r w:rsidR="00BE705B" w:rsidRPr="006562BC">
        <w:rPr>
          <w:rFonts w:asciiTheme="majorBidi" w:hAnsiTheme="majorBidi" w:cstheme="majorBidi"/>
          <w:sz w:val="24"/>
          <w:szCs w:val="24"/>
          <w:lang w:bidi="he-IL"/>
        </w:rPr>
        <w:t xml:space="preserve"> les</w:t>
      </w:r>
      <w:r w:rsidR="00741924" w:rsidRPr="006562BC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r w:rsidR="00741924" w:rsidRPr="006562BC">
        <w:rPr>
          <w:rFonts w:asciiTheme="majorBidi" w:hAnsiTheme="majorBidi" w:cstheme="majorBidi"/>
          <w:i/>
          <w:iCs/>
          <w:sz w:val="24"/>
          <w:szCs w:val="24"/>
          <w:lang w:bidi="he-IL"/>
        </w:rPr>
        <w:t>Mémorable</w:t>
      </w:r>
      <w:r w:rsidR="00A961E5" w:rsidRPr="006562BC">
        <w:rPr>
          <w:rFonts w:asciiTheme="majorBidi" w:hAnsiTheme="majorBidi" w:cstheme="majorBidi"/>
          <w:i/>
          <w:iCs/>
          <w:sz w:val="24"/>
          <w:szCs w:val="24"/>
          <w:lang w:bidi="he-IL"/>
        </w:rPr>
        <w:t>s</w:t>
      </w:r>
      <w:r w:rsidR="00741924" w:rsidRPr="006562BC">
        <w:rPr>
          <w:rFonts w:asciiTheme="majorBidi" w:hAnsiTheme="majorBidi" w:cstheme="majorBidi"/>
          <w:i/>
          <w:iCs/>
          <w:sz w:val="24"/>
          <w:szCs w:val="24"/>
          <w:lang w:bidi="he-IL"/>
        </w:rPr>
        <w:t xml:space="preserve"> </w:t>
      </w:r>
      <w:r w:rsidR="00741924" w:rsidRPr="006562BC">
        <w:rPr>
          <w:rFonts w:asciiTheme="majorBidi" w:hAnsiTheme="majorBidi" w:cstheme="majorBidi"/>
          <w:sz w:val="24"/>
          <w:szCs w:val="24"/>
          <w:lang w:bidi="he-IL"/>
        </w:rPr>
        <w:t>érige</w:t>
      </w:r>
      <w:r w:rsidR="00BE705B" w:rsidRPr="006562BC">
        <w:rPr>
          <w:rFonts w:asciiTheme="majorBidi" w:hAnsiTheme="majorBidi" w:cstheme="majorBidi"/>
          <w:sz w:val="24"/>
          <w:szCs w:val="24"/>
          <w:lang w:bidi="he-IL"/>
        </w:rPr>
        <w:t>nt</w:t>
      </w:r>
      <w:r w:rsidR="00741924" w:rsidRPr="006562BC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r w:rsidR="006C45BA" w:rsidRPr="006562BC">
        <w:rPr>
          <w:rFonts w:asciiTheme="majorBidi" w:hAnsiTheme="majorBidi" w:cstheme="majorBidi"/>
          <w:sz w:val="24"/>
          <w:szCs w:val="24"/>
          <w:lang w:bidi="he-IL"/>
        </w:rPr>
        <w:t xml:space="preserve">pourtant </w:t>
      </w:r>
      <w:r w:rsidR="00741924" w:rsidRPr="006562BC">
        <w:rPr>
          <w:rFonts w:asciiTheme="majorBidi" w:hAnsiTheme="majorBidi" w:cstheme="majorBidi"/>
          <w:sz w:val="24"/>
          <w:szCs w:val="24"/>
          <w:lang w:bidi="he-IL"/>
        </w:rPr>
        <w:t xml:space="preserve">en </w:t>
      </w:r>
      <w:r w:rsidR="009630E4" w:rsidRPr="006562BC">
        <w:rPr>
          <w:rFonts w:asciiTheme="majorBidi" w:hAnsiTheme="majorBidi" w:cstheme="majorBidi"/>
          <w:sz w:val="24"/>
          <w:szCs w:val="24"/>
          <w:lang w:bidi="he-IL"/>
        </w:rPr>
        <w:t xml:space="preserve">fondement </w:t>
      </w:r>
      <w:r w:rsidR="008175BE" w:rsidRPr="006562BC">
        <w:rPr>
          <w:rFonts w:asciiTheme="majorBidi" w:hAnsiTheme="majorBidi" w:cstheme="majorBidi"/>
          <w:sz w:val="24"/>
          <w:szCs w:val="24"/>
          <w:lang w:bidi="he-IL"/>
        </w:rPr>
        <w:t>de l’art de gouverner</w:t>
      </w:r>
      <w:r w:rsidR="006C45BA" w:rsidRPr="006562BC">
        <w:rPr>
          <w:rFonts w:asciiTheme="majorBidi" w:hAnsiTheme="majorBidi" w:cstheme="majorBidi"/>
          <w:sz w:val="24"/>
          <w:szCs w:val="24"/>
          <w:lang w:bidi="he-IL"/>
        </w:rPr>
        <w:t>.</w:t>
      </w:r>
      <w:r w:rsidR="00137F6D" w:rsidRPr="006562BC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r w:rsidR="00994180" w:rsidRPr="006562BC">
        <w:rPr>
          <w:rFonts w:asciiTheme="majorBidi" w:hAnsiTheme="majorBidi" w:cstheme="majorBidi"/>
          <w:sz w:val="24"/>
          <w:szCs w:val="24"/>
          <w:lang w:bidi="he-IL"/>
        </w:rPr>
        <w:t xml:space="preserve">L.-A. Dorion montre que cette absence, aussi troublante soit-elle, </w:t>
      </w:r>
      <w:r w:rsidR="00DB5D42" w:rsidRPr="006562BC">
        <w:rPr>
          <w:rFonts w:asciiTheme="majorBidi" w:hAnsiTheme="majorBidi" w:cstheme="majorBidi"/>
          <w:sz w:val="24"/>
          <w:szCs w:val="24"/>
          <w:lang w:bidi="he-IL"/>
        </w:rPr>
        <w:t xml:space="preserve">ne doit pas faire oublier d’autres </w:t>
      </w:r>
      <w:r w:rsidR="00747A64" w:rsidRPr="006562BC">
        <w:rPr>
          <w:rFonts w:asciiTheme="majorBidi" w:hAnsiTheme="majorBidi" w:cstheme="majorBidi"/>
          <w:sz w:val="24"/>
          <w:szCs w:val="24"/>
          <w:lang w:bidi="he-IL"/>
        </w:rPr>
        <w:t>divergences</w:t>
      </w:r>
      <w:r w:rsidR="00DB5D42" w:rsidRPr="006562BC">
        <w:rPr>
          <w:rFonts w:asciiTheme="majorBidi" w:hAnsiTheme="majorBidi" w:cstheme="majorBidi"/>
          <w:sz w:val="24"/>
          <w:szCs w:val="24"/>
          <w:lang w:bidi="he-IL"/>
        </w:rPr>
        <w:t xml:space="preserve"> et omissions</w:t>
      </w:r>
      <w:r w:rsidR="00747A64" w:rsidRPr="006562BC">
        <w:rPr>
          <w:rFonts w:asciiTheme="majorBidi" w:hAnsiTheme="majorBidi" w:cstheme="majorBidi"/>
          <w:sz w:val="24"/>
          <w:szCs w:val="24"/>
          <w:lang w:bidi="he-IL"/>
        </w:rPr>
        <w:t xml:space="preserve"> par rapport à la doctrine </w:t>
      </w:r>
      <w:r w:rsidR="00D44EAC" w:rsidRPr="006562BC">
        <w:rPr>
          <w:rFonts w:asciiTheme="majorBidi" w:hAnsiTheme="majorBidi" w:cstheme="majorBidi"/>
          <w:sz w:val="24"/>
          <w:szCs w:val="24"/>
          <w:lang w:bidi="he-IL"/>
        </w:rPr>
        <w:t>de Socrate</w:t>
      </w:r>
      <w:r w:rsidR="00747A64" w:rsidRPr="006562BC">
        <w:rPr>
          <w:rFonts w:asciiTheme="majorBidi" w:hAnsiTheme="majorBidi" w:cstheme="majorBidi"/>
          <w:sz w:val="24"/>
          <w:szCs w:val="24"/>
          <w:lang w:bidi="he-IL"/>
        </w:rPr>
        <w:t xml:space="preserve"> ailleurs chez Xénophon</w:t>
      </w:r>
      <w:r w:rsidR="00DB5D42" w:rsidRPr="006562BC">
        <w:rPr>
          <w:rFonts w:asciiTheme="majorBidi" w:hAnsiTheme="majorBidi" w:cstheme="majorBidi"/>
          <w:sz w:val="24"/>
          <w:szCs w:val="24"/>
          <w:lang w:bidi="he-IL"/>
        </w:rPr>
        <w:t xml:space="preserve">, </w:t>
      </w:r>
      <w:r w:rsidR="008B7EC0" w:rsidRPr="006562BC">
        <w:rPr>
          <w:rFonts w:asciiTheme="majorBidi" w:hAnsiTheme="majorBidi" w:cstheme="majorBidi"/>
          <w:sz w:val="24"/>
          <w:szCs w:val="24"/>
          <w:lang w:bidi="he-IL"/>
        </w:rPr>
        <w:t>à commencer</w:t>
      </w:r>
      <w:r w:rsidR="00DB5D42" w:rsidRPr="006562BC">
        <w:rPr>
          <w:rFonts w:asciiTheme="majorBidi" w:hAnsiTheme="majorBidi" w:cstheme="majorBidi"/>
          <w:sz w:val="24"/>
          <w:szCs w:val="24"/>
          <w:lang w:bidi="he-IL"/>
        </w:rPr>
        <w:t xml:space="preserve"> dans un</w:t>
      </w:r>
      <w:r w:rsidR="00A40312" w:rsidRPr="006562BC">
        <w:rPr>
          <w:rFonts w:asciiTheme="majorBidi" w:hAnsiTheme="majorBidi" w:cstheme="majorBidi"/>
          <w:sz w:val="24"/>
          <w:szCs w:val="24"/>
          <w:lang w:bidi="he-IL"/>
        </w:rPr>
        <w:t xml:space="preserve"> dialogue </w:t>
      </w:r>
      <w:r w:rsidR="008845CA" w:rsidRPr="006562BC">
        <w:rPr>
          <w:rFonts w:asciiTheme="majorBidi" w:hAnsiTheme="majorBidi" w:cstheme="majorBidi"/>
          <w:sz w:val="24"/>
          <w:szCs w:val="24"/>
          <w:lang w:bidi="he-IL"/>
        </w:rPr>
        <w:t xml:space="preserve">aussi </w:t>
      </w:r>
      <w:r w:rsidR="00A40312" w:rsidRPr="006562BC">
        <w:rPr>
          <w:rFonts w:asciiTheme="majorBidi" w:hAnsiTheme="majorBidi" w:cstheme="majorBidi"/>
          <w:sz w:val="24"/>
          <w:szCs w:val="24"/>
          <w:lang w:bidi="he-IL"/>
        </w:rPr>
        <w:t xml:space="preserve">clairement </w:t>
      </w:r>
      <w:r w:rsidR="00AD0A48" w:rsidRPr="006562BC">
        <w:rPr>
          <w:rFonts w:asciiTheme="majorBidi" w:hAnsiTheme="majorBidi" w:cstheme="majorBidi"/>
          <w:sz w:val="24"/>
          <w:szCs w:val="24"/>
          <w:lang w:bidi="he-IL"/>
        </w:rPr>
        <w:t>socratique</w:t>
      </w:r>
      <w:r w:rsidR="008845CA" w:rsidRPr="006562BC">
        <w:rPr>
          <w:rFonts w:asciiTheme="majorBidi" w:hAnsiTheme="majorBidi" w:cstheme="majorBidi"/>
          <w:sz w:val="24"/>
          <w:szCs w:val="24"/>
          <w:lang w:bidi="he-IL"/>
        </w:rPr>
        <w:t xml:space="preserve"> que l’entretien</w:t>
      </w:r>
      <w:r w:rsidR="00AD0A48" w:rsidRPr="006562BC">
        <w:rPr>
          <w:rFonts w:asciiTheme="majorBidi" w:hAnsiTheme="majorBidi" w:cstheme="majorBidi"/>
          <w:sz w:val="24"/>
          <w:szCs w:val="24"/>
          <w:lang w:bidi="he-IL"/>
        </w:rPr>
        <w:t xml:space="preserve"> entre Socrate et Aristippe sur l’art de gouverner (</w:t>
      </w:r>
      <w:r w:rsidR="00AD0A48" w:rsidRPr="006562BC">
        <w:rPr>
          <w:rFonts w:asciiTheme="majorBidi" w:hAnsiTheme="majorBidi" w:cstheme="majorBidi"/>
          <w:i/>
          <w:iCs/>
          <w:sz w:val="24"/>
          <w:szCs w:val="24"/>
          <w:lang w:bidi="he-IL"/>
        </w:rPr>
        <w:t xml:space="preserve">Mém. </w:t>
      </w:r>
      <w:r w:rsidR="00AD0A48" w:rsidRPr="006562BC">
        <w:rPr>
          <w:rFonts w:asciiTheme="majorBidi" w:hAnsiTheme="majorBidi" w:cstheme="majorBidi"/>
          <w:sz w:val="24"/>
          <w:szCs w:val="24"/>
          <w:lang w:bidi="he-IL"/>
        </w:rPr>
        <w:t>2.1)</w:t>
      </w:r>
      <w:r w:rsidR="008845CA" w:rsidRPr="006562BC">
        <w:rPr>
          <w:rFonts w:asciiTheme="majorBidi" w:hAnsiTheme="majorBidi" w:cstheme="majorBidi"/>
          <w:sz w:val="24"/>
          <w:szCs w:val="24"/>
          <w:lang w:bidi="he-IL"/>
        </w:rPr>
        <w:t>.</w:t>
      </w:r>
      <w:r w:rsidR="00BD4A55" w:rsidRPr="006562BC">
        <w:rPr>
          <w:rFonts w:asciiTheme="majorBidi" w:hAnsiTheme="majorBidi" w:cstheme="majorBidi"/>
          <w:sz w:val="24"/>
          <w:szCs w:val="24"/>
          <w:lang w:bidi="he-IL"/>
        </w:rPr>
        <w:t xml:space="preserve"> Si Socrate y présente bien l’importance de l’</w:t>
      </w:r>
      <w:r w:rsidR="00BD4A55" w:rsidRPr="006562BC">
        <w:rPr>
          <w:rFonts w:asciiTheme="majorBidi" w:hAnsiTheme="majorBidi" w:cstheme="majorBidi"/>
          <w:i/>
          <w:iCs/>
          <w:sz w:val="24"/>
          <w:szCs w:val="24"/>
          <w:lang w:bidi="he-IL"/>
        </w:rPr>
        <w:t>enkrateia</w:t>
      </w:r>
      <w:r w:rsidR="00BD4A55" w:rsidRPr="006562BC">
        <w:rPr>
          <w:rFonts w:asciiTheme="majorBidi" w:hAnsiTheme="majorBidi" w:cstheme="majorBidi"/>
          <w:sz w:val="24"/>
          <w:szCs w:val="24"/>
          <w:lang w:bidi="he-IL"/>
        </w:rPr>
        <w:t xml:space="preserve">, </w:t>
      </w:r>
      <w:r w:rsidR="008B7EC0" w:rsidRPr="006562BC">
        <w:rPr>
          <w:rFonts w:asciiTheme="majorBidi" w:hAnsiTheme="majorBidi" w:cstheme="majorBidi"/>
          <w:sz w:val="24"/>
          <w:szCs w:val="24"/>
          <w:lang w:bidi="he-IL"/>
        </w:rPr>
        <w:t>il</w:t>
      </w:r>
      <w:r w:rsidR="00BD4A55" w:rsidRPr="006562BC">
        <w:rPr>
          <w:rFonts w:asciiTheme="majorBidi" w:hAnsiTheme="majorBidi" w:cstheme="majorBidi"/>
          <w:sz w:val="24"/>
          <w:szCs w:val="24"/>
          <w:lang w:bidi="he-IL"/>
        </w:rPr>
        <w:t xml:space="preserve"> omet </w:t>
      </w:r>
      <w:r w:rsidR="008B7EC0" w:rsidRPr="006562BC">
        <w:rPr>
          <w:rFonts w:asciiTheme="majorBidi" w:hAnsiTheme="majorBidi" w:cstheme="majorBidi"/>
          <w:sz w:val="24"/>
          <w:szCs w:val="24"/>
          <w:lang w:bidi="he-IL"/>
        </w:rPr>
        <w:t xml:space="preserve">pourtant </w:t>
      </w:r>
      <w:r w:rsidR="007C669E" w:rsidRPr="006562BC">
        <w:rPr>
          <w:rFonts w:asciiTheme="majorBidi" w:hAnsiTheme="majorBidi" w:cstheme="majorBidi"/>
          <w:sz w:val="24"/>
          <w:szCs w:val="24"/>
          <w:lang w:bidi="he-IL"/>
        </w:rPr>
        <w:t>la piété, autre valeur indispensable au bon dirigeant</w:t>
      </w:r>
      <w:r w:rsidR="007D5EBB" w:rsidRPr="006562BC">
        <w:rPr>
          <w:rFonts w:asciiTheme="majorBidi" w:hAnsiTheme="majorBidi" w:cstheme="majorBidi"/>
          <w:sz w:val="24"/>
          <w:szCs w:val="24"/>
          <w:lang w:bidi="he-IL"/>
        </w:rPr>
        <w:t>.</w:t>
      </w:r>
      <w:r w:rsidR="00AD0A48" w:rsidRPr="006562BC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r w:rsidR="007C669E">
        <w:rPr>
          <w:rFonts w:asciiTheme="majorBidi" w:hAnsiTheme="majorBidi" w:cstheme="majorBidi"/>
          <w:sz w:val="24"/>
          <w:szCs w:val="24"/>
          <w:lang w:bidi="he-IL"/>
        </w:rPr>
        <w:t>Nous pouvons donc admettre avec l’auteur qu’u</w:t>
      </w:r>
      <w:r w:rsidR="00511EF0">
        <w:rPr>
          <w:rFonts w:asciiTheme="majorBidi" w:hAnsiTheme="majorBidi" w:cstheme="majorBidi"/>
          <w:sz w:val="24"/>
          <w:szCs w:val="24"/>
          <w:lang w:bidi="he-IL"/>
        </w:rPr>
        <w:t>ne</w:t>
      </w:r>
      <w:r w:rsidR="007C669E">
        <w:rPr>
          <w:rFonts w:asciiTheme="majorBidi" w:hAnsiTheme="majorBidi" w:cstheme="majorBidi"/>
          <w:sz w:val="24"/>
          <w:szCs w:val="24"/>
          <w:lang w:bidi="he-IL"/>
        </w:rPr>
        <w:t xml:space="preserve"> certaine</w:t>
      </w:r>
      <w:r w:rsidR="00511EF0">
        <w:rPr>
          <w:rFonts w:asciiTheme="majorBidi" w:hAnsiTheme="majorBidi" w:cstheme="majorBidi"/>
          <w:sz w:val="24"/>
          <w:szCs w:val="24"/>
          <w:lang w:bidi="he-IL"/>
        </w:rPr>
        <w:t xml:space="preserve"> cohérence traverse</w:t>
      </w:r>
      <w:r w:rsidR="0033274E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r w:rsidR="00511EF0">
        <w:rPr>
          <w:rFonts w:asciiTheme="majorBidi" w:hAnsiTheme="majorBidi" w:cstheme="majorBidi"/>
          <w:sz w:val="24"/>
          <w:szCs w:val="24"/>
          <w:lang w:bidi="he-IL"/>
        </w:rPr>
        <w:t>l</w:t>
      </w:r>
      <w:r w:rsidR="00A40312">
        <w:rPr>
          <w:rFonts w:asciiTheme="majorBidi" w:hAnsiTheme="majorBidi" w:cstheme="majorBidi"/>
          <w:sz w:val="24"/>
          <w:szCs w:val="24"/>
          <w:lang w:bidi="he-IL"/>
        </w:rPr>
        <w:t>a pensée politique</w:t>
      </w:r>
      <w:r w:rsidR="009C00B6">
        <w:rPr>
          <w:rFonts w:asciiTheme="majorBidi" w:hAnsiTheme="majorBidi" w:cstheme="majorBidi"/>
          <w:sz w:val="24"/>
          <w:szCs w:val="24"/>
          <w:lang w:bidi="he-IL"/>
        </w:rPr>
        <w:t xml:space="preserve"> de </w:t>
      </w:r>
      <w:r w:rsidR="00504880">
        <w:rPr>
          <w:rFonts w:asciiTheme="majorBidi" w:hAnsiTheme="majorBidi" w:cstheme="majorBidi"/>
          <w:sz w:val="24"/>
          <w:szCs w:val="24"/>
          <w:lang w:bidi="he-IL"/>
        </w:rPr>
        <w:t>Xénophon</w:t>
      </w:r>
      <w:r w:rsidR="00511EF0">
        <w:rPr>
          <w:rFonts w:asciiTheme="majorBidi" w:hAnsiTheme="majorBidi" w:cstheme="majorBidi"/>
          <w:sz w:val="24"/>
          <w:szCs w:val="24"/>
          <w:lang w:bidi="he-IL"/>
        </w:rPr>
        <w:t xml:space="preserve">, </w:t>
      </w:r>
      <w:r w:rsidR="0033274E">
        <w:rPr>
          <w:rFonts w:asciiTheme="majorBidi" w:hAnsiTheme="majorBidi" w:cstheme="majorBidi"/>
          <w:sz w:val="24"/>
          <w:szCs w:val="24"/>
          <w:lang w:bidi="he-IL"/>
        </w:rPr>
        <w:t>aussi bien</w:t>
      </w:r>
      <w:r w:rsidR="00511EF0">
        <w:rPr>
          <w:rFonts w:asciiTheme="majorBidi" w:hAnsiTheme="majorBidi" w:cstheme="majorBidi"/>
          <w:sz w:val="24"/>
          <w:szCs w:val="24"/>
          <w:lang w:bidi="he-IL"/>
        </w:rPr>
        <w:t xml:space="preserve"> dans les </w:t>
      </w:r>
      <w:r w:rsidR="00731375">
        <w:rPr>
          <w:rFonts w:asciiTheme="majorBidi" w:hAnsiTheme="majorBidi" w:cstheme="majorBidi"/>
          <w:sz w:val="24"/>
          <w:szCs w:val="24"/>
          <w:lang w:bidi="he-IL"/>
        </w:rPr>
        <w:t>ouvrages</w:t>
      </w:r>
      <w:r w:rsidR="00511EF0">
        <w:rPr>
          <w:rFonts w:asciiTheme="majorBidi" w:hAnsiTheme="majorBidi" w:cstheme="majorBidi"/>
          <w:sz w:val="24"/>
          <w:szCs w:val="24"/>
          <w:lang w:bidi="he-IL"/>
        </w:rPr>
        <w:t xml:space="preserve"> socratiques </w:t>
      </w:r>
      <w:r w:rsidR="0033274E">
        <w:rPr>
          <w:rFonts w:asciiTheme="majorBidi" w:hAnsiTheme="majorBidi" w:cstheme="majorBidi"/>
          <w:sz w:val="24"/>
          <w:szCs w:val="24"/>
          <w:lang w:bidi="he-IL"/>
        </w:rPr>
        <w:t>que</w:t>
      </w:r>
      <w:r w:rsidR="00511EF0">
        <w:rPr>
          <w:rFonts w:asciiTheme="majorBidi" w:hAnsiTheme="majorBidi" w:cstheme="majorBidi"/>
          <w:sz w:val="24"/>
          <w:szCs w:val="24"/>
          <w:lang w:bidi="he-IL"/>
        </w:rPr>
        <w:t xml:space="preserve"> dans le reste </w:t>
      </w:r>
      <w:r w:rsidR="0033274E">
        <w:rPr>
          <w:rFonts w:asciiTheme="majorBidi" w:hAnsiTheme="majorBidi" w:cstheme="majorBidi"/>
          <w:sz w:val="24"/>
          <w:szCs w:val="24"/>
          <w:lang w:bidi="he-IL"/>
        </w:rPr>
        <w:t>de</w:t>
      </w:r>
      <w:r w:rsidR="00511EF0">
        <w:rPr>
          <w:rFonts w:asciiTheme="majorBidi" w:hAnsiTheme="majorBidi" w:cstheme="majorBidi"/>
          <w:sz w:val="24"/>
          <w:szCs w:val="24"/>
          <w:lang w:bidi="he-IL"/>
        </w:rPr>
        <w:t xml:space="preserve"> l’œuvre. Ainsi Cyrus</w:t>
      </w:r>
      <w:r w:rsidR="0003691B">
        <w:rPr>
          <w:rFonts w:asciiTheme="majorBidi" w:hAnsiTheme="majorBidi" w:cstheme="majorBidi"/>
          <w:sz w:val="24"/>
          <w:szCs w:val="24"/>
          <w:lang w:bidi="he-IL"/>
        </w:rPr>
        <w:t xml:space="preserve"> et Agésilas</w:t>
      </w:r>
      <w:r w:rsidR="00AC2939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r w:rsidR="00215BDC">
        <w:rPr>
          <w:rFonts w:asciiTheme="majorBidi" w:hAnsiTheme="majorBidi" w:cstheme="majorBidi"/>
          <w:sz w:val="24"/>
          <w:szCs w:val="24"/>
          <w:lang w:bidi="he-IL"/>
        </w:rPr>
        <w:t>représente</w:t>
      </w:r>
      <w:r w:rsidR="00CF1A30">
        <w:rPr>
          <w:rFonts w:asciiTheme="majorBidi" w:hAnsiTheme="majorBidi" w:cstheme="majorBidi"/>
          <w:sz w:val="24"/>
          <w:szCs w:val="24"/>
          <w:lang w:bidi="he-IL"/>
        </w:rPr>
        <w:t>nt</w:t>
      </w:r>
      <w:r w:rsidR="0033274E">
        <w:rPr>
          <w:rFonts w:asciiTheme="majorBidi" w:hAnsiTheme="majorBidi" w:cstheme="majorBidi"/>
          <w:sz w:val="24"/>
          <w:szCs w:val="24"/>
          <w:lang w:bidi="he-IL"/>
        </w:rPr>
        <w:t>-t-il</w:t>
      </w:r>
      <w:r w:rsidR="00CF1A30">
        <w:rPr>
          <w:rFonts w:asciiTheme="majorBidi" w:hAnsiTheme="majorBidi" w:cstheme="majorBidi"/>
          <w:sz w:val="24"/>
          <w:szCs w:val="24"/>
          <w:lang w:bidi="he-IL"/>
        </w:rPr>
        <w:t>s</w:t>
      </w:r>
      <w:r w:rsidR="0033274E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r w:rsidR="00AC2939">
        <w:rPr>
          <w:rFonts w:asciiTheme="majorBidi" w:hAnsiTheme="majorBidi" w:cstheme="majorBidi"/>
          <w:sz w:val="24"/>
          <w:szCs w:val="24"/>
          <w:lang w:bidi="he-IL"/>
        </w:rPr>
        <w:t xml:space="preserve">dans la </w:t>
      </w:r>
      <w:r w:rsidR="00AC2939">
        <w:rPr>
          <w:rFonts w:asciiTheme="majorBidi" w:hAnsiTheme="majorBidi" w:cstheme="majorBidi"/>
          <w:i/>
          <w:iCs/>
          <w:sz w:val="24"/>
          <w:szCs w:val="24"/>
          <w:lang w:bidi="he-IL"/>
        </w:rPr>
        <w:t>Cyropédie</w:t>
      </w:r>
      <w:r w:rsidR="0003691B">
        <w:rPr>
          <w:rFonts w:asciiTheme="majorBidi" w:hAnsiTheme="majorBidi" w:cstheme="majorBidi"/>
          <w:i/>
          <w:iCs/>
          <w:sz w:val="24"/>
          <w:szCs w:val="24"/>
          <w:lang w:bidi="he-IL"/>
        </w:rPr>
        <w:t xml:space="preserve"> </w:t>
      </w:r>
      <w:r w:rsidR="0003691B">
        <w:rPr>
          <w:rFonts w:asciiTheme="majorBidi" w:hAnsiTheme="majorBidi" w:cstheme="majorBidi"/>
          <w:sz w:val="24"/>
          <w:szCs w:val="24"/>
          <w:lang w:bidi="he-IL"/>
        </w:rPr>
        <w:t>et l’</w:t>
      </w:r>
      <w:r w:rsidR="0003691B">
        <w:rPr>
          <w:rFonts w:asciiTheme="majorBidi" w:hAnsiTheme="majorBidi" w:cstheme="majorBidi"/>
          <w:i/>
          <w:iCs/>
          <w:sz w:val="24"/>
          <w:szCs w:val="24"/>
          <w:lang w:bidi="he-IL"/>
        </w:rPr>
        <w:t>Agésilas</w:t>
      </w:r>
      <w:r w:rsidR="00A40312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r w:rsidR="00215BDC">
        <w:rPr>
          <w:rFonts w:asciiTheme="majorBidi" w:hAnsiTheme="majorBidi" w:cstheme="majorBidi"/>
          <w:sz w:val="24"/>
          <w:szCs w:val="24"/>
          <w:lang w:bidi="he-IL"/>
        </w:rPr>
        <w:t>les</w:t>
      </w:r>
      <w:r w:rsidR="00A40312">
        <w:rPr>
          <w:rFonts w:asciiTheme="majorBidi" w:hAnsiTheme="majorBidi" w:cstheme="majorBidi"/>
          <w:sz w:val="24"/>
          <w:szCs w:val="24"/>
          <w:lang w:bidi="he-IL"/>
        </w:rPr>
        <w:t xml:space="preserve"> idéaux</w:t>
      </w:r>
      <w:r w:rsidR="009C00B6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r w:rsidR="00A0405F">
        <w:rPr>
          <w:rFonts w:asciiTheme="majorBidi" w:hAnsiTheme="majorBidi" w:cstheme="majorBidi"/>
          <w:sz w:val="24"/>
          <w:szCs w:val="24"/>
          <w:lang w:bidi="he-IL"/>
        </w:rPr>
        <w:t>défendus</w:t>
      </w:r>
      <w:r w:rsidR="0000476E">
        <w:rPr>
          <w:rFonts w:asciiTheme="majorBidi" w:hAnsiTheme="majorBidi" w:cstheme="majorBidi"/>
          <w:sz w:val="24"/>
          <w:szCs w:val="24"/>
          <w:lang w:bidi="he-IL"/>
        </w:rPr>
        <w:t xml:space="preserve"> ailleurs</w:t>
      </w:r>
      <w:r w:rsidR="00A0405F">
        <w:rPr>
          <w:rFonts w:asciiTheme="majorBidi" w:hAnsiTheme="majorBidi" w:cstheme="majorBidi"/>
          <w:sz w:val="24"/>
          <w:szCs w:val="24"/>
          <w:lang w:bidi="he-IL"/>
        </w:rPr>
        <w:t xml:space="preserve"> par </w:t>
      </w:r>
      <w:r w:rsidR="0000476E">
        <w:rPr>
          <w:rFonts w:asciiTheme="majorBidi" w:hAnsiTheme="majorBidi" w:cstheme="majorBidi"/>
          <w:sz w:val="24"/>
          <w:szCs w:val="24"/>
          <w:lang w:bidi="he-IL"/>
        </w:rPr>
        <w:t xml:space="preserve">le </w:t>
      </w:r>
      <w:r w:rsidR="00A0405F">
        <w:rPr>
          <w:rFonts w:asciiTheme="majorBidi" w:hAnsiTheme="majorBidi" w:cstheme="majorBidi"/>
          <w:sz w:val="24"/>
          <w:szCs w:val="24"/>
          <w:lang w:bidi="he-IL"/>
        </w:rPr>
        <w:t>Socrate</w:t>
      </w:r>
      <w:r w:rsidR="0033274E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r w:rsidR="0000476E">
        <w:rPr>
          <w:rFonts w:asciiTheme="majorBidi" w:hAnsiTheme="majorBidi" w:cstheme="majorBidi"/>
          <w:sz w:val="24"/>
          <w:szCs w:val="24"/>
          <w:lang w:bidi="he-IL"/>
        </w:rPr>
        <w:t>de</w:t>
      </w:r>
      <w:r w:rsidR="00A0405F">
        <w:rPr>
          <w:rFonts w:asciiTheme="majorBidi" w:hAnsiTheme="majorBidi" w:cstheme="majorBidi"/>
          <w:sz w:val="24"/>
          <w:szCs w:val="24"/>
          <w:lang w:bidi="he-IL"/>
        </w:rPr>
        <w:t xml:space="preserve"> Xénophon</w:t>
      </w:r>
      <w:r w:rsidR="0033274E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r w:rsidR="009C00B6">
        <w:rPr>
          <w:rFonts w:asciiTheme="majorBidi" w:hAnsiTheme="majorBidi" w:cstheme="majorBidi"/>
          <w:sz w:val="24"/>
          <w:szCs w:val="24"/>
          <w:lang w:bidi="he-IL"/>
        </w:rPr>
        <w:t>(tempérance, modération, piété et endurance)</w:t>
      </w:r>
      <w:r w:rsidR="000178C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r w:rsidR="009C00B6">
        <w:rPr>
          <w:rFonts w:asciiTheme="majorBidi" w:hAnsiTheme="majorBidi" w:cstheme="majorBidi"/>
          <w:sz w:val="24"/>
          <w:szCs w:val="24"/>
          <w:lang w:bidi="he-IL"/>
        </w:rPr>
        <w:t xml:space="preserve">et qui inspirent en partie le discours prêté à Simonide dans le </w:t>
      </w:r>
      <w:r w:rsidR="009C00B6">
        <w:rPr>
          <w:rFonts w:asciiTheme="majorBidi" w:hAnsiTheme="majorBidi" w:cstheme="majorBidi"/>
          <w:i/>
          <w:iCs/>
          <w:sz w:val="24"/>
          <w:szCs w:val="24"/>
          <w:lang w:bidi="he-IL"/>
        </w:rPr>
        <w:t>Hiéron</w:t>
      </w:r>
      <w:r w:rsidR="009C00B6">
        <w:rPr>
          <w:rFonts w:asciiTheme="majorBidi" w:hAnsiTheme="majorBidi" w:cstheme="majorBidi"/>
          <w:sz w:val="24"/>
          <w:szCs w:val="24"/>
          <w:lang w:bidi="he-IL"/>
        </w:rPr>
        <w:t>.</w:t>
      </w:r>
      <w:r w:rsidR="00F83F8B">
        <w:rPr>
          <w:rFonts w:asciiTheme="majorBidi" w:hAnsiTheme="majorBidi" w:cstheme="majorBidi"/>
          <w:sz w:val="24"/>
          <w:szCs w:val="24"/>
          <w:lang w:bidi="he-IL"/>
        </w:rPr>
        <w:t xml:space="preserve"> Ce n’est là qu’un aperçu de ce qu’apporte le réexamen</w:t>
      </w:r>
      <w:r w:rsidR="000B1E9D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r w:rsidR="00F83F8B">
        <w:rPr>
          <w:rFonts w:asciiTheme="majorBidi" w:hAnsiTheme="majorBidi" w:cstheme="majorBidi"/>
          <w:sz w:val="24"/>
          <w:szCs w:val="24"/>
          <w:lang w:bidi="he-IL"/>
        </w:rPr>
        <w:t xml:space="preserve">de L.-A. </w:t>
      </w:r>
      <w:r w:rsidR="00F83F8B">
        <w:rPr>
          <w:rFonts w:asciiTheme="majorBidi" w:hAnsiTheme="majorBidi" w:cstheme="majorBidi"/>
          <w:sz w:val="24"/>
          <w:szCs w:val="24"/>
          <w:lang w:bidi="he-IL"/>
        </w:rPr>
        <w:lastRenderedPageBreak/>
        <w:t>Dorion</w:t>
      </w:r>
      <w:r w:rsidR="000B1E9D">
        <w:rPr>
          <w:rFonts w:asciiTheme="majorBidi" w:hAnsiTheme="majorBidi" w:cstheme="majorBidi"/>
          <w:sz w:val="24"/>
          <w:szCs w:val="24"/>
          <w:lang w:bidi="he-IL"/>
        </w:rPr>
        <w:t xml:space="preserve">, </w:t>
      </w:r>
      <w:r w:rsidR="002D27BE">
        <w:rPr>
          <w:rFonts w:asciiTheme="majorBidi" w:hAnsiTheme="majorBidi" w:cstheme="majorBidi"/>
          <w:sz w:val="24"/>
          <w:szCs w:val="24"/>
          <w:lang w:bidi="he-IL"/>
        </w:rPr>
        <w:t xml:space="preserve">dont la contribution </w:t>
      </w:r>
      <w:r w:rsidR="002F57E5">
        <w:rPr>
          <w:rFonts w:asciiTheme="majorBidi" w:hAnsiTheme="majorBidi" w:cstheme="majorBidi"/>
          <w:sz w:val="24"/>
          <w:szCs w:val="24"/>
          <w:lang w:bidi="he-IL"/>
        </w:rPr>
        <w:t>ne manquera pas d’attirer l’attention</w:t>
      </w:r>
      <w:r w:rsidR="002D27BE">
        <w:rPr>
          <w:rFonts w:asciiTheme="majorBidi" w:hAnsiTheme="majorBidi" w:cstheme="majorBidi"/>
          <w:sz w:val="24"/>
          <w:szCs w:val="24"/>
          <w:lang w:bidi="he-IL"/>
        </w:rPr>
        <w:t xml:space="preserve"> de la critique littéraire. </w:t>
      </w:r>
      <w:r w:rsidR="00670542">
        <w:rPr>
          <w:rFonts w:asciiTheme="majorBidi" w:hAnsiTheme="majorBidi" w:cstheme="majorBidi"/>
          <w:sz w:val="24"/>
          <w:szCs w:val="24"/>
          <w:lang w:bidi="he-IL"/>
        </w:rPr>
        <w:t>L</w:t>
      </w:r>
      <w:r w:rsidR="00134E43">
        <w:rPr>
          <w:rFonts w:asciiTheme="majorBidi" w:hAnsiTheme="majorBidi" w:cstheme="majorBidi"/>
          <w:sz w:val="24"/>
          <w:szCs w:val="24"/>
          <w:lang w:bidi="he-IL"/>
        </w:rPr>
        <w:t>’é</w:t>
      </w:r>
      <w:r w:rsidR="00850D0D">
        <w:rPr>
          <w:rFonts w:asciiTheme="majorBidi" w:hAnsiTheme="majorBidi" w:cstheme="majorBidi"/>
          <w:sz w:val="24"/>
          <w:szCs w:val="24"/>
          <w:lang w:bidi="he-IL"/>
        </w:rPr>
        <w:t xml:space="preserve">tablissement </w:t>
      </w:r>
      <w:r w:rsidR="00134E43">
        <w:rPr>
          <w:rFonts w:asciiTheme="majorBidi" w:hAnsiTheme="majorBidi" w:cstheme="majorBidi"/>
          <w:sz w:val="24"/>
          <w:szCs w:val="24"/>
          <w:lang w:bidi="he-IL"/>
        </w:rPr>
        <w:t>du texte grec</w:t>
      </w:r>
      <w:r w:rsidR="007C05FD">
        <w:rPr>
          <w:rFonts w:asciiTheme="majorBidi" w:hAnsiTheme="majorBidi" w:cstheme="majorBidi"/>
          <w:sz w:val="24"/>
          <w:szCs w:val="24"/>
          <w:lang w:bidi="he-IL"/>
        </w:rPr>
        <w:t xml:space="preserve"> par M. Bandini </w:t>
      </w:r>
      <w:r w:rsidR="00670542">
        <w:rPr>
          <w:rFonts w:asciiTheme="majorBidi" w:hAnsiTheme="majorBidi" w:cstheme="majorBidi"/>
          <w:sz w:val="24"/>
          <w:szCs w:val="24"/>
          <w:lang w:bidi="he-IL"/>
        </w:rPr>
        <w:t>mérite</w:t>
      </w:r>
      <w:r w:rsidR="007C05FD">
        <w:rPr>
          <w:rFonts w:asciiTheme="majorBidi" w:hAnsiTheme="majorBidi" w:cstheme="majorBidi"/>
          <w:sz w:val="24"/>
          <w:szCs w:val="24"/>
          <w:lang w:bidi="he-IL"/>
        </w:rPr>
        <w:t xml:space="preserve"> aussi</w:t>
      </w:r>
      <w:r w:rsidR="00670542">
        <w:rPr>
          <w:rFonts w:asciiTheme="majorBidi" w:hAnsiTheme="majorBidi" w:cstheme="majorBidi"/>
          <w:sz w:val="24"/>
          <w:szCs w:val="24"/>
          <w:lang w:bidi="he-IL"/>
        </w:rPr>
        <w:t xml:space="preserve"> qu’on s’y attarde</w:t>
      </w:r>
      <w:r w:rsidR="00134E43">
        <w:rPr>
          <w:rFonts w:asciiTheme="majorBidi" w:hAnsiTheme="majorBidi" w:cstheme="majorBidi"/>
          <w:sz w:val="24"/>
          <w:szCs w:val="24"/>
          <w:lang w:bidi="he-IL"/>
        </w:rPr>
        <w:t xml:space="preserve">. </w:t>
      </w:r>
      <w:r w:rsidR="009B19C7">
        <w:rPr>
          <w:rFonts w:asciiTheme="majorBidi" w:hAnsiTheme="majorBidi" w:cstheme="majorBidi"/>
          <w:sz w:val="24"/>
          <w:szCs w:val="24"/>
          <w:lang w:bidi="he-IL"/>
        </w:rPr>
        <w:t>Une rapide recherche sur la base de donnée</w:t>
      </w:r>
      <w:r w:rsidR="00670542">
        <w:rPr>
          <w:rFonts w:asciiTheme="majorBidi" w:hAnsiTheme="majorBidi" w:cstheme="majorBidi"/>
          <w:sz w:val="24"/>
          <w:szCs w:val="24"/>
          <w:lang w:bidi="he-IL"/>
        </w:rPr>
        <w:t>s</w:t>
      </w:r>
      <w:r w:rsidR="009B19C7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r w:rsidR="009B19C7">
        <w:rPr>
          <w:rFonts w:asciiTheme="majorBidi" w:hAnsiTheme="majorBidi" w:cstheme="majorBidi"/>
          <w:i/>
          <w:iCs/>
          <w:sz w:val="24"/>
          <w:szCs w:val="24"/>
          <w:lang w:bidi="he-IL"/>
        </w:rPr>
        <w:t>Pinakes</w:t>
      </w:r>
      <w:r w:rsidR="009B19C7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r w:rsidR="00670542">
        <w:rPr>
          <w:rFonts w:asciiTheme="majorBidi" w:hAnsiTheme="majorBidi" w:cstheme="majorBidi"/>
          <w:sz w:val="24"/>
          <w:szCs w:val="24"/>
          <w:lang w:bidi="he-IL"/>
        </w:rPr>
        <w:t>confirme</w:t>
      </w:r>
      <w:r w:rsidR="009B19C7">
        <w:rPr>
          <w:rFonts w:asciiTheme="majorBidi" w:hAnsiTheme="majorBidi" w:cstheme="majorBidi"/>
          <w:sz w:val="24"/>
          <w:szCs w:val="24"/>
          <w:lang w:bidi="he-IL"/>
        </w:rPr>
        <w:t xml:space="preserve"> que la liste des </w:t>
      </w:r>
      <w:r w:rsidR="008E5643">
        <w:rPr>
          <w:rFonts w:asciiTheme="majorBidi" w:hAnsiTheme="majorBidi" w:cstheme="majorBidi"/>
          <w:sz w:val="24"/>
          <w:szCs w:val="24"/>
          <w:lang w:bidi="he-IL"/>
        </w:rPr>
        <w:t>trente</w:t>
      </w:r>
      <w:r w:rsidR="00F51344">
        <w:rPr>
          <w:rFonts w:asciiTheme="majorBidi" w:hAnsiTheme="majorBidi" w:cstheme="majorBidi"/>
          <w:sz w:val="24"/>
          <w:szCs w:val="24"/>
          <w:lang w:bidi="he-IL"/>
        </w:rPr>
        <w:t>-</w:t>
      </w:r>
      <w:r w:rsidR="008E5643">
        <w:rPr>
          <w:rFonts w:asciiTheme="majorBidi" w:hAnsiTheme="majorBidi" w:cstheme="majorBidi"/>
          <w:sz w:val="24"/>
          <w:szCs w:val="24"/>
          <w:lang w:bidi="he-IL"/>
        </w:rPr>
        <w:t>et</w:t>
      </w:r>
      <w:r w:rsidR="00F51344">
        <w:rPr>
          <w:rFonts w:asciiTheme="majorBidi" w:hAnsiTheme="majorBidi" w:cstheme="majorBidi"/>
          <w:sz w:val="24"/>
          <w:szCs w:val="24"/>
          <w:lang w:bidi="he-IL"/>
        </w:rPr>
        <w:t>-</w:t>
      </w:r>
      <w:r w:rsidR="008E5643">
        <w:rPr>
          <w:rFonts w:asciiTheme="majorBidi" w:hAnsiTheme="majorBidi" w:cstheme="majorBidi"/>
          <w:sz w:val="24"/>
          <w:szCs w:val="24"/>
          <w:lang w:bidi="he-IL"/>
        </w:rPr>
        <w:t xml:space="preserve">un </w:t>
      </w:r>
      <w:r w:rsidR="009B19C7">
        <w:rPr>
          <w:rFonts w:asciiTheme="majorBidi" w:hAnsiTheme="majorBidi" w:cstheme="majorBidi"/>
          <w:sz w:val="24"/>
          <w:szCs w:val="24"/>
          <w:lang w:bidi="he-IL"/>
        </w:rPr>
        <w:t>manuscrits cités par M. Bandini est</w:t>
      </w:r>
      <w:r w:rsidR="00051462">
        <w:rPr>
          <w:rFonts w:asciiTheme="majorBidi" w:hAnsiTheme="majorBidi" w:cstheme="majorBidi"/>
          <w:sz w:val="24"/>
          <w:szCs w:val="24"/>
          <w:lang w:bidi="he-IL"/>
        </w:rPr>
        <w:t xml:space="preserve"> parfaitement</w:t>
      </w:r>
      <w:r w:rsidR="009B19C7">
        <w:rPr>
          <w:rFonts w:asciiTheme="majorBidi" w:hAnsiTheme="majorBidi" w:cstheme="majorBidi"/>
          <w:sz w:val="24"/>
          <w:szCs w:val="24"/>
          <w:lang w:bidi="he-IL"/>
        </w:rPr>
        <w:t xml:space="preserve"> à jour. </w:t>
      </w:r>
      <w:r w:rsidR="00565540">
        <w:rPr>
          <w:rFonts w:asciiTheme="majorBidi" w:hAnsiTheme="majorBidi" w:cstheme="majorBidi"/>
          <w:sz w:val="24"/>
          <w:szCs w:val="24"/>
          <w:lang w:bidi="he-IL"/>
        </w:rPr>
        <w:t>L’éditeur</w:t>
      </w:r>
      <w:r w:rsidR="009B19C7">
        <w:rPr>
          <w:rFonts w:asciiTheme="majorBidi" w:hAnsiTheme="majorBidi" w:cstheme="majorBidi"/>
          <w:sz w:val="24"/>
          <w:szCs w:val="24"/>
          <w:lang w:bidi="he-IL"/>
        </w:rPr>
        <w:t xml:space="preserve"> est par ailleurs bien au fait de la tradition de Xénophon</w:t>
      </w:r>
      <w:r w:rsidR="002D5539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r w:rsidR="001759D0">
        <w:rPr>
          <w:rFonts w:asciiTheme="majorBidi" w:hAnsiTheme="majorBidi" w:cstheme="majorBidi"/>
          <w:sz w:val="24"/>
          <w:szCs w:val="24"/>
          <w:lang w:bidi="he-IL"/>
        </w:rPr>
        <w:t xml:space="preserve">qu’il </w:t>
      </w:r>
      <w:r w:rsidR="00345300">
        <w:rPr>
          <w:rFonts w:asciiTheme="majorBidi" w:hAnsiTheme="majorBidi" w:cstheme="majorBidi"/>
          <w:sz w:val="24"/>
          <w:szCs w:val="24"/>
          <w:lang w:bidi="he-IL"/>
        </w:rPr>
        <w:t>étudie minutieusement depuis plusieurs années</w:t>
      </w:r>
      <w:r w:rsidR="007C05FD">
        <w:rPr>
          <w:rFonts w:asciiTheme="majorBidi" w:hAnsiTheme="majorBidi" w:cstheme="majorBidi"/>
          <w:sz w:val="24"/>
          <w:szCs w:val="24"/>
          <w:lang w:bidi="he-IL"/>
        </w:rPr>
        <w:t>.</w:t>
      </w:r>
      <w:r w:rsidR="00682802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r w:rsidR="00850D0D">
        <w:rPr>
          <w:rFonts w:asciiTheme="majorBidi" w:hAnsiTheme="majorBidi" w:cstheme="majorBidi"/>
          <w:sz w:val="24"/>
          <w:szCs w:val="24"/>
          <w:lang w:bidi="he-IL"/>
        </w:rPr>
        <w:t>Jusqu’à présent, l</w:t>
      </w:r>
      <w:r w:rsidR="00996A90">
        <w:rPr>
          <w:rFonts w:asciiTheme="majorBidi" w:hAnsiTheme="majorBidi" w:cstheme="majorBidi"/>
          <w:sz w:val="24"/>
          <w:szCs w:val="24"/>
          <w:lang w:bidi="he-IL"/>
        </w:rPr>
        <w:t xml:space="preserve">e </w:t>
      </w:r>
      <w:r w:rsidR="00996A90">
        <w:rPr>
          <w:rFonts w:asciiTheme="majorBidi" w:hAnsiTheme="majorBidi" w:cstheme="majorBidi"/>
          <w:i/>
          <w:iCs/>
          <w:sz w:val="24"/>
          <w:szCs w:val="24"/>
          <w:lang w:bidi="he-IL"/>
        </w:rPr>
        <w:t xml:space="preserve">Hiéron </w:t>
      </w:r>
      <w:r w:rsidR="00996A90">
        <w:rPr>
          <w:rFonts w:asciiTheme="majorBidi" w:hAnsiTheme="majorBidi" w:cstheme="majorBidi"/>
          <w:sz w:val="24"/>
          <w:szCs w:val="24"/>
          <w:lang w:bidi="he-IL"/>
        </w:rPr>
        <w:t xml:space="preserve">était </w:t>
      </w:r>
      <w:r w:rsidR="001759D0">
        <w:rPr>
          <w:rFonts w:asciiTheme="majorBidi" w:hAnsiTheme="majorBidi" w:cstheme="majorBidi"/>
          <w:sz w:val="24"/>
          <w:szCs w:val="24"/>
          <w:lang w:bidi="he-IL"/>
        </w:rPr>
        <w:t>principalement</w:t>
      </w:r>
      <w:r w:rsidR="00996A90">
        <w:rPr>
          <w:rFonts w:asciiTheme="majorBidi" w:hAnsiTheme="majorBidi" w:cstheme="majorBidi"/>
          <w:sz w:val="24"/>
          <w:szCs w:val="24"/>
          <w:lang w:bidi="he-IL"/>
        </w:rPr>
        <w:t xml:space="preserve"> cité</w:t>
      </w:r>
      <w:r w:rsidR="00682802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r w:rsidR="007C05FD">
        <w:rPr>
          <w:rFonts w:asciiTheme="majorBidi" w:hAnsiTheme="majorBidi" w:cstheme="majorBidi"/>
          <w:sz w:val="24"/>
          <w:szCs w:val="24"/>
          <w:lang w:bidi="he-IL"/>
        </w:rPr>
        <w:t>dans les</w:t>
      </w:r>
      <w:r w:rsidR="00367C77">
        <w:rPr>
          <w:rFonts w:asciiTheme="majorBidi" w:hAnsiTheme="majorBidi" w:cstheme="majorBidi"/>
          <w:sz w:val="24"/>
          <w:szCs w:val="24"/>
        </w:rPr>
        <w:t xml:space="preserve"> éditions </w:t>
      </w:r>
      <w:r w:rsidR="007C05FD">
        <w:rPr>
          <w:rFonts w:asciiTheme="majorBidi" w:hAnsiTheme="majorBidi" w:cstheme="majorBidi"/>
          <w:sz w:val="24"/>
          <w:szCs w:val="24"/>
        </w:rPr>
        <w:t xml:space="preserve">de </w:t>
      </w:r>
      <w:r w:rsidR="00367C77">
        <w:rPr>
          <w:rFonts w:asciiTheme="majorBidi" w:hAnsiTheme="majorBidi" w:cstheme="majorBidi"/>
          <w:sz w:val="24"/>
          <w:szCs w:val="24"/>
        </w:rPr>
        <w:t>Th. Thalheim (Leipzig, 1910), E. C. Marchant (Oxford, 1920) et G. Pierleoni (Rome, 1933)</w:t>
      </w:r>
      <w:r w:rsidR="00682802">
        <w:rPr>
          <w:rFonts w:asciiTheme="majorBidi" w:hAnsiTheme="majorBidi" w:cstheme="majorBidi"/>
          <w:sz w:val="24"/>
          <w:szCs w:val="24"/>
        </w:rPr>
        <w:t xml:space="preserve">. </w:t>
      </w:r>
      <w:r w:rsidR="005D05C9">
        <w:rPr>
          <w:rFonts w:asciiTheme="majorBidi" w:hAnsiTheme="majorBidi" w:cstheme="majorBidi"/>
          <w:sz w:val="24"/>
          <w:szCs w:val="24"/>
        </w:rPr>
        <w:t xml:space="preserve">L’étude </w:t>
      </w:r>
      <w:r w:rsidR="005F1DB2">
        <w:rPr>
          <w:rFonts w:asciiTheme="majorBidi" w:hAnsiTheme="majorBidi" w:cstheme="majorBidi"/>
          <w:sz w:val="24"/>
          <w:szCs w:val="24"/>
        </w:rPr>
        <w:t xml:space="preserve">en langue française </w:t>
      </w:r>
      <w:r w:rsidR="005D05C9">
        <w:rPr>
          <w:rFonts w:asciiTheme="majorBidi" w:hAnsiTheme="majorBidi" w:cstheme="majorBidi"/>
          <w:sz w:val="24"/>
          <w:szCs w:val="24"/>
        </w:rPr>
        <w:t>de</w:t>
      </w:r>
      <w:r w:rsidR="00CE705E">
        <w:rPr>
          <w:rFonts w:asciiTheme="majorBidi" w:hAnsiTheme="majorBidi" w:cstheme="majorBidi"/>
          <w:sz w:val="24"/>
          <w:szCs w:val="24"/>
        </w:rPr>
        <w:t xml:space="preserve"> J</w:t>
      </w:r>
      <w:r w:rsidR="009F7556">
        <w:rPr>
          <w:rFonts w:asciiTheme="majorBidi" w:hAnsiTheme="majorBidi" w:cstheme="majorBidi"/>
          <w:sz w:val="24"/>
          <w:szCs w:val="24"/>
        </w:rPr>
        <w:t>.</w:t>
      </w:r>
      <w:r w:rsidR="00CE705E">
        <w:rPr>
          <w:rFonts w:asciiTheme="majorBidi" w:hAnsiTheme="majorBidi" w:cstheme="majorBidi"/>
          <w:sz w:val="24"/>
          <w:szCs w:val="24"/>
        </w:rPr>
        <w:t xml:space="preserve"> Luccioni (Paris, Ophrys, 1948),</w:t>
      </w:r>
      <w:r w:rsidR="005D05C9">
        <w:rPr>
          <w:rFonts w:asciiTheme="majorBidi" w:hAnsiTheme="majorBidi" w:cstheme="majorBidi"/>
          <w:sz w:val="24"/>
          <w:szCs w:val="24"/>
        </w:rPr>
        <w:t xml:space="preserve"> qui comprend texte grec, traduction et commentaire</w:t>
      </w:r>
      <w:r w:rsidR="005F1DB2">
        <w:rPr>
          <w:rFonts w:asciiTheme="majorBidi" w:hAnsiTheme="majorBidi" w:cstheme="majorBidi"/>
          <w:sz w:val="24"/>
          <w:szCs w:val="24"/>
        </w:rPr>
        <w:t>,</w:t>
      </w:r>
      <w:r w:rsidR="009F7556">
        <w:rPr>
          <w:rFonts w:asciiTheme="majorBidi" w:hAnsiTheme="majorBidi" w:cstheme="majorBidi"/>
          <w:sz w:val="24"/>
          <w:szCs w:val="24"/>
        </w:rPr>
        <w:t xml:space="preserve"> dépend largement de l’édition de </w:t>
      </w:r>
      <w:r w:rsidR="0042045A">
        <w:rPr>
          <w:rFonts w:asciiTheme="majorBidi" w:hAnsiTheme="majorBidi" w:cstheme="majorBidi"/>
          <w:sz w:val="24"/>
          <w:szCs w:val="24"/>
        </w:rPr>
        <w:t>Pierleoni</w:t>
      </w:r>
      <w:r w:rsidR="009F7556">
        <w:rPr>
          <w:rFonts w:asciiTheme="majorBidi" w:hAnsiTheme="majorBidi" w:cstheme="majorBidi"/>
          <w:sz w:val="24"/>
          <w:szCs w:val="24"/>
        </w:rPr>
        <w:t>.</w:t>
      </w:r>
      <w:r w:rsidR="00CE705E">
        <w:rPr>
          <w:rFonts w:asciiTheme="majorBidi" w:hAnsiTheme="majorBidi" w:cstheme="majorBidi"/>
          <w:sz w:val="24"/>
          <w:szCs w:val="24"/>
        </w:rPr>
        <w:t xml:space="preserve"> </w:t>
      </w:r>
      <w:r w:rsidR="009F7556">
        <w:rPr>
          <w:rFonts w:asciiTheme="majorBidi" w:hAnsiTheme="majorBidi" w:cstheme="majorBidi"/>
          <w:sz w:val="24"/>
          <w:szCs w:val="24"/>
        </w:rPr>
        <w:t>Quant à l</w:t>
      </w:r>
      <w:r w:rsidR="00CE705E">
        <w:rPr>
          <w:rFonts w:asciiTheme="majorBidi" w:hAnsiTheme="majorBidi" w:cstheme="majorBidi"/>
          <w:sz w:val="24"/>
          <w:szCs w:val="24"/>
        </w:rPr>
        <w:t xml:space="preserve">a </w:t>
      </w:r>
      <w:r w:rsidR="000B2353">
        <w:rPr>
          <w:rFonts w:asciiTheme="majorBidi" w:hAnsiTheme="majorBidi" w:cstheme="majorBidi"/>
          <w:sz w:val="24"/>
          <w:szCs w:val="24"/>
        </w:rPr>
        <w:t>publication</w:t>
      </w:r>
      <w:r w:rsidR="00CE705E">
        <w:rPr>
          <w:rFonts w:asciiTheme="majorBidi" w:hAnsiTheme="majorBidi" w:cstheme="majorBidi"/>
          <w:sz w:val="24"/>
          <w:szCs w:val="24"/>
        </w:rPr>
        <w:t xml:space="preserve"> </w:t>
      </w:r>
      <w:r w:rsidR="005A1BFD">
        <w:rPr>
          <w:rFonts w:asciiTheme="majorBidi" w:hAnsiTheme="majorBidi" w:cstheme="majorBidi"/>
          <w:sz w:val="24"/>
          <w:szCs w:val="24"/>
        </w:rPr>
        <w:t xml:space="preserve">plus récente </w:t>
      </w:r>
      <w:r w:rsidR="00CE705E">
        <w:rPr>
          <w:rFonts w:asciiTheme="majorBidi" w:hAnsiTheme="majorBidi" w:cstheme="majorBidi"/>
          <w:sz w:val="24"/>
          <w:szCs w:val="24"/>
        </w:rPr>
        <w:t>de</w:t>
      </w:r>
      <w:r w:rsidR="007C05FD">
        <w:rPr>
          <w:rFonts w:asciiTheme="majorBidi" w:hAnsiTheme="majorBidi" w:cstheme="majorBidi"/>
          <w:sz w:val="24"/>
          <w:szCs w:val="24"/>
        </w:rPr>
        <w:t xml:space="preserve"> V</w:t>
      </w:r>
      <w:r w:rsidR="00CE705E">
        <w:rPr>
          <w:rFonts w:asciiTheme="majorBidi" w:hAnsiTheme="majorBidi" w:cstheme="majorBidi"/>
          <w:sz w:val="24"/>
          <w:szCs w:val="24"/>
        </w:rPr>
        <w:t>.</w:t>
      </w:r>
      <w:r w:rsidR="007C05FD">
        <w:rPr>
          <w:rFonts w:asciiTheme="majorBidi" w:hAnsiTheme="majorBidi" w:cstheme="majorBidi"/>
          <w:sz w:val="24"/>
          <w:szCs w:val="24"/>
        </w:rPr>
        <w:t xml:space="preserve"> J. Gray (</w:t>
      </w:r>
      <w:r w:rsidR="007C05FD">
        <w:rPr>
          <w:rFonts w:asciiTheme="majorBidi" w:hAnsiTheme="majorBidi" w:cstheme="majorBidi"/>
          <w:i/>
          <w:iCs/>
          <w:sz w:val="24"/>
          <w:szCs w:val="24"/>
        </w:rPr>
        <w:t>Xenophon on Government</w:t>
      </w:r>
      <w:r w:rsidR="007C05FD">
        <w:rPr>
          <w:rFonts w:asciiTheme="majorBidi" w:hAnsiTheme="majorBidi" w:cstheme="majorBidi"/>
          <w:sz w:val="24"/>
          <w:szCs w:val="24"/>
        </w:rPr>
        <w:t xml:space="preserve">, </w:t>
      </w:r>
      <w:r w:rsidR="00CE705E">
        <w:rPr>
          <w:rFonts w:asciiTheme="majorBidi" w:hAnsiTheme="majorBidi" w:cstheme="majorBidi"/>
          <w:sz w:val="24"/>
          <w:szCs w:val="24"/>
        </w:rPr>
        <w:t>Cambridge, 2007)</w:t>
      </w:r>
      <w:r w:rsidR="009F7556">
        <w:rPr>
          <w:rFonts w:asciiTheme="majorBidi" w:hAnsiTheme="majorBidi" w:cstheme="majorBidi"/>
          <w:sz w:val="24"/>
          <w:szCs w:val="24"/>
        </w:rPr>
        <w:t>, celle-ci</w:t>
      </w:r>
      <w:r w:rsidR="00CE705E">
        <w:rPr>
          <w:rFonts w:asciiTheme="majorBidi" w:hAnsiTheme="majorBidi" w:cstheme="majorBidi"/>
          <w:sz w:val="24"/>
          <w:szCs w:val="24"/>
        </w:rPr>
        <w:t xml:space="preserve"> s’appuie essentiellement sur le texte de E. C. Marchant, sans </w:t>
      </w:r>
      <w:r w:rsidR="009F7556">
        <w:rPr>
          <w:rFonts w:asciiTheme="majorBidi" w:hAnsiTheme="majorBidi" w:cstheme="majorBidi"/>
          <w:sz w:val="24"/>
          <w:szCs w:val="24"/>
        </w:rPr>
        <w:t xml:space="preserve">nouveaux </w:t>
      </w:r>
      <w:r w:rsidR="00CE705E">
        <w:rPr>
          <w:rFonts w:asciiTheme="majorBidi" w:hAnsiTheme="majorBidi" w:cstheme="majorBidi"/>
          <w:sz w:val="24"/>
          <w:szCs w:val="24"/>
        </w:rPr>
        <w:t xml:space="preserve">apports </w:t>
      </w:r>
      <w:r w:rsidR="000B2353">
        <w:rPr>
          <w:rFonts w:asciiTheme="majorBidi" w:hAnsiTheme="majorBidi" w:cstheme="majorBidi"/>
          <w:sz w:val="24"/>
          <w:szCs w:val="24"/>
        </w:rPr>
        <w:t>à l’établissement du texte</w:t>
      </w:r>
      <w:r w:rsidR="00CE705E">
        <w:rPr>
          <w:rFonts w:asciiTheme="majorBidi" w:hAnsiTheme="majorBidi" w:cstheme="majorBidi"/>
          <w:sz w:val="24"/>
          <w:szCs w:val="24"/>
        </w:rPr>
        <w:t>.</w:t>
      </w:r>
      <w:r w:rsidR="007C05FD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CE705E">
        <w:rPr>
          <w:rFonts w:asciiTheme="majorBidi" w:hAnsiTheme="majorBidi" w:cstheme="majorBidi"/>
          <w:sz w:val="24"/>
          <w:szCs w:val="24"/>
        </w:rPr>
        <w:t xml:space="preserve">Il revenait donc à </w:t>
      </w:r>
      <w:r w:rsidR="004C47E8">
        <w:rPr>
          <w:rFonts w:asciiTheme="majorBidi" w:hAnsiTheme="majorBidi" w:cstheme="majorBidi"/>
          <w:sz w:val="24"/>
          <w:szCs w:val="24"/>
        </w:rPr>
        <w:t>M. Bandini</w:t>
      </w:r>
      <w:r w:rsidR="000B2353">
        <w:rPr>
          <w:rFonts w:asciiTheme="majorBidi" w:hAnsiTheme="majorBidi" w:cstheme="majorBidi"/>
          <w:sz w:val="24"/>
          <w:szCs w:val="24"/>
        </w:rPr>
        <w:t xml:space="preserve"> </w:t>
      </w:r>
      <w:r w:rsidR="00CE705E">
        <w:rPr>
          <w:rFonts w:asciiTheme="majorBidi" w:hAnsiTheme="majorBidi" w:cstheme="majorBidi"/>
          <w:sz w:val="24"/>
          <w:szCs w:val="24"/>
        </w:rPr>
        <w:t xml:space="preserve">d’actualiser </w:t>
      </w:r>
      <w:r w:rsidR="009F7556">
        <w:rPr>
          <w:rFonts w:asciiTheme="majorBidi" w:hAnsiTheme="majorBidi" w:cstheme="majorBidi"/>
          <w:sz w:val="24"/>
          <w:szCs w:val="24"/>
        </w:rPr>
        <w:t>dans cette nouvelle édition</w:t>
      </w:r>
      <w:r w:rsidR="00CE705E">
        <w:rPr>
          <w:rFonts w:asciiTheme="majorBidi" w:hAnsiTheme="majorBidi" w:cstheme="majorBidi"/>
          <w:sz w:val="24"/>
          <w:szCs w:val="24"/>
        </w:rPr>
        <w:t xml:space="preserve"> </w:t>
      </w:r>
      <w:r w:rsidR="00D24A91">
        <w:rPr>
          <w:rFonts w:asciiTheme="majorBidi" w:hAnsiTheme="majorBidi" w:cstheme="majorBidi"/>
          <w:sz w:val="24"/>
          <w:szCs w:val="24"/>
        </w:rPr>
        <w:t>les</w:t>
      </w:r>
      <w:r w:rsidR="00CE705E">
        <w:rPr>
          <w:rFonts w:asciiTheme="majorBidi" w:hAnsiTheme="majorBidi" w:cstheme="majorBidi"/>
          <w:sz w:val="24"/>
          <w:szCs w:val="24"/>
        </w:rPr>
        <w:t xml:space="preserve"> connaissances relatives à </w:t>
      </w:r>
      <w:r w:rsidR="00D24A91">
        <w:rPr>
          <w:rFonts w:asciiTheme="majorBidi" w:hAnsiTheme="majorBidi" w:cstheme="majorBidi"/>
          <w:sz w:val="24"/>
          <w:szCs w:val="24"/>
        </w:rPr>
        <w:t xml:space="preserve">la transmission </w:t>
      </w:r>
      <w:r w:rsidR="00CE705E">
        <w:rPr>
          <w:rFonts w:asciiTheme="majorBidi" w:hAnsiTheme="majorBidi" w:cstheme="majorBidi"/>
          <w:sz w:val="24"/>
          <w:szCs w:val="24"/>
        </w:rPr>
        <w:t xml:space="preserve">du </w:t>
      </w:r>
      <w:r w:rsidR="00CE705E">
        <w:rPr>
          <w:rFonts w:asciiTheme="majorBidi" w:hAnsiTheme="majorBidi" w:cstheme="majorBidi"/>
          <w:i/>
          <w:iCs/>
          <w:sz w:val="24"/>
          <w:szCs w:val="24"/>
        </w:rPr>
        <w:t>Hiéron</w:t>
      </w:r>
      <w:r w:rsidR="00315629">
        <w:rPr>
          <w:rFonts w:asciiTheme="majorBidi" w:hAnsiTheme="majorBidi" w:cstheme="majorBidi"/>
          <w:sz w:val="24"/>
          <w:szCs w:val="24"/>
        </w:rPr>
        <w:t>.</w:t>
      </w:r>
      <w:r w:rsidR="00315629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1A4AB0">
        <w:rPr>
          <w:rFonts w:asciiTheme="majorBidi" w:hAnsiTheme="majorBidi" w:cstheme="majorBidi"/>
          <w:sz w:val="24"/>
          <w:szCs w:val="24"/>
        </w:rPr>
        <w:t xml:space="preserve">Les témoins primaires </w:t>
      </w:r>
      <w:r w:rsidR="003E4BCD">
        <w:rPr>
          <w:rFonts w:asciiTheme="majorBidi" w:hAnsiTheme="majorBidi" w:cstheme="majorBidi"/>
          <w:sz w:val="24"/>
          <w:szCs w:val="24"/>
        </w:rPr>
        <w:t>utilisés p</w:t>
      </w:r>
      <w:r w:rsidR="009F7556">
        <w:rPr>
          <w:rFonts w:asciiTheme="majorBidi" w:hAnsiTheme="majorBidi" w:cstheme="majorBidi"/>
          <w:sz w:val="24"/>
          <w:szCs w:val="24"/>
        </w:rPr>
        <w:t>ar l’éditeur s</w:t>
      </w:r>
      <w:r w:rsidR="003E4BCD">
        <w:rPr>
          <w:rFonts w:asciiTheme="majorBidi" w:hAnsiTheme="majorBidi" w:cstheme="majorBidi"/>
          <w:sz w:val="24"/>
          <w:szCs w:val="24"/>
        </w:rPr>
        <w:t>ont au nombre de six</w:t>
      </w:r>
      <w:r w:rsidR="00315629">
        <w:rPr>
          <w:rFonts w:asciiTheme="majorBidi" w:hAnsiTheme="majorBidi" w:cstheme="majorBidi"/>
          <w:sz w:val="24"/>
          <w:szCs w:val="24"/>
        </w:rPr>
        <w:t xml:space="preserve">, </w:t>
      </w:r>
      <w:r w:rsidR="005F5F85">
        <w:rPr>
          <w:rFonts w:asciiTheme="majorBidi" w:hAnsiTheme="majorBidi" w:cstheme="majorBidi"/>
          <w:sz w:val="24"/>
          <w:szCs w:val="24"/>
        </w:rPr>
        <w:t>répartis</w:t>
      </w:r>
      <w:r w:rsidR="00315629">
        <w:rPr>
          <w:rFonts w:asciiTheme="majorBidi" w:hAnsiTheme="majorBidi" w:cstheme="majorBidi"/>
          <w:sz w:val="24"/>
          <w:szCs w:val="24"/>
        </w:rPr>
        <w:t xml:space="preserve"> en</w:t>
      </w:r>
      <w:r w:rsidR="004E70FE">
        <w:rPr>
          <w:rFonts w:asciiTheme="majorBidi" w:hAnsiTheme="majorBidi" w:cstheme="majorBidi"/>
          <w:sz w:val="24"/>
          <w:szCs w:val="24"/>
        </w:rPr>
        <w:t xml:space="preserve"> </w:t>
      </w:r>
      <w:r w:rsidR="009638B2">
        <w:rPr>
          <w:rFonts w:asciiTheme="majorBidi" w:hAnsiTheme="majorBidi" w:cstheme="majorBidi"/>
          <w:sz w:val="24"/>
          <w:szCs w:val="24"/>
        </w:rPr>
        <w:t>deux</w:t>
      </w:r>
      <w:r w:rsidR="004E70FE">
        <w:rPr>
          <w:rFonts w:asciiTheme="majorBidi" w:hAnsiTheme="majorBidi" w:cstheme="majorBidi"/>
          <w:sz w:val="24"/>
          <w:szCs w:val="24"/>
        </w:rPr>
        <w:t xml:space="preserve"> branches</w:t>
      </w:r>
      <w:r w:rsidR="00315629">
        <w:rPr>
          <w:rFonts w:asciiTheme="majorBidi" w:hAnsiTheme="majorBidi" w:cstheme="majorBidi"/>
          <w:sz w:val="24"/>
          <w:szCs w:val="24"/>
        </w:rPr>
        <w:t xml:space="preserve"> principales</w:t>
      </w:r>
      <w:r w:rsidR="00E344EE">
        <w:rPr>
          <w:rFonts w:asciiTheme="majorBidi" w:hAnsiTheme="majorBidi" w:cstheme="majorBidi"/>
          <w:sz w:val="24"/>
          <w:szCs w:val="24"/>
        </w:rPr>
        <w:t>.</w:t>
      </w:r>
      <w:r w:rsidR="009638B2">
        <w:rPr>
          <w:rFonts w:asciiTheme="majorBidi" w:hAnsiTheme="majorBidi" w:cstheme="majorBidi"/>
          <w:sz w:val="24"/>
          <w:szCs w:val="24"/>
        </w:rPr>
        <w:t xml:space="preserve"> </w:t>
      </w:r>
      <w:r w:rsidR="00E344EE">
        <w:rPr>
          <w:rFonts w:asciiTheme="majorBidi" w:hAnsiTheme="majorBidi" w:cstheme="majorBidi"/>
          <w:sz w:val="24"/>
          <w:szCs w:val="24"/>
        </w:rPr>
        <w:t>L</w:t>
      </w:r>
      <w:r w:rsidR="009638B2">
        <w:rPr>
          <w:rFonts w:asciiTheme="majorBidi" w:hAnsiTheme="majorBidi" w:cstheme="majorBidi"/>
          <w:sz w:val="24"/>
          <w:szCs w:val="24"/>
        </w:rPr>
        <w:t>’une</w:t>
      </w:r>
      <w:r w:rsidR="00D03FFD">
        <w:rPr>
          <w:rFonts w:asciiTheme="majorBidi" w:hAnsiTheme="majorBidi" w:cstheme="majorBidi"/>
          <w:sz w:val="24"/>
          <w:szCs w:val="24"/>
        </w:rPr>
        <w:t xml:space="preserve"> </w:t>
      </w:r>
      <w:r w:rsidR="00E344EE">
        <w:rPr>
          <w:rFonts w:asciiTheme="majorBidi" w:hAnsiTheme="majorBidi" w:cstheme="majorBidi"/>
          <w:sz w:val="24"/>
          <w:szCs w:val="24"/>
        </w:rPr>
        <w:t xml:space="preserve">est </w:t>
      </w:r>
      <w:r w:rsidR="00D03FFD">
        <w:rPr>
          <w:rFonts w:asciiTheme="majorBidi" w:hAnsiTheme="majorBidi" w:cstheme="majorBidi"/>
          <w:sz w:val="24"/>
          <w:szCs w:val="24"/>
        </w:rPr>
        <w:t>représenté</w:t>
      </w:r>
      <w:r w:rsidR="00340DE4">
        <w:rPr>
          <w:rFonts w:asciiTheme="majorBidi" w:hAnsiTheme="majorBidi" w:cstheme="majorBidi"/>
          <w:sz w:val="24"/>
          <w:szCs w:val="24"/>
        </w:rPr>
        <w:t>e</w:t>
      </w:r>
      <w:r w:rsidR="00D03FFD">
        <w:rPr>
          <w:rFonts w:asciiTheme="majorBidi" w:hAnsiTheme="majorBidi" w:cstheme="majorBidi"/>
          <w:sz w:val="24"/>
          <w:szCs w:val="24"/>
        </w:rPr>
        <w:t xml:space="preserve"> par le </w:t>
      </w:r>
      <w:r w:rsidR="00D03FFD">
        <w:rPr>
          <w:rFonts w:asciiTheme="majorBidi" w:hAnsiTheme="majorBidi" w:cstheme="majorBidi"/>
          <w:i/>
          <w:iCs/>
          <w:sz w:val="24"/>
          <w:szCs w:val="24"/>
        </w:rPr>
        <w:t xml:space="preserve">Vaticanus Gr. </w:t>
      </w:r>
      <w:r w:rsidR="00D03FFD">
        <w:rPr>
          <w:rFonts w:asciiTheme="majorBidi" w:hAnsiTheme="majorBidi" w:cstheme="majorBidi"/>
          <w:sz w:val="24"/>
          <w:szCs w:val="24"/>
        </w:rPr>
        <w:t xml:space="preserve">1335, </w:t>
      </w:r>
      <w:r w:rsidR="00D03FFD">
        <w:rPr>
          <w:rFonts w:asciiTheme="majorBidi" w:hAnsiTheme="majorBidi" w:cstheme="majorBidi"/>
          <w:i/>
          <w:iCs/>
          <w:sz w:val="24"/>
          <w:szCs w:val="24"/>
        </w:rPr>
        <w:t>cod</w:t>
      </w:r>
      <w:r w:rsidR="00EF6F76">
        <w:rPr>
          <w:rFonts w:asciiTheme="majorBidi" w:hAnsiTheme="majorBidi" w:cstheme="majorBidi"/>
          <w:i/>
          <w:iCs/>
          <w:sz w:val="24"/>
          <w:szCs w:val="24"/>
        </w:rPr>
        <w:t>ex</w:t>
      </w:r>
      <w:r w:rsidR="00D03FFD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8C1B85">
        <w:rPr>
          <w:rFonts w:asciiTheme="majorBidi" w:hAnsiTheme="majorBidi" w:cstheme="majorBidi"/>
          <w:i/>
          <w:iCs/>
          <w:sz w:val="24"/>
          <w:szCs w:val="24"/>
        </w:rPr>
        <w:t>vetustissimus</w:t>
      </w:r>
      <w:r w:rsidR="00D03FFD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D03FFD">
        <w:rPr>
          <w:rFonts w:asciiTheme="majorBidi" w:hAnsiTheme="majorBidi" w:cstheme="majorBidi"/>
          <w:sz w:val="24"/>
          <w:szCs w:val="24"/>
        </w:rPr>
        <w:t>(</w:t>
      </w:r>
      <w:r w:rsidR="00D03FFD">
        <w:rPr>
          <w:rFonts w:asciiTheme="majorBidi" w:hAnsiTheme="majorBidi" w:cstheme="majorBidi"/>
          <w:i/>
          <w:iCs/>
          <w:sz w:val="24"/>
          <w:szCs w:val="24"/>
        </w:rPr>
        <w:t xml:space="preserve">ca. </w:t>
      </w:r>
      <w:r w:rsidR="00D03FFD">
        <w:rPr>
          <w:rFonts w:asciiTheme="majorBidi" w:hAnsiTheme="majorBidi" w:cstheme="majorBidi"/>
          <w:sz w:val="24"/>
          <w:szCs w:val="24"/>
        </w:rPr>
        <w:t>960)</w:t>
      </w:r>
      <w:r w:rsidR="00340DE4">
        <w:rPr>
          <w:rFonts w:asciiTheme="majorBidi" w:hAnsiTheme="majorBidi" w:cstheme="majorBidi"/>
          <w:sz w:val="24"/>
          <w:szCs w:val="24"/>
        </w:rPr>
        <w:t>, l</w:t>
      </w:r>
      <w:r w:rsidR="009638B2">
        <w:rPr>
          <w:rFonts w:asciiTheme="majorBidi" w:hAnsiTheme="majorBidi" w:cstheme="majorBidi"/>
          <w:sz w:val="24"/>
          <w:szCs w:val="24"/>
        </w:rPr>
        <w:t>’autre par deux groupes de manuscrits</w:t>
      </w:r>
      <w:r w:rsidR="00315629">
        <w:rPr>
          <w:rFonts w:asciiTheme="majorBidi" w:hAnsiTheme="majorBidi" w:cstheme="majorBidi"/>
          <w:sz w:val="24"/>
          <w:szCs w:val="24"/>
        </w:rPr>
        <w:t xml:space="preserve"> plus récents</w:t>
      </w:r>
      <w:r w:rsidR="00271395">
        <w:rPr>
          <w:rFonts w:asciiTheme="majorBidi" w:hAnsiTheme="majorBidi" w:cstheme="majorBidi"/>
          <w:sz w:val="24"/>
          <w:szCs w:val="24"/>
        </w:rPr>
        <w:t>.</w:t>
      </w:r>
      <w:r w:rsidR="00315629">
        <w:rPr>
          <w:rFonts w:asciiTheme="majorBidi" w:hAnsiTheme="majorBidi" w:cstheme="majorBidi"/>
          <w:sz w:val="24"/>
          <w:szCs w:val="24"/>
        </w:rPr>
        <w:t xml:space="preserve"> Le premier</w:t>
      </w:r>
      <w:r w:rsidR="005F5F85">
        <w:rPr>
          <w:rFonts w:asciiTheme="majorBidi" w:hAnsiTheme="majorBidi" w:cstheme="majorBidi"/>
          <w:sz w:val="24"/>
          <w:szCs w:val="24"/>
        </w:rPr>
        <w:t xml:space="preserve"> groupe</w:t>
      </w:r>
      <w:r w:rsidR="00271395">
        <w:rPr>
          <w:rFonts w:asciiTheme="majorBidi" w:hAnsiTheme="majorBidi" w:cstheme="majorBidi"/>
          <w:sz w:val="24"/>
          <w:szCs w:val="24"/>
        </w:rPr>
        <w:t xml:space="preserve"> </w:t>
      </w:r>
      <w:r w:rsidR="009638B2">
        <w:rPr>
          <w:rFonts w:asciiTheme="majorBidi" w:hAnsiTheme="majorBidi" w:cstheme="majorBidi"/>
          <w:sz w:val="24"/>
          <w:szCs w:val="24"/>
        </w:rPr>
        <w:t>est issu d’une révision critique</w:t>
      </w:r>
      <w:r w:rsidR="00271395">
        <w:rPr>
          <w:rFonts w:asciiTheme="majorBidi" w:hAnsiTheme="majorBidi" w:cstheme="majorBidi"/>
          <w:sz w:val="24"/>
          <w:szCs w:val="24"/>
        </w:rPr>
        <w:t>,</w:t>
      </w:r>
      <w:r w:rsidR="009638B2">
        <w:rPr>
          <w:rFonts w:asciiTheme="majorBidi" w:hAnsiTheme="majorBidi" w:cstheme="majorBidi"/>
          <w:sz w:val="24"/>
          <w:szCs w:val="24"/>
        </w:rPr>
        <w:t xml:space="preserve"> que M. Bandini</w:t>
      </w:r>
      <w:r w:rsidR="000C3E0A">
        <w:rPr>
          <w:rFonts w:asciiTheme="majorBidi" w:hAnsiTheme="majorBidi" w:cstheme="majorBidi"/>
          <w:sz w:val="24"/>
          <w:szCs w:val="24"/>
        </w:rPr>
        <w:t xml:space="preserve"> date de l’époque des P</w:t>
      </w:r>
      <w:r w:rsidR="00EB0D1F">
        <w:rPr>
          <w:rFonts w:asciiTheme="majorBidi" w:hAnsiTheme="majorBidi" w:cstheme="majorBidi"/>
          <w:sz w:val="24"/>
          <w:szCs w:val="24"/>
        </w:rPr>
        <w:t>a</w:t>
      </w:r>
      <w:r w:rsidR="000C3E0A">
        <w:rPr>
          <w:rFonts w:asciiTheme="majorBidi" w:hAnsiTheme="majorBidi" w:cstheme="majorBidi"/>
          <w:sz w:val="24"/>
          <w:szCs w:val="24"/>
        </w:rPr>
        <w:t>l</w:t>
      </w:r>
      <w:r w:rsidR="00EB0D1F">
        <w:rPr>
          <w:rFonts w:asciiTheme="majorBidi" w:hAnsiTheme="majorBidi" w:cstheme="majorBidi"/>
          <w:sz w:val="24"/>
          <w:szCs w:val="24"/>
        </w:rPr>
        <w:t>é</w:t>
      </w:r>
      <w:r w:rsidR="000C3E0A">
        <w:rPr>
          <w:rFonts w:asciiTheme="majorBidi" w:hAnsiTheme="majorBidi" w:cstheme="majorBidi"/>
          <w:sz w:val="24"/>
          <w:szCs w:val="24"/>
        </w:rPr>
        <w:t>ologues (fin XIII</w:t>
      </w:r>
      <w:r w:rsidR="000C3E0A" w:rsidRPr="000C3E0A">
        <w:rPr>
          <w:rFonts w:asciiTheme="majorBidi" w:hAnsiTheme="majorBidi" w:cstheme="majorBidi"/>
          <w:sz w:val="24"/>
          <w:szCs w:val="24"/>
          <w:vertAlign w:val="superscript"/>
        </w:rPr>
        <w:t>e</w:t>
      </w:r>
      <w:r w:rsidR="000C3E0A">
        <w:rPr>
          <w:rFonts w:asciiTheme="majorBidi" w:hAnsiTheme="majorBidi" w:cstheme="majorBidi"/>
          <w:sz w:val="24"/>
          <w:szCs w:val="24"/>
        </w:rPr>
        <w:t xml:space="preserve"> - début XIV</w:t>
      </w:r>
      <w:r w:rsidR="000C3E0A" w:rsidRPr="000C3E0A">
        <w:rPr>
          <w:rFonts w:asciiTheme="majorBidi" w:hAnsiTheme="majorBidi" w:cstheme="majorBidi"/>
          <w:sz w:val="24"/>
          <w:szCs w:val="24"/>
          <w:vertAlign w:val="superscript"/>
        </w:rPr>
        <w:t>e</w:t>
      </w:r>
      <w:r w:rsidR="000C3E0A">
        <w:rPr>
          <w:rFonts w:asciiTheme="majorBidi" w:hAnsiTheme="majorBidi" w:cstheme="majorBidi"/>
          <w:sz w:val="24"/>
          <w:szCs w:val="24"/>
        </w:rPr>
        <w:t xml:space="preserve"> s.)</w:t>
      </w:r>
      <w:r w:rsidR="00E344EE">
        <w:rPr>
          <w:rFonts w:asciiTheme="majorBidi" w:hAnsiTheme="majorBidi" w:cstheme="majorBidi"/>
          <w:sz w:val="24"/>
          <w:szCs w:val="24"/>
        </w:rPr>
        <w:t>, tand</w:t>
      </w:r>
      <w:r w:rsidR="00772E3C">
        <w:rPr>
          <w:rFonts w:asciiTheme="majorBidi" w:hAnsiTheme="majorBidi" w:cstheme="majorBidi"/>
          <w:sz w:val="24"/>
          <w:szCs w:val="24"/>
        </w:rPr>
        <w:t>is que</w:t>
      </w:r>
      <w:r w:rsidR="00271395">
        <w:rPr>
          <w:rFonts w:asciiTheme="majorBidi" w:hAnsiTheme="majorBidi" w:cstheme="majorBidi"/>
          <w:sz w:val="24"/>
          <w:szCs w:val="24"/>
        </w:rPr>
        <w:t xml:space="preserve"> </w:t>
      </w:r>
      <w:r w:rsidR="00772E3C">
        <w:rPr>
          <w:rFonts w:asciiTheme="majorBidi" w:hAnsiTheme="majorBidi" w:cstheme="majorBidi"/>
          <w:sz w:val="24"/>
          <w:szCs w:val="24"/>
        </w:rPr>
        <w:t>l</w:t>
      </w:r>
      <w:r w:rsidR="004E6FF5">
        <w:rPr>
          <w:rFonts w:asciiTheme="majorBidi" w:hAnsiTheme="majorBidi" w:cstheme="majorBidi"/>
          <w:sz w:val="24"/>
          <w:szCs w:val="24"/>
        </w:rPr>
        <w:t>e second</w:t>
      </w:r>
      <w:r w:rsidR="00EB0D1F">
        <w:rPr>
          <w:rFonts w:asciiTheme="majorBidi" w:hAnsiTheme="majorBidi" w:cstheme="majorBidi"/>
          <w:sz w:val="24"/>
          <w:szCs w:val="24"/>
        </w:rPr>
        <w:t xml:space="preserve"> </w:t>
      </w:r>
      <w:r w:rsidR="00772E3C">
        <w:rPr>
          <w:rFonts w:asciiTheme="majorBidi" w:hAnsiTheme="majorBidi" w:cstheme="majorBidi"/>
          <w:sz w:val="24"/>
          <w:szCs w:val="24"/>
        </w:rPr>
        <w:t>comprend deux</w:t>
      </w:r>
      <w:r w:rsidR="00EB0D1F">
        <w:rPr>
          <w:rFonts w:asciiTheme="majorBidi" w:hAnsiTheme="majorBidi" w:cstheme="majorBidi"/>
          <w:sz w:val="24"/>
          <w:szCs w:val="24"/>
        </w:rPr>
        <w:t xml:space="preserve"> copies</w:t>
      </w:r>
      <w:r w:rsidR="00317E17">
        <w:rPr>
          <w:rFonts w:asciiTheme="majorBidi" w:hAnsiTheme="majorBidi" w:cstheme="majorBidi"/>
          <w:sz w:val="24"/>
          <w:szCs w:val="24"/>
        </w:rPr>
        <w:t xml:space="preserve"> </w:t>
      </w:r>
      <w:r w:rsidR="00772E3C">
        <w:rPr>
          <w:rFonts w:asciiTheme="majorBidi" w:hAnsiTheme="majorBidi" w:cstheme="majorBidi"/>
          <w:sz w:val="24"/>
          <w:szCs w:val="24"/>
        </w:rPr>
        <w:t>(</w:t>
      </w:r>
      <w:r w:rsidR="00772E3C">
        <w:rPr>
          <w:rFonts w:asciiTheme="majorBidi" w:hAnsiTheme="majorBidi" w:cstheme="majorBidi"/>
          <w:i/>
          <w:iCs/>
          <w:sz w:val="24"/>
          <w:szCs w:val="24"/>
        </w:rPr>
        <w:t xml:space="preserve">Vaticanus Gr. </w:t>
      </w:r>
      <w:r w:rsidR="00772E3C">
        <w:rPr>
          <w:rFonts w:asciiTheme="majorBidi" w:hAnsiTheme="majorBidi" w:cstheme="majorBidi"/>
          <w:sz w:val="24"/>
          <w:szCs w:val="24"/>
        </w:rPr>
        <w:t>1619</w:t>
      </w:r>
      <w:r w:rsidR="003D3003">
        <w:rPr>
          <w:rFonts w:asciiTheme="majorBidi" w:hAnsiTheme="majorBidi" w:cstheme="majorBidi"/>
          <w:sz w:val="24"/>
          <w:szCs w:val="24"/>
        </w:rPr>
        <w:t xml:space="preserve"> ; </w:t>
      </w:r>
      <w:r w:rsidR="00772E3C">
        <w:rPr>
          <w:rFonts w:asciiTheme="majorBidi" w:hAnsiTheme="majorBidi" w:cstheme="majorBidi"/>
          <w:i/>
          <w:iCs/>
          <w:sz w:val="24"/>
          <w:szCs w:val="24"/>
        </w:rPr>
        <w:t xml:space="preserve">Florentinus Laur. Plut. </w:t>
      </w:r>
      <w:r w:rsidR="00772E3C">
        <w:rPr>
          <w:rFonts w:asciiTheme="majorBidi" w:hAnsiTheme="majorBidi" w:cstheme="majorBidi"/>
          <w:sz w:val="24"/>
          <w:szCs w:val="24"/>
        </w:rPr>
        <w:t>55.21</w:t>
      </w:r>
      <w:r w:rsidR="003D3003">
        <w:rPr>
          <w:rFonts w:asciiTheme="majorBidi" w:hAnsiTheme="majorBidi" w:cstheme="majorBidi"/>
          <w:sz w:val="24"/>
          <w:szCs w:val="24"/>
        </w:rPr>
        <w:t xml:space="preserve">) </w:t>
      </w:r>
      <w:r w:rsidR="00EB0D1F">
        <w:rPr>
          <w:rFonts w:asciiTheme="majorBidi" w:hAnsiTheme="majorBidi" w:cstheme="majorBidi"/>
          <w:sz w:val="24"/>
          <w:szCs w:val="24"/>
        </w:rPr>
        <w:t>d’</w:t>
      </w:r>
      <w:r w:rsidR="002518E5">
        <w:rPr>
          <w:rFonts w:asciiTheme="majorBidi" w:hAnsiTheme="majorBidi" w:cstheme="majorBidi"/>
          <w:sz w:val="24"/>
          <w:szCs w:val="24"/>
        </w:rPr>
        <w:t>un codex du X</w:t>
      </w:r>
      <w:r w:rsidR="002518E5" w:rsidRPr="002518E5">
        <w:rPr>
          <w:rFonts w:asciiTheme="majorBidi" w:hAnsiTheme="majorBidi" w:cstheme="majorBidi"/>
          <w:sz w:val="24"/>
          <w:szCs w:val="24"/>
          <w:vertAlign w:val="superscript"/>
        </w:rPr>
        <w:t>e</w:t>
      </w:r>
      <w:r w:rsidR="007A02D7">
        <w:rPr>
          <w:rFonts w:asciiTheme="majorBidi" w:hAnsiTheme="majorBidi" w:cstheme="majorBidi"/>
          <w:sz w:val="24"/>
          <w:szCs w:val="24"/>
        </w:rPr>
        <w:t> </w:t>
      </w:r>
      <w:r w:rsidR="002518E5">
        <w:rPr>
          <w:rFonts w:asciiTheme="majorBidi" w:hAnsiTheme="majorBidi" w:cstheme="majorBidi"/>
          <w:sz w:val="24"/>
          <w:szCs w:val="24"/>
        </w:rPr>
        <w:t>s.</w:t>
      </w:r>
      <w:r w:rsidR="00EB0D1F">
        <w:rPr>
          <w:rFonts w:asciiTheme="majorBidi" w:hAnsiTheme="majorBidi" w:cstheme="majorBidi"/>
          <w:sz w:val="24"/>
          <w:szCs w:val="24"/>
        </w:rPr>
        <w:t xml:space="preserve"> ayant appartenu </w:t>
      </w:r>
      <w:r w:rsidR="002518E5">
        <w:rPr>
          <w:rFonts w:asciiTheme="majorBidi" w:hAnsiTheme="majorBidi" w:cstheme="majorBidi"/>
          <w:sz w:val="24"/>
          <w:szCs w:val="24"/>
        </w:rPr>
        <w:t xml:space="preserve">à l’humaniste </w:t>
      </w:r>
      <w:r w:rsidR="009D293E">
        <w:rPr>
          <w:rFonts w:asciiTheme="majorBidi" w:hAnsiTheme="majorBidi" w:cstheme="majorBidi"/>
          <w:sz w:val="24"/>
          <w:szCs w:val="24"/>
        </w:rPr>
        <w:t>Guarino de Vérone</w:t>
      </w:r>
      <w:r w:rsidR="00BB0396">
        <w:rPr>
          <w:rFonts w:asciiTheme="majorBidi" w:hAnsiTheme="majorBidi" w:cstheme="majorBidi"/>
          <w:sz w:val="24"/>
          <w:szCs w:val="24"/>
        </w:rPr>
        <w:t xml:space="preserve"> et dont </w:t>
      </w:r>
      <w:r w:rsidR="003B68DB">
        <w:rPr>
          <w:rFonts w:asciiTheme="majorBidi" w:hAnsiTheme="majorBidi" w:cstheme="majorBidi"/>
          <w:sz w:val="24"/>
          <w:szCs w:val="24"/>
        </w:rPr>
        <w:t xml:space="preserve">seulement </w:t>
      </w:r>
      <w:r w:rsidR="004C20BD">
        <w:rPr>
          <w:rFonts w:asciiTheme="majorBidi" w:hAnsiTheme="majorBidi" w:cstheme="majorBidi"/>
          <w:sz w:val="24"/>
          <w:szCs w:val="24"/>
        </w:rPr>
        <w:t>une cinquant</w:t>
      </w:r>
      <w:r w:rsidR="00317E17">
        <w:rPr>
          <w:rFonts w:asciiTheme="majorBidi" w:hAnsiTheme="majorBidi" w:cstheme="majorBidi"/>
          <w:sz w:val="24"/>
          <w:szCs w:val="24"/>
        </w:rPr>
        <w:t xml:space="preserve">aine de </w:t>
      </w:r>
      <w:r w:rsidR="003B68DB">
        <w:rPr>
          <w:rFonts w:asciiTheme="majorBidi" w:hAnsiTheme="majorBidi" w:cstheme="majorBidi"/>
          <w:sz w:val="24"/>
          <w:szCs w:val="24"/>
        </w:rPr>
        <w:t xml:space="preserve">folios </w:t>
      </w:r>
      <w:r w:rsidR="0020526D">
        <w:rPr>
          <w:rFonts w:asciiTheme="majorBidi" w:hAnsiTheme="majorBidi" w:cstheme="majorBidi"/>
          <w:sz w:val="24"/>
          <w:szCs w:val="24"/>
        </w:rPr>
        <w:t>sont</w:t>
      </w:r>
      <w:r w:rsidR="003B68DB">
        <w:rPr>
          <w:rFonts w:asciiTheme="majorBidi" w:hAnsiTheme="majorBidi" w:cstheme="majorBidi"/>
          <w:sz w:val="24"/>
          <w:szCs w:val="24"/>
        </w:rPr>
        <w:t xml:space="preserve"> aujourd’hui conservé</w:t>
      </w:r>
      <w:r w:rsidR="0020526D">
        <w:rPr>
          <w:rFonts w:asciiTheme="majorBidi" w:hAnsiTheme="majorBidi" w:cstheme="majorBidi"/>
          <w:sz w:val="24"/>
          <w:szCs w:val="24"/>
        </w:rPr>
        <w:t>s</w:t>
      </w:r>
      <w:r w:rsidR="003B68DB">
        <w:rPr>
          <w:rFonts w:asciiTheme="majorBidi" w:hAnsiTheme="majorBidi" w:cstheme="majorBidi"/>
          <w:sz w:val="24"/>
          <w:szCs w:val="24"/>
        </w:rPr>
        <w:t>.</w:t>
      </w:r>
      <w:r w:rsidR="009E2382">
        <w:rPr>
          <w:rFonts w:asciiTheme="majorBidi" w:hAnsiTheme="majorBidi" w:cstheme="majorBidi"/>
          <w:sz w:val="24"/>
          <w:szCs w:val="24"/>
        </w:rPr>
        <w:t xml:space="preserve"> </w:t>
      </w:r>
      <w:r w:rsidR="00C276BA">
        <w:rPr>
          <w:rFonts w:asciiTheme="majorBidi" w:hAnsiTheme="majorBidi" w:cstheme="majorBidi"/>
          <w:sz w:val="24"/>
          <w:szCs w:val="24"/>
        </w:rPr>
        <w:t>La</w:t>
      </w:r>
      <w:r w:rsidR="009E2382">
        <w:rPr>
          <w:rFonts w:asciiTheme="majorBidi" w:hAnsiTheme="majorBidi" w:cstheme="majorBidi"/>
          <w:sz w:val="24"/>
          <w:szCs w:val="24"/>
        </w:rPr>
        <w:t xml:space="preserve"> perte</w:t>
      </w:r>
      <w:r w:rsidR="00C276BA">
        <w:rPr>
          <w:rFonts w:asciiTheme="majorBidi" w:hAnsiTheme="majorBidi" w:cstheme="majorBidi"/>
          <w:sz w:val="24"/>
          <w:szCs w:val="24"/>
        </w:rPr>
        <w:t xml:space="preserve"> de la majeure partie du codex de Guarino de Véron</w:t>
      </w:r>
      <w:r w:rsidR="003D3003">
        <w:rPr>
          <w:rFonts w:asciiTheme="majorBidi" w:hAnsiTheme="majorBidi" w:cstheme="majorBidi"/>
          <w:sz w:val="24"/>
          <w:szCs w:val="24"/>
        </w:rPr>
        <w:t>e</w:t>
      </w:r>
      <w:r w:rsidR="009E2382">
        <w:rPr>
          <w:rFonts w:asciiTheme="majorBidi" w:hAnsiTheme="majorBidi" w:cstheme="majorBidi"/>
          <w:sz w:val="24"/>
          <w:szCs w:val="24"/>
        </w:rPr>
        <w:t xml:space="preserve"> est d’autant plus </w:t>
      </w:r>
      <w:r w:rsidR="003D3003">
        <w:rPr>
          <w:rFonts w:asciiTheme="majorBidi" w:hAnsiTheme="majorBidi" w:cstheme="majorBidi"/>
          <w:sz w:val="24"/>
          <w:szCs w:val="24"/>
        </w:rPr>
        <w:t>regrettable</w:t>
      </w:r>
      <w:r w:rsidR="009E2382">
        <w:rPr>
          <w:rFonts w:asciiTheme="majorBidi" w:hAnsiTheme="majorBidi" w:cstheme="majorBidi"/>
          <w:sz w:val="24"/>
          <w:szCs w:val="24"/>
        </w:rPr>
        <w:t xml:space="preserve"> que </w:t>
      </w:r>
      <w:r w:rsidR="00295BA8">
        <w:rPr>
          <w:rFonts w:asciiTheme="majorBidi" w:hAnsiTheme="majorBidi" w:cstheme="majorBidi"/>
          <w:sz w:val="24"/>
          <w:szCs w:val="24"/>
        </w:rPr>
        <w:t xml:space="preserve">ce manuscrit </w:t>
      </w:r>
      <w:r w:rsidR="00726491">
        <w:rPr>
          <w:rFonts w:asciiTheme="majorBidi" w:hAnsiTheme="majorBidi" w:cstheme="majorBidi"/>
          <w:sz w:val="24"/>
          <w:szCs w:val="24"/>
        </w:rPr>
        <w:t>semblait contenir</w:t>
      </w:r>
      <w:r w:rsidR="00295BA8">
        <w:rPr>
          <w:rFonts w:asciiTheme="majorBidi" w:hAnsiTheme="majorBidi" w:cstheme="majorBidi"/>
          <w:sz w:val="24"/>
          <w:szCs w:val="24"/>
        </w:rPr>
        <w:t xml:space="preserve"> la quasi-totalité du corpus de Xénophon. </w:t>
      </w:r>
      <w:r w:rsidR="00382BB7" w:rsidRPr="00171748">
        <w:rPr>
          <w:rFonts w:asciiTheme="majorBidi" w:hAnsiTheme="majorBidi" w:cstheme="majorBidi"/>
          <w:sz w:val="24"/>
          <w:szCs w:val="24"/>
        </w:rPr>
        <w:t>À</w:t>
      </w:r>
      <w:r w:rsidR="00670EF4" w:rsidRPr="00171748">
        <w:rPr>
          <w:rFonts w:asciiTheme="majorBidi" w:hAnsiTheme="majorBidi" w:cstheme="majorBidi"/>
          <w:sz w:val="24"/>
          <w:szCs w:val="24"/>
        </w:rPr>
        <w:t xml:space="preserve"> </w:t>
      </w:r>
      <w:r w:rsidR="00E22829" w:rsidRPr="00171748">
        <w:rPr>
          <w:rFonts w:asciiTheme="majorBidi" w:hAnsiTheme="majorBidi" w:cstheme="majorBidi"/>
          <w:sz w:val="24"/>
          <w:szCs w:val="24"/>
        </w:rPr>
        <w:t xml:space="preserve">la </w:t>
      </w:r>
      <w:r w:rsidR="001A1A6E" w:rsidRPr="00171748">
        <w:rPr>
          <w:rFonts w:asciiTheme="majorBidi" w:hAnsiTheme="majorBidi" w:cstheme="majorBidi"/>
          <w:sz w:val="24"/>
          <w:szCs w:val="24"/>
        </w:rPr>
        <w:t>transmission</w:t>
      </w:r>
      <w:r w:rsidR="00E22829" w:rsidRPr="00171748">
        <w:rPr>
          <w:rFonts w:asciiTheme="majorBidi" w:hAnsiTheme="majorBidi" w:cstheme="majorBidi"/>
          <w:sz w:val="24"/>
          <w:szCs w:val="24"/>
        </w:rPr>
        <w:t xml:space="preserve"> manuscrite s’ajoute la tradition indirecte</w:t>
      </w:r>
      <w:r w:rsidR="00C94092" w:rsidRPr="00171748">
        <w:rPr>
          <w:rFonts w:asciiTheme="majorBidi" w:hAnsiTheme="majorBidi" w:cstheme="majorBidi"/>
          <w:sz w:val="24"/>
          <w:szCs w:val="24"/>
        </w:rPr>
        <w:t xml:space="preserve"> </w:t>
      </w:r>
      <w:r w:rsidR="00444D38">
        <w:rPr>
          <w:rFonts w:asciiTheme="majorBidi" w:hAnsiTheme="majorBidi" w:cstheme="majorBidi"/>
          <w:sz w:val="24"/>
          <w:szCs w:val="24"/>
        </w:rPr>
        <w:t xml:space="preserve">essentiellement </w:t>
      </w:r>
      <w:r w:rsidR="00C94092" w:rsidRPr="00171748">
        <w:rPr>
          <w:rFonts w:asciiTheme="majorBidi" w:hAnsiTheme="majorBidi" w:cstheme="majorBidi"/>
          <w:sz w:val="24"/>
          <w:szCs w:val="24"/>
        </w:rPr>
        <w:t>représentée par</w:t>
      </w:r>
      <w:r w:rsidR="00444D38">
        <w:rPr>
          <w:rFonts w:asciiTheme="majorBidi" w:hAnsiTheme="majorBidi" w:cstheme="majorBidi"/>
          <w:sz w:val="24"/>
          <w:szCs w:val="24"/>
        </w:rPr>
        <w:t xml:space="preserve"> </w:t>
      </w:r>
      <w:r w:rsidR="001F33B2" w:rsidRPr="00171748">
        <w:rPr>
          <w:rFonts w:asciiTheme="majorBidi" w:hAnsiTheme="majorBidi" w:cstheme="majorBidi"/>
          <w:sz w:val="24"/>
          <w:szCs w:val="24"/>
        </w:rPr>
        <w:t xml:space="preserve">Jean </w:t>
      </w:r>
      <w:r w:rsidR="00C94092" w:rsidRPr="00171748">
        <w:rPr>
          <w:rFonts w:asciiTheme="majorBidi" w:hAnsiTheme="majorBidi" w:cstheme="majorBidi"/>
          <w:sz w:val="24"/>
          <w:szCs w:val="24"/>
        </w:rPr>
        <w:t>Stobée</w:t>
      </w:r>
      <w:r w:rsidR="003F0DE6" w:rsidRPr="00171748">
        <w:rPr>
          <w:rFonts w:asciiTheme="majorBidi" w:hAnsiTheme="majorBidi" w:cstheme="majorBidi"/>
          <w:sz w:val="24"/>
          <w:szCs w:val="24"/>
        </w:rPr>
        <w:t xml:space="preserve">, </w:t>
      </w:r>
      <w:r w:rsidR="00952767" w:rsidRPr="00171748">
        <w:rPr>
          <w:rFonts w:asciiTheme="majorBidi" w:hAnsiTheme="majorBidi" w:cstheme="majorBidi"/>
          <w:i/>
          <w:iCs/>
          <w:sz w:val="24"/>
          <w:szCs w:val="24"/>
        </w:rPr>
        <w:t>Anthologie</w:t>
      </w:r>
      <w:r w:rsidR="001F33B2" w:rsidRPr="00171748">
        <w:rPr>
          <w:rFonts w:asciiTheme="majorBidi" w:hAnsiTheme="majorBidi" w:cstheme="majorBidi"/>
          <w:sz w:val="24"/>
          <w:szCs w:val="24"/>
        </w:rPr>
        <w:t>, dont le</w:t>
      </w:r>
      <w:r w:rsidR="007E7309" w:rsidRPr="00171748">
        <w:rPr>
          <w:rFonts w:asciiTheme="majorBidi" w:hAnsiTheme="majorBidi" w:cstheme="majorBidi"/>
          <w:sz w:val="24"/>
          <w:szCs w:val="24"/>
        </w:rPr>
        <w:t xml:space="preserve">s citations du </w:t>
      </w:r>
      <w:r w:rsidR="007E7309" w:rsidRPr="00171748">
        <w:rPr>
          <w:rFonts w:asciiTheme="majorBidi" w:hAnsiTheme="majorBidi" w:cstheme="majorBidi"/>
          <w:i/>
          <w:iCs/>
          <w:sz w:val="24"/>
          <w:szCs w:val="24"/>
        </w:rPr>
        <w:t xml:space="preserve">Hiéron </w:t>
      </w:r>
      <w:r w:rsidR="007E7309" w:rsidRPr="00171748">
        <w:rPr>
          <w:rFonts w:asciiTheme="majorBidi" w:hAnsiTheme="majorBidi" w:cstheme="majorBidi"/>
          <w:sz w:val="24"/>
          <w:szCs w:val="24"/>
        </w:rPr>
        <w:t xml:space="preserve">témoignent d’un état du texte </w:t>
      </w:r>
      <w:r w:rsidR="005706FD" w:rsidRPr="00171748">
        <w:rPr>
          <w:rFonts w:asciiTheme="majorBidi" w:hAnsiTheme="majorBidi" w:cstheme="majorBidi"/>
          <w:sz w:val="24"/>
          <w:szCs w:val="24"/>
        </w:rPr>
        <w:t>souvent</w:t>
      </w:r>
      <w:r w:rsidR="007E7309" w:rsidRPr="00171748">
        <w:rPr>
          <w:rFonts w:asciiTheme="majorBidi" w:hAnsiTheme="majorBidi" w:cstheme="majorBidi"/>
          <w:sz w:val="24"/>
          <w:szCs w:val="24"/>
        </w:rPr>
        <w:t xml:space="preserve"> meilleur que celui </w:t>
      </w:r>
      <w:r w:rsidR="001A1A6E" w:rsidRPr="00171748">
        <w:rPr>
          <w:rFonts w:asciiTheme="majorBidi" w:hAnsiTheme="majorBidi" w:cstheme="majorBidi"/>
          <w:sz w:val="24"/>
          <w:szCs w:val="24"/>
        </w:rPr>
        <w:t>des copies</w:t>
      </w:r>
      <w:r w:rsidR="001F33B2" w:rsidRPr="00171748">
        <w:rPr>
          <w:rFonts w:asciiTheme="majorBidi" w:hAnsiTheme="majorBidi" w:cstheme="majorBidi"/>
          <w:sz w:val="24"/>
          <w:szCs w:val="24"/>
        </w:rPr>
        <w:t xml:space="preserve"> médiévale</w:t>
      </w:r>
      <w:r w:rsidR="001A1A6E" w:rsidRPr="00171748">
        <w:rPr>
          <w:rFonts w:asciiTheme="majorBidi" w:hAnsiTheme="majorBidi" w:cstheme="majorBidi"/>
          <w:sz w:val="24"/>
          <w:szCs w:val="24"/>
        </w:rPr>
        <w:t>s</w:t>
      </w:r>
      <w:r w:rsidR="001F33B2" w:rsidRPr="00171748">
        <w:rPr>
          <w:rFonts w:asciiTheme="majorBidi" w:hAnsiTheme="majorBidi" w:cstheme="majorBidi"/>
          <w:sz w:val="24"/>
          <w:szCs w:val="24"/>
        </w:rPr>
        <w:t>.</w:t>
      </w:r>
      <w:r w:rsidR="002E4A03" w:rsidRPr="00171748">
        <w:rPr>
          <w:rFonts w:asciiTheme="majorBidi" w:hAnsiTheme="majorBidi" w:cstheme="majorBidi"/>
          <w:sz w:val="24"/>
          <w:szCs w:val="24"/>
        </w:rPr>
        <w:t xml:space="preserve"> </w:t>
      </w:r>
      <w:r w:rsidR="001F33B2">
        <w:rPr>
          <w:rFonts w:asciiTheme="majorBidi" w:hAnsiTheme="majorBidi" w:cstheme="majorBidi"/>
          <w:sz w:val="24"/>
          <w:szCs w:val="24"/>
        </w:rPr>
        <w:t xml:space="preserve">Les corrections de </w:t>
      </w:r>
      <w:r w:rsidR="00845286">
        <w:rPr>
          <w:rFonts w:asciiTheme="majorBidi" w:hAnsiTheme="majorBidi" w:cstheme="majorBidi"/>
          <w:sz w:val="24"/>
          <w:szCs w:val="24"/>
        </w:rPr>
        <w:t>M. Bandini</w:t>
      </w:r>
      <w:r w:rsidR="002E4A03">
        <w:rPr>
          <w:rFonts w:asciiTheme="majorBidi" w:hAnsiTheme="majorBidi" w:cstheme="majorBidi"/>
          <w:sz w:val="24"/>
          <w:szCs w:val="24"/>
        </w:rPr>
        <w:t xml:space="preserve"> </w:t>
      </w:r>
      <w:r w:rsidR="001F33B2">
        <w:rPr>
          <w:rFonts w:asciiTheme="majorBidi" w:hAnsiTheme="majorBidi" w:cstheme="majorBidi"/>
          <w:sz w:val="24"/>
          <w:szCs w:val="24"/>
        </w:rPr>
        <w:t xml:space="preserve">à partir de Stobée </w:t>
      </w:r>
      <w:r w:rsidR="002E4A03">
        <w:rPr>
          <w:rFonts w:asciiTheme="majorBidi" w:hAnsiTheme="majorBidi" w:cstheme="majorBidi"/>
          <w:sz w:val="24"/>
          <w:szCs w:val="24"/>
        </w:rPr>
        <w:t>s’accorde</w:t>
      </w:r>
      <w:r w:rsidR="001F33B2">
        <w:rPr>
          <w:rFonts w:asciiTheme="majorBidi" w:hAnsiTheme="majorBidi" w:cstheme="majorBidi"/>
          <w:sz w:val="24"/>
          <w:szCs w:val="24"/>
        </w:rPr>
        <w:t>nt généralement</w:t>
      </w:r>
      <w:r w:rsidR="002E4A03">
        <w:rPr>
          <w:rFonts w:asciiTheme="majorBidi" w:hAnsiTheme="majorBidi" w:cstheme="majorBidi"/>
          <w:sz w:val="24"/>
          <w:szCs w:val="24"/>
        </w:rPr>
        <w:t xml:space="preserve"> avec </w:t>
      </w:r>
      <w:r w:rsidR="001F33B2">
        <w:rPr>
          <w:rFonts w:asciiTheme="majorBidi" w:hAnsiTheme="majorBidi" w:cstheme="majorBidi"/>
          <w:sz w:val="24"/>
          <w:szCs w:val="24"/>
        </w:rPr>
        <w:t>celles de ses prédécesseurs</w:t>
      </w:r>
      <w:r w:rsidR="002E4A03">
        <w:rPr>
          <w:rFonts w:asciiTheme="majorBidi" w:hAnsiTheme="majorBidi" w:cstheme="majorBidi"/>
          <w:sz w:val="24"/>
          <w:szCs w:val="24"/>
        </w:rPr>
        <w:t>.</w:t>
      </w:r>
      <w:r w:rsidR="000B4C60">
        <w:rPr>
          <w:rFonts w:asciiTheme="majorBidi" w:hAnsiTheme="majorBidi" w:cstheme="majorBidi"/>
          <w:sz w:val="24"/>
          <w:szCs w:val="24"/>
        </w:rPr>
        <w:t xml:space="preserve"> </w:t>
      </w:r>
      <w:r w:rsidR="002E4A03">
        <w:rPr>
          <w:rFonts w:asciiTheme="majorBidi" w:hAnsiTheme="majorBidi" w:cstheme="majorBidi"/>
          <w:sz w:val="24"/>
          <w:szCs w:val="24"/>
        </w:rPr>
        <w:t xml:space="preserve">Certaines sont cependant inédites et il est dommage </w:t>
      </w:r>
      <w:r w:rsidR="00315629">
        <w:rPr>
          <w:rFonts w:asciiTheme="majorBidi" w:hAnsiTheme="majorBidi" w:cstheme="majorBidi"/>
          <w:sz w:val="24"/>
          <w:szCs w:val="24"/>
        </w:rPr>
        <w:t>que la notice sur l’histoire du texte (p.</w:t>
      </w:r>
      <w:r w:rsidR="00F12AAD">
        <w:rPr>
          <w:rFonts w:asciiTheme="majorBidi" w:hAnsiTheme="majorBidi" w:cstheme="majorBidi"/>
          <w:sz w:val="24"/>
          <w:szCs w:val="24"/>
        </w:rPr>
        <w:t> </w:t>
      </w:r>
      <w:r w:rsidR="00315629">
        <w:rPr>
          <w:rFonts w:asciiTheme="majorBidi" w:hAnsiTheme="majorBidi" w:cstheme="majorBidi"/>
          <w:sz w:val="24"/>
          <w:szCs w:val="24"/>
        </w:rPr>
        <w:t xml:space="preserve">CLXXXI </w:t>
      </w:r>
      <w:r w:rsidR="00CB219C">
        <w:rPr>
          <w:rFonts w:asciiTheme="majorBidi" w:hAnsiTheme="majorBidi" w:cstheme="majorBidi"/>
          <w:sz w:val="24"/>
          <w:szCs w:val="24"/>
        </w:rPr>
        <w:t>-</w:t>
      </w:r>
      <w:r w:rsidR="00315629">
        <w:rPr>
          <w:rFonts w:asciiTheme="majorBidi" w:hAnsiTheme="majorBidi" w:cstheme="majorBidi"/>
          <w:sz w:val="24"/>
          <w:szCs w:val="24"/>
        </w:rPr>
        <w:t xml:space="preserve"> CCII) </w:t>
      </w:r>
      <w:r w:rsidR="002E4A03">
        <w:rPr>
          <w:rFonts w:asciiTheme="majorBidi" w:hAnsiTheme="majorBidi" w:cstheme="majorBidi"/>
          <w:sz w:val="24"/>
          <w:szCs w:val="24"/>
        </w:rPr>
        <w:t xml:space="preserve">ne les </w:t>
      </w:r>
      <w:r w:rsidR="00CB219C">
        <w:rPr>
          <w:rFonts w:asciiTheme="majorBidi" w:hAnsiTheme="majorBidi" w:cstheme="majorBidi"/>
          <w:sz w:val="24"/>
          <w:szCs w:val="24"/>
        </w:rPr>
        <w:t>mette pas plus</w:t>
      </w:r>
      <w:r w:rsidR="002E4A03">
        <w:rPr>
          <w:rFonts w:asciiTheme="majorBidi" w:hAnsiTheme="majorBidi" w:cstheme="majorBidi"/>
          <w:sz w:val="24"/>
          <w:szCs w:val="24"/>
        </w:rPr>
        <w:t xml:space="preserve"> en valeur. </w:t>
      </w:r>
      <w:r w:rsidR="004A2DE2">
        <w:rPr>
          <w:rFonts w:asciiTheme="majorBidi" w:hAnsiTheme="majorBidi" w:cstheme="majorBidi"/>
          <w:sz w:val="24"/>
          <w:szCs w:val="24"/>
        </w:rPr>
        <w:t>P</w:t>
      </w:r>
      <w:r w:rsidR="002E4A03">
        <w:rPr>
          <w:rFonts w:asciiTheme="majorBidi" w:hAnsiTheme="majorBidi" w:cstheme="majorBidi"/>
          <w:sz w:val="24"/>
          <w:szCs w:val="24"/>
        </w:rPr>
        <w:t>our se rendre compte de leur nouveauté</w:t>
      </w:r>
      <w:r w:rsidR="004A2DE2">
        <w:rPr>
          <w:rFonts w:asciiTheme="majorBidi" w:hAnsiTheme="majorBidi" w:cstheme="majorBidi"/>
          <w:sz w:val="24"/>
          <w:szCs w:val="24"/>
        </w:rPr>
        <w:t>, il faut</w:t>
      </w:r>
      <w:r w:rsidR="002E4A03">
        <w:rPr>
          <w:rFonts w:asciiTheme="majorBidi" w:hAnsiTheme="majorBidi" w:cstheme="majorBidi"/>
          <w:sz w:val="24"/>
          <w:szCs w:val="24"/>
        </w:rPr>
        <w:t xml:space="preserve"> confronter </w:t>
      </w:r>
      <w:r w:rsidR="00CB219C">
        <w:rPr>
          <w:rFonts w:asciiTheme="majorBidi" w:hAnsiTheme="majorBidi" w:cstheme="majorBidi"/>
          <w:sz w:val="24"/>
          <w:szCs w:val="24"/>
        </w:rPr>
        <w:t>la liste des corrections</w:t>
      </w:r>
      <w:r w:rsidR="002E4A03">
        <w:rPr>
          <w:rFonts w:asciiTheme="majorBidi" w:hAnsiTheme="majorBidi" w:cstheme="majorBidi"/>
          <w:sz w:val="24"/>
          <w:szCs w:val="24"/>
        </w:rPr>
        <w:t xml:space="preserve"> de M. Bandini</w:t>
      </w:r>
      <w:r w:rsidR="00CB219C">
        <w:rPr>
          <w:rFonts w:asciiTheme="majorBidi" w:hAnsiTheme="majorBidi" w:cstheme="majorBidi"/>
          <w:sz w:val="24"/>
          <w:szCs w:val="24"/>
        </w:rPr>
        <w:t xml:space="preserve"> (p. CLXXXV - CLXXXVI)</w:t>
      </w:r>
      <w:r w:rsidR="002E4A03">
        <w:rPr>
          <w:rFonts w:asciiTheme="majorBidi" w:hAnsiTheme="majorBidi" w:cstheme="majorBidi"/>
          <w:sz w:val="24"/>
          <w:szCs w:val="24"/>
        </w:rPr>
        <w:t xml:space="preserve"> avec les </w:t>
      </w:r>
      <w:r w:rsidR="006E5953">
        <w:rPr>
          <w:rFonts w:asciiTheme="majorBidi" w:hAnsiTheme="majorBidi" w:cstheme="majorBidi"/>
          <w:sz w:val="24"/>
          <w:szCs w:val="24"/>
        </w:rPr>
        <w:t>précédentes édit</w:t>
      </w:r>
      <w:r w:rsidR="003F3ED9">
        <w:rPr>
          <w:rFonts w:asciiTheme="majorBidi" w:hAnsiTheme="majorBidi" w:cstheme="majorBidi"/>
          <w:sz w:val="24"/>
          <w:szCs w:val="24"/>
        </w:rPr>
        <w:t>ions</w:t>
      </w:r>
      <w:r w:rsidR="002E4A03">
        <w:rPr>
          <w:rFonts w:asciiTheme="majorBidi" w:hAnsiTheme="majorBidi" w:cstheme="majorBidi"/>
          <w:sz w:val="24"/>
          <w:szCs w:val="24"/>
        </w:rPr>
        <w:t>.</w:t>
      </w:r>
      <w:r w:rsidR="00CB219C">
        <w:rPr>
          <w:rFonts w:asciiTheme="majorBidi" w:hAnsiTheme="majorBidi" w:cstheme="majorBidi"/>
          <w:sz w:val="24"/>
          <w:szCs w:val="24"/>
        </w:rPr>
        <w:t xml:space="preserve"> </w:t>
      </w:r>
      <w:r w:rsidR="00E62125">
        <w:rPr>
          <w:rFonts w:asciiTheme="majorBidi" w:hAnsiTheme="majorBidi" w:cstheme="majorBidi"/>
          <w:sz w:val="24"/>
          <w:szCs w:val="24"/>
        </w:rPr>
        <w:t xml:space="preserve">À titre d’exemple, </w:t>
      </w:r>
      <w:r w:rsidR="00906E3F">
        <w:rPr>
          <w:rFonts w:asciiTheme="majorBidi" w:hAnsiTheme="majorBidi" w:cstheme="majorBidi"/>
          <w:sz w:val="24"/>
          <w:szCs w:val="24"/>
        </w:rPr>
        <w:t>relevons</w:t>
      </w:r>
      <w:r w:rsidR="00E62125">
        <w:rPr>
          <w:rFonts w:asciiTheme="majorBidi" w:hAnsiTheme="majorBidi" w:cstheme="majorBidi"/>
          <w:sz w:val="24"/>
          <w:szCs w:val="24"/>
        </w:rPr>
        <w:t xml:space="preserve"> </w:t>
      </w:r>
      <w:r w:rsidR="00991F7A">
        <w:rPr>
          <w:rFonts w:asciiTheme="majorBidi" w:hAnsiTheme="majorBidi" w:cstheme="majorBidi"/>
          <w:i/>
          <w:iCs/>
          <w:sz w:val="24"/>
          <w:szCs w:val="24"/>
        </w:rPr>
        <w:t>Hiér. </w:t>
      </w:r>
      <w:r w:rsidR="00B31EF5">
        <w:rPr>
          <w:rFonts w:asciiTheme="majorBidi" w:hAnsiTheme="majorBidi" w:cstheme="majorBidi"/>
          <w:sz w:val="24"/>
          <w:szCs w:val="24"/>
        </w:rPr>
        <w:t>1.</w:t>
      </w:r>
      <w:r w:rsidR="00991F7A">
        <w:rPr>
          <w:rFonts w:asciiTheme="majorBidi" w:hAnsiTheme="majorBidi" w:cstheme="majorBidi"/>
          <w:iCs/>
          <w:sz w:val="24"/>
          <w:szCs w:val="24"/>
        </w:rPr>
        <w:t xml:space="preserve">15 </w:t>
      </w:r>
      <w:r w:rsidR="00991F7A">
        <w:rPr>
          <w:rFonts w:asciiTheme="majorBidi" w:hAnsiTheme="majorBidi" w:cstheme="majorBidi"/>
          <w:iCs/>
          <w:sz w:val="24"/>
          <w:szCs w:val="24"/>
          <w:lang w:val="el-GR" w:bidi="he-IL"/>
        </w:rPr>
        <w:t xml:space="preserve">οὗτοι πάντες πάντα κακὰ νοοῦσι </w:t>
      </w:r>
      <w:r w:rsidR="007F6C27">
        <w:rPr>
          <w:rFonts w:asciiTheme="majorBidi" w:hAnsiTheme="majorBidi" w:cstheme="majorBidi"/>
          <w:iCs/>
          <w:sz w:val="24"/>
          <w:szCs w:val="24"/>
          <w:lang w:val="el-GR" w:bidi="he-IL"/>
        </w:rPr>
        <w:t>τῷ τυράννῳ</w:t>
      </w:r>
      <w:r w:rsidR="007F6C27">
        <w:rPr>
          <w:rFonts w:asciiTheme="majorBidi" w:hAnsiTheme="majorBidi" w:cstheme="majorBidi"/>
          <w:iCs/>
          <w:sz w:val="24"/>
          <w:szCs w:val="24"/>
          <w:lang w:bidi="he-IL"/>
        </w:rPr>
        <w:t xml:space="preserve"> « tous ceux-ci pensent tout le mal du tyran » (p. 6)</w:t>
      </w:r>
      <w:r w:rsidR="00991F7A">
        <w:rPr>
          <w:rFonts w:asciiTheme="majorBidi" w:hAnsiTheme="majorBidi" w:cstheme="majorBidi"/>
          <w:iCs/>
          <w:sz w:val="24"/>
          <w:szCs w:val="24"/>
        </w:rPr>
        <w:t xml:space="preserve">, où </w:t>
      </w:r>
      <w:r w:rsidR="007F6C27">
        <w:rPr>
          <w:rFonts w:asciiTheme="majorBidi" w:hAnsiTheme="majorBidi" w:cstheme="majorBidi"/>
          <w:iCs/>
          <w:sz w:val="24"/>
          <w:szCs w:val="24"/>
          <w:lang w:val="el-GR" w:bidi="he-IL"/>
        </w:rPr>
        <w:t xml:space="preserve">πάντες πάντα </w:t>
      </w:r>
      <w:r w:rsidR="007F6C27">
        <w:rPr>
          <w:rFonts w:asciiTheme="majorBidi" w:hAnsiTheme="majorBidi" w:cstheme="majorBidi"/>
          <w:iCs/>
          <w:sz w:val="24"/>
          <w:szCs w:val="24"/>
          <w:lang w:bidi="he-IL"/>
        </w:rPr>
        <w:t xml:space="preserve">est une </w:t>
      </w:r>
      <w:r w:rsidR="00FA243F">
        <w:rPr>
          <w:rFonts w:asciiTheme="majorBidi" w:hAnsiTheme="majorBidi" w:cstheme="majorBidi"/>
          <w:iCs/>
          <w:sz w:val="24"/>
          <w:szCs w:val="24"/>
          <w:lang w:bidi="he-IL"/>
        </w:rPr>
        <w:t>conjecture</w:t>
      </w:r>
      <w:r w:rsidR="007F6C27">
        <w:rPr>
          <w:rFonts w:asciiTheme="majorBidi" w:hAnsiTheme="majorBidi" w:cstheme="majorBidi"/>
          <w:iCs/>
          <w:sz w:val="24"/>
          <w:szCs w:val="24"/>
          <w:lang w:bidi="he-IL"/>
        </w:rPr>
        <w:t xml:space="preserve"> </w:t>
      </w:r>
      <w:r w:rsidR="00D46237">
        <w:rPr>
          <w:rFonts w:asciiTheme="majorBidi" w:hAnsiTheme="majorBidi" w:cstheme="majorBidi"/>
          <w:iCs/>
          <w:sz w:val="24"/>
          <w:szCs w:val="24"/>
          <w:lang w:bidi="he-IL"/>
        </w:rPr>
        <w:t xml:space="preserve">pour </w:t>
      </w:r>
      <w:r w:rsidR="007F6C27">
        <w:rPr>
          <w:rFonts w:asciiTheme="majorBidi" w:hAnsiTheme="majorBidi" w:cstheme="majorBidi"/>
          <w:iCs/>
          <w:sz w:val="24"/>
          <w:szCs w:val="24"/>
          <w:lang w:val="el-GR" w:bidi="he-IL"/>
        </w:rPr>
        <w:t>πάντες</w:t>
      </w:r>
      <w:r w:rsidR="00D46237">
        <w:rPr>
          <w:rFonts w:asciiTheme="majorBidi" w:hAnsiTheme="majorBidi" w:cstheme="majorBidi"/>
          <w:iCs/>
          <w:sz w:val="24"/>
          <w:szCs w:val="24"/>
          <w:lang w:bidi="he-IL"/>
        </w:rPr>
        <w:t xml:space="preserve"> (manuscrits</w:t>
      </w:r>
      <w:r w:rsidR="007F6C27">
        <w:rPr>
          <w:rFonts w:asciiTheme="majorBidi" w:hAnsiTheme="majorBidi" w:cstheme="majorBidi"/>
          <w:iCs/>
          <w:sz w:val="24"/>
          <w:szCs w:val="24"/>
          <w:lang w:bidi="he-IL"/>
        </w:rPr>
        <w:t>), déjà suggérée par Henri Estienne sur la base de Stobée (</w:t>
      </w:r>
      <w:r w:rsidR="007F6C27">
        <w:rPr>
          <w:rFonts w:asciiTheme="majorBidi" w:hAnsiTheme="majorBidi" w:cstheme="majorBidi"/>
          <w:iCs/>
          <w:sz w:val="24"/>
          <w:szCs w:val="24"/>
          <w:lang w:val="el-GR" w:bidi="he-IL"/>
        </w:rPr>
        <w:t>πάντα</w:t>
      </w:r>
      <w:r w:rsidR="007F6C27">
        <w:rPr>
          <w:rFonts w:asciiTheme="majorBidi" w:hAnsiTheme="majorBidi" w:cstheme="majorBidi"/>
          <w:iCs/>
          <w:sz w:val="24"/>
          <w:szCs w:val="24"/>
          <w:lang w:bidi="he-IL"/>
        </w:rPr>
        <w:t xml:space="preserve">). Le polyptoton ainsi obtenu correspond bien au style de Xénophon (cf. p. 46, n. 36). C’est également en considérant le style propre de l’auteur, que M. Bandini </w:t>
      </w:r>
      <w:r w:rsidR="00B121AA">
        <w:rPr>
          <w:rFonts w:asciiTheme="majorBidi" w:hAnsiTheme="majorBidi" w:cstheme="majorBidi"/>
          <w:iCs/>
          <w:sz w:val="24"/>
          <w:szCs w:val="24"/>
          <w:lang w:bidi="he-IL"/>
        </w:rPr>
        <w:t>analyse</w:t>
      </w:r>
      <w:r w:rsidR="007F6C27">
        <w:rPr>
          <w:rFonts w:asciiTheme="majorBidi" w:hAnsiTheme="majorBidi" w:cstheme="majorBidi"/>
          <w:iCs/>
          <w:sz w:val="24"/>
          <w:szCs w:val="24"/>
          <w:lang w:bidi="he-IL"/>
        </w:rPr>
        <w:t xml:space="preserve"> </w:t>
      </w:r>
      <w:r w:rsidR="007F6C27">
        <w:rPr>
          <w:rFonts w:asciiTheme="majorBidi" w:hAnsiTheme="majorBidi" w:cstheme="majorBidi"/>
          <w:iCs/>
          <w:sz w:val="24"/>
          <w:szCs w:val="24"/>
          <w:lang w:val="el-GR" w:bidi="he-IL"/>
        </w:rPr>
        <w:t>θεάμασι</w:t>
      </w:r>
      <w:r w:rsidR="007F6C27">
        <w:rPr>
          <w:rFonts w:asciiTheme="majorBidi" w:hAnsiTheme="majorBidi" w:cstheme="majorBidi"/>
          <w:iCs/>
          <w:sz w:val="24"/>
          <w:szCs w:val="24"/>
          <w:lang w:bidi="he-IL"/>
        </w:rPr>
        <w:t xml:space="preserve"> en </w:t>
      </w:r>
      <w:r w:rsidR="007F6C27">
        <w:rPr>
          <w:rFonts w:asciiTheme="majorBidi" w:hAnsiTheme="majorBidi" w:cstheme="majorBidi"/>
          <w:i/>
          <w:sz w:val="24"/>
          <w:szCs w:val="24"/>
          <w:lang w:bidi="he-IL"/>
        </w:rPr>
        <w:t>Hiér. </w:t>
      </w:r>
      <w:r w:rsidR="00063ED3">
        <w:rPr>
          <w:rFonts w:asciiTheme="majorBidi" w:hAnsiTheme="majorBidi" w:cstheme="majorBidi"/>
          <w:iCs/>
          <w:sz w:val="24"/>
          <w:szCs w:val="24"/>
          <w:lang w:bidi="he-IL"/>
        </w:rPr>
        <w:t>1.</w:t>
      </w:r>
      <w:r w:rsidR="007F6C27" w:rsidRPr="007F6C27">
        <w:rPr>
          <w:rFonts w:asciiTheme="majorBidi" w:hAnsiTheme="majorBidi" w:cstheme="majorBidi"/>
          <w:iCs/>
          <w:sz w:val="24"/>
          <w:szCs w:val="24"/>
          <w:lang w:bidi="he-IL"/>
        </w:rPr>
        <w:t>11</w:t>
      </w:r>
      <w:r w:rsidR="007F6C27">
        <w:rPr>
          <w:rFonts w:asciiTheme="majorBidi" w:hAnsiTheme="majorBidi" w:cstheme="majorBidi"/>
          <w:iCs/>
          <w:sz w:val="24"/>
          <w:szCs w:val="24"/>
        </w:rPr>
        <w:t xml:space="preserve"> (p. 4) comme une apposition explicative</w:t>
      </w:r>
      <w:r w:rsidR="00063ED3">
        <w:rPr>
          <w:rFonts w:asciiTheme="majorBidi" w:hAnsiTheme="majorBidi" w:cstheme="majorBidi"/>
          <w:iCs/>
          <w:sz w:val="24"/>
          <w:szCs w:val="24"/>
        </w:rPr>
        <w:t xml:space="preserve"> de </w:t>
      </w:r>
      <w:r w:rsidR="00063ED3">
        <w:rPr>
          <w:rFonts w:asciiTheme="majorBidi" w:hAnsiTheme="majorBidi" w:cstheme="majorBidi"/>
          <w:iCs/>
          <w:sz w:val="24"/>
          <w:szCs w:val="24"/>
          <w:lang w:val="el-GR" w:bidi="he-IL"/>
        </w:rPr>
        <w:t xml:space="preserve">τοῖς </w:t>
      </w:r>
      <w:r w:rsidR="00D128FA">
        <w:rPr>
          <w:rFonts w:asciiTheme="majorBidi" w:hAnsiTheme="majorBidi" w:cstheme="majorBidi"/>
          <w:iCs/>
          <w:sz w:val="24"/>
          <w:szCs w:val="24"/>
          <w:lang w:val="el-GR" w:bidi="he-IL"/>
        </w:rPr>
        <w:t>διὰ τῆς ὄψεως</w:t>
      </w:r>
      <w:r w:rsidR="007F6C27">
        <w:rPr>
          <w:rFonts w:asciiTheme="majorBidi" w:hAnsiTheme="majorBidi" w:cstheme="majorBidi"/>
          <w:iCs/>
          <w:sz w:val="24"/>
          <w:szCs w:val="24"/>
        </w:rPr>
        <w:t xml:space="preserve">, </w:t>
      </w:r>
      <w:r w:rsidR="008E74AE">
        <w:rPr>
          <w:rFonts w:asciiTheme="majorBidi" w:hAnsiTheme="majorBidi" w:cstheme="majorBidi"/>
          <w:iCs/>
          <w:sz w:val="24"/>
          <w:szCs w:val="24"/>
        </w:rPr>
        <w:t xml:space="preserve">une construction </w:t>
      </w:r>
      <w:r w:rsidR="007F6C27">
        <w:rPr>
          <w:rFonts w:asciiTheme="majorBidi" w:hAnsiTheme="majorBidi" w:cstheme="majorBidi"/>
          <w:iCs/>
          <w:sz w:val="24"/>
          <w:szCs w:val="24"/>
        </w:rPr>
        <w:t xml:space="preserve">fréquente chez Xénophon (cf. p. 44, n. 26 sur les débats soulevés par ce mot). Le remplacement de </w:t>
      </w:r>
      <w:r w:rsidR="007F6C27">
        <w:rPr>
          <w:rFonts w:asciiTheme="majorBidi" w:hAnsiTheme="majorBidi" w:cstheme="majorBidi"/>
          <w:sz w:val="24"/>
          <w:szCs w:val="24"/>
          <w:lang w:val="el-GR" w:bidi="he-IL"/>
        </w:rPr>
        <w:t>μετὰ χαρᾶς</w:t>
      </w:r>
      <w:r w:rsidR="007F6C27">
        <w:rPr>
          <w:rFonts w:asciiTheme="majorBidi" w:hAnsiTheme="majorBidi" w:cstheme="majorBidi"/>
          <w:sz w:val="24"/>
          <w:szCs w:val="24"/>
          <w:lang w:bidi="he-IL"/>
        </w:rPr>
        <w:t xml:space="preserve"> « avec joie » (</w:t>
      </w:r>
      <w:r w:rsidR="007F70B0">
        <w:rPr>
          <w:rFonts w:asciiTheme="majorBidi" w:hAnsiTheme="majorBidi" w:cstheme="majorBidi"/>
          <w:sz w:val="24"/>
          <w:szCs w:val="24"/>
          <w:lang w:bidi="he-IL"/>
        </w:rPr>
        <w:t>manuscrits</w:t>
      </w:r>
      <w:r w:rsidR="007F6C27">
        <w:rPr>
          <w:rFonts w:asciiTheme="majorBidi" w:hAnsiTheme="majorBidi" w:cstheme="majorBidi"/>
          <w:sz w:val="24"/>
          <w:szCs w:val="24"/>
          <w:lang w:bidi="he-IL"/>
        </w:rPr>
        <w:t xml:space="preserve"> et</w:t>
      </w:r>
      <w:r w:rsidR="007F70B0">
        <w:rPr>
          <w:rFonts w:asciiTheme="majorBidi" w:hAnsiTheme="majorBidi" w:cstheme="majorBidi"/>
          <w:sz w:val="24"/>
          <w:szCs w:val="24"/>
          <w:lang w:bidi="he-IL"/>
        </w:rPr>
        <w:t xml:space="preserve"> éditions</w:t>
      </w:r>
      <w:r w:rsidR="007F6C27">
        <w:rPr>
          <w:rFonts w:asciiTheme="majorBidi" w:hAnsiTheme="majorBidi" w:cstheme="majorBidi"/>
          <w:sz w:val="24"/>
          <w:szCs w:val="24"/>
          <w:lang w:bidi="he-IL"/>
        </w:rPr>
        <w:t>) par</w:t>
      </w:r>
      <w:r w:rsidR="00E62125">
        <w:rPr>
          <w:rFonts w:asciiTheme="majorBidi" w:hAnsiTheme="majorBidi" w:cstheme="majorBidi"/>
          <w:sz w:val="24"/>
          <w:szCs w:val="24"/>
          <w:lang w:val="el-GR" w:bidi="he-IL"/>
        </w:rPr>
        <w:t xml:space="preserve"> μετὰ χαρμονῆς</w:t>
      </w:r>
      <w:r w:rsidR="007F6C27">
        <w:rPr>
          <w:rFonts w:asciiTheme="majorBidi" w:hAnsiTheme="majorBidi" w:cstheme="majorBidi"/>
          <w:sz w:val="24"/>
          <w:szCs w:val="24"/>
          <w:lang w:bidi="he-IL"/>
        </w:rPr>
        <w:t xml:space="preserve"> (Stobée)</w:t>
      </w:r>
      <w:r w:rsidR="00E62125">
        <w:rPr>
          <w:rFonts w:asciiTheme="majorBidi" w:hAnsiTheme="majorBidi" w:cstheme="majorBidi"/>
          <w:sz w:val="24"/>
          <w:szCs w:val="24"/>
          <w:lang w:val="el-GR" w:bidi="he-IL"/>
        </w:rPr>
        <w:t xml:space="preserve"> </w:t>
      </w:r>
      <w:r w:rsidR="007F6C27">
        <w:rPr>
          <w:rFonts w:asciiTheme="majorBidi" w:hAnsiTheme="majorBidi" w:cstheme="majorBidi"/>
          <w:sz w:val="24"/>
          <w:szCs w:val="24"/>
          <w:lang w:bidi="he-IL"/>
        </w:rPr>
        <w:t xml:space="preserve">en </w:t>
      </w:r>
      <w:r w:rsidR="007F6C27">
        <w:rPr>
          <w:rFonts w:asciiTheme="majorBidi" w:hAnsiTheme="majorBidi" w:cstheme="majorBidi"/>
          <w:i/>
          <w:iCs/>
          <w:sz w:val="24"/>
          <w:szCs w:val="24"/>
          <w:lang w:bidi="he-IL"/>
        </w:rPr>
        <w:t>Hiér.</w:t>
      </w:r>
      <w:r w:rsidR="007F6C27">
        <w:rPr>
          <w:rFonts w:asciiTheme="majorBidi" w:hAnsiTheme="majorBidi" w:cstheme="majorBidi"/>
          <w:iCs/>
          <w:sz w:val="24"/>
          <w:szCs w:val="24"/>
          <w:lang w:bidi="he-IL"/>
        </w:rPr>
        <w:t xml:space="preserve"> </w:t>
      </w:r>
      <w:r w:rsidR="00B037FF">
        <w:rPr>
          <w:rFonts w:asciiTheme="majorBidi" w:hAnsiTheme="majorBidi" w:cstheme="majorBidi"/>
          <w:iCs/>
          <w:sz w:val="24"/>
          <w:szCs w:val="24"/>
          <w:lang w:bidi="he-IL"/>
        </w:rPr>
        <w:t>1.</w:t>
      </w:r>
      <w:r w:rsidR="007F6C27">
        <w:rPr>
          <w:rFonts w:asciiTheme="majorBidi" w:hAnsiTheme="majorBidi" w:cstheme="majorBidi"/>
          <w:iCs/>
          <w:sz w:val="24"/>
          <w:szCs w:val="24"/>
          <w:lang w:bidi="he-IL"/>
        </w:rPr>
        <w:t>25</w:t>
      </w:r>
      <w:r w:rsidR="00E62125">
        <w:rPr>
          <w:rFonts w:asciiTheme="majorBidi" w:hAnsiTheme="majorBidi" w:cstheme="majorBidi"/>
          <w:sz w:val="24"/>
          <w:szCs w:val="24"/>
          <w:lang w:bidi="he-IL"/>
        </w:rPr>
        <w:t xml:space="preserve"> (p. 8)</w:t>
      </w:r>
      <w:r w:rsidR="007F6C27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r w:rsidR="00AB150D">
        <w:rPr>
          <w:rFonts w:asciiTheme="majorBidi" w:hAnsiTheme="majorBidi" w:cstheme="majorBidi"/>
          <w:sz w:val="24"/>
          <w:szCs w:val="24"/>
          <w:lang w:bidi="he-IL"/>
        </w:rPr>
        <w:t>s’appuie sur</w:t>
      </w:r>
      <w:r w:rsidR="007F6C27">
        <w:rPr>
          <w:rFonts w:asciiTheme="majorBidi" w:hAnsiTheme="majorBidi" w:cstheme="majorBidi"/>
          <w:sz w:val="24"/>
          <w:szCs w:val="24"/>
          <w:lang w:bidi="he-IL"/>
        </w:rPr>
        <w:t xml:space="preserve"> la présence chez Xénophon d’un langage poétique</w:t>
      </w:r>
      <w:r w:rsidR="00AB150D">
        <w:rPr>
          <w:rFonts w:asciiTheme="majorBidi" w:hAnsiTheme="majorBidi" w:cstheme="majorBidi"/>
          <w:sz w:val="24"/>
          <w:szCs w:val="24"/>
          <w:lang w:bidi="he-IL"/>
        </w:rPr>
        <w:t>, que l’éditeur entend conserver, sinon restituer</w:t>
      </w:r>
      <w:r w:rsidR="00B03C70">
        <w:rPr>
          <w:rFonts w:asciiTheme="majorBidi" w:hAnsiTheme="majorBidi" w:cstheme="majorBidi"/>
          <w:sz w:val="24"/>
          <w:szCs w:val="24"/>
          <w:lang w:bidi="he-IL"/>
        </w:rPr>
        <w:t xml:space="preserve">. </w:t>
      </w:r>
      <w:r w:rsidR="004511C0">
        <w:rPr>
          <w:rFonts w:asciiTheme="majorBidi" w:hAnsiTheme="majorBidi" w:cstheme="majorBidi"/>
          <w:sz w:val="24"/>
          <w:szCs w:val="24"/>
          <w:lang w:bidi="he-IL"/>
        </w:rPr>
        <w:t xml:space="preserve">On a peu </w:t>
      </w:r>
      <w:r w:rsidR="00AC4C8B">
        <w:rPr>
          <w:rFonts w:asciiTheme="majorBidi" w:hAnsiTheme="majorBidi" w:cstheme="majorBidi"/>
          <w:sz w:val="24"/>
          <w:szCs w:val="24"/>
          <w:lang w:bidi="he-IL"/>
        </w:rPr>
        <w:t>mis en évidence</w:t>
      </w:r>
      <w:r w:rsidR="004511C0">
        <w:rPr>
          <w:rFonts w:asciiTheme="majorBidi" w:hAnsiTheme="majorBidi" w:cstheme="majorBidi"/>
          <w:sz w:val="24"/>
          <w:szCs w:val="24"/>
          <w:lang w:bidi="he-IL"/>
        </w:rPr>
        <w:t xml:space="preserve"> jusqu’à présent </w:t>
      </w:r>
      <w:r w:rsidR="002E5066">
        <w:rPr>
          <w:rFonts w:asciiTheme="majorBidi" w:hAnsiTheme="majorBidi" w:cstheme="majorBidi"/>
          <w:sz w:val="24"/>
          <w:szCs w:val="24"/>
          <w:lang w:bidi="he-IL"/>
        </w:rPr>
        <w:t>l</w:t>
      </w:r>
      <w:r w:rsidR="004511C0">
        <w:rPr>
          <w:rFonts w:asciiTheme="majorBidi" w:hAnsiTheme="majorBidi" w:cstheme="majorBidi"/>
          <w:sz w:val="24"/>
          <w:szCs w:val="24"/>
          <w:lang w:bidi="he-IL"/>
        </w:rPr>
        <w:t xml:space="preserve">es expressions poétiques </w:t>
      </w:r>
      <w:r w:rsidR="002E5066">
        <w:rPr>
          <w:rFonts w:asciiTheme="majorBidi" w:hAnsiTheme="majorBidi" w:cstheme="majorBidi"/>
          <w:sz w:val="24"/>
          <w:szCs w:val="24"/>
          <w:lang w:bidi="he-IL"/>
        </w:rPr>
        <w:t>de</w:t>
      </w:r>
      <w:r w:rsidR="004511C0">
        <w:rPr>
          <w:rFonts w:asciiTheme="majorBidi" w:hAnsiTheme="majorBidi" w:cstheme="majorBidi"/>
          <w:sz w:val="24"/>
          <w:szCs w:val="24"/>
          <w:lang w:bidi="he-IL"/>
        </w:rPr>
        <w:t xml:space="preserve"> la prose Xénophon, comme</w:t>
      </w:r>
      <w:r w:rsidR="00AC4C8B">
        <w:rPr>
          <w:rFonts w:asciiTheme="majorBidi" w:hAnsiTheme="majorBidi" w:cstheme="majorBidi"/>
          <w:sz w:val="24"/>
          <w:szCs w:val="24"/>
          <w:lang w:bidi="he-IL"/>
        </w:rPr>
        <w:t xml:space="preserve"> par exemple</w:t>
      </w:r>
      <w:r w:rsidR="00AB150D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r w:rsidR="00AB150D">
        <w:rPr>
          <w:rFonts w:asciiTheme="majorBidi" w:hAnsiTheme="majorBidi" w:cstheme="majorBidi"/>
          <w:sz w:val="24"/>
          <w:szCs w:val="24"/>
          <w:lang w:val="el-GR" w:bidi="he-IL"/>
        </w:rPr>
        <w:t>κακὰ νο</w:t>
      </w:r>
      <w:r w:rsidR="00A0648C">
        <w:rPr>
          <w:rFonts w:asciiTheme="majorBidi" w:hAnsiTheme="majorBidi" w:cstheme="majorBidi"/>
          <w:sz w:val="24"/>
          <w:szCs w:val="24"/>
          <w:lang w:val="el-GR" w:bidi="he-IL"/>
        </w:rPr>
        <w:t>οῦσι</w:t>
      </w:r>
      <w:r w:rsidR="00517BDC">
        <w:rPr>
          <w:rFonts w:asciiTheme="majorBidi" w:hAnsiTheme="majorBidi" w:cstheme="majorBidi"/>
          <w:sz w:val="24"/>
          <w:szCs w:val="24"/>
          <w:lang w:bidi="he-IL"/>
        </w:rPr>
        <w:t xml:space="preserve"> (</w:t>
      </w:r>
      <w:r w:rsidR="00517BDC">
        <w:rPr>
          <w:rFonts w:asciiTheme="majorBidi" w:hAnsiTheme="majorBidi" w:cstheme="majorBidi"/>
          <w:i/>
          <w:iCs/>
          <w:sz w:val="24"/>
          <w:szCs w:val="24"/>
          <w:lang w:bidi="he-IL"/>
        </w:rPr>
        <w:t xml:space="preserve">Hiér. </w:t>
      </w:r>
      <w:r w:rsidR="00517BDC">
        <w:rPr>
          <w:rFonts w:asciiTheme="majorBidi" w:hAnsiTheme="majorBidi" w:cstheme="majorBidi"/>
          <w:sz w:val="24"/>
          <w:szCs w:val="24"/>
          <w:lang w:bidi="he-IL"/>
        </w:rPr>
        <w:t>1.15, p. 6)</w:t>
      </w:r>
      <w:r w:rsidR="00AB150D">
        <w:rPr>
          <w:rFonts w:asciiTheme="majorBidi" w:hAnsiTheme="majorBidi" w:cstheme="majorBidi"/>
          <w:sz w:val="24"/>
          <w:szCs w:val="24"/>
          <w:lang w:bidi="he-IL"/>
        </w:rPr>
        <w:t>,</w:t>
      </w:r>
      <w:r w:rsidR="0046730D">
        <w:rPr>
          <w:rFonts w:asciiTheme="majorBidi" w:hAnsiTheme="majorBidi" w:cstheme="majorBidi"/>
          <w:sz w:val="24"/>
          <w:szCs w:val="24"/>
          <w:lang w:bidi="he-IL"/>
        </w:rPr>
        <w:t xml:space="preserve"> qui n’est pas sans rappeler certain</w:t>
      </w:r>
      <w:r w:rsidR="00517BDC">
        <w:rPr>
          <w:rFonts w:asciiTheme="majorBidi" w:hAnsiTheme="majorBidi" w:cstheme="majorBidi"/>
          <w:sz w:val="24"/>
          <w:szCs w:val="24"/>
          <w:lang w:bidi="he-IL"/>
        </w:rPr>
        <w:t>s tours de la langue</w:t>
      </w:r>
      <w:r w:rsidR="0046730D">
        <w:rPr>
          <w:rFonts w:asciiTheme="majorBidi" w:hAnsiTheme="majorBidi" w:cstheme="majorBidi"/>
          <w:sz w:val="24"/>
          <w:szCs w:val="24"/>
          <w:lang w:bidi="he-IL"/>
        </w:rPr>
        <w:t xml:space="preserve"> homérique, comme</w:t>
      </w:r>
      <w:r w:rsidR="00EE605D">
        <w:rPr>
          <w:rFonts w:asciiTheme="majorBidi" w:hAnsiTheme="majorBidi" w:cstheme="majorBidi"/>
          <w:sz w:val="24"/>
          <w:szCs w:val="24"/>
          <w:lang w:val="el-GR" w:bidi="he-IL"/>
        </w:rPr>
        <w:t xml:space="preserve"> κακὰ φρονεῖν, κακὰ μήδεσθαι </w:t>
      </w:r>
      <w:r w:rsidR="00EE605D">
        <w:rPr>
          <w:rFonts w:asciiTheme="majorBidi" w:hAnsiTheme="majorBidi" w:cstheme="majorBidi"/>
          <w:sz w:val="24"/>
          <w:szCs w:val="24"/>
          <w:lang w:bidi="he-IL"/>
        </w:rPr>
        <w:t>ou</w:t>
      </w:r>
      <w:r w:rsidR="00EE605D">
        <w:rPr>
          <w:rFonts w:asciiTheme="majorBidi" w:hAnsiTheme="majorBidi" w:cstheme="majorBidi"/>
          <w:sz w:val="24"/>
          <w:szCs w:val="24"/>
          <w:lang w:val="el-GR" w:bidi="he-IL"/>
        </w:rPr>
        <w:t xml:space="preserve"> κακὰ μητιᾶν </w:t>
      </w:r>
      <w:r w:rsidR="009F13F7">
        <w:rPr>
          <w:rFonts w:asciiTheme="majorBidi" w:hAnsiTheme="majorBidi" w:cstheme="majorBidi"/>
          <w:sz w:val="24"/>
          <w:szCs w:val="24"/>
          <w:lang w:bidi="he-IL"/>
        </w:rPr>
        <w:t>(</w:t>
      </w:r>
      <w:r w:rsidR="00EE605D">
        <w:rPr>
          <w:rFonts w:asciiTheme="majorBidi" w:hAnsiTheme="majorBidi" w:cstheme="majorBidi"/>
          <w:sz w:val="24"/>
          <w:szCs w:val="24"/>
          <w:lang w:bidi="he-IL"/>
        </w:rPr>
        <w:t>p. 46, n</w:t>
      </w:r>
      <w:r w:rsidR="003C7D9E">
        <w:rPr>
          <w:rFonts w:asciiTheme="majorBidi" w:hAnsiTheme="majorBidi" w:cstheme="majorBidi"/>
          <w:sz w:val="24"/>
          <w:szCs w:val="24"/>
          <w:lang w:bidi="he-IL"/>
        </w:rPr>
        <w:t>.</w:t>
      </w:r>
      <w:r w:rsidR="00EE605D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r w:rsidR="00B03C70">
        <w:rPr>
          <w:rFonts w:asciiTheme="majorBidi" w:hAnsiTheme="majorBidi" w:cstheme="majorBidi"/>
          <w:sz w:val="24"/>
          <w:szCs w:val="24"/>
          <w:lang w:bidi="he-IL"/>
        </w:rPr>
        <w:t>36 avec références</w:t>
      </w:r>
      <w:r w:rsidR="00AB150D">
        <w:rPr>
          <w:rFonts w:asciiTheme="majorBidi" w:hAnsiTheme="majorBidi" w:cstheme="majorBidi"/>
          <w:sz w:val="24"/>
          <w:szCs w:val="24"/>
          <w:lang w:bidi="he-IL"/>
        </w:rPr>
        <w:t>).</w:t>
      </w:r>
      <w:r w:rsidR="00E62125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r w:rsidR="004A2DE2">
        <w:rPr>
          <w:rFonts w:asciiTheme="majorBidi" w:hAnsiTheme="majorBidi" w:cstheme="majorBidi"/>
          <w:sz w:val="24"/>
          <w:szCs w:val="24"/>
        </w:rPr>
        <w:t>À certains endroits, on comprend moins pourquoi il faudrait adopter la leçon de Stobée plutôt que celle de la tradition médiévale</w:t>
      </w:r>
      <w:r w:rsidR="00AB150D">
        <w:rPr>
          <w:rFonts w:asciiTheme="majorBidi" w:hAnsiTheme="majorBidi" w:cstheme="majorBidi"/>
          <w:sz w:val="24"/>
          <w:szCs w:val="24"/>
        </w:rPr>
        <w:t xml:space="preserve"> : pourquoi </w:t>
      </w:r>
      <w:r w:rsidR="00AB150D">
        <w:rPr>
          <w:rFonts w:asciiTheme="majorBidi" w:hAnsiTheme="majorBidi" w:cstheme="majorBidi"/>
          <w:sz w:val="24"/>
          <w:szCs w:val="24"/>
          <w:lang w:val="el-GR" w:bidi="he-IL"/>
        </w:rPr>
        <w:t>πολὺ μείω</w:t>
      </w:r>
      <w:r w:rsidR="004C67B8">
        <w:rPr>
          <w:rFonts w:asciiTheme="majorBidi" w:hAnsiTheme="majorBidi" w:cstheme="majorBidi"/>
          <w:sz w:val="24"/>
          <w:szCs w:val="24"/>
          <w:lang w:bidi="he-IL"/>
        </w:rPr>
        <w:t xml:space="preserve"> (Stobée)</w:t>
      </w:r>
      <w:r w:rsidR="00AB150D">
        <w:rPr>
          <w:rFonts w:asciiTheme="majorBidi" w:hAnsiTheme="majorBidi" w:cstheme="majorBidi"/>
          <w:sz w:val="24"/>
          <w:szCs w:val="24"/>
          <w:lang w:bidi="he-IL"/>
        </w:rPr>
        <w:t xml:space="preserve"> plutôt que </w:t>
      </w:r>
      <w:r w:rsidR="00AB150D">
        <w:rPr>
          <w:rFonts w:asciiTheme="majorBidi" w:hAnsiTheme="majorBidi" w:cstheme="majorBidi"/>
          <w:sz w:val="24"/>
          <w:szCs w:val="24"/>
          <w:lang w:val="el-GR" w:bidi="he-IL"/>
        </w:rPr>
        <w:t>μείω πολ</w:t>
      </w:r>
      <w:r w:rsidR="00553CB2">
        <w:rPr>
          <w:rFonts w:asciiTheme="majorBidi" w:hAnsiTheme="majorBidi" w:cstheme="majorBidi"/>
          <w:sz w:val="24"/>
          <w:szCs w:val="24"/>
          <w:lang w:val="el-GR" w:bidi="he-IL"/>
        </w:rPr>
        <w:t>ύ</w:t>
      </w:r>
      <w:r w:rsidR="004C67B8">
        <w:rPr>
          <w:rFonts w:asciiTheme="majorBidi" w:hAnsiTheme="majorBidi" w:cstheme="majorBidi"/>
          <w:sz w:val="24"/>
          <w:szCs w:val="24"/>
          <w:lang w:bidi="he-IL"/>
        </w:rPr>
        <w:t xml:space="preserve"> (</w:t>
      </w:r>
      <w:r w:rsidR="00363008">
        <w:rPr>
          <w:rFonts w:asciiTheme="majorBidi" w:hAnsiTheme="majorBidi" w:cstheme="majorBidi"/>
          <w:sz w:val="24"/>
          <w:szCs w:val="24"/>
          <w:lang w:bidi="he-IL"/>
        </w:rPr>
        <w:t>manuscrits</w:t>
      </w:r>
      <w:r w:rsidR="004C67B8">
        <w:rPr>
          <w:rFonts w:asciiTheme="majorBidi" w:hAnsiTheme="majorBidi" w:cstheme="majorBidi"/>
          <w:sz w:val="24"/>
          <w:szCs w:val="24"/>
          <w:lang w:bidi="he-IL"/>
        </w:rPr>
        <w:t xml:space="preserve"> et éd</w:t>
      </w:r>
      <w:r w:rsidR="00363008">
        <w:rPr>
          <w:rFonts w:asciiTheme="majorBidi" w:hAnsiTheme="majorBidi" w:cstheme="majorBidi"/>
          <w:sz w:val="24"/>
          <w:szCs w:val="24"/>
          <w:lang w:bidi="he-IL"/>
        </w:rPr>
        <w:t>ition</w:t>
      </w:r>
      <w:r w:rsidR="004C67B8">
        <w:rPr>
          <w:rFonts w:asciiTheme="majorBidi" w:hAnsiTheme="majorBidi" w:cstheme="majorBidi"/>
          <w:sz w:val="24"/>
          <w:szCs w:val="24"/>
          <w:lang w:bidi="he-IL"/>
        </w:rPr>
        <w:t xml:space="preserve">s) </w:t>
      </w:r>
      <w:r w:rsidR="00D22D22">
        <w:rPr>
          <w:rFonts w:asciiTheme="majorBidi" w:hAnsiTheme="majorBidi" w:cstheme="majorBidi"/>
          <w:sz w:val="24"/>
          <w:szCs w:val="24"/>
          <w:lang w:bidi="he-IL"/>
        </w:rPr>
        <w:t xml:space="preserve">en </w:t>
      </w:r>
      <w:r w:rsidR="00D22D22">
        <w:rPr>
          <w:rFonts w:asciiTheme="majorBidi" w:hAnsiTheme="majorBidi" w:cstheme="majorBidi"/>
          <w:i/>
          <w:iCs/>
          <w:sz w:val="24"/>
          <w:szCs w:val="24"/>
          <w:lang w:bidi="he-IL"/>
        </w:rPr>
        <w:t>Hiér.</w:t>
      </w:r>
      <w:r w:rsidR="004C67B8">
        <w:rPr>
          <w:rFonts w:asciiTheme="majorBidi" w:hAnsiTheme="majorBidi" w:cstheme="majorBidi"/>
          <w:sz w:val="24"/>
          <w:szCs w:val="24"/>
          <w:lang w:bidi="he-IL"/>
        </w:rPr>
        <w:t> </w:t>
      </w:r>
      <w:r w:rsidR="00D22D22">
        <w:rPr>
          <w:rFonts w:asciiTheme="majorBidi" w:hAnsiTheme="majorBidi" w:cstheme="majorBidi"/>
          <w:sz w:val="24"/>
          <w:szCs w:val="24"/>
          <w:lang w:val="el-GR" w:bidi="he-IL"/>
        </w:rPr>
        <w:t>1.</w:t>
      </w:r>
      <w:r w:rsidR="004C67B8">
        <w:rPr>
          <w:rFonts w:asciiTheme="majorBidi" w:hAnsiTheme="majorBidi" w:cstheme="majorBidi"/>
          <w:sz w:val="24"/>
          <w:szCs w:val="24"/>
          <w:lang w:bidi="he-IL"/>
        </w:rPr>
        <w:t xml:space="preserve">8 (p. 4), ou encore </w:t>
      </w:r>
      <w:r w:rsidR="004C67B8">
        <w:rPr>
          <w:rFonts w:asciiTheme="majorBidi" w:hAnsiTheme="majorBidi" w:cstheme="majorBidi"/>
          <w:sz w:val="24"/>
          <w:szCs w:val="24"/>
          <w:lang w:val="el-GR" w:bidi="he-IL"/>
        </w:rPr>
        <w:t>ἔφη, λέγεις</w:t>
      </w:r>
      <w:r w:rsidR="004C67B8">
        <w:rPr>
          <w:rFonts w:asciiTheme="majorBidi" w:hAnsiTheme="majorBidi" w:cstheme="majorBidi"/>
          <w:sz w:val="24"/>
          <w:szCs w:val="24"/>
          <w:lang w:bidi="he-IL"/>
        </w:rPr>
        <w:t xml:space="preserve"> (Stobée) plutôt que </w:t>
      </w:r>
      <w:r w:rsidR="004C67B8">
        <w:rPr>
          <w:rFonts w:asciiTheme="majorBidi" w:hAnsiTheme="majorBidi" w:cstheme="majorBidi"/>
          <w:sz w:val="24"/>
          <w:szCs w:val="24"/>
          <w:lang w:val="el-GR" w:bidi="he-IL"/>
        </w:rPr>
        <w:t>λέγεις, ἔφη</w:t>
      </w:r>
      <w:r w:rsidR="004C67B8">
        <w:rPr>
          <w:rFonts w:asciiTheme="majorBidi" w:hAnsiTheme="majorBidi" w:cstheme="majorBidi"/>
          <w:sz w:val="24"/>
          <w:szCs w:val="24"/>
          <w:lang w:bidi="he-IL"/>
        </w:rPr>
        <w:t xml:space="preserve"> (</w:t>
      </w:r>
      <w:r w:rsidR="00363008">
        <w:rPr>
          <w:rFonts w:asciiTheme="majorBidi" w:hAnsiTheme="majorBidi" w:cstheme="majorBidi"/>
          <w:sz w:val="24"/>
          <w:szCs w:val="24"/>
          <w:lang w:bidi="he-IL"/>
        </w:rPr>
        <w:t>manuscrits et éditions</w:t>
      </w:r>
      <w:r w:rsidR="004C67B8">
        <w:rPr>
          <w:rFonts w:asciiTheme="majorBidi" w:hAnsiTheme="majorBidi" w:cstheme="majorBidi"/>
          <w:sz w:val="24"/>
          <w:szCs w:val="24"/>
          <w:lang w:bidi="he-IL"/>
        </w:rPr>
        <w:t xml:space="preserve">) </w:t>
      </w:r>
      <w:r w:rsidR="00D22D22">
        <w:rPr>
          <w:rFonts w:asciiTheme="majorBidi" w:hAnsiTheme="majorBidi" w:cstheme="majorBidi"/>
          <w:sz w:val="24"/>
          <w:szCs w:val="24"/>
          <w:lang w:bidi="he-IL"/>
        </w:rPr>
        <w:t xml:space="preserve">en </w:t>
      </w:r>
      <w:r w:rsidR="00D22D22">
        <w:rPr>
          <w:rFonts w:asciiTheme="majorBidi" w:hAnsiTheme="majorBidi" w:cstheme="majorBidi"/>
          <w:i/>
          <w:iCs/>
          <w:sz w:val="24"/>
          <w:szCs w:val="24"/>
          <w:lang w:bidi="he-IL"/>
        </w:rPr>
        <w:t xml:space="preserve">Hiér. </w:t>
      </w:r>
      <w:r w:rsidR="00D22D22">
        <w:rPr>
          <w:rFonts w:asciiTheme="majorBidi" w:hAnsiTheme="majorBidi" w:cstheme="majorBidi"/>
          <w:sz w:val="24"/>
          <w:szCs w:val="24"/>
          <w:lang w:bidi="he-IL"/>
        </w:rPr>
        <w:t>1.9</w:t>
      </w:r>
      <w:r w:rsidR="004C67B8">
        <w:rPr>
          <w:rFonts w:asciiTheme="majorBidi" w:hAnsiTheme="majorBidi" w:cstheme="majorBidi"/>
          <w:sz w:val="24"/>
          <w:szCs w:val="24"/>
          <w:lang w:bidi="he-IL"/>
        </w:rPr>
        <w:t xml:space="preserve"> (</w:t>
      </w:r>
      <w:r w:rsidR="004C67B8">
        <w:rPr>
          <w:rFonts w:asciiTheme="majorBidi" w:hAnsiTheme="majorBidi" w:cstheme="majorBidi"/>
          <w:i/>
          <w:iCs/>
          <w:sz w:val="24"/>
          <w:szCs w:val="24"/>
          <w:lang w:bidi="he-IL"/>
        </w:rPr>
        <w:t>ibid.</w:t>
      </w:r>
      <w:r w:rsidR="004C67B8">
        <w:rPr>
          <w:rFonts w:asciiTheme="majorBidi" w:hAnsiTheme="majorBidi" w:cstheme="majorBidi"/>
          <w:sz w:val="24"/>
          <w:szCs w:val="24"/>
          <w:lang w:bidi="he-IL"/>
        </w:rPr>
        <w:t>) ? Ces choix sont</w:t>
      </w:r>
      <w:r w:rsidR="00DF401E">
        <w:rPr>
          <w:rFonts w:asciiTheme="majorBidi" w:hAnsiTheme="majorBidi" w:cstheme="majorBidi"/>
          <w:sz w:val="24"/>
          <w:szCs w:val="24"/>
          <w:lang w:bidi="he-IL"/>
        </w:rPr>
        <w:t xml:space="preserve"> a priori </w:t>
      </w:r>
      <w:r w:rsidR="004C67B8">
        <w:rPr>
          <w:rFonts w:asciiTheme="majorBidi" w:hAnsiTheme="majorBidi" w:cstheme="majorBidi"/>
          <w:sz w:val="24"/>
          <w:szCs w:val="24"/>
          <w:lang w:bidi="he-IL"/>
        </w:rPr>
        <w:t xml:space="preserve">d’autant plus curieux que l’éditeur conserve ailleurs l’ordre des manuscrits, comme par exemple </w:t>
      </w:r>
      <w:r w:rsidR="001E6848">
        <w:rPr>
          <w:rFonts w:asciiTheme="majorBidi" w:hAnsiTheme="majorBidi" w:cstheme="majorBidi"/>
          <w:sz w:val="24"/>
          <w:szCs w:val="24"/>
          <w:lang w:bidi="he-IL"/>
        </w:rPr>
        <w:t xml:space="preserve">en </w:t>
      </w:r>
      <w:r w:rsidR="001E6848">
        <w:rPr>
          <w:rFonts w:asciiTheme="majorBidi" w:hAnsiTheme="majorBidi" w:cstheme="majorBidi"/>
          <w:i/>
          <w:iCs/>
          <w:sz w:val="24"/>
          <w:szCs w:val="24"/>
          <w:lang w:bidi="he-IL"/>
        </w:rPr>
        <w:t xml:space="preserve">Hiér. </w:t>
      </w:r>
      <w:r w:rsidR="001E6848">
        <w:rPr>
          <w:rFonts w:asciiTheme="majorBidi" w:hAnsiTheme="majorBidi" w:cstheme="majorBidi"/>
          <w:sz w:val="24"/>
          <w:szCs w:val="24"/>
          <w:lang w:bidi="he-IL"/>
        </w:rPr>
        <w:t>1.</w:t>
      </w:r>
      <w:r w:rsidR="004C67B8">
        <w:rPr>
          <w:rFonts w:asciiTheme="majorBidi" w:hAnsiTheme="majorBidi" w:cstheme="majorBidi"/>
          <w:sz w:val="24"/>
          <w:szCs w:val="24"/>
          <w:lang w:bidi="he-IL"/>
        </w:rPr>
        <w:t xml:space="preserve">11 (p. 4-5), où il édite </w:t>
      </w:r>
      <w:r w:rsidR="004C67B8">
        <w:rPr>
          <w:rFonts w:asciiTheme="majorBidi" w:hAnsiTheme="majorBidi" w:cstheme="majorBidi"/>
          <w:sz w:val="24"/>
          <w:szCs w:val="24"/>
          <w:lang w:val="el-GR" w:bidi="he-IL"/>
        </w:rPr>
        <w:t>λογιζόμενος εὑρίσκω</w:t>
      </w:r>
      <w:r w:rsidR="004C67B8">
        <w:rPr>
          <w:rFonts w:asciiTheme="majorBidi" w:hAnsiTheme="majorBidi" w:cstheme="majorBidi"/>
          <w:sz w:val="24"/>
          <w:szCs w:val="24"/>
          <w:lang w:bidi="he-IL"/>
        </w:rPr>
        <w:t xml:space="preserve"> (</w:t>
      </w:r>
      <w:r w:rsidR="00830820">
        <w:rPr>
          <w:rFonts w:asciiTheme="majorBidi" w:hAnsiTheme="majorBidi" w:cstheme="majorBidi"/>
          <w:sz w:val="24"/>
          <w:szCs w:val="24"/>
          <w:lang w:bidi="he-IL"/>
        </w:rPr>
        <w:t>manuscrits et éditions</w:t>
      </w:r>
      <w:r w:rsidR="004C67B8">
        <w:rPr>
          <w:rFonts w:asciiTheme="majorBidi" w:hAnsiTheme="majorBidi" w:cstheme="majorBidi"/>
          <w:sz w:val="24"/>
          <w:szCs w:val="24"/>
          <w:lang w:bidi="he-IL"/>
        </w:rPr>
        <w:t xml:space="preserve">) et non </w:t>
      </w:r>
      <w:r w:rsidR="004C67B8">
        <w:rPr>
          <w:rFonts w:asciiTheme="majorBidi" w:hAnsiTheme="majorBidi" w:cstheme="majorBidi"/>
          <w:sz w:val="24"/>
          <w:szCs w:val="24"/>
          <w:lang w:val="el-GR" w:bidi="he-IL"/>
        </w:rPr>
        <w:t>εὑρίσκω λογιζόμενος</w:t>
      </w:r>
      <w:r w:rsidR="004C67B8">
        <w:rPr>
          <w:rFonts w:asciiTheme="majorBidi" w:hAnsiTheme="majorBidi" w:cstheme="majorBidi"/>
          <w:sz w:val="24"/>
          <w:szCs w:val="24"/>
          <w:lang w:bidi="he-IL"/>
        </w:rPr>
        <w:t xml:space="preserve"> (Stobée). </w:t>
      </w:r>
      <w:r w:rsidR="004A2DE2">
        <w:rPr>
          <w:rFonts w:asciiTheme="majorBidi" w:hAnsiTheme="majorBidi" w:cstheme="majorBidi"/>
          <w:sz w:val="24"/>
          <w:szCs w:val="24"/>
        </w:rPr>
        <w:t>Quoi qu’il en soit</w:t>
      </w:r>
      <w:r w:rsidR="001E6848">
        <w:rPr>
          <w:rFonts w:asciiTheme="majorBidi" w:hAnsiTheme="majorBidi" w:cstheme="majorBidi"/>
          <w:sz w:val="24"/>
          <w:szCs w:val="24"/>
        </w:rPr>
        <w:t xml:space="preserve"> de ces détails</w:t>
      </w:r>
      <w:r w:rsidR="004A2DE2">
        <w:rPr>
          <w:rFonts w:asciiTheme="majorBidi" w:hAnsiTheme="majorBidi" w:cstheme="majorBidi"/>
          <w:sz w:val="24"/>
          <w:szCs w:val="24"/>
        </w:rPr>
        <w:t xml:space="preserve">, M. Bandini </w:t>
      </w:r>
      <w:r w:rsidR="004A2DE2">
        <w:rPr>
          <w:rFonts w:asciiTheme="majorBidi" w:hAnsiTheme="majorBidi" w:cstheme="majorBidi"/>
          <w:sz w:val="24"/>
          <w:szCs w:val="24"/>
        </w:rPr>
        <w:lastRenderedPageBreak/>
        <w:t xml:space="preserve">propose </w:t>
      </w:r>
      <w:r w:rsidR="00830820">
        <w:rPr>
          <w:rFonts w:asciiTheme="majorBidi" w:hAnsiTheme="majorBidi" w:cstheme="majorBidi"/>
          <w:sz w:val="24"/>
          <w:szCs w:val="24"/>
        </w:rPr>
        <w:t>dans cette nouvelle édition</w:t>
      </w:r>
      <w:r w:rsidR="004A2DE2">
        <w:rPr>
          <w:rFonts w:asciiTheme="majorBidi" w:hAnsiTheme="majorBidi" w:cstheme="majorBidi"/>
          <w:sz w:val="24"/>
          <w:szCs w:val="24"/>
        </w:rPr>
        <w:t xml:space="preserve"> de réell</w:t>
      </w:r>
      <w:r w:rsidR="004C67B8">
        <w:rPr>
          <w:rFonts w:asciiTheme="majorBidi" w:hAnsiTheme="majorBidi" w:cstheme="majorBidi"/>
          <w:sz w:val="24"/>
          <w:szCs w:val="24"/>
        </w:rPr>
        <w:t>e</w:t>
      </w:r>
      <w:r w:rsidR="004A2DE2">
        <w:rPr>
          <w:rFonts w:asciiTheme="majorBidi" w:hAnsiTheme="majorBidi" w:cstheme="majorBidi"/>
          <w:sz w:val="24"/>
          <w:szCs w:val="24"/>
        </w:rPr>
        <w:t xml:space="preserve">s améliorations pour </w:t>
      </w:r>
      <w:r w:rsidR="00830820">
        <w:rPr>
          <w:rFonts w:asciiTheme="majorBidi" w:hAnsiTheme="majorBidi" w:cstheme="majorBidi"/>
          <w:sz w:val="24"/>
          <w:szCs w:val="24"/>
        </w:rPr>
        <w:t>l’établissement critique</w:t>
      </w:r>
      <w:r w:rsidR="004A2DE2">
        <w:rPr>
          <w:rFonts w:asciiTheme="majorBidi" w:hAnsiTheme="majorBidi" w:cstheme="majorBidi"/>
          <w:sz w:val="24"/>
          <w:szCs w:val="24"/>
        </w:rPr>
        <w:t xml:space="preserve"> du </w:t>
      </w:r>
      <w:r w:rsidR="004A2DE2">
        <w:rPr>
          <w:rFonts w:asciiTheme="majorBidi" w:hAnsiTheme="majorBidi" w:cstheme="majorBidi"/>
          <w:i/>
          <w:iCs/>
          <w:sz w:val="24"/>
          <w:szCs w:val="24"/>
        </w:rPr>
        <w:t>Hiéron</w:t>
      </w:r>
      <w:r w:rsidR="003E753B">
        <w:rPr>
          <w:rFonts w:asciiTheme="majorBidi" w:hAnsiTheme="majorBidi" w:cstheme="majorBidi"/>
          <w:sz w:val="24"/>
          <w:szCs w:val="24"/>
        </w:rPr>
        <w:t xml:space="preserve">. </w:t>
      </w:r>
    </w:p>
    <w:p w14:paraId="39BD72AF" w14:textId="5E438F23" w:rsidR="00D9781F" w:rsidRPr="004D1C95" w:rsidRDefault="00D9781F" w:rsidP="00D9781F">
      <w:pPr>
        <w:jc w:val="right"/>
        <w:rPr>
          <w:rFonts w:asciiTheme="majorBidi" w:hAnsiTheme="majorBidi" w:cstheme="majorBidi"/>
          <w:color w:val="FF0000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Emmanuel Beaujard</w:t>
      </w:r>
    </w:p>
    <w:sectPr w:rsidR="00D9781F" w:rsidRPr="004D1C95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6D437" w14:textId="77777777" w:rsidR="00E03A57" w:rsidRDefault="00E03A57" w:rsidP="002E4A03">
      <w:pPr>
        <w:spacing w:after="0" w:line="240" w:lineRule="auto"/>
      </w:pPr>
      <w:r>
        <w:separator/>
      </w:r>
    </w:p>
  </w:endnote>
  <w:endnote w:type="continuationSeparator" w:id="0">
    <w:p w14:paraId="3D9D68ED" w14:textId="77777777" w:rsidR="00E03A57" w:rsidRDefault="00E03A57" w:rsidP="002E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7873244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  <w:sz w:val="24"/>
        <w:szCs w:val="24"/>
      </w:rPr>
    </w:sdtEndPr>
    <w:sdtContent>
      <w:p w14:paraId="6E619DE4" w14:textId="55EFB8F7" w:rsidR="002E4A03" w:rsidRPr="004D1C95" w:rsidRDefault="002E4A03">
        <w:pPr>
          <w:pStyle w:val="Pieddepage"/>
          <w:jc w:val="right"/>
          <w:rPr>
            <w:rFonts w:asciiTheme="majorBidi" w:hAnsiTheme="majorBidi" w:cstheme="majorBidi"/>
            <w:sz w:val="24"/>
            <w:szCs w:val="24"/>
          </w:rPr>
        </w:pPr>
        <w:r w:rsidRPr="004D1C95">
          <w:rPr>
            <w:rFonts w:asciiTheme="majorBidi" w:hAnsiTheme="majorBidi" w:cstheme="majorBidi"/>
            <w:sz w:val="24"/>
            <w:szCs w:val="24"/>
          </w:rPr>
          <w:fldChar w:fldCharType="begin"/>
        </w:r>
        <w:r w:rsidRPr="004D1C95">
          <w:rPr>
            <w:rFonts w:asciiTheme="majorBidi" w:hAnsiTheme="majorBidi" w:cstheme="majorBidi"/>
            <w:sz w:val="24"/>
            <w:szCs w:val="24"/>
          </w:rPr>
          <w:instrText>PAGE   \* MERGEFORMAT</w:instrText>
        </w:r>
        <w:r w:rsidRPr="004D1C95">
          <w:rPr>
            <w:rFonts w:asciiTheme="majorBidi" w:hAnsiTheme="majorBidi" w:cstheme="majorBidi"/>
            <w:sz w:val="24"/>
            <w:szCs w:val="24"/>
          </w:rPr>
          <w:fldChar w:fldCharType="separate"/>
        </w:r>
        <w:r w:rsidRPr="004D1C95">
          <w:rPr>
            <w:rFonts w:asciiTheme="majorBidi" w:hAnsiTheme="majorBidi" w:cstheme="majorBidi"/>
            <w:sz w:val="24"/>
            <w:szCs w:val="24"/>
          </w:rPr>
          <w:t>2</w:t>
        </w:r>
        <w:r w:rsidRPr="004D1C95">
          <w:rPr>
            <w:rFonts w:asciiTheme="majorBidi" w:hAnsiTheme="majorBidi" w:cstheme="majorBidi"/>
            <w:sz w:val="24"/>
            <w:szCs w:val="24"/>
          </w:rPr>
          <w:fldChar w:fldCharType="end"/>
        </w:r>
      </w:p>
    </w:sdtContent>
  </w:sdt>
  <w:p w14:paraId="4154FE2D" w14:textId="77777777" w:rsidR="002E4A03" w:rsidRDefault="002E4A0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FEC6F" w14:textId="77777777" w:rsidR="00E03A57" w:rsidRDefault="00E03A57" w:rsidP="002E4A03">
      <w:pPr>
        <w:spacing w:after="0" w:line="240" w:lineRule="auto"/>
      </w:pPr>
      <w:r>
        <w:separator/>
      </w:r>
    </w:p>
  </w:footnote>
  <w:footnote w:type="continuationSeparator" w:id="0">
    <w:p w14:paraId="713A950E" w14:textId="77777777" w:rsidR="00E03A57" w:rsidRDefault="00E03A57" w:rsidP="002E4A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4A5"/>
    <w:rsid w:val="0000476E"/>
    <w:rsid w:val="000178CA"/>
    <w:rsid w:val="0003691B"/>
    <w:rsid w:val="00051462"/>
    <w:rsid w:val="0005426D"/>
    <w:rsid w:val="00063ED3"/>
    <w:rsid w:val="00070401"/>
    <w:rsid w:val="00080A28"/>
    <w:rsid w:val="00081653"/>
    <w:rsid w:val="000B1E9D"/>
    <w:rsid w:val="000B2353"/>
    <w:rsid w:val="000B4C60"/>
    <w:rsid w:val="000B5925"/>
    <w:rsid w:val="000B6833"/>
    <w:rsid w:val="000C3E0A"/>
    <w:rsid w:val="00105FA8"/>
    <w:rsid w:val="001229E2"/>
    <w:rsid w:val="00134E43"/>
    <w:rsid w:val="00137F6D"/>
    <w:rsid w:val="0016312D"/>
    <w:rsid w:val="00171748"/>
    <w:rsid w:val="001759D0"/>
    <w:rsid w:val="00180990"/>
    <w:rsid w:val="001A1A6E"/>
    <w:rsid w:val="001A4AB0"/>
    <w:rsid w:val="001B1C7A"/>
    <w:rsid w:val="001C7147"/>
    <w:rsid w:val="001E41B2"/>
    <w:rsid w:val="001E6848"/>
    <w:rsid w:val="001F33B2"/>
    <w:rsid w:val="00201193"/>
    <w:rsid w:val="0020526D"/>
    <w:rsid w:val="00215BDC"/>
    <w:rsid w:val="002518E5"/>
    <w:rsid w:val="0027029A"/>
    <w:rsid w:val="00271395"/>
    <w:rsid w:val="00295BA8"/>
    <w:rsid w:val="002B14BF"/>
    <w:rsid w:val="002B4A93"/>
    <w:rsid w:val="002C5EB6"/>
    <w:rsid w:val="002D27BE"/>
    <w:rsid w:val="002D5539"/>
    <w:rsid w:val="002E4A03"/>
    <w:rsid w:val="002E5066"/>
    <w:rsid w:val="002E6B00"/>
    <w:rsid w:val="002F2552"/>
    <w:rsid w:val="002F57E5"/>
    <w:rsid w:val="00315629"/>
    <w:rsid w:val="00317E17"/>
    <w:rsid w:val="0033274E"/>
    <w:rsid w:val="00332DDD"/>
    <w:rsid w:val="00337F99"/>
    <w:rsid w:val="00340DE4"/>
    <w:rsid w:val="00345300"/>
    <w:rsid w:val="00363008"/>
    <w:rsid w:val="003643AF"/>
    <w:rsid w:val="00367C77"/>
    <w:rsid w:val="00380644"/>
    <w:rsid w:val="00382BB7"/>
    <w:rsid w:val="00382D8C"/>
    <w:rsid w:val="003922ED"/>
    <w:rsid w:val="003A0B23"/>
    <w:rsid w:val="003B68DB"/>
    <w:rsid w:val="003C7D9E"/>
    <w:rsid w:val="003D01A4"/>
    <w:rsid w:val="003D3003"/>
    <w:rsid w:val="003E4BCD"/>
    <w:rsid w:val="003E753B"/>
    <w:rsid w:val="003F0DE6"/>
    <w:rsid w:val="003F0FA9"/>
    <w:rsid w:val="003F3ED9"/>
    <w:rsid w:val="003F441C"/>
    <w:rsid w:val="00403506"/>
    <w:rsid w:val="00406EE9"/>
    <w:rsid w:val="0040704E"/>
    <w:rsid w:val="0042045A"/>
    <w:rsid w:val="00432302"/>
    <w:rsid w:val="00433D26"/>
    <w:rsid w:val="00435616"/>
    <w:rsid w:val="00441CEE"/>
    <w:rsid w:val="00444D38"/>
    <w:rsid w:val="004511C0"/>
    <w:rsid w:val="00465DAA"/>
    <w:rsid w:val="0046730D"/>
    <w:rsid w:val="00484EF6"/>
    <w:rsid w:val="00490340"/>
    <w:rsid w:val="00491E33"/>
    <w:rsid w:val="00492141"/>
    <w:rsid w:val="004A2DE2"/>
    <w:rsid w:val="004A4866"/>
    <w:rsid w:val="004C20BD"/>
    <w:rsid w:val="004C47E8"/>
    <w:rsid w:val="004C67B8"/>
    <w:rsid w:val="004D1C95"/>
    <w:rsid w:val="004D4CEB"/>
    <w:rsid w:val="004E3F85"/>
    <w:rsid w:val="004E6FF5"/>
    <w:rsid w:val="004E70FE"/>
    <w:rsid w:val="004F2504"/>
    <w:rsid w:val="004F2D84"/>
    <w:rsid w:val="004F38C8"/>
    <w:rsid w:val="004F3C7F"/>
    <w:rsid w:val="004F5E92"/>
    <w:rsid w:val="004F7C48"/>
    <w:rsid w:val="00504880"/>
    <w:rsid w:val="00511EF0"/>
    <w:rsid w:val="00512E9E"/>
    <w:rsid w:val="005145BF"/>
    <w:rsid w:val="00517BDC"/>
    <w:rsid w:val="00520C31"/>
    <w:rsid w:val="00551072"/>
    <w:rsid w:val="0055309E"/>
    <w:rsid w:val="00553CB2"/>
    <w:rsid w:val="00565540"/>
    <w:rsid w:val="005706FD"/>
    <w:rsid w:val="00585FF3"/>
    <w:rsid w:val="005A1BFD"/>
    <w:rsid w:val="005D05C9"/>
    <w:rsid w:val="005D59F6"/>
    <w:rsid w:val="005E4216"/>
    <w:rsid w:val="005F1DB2"/>
    <w:rsid w:val="005F5F85"/>
    <w:rsid w:val="005F70A4"/>
    <w:rsid w:val="006209C1"/>
    <w:rsid w:val="00625AFE"/>
    <w:rsid w:val="00626F2F"/>
    <w:rsid w:val="0064774F"/>
    <w:rsid w:val="0065193F"/>
    <w:rsid w:val="006562BC"/>
    <w:rsid w:val="00670542"/>
    <w:rsid w:val="00670EF4"/>
    <w:rsid w:val="00672164"/>
    <w:rsid w:val="006820F1"/>
    <w:rsid w:val="00682802"/>
    <w:rsid w:val="00685AB2"/>
    <w:rsid w:val="006B0056"/>
    <w:rsid w:val="006C4153"/>
    <w:rsid w:val="006C45BA"/>
    <w:rsid w:val="006E5953"/>
    <w:rsid w:val="006F4185"/>
    <w:rsid w:val="007066D3"/>
    <w:rsid w:val="00726491"/>
    <w:rsid w:val="00731375"/>
    <w:rsid w:val="00741924"/>
    <w:rsid w:val="00747A64"/>
    <w:rsid w:val="0077293F"/>
    <w:rsid w:val="00772E3C"/>
    <w:rsid w:val="007A02D7"/>
    <w:rsid w:val="007A27A0"/>
    <w:rsid w:val="007B07BD"/>
    <w:rsid w:val="007C05FD"/>
    <w:rsid w:val="007C669E"/>
    <w:rsid w:val="007D38BB"/>
    <w:rsid w:val="007D4EDA"/>
    <w:rsid w:val="007D5EBB"/>
    <w:rsid w:val="007E7309"/>
    <w:rsid w:val="007F6C27"/>
    <w:rsid w:val="007F70B0"/>
    <w:rsid w:val="008175BE"/>
    <w:rsid w:val="00820D82"/>
    <w:rsid w:val="00820EFA"/>
    <w:rsid w:val="00830820"/>
    <w:rsid w:val="00845286"/>
    <w:rsid w:val="00850D0D"/>
    <w:rsid w:val="00851858"/>
    <w:rsid w:val="008532A4"/>
    <w:rsid w:val="00864FD5"/>
    <w:rsid w:val="008845CA"/>
    <w:rsid w:val="00886A2B"/>
    <w:rsid w:val="00895301"/>
    <w:rsid w:val="008A2E04"/>
    <w:rsid w:val="008B75F8"/>
    <w:rsid w:val="008B7EC0"/>
    <w:rsid w:val="008C1B85"/>
    <w:rsid w:val="008D1852"/>
    <w:rsid w:val="008E1BEF"/>
    <w:rsid w:val="008E3372"/>
    <w:rsid w:val="008E4284"/>
    <w:rsid w:val="008E5643"/>
    <w:rsid w:val="008E74AE"/>
    <w:rsid w:val="00901E53"/>
    <w:rsid w:val="009035DD"/>
    <w:rsid w:val="00906E3F"/>
    <w:rsid w:val="00913A99"/>
    <w:rsid w:val="00952767"/>
    <w:rsid w:val="00957A37"/>
    <w:rsid w:val="0096279F"/>
    <w:rsid w:val="009630E4"/>
    <w:rsid w:val="009638B2"/>
    <w:rsid w:val="00984FE7"/>
    <w:rsid w:val="009867BF"/>
    <w:rsid w:val="00991C50"/>
    <w:rsid w:val="00991F7A"/>
    <w:rsid w:val="00994180"/>
    <w:rsid w:val="00996A90"/>
    <w:rsid w:val="009A33C1"/>
    <w:rsid w:val="009B02F7"/>
    <w:rsid w:val="009B19C7"/>
    <w:rsid w:val="009C00B6"/>
    <w:rsid w:val="009C6641"/>
    <w:rsid w:val="009D293E"/>
    <w:rsid w:val="009E2382"/>
    <w:rsid w:val="009E6E74"/>
    <w:rsid w:val="009F13F7"/>
    <w:rsid w:val="009F6E24"/>
    <w:rsid w:val="009F7556"/>
    <w:rsid w:val="00A0405F"/>
    <w:rsid w:val="00A04155"/>
    <w:rsid w:val="00A0648C"/>
    <w:rsid w:val="00A1048C"/>
    <w:rsid w:val="00A32DF6"/>
    <w:rsid w:val="00A40312"/>
    <w:rsid w:val="00A40C9C"/>
    <w:rsid w:val="00A43A3A"/>
    <w:rsid w:val="00A56A98"/>
    <w:rsid w:val="00A63D22"/>
    <w:rsid w:val="00A8082A"/>
    <w:rsid w:val="00A925A1"/>
    <w:rsid w:val="00A961E5"/>
    <w:rsid w:val="00AA13AC"/>
    <w:rsid w:val="00AB150D"/>
    <w:rsid w:val="00AC2939"/>
    <w:rsid w:val="00AC4C8B"/>
    <w:rsid w:val="00AD0A48"/>
    <w:rsid w:val="00B037FF"/>
    <w:rsid w:val="00B03C70"/>
    <w:rsid w:val="00B121AA"/>
    <w:rsid w:val="00B31EF5"/>
    <w:rsid w:val="00B36D39"/>
    <w:rsid w:val="00B77C83"/>
    <w:rsid w:val="00BA2F53"/>
    <w:rsid w:val="00BB0396"/>
    <w:rsid w:val="00BD0DEC"/>
    <w:rsid w:val="00BD4A55"/>
    <w:rsid w:val="00BE705B"/>
    <w:rsid w:val="00C01F1D"/>
    <w:rsid w:val="00C25E37"/>
    <w:rsid w:val="00C276BA"/>
    <w:rsid w:val="00C4669B"/>
    <w:rsid w:val="00C46AE2"/>
    <w:rsid w:val="00C5529C"/>
    <w:rsid w:val="00C609E2"/>
    <w:rsid w:val="00C76E26"/>
    <w:rsid w:val="00C94092"/>
    <w:rsid w:val="00CB219C"/>
    <w:rsid w:val="00CD03F1"/>
    <w:rsid w:val="00CE705E"/>
    <w:rsid w:val="00CE7CC5"/>
    <w:rsid w:val="00CF1A30"/>
    <w:rsid w:val="00D03FFD"/>
    <w:rsid w:val="00D128FA"/>
    <w:rsid w:val="00D16552"/>
    <w:rsid w:val="00D22D22"/>
    <w:rsid w:val="00D24A91"/>
    <w:rsid w:val="00D364FD"/>
    <w:rsid w:val="00D44EAC"/>
    <w:rsid w:val="00D4545B"/>
    <w:rsid w:val="00D46237"/>
    <w:rsid w:val="00D475A5"/>
    <w:rsid w:val="00D52060"/>
    <w:rsid w:val="00D6385F"/>
    <w:rsid w:val="00D87807"/>
    <w:rsid w:val="00D94B98"/>
    <w:rsid w:val="00D9781F"/>
    <w:rsid w:val="00DB5D42"/>
    <w:rsid w:val="00DC728E"/>
    <w:rsid w:val="00DE77E5"/>
    <w:rsid w:val="00DF401E"/>
    <w:rsid w:val="00E03A57"/>
    <w:rsid w:val="00E14D62"/>
    <w:rsid w:val="00E22829"/>
    <w:rsid w:val="00E33C78"/>
    <w:rsid w:val="00E344EE"/>
    <w:rsid w:val="00E51E08"/>
    <w:rsid w:val="00E62125"/>
    <w:rsid w:val="00E6561F"/>
    <w:rsid w:val="00E83F7E"/>
    <w:rsid w:val="00E9572E"/>
    <w:rsid w:val="00EB0D1F"/>
    <w:rsid w:val="00EC2AB3"/>
    <w:rsid w:val="00EC436C"/>
    <w:rsid w:val="00EC51B3"/>
    <w:rsid w:val="00ED0DD7"/>
    <w:rsid w:val="00EE605D"/>
    <w:rsid w:val="00EF6F76"/>
    <w:rsid w:val="00F020FE"/>
    <w:rsid w:val="00F1095E"/>
    <w:rsid w:val="00F121C2"/>
    <w:rsid w:val="00F12AAD"/>
    <w:rsid w:val="00F13961"/>
    <w:rsid w:val="00F14121"/>
    <w:rsid w:val="00F3369C"/>
    <w:rsid w:val="00F36777"/>
    <w:rsid w:val="00F51344"/>
    <w:rsid w:val="00F57377"/>
    <w:rsid w:val="00F60E61"/>
    <w:rsid w:val="00F64A1C"/>
    <w:rsid w:val="00F83616"/>
    <w:rsid w:val="00F83F8B"/>
    <w:rsid w:val="00F844A9"/>
    <w:rsid w:val="00F91BB7"/>
    <w:rsid w:val="00F95892"/>
    <w:rsid w:val="00F976FD"/>
    <w:rsid w:val="00FA243F"/>
    <w:rsid w:val="00FA5542"/>
    <w:rsid w:val="00FC79A3"/>
    <w:rsid w:val="00FD44A5"/>
    <w:rsid w:val="00FD45E8"/>
    <w:rsid w:val="00FD493B"/>
    <w:rsid w:val="00FE0DE3"/>
    <w:rsid w:val="00FE5FB6"/>
    <w:rsid w:val="00FE74A8"/>
    <w:rsid w:val="00FF4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90E3D"/>
  <w15:chartTrackingRefBased/>
  <w15:docId w15:val="{F18D495B-115B-40FD-93E6-D1CE9E02E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D24A91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2E4A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E4A03"/>
  </w:style>
  <w:style w:type="paragraph" w:styleId="Pieddepage">
    <w:name w:val="footer"/>
    <w:basedOn w:val="Normal"/>
    <w:link w:val="PieddepageCar"/>
    <w:uiPriority w:val="99"/>
    <w:unhideWhenUsed/>
    <w:rsid w:val="002E4A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E4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41DF4-13F5-4139-841D-1A7DC5695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1312</Words>
  <Characters>7221</Characters>
  <Application>Microsoft Office Word</Application>
  <DocSecurity>0</DocSecurity>
  <Lines>60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 BJ</dc:creator>
  <cp:keywords/>
  <dc:description/>
  <cp:lastModifiedBy>EM BJ</cp:lastModifiedBy>
  <cp:revision>280</cp:revision>
  <dcterms:created xsi:type="dcterms:W3CDTF">2022-10-30T15:06:00Z</dcterms:created>
  <dcterms:modified xsi:type="dcterms:W3CDTF">2022-12-27T07:34:00Z</dcterms:modified>
</cp:coreProperties>
</file>