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E4BC08A" w:rsidR="0029671C" w:rsidRDefault="00B618F2" w:rsidP="00EB4260">
      <w:pPr>
        <w:spacing w:line="276" w:lineRule="auto"/>
        <w:jc w:val="both"/>
        <w:rPr>
          <w:rFonts w:ascii="Times New Roman" w:eastAsia="Times New Roman" w:hAnsi="Times New Roman" w:cs="Times New Roman"/>
          <w:b/>
          <w:sz w:val="24"/>
          <w:szCs w:val="24"/>
        </w:rPr>
      </w:pPr>
      <w:bookmarkStart w:id="0" w:name="_heading=h.30j0zll" w:colFirst="0" w:colLast="0"/>
      <w:bookmarkEnd w:id="0"/>
      <w:r>
        <w:rPr>
          <w:rFonts w:ascii="Times New Roman" w:eastAsia="Times New Roman" w:hAnsi="Times New Roman" w:cs="Times New Roman"/>
          <w:b/>
          <w:sz w:val="24"/>
          <w:szCs w:val="24"/>
        </w:rPr>
        <w:t xml:space="preserve">Environmental values in climate change digital communication: </w:t>
      </w:r>
      <w:sdt>
        <w:sdtPr>
          <w:tag w:val="goog_rdk_0"/>
          <w:id w:val="53050444"/>
        </w:sdtPr>
        <w:sdtEndPr/>
        <w:sdtContent/>
      </w:sdt>
      <w:r>
        <w:rPr>
          <w:rFonts w:ascii="Times New Roman" w:eastAsia="Times New Roman" w:hAnsi="Times New Roman" w:cs="Times New Roman"/>
          <w:b/>
          <w:sz w:val="24"/>
          <w:szCs w:val="24"/>
        </w:rPr>
        <w:t>the case of Belgian and French Youth for Climate movement on Instagram and TikTok</w:t>
      </w:r>
    </w:p>
    <w:p w14:paraId="5B262F8B" w14:textId="28EFA575" w:rsidR="00EB4260" w:rsidRPr="00B8329D" w:rsidRDefault="00EB4260" w:rsidP="00EB4260">
      <w:pPr>
        <w:spacing w:after="0" w:line="240" w:lineRule="auto"/>
        <w:rPr>
          <w:rFonts w:ascii="Times New Roman" w:eastAsia="Times New Roman" w:hAnsi="Times New Roman" w:cs="Times New Roman"/>
          <w:i/>
          <w:sz w:val="24"/>
          <w:szCs w:val="24"/>
          <w:lang w:val="fr-BE"/>
        </w:rPr>
      </w:pPr>
      <w:r w:rsidRPr="00B8329D">
        <w:rPr>
          <w:rFonts w:ascii="Times New Roman" w:eastAsia="Times New Roman" w:hAnsi="Times New Roman" w:cs="Times New Roman"/>
          <w:i/>
          <w:sz w:val="24"/>
          <w:szCs w:val="24"/>
          <w:lang w:val="fr-BE"/>
        </w:rPr>
        <w:t xml:space="preserve">Yuliya Samofalova </w:t>
      </w:r>
      <w:r w:rsidRPr="00B8329D">
        <w:rPr>
          <w:rFonts w:ascii="Arial" w:hAnsi="Arial" w:cs="Arial"/>
          <w:i/>
          <w:color w:val="4D5156"/>
          <w:sz w:val="21"/>
          <w:szCs w:val="21"/>
          <w:shd w:val="clear" w:color="auto" w:fill="FFFFFF"/>
          <w:lang w:val="fr-BE"/>
        </w:rPr>
        <w:t>–</w:t>
      </w:r>
      <w:r w:rsidRPr="00B8329D">
        <w:rPr>
          <w:rFonts w:ascii="Times New Roman" w:eastAsia="Times New Roman" w:hAnsi="Times New Roman" w:cs="Times New Roman"/>
          <w:i/>
          <w:sz w:val="24"/>
          <w:szCs w:val="24"/>
          <w:lang w:val="fr-BE"/>
        </w:rPr>
        <w:t xml:space="preserve"> Université catholique de Louvain</w:t>
      </w:r>
    </w:p>
    <w:p w14:paraId="39C399F2" w14:textId="48B4D7E4" w:rsidR="00EB4260" w:rsidRPr="00B8329D" w:rsidRDefault="00EB4260" w:rsidP="00EB4260">
      <w:pPr>
        <w:spacing w:after="0" w:line="240" w:lineRule="auto"/>
        <w:rPr>
          <w:rFonts w:ascii="Times New Roman" w:eastAsia="Times New Roman" w:hAnsi="Times New Roman" w:cs="Times New Roman"/>
          <w:i/>
          <w:sz w:val="24"/>
          <w:szCs w:val="24"/>
          <w:lang w:val="fr-BE"/>
        </w:rPr>
      </w:pPr>
      <w:r w:rsidRPr="00B8329D">
        <w:rPr>
          <w:rFonts w:ascii="Times New Roman" w:eastAsia="Times New Roman" w:hAnsi="Times New Roman" w:cs="Times New Roman"/>
          <w:i/>
          <w:sz w:val="24"/>
          <w:szCs w:val="24"/>
          <w:lang w:val="fr-BE"/>
        </w:rPr>
        <w:t xml:space="preserve">Andrea Catellani </w:t>
      </w:r>
      <w:r w:rsidRPr="00B8329D">
        <w:rPr>
          <w:rFonts w:ascii="Arial" w:hAnsi="Arial" w:cs="Arial"/>
          <w:i/>
          <w:color w:val="4D5156"/>
          <w:sz w:val="21"/>
          <w:szCs w:val="21"/>
          <w:shd w:val="clear" w:color="auto" w:fill="FFFFFF"/>
          <w:lang w:val="fr-BE"/>
        </w:rPr>
        <w:t>–</w:t>
      </w:r>
      <w:r w:rsidRPr="00B8329D">
        <w:rPr>
          <w:rFonts w:ascii="Times New Roman" w:eastAsia="Times New Roman" w:hAnsi="Times New Roman" w:cs="Times New Roman"/>
          <w:i/>
          <w:sz w:val="24"/>
          <w:szCs w:val="24"/>
          <w:lang w:val="fr-BE"/>
        </w:rPr>
        <w:t xml:space="preserve"> Université catholique de Louvain</w:t>
      </w:r>
    </w:p>
    <w:p w14:paraId="5DC68ECE" w14:textId="4335E1B2" w:rsidR="00EB4260" w:rsidRDefault="00EB4260" w:rsidP="00EB4260">
      <w:pPr>
        <w:spacing w:after="0" w:line="240" w:lineRule="auto"/>
        <w:rPr>
          <w:rFonts w:ascii="Times New Roman" w:eastAsia="Times New Roman" w:hAnsi="Times New Roman" w:cs="Times New Roman"/>
          <w:sz w:val="24"/>
          <w:szCs w:val="24"/>
          <w:lang w:val="fr-BE"/>
        </w:rPr>
      </w:pPr>
      <w:r w:rsidRPr="00B8329D">
        <w:rPr>
          <w:rFonts w:ascii="Times New Roman" w:eastAsia="Times New Roman" w:hAnsi="Times New Roman" w:cs="Times New Roman"/>
          <w:i/>
          <w:sz w:val="24"/>
          <w:szCs w:val="24"/>
          <w:lang w:val="fr-BE"/>
        </w:rPr>
        <w:t>Louise-Am</w:t>
      </w:r>
      <w:r w:rsidR="00893078">
        <w:rPr>
          <w:rFonts w:ascii="Times New Roman" w:eastAsia="Times New Roman" w:hAnsi="Times New Roman" w:cs="Times New Roman"/>
          <w:i/>
          <w:sz w:val="24"/>
          <w:szCs w:val="24"/>
          <w:lang w:val="fr-BE"/>
        </w:rPr>
        <w:t>é</w:t>
      </w:r>
      <w:r w:rsidRPr="00B8329D">
        <w:rPr>
          <w:rFonts w:ascii="Times New Roman" w:eastAsia="Times New Roman" w:hAnsi="Times New Roman" w:cs="Times New Roman"/>
          <w:i/>
          <w:sz w:val="24"/>
          <w:szCs w:val="24"/>
          <w:lang w:val="fr-BE"/>
        </w:rPr>
        <w:t xml:space="preserve">lie Cougnon </w:t>
      </w:r>
      <w:r w:rsidRPr="00B8329D">
        <w:rPr>
          <w:rFonts w:ascii="Arial" w:hAnsi="Arial" w:cs="Arial"/>
          <w:i/>
          <w:color w:val="4D5156"/>
          <w:sz w:val="21"/>
          <w:szCs w:val="21"/>
          <w:shd w:val="clear" w:color="auto" w:fill="FFFFFF"/>
          <w:lang w:val="fr-BE"/>
        </w:rPr>
        <w:t>–</w:t>
      </w:r>
      <w:r w:rsidRPr="00B8329D">
        <w:rPr>
          <w:rFonts w:ascii="Times New Roman" w:eastAsia="Times New Roman" w:hAnsi="Times New Roman" w:cs="Times New Roman"/>
          <w:i/>
          <w:sz w:val="24"/>
          <w:szCs w:val="24"/>
          <w:lang w:val="fr-BE"/>
        </w:rPr>
        <w:t xml:space="preserve"> Université catholique de Louvain</w:t>
      </w:r>
    </w:p>
    <w:p w14:paraId="05202F47" w14:textId="3EC26074" w:rsidR="00FB7054" w:rsidRDefault="00FB7054" w:rsidP="00EB4260">
      <w:pPr>
        <w:spacing w:after="0" w:line="240" w:lineRule="auto"/>
        <w:rPr>
          <w:rFonts w:ascii="Times New Roman" w:eastAsia="Times New Roman" w:hAnsi="Times New Roman" w:cs="Times New Roman"/>
          <w:sz w:val="24"/>
          <w:szCs w:val="24"/>
          <w:lang w:val="fr-BE"/>
        </w:rPr>
      </w:pPr>
    </w:p>
    <w:p w14:paraId="41FB1BAE" w14:textId="2B514BCB" w:rsidR="00FB7054" w:rsidRPr="00FB7054" w:rsidRDefault="00FB7054" w:rsidP="00EB4260">
      <w:pPr>
        <w:spacing w:after="0" w:line="240" w:lineRule="auto"/>
        <w:rPr>
          <w:rFonts w:ascii="Times New Roman" w:eastAsia="Times New Roman" w:hAnsi="Times New Roman" w:cs="Times New Roman"/>
          <w:sz w:val="24"/>
          <w:szCs w:val="24"/>
        </w:rPr>
      </w:pPr>
      <w:r w:rsidRPr="00FB7054">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Youth for Climate, environmental values, social media, Instagram, TikTok</w:t>
      </w:r>
    </w:p>
    <w:p w14:paraId="58225DE8" w14:textId="77777777" w:rsidR="00EB4260" w:rsidRPr="00FB7054" w:rsidRDefault="00EB4260" w:rsidP="00EB4260">
      <w:pPr>
        <w:spacing w:after="0" w:line="240" w:lineRule="auto"/>
        <w:rPr>
          <w:rFonts w:ascii="Times New Roman" w:eastAsia="Times New Roman" w:hAnsi="Times New Roman" w:cs="Times New Roman"/>
          <w:sz w:val="24"/>
          <w:szCs w:val="24"/>
        </w:rPr>
      </w:pPr>
    </w:p>
    <w:p w14:paraId="00000002" w14:textId="5807A85C" w:rsidR="0029671C" w:rsidRDefault="00B618F2" w:rsidP="00EB426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that novel approaches to climate change communication, as the value-based approach, remain widely understudied (Fage-Butler, 2022), we propose to link together environmental psychology findings and a communication research methodology. Specifically, we investigate how environmental values can play an important role in defining obstacles to pro-environmental behavior. The research is </w:t>
      </w:r>
      <w:r>
        <w:rPr>
          <w:rFonts w:ascii="Times New Roman" w:eastAsia="Times New Roman" w:hAnsi="Times New Roman" w:cs="Times New Roman"/>
          <w:sz w:val="24"/>
          <w:szCs w:val="24"/>
          <w:highlight w:val="white"/>
        </w:rPr>
        <w:t>based</w:t>
      </w:r>
      <w:r>
        <w:rPr>
          <w:rFonts w:ascii="Times New Roman" w:eastAsia="Times New Roman" w:hAnsi="Times New Roman" w:cs="Times New Roman"/>
          <w:sz w:val="24"/>
          <w:szCs w:val="24"/>
        </w:rPr>
        <w:t xml:space="preserve"> on a corpus of 514 images and 165 videos from Instagram and TikTok posts published by the Belgian and French Youth for Climate movements since 2021.  </w:t>
      </w:r>
      <w:r>
        <w:rPr>
          <w:rFonts w:ascii="Times New Roman" w:eastAsia="Times New Roman" w:hAnsi="Times New Roman" w:cs="Times New Roman"/>
          <w:sz w:val="24"/>
          <w:szCs w:val="24"/>
          <w:highlight w:val="white"/>
        </w:rPr>
        <w:t>By conducting</w:t>
      </w:r>
      <w:r>
        <w:rPr>
          <w:rFonts w:ascii="Times New Roman" w:eastAsia="Times New Roman" w:hAnsi="Times New Roman" w:cs="Times New Roman"/>
          <w:sz w:val="24"/>
          <w:szCs w:val="24"/>
        </w:rPr>
        <w:t xml:space="preserve"> a multimodal content analysis, the research focuses on different elements in Youth for Climate’s messages: (1) the actions proposed to mitigate the effects of climate change, (2) the actors given responsibility for climate change and for climate action, (3) the listed barriers and obstacles to climate change engagement, and (4) the values emerging in the posts linked to those barriers and obstacles. While the first three categories are inductively extracted from the social media posts, the categories of values are adapted from environmental psychology and include biospheric, altruistic, egoistic, and hedonic values (</w:t>
      </w:r>
      <w:proofErr w:type="spellStart"/>
      <w:r>
        <w:rPr>
          <w:rFonts w:ascii="Times New Roman" w:eastAsia="Times New Roman" w:hAnsi="Times New Roman" w:cs="Times New Roman"/>
          <w:sz w:val="24"/>
          <w:szCs w:val="24"/>
        </w:rPr>
        <w:t>Bouman</w:t>
      </w:r>
      <w:proofErr w:type="spellEnd"/>
      <w:r>
        <w:rPr>
          <w:rFonts w:ascii="Times New Roman" w:eastAsia="Times New Roman" w:hAnsi="Times New Roman" w:cs="Times New Roman"/>
          <w:i/>
          <w:sz w:val="24"/>
          <w:szCs w:val="24"/>
        </w:rPr>
        <w:t xml:space="preserve"> et al.</w:t>
      </w:r>
      <w:r>
        <w:rPr>
          <w:rFonts w:ascii="Times New Roman" w:eastAsia="Times New Roman" w:hAnsi="Times New Roman" w:cs="Times New Roman"/>
          <w:sz w:val="24"/>
          <w:szCs w:val="24"/>
        </w:rPr>
        <w:t>, 2018). A</w:t>
      </w:r>
      <w:bookmarkStart w:id="1" w:name="_GoBack"/>
      <w:r>
        <w:rPr>
          <w:rFonts w:ascii="Times New Roman" w:eastAsia="Times New Roman" w:hAnsi="Times New Roman" w:cs="Times New Roman"/>
          <w:sz w:val="24"/>
          <w:szCs w:val="24"/>
        </w:rPr>
        <w:t>s argued by previous research in environmental psychology from survey data, “widespread climate action seems more likely when biospheric values are endorsed strongly throughout society” (</w:t>
      </w:r>
      <w:proofErr w:type="spellStart"/>
      <w:r>
        <w:rPr>
          <w:rFonts w:ascii="Times New Roman" w:eastAsia="Times New Roman" w:hAnsi="Times New Roman" w:cs="Times New Roman"/>
          <w:sz w:val="24"/>
          <w:szCs w:val="24"/>
        </w:rPr>
        <w:t>Bouman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2021: 103). In this work, we test this hypothesis on social media data and suggest that the analysis of the relationships between actions, actors, and values will provide a deeper understanding of barriers to climate action presented in social media posts.</w:t>
      </w:r>
      <w:bookmarkEnd w:id="1"/>
      <w:r>
        <w:rPr>
          <w:rFonts w:ascii="Times New Roman" w:eastAsia="Times New Roman" w:hAnsi="Times New Roman" w:cs="Times New Roman"/>
          <w:sz w:val="24"/>
          <w:szCs w:val="24"/>
        </w:rPr>
        <w:t xml:space="preserve"> More precisely, we propose a typology of barriers to climate change mitigation in relation to environmental values that appear in the social media posts. The analysis grid can be further replicated by other research on environmental communication.</w:t>
      </w:r>
    </w:p>
    <w:p w14:paraId="00000003" w14:textId="77777777" w:rsidR="0029671C" w:rsidRDefault="00B618F2" w:rsidP="00EB426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00000004" w14:textId="77777777" w:rsidR="0029671C" w:rsidRDefault="00B618F2" w:rsidP="00EB4260">
      <w:pPr>
        <w:spacing w:line="240" w:lineRule="auto"/>
        <w:ind w:left="440" w:hanging="44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Fage-Butler, A. (2022). A values-based approach to knowledge in the public’s representations of climate change on social media. </w:t>
      </w:r>
      <w:r>
        <w:rPr>
          <w:rFonts w:ascii="Times New Roman" w:eastAsia="Times New Roman" w:hAnsi="Times New Roman" w:cs="Times New Roman"/>
          <w:i/>
          <w:sz w:val="24"/>
          <w:szCs w:val="24"/>
        </w:rPr>
        <w:t>Frontiers in Communication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7</w:t>
      </w:r>
      <w:r>
        <w:rPr>
          <w:rFonts w:ascii="Times New Roman" w:eastAsia="Times New Roman" w:hAnsi="Times New Roman" w:cs="Times New Roman"/>
          <w:sz w:val="24"/>
          <w:szCs w:val="24"/>
        </w:rPr>
        <w:t>.</w:t>
      </w:r>
      <w:hyperlink r:id="rId5">
        <w:r>
          <w:rPr>
            <w:rFonts w:ascii="Times New Roman" w:eastAsia="Times New Roman" w:hAnsi="Times New Roman" w:cs="Times New Roman"/>
            <w:sz w:val="24"/>
            <w:szCs w:val="24"/>
          </w:rPr>
          <w:t xml:space="preserve"> </w:t>
        </w:r>
      </w:hyperlink>
      <w:hyperlink r:id="rId6">
        <w:r>
          <w:rPr>
            <w:rFonts w:ascii="Times New Roman" w:eastAsia="Times New Roman" w:hAnsi="Times New Roman" w:cs="Times New Roman"/>
            <w:color w:val="1155CC"/>
            <w:sz w:val="24"/>
            <w:szCs w:val="24"/>
            <w:u w:val="single"/>
          </w:rPr>
          <w:t>https://www.frontiersin.org/articles/10.3389/fcomm.2022.978670</w:t>
        </w:r>
      </w:hyperlink>
    </w:p>
    <w:p w14:paraId="00000005" w14:textId="77777777" w:rsidR="0029671C" w:rsidRDefault="00B618F2" w:rsidP="00EB4260">
      <w:pPr>
        <w:spacing w:line="240" w:lineRule="auto"/>
        <w:ind w:left="440" w:hanging="440"/>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Bouman</w:t>
      </w:r>
      <w:proofErr w:type="spellEnd"/>
      <w:r>
        <w:rPr>
          <w:rFonts w:ascii="Times New Roman" w:eastAsia="Times New Roman" w:hAnsi="Times New Roman" w:cs="Times New Roman"/>
          <w:sz w:val="24"/>
          <w:szCs w:val="24"/>
        </w:rPr>
        <w:t xml:space="preserve">, T., Steg, L., &amp; Kiers, H. A. L. (2018). Measuring values in environmental research: A test of an environmental Portrait Value Questionnaire. </w:t>
      </w:r>
      <w:r>
        <w:rPr>
          <w:rFonts w:ascii="Times New Roman" w:eastAsia="Times New Roman" w:hAnsi="Times New Roman" w:cs="Times New Roman"/>
          <w:i/>
          <w:sz w:val="24"/>
          <w:szCs w:val="24"/>
        </w:rPr>
        <w:t>Frontiers in Psychology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9</w:t>
      </w:r>
      <w:r>
        <w:rPr>
          <w:rFonts w:ascii="Times New Roman" w:eastAsia="Times New Roman" w:hAnsi="Times New Roman" w:cs="Times New Roman"/>
          <w:sz w:val="24"/>
          <w:szCs w:val="24"/>
        </w:rPr>
        <w:t>(APR). Scopus.</w:t>
      </w:r>
      <w:hyperlink r:id="rId7">
        <w:r>
          <w:rPr>
            <w:rFonts w:ascii="Times New Roman" w:eastAsia="Times New Roman" w:hAnsi="Times New Roman" w:cs="Times New Roman"/>
            <w:sz w:val="24"/>
            <w:szCs w:val="24"/>
          </w:rPr>
          <w:t xml:space="preserve"> </w:t>
        </w:r>
      </w:hyperlink>
      <w:hyperlink r:id="rId8">
        <w:r>
          <w:rPr>
            <w:rFonts w:ascii="Times New Roman" w:eastAsia="Times New Roman" w:hAnsi="Times New Roman" w:cs="Times New Roman"/>
            <w:color w:val="1155CC"/>
            <w:sz w:val="24"/>
            <w:szCs w:val="24"/>
            <w:u w:val="single"/>
          </w:rPr>
          <w:t>https://doi.org/10.3389/fpsyg.2018.00564</w:t>
        </w:r>
      </w:hyperlink>
    </w:p>
    <w:p w14:paraId="00000006" w14:textId="77777777" w:rsidR="0029671C" w:rsidRDefault="00B618F2" w:rsidP="00EB4260">
      <w:pPr>
        <w:spacing w:line="240" w:lineRule="auto"/>
        <w:ind w:left="440" w:hanging="440"/>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Bouman</w:t>
      </w:r>
      <w:proofErr w:type="spellEnd"/>
      <w:r>
        <w:rPr>
          <w:rFonts w:ascii="Times New Roman" w:eastAsia="Times New Roman" w:hAnsi="Times New Roman" w:cs="Times New Roman"/>
          <w:sz w:val="24"/>
          <w:szCs w:val="24"/>
        </w:rPr>
        <w:t xml:space="preserve">, T., Van der </w:t>
      </w:r>
      <w:proofErr w:type="spellStart"/>
      <w:r>
        <w:rPr>
          <w:rFonts w:ascii="Times New Roman" w:eastAsia="Times New Roman" w:hAnsi="Times New Roman" w:cs="Times New Roman"/>
          <w:sz w:val="24"/>
          <w:szCs w:val="24"/>
        </w:rPr>
        <w:t>Werff</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Perlaviciute</w:t>
      </w:r>
      <w:proofErr w:type="spellEnd"/>
      <w:r>
        <w:rPr>
          <w:rFonts w:ascii="Times New Roman" w:eastAsia="Times New Roman" w:hAnsi="Times New Roman" w:cs="Times New Roman"/>
          <w:sz w:val="24"/>
          <w:szCs w:val="24"/>
        </w:rPr>
        <w:t xml:space="preserve">, G., &amp; Steg, L. (2021). Environmental values and identities at the personal and group level. </w:t>
      </w:r>
      <w:r>
        <w:rPr>
          <w:rFonts w:ascii="Times New Roman" w:eastAsia="Times New Roman" w:hAnsi="Times New Roman" w:cs="Times New Roman"/>
          <w:i/>
          <w:sz w:val="24"/>
          <w:szCs w:val="24"/>
        </w:rPr>
        <w:t>Current Opinion in Behavioral Sciences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42</w:t>
      </w:r>
      <w:r>
        <w:rPr>
          <w:rFonts w:ascii="Times New Roman" w:eastAsia="Times New Roman" w:hAnsi="Times New Roman" w:cs="Times New Roman"/>
          <w:sz w:val="24"/>
          <w:szCs w:val="24"/>
        </w:rPr>
        <w:t>, 47–53.</w:t>
      </w:r>
      <w:hyperlink r:id="rId9">
        <w:r>
          <w:rPr>
            <w:rFonts w:ascii="Times New Roman" w:eastAsia="Times New Roman" w:hAnsi="Times New Roman" w:cs="Times New Roman"/>
            <w:sz w:val="24"/>
            <w:szCs w:val="24"/>
          </w:rPr>
          <w:t xml:space="preserve"> </w:t>
        </w:r>
      </w:hyperlink>
      <w:hyperlink r:id="rId10">
        <w:r>
          <w:rPr>
            <w:rFonts w:ascii="Times New Roman" w:eastAsia="Times New Roman" w:hAnsi="Times New Roman" w:cs="Times New Roman"/>
            <w:color w:val="1155CC"/>
            <w:sz w:val="24"/>
            <w:szCs w:val="24"/>
            <w:u w:val="single"/>
          </w:rPr>
          <w:t>https://doi.org/10.1016/j.cobeha.2021.02.022</w:t>
        </w:r>
      </w:hyperlink>
    </w:p>
    <w:p w14:paraId="00000007" w14:textId="77777777" w:rsidR="0029671C" w:rsidRDefault="0029671C">
      <w:pPr>
        <w:spacing w:line="480" w:lineRule="auto"/>
        <w:jc w:val="both"/>
        <w:rPr>
          <w:rFonts w:ascii="Times New Roman" w:eastAsia="Times New Roman" w:hAnsi="Times New Roman" w:cs="Times New Roman"/>
          <w:sz w:val="24"/>
          <w:szCs w:val="24"/>
        </w:rPr>
      </w:pPr>
    </w:p>
    <w:sectPr w:rsidR="0029671C">
      <w:pgSz w:w="12242" w:h="15842"/>
      <w:pgMar w:top="1418" w:right="1418" w:bottom="1418"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E1M7Q0NDExMjY0MLZQ0lEKTi0uzszPAykwrAUA7zD+2CwAAAA="/>
  </w:docVars>
  <w:rsids>
    <w:rsidRoot w:val="0029671C"/>
    <w:rsid w:val="0029671C"/>
    <w:rsid w:val="00753C0B"/>
    <w:rsid w:val="007B5F41"/>
    <w:rsid w:val="00893078"/>
    <w:rsid w:val="00B618F2"/>
    <w:rsid w:val="00B8329D"/>
    <w:rsid w:val="00EB4260"/>
    <w:rsid w:val="00FB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F7710"/>
  <w15:docId w15:val="{60DFC876-5923-466B-8651-9AE94EAF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lev">
    <w:name w:val="Strong"/>
    <w:basedOn w:val="Policepardfaut"/>
    <w:uiPriority w:val="22"/>
    <w:qFormat/>
    <w:rsid w:val="003C476D"/>
    <w:rPr>
      <w:b/>
      <w:bCs/>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7B5F4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B5F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psyg.2018.00564" TargetMode="External"/><Relationship Id="rId3" Type="http://schemas.openxmlformats.org/officeDocument/2006/relationships/settings" Target="settings.xml"/><Relationship Id="rId7" Type="http://schemas.openxmlformats.org/officeDocument/2006/relationships/hyperlink" Target="https://doi.org/10.3389/fpsyg.2018.0056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rontiersin.org/articles/10.3389/fcomm.2022.978670" TargetMode="External"/><Relationship Id="rId11" Type="http://schemas.openxmlformats.org/officeDocument/2006/relationships/fontTable" Target="fontTable.xml"/><Relationship Id="rId5" Type="http://schemas.openxmlformats.org/officeDocument/2006/relationships/hyperlink" Target="https://www.frontiersin.org/articles/10.3389/fcomm.2022.978670" TargetMode="External"/><Relationship Id="rId10" Type="http://schemas.openxmlformats.org/officeDocument/2006/relationships/hyperlink" Target="https://doi.org/10.1016/j.cobeha.2021.02.022" TargetMode="External"/><Relationship Id="rId4" Type="http://schemas.openxmlformats.org/officeDocument/2006/relationships/webSettings" Target="webSettings.xml"/><Relationship Id="rId9" Type="http://schemas.openxmlformats.org/officeDocument/2006/relationships/hyperlink" Target="https://doi.org/10.1016/j.cobeha.2021.02.02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D64156-E996-48E6-A6F2-19A3221B456F}">
  <we:reference id="wa200001361" version="2.2.1.0" store="fr-FR" storeType="OMEX"/>
  <we:alternateReferences>
    <we:reference id="wa200001361" version="2.2.1.0" store="WA20000136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Fhq2ZHssdJoAOpJc3fZn1otp8w==">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510</Words>
  <Characters>2909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Yuliya Samofalova</cp:lastModifiedBy>
  <cp:revision>11</cp:revision>
  <dcterms:created xsi:type="dcterms:W3CDTF">2022-10-21T08:23:00Z</dcterms:created>
  <dcterms:modified xsi:type="dcterms:W3CDTF">2022-12-03T18:02:00Z</dcterms:modified>
</cp:coreProperties>
</file>