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33B1A8" w14:textId="77777777" w:rsidR="00112A25" w:rsidRDefault="00F01E27" w:rsidP="00112A25">
      <w:pPr>
        <w:widowControl w:val="0"/>
        <w:autoSpaceDE w:val="0"/>
        <w:autoSpaceDN w:val="0"/>
        <w:adjustRightInd w:val="0"/>
        <w:spacing w:line="360" w:lineRule="auto"/>
        <w:contextualSpacing/>
        <w:jc w:val="both"/>
        <w:rPr>
          <w:rFonts w:ascii="Times" w:hAnsi="Times"/>
          <w:b/>
          <w:bCs/>
          <w:color w:val="000000"/>
        </w:rPr>
      </w:pPr>
      <w:bookmarkStart w:id="0" w:name="_Toc50383717"/>
      <w:r w:rsidRPr="00B72C05">
        <w:rPr>
          <w:rFonts w:ascii="Times" w:hAnsi="Times"/>
          <w:b/>
          <w:bCs/>
          <w:color w:val="000000"/>
        </w:rPr>
        <w:t>Entre homogénéité et hétérogénéité</w:t>
      </w:r>
      <w:r w:rsidR="00DB34D1" w:rsidRPr="00B72C05">
        <w:rPr>
          <w:rFonts w:ascii="Times" w:hAnsi="Times"/>
          <w:b/>
          <w:bCs/>
          <w:color w:val="000000"/>
        </w:rPr>
        <w:t xml:space="preserve"> :</w:t>
      </w:r>
    </w:p>
    <w:p w14:paraId="62545000" w14:textId="3C9AA188" w:rsidR="00DB34D1" w:rsidRPr="00B72C05" w:rsidRDefault="00DB34D1" w:rsidP="00112A25">
      <w:pPr>
        <w:widowControl w:val="0"/>
        <w:autoSpaceDE w:val="0"/>
        <w:autoSpaceDN w:val="0"/>
        <w:adjustRightInd w:val="0"/>
        <w:spacing w:line="360" w:lineRule="auto"/>
        <w:contextualSpacing/>
        <w:jc w:val="both"/>
        <w:rPr>
          <w:rFonts w:ascii="Times" w:hAnsi="Times"/>
          <w:b/>
          <w:bCs/>
          <w:color w:val="000000"/>
        </w:rPr>
      </w:pPr>
      <w:r w:rsidRPr="00B72C05">
        <w:rPr>
          <w:rFonts w:ascii="Times" w:hAnsi="Times"/>
          <w:b/>
          <w:bCs/>
          <w:color w:val="000000"/>
        </w:rPr>
        <w:t>Une discussion empirique du rôle des objets-frontières</w:t>
      </w:r>
      <w:r w:rsidR="00F01E27" w:rsidRPr="00B72C05">
        <w:rPr>
          <w:rFonts w:ascii="Times" w:hAnsi="Times"/>
          <w:b/>
          <w:bCs/>
          <w:color w:val="000000"/>
        </w:rPr>
        <w:t xml:space="preserve"> dans le réseau d</w:t>
      </w:r>
      <w:r w:rsidR="0017392A">
        <w:rPr>
          <w:rFonts w:ascii="Times" w:hAnsi="Times"/>
          <w:b/>
          <w:bCs/>
          <w:color w:val="000000"/>
        </w:rPr>
        <w:t>’</w:t>
      </w:r>
      <w:r w:rsidR="00F01E27" w:rsidRPr="00B72C05">
        <w:rPr>
          <w:rFonts w:ascii="Times" w:hAnsi="Times"/>
          <w:b/>
          <w:bCs/>
          <w:color w:val="000000"/>
        </w:rPr>
        <w:t>innovation</w:t>
      </w:r>
      <w:r w:rsidR="00112A25">
        <w:rPr>
          <w:rFonts w:ascii="Times" w:hAnsi="Times"/>
          <w:b/>
          <w:bCs/>
          <w:color w:val="000000"/>
        </w:rPr>
        <w:t xml:space="preserve"> </w:t>
      </w:r>
      <w:r w:rsidR="00F01E27" w:rsidRPr="00B72C05">
        <w:rPr>
          <w:rFonts w:ascii="Times" w:hAnsi="Times"/>
          <w:b/>
          <w:bCs/>
          <w:color w:val="000000"/>
        </w:rPr>
        <w:t>OuiShare</w:t>
      </w:r>
    </w:p>
    <w:p w14:paraId="672A6659" w14:textId="77777777" w:rsidR="00DB34D1" w:rsidRPr="00B72C05" w:rsidRDefault="00DB34D1" w:rsidP="00B72C05">
      <w:pPr>
        <w:widowControl w:val="0"/>
        <w:autoSpaceDE w:val="0"/>
        <w:autoSpaceDN w:val="0"/>
        <w:adjustRightInd w:val="0"/>
        <w:spacing w:line="360" w:lineRule="auto"/>
        <w:contextualSpacing/>
        <w:jc w:val="both"/>
        <w:rPr>
          <w:rFonts w:ascii="Times" w:hAnsi="Times"/>
          <w:b/>
          <w:bCs/>
          <w:color w:val="000000"/>
        </w:rPr>
      </w:pPr>
    </w:p>
    <w:p w14:paraId="184E9B73" w14:textId="020F52B7" w:rsidR="00382C3C" w:rsidRPr="00B72C05" w:rsidRDefault="00496960" w:rsidP="00B72C05">
      <w:pPr>
        <w:spacing w:line="360" w:lineRule="auto"/>
        <w:jc w:val="both"/>
        <w:rPr>
          <w:rFonts w:ascii="Times" w:hAnsi="Times"/>
        </w:rPr>
      </w:pPr>
      <w:r w:rsidRPr="00B72C05">
        <w:rPr>
          <w:rFonts w:ascii="Times" w:hAnsi="Times"/>
          <w:b/>
          <w:bCs/>
          <w:color w:val="000000" w:themeColor="text1"/>
        </w:rPr>
        <w:t xml:space="preserve">Résumé : </w:t>
      </w:r>
      <w:r w:rsidR="35FB6A4E" w:rsidRPr="00B72C05">
        <w:rPr>
          <w:rFonts w:ascii="Times" w:hAnsi="Times"/>
          <w:color w:val="000000" w:themeColor="text1"/>
        </w:rPr>
        <w:t xml:space="preserve"> </w:t>
      </w:r>
      <w:r w:rsidR="00382C3C" w:rsidRPr="00B72C05">
        <w:rPr>
          <w:rFonts w:ascii="Times" w:hAnsi="Times"/>
        </w:rPr>
        <w:t>A la fois essentielles pour que les membres d</w:t>
      </w:r>
      <w:r w:rsidR="0017392A">
        <w:rPr>
          <w:rFonts w:ascii="Times" w:hAnsi="Times"/>
        </w:rPr>
        <w:t>’</w:t>
      </w:r>
      <w:r w:rsidR="00382C3C" w:rsidRPr="00B72C05">
        <w:rPr>
          <w:rFonts w:ascii="Times" w:hAnsi="Times"/>
        </w:rPr>
        <w:t>une communauté puissent s</w:t>
      </w:r>
      <w:r w:rsidR="0017392A">
        <w:rPr>
          <w:rFonts w:ascii="Times" w:hAnsi="Times"/>
        </w:rPr>
        <w:t>’</w:t>
      </w:r>
      <w:r w:rsidR="00382C3C" w:rsidRPr="00B72C05">
        <w:rPr>
          <w:rFonts w:ascii="Times" w:hAnsi="Times"/>
        </w:rPr>
        <w:t>identifier les uns aux autres et développer une pratique partagée sur base d</w:t>
      </w:r>
      <w:r w:rsidR="0017392A">
        <w:rPr>
          <w:rFonts w:ascii="Times" w:hAnsi="Times"/>
        </w:rPr>
        <w:t>’</w:t>
      </w:r>
      <w:r w:rsidR="00382C3C" w:rsidRPr="00B72C05">
        <w:rPr>
          <w:rFonts w:ascii="Times" w:hAnsi="Times"/>
        </w:rPr>
        <w:t>un socle commun (homogénéité), les frontières peuvent devenir si opaques qu</w:t>
      </w:r>
      <w:r w:rsidR="0017392A">
        <w:rPr>
          <w:rFonts w:ascii="Times" w:hAnsi="Times"/>
        </w:rPr>
        <w:t>’</w:t>
      </w:r>
      <w:r w:rsidR="00382C3C" w:rsidRPr="00B72C05">
        <w:rPr>
          <w:rFonts w:ascii="Times" w:hAnsi="Times"/>
        </w:rPr>
        <w:t>elles limitent l</w:t>
      </w:r>
      <w:r w:rsidR="0017392A">
        <w:rPr>
          <w:rFonts w:ascii="Times" w:hAnsi="Times"/>
        </w:rPr>
        <w:t>’</w:t>
      </w:r>
      <w:r w:rsidR="00382C3C" w:rsidRPr="00B72C05">
        <w:rPr>
          <w:rFonts w:ascii="Times" w:hAnsi="Times"/>
        </w:rPr>
        <w:t xml:space="preserve">ouverture de la communauté </w:t>
      </w:r>
      <w:r w:rsidR="00332A4A">
        <w:rPr>
          <w:rFonts w:ascii="Times" w:hAnsi="Times"/>
        </w:rPr>
        <w:t>à</w:t>
      </w:r>
      <w:r w:rsidR="00332A4A" w:rsidRPr="00B72C05">
        <w:rPr>
          <w:rFonts w:ascii="Times" w:hAnsi="Times"/>
        </w:rPr>
        <w:t xml:space="preserve"> </w:t>
      </w:r>
      <w:r w:rsidR="00382C3C" w:rsidRPr="00B72C05">
        <w:rPr>
          <w:rFonts w:ascii="Times" w:hAnsi="Times"/>
        </w:rPr>
        <w:t>l</w:t>
      </w:r>
      <w:r w:rsidR="0017392A">
        <w:rPr>
          <w:rFonts w:ascii="Times" w:hAnsi="Times"/>
        </w:rPr>
        <w:t>’</w:t>
      </w:r>
      <w:r w:rsidR="00382C3C" w:rsidRPr="00B72C05">
        <w:rPr>
          <w:rFonts w:ascii="Times" w:hAnsi="Times"/>
        </w:rPr>
        <w:t xml:space="preserve">extérieur et </w:t>
      </w:r>
      <w:r w:rsidR="00332A4A">
        <w:rPr>
          <w:rFonts w:ascii="Times" w:hAnsi="Times"/>
        </w:rPr>
        <w:t>à</w:t>
      </w:r>
      <w:r w:rsidR="00332A4A" w:rsidRPr="00B72C05">
        <w:rPr>
          <w:rFonts w:ascii="Times" w:hAnsi="Times"/>
        </w:rPr>
        <w:t xml:space="preserve"> </w:t>
      </w:r>
      <w:r w:rsidR="00382C3C" w:rsidRPr="00B72C05">
        <w:rPr>
          <w:rFonts w:ascii="Times" w:hAnsi="Times"/>
        </w:rPr>
        <w:t>l</w:t>
      </w:r>
      <w:r w:rsidR="0017392A">
        <w:rPr>
          <w:rFonts w:ascii="Times" w:hAnsi="Times"/>
        </w:rPr>
        <w:t>’</w:t>
      </w:r>
      <w:r w:rsidR="00382C3C" w:rsidRPr="00B72C05">
        <w:rPr>
          <w:rFonts w:ascii="Times" w:hAnsi="Times"/>
        </w:rPr>
        <w:t xml:space="preserve">intégration de </w:t>
      </w:r>
      <w:r w:rsidR="00332A4A">
        <w:rPr>
          <w:rFonts w:ascii="Times" w:hAnsi="Times"/>
        </w:rPr>
        <w:t xml:space="preserve">nouveaux </w:t>
      </w:r>
      <w:r w:rsidR="00382C3C" w:rsidRPr="00B72C05">
        <w:rPr>
          <w:rFonts w:ascii="Times" w:hAnsi="Times"/>
        </w:rPr>
        <w:t xml:space="preserve">membres hétérogènes auxquels les anciens membres peuvent se confronter pour enrichir leur pratique (hétérogénéité). Pour </w:t>
      </w:r>
      <w:r w:rsidR="00332A4A">
        <w:rPr>
          <w:rFonts w:ascii="Times" w:hAnsi="Times"/>
        </w:rPr>
        <w:t>explorer</w:t>
      </w:r>
      <w:r w:rsidR="00332A4A" w:rsidRPr="00B72C05">
        <w:rPr>
          <w:rFonts w:ascii="Times" w:hAnsi="Times"/>
        </w:rPr>
        <w:t xml:space="preserve"> </w:t>
      </w:r>
      <w:r w:rsidR="00382C3C" w:rsidRPr="00B72C05">
        <w:rPr>
          <w:rFonts w:ascii="Times" w:hAnsi="Times"/>
        </w:rPr>
        <w:t xml:space="preserve">à cette tension, nous </w:t>
      </w:r>
      <w:r w:rsidR="00332A4A">
        <w:rPr>
          <w:rFonts w:ascii="Times" w:hAnsi="Times"/>
        </w:rPr>
        <w:t>questionnons le rôle d</w:t>
      </w:r>
      <w:r w:rsidR="00382C3C" w:rsidRPr="00B72C05">
        <w:rPr>
          <w:rFonts w:ascii="Times" w:hAnsi="Times"/>
        </w:rPr>
        <w:t xml:space="preserve">es </w:t>
      </w:r>
      <w:r w:rsidR="00F37B06">
        <w:rPr>
          <w:rFonts w:ascii="Times" w:hAnsi="Times"/>
        </w:rPr>
        <w:t xml:space="preserve">dispositifs transmédiatiques envisagés comme </w:t>
      </w:r>
      <w:r w:rsidR="00382C3C" w:rsidRPr="00B72C05">
        <w:rPr>
          <w:rFonts w:ascii="Times" w:hAnsi="Times"/>
        </w:rPr>
        <w:t>objets-frontières</w:t>
      </w:r>
      <w:r w:rsidR="00332A4A">
        <w:rPr>
          <w:rFonts w:ascii="Times" w:hAnsi="Times"/>
        </w:rPr>
        <w:t xml:space="preserve"> dans le cadre du</w:t>
      </w:r>
      <w:r w:rsidR="00382C3C" w:rsidRPr="00B72C05">
        <w:rPr>
          <w:rFonts w:ascii="Times" w:hAnsi="Times"/>
        </w:rPr>
        <w:t xml:space="preserve"> cas d</w:t>
      </w:r>
      <w:r w:rsidR="0017392A">
        <w:rPr>
          <w:rFonts w:ascii="Times" w:hAnsi="Times"/>
        </w:rPr>
        <w:t>’</w:t>
      </w:r>
      <w:r w:rsidR="00382C3C" w:rsidRPr="00B72C05">
        <w:rPr>
          <w:rFonts w:ascii="Times" w:hAnsi="Times"/>
        </w:rPr>
        <w:t>étude OuiShare, un réseau d</w:t>
      </w:r>
      <w:r w:rsidR="0017392A">
        <w:rPr>
          <w:rFonts w:ascii="Times" w:hAnsi="Times"/>
        </w:rPr>
        <w:t>’</w:t>
      </w:r>
      <w:r w:rsidR="00382C3C" w:rsidRPr="00B72C05">
        <w:rPr>
          <w:rFonts w:ascii="Times" w:hAnsi="Times"/>
        </w:rPr>
        <w:t>innovation questionnant les transformations de notre société actuelle. Nos résultats montre</w:t>
      </w:r>
      <w:r w:rsidR="00332A4A">
        <w:rPr>
          <w:rFonts w:ascii="Times" w:hAnsi="Times"/>
        </w:rPr>
        <w:t>nt</w:t>
      </w:r>
      <w:r w:rsidR="00382C3C" w:rsidRPr="00B72C05">
        <w:rPr>
          <w:rFonts w:ascii="Times" w:hAnsi="Times"/>
        </w:rPr>
        <w:t xml:space="preserve"> que les objets</w:t>
      </w:r>
      <w:r w:rsidR="008F4477" w:rsidRPr="00B72C05">
        <w:rPr>
          <w:rFonts w:ascii="Times" w:hAnsi="Times"/>
        </w:rPr>
        <w:t>-</w:t>
      </w:r>
      <w:r w:rsidR="00382C3C" w:rsidRPr="00B72C05">
        <w:rPr>
          <w:rFonts w:ascii="Times" w:hAnsi="Times"/>
        </w:rPr>
        <w:t>frontières</w:t>
      </w:r>
      <w:r w:rsidR="008F4477" w:rsidRPr="00B72C05">
        <w:rPr>
          <w:rFonts w:ascii="Times" w:hAnsi="Times"/>
        </w:rPr>
        <w:t>,</w:t>
      </w:r>
      <w:r w:rsidR="00382C3C" w:rsidRPr="00B72C05">
        <w:rPr>
          <w:rFonts w:ascii="Times" w:hAnsi="Times"/>
        </w:rPr>
        <w:t xml:space="preserve"> combinant cinq caractéristiques</w:t>
      </w:r>
      <w:r w:rsidR="008F4477" w:rsidRPr="00B72C05">
        <w:rPr>
          <w:rFonts w:ascii="Times" w:hAnsi="Times"/>
        </w:rPr>
        <w:t xml:space="preserve"> clés</w:t>
      </w:r>
      <w:r w:rsidR="00382C3C" w:rsidRPr="00B72C05">
        <w:rPr>
          <w:rFonts w:ascii="Times" w:hAnsi="Times"/>
        </w:rPr>
        <w:t xml:space="preserve"> (modulaire, polyvalent, standardisé, abstrait et concret)</w:t>
      </w:r>
      <w:r w:rsidR="008F4477" w:rsidRPr="00B72C05">
        <w:rPr>
          <w:rFonts w:ascii="Times" w:hAnsi="Times"/>
        </w:rPr>
        <w:t>,</w:t>
      </w:r>
      <w:r w:rsidR="00382C3C" w:rsidRPr="00B72C05">
        <w:rPr>
          <w:rFonts w:ascii="Times" w:hAnsi="Times"/>
        </w:rPr>
        <w:t xml:space="preserve"> </w:t>
      </w:r>
      <w:r w:rsidR="00F37B06">
        <w:rPr>
          <w:rFonts w:ascii="Times" w:hAnsi="Times"/>
        </w:rPr>
        <w:t>peuvent renforcer</w:t>
      </w:r>
      <w:r w:rsidR="00F37B06" w:rsidRPr="00B72C05">
        <w:rPr>
          <w:rFonts w:ascii="Times" w:hAnsi="Times"/>
        </w:rPr>
        <w:t xml:space="preserve"> </w:t>
      </w:r>
      <w:r w:rsidR="00382C3C" w:rsidRPr="00B72C05">
        <w:rPr>
          <w:rFonts w:ascii="Times" w:hAnsi="Times"/>
        </w:rPr>
        <w:t xml:space="preserve">les échanges et interactions entre les membres </w:t>
      </w:r>
      <w:r w:rsidR="008F4477" w:rsidRPr="00B72C05">
        <w:rPr>
          <w:rFonts w:ascii="Times" w:hAnsi="Times"/>
        </w:rPr>
        <w:t xml:space="preserve">de la communauté </w:t>
      </w:r>
      <w:r w:rsidR="00382C3C" w:rsidRPr="00B72C05">
        <w:rPr>
          <w:rFonts w:ascii="Times" w:hAnsi="Times"/>
        </w:rPr>
        <w:t>tout en maintenant une ouverture sur l</w:t>
      </w:r>
      <w:r w:rsidR="0017392A">
        <w:rPr>
          <w:rFonts w:ascii="Times" w:hAnsi="Times"/>
        </w:rPr>
        <w:t>’</w:t>
      </w:r>
      <w:r w:rsidR="00382C3C" w:rsidRPr="00B72C05">
        <w:rPr>
          <w:rFonts w:ascii="Times" w:hAnsi="Times"/>
        </w:rPr>
        <w:t>extérieur</w:t>
      </w:r>
      <w:r w:rsidR="008F4477" w:rsidRPr="00B72C05">
        <w:rPr>
          <w:rFonts w:ascii="Times" w:hAnsi="Times"/>
        </w:rPr>
        <w:t xml:space="preserve"> afin d</w:t>
      </w:r>
      <w:r w:rsidR="0017392A">
        <w:rPr>
          <w:rFonts w:ascii="Times" w:hAnsi="Times"/>
        </w:rPr>
        <w:t>’</w:t>
      </w:r>
      <w:r w:rsidR="008F4477" w:rsidRPr="00B72C05">
        <w:rPr>
          <w:rFonts w:ascii="Times" w:hAnsi="Times"/>
        </w:rPr>
        <w:t xml:space="preserve">enrichir continuellement la pratique partagée. </w:t>
      </w:r>
    </w:p>
    <w:p w14:paraId="61801849" w14:textId="77777777" w:rsidR="00382C3C" w:rsidRPr="00B72C05" w:rsidRDefault="00382C3C" w:rsidP="00B72C05">
      <w:pPr>
        <w:spacing w:line="360" w:lineRule="auto"/>
        <w:jc w:val="both"/>
        <w:rPr>
          <w:rFonts w:ascii="Times" w:hAnsi="Times"/>
        </w:rPr>
      </w:pPr>
    </w:p>
    <w:p w14:paraId="42E1EF02" w14:textId="3C12692F" w:rsidR="00496960" w:rsidRPr="00785B9A" w:rsidRDefault="00496960" w:rsidP="00B72C05">
      <w:pPr>
        <w:widowControl w:val="0"/>
        <w:autoSpaceDE w:val="0"/>
        <w:autoSpaceDN w:val="0"/>
        <w:adjustRightInd w:val="0"/>
        <w:spacing w:after="240" w:line="360" w:lineRule="auto"/>
        <w:jc w:val="both"/>
        <w:rPr>
          <w:rFonts w:ascii="Times" w:hAnsi="Times"/>
          <w:bCs/>
          <w:color w:val="000000"/>
        </w:rPr>
      </w:pPr>
      <w:r w:rsidRPr="00785B9A">
        <w:rPr>
          <w:rFonts w:ascii="Times" w:hAnsi="Times"/>
          <w:b/>
          <w:bCs/>
          <w:color w:val="000000"/>
        </w:rPr>
        <w:t xml:space="preserve">Mots-clés : </w:t>
      </w:r>
      <w:r w:rsidRPr="00785B9A">
        <w:rPr>
          <w:rFonts w:ascii="Times" w:hAnsi="Times"/>
        </w:rPr>
        <w:t>Communauté de pratique ; Objet-frontière ; Hétérogénéité ; Réseau d</w:t>
      </w:r>
      <w:r w:rsidR="0017392A" w:rsidRPr="00785B9A">
        <w:rPr>
          <w:rFonts w:ascii="Times" w:hAnsi="Times"/>
        </w:rPr>
        <w:t>’</w:t>
      </w:r>
      <w:r w:rsidRPr="00785B9A">
        <w:rPr>
          <w:rFonts w:ascii="Times" w:hAnsi="Times"/>
        </w:rPr>
        <w:t>innovation</w:t>
      </w:r>
      <w:r w:rsidR="008F4477" w:rsidRPr="00785B9A">
        <w:rPr>
          <w:rFonts w:ascii="Times" w:hAnsi="Times"/>
        </w:rPr>
        <w:t>.</w:t>
      </w:r>
    </w:p>
    <w:p w14:paraId="2DF39074" w14:textId="77777777" w:rsidR="00785B9A" w:rsidRPr="00785B9A" w:rsidRDefault="00496960" w:rsidP="00785B9A">
      <w:pPr>
        <w:widowControl w:val="0"/>
        <w:autoSpaceDE w:val="0"/>
        <w:autoSpaceDN w:val="0"/>
        <w:adjustRightInd w:val="0"/>
        <w:spacing w:after="240" w:line="360" w:lineRule="auto"/>
        <w:jc w:val="both"/>
        <w:rPr>
          <w:rFonts w:ascii="Times" w:hAnsi="Times"/>
          <w:bCs/>
          <w:color w:val="000000"/>
          <w:lang w:val="en-US"/>
        </w:rPr>
      </w:pPr>
      <w:r w:rsidRPr="00785B9A">
        <w:rPr>
          <w:rFonts w:ascii="Times" w:hAnsi="Times"/>
          <w:b/>
          <w:bCs/>
          <w:color w:val="000000"/>
          <w:lang w:val="en-US"/>
        </w:rPr>
        <w:t xml:space="preserve">Abstract: </w:t>
      </w:r>
      <w:r w:rsidR="00785B9A" w:rsidRPr="00785B9A">
        <w:rPr>
          <w:rFonts w:ascii="Times" w:hAnsi="Times"/>
          <w:bCs/>
          <w:color w:val="000000"/>
          <w:lang w:val="en-US"/>
        </w:rPr>
        <w:t xml:space="preserve"> Both essential for the members of a community to identify with each other and develop a shared practice based on a common base (homogeneity), boundaries can become so blurred that they limit the openness of the community to outside and to integration of heterogeneous members with whom the old members can confront each other to enrich their practice (heterogeneity). To explore this tension, we question the role of transmedia devices seen as boundary objects in the framework of the OuiShare case study, an innovation network challenging the transformations of our current society. Our results show that boundary objects, combining five key characteristics (modular, polyvalent, standardized, abstract and concrete), reinforce exchanges and interactions between members of the community while maintaining an openness to outside in order to continuously enrich shared practice.</w:t>
      </w:r>
    </w:p>
    <w:p w14:paraId="40E594C6" w14:textId="46067F0D" w:rsidR="00496960" w:rsidRPr="00B72C05" w:rsidRDefault="00496960" w:rsidP="00B72C05">
      <w:pPr>
        <w:spacing w:line="360" w:lineRule="auto"/>
        <w:jc w:val="both"/>
        <w:rPr>
          <w:rFonts w:ascii="Times" w:hAnsi="Times"/>
          <w:lang w:val="en-US"/>
        </w:rPr>
      </w:pPr>
      <w:r w:rsidRPr="00785B9A">
        <w:rPr>
          <w:rFonts w:ascii="Times" w:hAnsi="Times"/>
          <w:b/>
          <w:bCs/>
          <w:color w:val="000000"/>
          <w:lang w:val="en-US"/>
        </w:rPr>
        <w:t>Keywords:</w:t>
      </w:r>
      <w:r w:rsidRPr="00785B9A">
        <w:rPr>
          <w:rFonts w:ascii="Times" w:hAnsi="Times"/>
          <w:bCs/>
          <w:color w:val="000000"/>
          <w:lang w:val="en-US"/>
        </w:rPr>
        <w:t xml:space="preserve"> Community of practice; Boundary object; Heterogeneity; Innovation Network</w:t>
      </w:r>
      <w:r w:rsidR="00DA547F" w:rsidRPr="00785B9A">
        <w:rPr>
          <w:rFonts w:ascii="Times" w:hAnsi="Times"/>
          <w:bCs/>
          <w:color w:val="000000"/>
          <w:lang w:val="en-US"/>
        </w:rPr>
        <w:t>.</w:t>
      </w:r>
      <w:r w:rsidR="00DA547F" w:rsidRPr="00B72C05">
        <w:rPr>
          <w:rFonts w:ascii="Times" w:hAnsi="Times"/>
          <w:bCs/>
          <w:color w:val="000000"/>
          <w:lang w:val="en-US"/>
        </w:rPr>
        <w:t xml:space="preserve"> </w:t>
      </w:r>
      <w:r w:rsidRPr="00B72C05">
        <w:rPr>
          <w:rFonts w:ascii="Times" w:hAnsi="Times"/>
          <w:lang w:val="en-US"/>
        </w:rPr>
        <w:br w:type="page"/>
      </w:r>
    </w:p>
    <w:p w14:paraId="02EB378F" w14:textId="77777777" w:rsidR="00496960" w:rsidRPr="00B72C05" w:rsidRDefault="00496960" w:rsidP="00B72C05">
      <w:pPr>
        <w:spacing w:line="360" w:lineRule="auto"/>
        <w:jc w:val="both"/>
        <w:rPr>
          <w:rFonts w:ascii="Times" w:hAnsi="Times"/>
          <w:lang w:val="en-US"/>
        </w:rPr>
      </w:pPr>
    </w:p>
    <w:p w14:paraId="6A05A809" w14:textId="77777777" w:rsidR="00496960" w:rsidRPr="00B72C05" w:rsidRDefault="00496960" w:rsidP="00B72C05">
      <w:pPr>
        <w:spacing w:line="360" w:lineRule="auto"/>
        <w:jc w:val="both"/>
        <w:rPr>
          <w:rFonts w:ascii="Times" w:hAnsi="Times"/>
          <w:lang w:val="en-US"/>
        </w:rPr>
      </w:pPr>
    </w:p>
    <w:p w14:paraId="5A39BBE3" w14:textId="77777777" w:rsidR="00127DEB" w:rsidRPr="00B72C05" w:rsidRDefault="00127DEB" w:rsidP="00B72C05">
      <w:pPr>
        <w:spacing w:line="360" w:lineRule="auto"/>
        <w:jc w:val="both"/>
        <w:rPr>
          <w:rFonts w:ascii="Times" w:hAnsi="Times"/>
          <w:lang w:val="en-US"/>
        </w:rPr>
      </w:pPr>
    </w:p>
    <w:p w14:paraId="41C8F396" w14:textId="77777777" w:rsidR="00496960" w:rsidRPr="00B72C05" w:rsidRDefault="00496960" w:rsidP="00B72C05">
      <w:pPr>
        <w:spacing w:line="360" w:lineRule="auto"/>
        <w:jc w:val="both"/>
        <w:rPr>
          <w:rFonts w:ascii="Times" w:hAnsi="Times"/>
          <w:lang w:val="en-US"/>
        </w:rPr>
      </w:pPr>
    </w:p>
    <w:p w14:paraId="1DDA1070" w14:textId="77777777" w:rsidR="00496960" w:rsidRPr="00B72C05" w:rsidRDefault="00496960" w:rsidP="00B72C05">
      <w:pPr>
        <w:spacing w:line="360" w:lineRule="auto"/>
        <w:jc w:val="both"/>
        <w:rPr>
          <w:rFonts w:ascii="Times" w:hAnsi="Times"/>
          <w:lang w:val="nl-BE"/>
        </w:rPr>
      </w:pPr>
      <w:r w:rsidRPr="00B72C05">
        <w:rPr>
          <w:rFonts w:ascii="Times" w:hAnsi="Times"/>
          <w:lang w:val="nl-BE"/>
        </w:rPr>
        <w:t>Rchika Tama</w:t>
      </w:r>
    </w:p>
    <w:p w14:paraId="2D862AC9" w14:textId="77777777" w:rsidR="00496960" w:rsidRPr="003E2520" w:rsidRDefault="00201FB6" w:rsidP="00B72C05">
      <w:pPr>
        <w:spacing w:line="360" w:lineRule="auto"/>
        <w:jc w:val="both"/>
        <w:rPr>
          <w:rFonts w:ascii="Times" w:hAnsi="Times"/>
          <w:lang w:val="nl-BE"/>
        </w:rPr>
      </w:pPr>
      <w:hyperlink r:id="rId8" w:history="1">
        <w:r w:rsidR="00496960" w:rsidRPr="003E2520">
          <w:rPr>
            <w:rStyle w:val="Hyperlink"/>
            <w:rFonts w:ascii="Times" w:hAnsi="Times"/>
            <w:lang w:val="nl-BE"/>
          </w:rPr>
          <w:t>tama.rchika@uclouvain.be</w:t>
        </w:r>
      </w:hyperlink>
    </w:p>
    <w:p w14:paraId="0110DDD5" w14:textId="20E4E324" w:rsidR="00496960" w:rsidRPr="00B72C05" w:rsidRDefault="00496960" w:rsidP="00B72C05">
      <w:pPr>
        <w:spacing w:line="360" w:lineRule="auto"/>
        <w:jc w:val="both"/>
        <w:rPr>
          <w:rFonts w:ascii="Times" w:hAnsi="Times"/>
        </w:rPr>
      </w:pPr>
      <w:r w:rsidRPr="00B72C05">
        <w:rPr>
          <w:rFonts w:ascii="Times" w:hAnsi="Times"/>
        </w:rPr>
        <w:t>Doctorante en Communication</w:t>
      </w:r>
      <w:r w:rsidR="009276B4">
        <w:rPr>
          <w:rFonts w:ascii="Times" w:hAnsi="Times"/>
        </w:rPr>
        <w:t>, LASCO</w:t>
      </w:r>
      <w:r w:rsidRPr="00B72C05">
        <w:rPr>
          <w:rFonts w:ascii="Times" w:hAnsi="Times"/>
        </w:rPr>
        <w:t xml:space="preserve"> – </w:t>
      </w:r>
      <w:r w:rsidR="00332A4A">
        <w:rPr>
          <w:rFonts w:ascii="Times" w:hAnsi="Times"/>
        </w:rPr>
        <w:t>UCLouvain</w:t>
      </w:r>
    </w:p>
    <w:p w14:paraId="72A3D3EC" w14:textId="77777777" w:rsidR="00496960" w:rsidRPr="00B72C05" w:rsidRDefault="00496960" w:rsidP="00B72C05">
      <w:pPr>
        <w:spacing w:line="360" w:lineRule="auto"/>
        <w:jc w:val="both"/>
        <w:rPr>
          <w:rFonts w:ascii="Times" w:hAnsi="Times"/>
        </w:rPr>
      </w:pPr>
    </w:p>
    <w:p w14:paraId="3C455111" w14:textId="77777777" w:rsidR="00496960" w:rsidRPr="00B72C05" w:rsidRDefault="00496960" w:rsidP="00B72C05">
      <w:pPr>
        <w:spacing w:line="360" w:lineRule="auto"/>
        <w:jc w:val="both"/>
        <w:rPr>
          <w:rFonts w:ascii="Times" w:hAnsi="Times"/>
        </w:rPr>
      </w:pPr>
      <w:r w:rsidRPr="00B72C05">
        <w:rPr>
          <w:rFonts w:ascii="Times" w:hAnsi="Times"/>
        </w:rPr>
        <w:t>Renard Damien</w:t>
      </w:r>
    </w:p>
    <w:p w14:paraId="1605D0FB" w14:textId="77777777" w:rsidR="00496960" w:rsidRPr="00B72C05" w:rsidRDefault="00201FB6" w:rsidP="00B72C05">
      <w:pPr>
        <w:spacing w:line="360" w:lineRule="auto"/>
        <w:jc w:val="both"/>
        <w:rPr>
          <w:rFonts w:ascii="Times" w:hAnsi="Times"/>
        </w:rPr>
      </w:pPr>
      <w:hyperlink r:id="rId9" w:history="1">
        <w:r w:rsidR="00496960" w:rsidRPr="00B72C05">
          <w:rPr>
            <w:rStyle w:val="Hyperlink"/>
            <w:rFonts w:ascii="Times" w:hAnsi="Times"/>
          </w:rPr>
          <w:t>damien.renard@uclouvain.be</w:t>
        </w:r>
      </w:hyperlink>
    </w:p>
    <w:p w14:paraId="4F856C74" w14:textId="07EA9973" w:rsidR="00496960" w:rsidRPr="00B72C05" w:rsidRDefault="00496960" w:rsidP="00B72C05">
      <w:pPr>
        <w:spacing w:line="360" w:lineRule="auto"/>
        <w:jc w:val="both"/>
        <w:rPr>
          <w:rFonts w:ascii="Times" w:hAnsi="Times"/>
        </w:rPr>
      </w:pPr>
      <w:r w:rsidRPr="00B72C05">
        <w:rPr>
          <w:rFonts w:ascii="Times" w:hAnsi="Times"/>
        </w:rPr>
        <w:t>Professeur de Communication</w:t>
      </w:r>
      <w:r w:rsidR="009276B4">
        <w:rPr>
          <w:rFonts w:ascii="Times" w:hAnsi="Times"/>
        </w:rPr>
        <w:t>, LASCO</w:t>
      </w:r>
      <w:r w:rsidRPr="00B72C05">
        <w:rPr>
          <w:rFonts w:ascii="Times" w:hAnsi="Times"/>
        </w:rPr>
        <w:t xml:space="preserve"> – </w:t>
      </w:r>
      <w:r w:rsidR="00332A4A">
        <w:rPr>
          <w:rFonts w:ascii="Times" w:hAnsi="Times"/>
        </w:rPr>
        <w:t>UCLouvain</w:t>
      </w:r>
    </w:p>
    <w:p w14:paraId="0D0B940D" w14:textId="77777777" w:rsidR="00496960" w:rsidRPr="00B72C05" w:rsidRDefault="00496960" w:rsidP="00B72C05">
      <w:pPr>
        <w:spacing w:line="360" w:lineRule="auto"/>
        <w:jc w:val="both"/>
        <w:rPr>
          <w:rFonts w:ascii="Times" w:hAnsi="Times"/>
        </w:rPr>
      </w:pPr>
    </w:p>
    <w:p w14:paraId="1394CBAA" w14:textId="77777777" w:rsidR="00496960" w:rsidRPr="00B72C05" w:rsidRDefault="00496960" w:rsidP="00B72C05">
      <w:pPr>
        <w:spacing w:line="360" w:lineRule="auto"/>
        <w:jc w:val="both"/>
        <w:rPr>
          <w:rFonts w:ascii="Times" w:hAnsi="Times"/>
        </w:rPr>
      </w:pPr>
      <w:r w:rsidRPr="00B72C05">
        <w:rPr>
          <w:rFonts w:ascii="Times" w:hAnsi="Times"/>
        </w:rPr>
        <w:t>Lambotte François</w:t>
      </w:r>
    </w:p>
    <w:p w14:paraId="17D5EF3A" w14:textId="77777777" w:rsidR="00496960" w:rsidRPr="00B72C05" w:rsidRDefault="00201FB6" w:rsidP="00B72C05">
      <w:pPr>
        <w:spacing w:line="360" w:lineRule="auto"/>
        <w:jc w:val="both"/>
        <w:rPr>
          <w:rFonts w:ascii="Times" w:hAnsi="Times"/>
        </w:rPr>
      </w:pPr>
      <w:hyperlink r:id="rId10" w:history="1">
        <w:r w:rsidR="00496960" w:rsidRPr="00B72C05">
          <w:rPr>
            <w:rStyle w:val="Hyperlink"/>
            <w:rFonts w:ascii="Times" w:hAnsi="Times"/>
          </w:rPr>
          <w:t>francois.lambotte@uclouvain.be</w:t>
        </w:r>
      </w:hyperlink>
    </w:p>
    <w:p w14:paraId="1D009A71" w14:textId="29BD5093" w:rsidR="00496960" w:rsidRPr="00B72C05" w:rsidRDefault="00496960" w:rsidP="00B72C05">
      <w:pPr>
        <w:spacing w:line="360" w:lineRule="auto"/>
        <w:jc w:val="both"/>
        <w:rPr>
          <w:rFonts w:ascii="Times" w:hAnsi="Times"/>
        </w:rPr>
      </w:pPr>
      <w:r w:rsidRPr="00B72C05">
        <w:rPr>
          <w:rFonts w:ascii="Times" w:hAnsi="Times"/>
        </w:rPr>
        <w:t>Professeur de Communication</w:t>
      </w:r>
      <w:r w:rsidR="009276B4">
        <w:rPr>
          <w:rFonts w:ascii="Times" w:hAnsi="Times"/>
        </w:rPr>
        <w:t>, LASCO</w:t>
      </w:r>
      <w:r w:rsidRPr="00B72C05">
        <w:rPr>
          <w:rFonts w:ascii="Times" w:hAnsi="Times"/>
        </w:rPr>
        <w:t xml:space="preserve"> – </w:t>
      </w:r>
      <w:r w:rsidR="00332A4A">
        <w:rPr>
          <w:rFonts w:ascii="Times" w:hAnsi="Times"/>
        </w:rPr>
        <w:t>UCLouvain</w:t>
      </w:r>
    </w:p>
    <w:p w14:paraId="0E27B00A" w14:textId="77777777" w:rsidR="00496960" w:rsidRPr="00B72C05" w:rsidRDefault="00496960" w:rsidP="00B72C05">
      <w:pPr>
        <w:spacing w:line="360" w:lineRule="auto"/>
        <w:jc w:val="both"/>
        <w:rPr>
          <w:rFonts w:ascii="Times" w:hAnsi="Times"/>
          <w:b/>
          <w:bCs/>
          <w:color w:val="000000" w:themeColor="text1"/>
        </w:rPr>
      </w:pPr>
    </w:p>
    <w:p w14:paraId="60061E4C" w14:textId="77777777" w:rsidR="00496960" w:rsidRPr="00B72C05" w:rsidRDefault="00496960" w:rsidP="00B72C05">
      <w:pPr>
        <w:spacing w:line="360" w:lineRule="auto"/>
        <w:jc w:val="both"/>
        <w:rPr>
          <w:rFonts w:ascii="Times" w:hAnsi="Times"/>
          <w:b/>
          <w:bCs/>
          <w:color w:val="000000" w:themeColor="text1"/>
        </w:rPr>
      </w:pPr>
    </w:p>
    <w:p w14:paraId="44EAFD9C" w14:textId="77777777" w:rsidR="00496960" w:rsidRPr="00B72C05" w:rsidRDefault="00496960" w:rsidP="00B72C05">
      <w:pPr>
        <w:spacing w:line="360" w:lineRule="auto"/>
        <w:jc w:val="both"/>
        <w:rPr>
          <w:rFonts w:ascii="Times" w:hAnsi="Times"/>
          <w:b/>
          <w:bCs/>
          <w:color w:val="000000" w:themeColor="text1"/>
        </w:rPr>
      </w:pPr>
    </w:p>
    <w:p w14:paraId="4B94D5A5" w14:textId="77777777" w:rsidR="00496960" w:rsidRPr="00B72C05" w:rsidRDefault="00496960" w:rsidP="00B72C05">
      <w:pPr>
        <w:spacing w:line="360" w:lineRule="auto"/>
        <w:jc w:val="both"/>
        <w:rPr>
          <w:rFonts w:ascii="Times" w:hAnsi="Times"/>
          <w:b/>
          <w:bCs/>
          <w:color w:val="000000" w:themeColor="text1"/>
        </w:rPr>
      </w:pPr>
    </w:p>
    <w:p w14:paraId="3DEEC669" w14:textId="77777777" w:rsidR="00496960" w:rsidRPr="00B72C05" w:rsidRDefault="00496960" w:rsidP="00B72C05">
      <w:pPr>
        <w:spacing w:line="360" w:lineRule="auto"/>
        <w:jc w:val="both"/>
        <w:rPr>
          <w:rFonts w:ascii="Times" w:hAnsi="Times"/>
          <w:b/>
          <w:bCs/>
          <w:color w:val="000000" w:themeColor="text1"/>
        </w:rPr>
      </w:pPr>
    </w:p>
    <w:p w14:paraId="3656B9AB" w14:textId="77777777" w:rsidR="00496960" w:rsidRPr="00B72C05" w:rsidRDefault="00496960" w:rsidP="00B72C05">
      <w:pPr>
        <w:spacing w:line="360" w:lineRule="auto"/>
        <w:jc w:val="both"/>
        <w:rPr>
          <w:rFonts w:ascii="Times" w:hAnsi="Times"/>
          <w:b/>
          <w:bCs/>
          <w:color w:val="000000" w:themeColor="text1"/>
        </w:rPr>
      </w:pPr>
    </w:p>
    <w:p w14:paraId="45FB0818" w14:textId="77777777" w:rsidR="00496960" w:rsidRPr="00B72C05" w:rsidRDefault="00496960" w:rsidP="00B72C05">
      <w:pPr>
        <w:spacing w:line="360" w:lineRule="auto"/>
        <w:jc w:val="both"/>
        <w:rPr>
          <w:rFonts w:ascii="Times" w:hAnsi="Times"/>
          <w:b/>
          <w:bCs/>
          <w:color w:val="000000" w:themeColor="text1"/>
        </w:rPr>
      </w:pPr>
    </w:p>
    <w:p w14:paraId="049F31CB" w14:textId="77777777" w:rsidR="00496960" w:rsidRPr="00B72C05" w:rsidRDefault="00496960" w:rsidP="00B72C05">
      <w:pPr>
        <w:spacing w:line="360" w:lineRule="auto"/>
        <w:jc w:val="both"/>
        <w:rPr>
          <w:rFonts w:ascii="Times" w:hAnsi="Times"/>
          <w:b/>
          <w:bCs/>
          <w:color w:val="000000" w:themeColor="text1"/>
        </w:rPr>
      </w:pPr>
    </w:p>
    <w:p w14:paraId="53128261" w14:textId="77777777" w:rsidR="00496960" w:rsidRPr="00B72C05" w:rsidRDefault="00496960" w:rsidP="00B72C05">
      <w:pPr>
        <w:spacing w:line="360" w:lineRule="auto"/>
        <w:jc w:val="both"/>
        <w:rPr>
          <w:rFonts w:ascii="Times" w:hAnsi="Times"/>
          <w:b/>
          <w:bCs/>
          <w:color w:val="000000" w:themeColor="text1"/>
        </w:rPr>
      </w:pPr>
    </w:p>
    <w:p w14:paraId="62486C05" w14:textId="77777777" w:rsidR="00496960" w:rsidRPr="00B72C05" w:rsidRDefault="00496960" w:rsidP="00B72C05">
      <w:pPr>
        <w:spacing w:line="360" w:lineRule="auto"/>
        <w:jc w:val="both"/>
        <w:rPr>
          <w:rFonts w:ascii="Times" w:hAnsi="Times"/>
          <w:b/>
          <w:bCs/>
          <w:color w:val="000000" w:themeColor="text1"/>
        </w:rPr>
      </w:pPr>
    </w:p>
    <w:p w14:paraId="4101652C" w14:textId="3209D7DD" w:rsidR="00496960" w:rsidRPr="00B72C05" w:rsidRDefault="00496960" w:rsidP="00B72C05">
      <w:pPr>
        <w:spacing w:line="360" w:lineRule="auto"/>
        <w:jc w:val="both"/>
        <w:rPr>
          <w:rFonts w:ascii="Times" w:hAnsi="Times"/>
          <w:b/>
          <w:bCs/>
          <w:color w:val="000000" w:themeColor="text1"/>
        </w:rPr>
      </w:pPr>
    </w:p>
    <w:p w14:paraId="3EAAFFDE" w14:textId="4126C589" w:rsidR="00C47254" w:rsidRPr="00B72C05" w:rsidRDefault="00C47254" w:rsidP="00B72C05">
      <w:pPr>
        <w:spacing w:line="360" w:lineRule="auto"/>
        <w:jc w:val="both"/>
        <w:rPr>
          <w:rFonts w:ascii="Times" w:hAnsi="Times"/>
          <w:b/>
          <w:bCs/>
          <w:color w:val="000000" w:themeColor="text1"/>
        </w:rPr>
      </w:pPr>
    </w:p>
    <w:p w14:paraId="0774E31A" w14:textId="2A39171E" w:rsidR="00C47254" w:rsidRPr="00B72C05" w:rsidRDefault="00C47254" w:rsidP="00B72C05">
      <w:pPr>
        <w:spacing w:line="360" w:lineRule="auto"/>
        <w:jc w:val="both"/>
        <w:rPr>
          <w:rFonts w:ascii="Times" w:hAnsi="Times"/>
          <w:b/>
          <w:bCs/>
          <w:color w:val="000000" w:themeColor="text1"/>
        </w:rPr>
      </w:pPr>
    </w:p>
    <w:p w14:paraId="6B3895FD" w14:textId="74DEFEAC" w:rsidR="00C47254" w:rsidRPr="00B72C05" w:rsidRDefault="00C47254" w:rsidP="00B72C05">
      <w:pPr>
        <w:spacing w:line="360" w:lineRule="auto"/>
        <w:jc w:val="both"/>
        <w:rPr>
          <w:rFonts w:ascii="Times" w:hAnsi="Times"/>
          <w:b/>
          <w:bCs/>
          <w:color w:val="000000" w:themeColor="text1"/>
        </w:rPr>
      </w:pPr>
    </w:p>
    <w:p w14:paraId="29DCFEC0" w14:textId="1E25E5BE" w:rsidR="00C47254" w:rsidRPr="00B72C05" w:rsidRDefault="00C47254" w:rsidP="00B72C05">
      <w:pPr>
        <w:spacing w:line="360" w:lineRule="auto"/>
        <w:jc w:val="both"/>
        <w:rPr>
          <w:rFonts w:ascii="Times" w:hAnsi="Times"/>
          <w:b/>
          <w:bCs/>
          <w:color w:val="000000" w:themeColor="text1"/>
        </w:rPr>
      </w:pPr>
    </w:p>
    <w:p w14:paraId="2EEB6345" w14:textId="77777777" w:rsidR="00C47254" w:rsidRPr="00B72C05" w:rsidRDefault="00C47254" w:rsidP="00B72C05">
      <w:pPr>
        <w:spacing w:line="360" w:lineRule="auto"/>
        <w:jc w:val="both"/>
        <w:rPr>
          <w:rFonts w:ascii="Times" w:hAnsi="Times"/>
          <w:b/>
          <w:bCs/>
          <w:color w:val="000000" w:themeColor="text1"/>
        </w:rPr>
      </w:pPr>
    </w:p>
    <w:p w14:paraId="66DF5849" w14:textId="1DE97106" w:rsidR="001F0A86" w:rsidRPr="00B72C05" w:rsidRDefault="001F0A86" w:rsidP="00B72C05">
      <w:pPr>
        <w:spacing w:line="360" w:lineRule="auto"/>
        <w:jc w:val="both"/>
        <w:rPr>
          <w:rFonts w:ascii="Times" w:hAnsi="Times"/>
          <w:b/>
          <w:bCs/>
          <w:color w:val="000000" w:themeColor="text1"/>
        </w:rPr>
      </w:pPr>
    </w:p>
    <w:p w14:paraId="1FA1BDBC" w14:textId="44E3EC39" w:rsidR="001F0A86" w:rsidRPr="00B72C05" w:rsidRDefault="001F0A86" w:rsidP="00B72C05">
      <w:pPr>
        <w:spacing w:line="360" w:lineRule="auto"/>
        <w:jc w:val="both"/>
        <w:rPr>
          <w:rFonts w:ascii="Times" w:hAnsi="Times"/>
          <w:b/>
          <w:bCs/>
          <w:color w:val="000000" w:themeColor="text1"/>
        </w:rPr>
      </w:pPr>
    </w:p>
    <w:p w14:paraId="4B99056E" w14:textId="77777777" w:rsidR="00496960" w:rsidRPr="00B72C05" w:rsidRDefault="00496960" w:rsidP="00B72C05">
      <w:pPr>
        <w:spacing w:line="360" w:lineRule="auto"/>
        <w:jc w:val="both"/>
        <w:rPr>
          <w:rFonts w:ascii="Times" w:hAnsi="Times"/>
          <w:b/>
          <w:bCs/>
          <w:color w:val="000000" w:themeColor="text1"/>
        </w:rPr>
      </w:pPr>
    </w:p>
    <w:p w14:paraId="2C8B4F07" w14:textId="77777777" w:rsidR="00EA5B77" w:rsidRPr="00B72C05" w:rsidRDefault="00EA5B77" w:rsidP="00320825">
      <w:pPr>
        <w:pStyle w:val="Heading1"/>
        <w:numPr>
          <w:ilvl w:val="0"/>
          <w:numId w:val="0"/>
        </w:numPr>
      </w:pPr>
      <w:r w:rsidRPr="00B72C05">
        <w:lastRenderedPageBreak/>
        <w:t>INTRODUCTION</w:t>
      </w:r>
      <w:bookmarkEnd w:id="0"/>
      <w:r w:rsidRPr="00B72C05">
        <w:tab/>
      </w:r>
    </w:p>
    <w:p w14:paraId="3CF2D8B6" w14:textId="77777777" w:rsidR="00EA5B77" w:rsidRPr="00B72C05" w:rsidRDefault="00EA5B77" w:rsidP="00B72C05">
      <w:pPr>
        <w:spacing w:line="360" w:lineRule="auto"/>
        <w:jc w:val="both"/>
        <w:rPr>
          <w:rFonts w:ascii="Times" w:hAnsi="Times"/>
          <w:color w:val="000000" w:themeColor="text1"/>
        </w:rPr>
      </w:pPr>
    </w:p>
    <w:p w14:paraId="34766801" w14:textId="0F232D34" w:rsidR="00D920A7" w:rsidRPr="00B72C05" w:rsidRDefault="00D26ACB" w:rsidP="009276B4">
      <w:pPr>
        <w:spacing w:line="360" w:lineRule="auto"/>
        <w:ind w:firstLine="360"/>
        <w:jc w:val="both"/>
        <w:rPr>
          <w:rFonts w:ascii="Times" w:hAnsi="Times"/>
        </w:rPr>
      </w:pPr>
      <w:r w:rsidRPr="00B72C05">
        <w:rPr>
          <w:rFonts w:ascii="Times" w:hAnsi="Times"/>
          <w:i/>
          <w:iCs/>
        </w:rPr>
        <w:t>« Après moi, je critique pas mal ce modèle-là parce que ça sollicite l</w:t>
      </w:r>
      <w:r w:rsidR="0017392A">
        <w:rPr>
          <w:rFonts w:ascii="Times" w:hAnsi="Times"/>
          <w:i/>
          <w:iCs/>
        </w:rPr>
        <w:t>’</w:t>
      </w:r>
      <w:r w:rsidRPr="00B72C05">
        <w:rPr>
          <w:rFonts w:ascii="Times" w:hAnsi="Times"/>
          <w:i/>
          <w:iCs/>
        </w:rPr>
        <w:t>entre-soi et je pense qu</w:t>
      </w:r>
      <w:r w:rsidR="0017392A">
        <w:rPr>
          <w:rFonts w:ascii="Times" w:hAnsi="Times"/>
          <w:i/>
          <w:iCs/>
        </w:rPr>
        <w:t>’</w:t>
      </w:r>
      <w:r w:rsidRPr="00B72C05">
        <w:rPr>
          <w:rFonts w:ascii="Times" w:hAnsi="Times"/>
          <w:i/>
          <w:iCs/>
        </w:rPr>
        <w:t>on loupe beaucoup d</w:t>
      </w:r>
      <w:r w:rsidR="0017392A">
        <w:rPr>
          <w:rFonts w:ascii="Times" w:hAnsi="Times"/>
          <w:i/>
          <w:iCs/>
        </w:rPr>
        <w:t>’</w:t>
      </w:r>
      <w:r w:rsidRPr="00B72C05">
        <w:rPr>
          <w:rFonts w:ascii="Times" w:hAnsi="Times"/>
          <w:i/>
          <w:iCs/>
        </w:rPr>
        <w:t xml:space="preserve">opportunités en fonctionnant </w:t>
      </w:r>
      <w:r w:rsidR="007B7556" w:rsidRPr="00B72C05">
        <w:rPr>
          <w:rFonts w:ascii="Times" w:hAnsi="Times"/>
          <w:i/>
          <w:iCs/>
        </w:rPr>
        <w:t>comme ça</w:t>
      </w:r>
      <w:r w:rsidRPr="00B72C05">
        <w:rPr>
          <w:rFonts w:ascii="Times" w:hAnsi="Times"/>
          <w:i/>
          <w:iCs/>
        </w:rPr>
        <w:t>… et je pense que ça, c</w:t>
      </w:r>
      <w:r w:rsidR="0017392A">
        <w:rPr>
          <w:rFonts w:ascii="Times" w:hAnsi="Times"/>
          <w:i/>
          <w:iCs/>
        </w:rPr>
        <w:t>’</w:t>
      </w:r>
      <w:r w:rsidRPr="00B72C05">
        <w:rPr>
          <w:rFonts w:ascii="Times" w:hAnsi="Times"/>
          <w:i/>
          <w:iCs/>
        </w:rPr>
        <w:t>est dangereux pour n</w:t>
      </w:r>
      <w:r w:rsidR="0017392A">
        <w:rPr>
          <w:rFonts w:ascii="Times" w:hAnsi="Times"/>
          <w:i/>
          <w:iCs/>
        </w:rPr>
        <w:t>’</w:t>
      </w:r>
      <w:r w:rsidRPr="00B72C05">
        <w:rPr>
          <w:rFonts w:ascii="Times" w:hAnsi="Times"/>
          <w:i/>
          <w:iCs/>
        </w:rPr>
        <w:t>importe quelle organisation, même si elle essaie d</w:t>
      </w:r>
      <w:r w:rsidR="0017392A">
        <w:rPr>
          <w:rFonts w:ascii="Times" w:hAnsi="Times"/>
          <w:i/>
          <w:iCs/>
        </w:rPr>
        <w:t>’</w:t>
      </w:r>
      <w:r w:rsidRPr="00B72C05">
        <w:rPr>
          <w:rFonts w:ascii="Times" w:hAnsi="Times"/>
          <w:i/>
          <w:iCs/>
        </w:rPr>
        <w:t>être le plus organique possible, parce que c</w:t>
      </w:r>
      <w:r w:rsidR="0017392A">
        <w:rPr>
          <w:rFonts w:ascii="Times" w:hAnsi="Times"/>
          <w:i/>
          <w:iCs/>
        </w:rPr>
        <w:t>’</w:t>
      </w:r>
      <w:r w:rsidRPr="00B72C05">
        <w:rPr>
          <w:rFonts w:ascii="Times" w:hAnsi="Times"/>
          <w:i/>
          <w:iCs/>
        </w:rPr>
        <w:t>est elle qui va mettre de l</w:t>
      </w:r>
      <w:r w:rsidR="0017392A">
        <w:rPr>
          <w:rFonts w:ascii="Times" w:hAnsi="Times"/>
          <w:i/>
          <w:iCs/>
        </w:rPr>
        <w:t>’</w:t>
      </w:r>
      <w:r w:rsidRPr="00B72C05">
        <w:rPr>
          <w:rFonts w:ascii="Times" w:hAnsi="Times"/>
          <w:i/>
          <w:iCs/>
        </w:rPr>
        <w:t>eau à son propre moulin, ça signifie qu</w:t>
      </w:r>
      <w:r w:rsidR="0017392A">
        <w:rPr>
          <w:rFonts w:ascii="Times" w:hAnsi="Times"/>
          <w:i/>
          <w:iCs/>
        </w:rPr>
        <w:t>’</w:t>
      </w:r>
      <w:r w:rsidRPr="00B72C05">
        <w:rPr>
          <w:rFonts w:ascii="Times" w:hAnsi="Times"/>
          <w:i/>
          <w:iCs/>
        </w:rPr>
        <w:t>elle peut très bien foncer dans le mur et elle ne s</w:t>
      </w:r>
      <w:r w:rsidR="0017392A">
        <w:rPr>
          <w:rFonts w:ascii="Times" w:hAnsi="Times"/>
          <w:i/>
          <w:iCs/>
        </w:rPr>
        <w:t>’</w:t>
      </w:r>
      <w:r w:rsidRPr="00B72C05">
        <w:rPr>
          <w:rFonts w:ascii="Times" w:hAnsi="Times"/>
          <w:i/>
          <w:iCs/>
        </w:rPr>
        <w:t>en rendra pas compte jusqu</w:t>
      </w:r>
      <w:r w:rsidR="0017392A">
        <w:rPr>
          <w:rFonts w:ascii="Times" w:hAnsi="Times"/>
          <w:i/>
          <w:iCs/>
        </w:rPr>
        <w:t>’</w:t>
      </w:r>
      <w:r w:rsidRPr="00B72C05">
        <w:rPr>
          <w:rFonts w:ascii="Times" w:hAnsi="Times"/>
          <w:i/>
          <w:iCs/>
        </w:rPr>
        <w:t>à ce qu</w:t>
      </w:r>
      <w:r w:rsidR="0017392A">
        <w:rPr>
          <w:rFonts w:ascii="Times" w:hAnsi="Times"/>
          <w:i/>
          <w:iCs/>
        </w:rPr>
        <w:t>’</w:t>
      </w:r>
      <w:r w:rsidRPr="00B72C05">
        <w:rPr>
          <w:rFonts w:ascii="Times" w:hAnsi="Times"/>
          <w:i/>
          <w:iCs/>
        </w:rPr>
        <w:t>elle percute le mur »</w:t>
      </w:r>
      <w:r w:rsidRPr="00B72C05">
        <w:rPr>
          <w:rFonts w:ascii="Times" w:hAnsi="Times"/>
        </w:rPr>
        <w:t xml:space="preserve">, nous déclarait un membre du réseau </w:t>
      </w:r>
      <w:r w:rsidR="00ED137A" w:rsidRPr="00B72C05">
        <w:rPr>
          <w:rFonts w:ascii="Times" w:hAnsi="Times"/>
        </w:rPr>
        <w:t>d</w:t>
      </w:r>
      <w:r w:rsidR="0017392A">
        <w:rPr>
          <w:rFonts w:ascii="Times" w:hAnsi="Times"/>
        </w:rPr>
        <w:t>’</w:t>
      </w:r>
      <w:r w:rsidR="00ED137A" w:rsidRPr="00B72C05">
        <w:rPr>
          <w:rFonts w:ascii="Times" w:hAnsi="Times"/>
        </w:rPr>
        <w:t>innovation</w:t>
      </w:r>
      <w:r w:rsidR="00F13A1A">
        <w:rPr>
          <w:rStyle w:val="FootnoteReference"/>
          <w:rFonts w:ascii="Times" w:hAnsi="Times"/>
        </w:rPr>
        <w:footnoteReference w:id="1"/>
      </w:r>
      <w:r w:rsidR="00ED137A" w:rsidRPr="00B72C05">
        <w:rPr>
          <w:rFonts w:ascii="Times" w:hAnsi="Times"/>
        </w:rPr>
        <w:t xml:space="preserve"> </w:t>
      </w:r>
      <w:r w:rsidRPr="00B72C05">
        <w:rPr>
          <w:rFonts w:ascii="Times" w:hAnsi="Times"/>
        </w:rPr>
        <w:t>OuiShare. Or, comme beaucoup d</w:t>
      </w:r>
      <w:r w:rsidR="0017392A">
        <w:rPr>
          <w:rFonts w:ascii="Times" w:hAnsi="Times"/>
        </w:rPr>
        <w:t>’</w:t>
      </w:r>
      <w:r w:rsidRPr="00B72C05">
        <w:rPr>
          <w:rFonts w:ascii="Times" w:hAnsi="Times"/>
        </w:rPr>
        <w:t>autres initiatives similaires, OuiShare se présente comme un</w:t>
      </w:r>
      <w:r w:rsidR="00ED137A" w:rsidRPr="00B72C05">
        <w:rPr>
          <w:rFonts w:ascii="Times" w:hAnsi="Times"/>
        </w:rPr>
        <w:t xml:space="preserve">e communauté </w:t>
      </w:r>
      <w:r w:rsidR="009276B4">
        <w:rPr>
          <w:rFonts w:ascii="Times" w:hAnsi="Times"/>
        </w:rPr>
        <w:t xml:space="preserve">qui </w:t>
      </w:r>
      <w:r w:rsidR="009276B4" w:rsidRPr="00B72C05">
        <w:rPr>
          <w:rFonts w:ascii="Times" w:hAnsi="Times"/>
        </w:rPr>
        <w:t>sout</w:t>
      </w:r>
      <w:r w:rsidR="009276B4">
        <w:rPr>
          <w:rFonts w:ascii="Times" w:hAnsi="Times"/>
        </w:rPr>
        <w:t>ient</w:t>
      </w:r>
      <w:r w:rsidR="009276B4" w:rsidRPr="00B72C05">
        <w:rPr>
          <w:rFonts w:ascii="Times" w:hAnsi="Times"/>
        </w:rPr>
        <w:t xml:space="preserve"> </w:t>
      </w:r>
      <w:r w:rsidR="00ED137A" w:rsidRPr="00B72C05">
        <w:rPr>
          <w:rFonts w:ascii="Times" w:hAnsi="Times"/>
        </w:rPr>
        <w:t>l</w:t>
      </w:r>
      <w:r w:rsidR="0017392A">
        <w:rPr>
          <w:rFonts w:ascii="Times" w:hAnsi="Times"/>
        </w:rPr>
        <w:t>’</w:t>
      </w:r>
      <w:r w:rsidR="00ED137A" w:rsidRPr="00B72C05">
        <w:rPr>
          <w:rFonts w:ascii="Times" w:hAnsi="Times"/>
        </w:rPr>
        <w:t>échange et</w:t>
      </w:r>
      <w:r w:rsidRPr="00B72C05">
        <w:rPr>
          <w:rFonts w:ascii="Times" w:hAnsi="Times"/>
        </w:rPr>
        <w:t xml:space="preserve"> la réflexion entre </w:t>
      </w:r>
      <w:r w:rsidR="00ED137A" w:rsidRPr="00B72C05">
        <w:rPr>
          <w:rFonts w:ascii="Times" w:hAnsi="Times"/>
        </w:rPr>
        <w:t xml:space="preserve">des </w:t>
      </w:r>
      <w:r w:rsidRPr="00B72C05">
        <w:rPr>
          <w:rFonts w:ascii="Times" w:hAnsi="Times"/>
        </w:rPr>
        <w:t>acteurs</w:t>
      </w:r>
      <w:r w:rsidR="00ED137A" w:rsidRPr="00B72C05">
        <w:rPr>
          <w:rFonts w:ascii="Times" w:hAnsi="Times"/>
        </w:rPr>
        <w:t xml:space="preserve"> hétérogènes</w:t>
      </w:r>
      <w:r w:rsidRPr="00B72C05">
        <w:rPr>
          <w:rFonts w:ascii="Times" w:hAnsi="Times"/>
        </w:rPr>
        <w:t xml:space="preserve"> autour de thématiques variées. Depuis plusieurs années, nous constatons la démultiplication exponentielle de ces réseaux</w:t>
      </w:r>
      <w:r w:rsidR="00ED137A" w:rsidRPr="00B72C05">
        <w:rPr>
          <w:rFonts w:ascii="Times" w:hAnsi="Times"/>
        </w:rPr>
        <w:t xml:space="preserve"> qui</w:t>
      </w:r>
      <w:r w:rsidRPr="00B72C05">
        <w:rPr>
          <w:rFonts w:ascii="Times" w:hAnsi="Times"/>
        </w:rPr>
        <w:t xml:space="preserve"> visent le développement de projets durables et sociaux (ex. MakeSense ou Ashoka), la détection d</w:t>
      </w:r>
      <w:r w:rsidR="0017392A">
        <w:rPr>
          <w:rFonts w:ascii="Times" w:hAnsi="Times"/>
        </w:rPr>
        <w:t>’</w:t>
      </w:r>
      <w:r w:rsidRPr="00B72C05">
        <w:rPr>
          <w:rFonts w:ascii="Times" w:hAnsi="Times"/>
        </w:rPr>
        <w:t xml:space="preserve">innovations (ex. SoonSoonSoon) ou encore, le partage de connaissances (ex. Enspiral). </w:t>
      </w:r>
      <w:r w:rsidR="009276B4">
        <w:rPr>
          <w:rFonts w:ascii="Times" w:hAnsi="Times"/>
        </w:rPr>
        <w:t>Cherchant</w:t>
      </w:r>
      <w:r w:rsidRPr="00B72C05">
        <w:rPr>
          <w:rFonts w:ascii="Times" w:hAnsi="Times"/>
        </w:rPr>
        <w:t xml:space="preserve"> avant tout à résoudre les défis majeurs de notre société en transformant « les structures et les comportements</w:t>
      </w:r>
      <w:r w:rsidRPr="00B72C05">
        <w:rPr>
          <w:rStyle w:val="FootnoteReference"/>
          <w:rFonts w:ascii="Times" w:hAnsi="Times"/>
        </w:rPr>
        <w:footnoteReference w:id="2"/>
      </w:r>
      <w:r w:rsidRPr="00B72C05">
        <w:rPr>
          <w:rFonts w:ascii="Times" w:hAnsi="Times"/>
        </w:rPr>
        <w:t>» qui la sous-tendent, l</w:t>
      </w:r>
      <w:r w:rsidR="009276B4">
        <w:rPr>
          <w:rFonts w:ascii="Times" w:hAnsi="Times"/>
        </w:rPr>
        <w:t>e</w:t>
      </w:r>
      <w:r w:rsidRPr="00B72C05">
        <w:rPr>
          <w:rFonts w:ascii="Times" w:hAnsi="Times"/>
        </w:rPr>
        <w:t>s membres</w:t>
      </w:r>
      <w:r w:rsidR="009276B4">
        <w:rPr>
          <w:rFonts w:ascii="Times" w:hAnsi="Times"/>
        </w:rPr>
        <w:t xml:space="preserve"> de ces réseaux</w:t>
      </w:r>
      <w:r w:rsidRPr="00B72C05">
        <w:rPr>
          <w:rFonts w:ascii="Times" w:hAnsi="Times"/>
        </w:rPr>
        <w:t xml:space="preserve"> proposent que chacun redevienne « acteur d</w:t>
      </w:r>
      <w:r w:rsidR="0017392A">
        <w:rPr>
          <w:rFonts w:ascii="Times" w:hAnsi="Times"/>
        </w:rPr>
        <w:t>’</w:t>
      </w:r>
      <w:r w:rsidRPr="00B72C05">
        <w:rPr>
          <w:rFonts w:ascii="Times" w:hAnsi="Times"/>
        </w:rPr>
        <w:t>un futur solidaire, responsable et résilient</w:t>
      </w:r>
      <w:r w:rsidRPr="00B72C05">
        <w:rPr>
          <w:rStyle w:val="FootnoteReference"/>
          <w:rFonts w:ascii="Times" w:hAnsi="Times"/>
        </w:rPr>
        <w:footnoteReference w:id="3"/>
      </w:r>
      <w:r w:rsidRPr="00B72C05">
        <w:rPr>
          <w:rFonts w:ascii="Times" w:hAnsi="Times"/>
        </w:rPr>
        <w:t> » et que des interactions se créent entre « les différentes strates de la société</w:t>
      </w:r>
      <w:r w:rsidRPr="00B72C05">
        <w:rPr>
          <w:rStyle w:val="FootnoteReference"/>
          <w:rFonts w:ascii="Times" w:hAnsi="Times"/>
        </w:rPr>
        <w:footnoteReference w:id="4"/>
      </w:r>
      <w:r w:rsidRPr="00B72C05">
        <w:rPr>
          <w:rFonts w:ascii="Times" w:hAnsi="Times"/>
        </w:rPr>
        <w:t> ».</w:t>
      </w:r>
      <w:r w:rsidR="00382C3C" w:rsidRPr="00B72C05">
        <w:rPr>
          <w:rFonts w:ascii="Times" w:hAnsi="Times"/>
        </w:rPr>
        <w:t xml:space="preserve"> </w:t>
      </w:r>
      <w:r w:rsidR="001106C2" w:rsidRPr="00B72C05">
        <w:rPr>
          <w:rFonts w:ascii="Times" w:hAnsi="Times"/>
        </w:rPr>
        <w:t>En ce sens</w:t>
      </w:r>
      <w:r w:rsidRPr="00B72C05">
        <w:rPr>
          <w:rFonts w:ascii="Times" w:hAnsi="Times"/>
        </w:rPr>
        <w:t xml:space="preserve">, </w:t>
      </w:r>
      <w:r w:rsidR="00ED137A" w:rsidRPr="00B72C05">
        <w:rPr>
          <w:rFonts w:ascii="Times" w:hAnsi="Times"/>
        </w:rPr>
        <w:t>ils</w:t>
      </w:r>
      <w:r w:rsidRPr="00B72C05">
        <w:rPr>
          <w:rFonts w:ascii="Times" w:hAnsi="Times"/>
        </w:rPr>
        <w:t xml:space="preserve"> valorisent fortement le recours à de nouvelles méthodologies de travail, prônant notamment la confiance, le respect mutuel ainsi que les relations informelles. </w:t>
      </w:r>
      <w:r w:rsidR="009276B4">
        <w:rPr>
          <w:rFonts w:ascii="Times" w:hAnsi="Times"/>
        </w:rPr>
        <w:t xml:space="preserve">Ainsi, </w:t>
      </w:r>
      <w:r w:rsidR="009276B4" w:rsidRPr="00B72C05">
        <w:rPr>
          <w:rFonts w:ascii="Times" w:hAnsi="Times"/>
        </w:rPr>
        <w:t>l</w:t>
      </w:r>
      <w:r w:rsidR="009276B4">
        <w:rPr>
          <w:rFonts w:ascii="Times" w:hAnsi="Times"/>
        </w:rPr>
        <w:t>’</w:t>
      </w:r>
      <w:r w:rsidR="009276B4" w:rsidRPr="00B72C05">
        <w:rPr>
          <w:rFonts w:ascii="Times" w:hAnsi="Times"/>
        </w:rPr>
        <w:t>existence même d</w:t>
      </w:r>
      <w:r w:rsidR="009276B4">
        <w:rPr>
          <w:rFonts w:ascii="Times" w:hAnsi="Times"/>
        </w:rPr>
        <w:t>’</w:t>
      </w:r>
      <w:r w:rsidR="009276B4" w:rsidRPr="00B72C05">
        <w:rPr>
          <w:rFonts w:ascii="Times" w:hAnsi="Times"/>
        </w:rPr>
        <w:t>une communauté s</w:t>
      </w:r>
      <w:r w:rsidR="009276B4">
        <w:rPr>
          <w:rFonts w:ascii="Times" w:hAnsi="Times"/>
        </w:rPr>
        <w:t>’</w:t>
      </w:r>
      <w:r w:rsidR="009276B4" w:rsidRPr="00B72C05">
        <w:rPr>
          <w:rFonts w:ascii="Times" w:hAnsi="Times"/>
        </w:rPr>
        <w:t>appuie sur une forme d</w:t>
      </w:r>
      <w:r w:rsidR="009276B4">
        <w:rPr>
          <w:rFonts w:ascii="Times" w:hAnsi="Times"/>
        </w:rPr>
        <w:t>’</w:t>
      </w:r>
      <w:r w:rsidR="009276B4" w:rsidRPr="00B72C05">
        <w:rPr>
          <w:rFonts w:ascii="Times" w:hAnsi="Times"/>
        </w:rPr>
        <w:t>homogénéité en le sens où ses membres partagent un socle commun, à savoir un domaine d</w:t>
      </w:r>
      <w:r w:rsidR="009276B4">
        <w:rPr>
          <w:rFonts w:ascii="Times" w:hAnsi="Times"/>
        </w:rPr>
        <w:t>’</w:t>
      </w:r>
      <w:r w:rsidR="009276B4" w:rsidRPr="00B72C05">
        <w:rPr>
          <w:rFonts w:ascii="Times" w:hAnsi="Times"/>
        </w:rPr>
        <w:t>intérêt et une pratique commune, qui les rassemble et soutient leurs processus d</w:t>
      </w:r>
      <w:r w:rsidR="009276B4">
        <w:rPr>
          <w:rFonts w:ascii="Times" w:hAnsi="Times"/>
        </w:rPr>
        <w:t>’</w:t>
      </w:r>
      <w:r w:rsidR="009276B4" w:rsidRPr="00B72C05">
        <w:rPr>
          <w:rFonts w:ascii="Times" w:hAnsi="Times"/>
        </w:rPr>
        <w:t xml:space="preserve">interaction. </w:t>
      </w:r>
      <w:r w:rsidRPr="00B72C05">
        <w:rPr>
          <w:rFonts w:ascii="Times" w:hAnsi="Times"/>
        </w:rPr>
        <w:t xml:space="preserve">Néanmoins, à la lumière de la citation introductive, il est légitime de se questionner sur les limites de ces </w:t>
      </w:r>
      <w:r w:rsidR="00ED137A" w:rsidRPr="00B72C05">
        <w:rPr>
          <w:rFonts w:ascii="Times" w:hAnsi="Times"/>
        </w:rPr>
        <w:t>réseaux</w:t>
      </w:r>
      <w:r w:rsidRPr="00B72C05">
        <w:rPr>
          <w:rFonts w:ascii="Times" w:hAnsi="Times"/>
        </w:rPr>
        <w:t xml:space="preserve"> et plus spécifiquement, sur leur capacité à rester suffisamment ouverts sur l</w:t>
      </w:r>
      <w:r w:rsidR="0017392A">
        <w:rPr>
          <w:rFonts w:ascii="Times" w:hAnsi="Times"/>
        </w:rPr>
        <w:t>’</w:t>
      </w:r>
      <w:r w:rsidRPr="00B72C05">
        <w:rPr>
          <w:rFonts w:ascii="Times" w:hAnsi="Times"/>
        </w:rPr>
        <w:t>extérieur pour attirer continuellement des acteurs aux profils hétérogènes, permettant un enrichissement permanent grâce à la confrontation des visions et des perspectives. Nous relevons ainsi une tension entre, d</w:t>
      </w:r>
      <w:r w:rsidR="0017392A">
        <w:rPr>
          <w:rFonts w:ascii="Times" w:hAnsi="Times"/>
        </w:rPr>
        <w:t>’</w:t>
      </w:r>
      <w:r w:rsidRPr="00B72C05">
        <w:rPr>
          <w:rFonts w:ascii="Times" w:hAnsi="Times"/>
        </w:rPr>
        <w:t>une part,</w:t>
      </w:r>
      <w:r w:rsidR="009276B4" w:rsidRPr="00B72C05">
        <w:rPr>
          <w:rFonts w:ascii="Times" w:hAnsi="Times"/>
        </w:rPr>
        <w:t xml:space="preserve"> une forme d</w:t>
      </w:r>
      <w:r w:rsidR="009276B4">
        <w:rPr>
          <w:rFonts w:ascii="Times" w:hAnsi="Times"/>
        </w:rPr>
        <w:t>’</w:t>
      </w:r>
      <w:r w:rsidR="009276B4" w:rsidRPr="00B72C05">
        <w:rPr>
          <w:rFonts w:ascii="Times" w:hAnsi="Times"/>
        </w:rPr>
        <w:t>homogénéité, favorable au maintien d</w:t>
      </w:r>
      <w:r w:rsidR="009276B4">
        <w:rPr>
          <w:rFonts w:ascii="Times" w:hAnsi="Times"/>
        </w:rPr>
        <w:t>’</w:t>
      </w:r>
      <w:r w:rsidR="009276B4" w:rsidRPr="00B72C05">
        <w:rPr>
          <w:rFonts w:ascii="Times" w:hAnsi="Times"/>
        </w:rPr>
        <w:t>une communauté de pratique, mais pouvant évoluer en une forme d</w:t>
      </w:r>
      <w:r w:rsidR="009276B4">
        <w:rPr>
          <w:rFonts w:ascii="Times" w:hAnsi="Times"/>
        </w:rPr>
        <w:t>’</w:t>
      </w:r>
      <w:r w:rsidR="009276B4" w:rsidRPr="00B72C05">
        <w:rPr>
          <w:rFonts w:ascii="Times" w:hAnsi="Times"/>
        </w:rPr>
        <w:t>entre-soi et d</w:t>
      </w:r>
      <w:r w:rsidR="009276B4">
        <w:rPr>
          <w:rFonts w:ascii="Times" w:hAnsi="Times"/>
        </w:rPr>
        <w:t>’</w:t>
      </w:r>
      <w:r w:rsidR="009276B4" w:rsidRPr="00B72C05">
        <w:rPr>
          <w:rFonts w:ascii="Times" w:hAnsi="Times"/>
        </w:rPr>
        <w:t xml:space="preserve">autre part </w:t>
      </w:r>
      <w:r w:rsidRPr="00B72C05">
        <w:rPr>
          <w:rFonts w:ascii="Times" w:hAnsi="Times"/>
        </w:rPr>
        <w:t>un discours orienté vers l</w:t>
      </w:r>
      <w:r w:rsidR="0017392A">
        <w:rPr>
          <w:rFonts w:ascii="Times" w:hAnsi="Times"/>
        </w:rPr>
        <w:t>’</w:t>
      </w:r>
      <w:r w:rsidRPr="00B72C05">
        <w:rPr>
          <w:rFonts w:ascii="Times" w:hAnsi="Times"/>
        </w:rPr>
        <w:t>ouverture aux autres et à leur hétérogénéité</w:t>
      </w:r>
      <w:r w:rsidR="00A51AEE" w:rsidRPr="00B72C05">
        <w:rPr>
          <w:rFonts w:ascii="Times" w:hAnsi="Times"/>
        </w:rPr>
        <w:t xml:space="preserve">. </w:t>
      </w:r>
      <w:r w:rsidRPr="00B72C05">
        <w:rPr>
          <w:rFonts w:ascii="Times" w:hAnsi="Times"/>
        </w:rPr>
        <w:t>Face à cette problématique, nous nous</w:t>
      </w:r>
      <w:r w:rsidR="00112A25">
        <w:rPr>
          <w:rFonts w:ascii="Times" w:hAnsi="Times"/>
        </w:rPr>
        <w:t xml:space="preserve"> sommes posés</w:t>
      </w:r>
      <w:r w:rsidRPr="00B72C05">
        <w:rPr>
          <w:rFonts w:ascii="Times" w:hAnsi="Times"/>
        </w:rPr>
        <w:t xml:space="preserve">  la question suivante : </w:t>
      </w:r>
      <w:r w:rsidRPr="00B72C05">
        <w:rPr>
          <w:rFonts w:ascii="Times" w:hAnsi="Times"/>
          <w:i/>
          <w:iCs/>
        </w:rPr>
        <w:t xml:space="preserve">Comment un réseau </w:t>
      </w:r>
      <w:r w:rsidRPr="00B72C05">
        <w:rPr>
          <w:rFonts w:ascii="Times" w:hAnsi="Times"/>
          <w:i/>
          <w:iCs/>
        </w:rPr>
        <w:lastRenderedPageBreak/>
        <w:t>d</w:t>
      </w:r>
      <w:r w:rsidR="0017392A">
        <w:rPr>
          <w:rFonts w:ascii="Times" w:hAnsi="Times"/>
          <w:i/>
          <w:iCs/>
        </w:rPr>
        <w:t>’</w:t>
      </w:r>
      <w:r w:rsidRPr="00B72C05">
        <w:rPr>
          <w:rFonts w:ascii="Times" w:hAnsi="Times"/>
          <w:i/>
          <w:iCs/>
        </w:rPr>
        <w:t>innovation peut développer des frontières suffisamment opaques pour maintenir une cohérence interne et soutenir le développement d</w:t>
      </w:r>
      <w:r w:rsidR="0017392A">
        <w:rPr>
          <w:rFonts w:ascii="Times" w:hAnsi="Times"/>
          <w:i/>
          <w:iCs/>
        </w:rPr>
        <w:t>’</w:t>
      </w:r>
      <w:r w:rsidRPr="00B72C05">
        <w:rPr>
          <w:rFonts w:ascii="Times" w:hAnsi="Times"/>
          <w:i/>
          <w:iCs/>
        </w:rPr>
        <w:t>une pratique partagée et suffisamment poreuses pour maintenir une ouverture permanente sur l</w:t>
      </w:r>
      <w:r w:rsidR="0017392A">
        <w:rPr>
          <w:rFonts w:ascii="Times" w:hAnsi="Times"/>
          <w:i/>
          <w:iCs/>
        </w:rPr>
        <w:t>’</w:t>
      </w:r>
      <w:r w:rsidRPr="00B72C05">
        <w:rPr>
          <w:rFonts w:ascii="Times" w:hAnsi="Times"/>
          <w:i/>
          <w:iCs/>
        </w:rPr>
        <w:t>extérieur et favoriser de plus hauts niveaux d</w:t>
      </w:r>
      <w:r w:rsidR="0017392A">
        <w:rPr>
          <w:rFonts w:ascii="Times" w:hAnsi="Times"/>
          <w:i/>
          <w:iCs/>
        </w:rPr>
        <w:t>’</w:t>
      </w:r>
      <w:r w:rsidRPr="00B72C05">
        <w:rPr>
          <w:rFonts w:ascii="Times" w:hAnsi="Times"/>
          <w:i/>
          <w:iCs/>
        </w:rPr>
        <w:t>innovation par l</w:t>
      </w:r>
      <w:r w:rsidR="0017392A">
        <w:rPr>
          <w:rFonts w:ascii="Times" w:hAnsi="Times"/>
          <w:i/>
          <w:iCs/>
        </w:rPr>
        <w:t>’</w:t>
      </w:r>
      <w:r w:rsidRPr="00B72C05">
        <w:rPr>
          <w:rFonts w:ascii="Times" w:hAnsi="Times"/>
          <w:i/>
          <w:iCs/>
        </w:rPr>
        <w:t>intégration continue d</w:t>
      </w:r>
      <w:r w:rsidR="0017392A">
        <w:rPr>
          <w:rFonts w:ascii="Times" w:hAnsi="Times"/>
          <w:i/>
          <w:iCs/>
        </w:rPr>
        <w:t>’</w:t>
      </w:r>
      <w:r w:rsidRPr="00B72C05">
        <w:rPr>
          <w:rFonts w:ascii="Times" w:hAnsi="Times"/>
          <w:i/>
          <w:iCs/>
        </w:rPr>
        <w:t xml:space="preserve">acteurs aux profils hétérogènes ?  </w:t>
      </w:r>
    </w:p>
    <w:p w14:paraId="0B3BEC17" w14:textId="6D51BE6C" w:rsidR="00AC6B1C" w:rsidRDefault="00D26ACB" w:rsidP="00112A25">
      <w:pPr>
        <w:spacing w:line="360" w:lineRule="auto"/>
        <w:ind w:firstLine="360"/>
        <w:jc w:val="both"/>
        <w:rPr>
          <w:rFonts w:ascii="Times" w:hAnsi="Times"/>
        </w:rPr>
      </w:pPr>
      <w:r w:rsidRPr="00B72C05">
        <w:rPr>
          <w:rFonts w:ascii="Times" w:hAnsi="Times"/>
        </w:rPr>
        <w:t xml:space="preserve">Pour répondre à cette question, </w:t>
      </w:r>
      <w:r w:rsidR="00112A25">
        <w:rPr>
          <w:rFonts w:ascii="Times" w:hAnsi="Times"/>
        </w:rPr>
        <w:t xml:space="preserve">nous </w:t>
      </w:r>
      <w:r w:rsidR="00AC6B1C">
        <w:rPr>
          <w:rFonts w:ascii="Times" w:hAnsi="Times"/>
        </w:rPr>
        <w:t>proposons</w:t>
      </w:r>
      <w:r w:rsidRPr="00B72C05">
        <w:rPr>
          <w:rFonts w:ascii="Times" w:hAnsi="Times"/>
        </w:rPr>
        <w:t xml:space="preserve"> un double cadre analytique combinant la littérature sur les communautés de pratique et </w:t>
      </w:r>
      <w:r w:rsidR="001106C2" w:rsidRPr="00B72C05">
        <w:rPr>
          <w:rFonts w:ascii="Times" w:hAnsi="Times"/>
        </w:rPr>
        <w:t>le concept</w:t>
      </w:r>
      <w:r w:rsidRPr="00B72C05">
        <w:rPr>
          <w:rFonts w:ascii="Times" w:hAnsi="Times"/>
        </w:rPr>
        <w:t xml:space="preserve"> d</w:t>
      </w:r>
      <w:r w:rsidR="0017392A">
        <w:rPr>
          <w:rFonts w:ascii="Times" w:hAnsi="Times"/>
        </w:rPr>
        <w:t>’</w:t>
      </w:r>
      <w:r w:rsidRPr="00B72C05">
        <w:rPr>
          <w:rFonts w:ascii="Times" w:hAnsi="Times"/>
        </w:rPr>
        <w:t xml:space="preserve">objet-frontière. </w:t>
      </w:r>
      <w:r w:rsidR="00D67611" w:rsidRPr="00B72C05">
        <w:rPr>
          <w:rFonts w:ascii="Times" w:hAnsi="Times"/>
        </w:rPr>
        <w:t>Ce choix se justifie pour deux principales raisons. Premièrement</w:t>
      </w:r>
      <w:r w:rsidRPr="00B72C05">
        <w:rPr>
          <w:rFonts w:ascii="Times" w:hAnsi="Times"/>
        </w:rPr>
        <w:t xml:space="preserve">, la structuration progressive des échanges informels et spontanés au sein de </w:t>
      </w:r>
      <w:r w:rsidR="00F010C3" w:rsidRPr="00B72C05">
        <w:rPr>
          <w:rFonts w:ascii="Times" w:hAnsi="Times"/>
        </w:rPr>
        <w:t xml:space="preserve">tels </w:t>
      </w:r>
      <w:r w:rsidRPr="00B72C05">
        <w:rPr>
          <w:rFonts w:ascii="Times" w:hAnsi="Times"/>
        </w:rPr>
        <w:t xml:space="preserve">réseaux donne souvent naissance à </w:t>
      </w:r>
      <w:r w:rsidR="00D67611" w:rsidRPr="00B72C05">
        <w:rPr>
          <w:rFonts w:ascii="Times" w:hAnsi="Times"/>
        </w:rPr>
        <w:t>des communautés de pratique</w:t>
      </w:r>
      <w:r w:rsidRPr="00B72C05">
        <w:rPr>
          <w:rFonts w:ascii="Times" w:hAnsi="Times"/>
        </w:rPr>
        <w:t>, définies par Wenger (199</w:t>
      </w:r>
      <w:r w:rsidR="0052485F" w:rsidRPr="00B72C05">
        <w:rPr>
          <w:rFonts w:ascii="Times" w:hAnsi="Times"/>
        </w:rPr>
        <w:t>9</w:t>
      </w:r>
      <w:r w:rsidRPr="00B72C05">
        <w:rPr>
          <w:rFonts w:ascii="Times" w:hAnsi="Times"/>
        </w:rPr>
        <w:t xml:space="preserve">) comme des groupes auto-organisés partageant un intérêt commun, un ensemble de questionnements et une passion pour un sujet particulier, </w:t>
      </w:r>
      <w:r w:rsidR="00F010C3" w:rsidRPr="00B72C05">
        <w:rPr>
          <w:rFonts w:ascii="Times" w:hAnsi="Times"/>
        </w:rPr>
        <w:t>ce qui génère</w:t>
      </w:r>
      <w:r w:rsidRPr="00B72C05">
        <w:rPr>
          <w:rFonts w:ascii="Times" w:hAnsi="Times"/>
        </w:rPr>
        <w:t xml:space="preserve"> des échanges réguliers et </w:t>
      </w:r>
      <w:r w:rsidRPr="00B72C05">
        <w:rPr>
          <w:rFonts w:ascii="Times" w:hAnsi="Times"/>
          <w:i/>
          <w:iCs/>
        </w:rPr>
        <w:t>in fine</w:t>
      </w:r>
      <w:r w:rsidRPr="00B72C05">
        <w:rPr>
          <w:rFonts w:ascii="Times" w:hAnsi="Times"/>
        </w:rPr>
        <w:t>, le renforcement d</w:t>
      </w:r>
      <w:r w:rsidR="0017392A">
        <w:rPr>
          <w:rFonts w:ascii="Times" w:hAnsi="Times"/>
        </w:rPr>
        <w:t>’</w:t>
      </w:r>
      <w:r w:rsidRPr="00B72C05">
        <w:rPr>
          <w:rFonts w:ascii="Times" w:hAnsi="Times"/>
        </w:rPr>
        <w:t>une pratique commune</w:t>
      </w:r>
      <w:r w:rsidR="008C4566" w:rsidRPr="00B72C05">
        <w:rPr>
          <w:rFonts w:ascii="Times" w:hAnsi="Times"/>
        </w:rPr>
        <w:t>. L</w:t>
      </w:r>
      <w:r w:rsidR="0017392A">
        <w:rPr>
          <w:rFonts w:ascii="Times" w:hAnsi="Times"/>
        </w:rPr>
        <w:t>’</w:t>
      </w:r>
      <w:r w:rsidRPr="00B72C05">
        <w:rPr>
          <w:rFonts w:ascii="Times" w:hAnsi="Times"/>
        </w:rPr>
        <w:t xml:space="preserve">entrée par ce premier prisme </w:t>
      </w:r>
      <w:r w:rsidR="00AC6B1C">
        <w:rPr>
          <w:rFonts w:ascii="Times" w:hAnsi="Times"/>
        </w:rPr>
        <w:t>permet de</w:t>
      </w:r>
      <w:r w:rsidRPr="00B72C05">
        <w:rPr>
          <w:rFonts w:ascii="Times" w:hAnsi="Times"/>
        </w:rPr>
        <w:t xml:space="preserve"> comprendre comment un réseau d</w:t>
      </w:r>
      <w:r w:rsidR="0017392A">
        <w:rPr>
          <w:rFonts w:ascii="Times" w:hAnsi="Times"/>
        </w:rPr>
        <w:t>’</w:t>
      </w:r>
      <w:r w:rsidRPr="00B72C05">
        <w:rPr>
          <w:rFonts w:ascii="Times" w:hAnsi="Times"/>
        </w:rPr>
        <w:t>innovation stimule le développement de dynamiques d</w:t>
      </w:r>
      <w:r w:rsidR="0017392A">
        <w:rPr>
          <w:rFonts w:ascii="Times" w:hAnsi="Times"/>
        </w:rPr>
        <w:t>’</w:t>
      </w:r>
      <w:r w:rsidRPr="00B72C05">
        <w:rPr>
          <w:rFonts w:ascii="Times" w:hAnsi="Times"/>
        </w:rPr>
        <w:t xml:space="preserve">apprentissage collectif entre </w:t>
      </w:r>
      <w:r w:rsidR="00F010C3" w:rsidRPr="00B72C05">
        <w:rPr>
          <w:rFonts w:ascii="Times" w:hAnsi="Times"/>
        </w:rPr>
        <w:t>s</w:t>
      </w:r>
      <w:r w:rsidRPr="00B72C05">
        <w:rPr>
          <w:rFonts w:ascii="Times" w:hAnsi="Times"/>
        </w:rPr>
        <w:t xml:space="preserve">es adhérents. </w:t>
      </w:r>
    </w:p>
    <w:p w14:paraId="16242E3C" w14:textId="413325F1" w:rsidR="00AC6B1C" w:rsidRDefault="00D67611" w:rsidP="00112A25">
      <w:pPr>
        <w:spacing w:line="360" w:lineRule="auto"/>
        <w:ind w:firstLine="360"/>
        <w:jc w:val="both"/>
        <w:rPr>
          <w:rFonts w:ascii="Times" w:hAnsi="Times"/>
        </w:rPr>
      </w:pPr>
      <w:r w:rsidRPr="00B72C05">
        <w:rPr>
          <w:rFonts w:ascii="Times" w:hAnsi="Times"/>
        </w:rPr>
        <w:t>Deuxièmement</w:t>
      </w:r>
      <w:r w:rsidR="00D26ACB" w:rsidRPr="00B72C05">
        <w:rPr>
          <w:rFonts w:ascii="Times" w:hAnsi="Times"/>
        </w:rPr>
        <w:t xml:space="preserve">, face </w:t>
      </w:r>
      <w:r w:rsidR="008C4566" w:rsidRPr="00B72C05">
        <w:rPr>
          <w:rFonts w:ascii="Times" w:hAnsi="Times"/>
        </w:rPr>
        <w:t>à la mise en lumière d</w:t>
      </w:r>
      <w:r w:rsidR="0017392A">
        <w:rPr>
          <w:rFonts w:ascii="Times" w:hAnsi="Times"/>
        </w:rPr>
        <w:t>’</w:t>
      </w:r>
      <w:r w:rsidR="008C4566" w:rsidRPr="00B72C05">
        <w:rPr>
          <w:rFonts w:ascii="Times" w:hAnsi="Times"/>
        </w:rPr>
        <w:t>une forme d</w:t>
      </w:r>
      <w:r w:rsidR="0017392A">
        <w:rPr>
          <w:rFonts w:ascii="Times" w:hAnsi="Times"/>
        </w:rPr>
        <w:t>’</w:t>
      </w:r>
      <w:r w:rsidR="008C4566" w:rsidRPr="00B72C05">
        <w:rPr>
          <w:rFonts w:ascii="Times" w:hAnsi="Times"/>
        </w:rPr>
        <w:t xml:space="preserve">entre-soi </w:t>
      </w:r>
      <w:r w:rsidR="00D26ACB" w:rsidRPr="00B72C05">
        <w:rPr>
          <w:rFonts w:ascii="Times" w:hAnsi="Times"/>
        </w:rPr>
        <w:t>ainsi qu</w:t>
      </w:r>
      <w:r w:rsidR="0017392A">
        <w:rPr>
          <w:rFonts w:ascii="Times" w:hAnsi="Times"/>
        </w:rPr>
        <w:t>’</w:t>
      </w:r>
      <w:r w:rsidR="00D26ACB" w:rsidRPr="00B72C05">
        <w:rPr>
          <w:rFonts w:ascii="Times" w:hAnsi="Times"/>
        </w:rPr>
        <w:t>à l</w:t>
      </w:r>
      <w:r w:rsidR="0017392A">
        <w:rPr>
          <w:rFonts w:ascii="Times" w:hAnsi="Times"/>
        </w:rPr>
        <w:t>’</w:t>
      </w:r>
      <w:r w:rsidR="00D26ACB" w:rsidRPr="00B72C05">
        <w:rPr>
          <w:rFonts w:ascii="Times" w:hAnsi="Times"/>
        </w:rPr>
        <w:t>enjeu de l</w:t>
      </w:r>
      <w:r w:rsidR="0017392A">
        <w:rPr>
          <w:rFonts w:ascii="Times" w:hAnsi="Times"/>
        </w:rPr>
        <w:t>’</w:t>
      </w:r>
      <w:r w:rsidR="00D26ACB" w:rsidRPr="00B72C05">
        <w:rPr>
          <w:rFonts w:ascii="Times" w:hAnsi="Times"/>
        </w:rPr>
        <w:t xml:space="preserve">hétérogénéité </w:t>
      </w:r>
      <w:r w:rsidR="008C4566" w:rsidRPr="00B72C05">
        <w:rPr>
          <w:rFonts w:ascii="Times" w:hAnsi="Times"/>
        </w:rPr>
        <w:t xml:space="preserve">des acteurs </w:t>
      </w:r>
      <w:r w:rsidR="00D26ACB" w:rsidRPr="00B72C05">
        <w:rPr>
          <w:rFonts w:ascii="Times" w:hAnsi="Times"/>
        </w:rPr>
        <w:t xml:space="preserve">dans ce contexte particulier, nous nous sommes tournés vers les objets-frontières tels des </w:t>
      </w:r>
      <w:r w:rsidR="00D26ACB" w:rsidRPr="00B72C05">
        <w:rPr>
          <w:rFonts w:ascii="Times" w:hAnsi="Times"/>
          <w:color w:val="000000" w:themeColor="text1"/>
        </w:rPr>
        <w:t>arrangements</w:t>
      </w:r>
      <w:r w:rsidR="00D26ACB" w:rsidRPr="00B72C05">
        <w:rPr>
          <w:rFonts w:ascii="Times" w:hAnsi="Times"/>
        </w:rPr>
        <w:t xml:space="preserve">, </w:t>
      </w:r>
      <w:r w:rsidR="00D26ACB" w:rsidRPr="00B72C05">
        <w:rPr>
          <w:rFonts w:ascii="Times" w:hAnsi="Times"/>
          <w:color w:val="000000" w:themeColor="text1"/>
        </w:rPr>
        <w:t xml:space="preserve">à la frontière entre </w:t>
      </w:r>
      <w:r w:rsidRPr="00B72C05">
        <w:rPr>
          <w:rFonts w:ascii="Times" w:hAnsi="Times"/>
          <w:color w:val="000000" w:themeColor="text1"/>
        </w:rPr>
        <w:t>différentes</w:t>
      </w:r>
      <w:r w:rsidR="00D26ACB" w:rsidRPr="00B72C05">
        <w:rPr>
          <w:rFonts w:ascii="Times" w:hAnsi="Times"/>
          <w:color w:val="000000" w:themeColor="text1"/>
        </w:rPr>
        <w:t xml:space="preserve"> communautés de pratique</w:t>
      </w:r>
      <w:r w:rsidR="00D26ACB" w:rsidRPr="00B72C05">
        <w:rPr>
          <w:rFonts w:ascii="Times" w:hAnsi="Times"/>
        </w:rPr>
        <w:t xml:space="preserve">, </w:t>
      </w:r>
      <w:r w:rsidR="00B609A4" w:rsidRPr="00B72C05">
        <w:rPr>
          <w:rFonts w:ascii="Times" w:hAnsi="Times"/>
        </w:rPr>
        <w:t>favorisant</w:t>
      </w:r>
      <w:r w:rsidR="00D26ACB" w:rsidRPr="00B72C05">
        <w:rPr>
          <w:rFonts w:ascii="Times" w:hAnsi="Times"/>
        </w:rPr>
        <w:t xml:space="preserve"> la communication et la circulation d</w:t>
      </w:r>
      <w:r w:rsidR="0017392A">
        <w:rPr>
          <w:rFonts w:ascii="Times" w:hAnsi="Times"/>
        </w:rPr>
        <w:t>’</w:t>
      </w:r>
      <w:r w:rsidR="00D26ACB" w:rsidRPr="00B72C05">
        <w:rPr>
          <w:rFonts w:ascii="Times" w:hAnsi="Times"/>
        </w:rPr>
        <w:t>informations entre ces entités tout en intégrant les particularités propres à chacune d</w:t>
      </w:r>
      <w:r w:rsidR="0017392A">
        <w:rPr>
          <w:rFonts w:ascii="Times" w:hAnsi="Times"/>
        </w:rPr>
        <w:t>’</w:t>
      </w:r>
      <w:r w:rsidR="00D26ACB" w:rsidRPr="00B72C05">
        <w:rPr>
          <w:rFonts w:ascii="Times" w:hAnsi="Times"/>
        </w:rPr>
        <w:t xml:space="preserve">elles (Star et Griesemer, 1989 ; Chanal, 2000 ; Granjou et Mauz, 2009 ; Star et Bowker, 1999 ; Abraham, 2017). </w:t>
      </w:r>
    </w:p>
    <w:p w14:paraId="134A1BFB" w14:textId="7702548B" w:rsidR="00F403F5" w:rsidRPr="00B72C05" w:rsidRDefault="00AC6B1C" w:rsidP="00B72C05">
      <w:pPr>
        <w:spacing w:line="360" w:lineRule="auto"/>
        <w:ind w:firstLine="360"/>
        <w:jc w:val="both"/>
        <w:rPr>
          <w:rFonts w:ascii="Times" w:hAnsi="Times"/>
        </w:rPr>
      </w:pPr>
      <w:r>
        <w:rPr>
          <w:rFonts w:ascii="Times" w:hAnsi="Times"/>
        </w:rPr>
        <w:t>Empiriquement</w:t>
      </w:r>
      <w:r w:rsidRPr="00B72C05">
        <w:rPr>
          <w:rFonts w:ascii="Times" w:hAnsi="Times"/>
        </w:rPr>
        <w:t>,</w:t>
      </w:r>
      <w:r>
        <w:rPr>
          <w:rFonts w:ascii="Times" w:hAnsi="Times"/>
        </w:rPr>
        <w:t xml:space="preserve"> nous avons</w:t>
      </w:r>
      <w:r w:rsidRPr="00B72C05">
        <w:rPr>
          <w:rFonts w:ascii="Times" w:hAnsi="Times"/>
        </w:rPr>
        <w:t xml:space="preserve"> mené une observation participante </w:t>
      </w:r>
      <w:r>
        <w:rPr>
          <w:rFonts w:ascii="Times" w:hAnsi="Times"/>
        </w:rPr>
        <w:t>au</w:t>
      </w:r>
      <w:r w:rsidRPr="00B72C05">
        <w:rPr>
          <w:rFonts w:ascii="Times" w:hAnsi="Times"/>
        </w:rPr>
        <w:t xml:space="preserve"> sein</w:t>
      </w:r>
      <w:r>
        <w:rPr>
          <w:rFonts w:ascii="Times" w:hAnsi="Times"/>
        </w:rPr>
        <w:t xml:space="preserve"> </w:t>
      </w:r>
      <w:r w:rsidRPr="00B72C05">
        <w:rPr>
          <w:rFonts w:ascii="Times" w:hAnsi="Times"/>
        </w:rPr>
        <w:t>du réseau d</w:t>
      </w:r>
      <w:r>
        <w:rPr>
          <w:rFonts w:ascii="Times" w:hAnsi="Times"/>
        </w:rPr>
        <w:t>’</w:t>
      </w:r>
      <w:r w:rsidRPr="00B72C05">
        <w:rPr>
          <w:rFonts w:ascii="Times" w:hAnsi="Times"/>
        </w:rPr>
        <w:t>innovation OuiShare lors du OuiShare Fest 2017.</w:t>
      </w:r>
      <w:r>
        <w:rPr>
          <w:rFonts w:ascii="Times" w:hAnsi="Times"/>
        </w:rPr>
        <w:t xml:space="preserve"> Comme nous le détaillons dans cet article</w:t>
      </w:r>
      <w:r w:rsidRPr="00B72C05">
        <w:rPr>
          <w:rFonts w:ascii="Times" w:hAnsi="Times"/>
        </w:rPr>
        <w:t>, nous avons mis en lumière l</w:t>
      </w:r>
      <w:r>
        <w:rPr>
          <w:rFonts w:ascii="Times" w:hAnsi="Times"/>
        </w:rPr>
        <w:t>’</w:t>
      </w:r>
      <w:r w:rsidRPr="00B72C05">
        <w:rPr>
          <w:rFonts w:ascii="Times" w:hAnsi="Times"/>
        </w:rPr>
        <w:t>existence d</w:t>
      </w:r>
      <w:r>
        <w:rPr>
          <w:rFonts w:ascii="Times" w:hAnsi="Times"/>
        </w:rPr>
        <w:t>’</w:t>
      </w:r>
      <w:r w:rsidRPr="00B72C05">
        <w:rPr>
          <w:rFonts w:ascii="Times" w:hAnsi="Times"/>
        </w:rPr>
        <w:t xml:space="preserve">une communauté </w:t>
      </w:r>
      <w:r>
        <w:rPr>
          <w:rFonts w:ascii="Times" w:hAnsi="Times"/>
        </w:rPr>
        <w:t xml:space="preserve">pratique </w:t>
      </w:r>
      <w:r w:rsidRPr="00B72C05">
        <w:rPr>
          <w:rFonts w:ascii="Times" w:hAnsi="Times"/>
        </w:rPr>
        <w:t>au sein du réseau OuiShare en révélant la pratique partagée par les membres ainsi que les traces d</w:t>
      </w:r>
      <w:r>
        <w:rPr>
          <w:rFonts w:ascii="Times" w:hAnsi="Times"/>
        </w:rPr>
        <w:t>’</w:t>
      </w:r>
      <w:r w:rsidRPr="00B72C05">
        <w:rPr>
          <w:rFonts w:ascii="Times" w:hAnsi="Times"/>
        </w:rPr>
        <w:t>un mode de fonctionnement communautaire (Cusin et Loubaresse, 2015).</w:t>
      </w:r>
      <w:r>
        <w:rPr>
          <w:rFonts w:ascii="Times" w:hAnsi="Times"/>
        </w:rPr>
        <w:t xml:space="preserve"> La</w:t>
      </w:r>
      <w:r w:rsidRPr="00B72C05">
        <w:rPr>
          <w:rFonts w:ascii="Times" w:hAnsi="Times"/>
        </w:rPr>
        <w:t xml:space="preserve"> </w:t>
      </w:r>
      <w:r w:rsidR="00B609A4" w:rsidRPr="00B72C05">
        <w:rPr>
          <w:rFonts w:ascii="Times" w:hAnsi="Times"/>
        </w:rPr>
        <w:t>seconde lentille analytique</w:t>
      </w:r>
      <w:r>
        <w:rPr>
          <w:rFonts w:ascii="Times" w:hAnsi="Times"/>
        </w:rPr>
        <w:t xml:space="preserve"> des objets</w:t>
      </w:r>
      <w:r w:rsidR="00112A25">
        <w:rPr>
          <w:rFonts w:ascii="Times" w:hAnsi="Times"/>
        </w:rPr>
        <w:t>-</w:t>
      </w:r>
      <w:r>
        <w:rPr>
          <w:rFonts w:ascii="Times" w:hAnsi="Times"/>
        </w:rPr>
        <w:t>frontières</w:t>
      </w:r>
      <w:r w:rsidR="00D26ACB" w:rsidRPr="00B72C05">
        <w:rPr>
          <w:rFonts w:ascii="Times" w:hAnsi="Times"/>
        </w:rPr>
        <w:t xml:space="preserve"> nous a alors conduit</w:t>
      </w:r>
      <w:r w:rsidR="00B609A4" w:rsidRPr="00B72C05">
        <w:rPr>
          <w:rFonts w:ascii="Times" w:hAnsi="Times"/>
        </w:rPr>
        <w:t>s</w:t>
      </w:r>
      <w:r w:rsidR="00D26ACB" w:rsidRPr="00B72C05">
        <w:rPr>
          <w:rFonts w:ascii="Times" w:hAnsi="Times"/>
        </w:rPr>
        <w:t xml:space="preserve"> à étudier le dispositif transmédiatique (Merzeau, 2013 ; Zacklad, 2015 ; Zacklad, 2019) </w:t>
      </w:r>
      <w:r w:rsidR="00B609A4" w:rsidRPr="00B72C05">
        <w:rPr>
          <w:rFonts w:ascii="Times" w:hAnsi="Times"/>
        </w:rPr>
        <w:t xml:space="preserve">soutenant </w:t>
      </w:r>
      <w:r w:rsidR="00D26ACB" w:rsidRPr="00B72C05">
        <w:rPr>
          <w:rFonts w:ascii="Times" w:hAnsi="Times"/>
        </w:rPr>
        <w:t>le OuiShare Fest</w:t>
      </w:r>
      <w:r w:rsidR="00B609A4" w:rsidRPr="00B72C05">
        <w:rPr>
          <w:rFonts w:ascii="Times" w:hAnsi="Times"/>
        </w:rPr>
        <w:t xml:space="preserve">. </w:t>
      </w:r>
      <w:r w:rsidR="00D26ACB" w:rsidRPr="00B72C05">
        <w:rPr>
          <w:rFonts w:ascii="Times" w:hAnsi="Times"/>
        </w:rPr>
        <w:t xml:space="preserve">Cette plongée </w:t>
      </w:r>
      <w:r w:rsidR="00B609A4" w:rsidRPr="00B72C05">
        <w:rPr>
          <w:rFonts w:ascii="Times" w:hAnsi="Times"/>
        </w:rPr>
        <w:t>empirique</w:t>
      </w:r>
      <w:r w:rsidR="00D26ACB" w:rsidRPr="00B72C05">
        <w:rPr>
          <w:rFonts w:ascii="Times" w:hAnsi="Times"/>
        </w:rPr>
        <w:t xml:space="preserve"> </w:t>
      </w:r>
      <w:r w:rsidR="00F505C9" w:rsidRPr="00B72C05">
        <w:rPr>
          <w:rFonts w:ascii="Times" w:hAnsi="Times"/>
        </w:rPr>
        <w:t>fut</w:t>
      </w:r>
      <w:r w:rsidR="00D26ACB" w:rsidRPr="00B72C05">
        <w:rPr>
          <w:rFonts w:ascii="Times" w:hAnsi="Times"/>
        </w:rPr>
        <w:t xml:space="preserve"> l</w:t>
      </w:r>
      <w:r w:rsidR="0017392A">
        <w:rPr>
          <w:rFonts w:ascii="Times" w:hAnsi="Times"/>
        </w:rPr>
        <w:t>’</w:t>
      </w:r>
      <w:r w:rsidR="00D26ACB" w:rsidRPr="00B72C05">
        <w:rPr>
          <w:rFonts w:ascii="Times" w:hAnsi="Times"/>
        </w:rPr>
        <w:t>occasion de pointer une série de dispositifs renforçant les liens communautaires et d</w:t>
      </w:r>
      <w:r w:rsidR="0017392A">
        <w:rPr>
          <w:rFonts w:ascii="Times" w:hAnsi="Times"/>
        </w:rPr>
        <w:t>’</w:t>
      </w:r>
      <w:r w:rsidR="00D26ACB" w:rsidRPr="00B72C05">
        <w:rPr>
          <w:rFonts w:ascii="Times" w:hAnsi="Times"/>
        </w:rPr>
        <w:t xml:space="preserve">identifier, parmi ceux-ci, quatre dispositifs intégrant les caractéristiques des objets-frontières et jouant </w:t>
      </w:r>
      <w:r w:rsidR="00B609A4" w:rsidRPr="00B72C05">
        <w:rPr>
          <w:rFonts w:ascii="Times" w:hAnsi="Times"/>
        </w:rPr>
        <w:t>ainsi</w:t>
      </w:r>
      <w:r w:rsidR="00D26ACB" w:rsidRPr="00B72C05">
        <w:rPr>
          <w:rFonts w:ascii="Times" w:hAnsi="Times"/>
        </w:rPr>
        <w:t xml:space="preserve"> un rôle sur </w:t>
      </w:r>
      <w:r w:rsidR="00F505C9" w:rsidRPr="00B72C05">
        <w:rPr>
          <w:rFonts w:ascii="Times" w:hAnsi="Times"/>
        </w:rPr>
        <w:t>la porosité</w:t>
      </w:r>
      <w:r w:rsidR="00D26ACB" w:rsidRPr="00B72C05">
        <w:rPr>
          <w:rFonts w:ascii="Times" w:hAnsi="Times"/>
        </w:rPr>
        <w:t xml:space="preserve"> des frontières propres à la communauté</w:t>
      </w:r>
      <w:r w:rsidR="00B609A4" w:rsidRPr="00B72C05">
        <w:rPr>
          <w:rFonts w:ascii="Times" w:hAnsi="Times"/>
        </w:rPr>
        <w:t xml:space="preserve"> identifiée</w:t>
      </w:r>
      <w:r w:rsidR="00D26ACB" w:rsidRPr="00B72C05">
        <w:rPr>
          <w:rFonts w:ascii="Times" w:hAnsi="Times"/>
        </w:rPr>
        <w:t xml:space="preserve">. </w:t>
      </w:r>
    </w:p>
    <w:p w14:paraId="3CAD2A09" w14:textId="2F726151" w:rsidR="00D26ACB" w:rsidRPr="00B72C05" w:rsidRDefault="00D26ACB" w:rsidP="00B72C05">
      <w:pPr>
        <w:spacing w:line="360" w:lineRule="auto"/>
        <w:ind w:firstLine="360"/>
        <w:jc w:val="both"/>
        <w:rPr>
          <w:rFonts w:ascii="Times" w:hAnsi="Times"/>
        </w:rPr>
      </w:pPr>
      <w:r w:rsidRPr="00B72C05">
        <w:rPr>
          <w:rFonts w:ascii="Times" w:hAnsi="Times"/>
        </w:rPr>
        <w:t xml:space="preserve">Nous débutons notre propos par un retour théorique sur </w:t>
      </w:r>
      <w:r w:rsidR="00B609A4" w:rsidRPr="00B72C05">
        <w:rPr>
          <w:rFonts w:ascii="Times" w:hAnsi="Times"/>
        </w:rPr>
        <w:t>les</w:t>
      </w:r>
      <w:r w:rsidRPr="00B72C05">
        <w:rPr>
          <w:rFonts w:ascii="Times" w:hAnsi="Times"/>
        </w:rPr>
        <w:t xml:space="preserve"> communautés de pratique et leurs limites ainsi que sur le concept d</w:t>
      </w:r>
      <w:r w:rsidR="0017392A">
        <w:rPr>
          <w:rFonts w:ascii="Times" w:hAnsi="Times"/>
        </w:rPr>
        <w:t>’</w:t>
      </w:r>
      <w:r w:rsidRPr="00B72C05">
        <w:rPr>
          <w:rFonts w:ascii="Times" w:hAnsi="Times"/>
        </w:rPr>
        <w:t>objet-frontière et ses principales caractéristiques. Nous présentons ensuite notre cas d</w:t>
      </w:r>
      <w:r w:rsidR="0017392A">
        <w:rPr>
          <w:rFonts w:ascii="Times" w:hAnsi="Times"/>
        </w:rPr>
        <w:t>’</w:t>
      </w:r>
      <w:r w:rsidRPr="00B72C05">
        <w:rPr>
          <w:rFonts w:ascii="Times" w:hAnsi="Times"/>
        </w:rPr>
        <w:t xml:space="preserve">étude, OuiShare et notre méthode de collecte des données. Nous exposons alors nos principaux résultats et nous terminons enfin sur les implications et contributions de notre recherche. </w:t>
      </w:r>
    </w:p>
    <w:p w14:paraId="0FB78278" w14:textId="77777777" w:rsidR="00D26ACB" w:rsidRPr="00B72C05" w:rsidRDefault="00D26ACB" w:rsidP="00B72C05">
      <w:pPr>
        <w:spacing w:line="360" w:lineRule="auto"/>
        <w:jc w:val="both"/>
        <w:rPr>
          <w:rFonts w:ascii="Times" w:hAnsi="Times"/>
          <w:color w:val="000000" w:themeColor="text1"/>
        </w:rPr>
      </w:pPr>
    </w:p>
    <w:p w14:paraId="720896E5" w14:textId="25DE2597" w:rsidR="00464430" w:rsidRDefault="00EA5B77" w:rsidP="00320825">
      <w:pPr>
        <w:pStyle w:val="Heading1"/>
      </w:pPr>
      <w:bookmarkStart w:id="1" w:name="_Toc50383718"/>
      <w:r w:rsidRPr="00B72C05">
        <w:t>CADRE THEORIQUE</w:t>
      </w:r>
      <w:bookmarkEnd w:id="1"/>
      <w:r w:rsidRPr="00B72C05">
        <w:tab/>
      </w:r>
    </w:p>
    <w:p w14:paraId="5654D7C3" w14:textId="77777777" w:rsidR="00BC4BB8" w:rsidRPr="00BC4BB8" w:rsidRDefault="00BC4BB8" w:rsidP="00BC4BB8"/>
    <w:p w14:paraId="1FC39945" w14:textId="3112616A" w:rsidR="00D33A46" w:rsidRPr="00B72C05" w:rsidRDefault="001F0A86" w:rsidP="00320825">
      <w:pPr>
        <w:pStyle w:val="Heading2"/>
      </w:pPr>
      <w:bookmarkStart w:id="2" w:name="_Toc50383719"/>
      <w:r w:rsidRPr="00B72C05">
        <w:t xml:space="preserve"> </w:t>
      </w:r>
      <w:r w:rsidR="00C13669" w:rsidRPr="00B72C05">
        <w:t>Communautés</w:t>
      </w:r>
      <w:r w:rsidRPr="00B72C05">
        <w:t xml:space="preserve"> de pratique et partage de connaissances</w:t>
      </w:r>
      <w:bookmarkEnd w:id="2"/>
      <w:r w:rsidR="00EA5B77" w:rsidRPr="00B72C05">
        <w:tab/>
      </w:r>
    </w:p>
    <w:p w14:paraId="749F9A10" w14:textId="71840F7F" w:rsidR="00D278F3" w:rsidRPr="00B72C05" w:rsidRDefault="006A08EF" w:rsidP="00B72C05">
      <w:pPr>
        <w:spacing w:line="360" w:lineRule="auto"/>
        <w:ind w:firstLine="284"/>
        <w:jc w:val="both"/>
        <w:rPr>
          <w:rFonts w:ascii="Times" w:hAnsi="Times"/>
        </w:rPr>
      </w:pPr>
      <w:r w:rsidRPr="00B72C05">
        <w:rPr>
          <w:rFonts w:ascii="Times" w:hAnsi="Times"/>
          <w:color w:val="000000" w:themeColor="text1"/>
        </w:rPr>
        <w:t xml:space="preserve">Formelle ou non, une communauté </w:t>
      </w:r>
      <w:r w:rsidR="00B458F2" w:rsidRPr="00B72C05">
        <w:rPr>
          <w:rFonts w:ascii="Times" w:hAnsi="Times"/>
          <w:color w:val="000000" w:themeColor="text1"/>
        </w:rPr>
        <w:t xml:space="preserve">de pratique </w:t>
      </w:r>
      <w:r w:rsidRPr="00B72C05">
        <w:rPr>
          <w:rFonts w:ascii="Times" w:hAnsi="Times"/>
          <w:color w:val="000000" w:themeColor="text1"/>
        </w:rPr>
        <w:t>renvoie à un groupe auto-organisé et spontané d</w:t>
      </w:r>
      <w:r w:rsidR="0017392A">
        <w:rPr>
          <w:rFonts w:ascii="Times" w:hAnsi="Times"/>
          <w:color w:val="000000" w:themeColor="text1"/>
        </w:rPr>
        <w:t>’</w:t>
      </w:r>
      <w:r w:rsidRPr="00B72C05">
        <w:rPr>
          <w:rFonts w:ascii="Times" w:hAnsi="Times"/>
          <w:color w:val="000000" w:themeColor="text1"/>
        </w:rPr>
        <w:t xml:space="preserve">individus qui partagent un intérêt commun, un ensemble de questionnements ou encore, une passion pour un sujet particulier. Ensemble, ils approfondissent leurs connaissances et expertises en interagissant de manière régulière (Wenger, 1999) en vue de devenir de « meilleurs » praticiens (Brown et Duguid, 1991). </w:t>
      </w:r>
      <w:r w:rsidRPr="00B72C05">
        <w:rPr>
          <w:rFonts w:ascii="Times" w:hAnsi="Times"/>
        </w:rPr>
        <w:t>La pratique</w:t>
      </w:r>
      <w:r w:rsidR="00CA6480" w:rsidRPr="00B72C05">
        <w:rPr>
          <w:rFonts w:ascii="Times" w:hAnsi="Times"/>
        </w:rPr>
        <w:t xml:space="preserve"> partagée</w:t>
      </w:r>
      <w:r w:rsidRPr="00B72C05">
        <w:rPr>
          <w:rFonts w:ascii="Times" w:hAnsi="Times"/>
        </w:rPr>
        <w:t xml:space="preserve"> est ainsi centrale, </w:t>
      </w:r>
      <w:r w:rsidRPr="00B72C05">
        <w:rPr>
          <w:rFonts w:ascii="Times" w:hAnsi="Times"/>
          <w:color w:val="000000" w:themeColor="text1"/>
          <w:u w:color="000000"/>
        </w:rPr>
        <w:t>donn</w:t>
      </w:r>
      <w:r w:rsidRPr="00B72C05">
        <w:rPr>
          <w:rFonts w:ascii="Times" w:hAnsi="Times"/>
          <w:u w:color="000000"/>
        </w:rPr>
        <w:t>ant</w:t>
      </w:r>
      <w:r w:rsidRPr="00B72C05">
        <w:rPr>
          <w:rFonts w:ascii="Times" w:hAnsi="Times"/>
          <w:color w:val="000000" w:themeColor="text1"/>
          <w:u w:color="000000"/>
        </w:rPr>
        <w:t xml:space="preserve"> un sens à ce que font les membres et à la manière dont ils le font </w:t>
      </w:r>
      <w:r w:rsidRPr="00B72C05">
        <w:rPr>
          <w:rFonts w:ascii="Times" w:hAnsi="Times"/>
          <w:color w:val="000000" w:themeColor="text1"/>
          <w:u w:color="000000"/>
        </w:rPr>
        <w:fldChar w:fldCharType="begin"/>
      </w:r>
      <w:r w:rsidRPr="00B72C05">
        <w:rPr>
          <w:rFonts w:ascii="Times" w:hAnsi="Times"/>
          <w:color w:val="000000" w:themeColor="text1"/>
          <w:u w:color="000000"/>
        </w:rPr>
        <w:instrText xml:space="preserve"> ADDIN ZOTERO_ITEM CSL_CITATION {"citationID":"pJGcqyFm","properties":{"formattedCitation":"(Daele, 2009)","plainCitation":"(Daele, 2009)","noteIndex":0},"citationItems":[{"id":148,"uris":["http://zotero.org/users/3701100/items/J9CTHSS9"],"uri":["http://zotero.org/users/3701100/items/J9CTHSS9"],"itemData":{"id":148,"type":"article-journal","container-title":"Encyclopédie de la formation","page":"721–730","source":"Google Scholar","title":"Les communautés de pratique","author":[{"family":"Daele","given":"Amaury"}],"issued":{"date-parts":[["2009"]]}}}],"schema":"https://github.com/citation-style-language/schema/raw/master/csl-citation.json"} </w:instrText>
      </w:r>
      <w:r w:rsidRPr="00B72C05">
        <w:rPr>
          <w:rFonts w:ascii="Times" w:hAnsi="Times"/>
          <w:color w:val="000000" w:themeColor="text1"/>
          <w:u w:color="000000"/>
        </w:rPr>
        <w:fldChar w:fldCharType="separate"/>
      </w:r>
      <w:r w:rsidRPr="00B72C05">
        <w:rPr>
          <w:rFonts w:ascii="Times" w:hAnsi="Times"/>
          <w:noProof/>
          <w:color w:val="000000" w:themeColor="text1"/>
          <w:u w:color="000000"/>
        </w:rPr>
        <w:t>(Daele, 2009)</w:t>
      </w:r>
      <w:r w:rsidRPr="00B72C05">
        <w:rPr>
          <w:rFonts w:ascii="Times" w:hAnsi="Times"/>
          <w:color w:val="000000" w:themeColor="text1"/>
          <w:u w:color="000000"/>
        </w:rPr>
        <w:fldChar w:fldCharType="end"/>
      </w:r>
      <w:r w:rsidRPr="00B72C05">
        <w:rPr>
          <w:rFonts w:ascii="Times" w:hAnsi="Times"/>
          <w:u w:color="000000"/>
        </w:rPr>
        <w:t xml:space="preserve">. </w:t>
      </w:r>
      <w:r w:rsidRPr="00B72C05">
        <w:rPr>
          <w:rFonts w:ascii="Times" w:hAnsi="Times"/>
          <w:color w:val="000000" w:themeColor="text1"/>
          <w:u w:color="000000"/>
        </w:rPr>
        <w:t xml:space="preserve">Selon Wenger et collègues </w:t>
      </w:r>
      <w:r w:rsidRPr="00B72C05">
        <w:rPr>
          <w:rFonts w:ascii="Times" w:hAnsi="Times"/>
          <w:color w:val="000000" w:themeColor="text1"/>
          <w:u w:color="000000"/>
        </w:rPr>
        <w:fldChar w:fldCharType="begin"/>
      </w:r>
      <w:r w:rsidRPr="00B72C05">
        <w:rPr>
          <w:rFonts w:ascii="Times" w:hAnsi="Times"/>
          <w:color w:val="000000" w:themeColor="text1"/>
          <w:u w:color="000000"/>
        </w:rPr>
        <w:instrText xml:space="preserve"> ADDIN ZOTERO_ITEM CSL_CITATION {"citationID":"5EZMRNOm","properties":{"formattedCitation":"(Wenger et al., 2002)","plainCitation":"(Wenger et al., 2002)","dontUpdate":true,"noteIndex":0},"citationItems":[{"id":335,"uris":["http://zotero.org/users/3701100/items/HKW3D9SQ"],"uri":["http://zotero.org/users/3701100/items/HKW3D9SQ"],"itemData":{"id":335,"type":"book","abstract":"Today's marketplace is fueled by knowledge. Yet organizing systematically to leverage knowledge remains a challenge. Leading companies have discovered that technology is not enough, and that cultivating communities of practice is the keystone of an effective knowledge strategy.Communities of practice come together around common interests and expertise- whether they consist of first-line managers or customer service representatives, neurosurgeons or software programmers, city managers or home-improvement amateurs. They create, share, and apply knowledge within and across the boundaries of teams, business units, and even entire companies-providing a concrete path toward creating a true knowledge organization.In Cultivating Communities of Practice, Etienne Wenger, Richard McDermott, and William M. Snyder argue that while communities form naturally, organizations need to become more proactive and systematic about developing and integrating them into their strategy. This book provides practical models and methods for stewarding these communities to reach their full potential-without squelching the inner drive that makes them so valuable.Through in-depth cases from firms such as DaimlerChrysler, McKinsey &amp; Company, Shell, and the World Bank, the authors demonstrate how communities of practice can be leveraged to drive overall company strategy, generate new business opportunities, tie personal development to corporate goals, transfer best practices, and recruit and retain top talent. They define the unique features of these communities and outline principles for nurturing their essential elements. They provide guidelines to support communities of practice through their major stages of development, address the potential downsides of communities, and discuss the specific challenges of distributed communities. And they show how to recognize the value created by communities of practice and how to build a corporate knowledge strategy around them.Essential reading for any leader in today's knowledge economy, this is the definitive guide to developing communities of practice for the benefit-and long-term success-of organizations and the individuals who work in them.Etienne Wenger is a renowned expert and consultant on knowledge management and communities of practice in San Juan, California. Richard McDermott is a leading expert of organization and community development in Boulder, Colorado. William M. Snyder is a founding partner of Social Capital Group, in Cambridge, Massachusetts.","ISBN":"978-1-57851-330-7","language":"en","note":"Google-Books-ID: m1xZuNq9RygC","number-of-pages":"306","publisher":"Harvard Business Press","source":"Google Books","title":"Cultivating Communities of Practice: A Guide to Managing Knowledge","title-short":"Cultivating Communities of Practice","author":[{"family":"Wenger","given":"Etienne"},{"family":"McDermott","given":"Richard Arnold"},{"family":"Snyder","given":"William"}],"issued":{"date-parts":[["2002"]]}}}],"schema":"https://github.com/citation-style-language/schema/raw/master/csl-citation.json"} </w:instrText>
      </w:r>
      <w:r w:rsidRPr="00B72C05">
        <w:rPr>
          <w:rFonts w:ascii="Times" w:hAnsi="Times"/>
          <w:color w:val="000000" w:themeColor="text1"/>
          <w:u w:color="000000"/>
        </w:rPr>
        <w:fldChar w:fldCharType="separate"/>
      </w:r>
      <w:r w:rsidRPr="00B72C05">
        <w:rPr>
          <w:rFonts w:ascii="Times" w:hAnsi="Times"/>
          <w:noProof/>
          <w:color w:val="000000" w:themeColor="text1"/>
          <w:u w:color="000000"/>
        </w:rPr>
        <w:t>(2002)</w:t>
      </w:r>
      <w:r w:rsidRPr="00B72C05">
        <w:rPr>
          <w:rFonts w:ascii="Times" w:hAnsi="Times"/>
          <w:color w:val="000000" w:themeColor="text1"/>
          <w:u w:color="000000"/>
        </w:rPr>
        <w:fldChar w:fldCharType="end"/>
      </w:r>
      <w:r w:rsidRPr="00B72C05">
        <w:rPr>
          <w:rFonts w:ascii="Times" w:hAnsi="Times"/>
          <w:color w:val="000000" w:themeColor="text1"/>
          <w:u w:color="000000"/>
        </w:rPr>
        <w:t xml:space="preserve">, </w:t>
      </w:r>
      <w:r w:rsidRPr="00B72C05">
        <w:rPr>
          <w:rFonts w:ascii="Times" w:hAnsi="Times"/>
          <w:u w:color="000000"/>
        </w:rPr>
        <w:t>la pratique</w:t>
      </w:r>
      <w:r w:rsidRPr="00B72C05">
        <w:rPr>
          <w:rFonts w:ascii="Times" w:hAnsi="Times"/>
          <w:color w:val="000000" w:themeColor="text1"/>
          <w:u w:color="000000"/>
        </w:rPr>
        <w:t xml:space="preserve"> consiste en une base commune pour l</w:t>
      </w:r>
      <w:r w:rsidR="0017392A">
        <w:rPr>
          <w:rFonts w:ascii="Times" w:hAnsi="Times"/>
          <w:color w:val="000000" w:themeColor="text1"/>
          <w:u w:color="000000"/>
        </w:rPr>
        <w:t>’</w:t>
      </w:r>
      <w:r w:rsidRPr="00B72C05">
        <w:rPr>
          <w:rFonts w:ascii="Times" w:hAnsi="Times"/>
          <w:color w:val="000000" w:themeColor="text1"/>
          <w:u w:color="000000"/>
        </w:rPr>
        <w:t>action</w:t>
      </w:r>
      <w:r w:rsidRPr="00B72C05">
        <w:rPr>
          <w:rFonts w:ascii="Times" w:hAnsi="Times"/>
          <w:u w:color="000000"/>
        </w:rPr>
        <w:t>,</w:t>
      </w:r>
      <w:r w:rsidRPr="00B72C05">
        <w:rPr>
          <w:rFonts w:ascii="Times" w:hAnsi="Times"/>
          <w:color w:val="000000" w:themeColor="text1"/>
          <w:u w:color="000000"/>
        </w:rPr>
        <w:t xml:space="preserve"> faite d</w:t>
      </w:r>
      <w:r w:rsidR="0017392A">
        <w:rPr>
          <w:rFonts w:ascii="Times" w:hAnsi="Times"/>
          <w:color w:val="000000" w:themeColor="text1"/>
          <w:u w:color="000000"/>
        </w:rPr>
        <w:t>’</w:t>
      </w:r>
      <w:r w:rsidRPr="00B72C05">
        <w:rPr>
          <w:rFonts w:ascii="Times" w:hAnsi="Times"/>
          <w:color w:val="000000" w:themeColor="text1"/>
          <w:u w:color="000000"/>
        </w:rPr>
        <w:t xml:space="preserve">une variété de connaissances à la fois explicites (ex. outils ou </w:t>
      </w:r>
      <w:r w:rsidR="00853C54">
        <w:rPr>
          <w:rFonts w:ascii="Times" w:hAnsi="Times"/>
          <w:color w:val="000000" w:themeColor="text1"/>
          <w:u w:color="000000"/>
        </w:rPr>
        <w:t>règlements</w:t>
      </w:r>
      <w:r w:rsidRPr="00B72C05">
        <w:rPr>
          <w:rFonts w:ascii="Times" w:hAnsi="Times"/>
          <w:color w:val="000000" w:themeColor="text1"/>
          <w:u w:color="000000"/>
        </w:rPr>
        <w:t xml:space="preserve">) et tacites (ex. conventions ou rituels), allant au-delà de ce que font les </w:t>
      </w:r>
      <w:r w:rsidRPr="00B72C05">
        <w:rPr>
          <w:rFonts w:ascii="Times" w:hAnsi="Times"/>
          <w:u w:color="000000"/>
        </w:rPr>
        <w:t>membres</w:t>
      </w:r>
      <w:r w:rsidRPr="00B72C05">
        <w:rPr>
          <w:rFonts w:ascii="Times" w:hAnsi="Times"/>
          <w:color w:val="000000" w:themeColor="text1"/>
          <w:u w:color="000000"/>
        </w:rPr>
        <w:t xml:space="preserve"> au sens strict. </w:t>
      </w:r>
      <w:r w:rsidRPr="00B72C05">
        <w:rPr>
          <w:rFonts w:ascii="Times" w:hAnsi="Times"/>
        </w:rPr>
        <w:t>Suivant cette logique</w:t>
      </w:r>
      <w:r w:rsidRPr="00B72C05">
        <w:rPr>
          <w:rFonts w:ascii="Times" w:hAnsi="Times"/>
          <w:color w:val="000000" w:themeColor="text1"/>
        </w:rPr>
        <w:t xml:space="preserve">, Cusin et Loubaresse (2015) </w:t>
      </w:r>
      <w:r w:rsidRPr="00B72C05">
        <w:rPr>
          <w:rFonts w:ascii="Times" w:hAnsi="Times"/>
        </w:rPr>
        <w:t>ajoutent</w:t>
      </w:r>
      <w:r w:rsidRPr="00B72C05">
        <w:rPr>
          <w:rFonts w:ascii="Times" w:hAnsi="Times"/>
          <w:color w:val="000000" w:themeColor="text1"/>
        </w:rPr>
        <w:t xml:space="preserve"> que les communautés </w:t>
      </w:r>
      <w:r w:rsidR="00B458F2" w:rsidRPr="00B72C05">
        <w:rPr>
          <w:rFonts w:ascii="Times" w:hAnsi="Times"/>
          <w:color w:val="000000" w:themeColor="text1"/>
        </w:rPr>
        <w:t xml:space="preserve">de pratique </w:t>
      </w:r>
      <w:r w:rsidRPr="00B72C05">
        <w:rPr>
          <w:rFonts w:ascii="Times" w:hAnsi="Times"/>
        </w:rPr>
        <w:t>favorisent l</w:t>
      </w:r>
      <w:r w:rsidR="0017392A">
        <w:rPr>
          <w:rFonts w:ascii="Times" w:hAnsi="Times"/>
        </w:rPr>
        <w:t>’</w:t>
      </w:r>
      <w:r w:rsidRPr="00B72C05">
        <w:rPr>
          <w:rFonts w:ascii="Times" w:hAnsi="Times"/>
        </w:rPr>
        <w:t>entraide et le soutien mutuel</w:t>
      </w:r>
      <w:r w:rsidRPr="00B72C05">
        <w:rPr>
          <w:rFonts w:ascii="Times" w:hAnsi="Times"/>
          <w:color w:val="000000" w:themeColor="text1"/>
        </w:rPr>
        <w:t xml:space="preserve">, ce qui renforce </w:t>
      </w:r>
      <w:r w:rsidRPr="00B72C05">
        <w:rPr>
          <w:rFonts w:ascii="Times" w:hAnsi="Times"/>
        </w:rPr>
        <w:t>la</w:t>
      </w:r>
      <w:r w:rsidRPr="00B72C05">
        <w:rPr>
          <w:rFonts w:ascii="Times" w:hAnsi="Times"/>
          <w:color w:val="000000" w:themeColor="text1"/>
        </w:rPr>
        <w:t xml:space="preserve"> confiance mutuelle</w:t>
      </w:r>
      <w:r w:rsidRPr="00B72C05">
        <w:rPr>
          <w:rFonts w:ascii="Times" w:hAnsi="Times"/>
        </w:rPr>
        <w:t xml:space="preserve"> de ses membres</w:t>
      </w:r>
      <w:r w:rsidRPr="00B72C05">
        <w:rPr>
          <w:rFonts w:ascii="Times" w:hAnsi="Times"/>
          <w:color w:val="000000" w:themeColor="text1"/>
        </w:rPr>
        <w:t xml:space="preserve">. </w:t>
      </w:r>
      <w:r w:rsidRPr="00B72C05">
        <w:rPr>
          <w:rFonts w:ascii="Times" w:hAnsi="Times"/>
        </w:rPr>
        <w:t>Par ailleurs</w:t>
      </w:r>
      <w:r w:rsidRPr="00B72C05">
        <w:rPr>
          <w:rFonts w:ascii="Times" w:hAnsi="Times"/>
          <w:color w:val="000000" w:themeColor="text1"/>
        </w:rPr>
        <w:t xml:space="preserve">, </w:t>
      </w:r>
      <w:r w:rsidRPr="00B72C05">
        <w:rPr>
          <w:rFonts w:ascii="Times" w:hAnsi="Times"/>
        </w:rPr>
        <w:t>elles permettent de</w:t>
      </w:r>
      <w:r w:rsidRPr="00B72C05">
        <w:rPr>
          <w:rFonts w:ascii="Times" w:hAnsi="Times"/>
          <w:color w:val="000000" w:themeColor="text1"/>
        </w:rPr>
        <w:t xml:space="preserve"> développer un « processus d</w:t>
      </w:r>
      <w:r w:rsidR="0017392A">
        <w:rPr>
          <w:rFonts w:ascii="Times" w:hAnsi="Times"/>
          <w:color w:val="000000" w:themeColor="text1"/>
        </w:rPr>
        <w:t>’</w:t>
      </w:r>
      <w:r w:rsidRPr="00B72C05">
        <w:rPr>
          <w:rFonts w:ascii="Times" w:hAnsi="Times"/>
          <w:color w:val="000000" w:themeColor="text1"/>
        </w:rPr>
        <w:t>identification et de reconnaissance » stimulant le partage de savoirs</w:t>
      </w:r>
      <w:r w:rsidRPr="00B72C05">
        <w:rPr>
          <w:rFonts w:ascii="Times" w:hAnsi="Times"/>
        </w:rPr>
        <w:t xml:space="preserve"> et</w:t>
      </w:r>
      <w:r w:rsidRPr="00B72C05">
        <w:rPr>
          <w:rFonts w:ascii="Times" w:hAnsi="Times"/>
          <w:color w:val="000000" w:themeColor="text1"/>
        </w:rPr>
        <w:t xml:space="preserve"> d</w:t>
      </w:r>
      <w:r w:rsidR="0017392A">
        <w:rPr>
          <w:rFonts w:ascii="Times" w:hAnsi="Times"/>
          <w:color w:val="000000" w:themeColor="text1"/>
        </w:rPr>
        <w:t>’</w:t>
      </w:r>
      <w:r w:rsidRPr="00B72C05">
        <w:rPr>
          <w:rFonts w:ascii="Times" w:hAnsi="Times"/>
          <w:color w:val="000000" w:themeColor="text1"/>
        </w:rPr>
        <w:t>informations</w:t>
      </w:r>
      <w:r w:rsidRPr="00B72C05">
        <w:rPr>
          <w:rFonts w:ascii="Times" w:hAnsi="Times"/>
        </w:rPr>
        <w:t xml:space="preserve"> de</w:t>
      </w:r>
      <w:r w:rsidRPr="00B72C05">
        <w:rPr>
          <w:rFonts w:ascii="Times" w:hAnsi="Times"/>
          <w:color w:val="000000" w:themeColor="text1"/>
        </w:rPr>
        <w:t xml:space="preserve"> par la « socialisation » </w:t>
      </w:r>
      <w:r w:rsidRPr="00B72C05">
        <w:rPr>
          <w:rFonts w:ascii="Times" w:hAnsi="Times"/>
        </w:rPr>
        <w:t>qu</w:t>
      </w:r>
      <w:r w:rsidR="0017392A">
        <w:rPr>
          <w:rFonts w:ascii="Times" w:hAnsi="Times"/>
        </w:rPr>
        <w:t>’</w:t>
      </w:r>
      <w:r w:rsidRPr="00B72C05">
        <w:rPr>
          <w:rFonts w:ascii="Times" w:hAnsi="Times"/>
        </w:rPr>
        <w:t>elles soutiennent (</w:t>
      </w:r>
      <w:r w:rsidRPr="00B72C05">
        <w:rPr>
          <w:rFonts w:ascii="Times" w:hAnsi="Times"/>
          <w:color w:val="000000" w:themeColor="text1"/>
        </w:rPr>
        <w:t>Blanchot-Courtois et Ferrary, 2009</w:t>
      </w:r>
      <w:r w:rsidRPr="00B72C05">
        <w:rPr>
          <w:rFonts w:ascii="Times" w:hAnsi="Times"/>
        </w:rPr>
        <w:t xml:space="preserve">). </w:t>
      </w:r>
    </w:p>
    <w:p w14:paraId="1846F2A4" w14:textId="685F3332" w:rsidR="00AA757D" w:rsidRPr="00B72C05" w:rsidRDefault="001377B5" w:rsidP="00B72C05">
      <w:pPr>
        <w:spacing w:line="360" w:lineRule="auto"/>
        <w:ind w:firstLine="284"/>
        <w:jc w:val="both"/>
        <w:rPr>
          <w:rFonts w:ascii="Times" w:hAnsi="Times"/>
          <w:color w:val="000000" w:themeColor="text1"/>
        </w:rPr>
      </w:pPr>
      <w:r w:rsidRPr="00B72C05">
        <w:rPr>
          <w:rFonts w:ascii="Times" w:hAnsi="Times"/>
        </w:rPr>
        <w:t xml:space="preserve">Si </w:t>
      </w:r>
      <w:r w:rsidR="00E329AD" w:rsidRPr="00B72C05">
        <w:rPr>
          <w:rFonts w:ascii="Times" w:hAnsi="Times"/>
        </w:rPr>
        <w:t>du point de vue de la collaborat</w:t>
      </w:r>
      <w:r w:rsidR="00F450F3" w:rsidRPr="00B72C05">
        <w:rPr>
          <w:rFonts w:ascii="Times" w:hAnsi="Times"/>
        </w:rPr>
        <w:t>i</w:t>
      </w:r>
      <w:r w:rsidR="00E329AD" w:rsidRPr="00B72C05">
        <w:rPr>
          <w:rFonts w:ascii="Times" w:hAnsi="Times"/>
        </w:rPr>
        <w:t xml:space="preserve">on, la communauté </w:t>
      </w:r>
      <w:r w:rsidR="000D594C" w:rsidRPr="00B72C05">
        <w:rPr>
          <w:rFonts w:ascii="Times" w:hAnsi="Times"/>
        </w:rPr>
        <w:t xml:space="preserve">de pratique </w:t>
      </w:r>
      <w:r w:rsidR="00E329AD" w:rsidRPr="00B72C05">
        <w:rPr>
          <w:rFonts w:ascii="Times" w:hAnsi="Times"/>
        </w:rPr>
        <w:t>présente</w:t>
      </w:r>
      <w:r w:rsidRPr="00B72C05">
        <w:rPr>
          <w:rFonts w:ascii="Times" w:hAnsi="Times"/>
        </w:rPr>
        <w:t xml:space="preserve"> de nombreux avantages</w:t>
      </w:r>
      <w:r w:rsidR="00BF7B57" w:rsidRPr="00B72C05">
        <w:rPr>
          <w:rFonts w:ascii="Times" w:hAnsi="Times"/>
        </w:rPr>
        <w:t xml:space="preserve">, </w:t>
      </w:r>
      <w:r w:rsidR="00AC0BE9" w:rsidRPr="00B72C05">
        <w:rPr>
          <w:rFonts w:ascii="Times" w:hAnsi="Times"/>
        </w:rPr>
        <w:t>la</w:t>
      </w:r>
      <w:r w:rsidR="00BF7B57" w:rsidRPr="00B72C05">
        <w:rPr>
          <w:rFonts w:ascii="Times" w:hAnsi="Times"/>
        </w:rPr>
        <w:t xml:space="preserve"> question qui </w:t>
      </w:r>
      <w:r w:rsidR="00C13669" w:rsidRPr="00B72C05">
        <w:rPr>
          <w:rFonts w:ascii="Times" w:hAnsi="Times"/>
        </w:rPr>
        <w:t>demeure</w:t>
      </w:r>
      <w:r w:rsidR="00AC0BE9" w:rsidRPr="00B72C05">
        <w:rPr>
          <w:rFonts w:ascii="Times" w:hAnsi="Times"/>
        </w:rPr>
        <w:t xml:space="preserve"> </w:t>
      </w:r>
      <w:r w:rsidR="00EA3E4A" w:rsidRPr="00B72C05">
        <w:rPr>
          <w:rFonts w:ascii="Times" w:hAnsi="Times"/>
        </w:rPr>
        <w:t xml:space="preserve">est </w:t>
      </w:r>
      <w:r w:rsidR="00101044" w:rsidRPr="00B72C05">
        <w:rPr>
          <w:rFonts w:ascii="Times" w:hAnsi="Times"/>
        </w:rPr>
        <w:t>celle</w:t>
      </w:r>
      <w:r w:rsidR="00AC0BE9" w:rsidRPr="00B72C05">
        <w:rPr>
          <w:rFonts w:ascii="Times" w:hAnsi="Times"/>
        </w:rPr>
        <w:t xml:space="preserve"> </w:t>
      </w:r>
      <w:r w:rsidR="006A08EF" w:rsidRPr="00B72C05">
        <w:rPr>
          <w:rFonts w:ascii="Times" w:hAnsi="Times"/>
          <w:color w:val="000000" w:themeColor="text1"/>
        </w:rPr>
        <w:t xml:space="preserve">des frontières inhérentes </w:t>
      </w:r>
      <w:r w:rsidR="00101044" w:rsidRPr="00B72C05">
        <w:rPr>
          <w:rFonts w:ascii="Times" w:hAnsi="Times"/>
          <w:color w:val="000000" w:themeColor="text1"/>
        </w:rPr>
        <w:t xml:space="preserve">à </w:t>
      </w:r>
      <w:r w:rsidR="00E329AD" w:rsidRPr="00B72C05">
        <w:rPr>
          <w:rFonts w:ascii="Times" w:hAnsi="Times"/>
          <w:color w:val="000000" w:themeColor="text1"/>
        </w:rPr>
        <w:t>son</w:t>
      </w:r>
      <w:r w:rsidR="00101044" w:rsidRPr="00B72C05">
        <w:rPr>
          <w:rFonts w:ascii="Times" w:hAnsi="Times"/>
          <w:color w:val="000000" w:themeColor="text1"/>
        </w:rPr>
        <w:t xml:space="preserve"> développement</w:t>
      </w:r>
      <w:r w:rsidR="006A08EF" w:rsidRPr="00B72C05">
        <w:rPr>
          <w:rFonts w:ascii="Times" w:hAnsi="Times"/>
          <w:color w:val="000000" w:themeColor="text1"/>
        </w:rPr>
        <w:t xml:space="preserve">. </w:t>
      </w:r>
      <w:r w:rsidR="00D278F3" w:rsidRPr="00B72C05">
        <w:rPr>
          <w:rFonts w:ascii="Times" w:hAnsi="Times"/>
          <w:color w:val="000000" w:themeColor="text1"/>
        </w:rPr>
        <w:t xml:space="preserve">Comme le rappelle </w:t>
      </w:r>
      <w:r w:rsidR="006A08EF" w:rsidRPr="00B72C05">
        <w:rPr>
          <w:rFonts w:ascii="Times" w:hAnsi="Times"/>
          <w:color w:val="000000" w:themeColor="text1"/>
        </w:rPr>
        <w:t>Wenger (199</w:t>
      </w:r>
      <w:r w:rsidR="0052485F" w:rsidRPr="00B72C05">
        <w:rPr>
          <w:rFonts w:ascii="Times" w:hAnsi="Times"/>
          <w:color w:val="000000" w:themeColor="text1"/>
        </w:rPr>
        <w:t>9</w:t>
      </w:r>
      <w:r w:rsidR="006A08EF" w:rsidRPr="00B72C05">
        <w:rPr>
          <w:rFonts w:ascii="Times" w:hAnsi="Times"/>
          <w:color w:val="000000" w:themeColor="text1"/>
        </w:rPr>
        <w:t>), les frontières sont inévitables et même, nécessaires, car elles sont à la fois le lieu de l</w:t>
      </w:r>
      <w:r w:rsidR="0017392A">
        <w:rPr>
          <w:rFonts w:ascii="Times" w:hAnsi="Times"/>
          <w:color w:val="000000" w:themeColor="text1"/>
        </w:rPr>
        <w:t>’</w:t>
      </w:r>
      <w:r w:rsidR="006A08EF" w:rsidRPr="00B72C05">
        <w:rPr>
          <w:rFonts w:ascii="Times" w:hAnsi="Times"/>
          <w:color w:val="000000" w:themeColor="text1"/>
        </w:rPr>
        <w:t>approfondissement des compétences, mais également celui des opportunités d</w:t>
      </w:r>
      <w:r w:rsidR="0017392A">
        <w:rPr>
          <w:rFonts w:ascii="Times" w:hAnsi="Times"/>
          <w:color w:val="000000" w:themeColor="text1"/>
        </w:rPr>
        <w:t>’</w:t>
      </w:r>
      <w:r w:rsidR="006A08EF" w:rsidRPr="00B72C05">
        <w:rPr>
          <w:rFonts w:ascii="Times" w:hAnsi="Times"/>
          <w:color w:val="000000" w:themeColor="text1"/>
        </w:rPr>
        <w:t>apprentissage, voire d</w:t>
      </w:r>
      <w:r w:rsidR="0017392A">
        <w:rPr>
          <w:rFonts w:ascii="Times" w:hAnsi="Times"/>
          <w:color w:val="000000" w:themeColor="text1"/>
        </w:rPr>
        <w:t>’</w:t>
      </w:r>
      <w:r w:rsidR="006A08EF" w:rsidRPr="00B72C05">
        <w:rPr>
          <w:rFonts w:ascii="Times" w:hAnsi="Times"/>
          <w:color w:val="000000" w:themeColor="text1"/>
        </w:rPr>
        <w:t>innovation. En outre, elles renforcent le processus collaboratif par la rétention des individus (</w:t>
      </w:r>
      <w:r w:rsidR="006A08EF" w:rsidRPr="00B72C05">
        <w:rPr>
          <w:rFonts w:ascii="Times" w:eastAsia="AppleGothic" w:hAnsi="Times"/>
          <w:color w:val="000000" w:themeColor="text1"/>
        </w:rPr>
        <w:t>Hoang et Rothaermel, 2005</w:t>
      </w:r>
      <w:r w:rsidR="006A08EF" w:rsidRPr="00B72C05">
        <w:rPr>
          <w:rFonts w:ascii="Times" w:hAnsi="Times"/>
          <w:color w:val="000000" w:themeColor="text1"/>
        </w:rPr>
        <w:t xml:space="preserve"> ; </w:t>
      </w:r>
      <w:r w:rsidR="006A08EF" w:rsidRPr="00B72C05">
        <w:rPr>
          <w:rFonts w:ascii="Times" w:eastAsia="AppleGothic" w:hAnsi="Times"/>
          <w:color w:val="000000" w:themeColor="text1"/>
        </w:rPr>
        <w:t>Hoecht et Trott, 2006</w:t>
      </w:r>
      <w:r w:rsidR="006A08EF" w:rsidRPr="00B72C05">
        <w:rPr>
          <w:rFonts w:ascii="Times" w:hAnsi="Times"/>
          <w:color w:val="000000" w:themeColor="text1"/>
        </w:rPr>
        <w:t xml:space="preserve">). </w:t>
      </w:r>
      <w:r w:rsidR="008B6923" w:rsidRPr="00B72C05">
        <w:rPr>
          <w:rFonts w:ascii="Times" w:hAnsi="Times"/>
          <w:color w:val="000000" w:themeColor="text1"/>
        </w:rPr>
        <w:t>Pourtant</w:t>
      </w:r>
      <w:r w:rsidR="006A08EF" w:rsidRPr="00B72C05">
        <w:rPr>
          <w:rFonts w:ascii="Times" w:hAnsi="Times"/>
          <w:color w:val="000000" w:themeColor="text1"/>
        </w:rPr>
        <w:t xml:space="preserve">, </w:t>
      </w:r>
      <w:r w:rsidR="006A08EF" w:rsidRPr="00B72C05">
        <w:rPr>
          <w:rFonts w:ascii="Times" w:hAnsi="Times"/>
        </w:rPr>
        <w:t>les frontières</w:t>
      </w:r>
      <w:r w:rsidR="006A08EF" w:rsidRPr="00B72C05">
        <w:rPr>
          <w:rFonts w:ascii="Times" w:hAnsi="Times"/>
          <w:color w:val="000000" w:themeColor="text1"/>
        </w:rPr>
        <w:t xml:space="preserve"> peuvent avoir des conséquences néfastes sur le développement de la communauté</w:t>
      </w:r>
      <w:r w:rsidR="00304BD7" w:rsidRPr="00B72C05">
        <w:rPr>
          <w:rFonts w:ascii="Times" w:hAnsi="Times"/>
          <w:color w:val="000000" w:themeColor="text1"/>
        </w:rPr>
        <w:t xml:space="preserve">. </w:t>
      </w:r>
      <w:r w:rsidR="00E32BAF" w:rsidRPr="00B72C05">
        <w:rPr>
          <w:rFonts w:ascii="Times" w:hAnsi="Times"/>
          <w:color w:val="000000" w:themeColor="text1"/>
        </w:rPr>
        <w:t xml:space="preserve">Elles peuvent en effet limiter </w:t>
      </w:r>
      <w:r w:rsidR="006A08EF" w:rsidRPr="00B72C05">
        <w:rPr>
          <w:rFonts w:ascii="Times" w:hAnsi="Times"/>
          <w:color w:val="000000" w:themeColor="text1"/>
        </w:rPr>
        <w:t>l</w:t>
      </w:r>
      <w:r w:rsidR="0017392A">
        <w:rPr>
          <w:rFonts w:ascii="Times" w:hAnsi="Times"/>
          <w:color w:val="000000" w:themeColor="text1"/>
        </w:rPr>
        <w:t>’</w:t>
      </w:r>
      <w:r w:rsidR="006A08EF" w:rsidRPr="00B72C05">
        <w:rPr>
          <w:rFonts w:ascii="Times" w:hAnsi="Times"/>
          <w:color w:val="000000" w:themeColor="text1"/>
        </w:rPr>
        <w:t>entrée de nouveaux membres</w:t>
      </w:r>
      <w:r w:rsidR="00E32BAF" w:rsidRPr="00B72C05">
        <w:rPr>
          <w:rFonts w:ascii="Times" w:hAnsi="Times"/>
          <w:color w:val="000000" w:themeColor="text1"/>
        </w:rPr>
        <w:t>, créer une forme d</w:t>
      </w:r>
      <w:r w:rsidR="0017392A">
        <w:rPr>
          <w:rFonts w:ascii="Times" w:hAnsi="Times"/>
          <w:color w:val="000000" w:themeColor="text1"/>
        </w:rPr>
        <w:t>’</w:t>
      </w:r>
      <w:r w:rsidR="00E32BAF" w:rsidRPr="00B72C05">
        <w:rPr>
          <w:rFonts w:ascii="Times" w:hAnsi="Times"/>
          <w:color w:val="000000" w:themeColor="text1"/>
        </w:rPr>
        <w:t xml:space="preserve">exclusion </w:t>
      </w:r>
      <w:r w:rsidR="006A08EF" w:rsidRPr="00B72C05">
        <w:rPr>
          <w:rFonts w:ascii="Times" w:hAnsi="Times"/>
          <w:color w:val="000000" w:themeColor="text1"/>
        </w:rPr>
        <w:fldChar w:fldCharType="begin"/>
      </w:r>
      <w:r w:rsidR="006A08EF" w:rsidRPr="00B72C05">
        <w:rPr>
          <w:rFonts w:ascii="Times" w:hAnsi="Times"/>
          <w:color w:val="000000" w:themeColor="text1"/>
        </w:rPr>
        <w:instrText xml:space="preserve"> ADDIN ZOTERO_ITEM CSL_CITATION {"citationID":"hqNaVxOf","properties":{"formattedCitation":"(Farnsworth et al., 2016)","plainCitation":"(Farnsworth et al., 2016)","noteIndex":0},"citationItems":[{"id":2280,"uris":["http://zotero.org/users/3701100/items/RA7EDXL2"],"uri":["http://zotero.org/users/3701100/items/RA7EDXL2"],"itemData":{"id":2280,"type":"article-journal","abstract":"The aim of this article is to contribute to the understanding and use of the theory of communities of practice. In order to clarify terms, explore applications for education and reflect on various critiques of the theory in the literature, two educational researchers conducted a series of interviews with the theorist Etienne Wenger-Trayner. The interviews have been thematically organised around key concepts from the theory. By relating the concepts to their uses in research and to other social theories, Wenger-Trayner clarifies key ideas of the theory including what constitutes a ‘community of practice’. He explains how he conceptualises identity and participation in order to develop a social theory of learning in which power and boundaries are inherent. The interviewers draw on these conceptual discussions with Wenger-Trayner to consider how the theory of communities of practice resonates with key debates and issues in education. By unpacking some key concepts of the theory from an educational perspective, we provide researchers with conceptual tools to support the complex decision-making that is involved in selecting the best and most appropriate theory or theories to use in their research.","container-title":"British Journal of Educational Studies","DOI":"10.1080/00071005.2015.1133799","ISSN":"0007-1005","issue":"2","page":"139-160","source":"Taylor and Francis+NEJM","title":"Communities of Practice as a Social Theory of Learning: a Conversation with Etienne Wenger","title-short":"Communities of Practice as a Social Theory of Learning","volume":"64","author":[{"family":"Farnsworth","given":"Valerie"},{"family":"Kleanthous","given":"Irene"},{"family":"Wenger-Trayner","given":"Etienne"}],"issued":{"date-parts":[["2016",4,2]]}}}],"schema":"https://github.com/citation-style-language/schema/raw/master/csl-citation.json"} </w:instrText>
      </w:r>
      <w:r w:rsidR="006A08EF" w:rsidRPr="00B72C05">
        <w:rPr>
          <w:rFonts w:ascii="Times" w:hAnsi="Times"/>
          <w:color w:val="000000" w:themeColor="text1"/>
        </w:rPr>
        <w:fldChar w:fldCharType="separate"/>
      </w:r>
      <w:r w:rsidR="006A08EF" w:rsidRPr="00B72C05">
        <w:rPr>
          <w:rFonts w:ascii="Times" w:hAnsi="Times"/>
          <w:noProof/>
          <w:color w:val="000000" w:themeColor="text1"/>
        </w:rPr>
        <w:t>(Farnsworth et al., 2016 ; Goncalves, 2007)</w:t>
      </w:r>
      <w:r w:rsidR="006A08EF" w:rsidRPr="00B72C05">
        <w:rPr>
          <w:rFonts w:ascii="Times" w:hAnsi="Times"/>
          <w:color w:val="000000" w:themeColor="text1"/>
        </w:rPr>
        <w:fldChar w:fldCharType="end"/>
      </w:r>
      <w:r w:rsidR="006A08EF" w:rsidRPr="00B72C05">
        <w:rPr>
          <w:rFonts w:ascii="Times" w:hAnsi="Times"/>
          <w:color w:val="000000" w:themeColor="text1"/>
        </w:rPr>
        <w:t xml:space="preserve"> </w:t>
      </w:r>
      <w:r w:rsidR="009F610B" w:rsidRPr="00B72C05">
        <w:rPr>
          <w:rFonts w:ascii="Times" w:hAnsi="Times"/>
          <w:color w:val="000000" w:themeColor="text1"/>
        </w:rPr>
        <w:t xml:space="preserve">ou </w:t>
      </w:r>
      <w:r w:rsidR="004422CC" w:rsidRPr="00B72C05">
        <w:rPr>
          <w:rFonts w:ascii="Times" w:hAnsi="Times"/>
          <w:color w:val="000000" w:themeColor="text1"/>
        </w:rPr>
        <w:t>conduire la communauté</w:t>
      </w:r>
      <w:r w:rsidR="00AE7A81" w:rsidRPr="00B72C05">
        <w:rPr>
          <w:rFonts w:ascii="Times" w:hAnsi="Times"/>
          <w:color w:val="000000" w:themeColor="text1"/>
        </w:rPr>
        <w:t xml:space="preserve"> </w:t>
      </w:r>
      <w:r w:rsidR="004422CC" w:rsidRPr="00B72C05">
        <w:rPr>
          <w:rFonts w:ascii="Times" w:hAnsi="Times"/>
          <w:color w:val="000000" w:themeColor="text1"/>
        </w:rPr>
        <w:t xml:space="preserve">dans ce que Dameron et Josserand (2009) </w:t>
      </w:r>
      <w:r w:rsidR="00C13669" w:rsidRPr="00B72C05">
        <w:rPr>
          <w:rFonts w:ascii="Times" w:hAnsi="Times"/>
          <w:color w:val="000000" w:themeColor="text1"/>
        </w:rPr>
        <w:t>appellent</w:t>
      </w:r>
      <w:r w:rsidR="00E32BAF" w:rsidRPr="00B72C05">
        <w:rPr>
          <w:rFonts w:ascii="Times" w:hAnsi="Times"/>
          <w:color w:val="000000" w:themeColor="text1"/>
        </w:rPr>
        <w:t xml:space="preserve"> </w:t>
      </w:r>
      <w:r w:rsidR="004422CC" w:rsidRPr="00B72C05">
        <w:rPr>
          <w:rFonts w:ascii="Times" w:hAnsi="Times"/>
          <w:color w:val="000000" w:themeColor="text1"/>
        </w:rPr>
        <w:t xml:space="preserve">le </w:t>
      </w:r>
      <w:r w:rsidR="006A08EF" w:rsidRPr="00B72C05">
        <w:rPr>
          <w:rFonts w:ascii="Times" w:hAnsi="Times"/>
          <w:color w:val="000000" w:themeColor="text1"/>
        </w:rPr>
        <w:t>« piège identitaire</w:t>
      </w:r>
      <w:r w:rsidR="006A08EF" w:rsidRPr="00B72C05">
        <w:rPr>
          <w:rFonts w:ascii="Times" w:hAnsi="Times"/>
          <w:color w:val="000000" w:themeColor="text1"/>
          <w:vertAlign w:val="superscript"/>
        </w:rPr>
        <w:footnoteReference w:id="5"/>
      </w:r>
      <w:r w:rsidR="006A08EF" w:rsidRPr="00B72C05">
        <w:rPr>
          <w:rFonts w:ascii="Times" w:hAnsi="Times"/>
          <w:color w:val="000000" w:themeColor="text1"/>
        </w:rPr>
        <w:t> »</w:t>
      </w:r>
      <w:r w:rsidR="004422CC" w:rsidRPr="00B72C05">
        <w:rPr>
          <w:rFonts w:ascii="Times" w:hAnsi="Times"/>
          <w:color w:val="000000" w:themeColor="text1"/>
        </w:rPr>
        <w:t xml:space="preserve">. </w:t>
      </w:r>
      <w:r w:rsidR="00C13669" w:rsidRPr="00B72C05">
        <w:rPr>
          <w:rFonts w:ascii="Times" w:hAnsi="Times"/>
          <w:color w:val="000000" w:themeColor="text1"/>
        </w:rPr>
        <w:t xml:space="preserve">En outre, </w:t>
      </w:r>
      <w:r w:rsidR="009633EA">
        <w:rPr>
          <w:rFonts w:ascii="Times" w:hAnsi="Times"/>
          <w:color w:val="000000" w:themeColor="text1"/>
        </w:rPr>
        <w:t>le renforcement</w:t>
      </w:r>
      <w:r w:rsidR="009F610B" w:rsidRPr="00B72C05">
        <w:rPr>
          <w:rFonts w:ascii="Times" w:hAnsi="Times"/>
          <w:color w:val="000000" w:themeColor="text1"/>
        </w:rPr>
        <w:t xml:space="preserve"> de</w:t>
      </w:r>
      <w:r w:rsidR="009633EA">
        <w:rPr>
          <w:rFonts w:ascii="Times" w:hAnsi="Times"/>
          <w:color w:val="000000" w:themeColor="text1"/>
        </w:rPr>
        <w:t>s</w:t>
      </w:r>
      <w:r w:rsidR="009F610B" w:rsidRPr="00B72C05">
        <w:rPr>
          <w:rFonts w:ascii="Times" w:hAnsi="Times"/>
          <w:color w:val="000000" w:themeColor="text1"/>
        </w:rPr>
        <w:t xml:space="preserve"> frontières</w:t>
      </w:r>
      <w:r w:rsidR="009633EA">
        <w:rPr>
          <w:rFonts w:ascii="Times" w:hAnsi="Times"/>
          <w:color w:val="000000" w:themeColor="text1"/>
        </w:rPr>
        <w:t xml:space="preserve"> </w:t>
      </w:r>
      <w:r w:rsidR="009F610B" w:rsidRPr="00B72C05">
        <w:rPr>
          <w:rFonts w:ascii="Times" w:hAnsi="Times"/>
          <w:color w:val="000000" w:themeColor="text1"/>
        </w:rPr>
        <w:t xml:space="preserve">peut </w:t>
      </w:r>
      <w:r w:rsidR="006506D4" w:rsidRPr="00B72C05">
        <w:rPr>
          <w:rFonts w:ascii="Times" w:hAnsi="Times"/>
          <w:color w:val="000000" w:themeColor="text1"/>
        </w:rPr>
        <w:t>favoriser</w:t>
      </w:r>
      <w:r w:rsidR="009F610B" w:rsidRPr="00B72C05">
        <w:rPr>
          <w:rFonts w:ascii="Times" w:hAnsi="Times"/>
          <w:color w:val="000000" w:themeColor="text1"/>
        </w:rPr>
        <w:t xml:space="preserve"> </w:t>
      </w:r>
      <w:r w:rsidR="009633EA">
        <w:rPr>
          <w:rFonts w:ascii="Times" w:hAnsi="Times"/>
          <w:color w:val="000000" w:themeColor="text1"/>
        </w:rPr>
        <w:t>une forme d</w:t>
      </w:r>
      <w:r w:rsidR="0017392A">
        <w:rPr>
          <w:rFonts w:ascii="Times" w:hAnsi="Times"/>
          <w:color w:val="000000" w:themeColor="text1"/>
        </w:rPr>
        <w:t>’</w:t>
      </w:r>
      <w:r w:rsidR="009F610B" w:rsidRPr="00B72C05">
        <w:rPr>
          <w:rFonts w:ascii="Times" w:hAnsi="Times"/>
          <w:color w:val="000000" w:themeColor="text1"/>
        </w:rPr>
        <w:t>entre-soi</w:t>
      </w:r>
      <w:r w:rsidR="009633EA">
        <w:rPr>
          <w:rStyle w:val="FootnoteReference"/>
          <w:rFonts w:ascii="Times" w:hAnsi="Times"/>
          <w:color w:val="000000" w:themeColor="text1"/>
        </w:rPr>
        <w:footnoteReference w:id="6"/>
      </w:r>
      <w:r w:rsidR="009F610B" w:rsidRPr="00B72C05">
        <w:rPr>
          <w:rFonts w:ascii="Times" w:hAnsi="Times"/>
          <w:color w:val="000000" w:themeColor="text1"/>
        </w:rPr>
        <w:t> (Mestdagh, 2015 ; Ferchaud, 2018)</w:t>
      </w:r>
      <w:r w:rsidR="0052626F" w:rsidRPr="00B72C05">
        <w:rPr>
          <w:rFonts w:ascii="Times" w:hAnsi="Times"/>
          <w:color w:val="000000" w:themeColor="text1"/>
        </w:rPr>
        <w:t xml:space="preserve"> </w:t>
      </w:r>
      <w:r w:rsidR="00397A94" w:rsidRPr="00B72C05">
        <w:rPr>
          <w:rFonts w:ascii="Times" w:hAnsi="Times"/>
          <w:color w:val="000000" w:themeColor="text1"/>
        </w:rPr>
        <w:t>et</w:t>
      </w:r>
      <w:r w:rsidR="00C70B5F" w:rsidRPr="00B72C05">
        <w:rPr>
          <w:rFonts w:ascii="Times" w:hAnsi="Times"/>
          <w:color w:val="000000" w:themeColor="text1"/>
        </w:rPr>
        <w:t xml:space="preserve"> </w:t>
      </w:r>
      <w:r w:rsidR="005A002F" w:rsidRPr="00B72C05">
        <w:rPr>
          <w:rFonts w:ascii="Times" w:hAnsi="Times"/>
          <w:color w:val="000000" w:themeColor="text1"/>
        </w:rPr>
        <w:t>influer</w:t>
      </w:r>
      <w:r w:rsidR="00A50938" w:rsidRPr="00B72C05">
        <w:rPr>
          <w:rFonts w:ascii="Times" w:hAnsi="Times"/>
          <w:color w:val="000000" w:themeColor="text1"/>
        </w:rPr>
        <w:t xml:space="preserve"> négativement </w:t>
      </w:r>
      <w:r w:rsidR="005A002F" w:rsidRPr="00B72C05">
        <w:rPr>
          <w:rFonts w:ascii="Times" w:hAnsi="Times"/>
          <w:color w:val="000000" w:themeColor="text1"/>
        </w:rPr>
        <w:t xml:space="preserve">sur </w:t>
      </w:r>
      <w:r w:rsidR="00A50938" w:rsidRPr="00B72C05">
        <w:rPr>
          <w:rFonts w:ascii="Times" w:hAnsi="Times"/>
          <w:color w:val="000000" w:themeColor="text1"/>
        </w:rPr>
        <w:t xml:space="preserve">le </w:t>
      </w:r>
      <w:r w:rsidR="00EB27E1" w:rsidRPr="00B72C05">
        <w:rPr>
          <w:rFonts w:ascii="Times" w:hAnsi="Times"/>
          <w:color w:val="000000" w:themeColor="text1"/>
        </w:rPr>
        <w:t>processus d</w:t>
      </w:r>
      <w:r w:rsidR="0017392A">
        <w:rPr>
          <w:rFonts w:ascii="Times" w:hAnsi="Times"/>
          <w:color w:val="000000" w:themeColor="text1"/>
        </w:rPr>
        <w:t>’</w:t>
      </w:r>
      <w:r w:rsidR="00C0208A" w:rsidRPr="00B72C05">
        <w:rPr>
          <w:rFonts w:ascii="Times" w:hAnsi="Times"/>
          <w:color w:val="000000" w:themeColor="text1"/>
        </w:rPr>
        <w:t>innovation (Roberts, 2006)</w:t>
      </w:r>
      <w:r w:rsidR="0052626F" w:rsidRPr="00B72C05">
        <w:rPr>
          <w:rFonts w:ascii="Times" w:hAnsi="Times"/>
          <w:color w:val="000000" w:themeColor="text1"/>
        </w:rPr>
        <w:t xml:space="preserve">. </w:t>
      </w:r>
      <w:r w:rsidR="0095656A" w:rsidRPr="00B72C05">
        <w:rPr>
          <w:rFonts w:ascii="Times" w:hAnsi="Times"/>
          <w:color w:val="000000" w:themeColor="text1"/>
        </w:rPr>
        <w:t xml:space="preserve">En effet, comme le souligne </w:t>
      </w:r>
      <w:r w:rsidR="0095656A" w:rsidRPr="00B72C05">
        <w:rPr>
          <w:rFonts w:ascii="Times" w:hAnsi="Times"/>
          <w:color w:val="000000" w:themeColor="text1"/>
        </w:rPr>
        <w:lastRenderedPageBreak/>
        <w:t>la littérature,</w:t>
      </w:r>
      <w:r w:rsidR="001A2D49" w:rsidRPr="00B72C05">
        <w:rPr>
          <w:rFonts w:ascii="Times" w:hAnsi="Times"/>
          <w:color w:val="000000" w:themeColor="text1"/>
        </w:rPr>
        <w:t xml:space="preserve"> </w:t>
      </w:r>
      <w:r w:rsidR="001A2D49" w:rsidRPr="00B72C05">
        <w:rPr>
          <w:rFonts w:ascii="Times" w:hAnsi="Times"/>
        </w:rPr>
        <w:t>l</w:t>
      </w:r>
      <w:r w:rsidR="0017392A">
        <w:rPr>
          <w:rFonts w:ascii="Times" w:hAnsi="Times"/>
        </w:rPr>
        <w:t>’</w:t>
      </w:r>
      <w:r w:rsidR="001A2D49" w:rsidRPr="00B72C05">
        <w:rPr>
          <w:rFonts w:ascii="Times" w:hAnsi="Times"/>
        </w:rPr>
        <w:t>hétérogénéité</w:t>
      </w:r>
      <w:r w:rsidR="00193474" w:rsidRPr="00B72C05">
        <w:rPr>
          <w:rStyle w:val="FootnoteReference"/>
          <w:rFonts w:ascii="Times" w:hAnsi="Times"/>
        </w:rPr>
        <w:footnoteReference w:id="7"/>
      </w:r>
      <w:r w:rsidR="001A2D49" w:rsidRPr="00B72C05">
        <w:rPr>
          <w:rFonts w:ascii="Times" w:hAnsi="Times"/>
        </w:rPr>
        <w:t xml:space="preserve"> est</w:t>
      </w:r>
      <w:r w:rsidR="0095656A" w:rsidRPr="00B72C05">
        <w:rPr>
          <w:rFonts w:ascii="Times" w:hAnsi="Times"/>
        </w:rPr>
        <w:t xml:space="preserve"> </w:t>
      </w:r>
      <w:r w:rsidR="009633EA">
        <w:rPr>
          <w:rFonts w:ascii="Times" w:hAnsi="Times"/>
        </w:rPr>
        <w:t xml:space="preserve">majoritairement </w:t>
      </w:r>
      <w:r w:rsidR="001A2D49" w:rsidRPr="00B72C05">
        <w:rPr>
          <w:rFonts w:ascii="Times" w:hAnsi="Times"/>
        </w:rPr>
        <w:t>considérée comme un facteur favorable à l</w:t>
      </w:r>
      <w:r w:rsidR="0017392A">
        <w:rPr>
          <w:rFonts w:ascii="Times" w:hAnsi="Times"/>
        </w:rPr>
        <w:t>’</w:t>
      </w:r>
      <w:r w:rsidR="001A2D49" w:rsidRPr="00B72C05">
        <w:rPr>
          <w:rFonts w:ascii="Times" w:hAnsi="Times"/>
        </w:rPr>
        <w:t>innovation (McEvily et Zaheer, 1999 ; Nieto et Santamaría, 2007)</w:t>
      </w:r>
      <w:r w:rsidR="00E00B9B" w:rsidRPr="00B72C05">
        <w:rPr>
          <w:rFonts w:ascii="Times" w:hAnsi="Times"/>
        </w:rPr>
        <w:t xml:space="preserve">. </w:t>
      </w:r>
      <w:r w:rsidR="0095656A" w:rsidRPr="00B72C05">
        <w:rPr>
          <w:rFonts w:ascii="Times" w:hAnsi="Times"/>
        </w:rPr>
        <w:t>Lorsqu</w:t>
      </w:r>
      <w:r w:rsidR="0017392A">
        <w:rPr>
          <w:rFonts w:ascii="Times" w:hAnsi="Times"/>
        </w:rPr>
        <w:t>’</w:t>
      </w:r>
      <w:r w:rsidR="0095656A" w:rsidRPr="00B72C05">
        <w:rPr>
          <w:rFonts w:ascii="Times" w:hAnsi="Times"/>
        </w:rPr>
        <w:t>elle</w:t>
      </w:r>
      <w:r w:rsidR="006A08EF" w:rsidRPr="00B72C05">
        <w:rPr>
          <w:rFonts w:ascii="Times" w:hAnsi="Times"/>
        </w:rPr>
        <w:t xml:space="preserve"> est correctement exploitée et gérée (Milliken et Martins, 1996), </w:t>
      </w:r>
      <w:r w:rsidR="000D594C" w:rsidRPr="00B72C05">
        <w:rPr>
          <w:rFonts w:ascii="Times" w:hAnsi="Times"/>
        </w:rPr>
        <w:t>elle</w:t>
      </w:r>
      <w:r w:rsidR="006A08EF" w:rsidRPr="00B72C05">
        <w:rPr>
          <w:rFonts w:ascii="Times" w:hAnsi="Times"/>
        </w:rPr>
        <w:t xml:space="preserve"> peut avoir des effets bénéfiques sur l</w:t>
      </w:r>
      <w:r w:rsidR="0017392A">
        <w:rPr>
          <w:rFonts w:ascii="Times" w:hAnsi="Times"/>
        </w:rPr>
        <w:t>’</w:t>
      </w:r>
      <w:r w:rsidR="006A08EF" w:rsidRPr="00B72C05">
        <w:rPr>
          <w:rFonts w:ascii="Times" w:hAnsi="Times"/>
        </w:rPr>
        <w:t>efficacité du travail, la croissance ou la performance du groupe (Williams et O</w:t>
      </w:r>
      <w:r w:rsidR="0017392A">
        <w:rPr>
          <w:rFonts w:ascii="Times" w:hAnsi="Times"/>
        </w:rPr>
        <w:t>’</w:t>
      </w:r>
      <w:r w:rsidR="006A08EF" w:rsidRPr="00B72C05">
        <w:rPr>
          <w:rFonts w:ascii="Times" w:hAnsi="Times"/>
        </w:rPr>
        <w:t xml:space="preserve">Reilly, 1998 ; van Knippenberg et al., 2013). </w:t>
      </w:r>
      <w:r w:rsidR="009633EA">
        <w:rPr>
          <w:rFonts w:ascii="Times" w:hAnsi="Times"/>
        </w:rPr>
        <w:t>Autrement dit</w:t>
      </w:r>
      <w:r w:rsidR="00193474" w:rsidRPr="00B72C05">
        <w:rPr>
          <w:rFonts w:ascii="Times" w:hAnsi="Times"/>
        </w:rPr>
        <w:t xml:space="preserve">, </w:t>
      </w:r>
      <w:r w:rsidR="000D594C" w:rsidRPr="00B72C05">
        <w:rPr>
          <w:rFonts w:ascii="Times" w:hAnsi="Times"/>
        </w:rPr>
        <w:t>l</w:t>
      </w:r>
      <w:r w:rsidR="0017392A">
        <w:rPr>
          <w:rFonts w:ascii="Times" w:hAnsi="Times"/>
        </w:rPr>
        <w:t>’</w:t>
      </w:r>
      <w:r w:rsidR="000D594C" w:rsidRPr="00B72C05">
        <w:rPr>
          <w:rFonts w:ascii="Times" w:hAnsi="Times"/>
        </w:rPr>
        <w:t>hétérogénéité</w:t>
      </w:r>
      <w:r w:rsidR="006A08EF" w:rsidRPr="00B72C05">
        <w:rPr>
          <w:rFonts w:ascii="Times" w:hAnsi="Times"/>
        </w:rPr>
        <w:t xml:space="preserve"> apporte des perspectives et alternatives variées aux membres, leur permettant d</w:t>
      </w:r>
      <w:r w:rsidR="0017392A">
        <w:rPr>
          <w:rFonts w:ascii="Times" w:hAnsi="Times"/>
        </w:rPr>
        <w:t>’</w:t>
      </w:r>
      <w:r w:rsidR="006A08EF" w:rsidRPr="00B72C05">
        <w:rPr>
          <w:rFonts w:ascii="Times" w:hAnsi="Times"/>
        </w:rPr>
        <w:t xml:space="preserve">accroître leur créativité et leur résilience (Naffakhi, 2008). </w:t>
      </w:r>
    </w:p>
    <w:p w14:paraId="0562CB0E" w14:textId="168CE503" w:rsidR="00EA5B77" w:rsidRDefault="001A2D49" w:rsidP="00B72C05">
      <w:pPr>
        <w:spacing w:line="360" w:lineRule="auto"/>
        <w:ind w:firstLine="284"/>
        <w:jc w:val="both"/>
        <w:rPr>
          <w:rFonts w:ascii="Times" w:hAnsi="Times"/>
          <w:color w:val="000000" w:themeColor="text1"/>
        </w:rPr>
      </w:pPr>
      <w:r w:rsidRPr="00B72C05">
        <w:rPr>
          <w:rFonts w:ascii="Times" w:hAnsi="Times"/>
        </w:rPr>
        <w:t xml:space="preserve">Ainsi, </w:t>
      </w:r>
      <w:r w:rsidR="00AF6622" w:rsidRPr="00B72C05">
        <w:rPr>
          <w:rFonts w:ascii="Times" w:hAnsi="Times"/>
        </w:rPr>
        <w:t xml:space="preserve">il existe </w:t>
      </w:r>
      <w:r w:rsidR="006A08EF" w:rsidRPr="00B72C05">
        <w:rPr>
          <w:rFonts w:ascii="Times" w:hAnsi="Times"/>
        </w:rPr>
        <w:t xml:space="preserve">une tension </w:t>
      </w:r>
      <w:r w:rsidR="00193474" w:rsidRPr="00B72C05">
        <w:rPr>
          <w:rFonts w:ascii="Times" w:hAnsi="Times"/>
        </w:rPr>
        <w:t xml:space="preserve">au niveau des </w:t>
      </w:r>
      <w:r w:rsidR="006A08EF" w:rsidRPr="00B72C05">
        <w:rPr>
          <w:rFonts w:ascii="Times" w:hAnsi="Times"/>
        </w:rPr>
        <w:t>frontières propres à la communauté</w:t>
      </w:r>
      <w:r w:rsidR="00193474" w:rsidRPr="00B72C05">
        <w:rPr>
          <w:rFonts w:ascii="Times" w:hAnsi="Times"/>
        </w:rPr>
        <w:t xml:space="preserve"> : </w:t>
      </w:r>
      <w:r w:rsidR="00580D9B">
        <w:rPr>
          <w:rFonts w:ascii="Times" w:hAnsi="Times"/>
        </w:rPr>
        <w:t>d</w:t>
      </w:r>
      <w:r w:rsidR="0017392A">
        <w:rPr>
          <w:rFonts w:ascii="Times" w:hAnsi="Times"/>
        </w:rPr>
        <w:t>’</w:t>
      </w:r>
      <w:r w:rsidR="00580D9B">
        <w:rPr>
          <w:rFonts w:ascii="Times" w:hAnsi="Times"/>
        </w:rPr>
        <w:t>une part</w:t>
      </w:r>
      <w:r w:rsidR="00193474" w:rsidRPr="00B72C05">
        <w:rPr>
          <w:rFonts w:ascii="Times" w:hAnsi="Times"/>
        </w:rPr>
        <w:t xml:space="preserve">, </w:t>
      </w:r>
      <w:r w:rsidR="00580D9B">
        <w:rPr>
          <w:rFonts w:ascii="Times" w:hAnsi="Times"/>
        </w:rPr>
        <w:t>elles</w:t>
      </w:r>
      <w:r w:rsidR="00193474" w:rsidRPr="00B72C05">
        <w:rPr>
          <w:rFonts w:ascii="Times" w:hAnsi="Times"/>
        </w:rPr>
        <w:t xml:space="preserve"> sont </w:t>
      </w:r>
      <w:r w:rsidR="006A08EF" w:rsidRPr="00B72C05">
        <w:rPr>
          <w:rFonts w:ascii="Times" w:hAnsi="Times"/>
        </w:rPr>
        <w:t>essentielles pour que les membres puissent s</w:t>
      </w:r>
      <w:r w:rsidR="0017392A">
        <w:rPr>
          <w:rFonts w:ascii="Times" w:hAnsi="Times"/>
        </w:rPr>
        <w:t>’</w:t>
      </w:r>
      <w:r w:rsidR="006A08EF" w:rsidRPr="00B72C05">
        <w:rPr>
          <w:rFonts w:ascii="Times" w:hAnsi="Times"/>
        </w:rPr>
        <w:t>identifier les uns aux autres et développer une pratique partagée, formant un socle commun autour duquel s</w:t>
      </w:r>
      <w:r w:rsidR="0017392A">
        <w:rPr>
          <w:rFonts w:ascii="Times" w:hAnsi="Times"/>
        </w:rPr>
        <w:t>’</w:t>
      </w:r>
      <w:r w:rsidR="006A08EF" w:rsidRPr="00B72C05">
        <w:rPr>
          <w:rFonts w:ascii="Times" w:hAnsi="Times"/>
        </w:rPr>
        <w:t>ancrent leurs échanges</w:t>
      </w:r>
      <w:r w:rsidR="00580D9B">
        <w:rPr>
          <w:rFonts w:ascii="Times" w:hAnsi="Times"/>
        </w:rPr>
        <w:t xml:space="preserve"> </w:t>
      </w:r>
      <w:r w:rsidR="006A08EF" w:rsidRPr="00B72C05">
        <w:rPr>
          <w:rFonts w:ascii="Times" w:hAnsi="Times"/>
        </w:rPr>
        <w:t>(homogénéité)</w:t>
      </w:r>
      <w:r w:rsidR="00193474" w:rsidRPr="00B72C05">
        <w:rPr>
          <w:rFonts w:ascii="Times" w:hAnsi="Times"/>
        </w:rPr>
        <w:t xml:space="preserve"> et </w:t>
      </w:r>
      <w:r w:rsidR="00580D9B">
        <w:rPr>
          <w:rFonts w:ascii="Times" w:hAnsi="Times"/>
        </w:rPr>
        <w:t>d</w:t>
      </w:r>
      <w:r w:rsidR="0017392A">
        <w:rPr>
          <w:rFonts w:ascii="Times" w:hAnsi="Times"/>
        </w:rPr>
        <w:t>’</w:t>
      </w:r>
      <w:r w:rsidR="00580D9B">
        <w:rPr>
          <w:rFonts w:ascii="Times" w:hAnsi="Times"/>
        </w:rPr>
        <w:t>autre part</w:t>
      </w:r>
      <w:r w:rsidR="00193474" w:rsidRPr="00B72C05">
        <w:rPr>
          <w:rFonts w:ascii="Times" w:hAnsi="Times"/>
        </w:rPr>
        <w:t>, il est nécessaire de maintenir une</w:t>
      </w:r>
      <w:r w:rsidR="006A08EF" w:rsidRPr="00B72C05">
        <w:rPr>
          <w:rFonts w:ascii="Times" w:hAnsi="Times"/>
        </w:rPr>
        <w:t xml:space="preserve"> ouverture sur l</w:t>
      </w:r>
      <w:r w:rsidR="0017392A">
        <w:rPr>
          <w:rFonts w:ascii="Times" w:hAnsi="Times"/>
        </w:rPr>
        <w:t>’</w:t>
      </w:r>
      <w:r w:rsidR="006A08EF" w:rsidRPr="00B72C05">
        <w:rPr>
          <w:rFonts w:ascii="Times" w:hAnsi="Times"/>
        </w:rPr>
        <w:t>extérieur afin d</w:t>
      </w:r>
      <w:r w:rsidR="0017392A">
        <w:rPr>
          <w:rFonts w:ascii="Times" w:hAnsi="Times"/>
        </w:rPr>
        <w:t>’</w:t>
      </w:r>
      <w:r w:rsidR="006A08EF" w:rsidRPr="00B72C05">
        <w:rPr>
          <w:rFonts w:ascii="Times" w:hAnsi="Times"/>
        </w:rPr>
        <w:t>intégrer continuellement de nouveaux membres auxquels se confronter pour s</w:t>
      </w:r>
      <w:r w:rsidR="0017392A">
        <w:rPr>
          <w:rFonts w:ascii="Times" w:hAnsi="Times"/>
        </w:rPr>
        <w:t>’</w:t>
      </w:r>
      <w:r w:rsidR="006A08EF" w:rsidRPr="00B72C05">
        <w:rPr>
          <w:rFonts w:ascii="Times" w:hAnsi="Times"/>
        </w:rPr>
        <w:t xml:space="preserve">enrichir mutuellement et innover (hétérogénéité). </w:t>
      </w:r>
      <w:r w:rsidR="006A08EF" w:rsidRPr="00B72C05">
        <w:rPr>
          <w:rFonts w:ascii="Times" w:hAnsi="Times"/>
          <w:color w:val="000000" w:themeColor="text1"/>
        </w:rPr>
        <w:t>Au sein de la théorie sociale de l</w:t>
      </w:r>
      <w:r w:rsidR="0017392A">
        <w:rPr>
          <w:rFonts w:ascii="Times" w:hAnsi="Times"/>
          <w:color w:val="000000" w:themeColor="text1"/>
        </w:rPr>
        <w:t>’</w:t>
      </w:r>
      <w:r w:rsidR="006A08EF" w:rsidRPr="00B72C05">
        <w:rPr>
          <w:rFonts w:ascii="Times" w:hAnsi="Times"/>
          <w:color w:val="000000" w:themeColor="text1"/>
        </w:rPr>
        <w:t>apprentissage, les auteurs valorisent une meilleure gestion de</w:t>
      </w:r>
      <w:r w:rsidR="006A08EF" w:rsidRPr="00B72C05">
        <w:rPr>
          <w:rFonts w:ascii="Times" w:hAnsi="Times"/>
        </w:rPr>
        <w:t xml:space="preserve">s frontières </w:t>
      </w:r>
      <w:r w:rsidR="006A08EF" w:rsidRPr="00B72C05">
        <w:rPr>
          <w:rFonts w:ascii="Times" w:hAnsi="Times"/>
          <w:color w:val="000000" w:themeColor="text1"/>
        </w:rPr>
        <w:t xml:space="preserve">plutôt que leur suppression totale. </w:t>
      </w:r>
      <w:r w:rsidR="00193474" w:rsidRPr="00B72C05">
        <w:rPr>
          <w:rFonts w:ascii="Times" w:hAnsi="Times"/>
          <w:color w:val="000000" w:themeColor="text1"/>
        </w:rPr>
        <w:t>A ce</w:t>
      </w:r>
      <w:r w:rsidR="004345FD">
        <w:rPr>
          <w:rFonts w:ascii="Times" w:hAnsi="Times"/>
          <w:color w:val="000000" w:themeColor="text1"/>
        </w:rPr>
        <w:t>t</w:t>
      </w:r>
      <w:r w:rsidR="00193474" w:rsidRPr="00B72C05">
        <w:rPr>
          <w:rFonts w:ascii="Times" w:hAnsi="Times"/>
          <w:color w:val="000000" w:themeColor="text1"/>
        </w:rPr>
        <w:t xml:space="preserve"> égard, ils</w:t>
      </w:r>
      <w:r w:rsidR="006A08EF" w:rsidRPr="00B72C05">
        <w:rPr>
          <w:rFonts w:ascii="Times" w:hAnsi="Times"/>
          <w:color w:val="000000" w:themeColor="text1"/>
        </w:rPr>
        <w:t xml:space="preserve"> proposent de recourir à </w:t>
      </w:r>
      <w:r w:rsidR="00260DE8" w:rsidRPr="00B72C05">
        <w:rPr>
          <w:rFonts w:ascii="Times" w:hAnsi="Times"/>
          <w:color w:val="000000" w:themeColor="text1"/>
        </w:rPr>
        <w:t xml:space="preserve">des objets-frontières, à savoir </w:t>
      </w:r>
      <w:r w:rsidR="006A08EF" w:rsidRPr="00B72C05">
        <w:rPr>
          <w:rFonts w:ascii="Times" w:hAnsi="Times"/>
          <w:color w:val="000000" w:themeColor="text1"/>
        </w:rPr>
        <w:t>des «</w:t>
      </w:r>
      <w:r w:rsidR="000D594C" w:rsidRPr="00B72C05">
        <w:rPr>
          <w:rFonts w:ascii="Times" w:hAnsi="Times"/>
          <w:color w:val="000000" w:themeColor="text1"/>
        </w:rPr>
        <w:t> </w:t>
      </w:r>
      <w:r w:rsidR="006A08EF" w:rsidRPr="00B72C05">
        <w:rPr>
          <w:rFonts w:ascii="Times" w:hAnsi="Times"/>
          <w:color w:val="000000" w:themeColor="text1"/>
        </w:rPr>
        <w:t xml:space="preserve">artefacts qui fonctionnent aux frontières entre des communautés </w:t>
      </w:r>
      <w:r w:rsidR="00B458F2" w:rsidRPr="00B72C05">
        <w:rPr>
          <w:rFonts w:ascii="Times" w:hAnsi="Times"/>
          <w:color w:val="000000" w:themeColor="text1"/>
        </w:rPr>
        <w:t xml:space="preserve">de pratique </w:t>
      </w:r>
      <w:r w:rsidR="006A08EF" w:rsidRPr="00B72C05">
        <w:rPr>
          <w:rFonts w:ascii="Times" w:hAnsi="Times"/>
          <w:color w:val="000000" w:themeColor="text1"/>
        </w:rPr>
        <w:t>(Wenger-Trayner et al., 2019</w:t>
      </w:r>
      <w:r w:rsidR="009E1D7D" w:rsidRPr="00B72C05">
        <w:rPr>
          <w:rFonts w:ascii="Times" w:hAnsi="Times"/>
          <w:color w:val="000000" w:themeColor="text1"/>
        </w:rPr>
        <w:t>, notre traduction</w:t>
      </w:r>
      <w:r w:rsidR="006A08EF" w:rsidRPr="00B72C05">
        <w:rPr>
          <w:rFonts w:ascii="Times" w:hAnsi="Times"/>
          <w:color w:val="000000" w:themeColor="text1"/>
        </w:rPr>
        <w:t xml:space="preserve">) » </w:t>
      </w:r>
      <w:r w:rsidR="00260DE8" w:rsidRPr="00B72C05">
        <w:rPr>
          <w:rFonts w:ascii="Times" w:hAnsi="Times"/>
          <w:color w:val="000000" w:themeColor="text1"/>
        </w:rPr>
        <w:t xml:space="preserve">tout </w:t>
      </w:r>
      <w:r w:rsidR="00BD088E" w:rsidRPr="00B72C05">
        <w:rPr>
          <w:rFonts w:ascii="Times" w:hAnsi="Times"/>
          <w:color w:val="000000" w:themeColor="text1"/>
        </w:rPr>
        <w:t xml:space="preserve">maintenant </w:t>
      </w:r>
      <w:r w:rsidR="000D594C" w:rsidRPr="00B72C05">
        <w:rPr>
          <w:rFonts w:ascii="Times" w:hAnsi="Times"/>
          <w:color w:val="000000" w:themeColor="text1"/>
        </w:rPr>
        <w:t>une</w:t>
      </w:r>
      <w:r w:rsidR="00BD088E" w:rsidRPr="00B72C05">
        <w:rPr>
          <w:rFonts w:ascii="Times" w:hAnsi="Times"/>
          <w:color w:val="000000" w:themeColor="text1"/>
        </w:rPr>
        <w:t xml:space="preserve"> cohérence entre celles-ci </w:t>
      </w:r>
      <w:r w:rsidR="006A08EF" w:rsidRPr="00B72C05">
        <w:rPr>
          <w:rFonts w:ascii="Times" w:hAnsi="Times"/>
          <w:color w:val="000000" w:themeColor="text1"/>
        </w:rPr>
        <w:t>(Bowker et Star, 1999)</w:t>
      </w:r>
      <w:r w:rsidR="00260DE8" w:rsidRPr="00B72C05">
        <w:rPr>
          <w:rFonts w:ascii="Times" w:hAnsi="Times"/>
          <w:color w:val="000000" w:themeColor="text1"/>
        </w:rPr>
        <w:t xml:space="preserve">. </w:t>
      </w:r>
    </w:p>
    <w:p w14:paraId="0F27FEB8" w14:textId="77777777" w:rsidR="00BC4BB8" w:rsidRPr="00B72C05" w:rsidRDefault="00BC4BB8" w:rsidP="00B72C05">
      <w:pPr>
        <w:spacing w:line="360" w:lineRule="auto"/>
        <w:ind w:firstLine="284"/>
        <w:jc w:val="both"/>
        <w:rPr>
          <w:rFonts w:ascii="Times" w:hAnsi="Times"/>
        </w:rPr>
      </w:pPr>
    </w:p>
    <w:p w14:paraId="0FADB1B9" w14:textId="29661253" w:rsidR="00F403F5" w:rsidRPr="00B72C05" w:rsidRDefault="001F0A86" w:rsidP="00320825">
      <w:pPr>
        <w:pStyle w:val="Heading2"/>
      </w:pPr>
      <w:bookmarkStart w:id="3" w:name="_Toc50383720"/>
      <w:r w:rsidRPr="00B72C05">
        <w:t xml:space="preserve"> Des objets-</w:t>
      </w:r>
      <w:r w:rsidR="00BB35DA" w:rsidRPr="00B72C05">
        <w:t>frontières</w:t>
      </w:r>
      <w:r w:rsidRPr="00B72C05">
        <w:t xml:space="preserve"> au profit des </w:t>
      </w:r>
      <w:r w:rsidR="00BB35DA" w:rsidRPr="00B72C05">
        <w:t>communautés</w:t>
      </w:r>
      <w:r w:rsidRPr="00B72C05">
        <w:t xml:space="preserve"> de pratique</w:t>
      </w:r>
      <w:bookmarkEnd w:id="3"/>
    </w:p>
    <w:p w14:paraId="1B7A2928" w14:textId="1C5D2A78" w:rsidR="00D920A7" w:rsidRPr="00B72C05" w:rsidRDefault="006A08EF" w:rsidP="008A5A40">
      <w:pPr>
        <w:spacing w:line="360" w:lineRule="auto"/>
        <w:ind w:firstLine="284"/>
        <w:jc w:val="both"/>
        <w:rPr>
          <w:rFonts w:ascii="Times" w:hAnsi="Times"/>
        </w:rPr>
      </w:pPr>
      <w:r w:rsidRPr="00B72C05">
        <w:rPr>
          <w:rFonts w:ascii="Times" w:hAnsi="Times"/>
        </w:rPr>
        <w:t xml:space="preserve">Face à ces limites, </w:t>
      </w:r>
      <w:r w:rsidRPr="00B72C05">
        <w:rPr>
          <w:rFonts w:ascii="Times" w:hAnsi="Times"/>
          <w:color w:val="000000" w:themeColor="text1"/>
        </w:rPr>
        <w:t xml:space="preserve">nous </w:t>
      </w:r>
      <w:r w:rsidRPr="00B72C05">
        <w:rPr>
          <w:rFonts w:ascii="Times" w:hAnsi="Times"/>
        </w:rPr>
        <w:t>nous sommes</w:t>
      </w:r>
      <w:r w:rsidRPr="00B72C05">
        <w:rPr>
          <w:rFonts w:ascii="Times" w:hAnsi="Times"/>
          <w:color w:val="000000" w:themeColor="text1"/>
        </w:rPr>
        <w:t xml:space="preserve"> </w:t>
      </w:r>
      <w:r w:rsidRPr="00B72C05">
        <w:rPr>
          <w:rFonts w:ascii="Times" w:hAnsi="Times"/>
        </w:rPr>
        <w:t>tournés</w:t>
      </w:r>
      <w:r w:rsidRPr="00B72C05">
        <w:rPr>
          <w:rFonts w:ascii="Times" w:hAnsi="Times"/>
          <w:color w:val="000000" w:themeColor="text1"/>
        </w:rPr>
        <w:t xml:space="preserve"> vers</w:t>
      </w:r>
      <w:r w:rsidRPr="00B72C05">
        <w:rPr>
          <w:rFonts w:ascii="Times" w:hAnsi="Times"/>
        </w:rPr>
        <w:t xml:space="preserve"> le concept d</w:t>
      </w:r>
      <w:r w:rsidR="0017392A">
        <w:rPr>
          <w:rFonts w:ascii="Times" w:hAnsi="Times"/>
        </w:rPr>
        <w:t>’</w:t>
      </w:r>
      <w:r w:rsidRPr="00B72C05">
        <w:rPr>
          <w:rFonts w:ascii="Times" w:hAnsi="Times"/>
        </w:rPr>
        <w:t>objets-frontières</w:t>
      </w:r>
      <w:r w:rsidRPr="00B72C05">
        <w:rPr>
          <w:rFonts w:ascii="Times" w:hAnsi="Times"/>
          <w:color w:val="000000" w:themeColor="text1"/>
        </w:rPr>
        <w:t xml:space="preserve"> </w:t>
      </w:r>
      <w:r w:rsidR="00C4579B" w:rsidRPr="00B72C05">
        <w:rPr>
          <w:rFonts w:ascii="Times" w:hAnsi="Times"/>
          <w:color w:val="000000" w:themeColor="text1"/>
        </w:rPr>
        <w:t>afin de</w:t>
      </w:r>
      <w:r w:rsidRPr="00B72C05">
        <w:rPr>
          <w:rFonts w:ascii="Times" w:hAnsi="Times"/>
          <w:color w:val="000000" w:themeColor="text1"/>
        </w:rPr>
        <w:t xml:space="preserve"> questionner leur rôle dans et à travers les frontières du réseau d</w:t>
      </w:r>
      <w:r w:rsidR="0017392A">
        <w:rPr>
          <w:rFonts w:ascii="Times" w:hAnsi="Times"/>
          <w:color w:val="000000" w:themeColor="text1"/>
        </w:rPr>
        <w:t>’</w:t>
      </w:r>
      <w:r w:rsidRPr="00B72C05">
        <w:rPr>
          <w:rFonts w:ascii="Times" w:hAnsi="Times"/>
          <w:color w:val="000000" w:themeColor="text1"/>
        </w:rPr>
        <w:t xml:space="preserve">innovation étudié. </w:t>
      </w:r>
      <w:r w:rsidRPr="00B72C05">
        <w:rPr>
          <w:rFonts w:ascii="Times" w:hAnsi="Times"/>
        </w:rPr>
        <w:t xml:space="preserve">Plus particulièrement, nous </w:t>
      </w:r>
      <w:r w:rsidR="008A5A40">
        <w:rPr>
          <w:rFonts w:ascii="Times" w:hAnsi="Times"/>
        </w:rPr>
        <w:t>avons questionné</w:t>
      </w:r>
      <w:r w:rsidRPr="00B72C05">
        <w:rPr>
          <w:rFonts w:ascii="Times" w:hAnsi="Times"/>
        </w:rPr>
        <w:t xml:space="preserve"> ces arrangements qui</w:t>
      </w:r>
      <w:r w:rsidR="00FD6E8A" w:rsidRPr="00B72C05">
        <w:rPr>
          <w:rFonts w:ascii="Times" w:hAnsi="Times"/>
        </w:rPr>
        <w:t xml:space="preserve">, </w:t>
      </w:r>
      <w:r w:rsidRPr="00B72C05">
        <w:rPr>
          <w:rFonts w:ascii="Times" w:hAnsi="Times"/>
        </w:rPr>
        <w:t>fonctionnant au</w:t>
      </w:r>
      <w:r w:rsidR="00C4579B" w:rsidRPr="00B72C05">
        <w:rPr>
          <w:rFonts w:ascii="Times" w:hAnsi="Times"/>
        </w:rPr>
        <w:t xml:space="preserve"> croisement </w:t>
      </w:r>
      <w:r w:rsidRPr="00B72C05">
        <w:rPr>
          <w:rFonts w:ascii="Times" w:hAnsi="Times"/>
        </w:rPr>
        <w:t>entre différentes communautés</w:t>
      </w:r>
      <w:r w:rsidR="008A5A40">
        <w:rPr>
          <w:rFonts w:ascii="Times" w:hAnsi="Times"/>
        </w:rPr>
        <w:t xml:space="preserve"> </w:t>
      </w:r>
      <w:r w:rsidRPr="00B72C05">
        <w:rPr>
          <w:rFonts w:ascii="Times" w:hAnsi="Times"/>
        </w:rPr>
        <w:t>et passant de l</w:t>
      </w:r>
      <w:r w:rsidR="0017392A">
        <w:rPr>
          <w:rFonts w:ascii="Times" w:hAnsi="Times"/>
        </w:rPr>
        <w:t>’</w:t>
      </w:r>
      <w:r w:rsidRPr="00B72C05">
        <w:rPr>
          <w:rFonts w:ascii="Times" w:hAnsi="Times"/>
        </w:rPr>
        <w:t>une à l</w:t>
      </w:r>
      <w:r w:rsidR="0017392A">
        <w:rPr>
          <w:rFonts w:ascii="Times" w:hAnsi="Times"/>
        </w:rPr>
        <w:t>’</w:t>
      </w:r>
      <w:r w:rsidRPr="00B72C05">
        <w:rPr>
          <w:rFonts w:ascii="Times" w:hAnsi="Times"/>
        </w:rPr>
        <w:t xml:space="preserve">autre, permettent de maintenir continuellement ouvertes les frontières propres à ces regroupements particuliers.  La littérature sur les objets-frontières a été foisonnante depuis le travail séminal de Star et Griesemer </w:t>
      </w:r>
      <w:r w:rsidR="008A5A40">
        <w:rPr>
          <w:rFonts w:ascii="Times" w:hAnsi="Times"/>
        </w:rPr>
        <w:t xml:space="preserve">en </w:t>
      </w:r>
      <w:r w:rsidRPr="00B72C05">
        <w:rPr>
          <w:rFonts w:ascii="Times" w:hAnsi="Times"/>
        </w:rPr>
        <w:t xml:space="preserve">1989. Face à la variété de définitions existantes, nous avons synthétisé plusieurs apports théoriques (Start et Griesemer, 1989 ; Chanal, 2000 ; Granjou et Mauz, 2009 ; Star et Bowker, 1999 ; Abraham, 2017) pour établir notre propre proposition : </w:t>
      </w:r>
    </w:p>
    <w:p w14:paraId="771E72D3" w14:textId="3A64DF8E" w:rsidR="006A08EF" w:rsidRPr="00112A25" w:rsidRDefault="006A08EF" w:rsidP="00B72C05">
      <w:pPr>
        <w:spacing w:line="360" w:lineRule="auto"/>
        <w:ind w:left="360"/>
        <w:jc w:val="both"/>
        <w:rPr>
          <w:rFonts w:ascii="Times" w:hAnsi="Times"/>
          <w:i/>
        </w:rPr>
      </w:pPr>
      <w:r w:rsidRPr="00112A25">
        <w:rPr>
          <w:rFonts w:ascii="Times" w:hAnsi="Times"/>
          <w:i/>
          <w:color w:val="000000" w:themeColor="text1"/>
        </w:rPr>
        <w:t>Consistant en des arrangements, à la fois abstraits et concrets, à la frontière entre des communautés de pratique, les objets-frontières soutiennent la communication et la circulation d</w:t>
      </w:r>
      <w:r w:rsidR="0017392A" w:rsidRPr="00112A25">
        <w:rPr>
          <w:rFonts w:ascii="Times" w:hAnsi="Times"/>
          <w:i/>
          <w:color w:val="000000" w:themeColor="text1"/>
        </w:rPr>
        <w:t>’</w:t>
      </w:r>
      <w:r w:rsidRPr="00112A25">
        <w:rPr>
          <w:rFonts w:ascii="Times" w:hAnsi="Times"/>
          <w:i/>
          <w:color w:val="000000" w:themeColor="text1"/>
        </w:rPr>
        <w:t xml:space="preserve">informations entre ces différentes entités tout en intégrant les particularités </w:t>
      </w:r>
      <w:r w:rsidRPr="00112A25">
        <w:rPr>
          <w:rFonts w:ascii="Times" w:hAnsi="Times"/>
          <w:i/>
          <w:color w:val="000000" w:themeColor="text1"/>
        </w:rPr>
        <w:lastRenderedPageBreak/>
        <w:t>propres à chacune d</w:t>
      </w:r>
      <w:r w:rsidR="0017392A" w:rsidRPr="00112A25">
        <w:rPr>
          <w:rFonts w:ascii="Times" w:hAnsi="Times"/>
          <w:i/>
          <w:color w:val="000000" w:themeColor="text1"/>
        </w:rPr>
        <w:t>’</w:t>
      </w:r>
      <w:r w:rsidRPr="00112A25">
        <w:rPr>
          <w:rFonts w:ascii="Times" w:hAnsi="Times"/>
          <w:i/>
          <w:color w:val="000000" w:themeColor="text1"/>
        </w:rPr>
        <w:t>elles. Suffisamment malléables pour s</w:t>
      </w:r>
      <w:r w:rsidR="0017392A" w:rsidRPr="00112A25">
        <w:rPr>
          <w:rFonts w:ascii="Times" w:hAnsi="Times"/>
          <w:i/>
          <w:color w:val="000000" w:themeColor="text1"/>
        </w:rPr>
        <w:t>’</w:t>
      </w:r>
      <w:r w:rsidRPr="00112A25">
        <w:rPr>
          <w:rFonts w:ascii="Times" w:hAnsi="Times"/>
          <w:i/>
          <w:color w:val="000000" w:themeColor="text1"/>
        </w:rPr>
        <w:t>adapter aux contraintes locales et suffisamment solides pour maintenir une identité propre, les objets-frontières forment des ponts provisoires entre ces communautés, se dotant progressivement d</w:t>
      </w:r>
      <w:r w:rsidR="0017392A" w:rsidRPr="00112A25">
        <w:rPr>
          <w:rFonts w:ascii="Times" w:hAnsi="Times"/>
          <w:i/>
          <w:color w:val="000000" w:themeColor="text1"/>
        </w:rPr>
        <w:t>’</w:t>
      </w:r>
      <w:r w:rsidRPr="00112A25">
        <w:rPr>
          <w:rFonts w:ascii="Times" w:hAnsi="Times"/>
          <w:i/>
          <w:color w:val="000000" w:themeColor="text1"/>
        </w:rPr>
        <w:t>un équipement (conventions, codes, normes, rituels, vocabulaires, etc.) qui facilite d</w:t>
      </w:r>
      <w:r w:rsidR="0017392A" w:rsidRPr="00112A25">
        <w:rPr>
          <w:rFonts w:ascii="Times" w:hAnsi="Times"/>
          <w:i/>
          <w:color w:val="000000" w:themeColor="text1"/>
        </w:rPr>
        <w:t>’</w:t>
      </w:r>
      <w:r w:rsidRPr="00112A25">
        <w:rPr>
          <w:rFonts w:ascii="Times" w:hAnsi="Times"/>
          <w:i/>
          <w:color w:val="000000" w:themeColor="text1"/>
        </w:rPr>
        <w:t>autant plus leur passage et leur usage d</w:t>
      </w:r>
      <w:r w:rsidR="0017392A" w:rsidRPr="00112A25">
        <w:rPr>
          <w:rFonts w:ascii="Times" w:hAnsi="Times"/>
          <w:i/>
          <w:color w:val="000000" w:themeColor="text1"/>
        </w:rPr>
        <w:t>’</w:t>
      </w:r>
      <w:r w:rsidRPr="00112A25">
        <w:rPr>
          <w:rFonts w:ascii="Times" w:hAnsi="Times"/>
          <w:i/>
          <w:color w:val="000000" w:themeColor="text1"/>
        </w:rPr>
        <w:t>une entité à l</w:t>
      </w:r>
      <w:r w:rsidR="0017392A" w:rsidRPr="00112A25">
        <w:rPr>
          <w:rFonts w:ascii="Times" w:hAnsi="Times"/>
          <w:i/>
          <w:color w:val="000000" w:themeColor="text1"/>
        </w:rPr>
        <w:t>’</w:t>
      </w:r>
      <w:r w:rsidRPr="00112A25">
        <w:rPr>
          <w:rFonts w:ascii="Times" w:hAnsi="Times"/>
          <w:i/>
          <w:color w:val="000000" w:themeColor="text1"/>
        </w:rPr>
        <w:t>autre </w:t>
      </w:r>
    </w:p>
    <w:p w14:paraId="34CE0A41" w14:textId="77777777" w:rsidR="006A08EF" w:rsidRPr="00B72C05" w:rsidRDefault="006A08EF" w:rsidP="00B72C05">
      <w:pPr>
        <w:spacing w:line="360" w:lineRule="auto"/>
        <w:ind w:left="360"/>
        <w:jc w:val="both"/>
        <w:rPr>
          <w:rFonts w:ascii="Times" w:hAnsi="Times"/>
        </w:rPr>
      </w:pPr>
    </w:p>
    <w:p w14:paraId="315D5CFA" w14:textId="0CBC5BF8" w:rsidR="001F0A86" w:rsidRPr="00B72C05" w:rsidRDefault="006A08EF" w:rsidP="00B72C05">
      <w:pPr>
        <w:spacing w:line="360" w:lineRule="auto"/>
        <w:ind w:firstLine="360"/>
        <w:jc w:val="both"/>
        <w:rPr>
          <w:rFonts w:ascii="Times" w:hAnsi="Times"/>
        </w:rPr>
      </w:pPr>
      <w:r w:rsidRPr="00B72C05">
        <w:rPr>
          <w:rFonts w:ascii="Times" w:hAnsi="Times"/>
        </w:rPr>
        <w:t>Sur base de cette définition, nous comprenons que les objets-frontières favorisent une ouverture des frontières propres aux communautés</w:t>
      </w:r>
      <w:r w:rsidR="005812C4" w:rsidRPr="00B72C05">
        <w:rPr>
          <w:rFonts w:ascii="Times" w:hAnsi="Times"/>
        </w:rPr>
        <w:t xml:space="preserve"> et </w:t>
      </w:r>
      <w:r w:rsidR="005812C4" w:rsidRPr="00B72C05">
        <w:rPr>
          <w:rFonts w:ascii="Times" w:hAnsi="Times"/>
          <w:i/>
          <w:iCs/>
        </w:rPr>
        <w:t>in fine,</w:t>
      </w:r>
      <w:r w:rsidRPr="00B72C05">
        <w:rPr>
          <w:rFonts w:ascii="Times" w:hAnsi="Times"/>
        </w:rPr>
        <w:t xml:space="preserve"> </w:t>
      </w:r>
      <w:r w:rsidR="001D0DC2">
        <w:rPr>
          <w:rFonts w:ascii="Times" w:hAnsi="Times"/>
        </w:rPr>
        <w:t>l</w:t>
      </w:r>
      <w:r w:rsidR="0017392A">
        <w:rPr>
          <w:rFonts w:ascii="Times" w:hAnsi="Times"/>
        </w:rPr>
        <w:t>’</w:t>
      </w:r>
      <w:r w:rsidR="001D0DC2">
        <w:rPr>
          <w:rFonts w:ascii="Times" w:hAnsi="Times"/>
        </w:rPr>
        <w:t>échange</w:t>
      </w:r>
      <w:r w:rsidRPr="00B72C05">
        <w:rPr>
          <w:rFonts w:ascii="Times" w:hAnsi="Times"/>
        </w:rPr>
        <w:t xml:space="preserve"> avec des acteurs extérieurs, faisant partie d</w:t>
      </w:r>
      <w:r w:rsidR="0017392A">
        <w:rPr>
          <w:rFonts w:ascii="Times" w:hAnsi="Times"/>
        </w:rPr>
        <w:t>’</w:t>
      </w:r>
      <w:r w:rsidRPr="00B72C05">
        <w:rPr>
          <w:rFonts w:ascii="Times" w:hAnsi="Times"/>
        </w:rPr>
        <w:t>une (ou d</w:t>
      </w:r>
      <w:r w:rsidR="0017392A">
        <w:rPr>
          <w:rFonts w:ascii="Times" w:hAnsi="Times"/>
        </w:rPr>
        <w:t>’</w:t>
      </w:r>
      <w:r w:rsidRPr="00B72C05">
        <w:rPr>
          <w:rFonts w:ascii="Times" w:hAnsi="Times"/>
        </w:rPr>
        <w:t xml:space="preserve">autres) communauté(s) </w:t>
      </w:r>
      <w:r w:rsidR="00B458F2" w:rsidRPr="00B72C05">
        <w:rPr>
          <w:rFonts w:ascii="Times" w:hAnsi="Times"/>
        </w:rPr>
        <w:t xml:space="preserve">de pratique </w:t>
      </w:r>
      <w:r w:rsidRPr="00B72C05">
        <w:rPr>
          <w:rFonts w:ascii="Times" w:hAnsi="Times"/>
        </w:rPr>
        <w:t xml:space="preserve">(Stewart et Barrick, 2000). A la suite des travaux </w:t>
      </w:r>
      <w:r w:rsidR="005812C4" w:rsidRPr="00B72C05">
        <w:rPr>
          <w:rFonts w:ascii="Times" w:hAnsi="Times"/>
        </w:rPr>
        <w:t>originaux</w:t>
      </w:r>
      <w:r w:rsidRPr="00B72C05">
        <w:rPr>
          <w:rFonts w:ascii="Times" w:hAnsi="Times"/>
        </w:rPr>
        <w:t xml:space="preserve">, plusieurs recherches ont été menées afin de formaliser la notion (Star, 2010 ; Chanal, 2000 ; Trompette et Vinck, 2010 ; Abraham, 2017). </w:t>
      </w:r>
      <w:r w:rsidR="005812C4" w:rsidRPr="00B72C05">
        <w:rPr>
          <w:rFonts w:ascii="Times" w:hAnsi="Times"/>
        </w:rPr>
        <w:t>A travers l</w:t>
      </w:r>
      <w:r w:rsidRPr="00B72C05">
        <w:rPr>
          <w:rFonts w:ascii="Times" w:hAnsi="Times"/>
        </w:rPr>
        <w:t xml:space="preserve">e </w:t>
      </w:r>
      <w:r w:rsidR="00D875C0" w:rsidRPr="00B72C05">
        <w:rPr>
          <w:rFonts w:ascii="Times" w:hAnsi="Times"/>
        </w:rPr>
        <w:t>t</w:t>
      </w:r>
      <w:r w:rsidRPr="00B72C05">
        <w:rPr>
          <w:rFonts w:ascii="Times" w:hAnsi="Times"/>
        </w:rPr>
        <w:t>ableau</w:t>
      </w:r>
      <w:r w:rsidR="005812C4" w:rsidRPr="00B72C05">
        <w:rPr>
          <w:rFonts w:ascii="Times" w:hAnsi="Times"/>
        </w:rPr>
        <w:t xml:space="preserve"> 1, nous proposons</w:t>
      </w:r>
      <w:r w:rsidR="004B0F0C" w:rsidRPr="00B72C05">
        <w:rPr>
          <w:rFonts w:ascii="Times" w:hAnsi="Times"/>
        </w:rPr>
        <w:t xml:space="preserve"> une combinaison de</w:t>
      </w:r>
      <w:r w:rsidR="005812C4" w:rsidRPr="00B72C05">
        <w:rPr>
          <w:rFonts w:ascii="Times" w:hAnsi="Times"/>
        </w:rPr>
        <w:t xml:space="preserve"> </w:t>
      </w:r>
      <w:r w:rsidRPr="00B72C05">
        <w:rPr>
          <w:rFonts w:ascii="Times" w:hAnsi="Times"/>
        </w:rPr>
        <w:t xml:space="preserve">cinq dimensions </w:t>
      </w:r>
      <w:r w:rsidR="004B0F0C" w:rsidRPr="00B72C05">
        <w:rPr>
          <w:rFonts w:ascii="Times" w:hAnsi="Times"/>
        </w:rPr>
        <w:t>pour</w:t>
      </w:r>
      <w:r w:rsidRPr="00B72C05">
        <w:rPr>
          <w:rFonts w:ascii="Times" w:hAnsi="Times"/>
        </w:rPr>
        <w:t xml:space="preserve"> </w:t>
      </w:r>
      <w:r w:rsidR="004B0F0C" w:rsidRPr="00B72C05">
        <w:rPr>
          <w:rFonts w:ascii="Times" w:hAnsi="Times"/>
        </w:rPr>
        <w:t>caractériser</w:t>
      </w:r>
      <w:r w:rsidRPr="00B72C05">
        <w:rPr>
          <w:rFonts w:ascii="Times" w:hAnsi="Times"/>
        </w:rPr>
        <w:t xml:space="preserve"> un objet-frontière. </w:t>
      </w:r>
    </w:p>
    <w:p w14:paraId="1A2F421F" w14:textId="590918B9" w:rsidR="00B458F2" w:rsidRPr="001D0DC2" w:rsidRDefault="00F01E27" w:rsidP="001C74B4">
      <w:pPr>
        <w:pStyle w:val="Caption"/>
      </w:pPr>
      <w:bookmarkStart w:id="4" w:name="_Ref17724799"/>
      <w:r w:rsidRPr="001D0DC2">
        <w:t xml:space="preserve">Tableau </w:t>
      </w:r>
      <w:r w:rsidRPr="001D0DC2">
        <w:fldChar w:fldCharType="begin"/>
      </w:r>
      <w:r w:rsidRPr="001D0DC2">
        <w:instrText>SEQ Tableau \* ARABIC</w:instrText>
      </w:r>
      <w:r w:rsidRPr="001D0DC2">
        <w:fldChar w:fldCharType="separate"/>
      </w:r>
      <w:r w:rsidR="008F2496" w:rsidRPr="001D0DC2">
        <w:t>1</w:t>
      </w:r>
      <w:r w:rsidRPr="001D0DC2">
        <w:fldChar w:fldCharType="end"/>
      </w:r>
      <w:bookmarkEnd w:id="4"/>
      <w:r w:rsidRPr="001D0DC2">
        <w:t>. Les cinq dimensions de l</w:t>
      </w:r>
      <w:r w:rsidR="0017392A">
        <w:t>’</w:t>
      </w:r>
      <w:r w:rsidRPr="001D0DC2">
        <w:t>objet-frontière.</w:t>
      </w:r>
    </w:p>
    <w:tbl>
      <w:tblPr>
        <w:tblW w:w="9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3"/>
        <w:gridCol w:w="7695"/>
      </w:tblGrid>
      <w:tr w:rsidR="006A08EF" w:rsidRPr="00B72C05" w14:paraId="1E9195E8" w14:textId="77777777" w:rsidTr="001D0DC2">
        <w:trPr>
          <w:trHeight w:val="493"/>
        </w:trPr>
        <w:tc>
          <w:tcPr>
            <w:tcW w:w="704" w:type="dxa"/>
            <w:shd w:val="clear" w:color="auto" w:fill="F2F2F2" w:themeFill="background1" w:themeFillShade="F2"/>
            <w:vAlign w:val="center"/>
          </w:tcPr>
          <w:p w14:paraId="780B4345" w14:textId="77777777" w:rsidR="006A08EF" w:rsidRPr="00B72C05" w:rsidRDefault="006A08EF" w:rsidP="001D0DC2">
            <w:pPr>
              <w:spacing w:line="360" w:lineRule="auto"/>
              <w:jc w:val="center"/>
              <w:rPr>
                <w:rFonts w:ascii="Times" w:hAnsi="Times"/>
                <w:b/>
              </w:rPr>
            </w:pPr>
            <w:r w:rsidRPr="00B72C05">
              <w:rPr>
                <w:rFonts w:ascii="Times" w:hAnsi="Times"/>
                <w:b/>
                <w:shd w:val="clear" w:color="auto" w:fill="F2F2F2" w:themeFill="background1" w:themeFillShade="F2"/>
              </w:rPr>
              <w:t>Dimension</w:t>
            </w:r>
          </w:p>
        </w:tc>
        <w:tc>
          <w:tcPr>
            <w:tcW w:w="8434" w:type="dxa"/>
            <w:shd w:val="clear" w:color="auto" w:fill="F2F2F2" w:themeFill="background1" w:themeFillShade="F2"/>
            <w:vAlign w:val="center"/>
          </w:tcPr>
          <w:p w14:paraId="31FF54C8" w14:textId="77777777" w:rsidR="006A08EF" w:rsidRPr="00B72C05" w:rsidRDefault="006A08EF" w:rsidP="001D0DC2">
            <w:pPr>
              <w:spacing w:line="360" w:lineRule="auto"/>
              <w:jc w:val="center"/>
              <w:rPr>
                <w:rFonts w:ascii="Times" w:hAnsi="Times"/>
                <w:b/>
              </w:rPr>
            </w:pPr>
            <w:r w:rsidRPr="00B72C05">
              <w:rPr>
                <w:rFonts w:ascii="Times" w:hAnsi="Times"/>
                <w:b/>
              </w:rPr>
              <w:t>Description</w:t>
            </w:r>
          </w:p>
        </w:tc>
      </w:tr>
      <w:tr w:rsidR="006A08EF" w:rsidRPr="00B72C05" w14:paraId="7D1F28F5" w14:textId="77777777" w:rsidTr="00CB2773">
        <w:trPr>
          <w:trHeight w:val="654"/>
        </w:trPr>
        <w:tc>
          <w:tcPr>
            <w:tcW w:w="704" w:type="dxa"/>
            <w:vAlign w:val="center"/>
          </w:tcPr>
          <w:p w14:paraId="4EE7A392" w14:textId="77777777" w:rsidR="006A08EF" w:rsidRPr="00B72C05" w:rsidRDefault="006A08EF" w:rsidP="00B72C05">
            <w:pPr>
              <w:spacing w:line="360" w:lineRule="auto"/>
              <w:jc w:val="both"/>
              <w:rPr>
                <w:rFonts w:ascii="Times" w:hAnsi="Times"/>
                <w:b/>
              </w:rPr>
            </w:pPr>
            <w:r w:rsidRPr="00B72C05">
              <w:rPr>
                <w:rFonts w:ascii="Times" w:hAnsi="Times"/>
                <w:b/>
              </w:rPr>
              <w:t>Modulaire</w:t>
            </w:r>
          </w:p>
        </w:tc>
        <w:tc>
          <w:tcPr>
            <w:tcW w:w="8434" w:type="dxa"/>
            <w:vAlign w:val="center"/>
          </w:tcPr>
          <w:p w14:paraId="79ED4505" w14:textId="574A11C1" w:rsidR="006A08EF" w:rsidRPr="00B72C05" w:rsidRDefault="006A08EF" w:rsidP="00B72C05">
            <w:pPr>
              <w:spacing w:line="360" w:lineRule="auto"/>
              <w:jc w:val="both"/>
              <w:rPr>
                <w:rFonts w:ascii="Times" w:hAnsi="Times"/>
              </w:rPr>
            </w:pPr>
            <w:r w:rsidRPr="00B72C05">
              <w:rPr>
                <w:rFonts w:ascii="Times" w:hAnsi="Times"/>
              </w:rPr>
              <w:t>L</w:t>
            </w:r>
            <w:r w:rsidR="0017392A">
              <w:rPr>
                <w:rFonts w:ascii="Times" w:hAnsi="Times"/>
              </w:rPr>
              <w:t>’</w:t>
            </w:r>
            <w:r w:rsidRPr="00B72C05">
              <w:rPr>
                <w:rFonts w:ascii="Times" w:hAnsi="Times"/>
              </w:rPr>
              <w:t>objet-frontière se compose de plusieurs parties, ce qui permet de s</w:t>
            </w:r>
            <w:r w:rsidR="0017392A">
              <w:rPr>
                <w:rFonts w:ascii="Times" w:hAnsi="Times"/>
              </w:rPr>
              <w:t>’</w:t>
            </w:r>
            <w:r w:rsidRPr="00B72C05">
              <w:rPr>
                <w:rFonts w:ascii="Times" w:hAnsi="Times"/>
              </w:rPr>
              <w:t xml:space="preserve">intéresser à </w:t>
            </w:r>
            <w:r w:rsidR="001D0DC2">
              <w:rPr>
                <w:rFonts w:ascii="Times" w:hAnsi="Times"/>
              </w:rPr>
              <w:t>un</w:t>
            </w:r>
            <w:r w:rsidRPr="00B72C05">
              <w:rPr>
                <w:rFonts w:ascii="Times" w:hAnsi="Times"/>
              </w:rPr>
              <w:t xml:space="preserve"> aspect</w:t>
            </w:r>
            <w:r w:rsidR="001D0DC2">
              <w:rPr>
                <w:rFonts w:ascii="Times" w:hAnsi="Times"/>
              </w:rPr>
              <w:t xml:space="preserve"> particulier</w:t>
            </w:r>
            <w:r w:rsidRPr="00B72C05">
              <w:rPr>
                <w:rFonts w:ascii="Times" w:hAnsi="Times"/>
              </w:rPr>
              <w:t xml:space="preserve"> sans interférer avec les autres (Star, 2010 ; Abraham, 2017). Nous pouvons citer l</w:t>
            </w:r>
            <w:r w:rsidR="0017392A">
              <w:rPr>
                <w:rFonts w:ascii="Times" w:hAnsi="Times"/>
              </w:rPr>
              <w:t>’</w:t>
            </w:r>
            <w:r w:rsidRPr="00B72C05">
              <w:rPr>
                <w:rFonts w:ascii="Times" w:hAnsi="Times"/>
              </w:rPr>
              <w:t>exemple d</w:t>
            </w:r>
            <w:r w:rsidR="0017392A">
              <w:rPr>
                <w:rFonts w:ascii="Times" w:hAnsi="Times"/>
              </w:rPr>
              <w:t>’</w:t>
            </w:r>
            <w:r w:rsidRPr="00B72C05">
              <w:rPr>
                <w:rFonts w:ascii="Times" w:hAnsi="Times"/>
              </w:rPr>
              <w:t xml:space="preserve">un magazine contributif autour duquel plusieurs participants tentent de travailler. </w:t>
            </w:r>
            <w:r w:rsidR="003741EA" w:rsidRPr="00B72C05">
              <w:rPr>
                <w:rFonts w:ascii="Times" w:hAnsi="Times"/>
              </w:rPr>
              <w:t>En</w:t>
            </w:r>
            <w:r w:rsidRPr="00B72C05">
              <w:rPr>
                <w:rFonts w:ascii="Times" w:hAnsi="Times"/>
              </w:rPr>
              <w:t xml:space="preserve"> proposant plusieurs rubriques ou thématiques, il </w:t>
            </w:r>
            <w:r w:rsidR="003741EA" w:rsidRPr="00B72C05">
              <w:rPr>
                <w:rFonts w:ascii="Times" w:hAnsi="Times"/>
              </w:rPr>
              <w:t xml:space="preserve">sera modulaire puisque </w:t>
            </w:r>
            <w:r w:rsidRPr="00B72C05">
              <w:rPr>
                <w:rFonts w:ascii="Times" w:hAnsi="Times"/>
              </w:rPr>
              <w:t xml:space="preserve">chaque contributeur </w:t>
            </w:r>
            <w:r w:rsidR="003741EA" w:rsidRPr="00B72C05">
              <w:rPr>
                <w:rFonts w:ascii="Times" w:hAnsi="Times"/>
              </w:rPr>
              <w:t xml:space="preserve">aura la possibilité </w:t>
            </w:r>
            <w:r w:rsidRPr="00B72C05">
              <w:rPr>
                <w:rFonts w:ascii="Times" w:hAnsi="Times"/>
              </w:rPr>
              <w:t>de publier un contenu qui l</w:t>
            </w:r>
            <w:r w:rsidR="0017392A">
              <w:rPr>
                <w:rFonts w:ascii="Times" w:hAnsi="Times"/>
              </w:rPr>
              <w:t>’</w:t>
            </w:r>
            <w:r w:rsidRPr="00B72C05">
              <w:rPr>
                <w:rFonts w:ascii="Times" w:hAnsi="Times"/>
              </w:rPr>
              <w:t>intéresse</w:t>
            </w:r>
            <w:r w:rsidR="003741EA" w:rsidRPr="00B72C05">
              <w:rPr>
                <w:rFonts w:ascii="Times" w:hAnsi="Times"/>
              </w:rPr>
              <w:t>,</w:t>
            </w:r>
            <w:r w:rsidRPr="00B72C05">
              <w:rPr>
                <w:rFonts w:ascii="Times" w:hAnsi="Times"/>
              </w:rPr>
              <w:t xml:space="preserve"> sans entraver la ligne </w:t>
            </w:r>
            <w:r w:rsidR="003741EA" w:rsidRPr="00B72C05">
              <w:rPr>
                <w:rFonts w:ascii="Times" w:hAnsi="Times"/>
              </w:rPr>
              <w:t xml:space="preserve">éditoriale. </w:t>
            </w:r>
          </w:p>
        </w:tc>
      </w:tr>
      <w:tr w:rsidR="006A08EF" w:rsidRPr="00B72C05" w14:paraId="299369B4" w14:textId="77777777" w:rsidTr="00CB2773">
        <w:trPr>
          <w:trHeight w:val="748"/>
        </w:trPr>
        <w:tc>
          <w:tcPr>
            <w:tcW w:w="704" w:type="dxa"/>
            <w:vAlign w:val="center"/>
          </w:tcPr>
          <w:p w14:paraId="39141861" w14:textId="77777777" w:rsidR="006A08EF" w:rsidRPr="00B72C05" w:rsidRDefault="006A08EF" w:rsidP="00B72C05">
            <w:pPr>
              <w:spacing w:line="360" w:lineRule="auto"/>
              <w:jc w:val="both"/>
              <w:rPr>
                <w:rFonts w:ascii="Times" w:hAnsi="Times"/>
                <w:b/>
              </w:rPr>
            </w:pPr>
            <w:r w:rsidRPr="00B72C05">
              <w:rPr>
                <w:rFonts w:ascii="Times" w:hAnsi="Times"/>
                <w:b/>
              </w:rPr>
              <w:t>Polyvalent</w:t>
            </w:r>
          </w:p>
        </w:tc>
        <w:tc>
          <w:tcPr>
            <w:tcW w:w="8434" w:type="dxa"/>
            <w:vAlign w:val="center"/>
          </w:tcPr>
          <w:p w14:paraId="6084B1F6" w14:textId="456CD8D6" w:rsidR="006A08EF" w:rsidRPr="00B72C05" w:rsidRDefault="006A08EF" w:rsidP="00B72C05">
            <w:pPr>
              <w:spacing w:line="360" w:lineRule="auto"/>
              <w:jc w:val="both"/>
              <w:rPr>
                <w:rFonts w:ascii="Times" w:hAnsi="Times"/>
              </w:rPr>
            </w:pPr>
            <w:r w:rsidRPr="00B72C05">
              <w:rPr>
                <w:rFonts w:ascii="Times" w:hAnsi="Times"/>
              </w:rPr>
              <w:t>Liée à la modularité, la polyvalence fait que l</w:t>
            </w:r>
            <w:r w:rsidR="0017392A">
              <w:rPr>
                <w:rFonts w:ascii="Times" w:hAnsi="Times"/>
              </w:rPr>
              <w:t>’</w:t>
            </w:r>
            <w:r w:rsidRPr="00B72C05">
              <w:rPr>
                <w:rFonts w:ascii="Times" w:hAnsi="Times"/>
              </w:rPr>
              <w:t xml:space="preserve">objet est suffisamment « malléable » pour répondre à de multiples pratiques </w:t>
            </w:r>
            <w:r w:rsidRPr="00B72C05">
              <w:rPr>
                <w:rFonts w:ascii="Times" w:hAnsi="Times"/>
              </w:rPr>
              <w:fldChar w:fldCharType="begin"/>
            </w:r>
            <w:r w:rsidRPr="00B72C05">
              <w:rPr>
                <w:rFonts w:ascii="Times" w:hAnsi="Times"/>
              </w:rPr>
              <w:instrText xml:space="preserve"> ADDIN ZOTERO_ITEM CSL_CITATION {"citationID":"6N51Wi3W","properties":{"formattedCitation":"(Star &amp; Griesemer, 1989)","plainCitation":"(Star &amp; Griesemer, 1989)","noteIndex":0},"citationItems":[{"id":264,"uris":["http://zotero.org/users/3701100/items/RSQBB3WX"],"uri":["http://zotero.org/users/3701100/items/RSQBB3WX"],"itemData":{"id":264,"type":"article-journal","abstract":"Scientific work is heterogeneous, requiring many different actors and viewpoints. It also requires cooperation. The two create tension between divergent viewpoints and the need for generalizable findings. We present a model of how one group of actors managed this tension. It draws on the work of amateurs, professionals, administrators and others connected to the Museum of Vertebrate Zoology at the University of California, Berkeley, during its early years. Extending the Latour-Callon model of interessement, two major activities are central for translating between viewpoints: standardization of methods, and the development of 'boundary objects'. Boundary objects are both adaptable to different viewpoints and robust enough to maintain identity across them. We distinguish four types of boundary objects: repositories, ideal types, coincident boundaries and standardized forms.","container-title":"Social Studies of Science","ISSN":"0306-3127","issue":"3","language":"English","page":"387-420","source":"SAGE Publications, Ltd.","title":"Institutional Ecology, 'Translations' and Boundary Objects: Amateurs and Professionals in Berkeley's Museum of Vertebrate Zoology, 1907-39","title-short":"Institutional Ecology, 'Translations' and Boundary Objects","volume":"19","author":[{"family":"Star","given":"Susan Leigh"},{"family":"Griesemer","given":"James R."}],"issued":{"date-parts":[["1989"]]}}}],"schema":"https://github.com/citation-style-language/schema/raw/master/csl-citation.json"} </w:instrText>
            </w:r>
            <w:r w:rsidRPr="00B72C05">
              <w:rPr>
                <w:rFonts w:ascii="Times" w:hAnsi="Times"/>
              </w:rPr>
              <w:fldChar w:fldCharType="separate"/>
            </w:r>
            <w:r w:rsidRPr="00B72C05">
              <w:rPr>
                <w:rFonts w:ascii="Times" w:hAnsi="Times"/>
              </w:rPr>
              <w:t>(Star et Griesemer, 1989</w:t>
            </w:r>
            <w:r w:rsidR="001D0DC2">
              <w:rPr>
                <w:rFonts w:ascii="Times" w:hAnsi="Times"/>
              </w:rPr>
              <w:t> </w:t>
            </w:r>
            <w:r w:rsidRPr="00B72C05">
              <w:rPr>
                <w:rFonts w:ascii="Times" w:hAnsi="Times"/>
              </w:rPr>
              <w:t>; Wenger, 2000)</w:t>
            </w:r>
            <w:r w:rsidRPr="00B72C05">
              <w:rPr>
                <w:rFonts w:ascii="Times" w:hAnsi="Times"/>
              </w:rPr>
              <w:fldChar w:fldCharType="end"/>
            </w:r>
            <w:r w:rsidRPr="00B72C05">
              <w:rPr>
                <w:rFonts w:ascii="Times" w:hAnsi="Times"/>
              </w:rPr>
              <w:t xml:space="preserve">. Si nous reprenons le magazine, il </w:t>
            </w:r>
            <w:r w:rsidR="00BF2565" w:rsidRPr="00B72C05">
              <w:rPr>
                <w:rFonts w:ascii="Times" w:hAnsi="Times"/>
              </w:rPr>
              <w:t>sera</w:t>
            </w:r>
            <w:r w:rsidRPr="00B72C05">
              <w:rPr>
                <w:rFonts w:ascii="Times" w:hAnsi="Times"/>
              </w:rPr>
              <w:t xml:space="preserve"> polyvalent s</w:t>
            </w:r>
            <w:r w:rsidR="0017392A">
              <w:rPr>
                <w:rFonts w:ascii="Times" w:hAnsi="Times"/>
              </w:rPr>
              <w:t>’</w:t>
            </w:r>
            <w:r w:rsidRPr="00B72C05">
              <w:rPr>
                <w:rFonts w:ascii="Times" w:hAnsi="Times"/>
              </w:rPr>
              <w:t xml:space="preserve">il sert diverses fins en fonction des objectifs de chacun : développer son réseau, partager une connaissance ou démontrer son expertise. </w:t>
            </w:r>
          </w:p>
        </w:tc>
      </w:tr>
      <w:tr w:rsidR="006A08EF" w:rsidRPr="00B72C05" w14:paraId="3B448BD9" w14:textId="77777777" w:rsidTr="00CB2773">
        <w:trPr>
          <w:trHeight w:val="602"/>
        </w:trPr>
        <w:tc>
          <w:tcPr>
            <w:tcW w:w="704" w:type="dxa"/>
            <w:vAlign w:val="center"/>
          </w:tcPr>
          <w:p w14:paraId="57C318B0" w14:textId="77777777" w:rsidR="006A08EF" w:rsidRPr="00B72C05" w:rsidRDefault="006A08EF" w:rsidP="00B72C05">
            <w:pPr>
              <w:spacing w:line="360" w:lineRule="auto"/>
              <w:jc w:val="both"/>
              <w:rPr>
                <w:rFonts w:ascii="Times" w:hAnsi="Times"/>
                <w:b/>
              </w:rPr>
            </w:pPr>
            <w:r w:rsidRPr="00B72C05">
              <w:rPr>
                <w:rFonts w:ascii="Times" w:hAnsi="Times"/>
                <w:b/>
              </w:rPr>
              <w:t>Standardisé</w:t>
            </w:r>
          </w:p>
        </w:tc>
        <w:tc>
          <w:tcPr>
            <w:tcW w:w="8434" w:type="dxa"/>
            <w:vAlign w:val="center"/>
          </w:tcPr>
          <w:p w14:paraId="2A37E5EC" w14:textId="03F458FF" w:rsidR="006A08EF" w:rsidRPr="00B72C05" w:rsidRDefault="006A08EF" w:rsidP="00B72C05">
            <w:pPr>
              <w:spacing w:line="360" w:lineRule="auto"/>
              <w:jc w:val="both"/>
              <w:rPr>
                <w:rFonts w:ascii="Times" w:hAnsi="Times"/>
              </w:rPr>
            </w:pPr>
            <w:r w:rsidRPr="00B72C05">
              <w:rPr>
                <w:rFonts w:ascii="Times" w:hAnsi="Times"/>
              </w:rPr>
              <w:t>L</w:t>
            </w:r>
            <w:r w:rsidR="0017392A">
              <w:rPr>
                <w:rFonts w:ascii="Times" w:hAnsi="Times"/>
              </w:rPr>
              <w:t>’</w:t>
            </w:r>
            <w:r w:rsidRPr="00B72C05">
              <w:rPr>
                <w:rFonts w:ascii="Times" w:hAnsi="Times"/>
              </w:rPr>
              <w:t>objet-frontière intègre un « schéma commun » (Abraham, 2017). Il peut présenter des conventions partagées facilitant une interprétation et une utilisation locale (Chanal, 2000). Il s</w:t>
            </w:r>
            <w:r w:rsidR="0017392A">
              <w:rPr>
                <w:rFonts w:ascii="Times" w:hAnsi="Times"/>
              </w:rPr>
              <w:t>’</w:t>
            </w:r>
            <w:r w:rsidRPr="00B72C05">
              <w:rPr>
                <w:rFonts w:ascii="Times" w:hAnsi="Times"/>
              </w:rPr>
              <w:t>agit de l</w:t>
            </w:r>
            <w:r w:rsidR="0017392A">
              <w:rPr>
                <w:rFonts w:ascii="Times" w:hAnsi="Times"/>
              </w:rPr>
              <w:t>’</w:t>
            </w:r>
            <w:r w:rsidRPr="00B72C05">
              <w:rPr>
                <w:rFonts w:ascii="Times" w:hAnsi="Times"/>
              </w:rPr>
              <w:t>équipement dont se dote l</w:t>
            </w:r>
            <w:r w:rsidR="0017392A">
              <w:rPr>
                <w:rFonts w:ascii="Times" w:hAnsi="Times"/>
              </w:rPr>
              <w:t>’</w:t>
            </w:r>
            <w:r w:rsidRPr="00B72C05">
              <w:rPr>
                <w:rFonts w:ascii="Times" w:hAnsi="Times"/>
              </w:rPr>
              <w:t>objet au fil de son passage d</w:t>
            </w:r>
            <w:r w:rsidR="0017392A">
              <w:rPr>
                <w:rFonts w:ascii="Times" w:hAnsi="Times"/>
              </w:rPr>
              <w:t>’</w:t>
            </w:r>
            <w:r w:rsidRPr="00B72C05">
              <w:rPr>
                <w:rFonts w:ascii="Times" w:hAnsi="Times"/>
              </w:rPr>
              <w:t>un groupe à l</w:t>
            </w:r>
            <w:r w:rsidR="0017392A">
              <w:rPr>
                <w:rFonts w:ascii="Times" w:hAnsi="Times"/>
              </w:rPr>
              <w:t>’</w:t>
            </w:r>
            <w:r w:rsidRPr="00B72C05">
              <w:rPr>
                <w:rFonts w:ascii="Times" w:hAnsi="Times"/>
              </w:rPr>
              <w:t xml:space="preserve">autre (Bowker et Star, 1999 ; Granjou et Mauz, 2009). En ce sens, le magazine </w:t>
            </w:r>
            <w:r w:rsidR="00BF2565" w:rsidRPr="00B72C05">
              <w:rPr>
                <w:rFonts w:ascii="Times" w:hAnsi="Times"/>
              </w:rPr>
              <w:t>établira</w:t>
            </w:r>
            <w:r w:rsidRPr="00B72C05">
              <w:rPr>
                <w:rFonts w:ascii="Times" w:hAnsi="Times"/>
              </w:rPr>
              <w:t>, par exemple, une charte graphique ou encore, un nombre maximum de caractères par publication</w:t>
            </w:r>
            <w:r w:rsidR="00C12059">
              <w:rPr>
                <w:rFonts w:ascii="Times" w:hAnsi="Times"/>
              </w:rPr>
              <w:t>.</w:t>
            </w:r>
          </w:p>
        </w:tc>
      </w:tr>
      <w:tr w:rsidR="006A08EF" w:rsidRPr="00B72C05" w14:paraId="126A7595" w14:textId="77777777" w:rsidTr="00CB2773">
        <w:trPr>
          <w:trHeight w:val="545"/>
        </w:trPr>
        <w:tc>
          <w:tcPr>
            <w:tcW w:w="704" w:type="dxa"/>
            <w:vAlign w:val="center"/>
          </w:tcPr>
          <w:p w14:paraId="03C18534" w14:textId="77777777" w:rsidR="006A08EF" w:rsidRPr="00B72C05" w:rsidRDefault="006A08EF" w:rsidP="00B72C05">
            <w:pPr>
              <w:spacing w:line="360" w:lineRule="auto"/>
              <w:jc w:val="both"/>
              <w:rPr>
                <w:rFonts w:ascii="Times" w:hAnsi="Times"/>
                <w:b/>
              </w:rPr>
            </w:pPr>
            <w:r w:rsidRPr="00B72C05">
              <w:rPr>
                <w:rFonts w:ascii="Times" w:hAnsi="Times"/>
                <w:b/>
              </w:rPr>
              <w:lastRenderedPageBreak/>
              <w:t>Abstrait</w:t>
            </w:r>
          </w:p>
        </w:tc>
        <w:tc>
          <w:tcPr>
            <w:tcW w:w="8434" w:type="dxa"/>
            <w:vAlign w:val="center"/>
          </w:tcPr>
          <w:p w14:paraId="6ED4CFB7" w14:textId="4AD85E57" w:rsidR="006A08EF" w:rsidRPr="00B72C05" w:rsidRDefault="006A08EF" w:rsidP="00B72C05">
            <w:pPr>
              <w:spacing w:line="360" w:lineRule="auto"/>
              <w:jc w:val="both"/>
              <w:rPr>
                <w:rFonts w:ascii="Times" w:hAnsi="Times"/>
              </w:rPr>
            </w:pPr>
            <w:r w:rsidRPr="00B72C05">
              <w:rPr>
                <w:rFonts w:ascii="Times" w:hAnsi="Times"/>
              </w:rPr>
              <w:t>Cette dimension renvoie à la description de l</w:t>
            </w:r>
            <w:r w:rsidR="0017392A">
              <w:rPr>
                <w:rFonts w:ascii="Times" w:hAnsi="Times"/>
              </w:rPr>
              <w:t>’</w:t>
            </w:r>
            <w:r w:rsidRPr="00B72C05">
              <w:rPr>
                <w:rFonts w:ascii="Times" w:hAnsi="Times"/>
              </w:rPr>
              <w:t>objet-frontière comme étant « faiblement structuré en usage commun » (Star et Griesemer, 1989), c</w:t>
            </w:r>
            <w:r w:rsidR="0017392A">
              <w:rPr>
                <w:rFonts w:ascii="Times" w:hAnsi="Times"/>
              </w:rPr>
              <w:t>’</w:t>
            </w:r>
            <w:r w:rsidRPr="00B72C05">
              <w:rPr>
                <w:rFonts w:ascii="Times" w:hAnsi="Times"/>
              </w:rPr>
              <w:t>est-à-dire suffisamment abstrait pour dépasser les contingences locales (Abraham, 2017). En tant qu</w:t>
            </w:r>
            <w:r w:rsidR="0017392A">
              <w:rPr>
                <w:rFonts w:ascii="Times" w:hAnsi="Times"/>
              </w:rPr>
              <w:t>’</w:t>
            </w:r>
            <w:r w:rsidRPr="00B72C05">
              <w:rPr>
                <w:rFonts w:ascii="Times" w:hAnsi="Times"/>
              </w:rPr>
              <w:t xml:space="preserve">objet-frontière, le magazine sera rattaché à une ligne </w:t>
            </w:r>
            <w:r w:rsidR="00C12059">
              <w:rPr>
                <w:rFonts w:ascii="Times" w:hAnsi="Times"/>
              </w:rPr>
              <w:t>directrice</w:t>
            </w:r>
            <w:r w:rsidRPr="00B72C05">
              <w:rPr>
                <w:rFonts w:ascii="Times" w:hAnsi="Times"/>
              </w:rPr>
              <w:t xml:space="preserve"> suffisamment générale </w:t>
            </w:r>
            <w:r w:rsidR="00C12059">
              <w:rPr>
                <w:rFonts w:ascii="Times" w:hAnsi="Times"/>
              </w:rPr>
              <w:t xml:space="preserve">pour que </w:t>
            </w:r>
            <w:r w:rsidRPr="00B72C05">
              <w:rPr>
                <w:rFonts w:ascii="Times" w:hAnsi="Times"/>
              </w:rPr>
              <w:t xml:space="preserve">différents acteurs </w:t>
            </w:r>
            <w:r w:rsidR="00C12059">
              <w:rPr>
                <w:rFonts w:ascii="Times" w:hAnsi="Times"/>
              </w:rPr>
              <w:t>puissent</w:t>
            </w:r>
            <w:r w:rsidRPr="00B72C05">
              <w:rPr>
                <w:rFonts w:ascii="Times" w:hAnsi="Times"/>
              </w:rPr>
              <w:t xml:space="preserve"> trouver une base commune autour de laquelle échanger. </w:t>
            </w:r>
          </w:p>
        </w:tc>
      </w:tr>
      <w:tr w:rsidR="006A08EF" w:rsidRPr="00B72C05" w14:paraId="35FE4FDC" w14:textId="77777777" w:rsidTr="00CB2773">
        <w:trPr>
          <w:trHeight w:val="690"/>
        </w:trPr>
        <w:tc>
          <w:tcPr>
            <w:tcW w:w="704" w:type="dxa"/>
            <w:vAlign w:val="center"/>
          </w:tcPr>
          <w:p w14:paraId="7B88DE40" w14:textId="77777777" w:rsidR="006A08EF" w:rsidRPr="00B72C05" w:rsidRDefault="006A08EF" w:rsidP="00B72C05">
            <w:pPr>
              <w:spacing w:line="360" w:lineRule="auto"/>
              <w:jc w:val="both"/>
              <w:rPr>
                <w:rFonts w:ascii="Times" w:hAnsi="Times"/>
                <w:b/>
              </w:rPr>
            </w:pPr>
            <w:r w:rsidRPr="00B72C05">
              <w:rPr>
                <w:rFonts w:ascii="Times" w:hAnsi="Times"/>
                <w:b/>
              </w:rPr>
              <w:t>Concret</w:t>
            </w:r>
          </w:p>
        </w:tc>
        <w:tc>
          <w:tcPr>
            <w:tcW w:w="8434" w:type="dxa"/>
            <w:vAlign w:val="center"/>
          </w:tcPr>
          <w:p w14:paraId="63686529" w14:textId="58DCA43F" w:rsidR="00FD347F" w:rsidRPr="00B72C05" w:rsidRDefault="006A08EF" w:rsidP="00B72C05">
            <w:pPr>
              <w:spacing w:line="360" w:lineRule="auto"/>
              <w:jc w:val="both"/>
              <w:rPr>
                <w:rFonts w:ascii="Times" w:hAnsi="Times"/>
              </w:rPr>
            </w:pPr>
            <w:r w:rsidRPr="00B72C05">
              <w:rPr>
                <w:rFonts w:ascii="Times" w:hAnsi="Times"/>
              </w:rPr>
              <w:t>Star et Griesemer (1989) avancent que les objets-frontières deviennent « fortement structurés en usage individuel ». Marqués d</w:t>
            </w:r>
            <w:r w:rsidR="0017392A">
              <w:rPr>
                <w:rFonts w:ascii="Times" w:hAnsi="Times"/>
              </w:rPr>
              <w:t>’</w:t>
            </w:r>
            <w:r w:rsidRPr="00B72C05">
              <w:rPr>
                <w:rFonts w:ascii="Times" w:hAnsi="Times"/>
              </w:rPr>
              <w:t>une « flexibilité interprétative »</w:t>
            </w:r>
            <w:r w:rsidR="00C12059">
              <w:rPr>
                <w:rFonts w:ascii="Times" w:hAnsi="Times"/>
              </w:rPr>
              <w:t xml:space="preserve"> (id.)</w:t>
            </w:r>
            <w:r w:rsidRPr="00B72C05">
              <w:rPr>
                <w:rFonts w:ascii="Times" w:hAnsi="Times"/>
              </w:rPr>
              <w:t>, ils ont ainsi la capacité de s</w:t>
            </w:r>
            <w:r w:rsidR="0017392A">
              <w:rPr>
                <w:rFonts w:ascii="Times" w:hAnsi="Times"/>
              </w:rPr>
              <w:t>’</w:t>
            </w:r>
            <w:r w:rsidRPr="00B72C05">
              <w:rPr>
                <w:rFonts w:ascii="Times" w:hAnsi="Times"/>
              </w:rPr>
              <w:t xml:space="preserve">adapter aux intérêts plus spécifiques (Abraham, 2017). </w:t>
            </w:r>
            <w:r w:rsidR="00C12059">
              <w:rPr>
                <w:rFonts w:ascii="Times" w:hAnsi="Times"/>
              </w:rPr>
              <w:t>Pour le magazine</w:t>
            </w:r>
            <w:r w:rsidRPr="00B72C05">
              <w:rPr>
                <w:rFonts w:ascii="Times" w:hAnsi="Times"/>
              </w:rPr>
              <w:t>, chaque contributeur a</w:t>
            </w:r>
            <w:r w:rsidR="00C12059">
              <w:rPr>
                <w:rFonts w:ascii="Times" w:hAnsi="Times"/>
              </w:rPr>
              <w:t>ura par exemple</w:t>
            </w:r>
            <w:r w:rsidRPr="00B72C05">
              <w:rPr>
                <w:rFonts w:ascii="Times" w:hAnsi="Times"/>
              </w:rPr>
              <w:t xml:space="preserve"> la possibilité de proposer un contenu plus adapté à ses intérêts propres.  </w:t>
            </w:r>
          </w:p>
        </w:tc>
      </w:tr>
    </w:tbl>
    <w:p w14:paraId="532D3EF2" w14:textId="77777777" w:rsidR="00FD347F" w:rsidRPr="00B72C05" w:rsidRDefault="00FD347F" w:rsidP="00B72C05">
      <w:pPr>
        <w:spacing w:line="360" w:lineRule="auto"/>
        <w:ind w:firstLine="360"/>
        <w:jc w:val="both"/>
        <w:rPr>
          <w:rFonts w:ascii="Times" w:hAnsi="Times"/>
          <w:color w:val="000000" w:themeColor="text1"/>
        </w:rPr>
      </w:pPr>
    </w:p>
    <w:p w14:paraId="6194EA81" w14:textId="4AE12998" w:rsidR="002D40CE" w:rsidRPr="00FF22DC" w:rsidRDefault="00FF22DC" w:rsidP="00FF22DC">
      <w:pPr>
        <w:spacing w:line="360" w:lineRule="auto"/>
        <w:ind w:firstLine="360"/>
        <w:jc w:val="both"/>
        <w:rPr>
          <w:rFonts w:ascii="Times" w:hAnsi="Times"/>
          <w:i/>
          <w:iCs/>
          <w:color w:val="000000" w:themeColor="text1"/>
        </w:rPr>
      </w:pPr>
      <w:r>
        <w:rPr>
          <w:rFonts w:ascii="Times" w:hAnsi="Times"/>
          <w:color w:val="000000" w:themeColor="text1"/>
        </w:rPr>
        <w:t>En résumé</w:t>
      </w:r>
      <w:r w:rsidR="00FD347F" w:rsidRPr="00B72C05">
        <w:rPr>
          <w:rFonts w:ascii="Times" w:hAnsi="Times"/>
          <w:color w:val="000000" w:themeColor="text1"/>
        </w:rPr>
        <w:t xml:space="preserve">, </w:t>
      </w:r>
      <w:r w:rsidR="00CD2303">
        <w:rPr>
          <w:rFonts w:ascii="Times" w:hAnsi="Times"/>
          <w:color w:val="000000" w:themeColor="text1"/>
        </w:rPr>
        <w:t>pour retirer durablement les bénéfices d</w:t>
      </w:r>
      <w:r w:rsidR="0017392A">
        <w:rPr>
          <w:rFonts w:ascii="Times" w:hAnsi="Times"/>
          <w:color w:val="000000" w:themeColor="text1"/>
        </w:rPr>
        <w:t>’</w:t>
      </w:r>
      <w:r w:rsidR="00CD2303">
        <w:rPr>
          <w:rFonts w:ascii="Times" w:hAnsi="Times"/>
          <w:color w:val="000000" w:themeColor="text1"/>
        </w:rPr>
        <w:t xml:space="preserve">une communauté de pratique, </w:t>
      </w:r>
      <w:r w:rsidR="00FD347F" w:rsidRPr="00B72C05">
        <w:rPr>
          <w:rFonts w:ascii="Times" w:hAnsi="Times"/>
          <w:color w:val="000000" w:themeColor="text1"/>
        </w:rPr>
        <w:t xml:space="preserve">un des enjeux est </w:t>
      </w:r>
      <w:r w:rsidR="00FD347F" w:rsidRPr="00FF22DC">
        <w:rPr>
          <w:rFonts w:ascii="Times" w:hAnsi="Times"/>
          <w:color w:val="000000" w:themeColor="text1"/>
        </w:rPr>
        <w:t xml:space="preserve">de </w:t>
      </w:r>
      <w:r w:rsidRPr="00FF22DC">
        <w:rPr>
          <w:rFonts w:ascii="Times" w:hAnsi="Times"/>
          <w:color w:val="000000" w:themeColor="text1"/>
        </w:rPr>
        <w:t xml:space="preserve">continuellement </w:t>
      </w:r>
      <w:r w:rsidR="00FD347F" w:rsidRPr="00FF22DC">
        <w:rPr>
          <w:rFonts w:ascii="Times" w:hAnsi="Times"/>
          <w:color w:val="000000" w:themeColor="text1"/>
        </w:rPr>
        <w:t>s</w:t>
      </w:r>
      <w:r w:rsidR="0017392A">
        <w:rPr>
          <w:rFonts w:ascii="Times" w:hAnsi="Times"/>
          <w:color w:val="000000" w:themeColor="text1"/>
        </w:rPr>
        <w:t>’</w:t>
      </w:r>
      <w:r w:rsidR="00FD347F" w:rsidRPr="00FF22DC">
        <w:rPr>
          <w:rFonts w:ascii="Times" w:hAnsi="Times"/>
          <w:color w:val="000000" w:themeColor="text1"/>
        </w:rPr>
        <w:t>ouvrir à des profils hétérogènes de sorte à s</w:t>
      </w:r>
      <w:r w:rsidR="0017392A">
        <w:rPr>
          <w:rFonts w:ascii="Times" w:hAnsi="Times"/>
          <w:color w:val="000000" w:themeColor="text1"/>
        </w:rPr>
        <w:t>’</w:t>
      </w:r>
      <w:r w:rsidR="00FD347F" w:rsidRPr="00FF22DC">
        <w:rPr>
          <w:rFonts w:ascii="Times" w:hAnsi="Times"/>
          <w:color w:val="000000" w:themeColor="text1"/>
        </w:rPr>
        <w:t xml:space="preserve">enrichir et à développer sa pratique par la confrontation à des perspectives nouvelles. </w:t>
      </w:r>
      <w:r w:rsidR="00CD2303">
        <w:rPr>
          <w:rFonts w:ascii="Times" w:hAnsi="Times"/>
          <w:color w:val="000000" w:themeColor="text1"/>
        </w:rPr>
        <w:t>En ce sens</w:t>
      </w:r>
      <w:r w:rsidR="00FD347F" w:rsidRPr="00B72C05">
        <w:rPr>
          <w:rFonts w:ascii="Times" w:hAnsi="Times"/>
          <w:color w:val="000000" w:themeColor="text1"/>
        </w:rPr>
        <w:t xml:space="preserve">, </w:t>
      </w:r>
      <w:r w:rsidR="00CD2303">
        <w:rPr>
          <w:rFonts w:ascii="Times" w:hAnsi="Times"/>
          <w:color w:val="000000" w:themeColor="text1"/>
        </w:rPr>
        <w:t>nous pouvons</w:t>
      </w:r>
      <w:r w:rsidR="00FD347F" w:rsidRPr="00B72C05">
        <w:rPr>
          <w:rFonts w:ascii="Times" w:hAnsi="Times"/>
          <w:color w:val="000000" w:themeColor="text1"/>
        </w:rPr>
        <w:t xml:space="preserve"> </w:t>
      </w:r>
      <w:r w:rsidR="00CD2303">
        <w:rPr>
          <w:rFonts w:ascii="Times" w:hAnsi="Times"/>
          <w:color w:val="000000" w:themeColor="text1"/>
        </w:rPr>
        <w:t xml:space="preserve">nous </w:t>
      </w:r>
      <w:r w:rsidR="00FD347F" w:rsidRPr="00B72C05">
        <w:rPr>
          <w:rFonts w:ascii="Times" w:hAnsi="Times"/>
          <w:color w:val="000000" w:themeColor="text1"/>
        </w:rPr>
        <w:t xml:space="preserve">interroger sur le rôle </w:t>
      </w:r>
      <w:r w:rsidR="00FD347F" w:rsidRPr="00FF22DC">
        <w:rPr>
          <w:rFonts w:ascii="Times" w:hAnsi="Times"/>
          <w:color w:val="000000" w:themeColor="text1"/>
        </w:rPr>
        <w:t>des objets-frontières tels des arrangements capables de former des ponts provisoires et de créer l</w:t>
      </w:r>
      <w:r w:rsidR="0017392A">
        <w:rPr>
          <w:rFonts w:ascii="Times" w:hAnsi="Times"/>
          <w:color w:val="000000" w:themeColor="text1"/>
        </w:rPr>
        <w:t>’</w:t>
      </w:r>
      <w:r w:rsidR="00FD347F" w:rsidRPr="00FF22DC">
        <w:rPr>
          <w:rFonts w:ascii="Times" w:hAnsi="Times"/>
          <w:color w:val="000000" w:themeColor="text1"/>
        </w:rPr>
        <w:t>équilibre nécessaire entre homogénéité et hétérogénéité</w:t>
      </w:r>
      <w:r w:rsidR="00FD347F" w:rsidRPr="00B72C05">
        <w:rPr>
          <w:rFonts w:ascii="Times" w:hAnsi="Times"/>
          <w:color w:val="000000" w:themeColor="text1"/>
        </w:rPr>
        <w:t>. Pour répondre</w:t>
      </w:r>
      <w:r w:rsidR="00C03EC4">
        <w:rPr>
          <w:rFonts w:ascii="Times" w:hAnsi="Times"/>
          <w:color w:val="000000" w:themeColor="text1"/>
        </w:rPr>
        <w:t xml:space="preserve"> à cette question</w:t>
      </w:r>
      <w:r w:rsidR="00FD347F" w:rsidRPr="00B72C05">
        <w:rPr>
          <w:rFonts w:ascii="Times" w:hAnsi="Times"/>
          <w:color w:val="000000" w:themeColor="text1"/>
        </w:rPr>
        <w:t xml:space="preserve">, nous avons étudié le fonctionnement </w:t>
      </w:r>
      <w:r>
        <w:rPr>
          <w:rFonts w:ascii="Times" w:hAnsi="Times"/>
          <w:color w:val="000000" w:themeColor="text1"/>
        </w:rPr>
        <w:t>du</w:t>
      </w:r>
      <w:r w:rsidR="00FD347F" w:rsidRPr="00B72C05">
        <w:rPr>
          <w:rFonts w:ascii="Times" w:hAnsi="Times"/>
          <w:color w:val="000000" w:themeColor="text1"/>
        </w:rPr>
        <w:t xml:space="preserve"> réseau d</w:t>
      </w:r>
      <w:r w:rsidR="0017392A">
        <w:rPr>
          <w:rFonts w:ascii="Times" w:hAnsi="Times"/>
          <w:color w:val="000000" w:themeColor="text1"/>
        </w:rPr>
        <w:t>’</w:t>
      </w:r>
      <w:r w:rsidR="00FD347F" w:rsidRPr="00B72C05">
        <w:rPr>
          <w:rFonts w:ascii="Times" w:hAnsi="Times"/>
          <w:color w:val="000000" w:themeColor="text1"/>
        </w:rPr>
        <w:t xml:space="preserve">innovation </w:t>
      </w:r>
      <w:r w:rsidR="00094F7A" w:rsidRPr="00B72C05">
        <w:rPr>
          <w:rFonts w:ascii="Times" w:hAnsi="Times"/>
          <w:color w:val="000000" w:themeColor="text1"/>
        </w:rPr>
        <w:t>OuiShare</w:t>
      </w:r>
      <w:r w:rsidR="00883D5B" w:rsidRPr="00B72C05">
        <w:rPr>
          <w:rFonts w:ascii="Times" w:hAnsi="Times"/>
          <w:color w:val="000000" w:themeColor="text1"/>
        </w:rPr>
        <w:t xml:space="preserve"> </w:t>
      </w:r>
      <w:r w:rsidR="00C03EC4">
        <w:rPr>
          <w:rFonts w:ascii="Times" w:hAnsi="Times"/>
          <w:color w:val="000000" w:themeColor="text1"/>
        </w:rPr>
        <w:t>à travers</w:t>
      </w:r>
      <w:r w:rsidR="00883D5B" w:rsidRPr="00B72C05">
        <w:rPr>
          <w:rFonts w:ascii="Times" w:hAnsi="Times"/>
          <w:color w:val="000000" w:themeColor="text1"/>
        </w:rPr>
        <w:t xml:space="preserve"> </w:t>
      </w:r>
      <w:r w:rsidR="00C03EC4">
        <w:rPr>
          <w:rFonts w:ascii="Times" w:hAnsi="Times"/>
          <w:color w:val="000000" w:themeColor="text1"/>
        </w:rPr>
        <w:t>une double interrogation</w:t>
      </w:r>
      <w:r w:rsidR="00883D5B" w:rsidRPr="00B72C05">
        <w:rPr>
          <w:rFonts w:ascii="Times" w:hAnsi="Times"/>
          <w:color w:val="000000" w:themeColor="text1"/>
        </w:rPr>
        <w:t xml:space="preserve"> : (1) </w:t>
      </w:r>
      <w:r w:rsidR="00883D5B" w:rsidRPr="00FF22DC">
        <w:rPr>
          <w:rFonts w:ascii="Times" w:hAnsi="Times"/>
          <w:i/>
          <w:iCs/>
          <w:color w:val="000000" w:themeColor="text1"/>
        </w:rPr>
        <w:t>Est-ce que le réseau OuiShare donne vie à une communauté de pratique</w:t>
      </w:r>
      <w:r>
        <w:rPr>
          <w:rFonts w:ascii="Times" w:hAnsi="Times"/>
          <w:color w:val="000000" w:themeColor="text1"/>
        </w:rPr>
        <w:t> </w:t>
      </w:r>
      <w:r>
        <w:rPr>
          <w:rFonts w:ascii="Times" w:hAnsi="Times"/>
          <w:i/>
          <w:iCs/>
          <w:color w:val="000000" w:themeColor="text1"/>
        </w:rPr>
        <w:t>?</w:t>
      </w:r>
      <w:r w:rsidR="00883D5B" w:rsidRPr="00FF22DC">
        <w:rPr>
          <w:rFonts w:ascii="Times" w:hAnsi="Times"/>
          <w:color w:val="000000" w:themeColor="text1"/>
        </w:rPr>
        <w:t xml:space="preserve"> ; (2) </w:t>
      </w:r>
      <w:r w:rsidR="00883D5B" w:rsidRPr="00FF22DC">
        <w:rPr>
          <w:rFonts w:ascii="Times" w:hAnsi="Times"/>
          <w:i/>
          <w:iCs/>
          <w:color w:val="000000" w:themeColor="text1"/>
        </w:rPr>
        <w:t>Quels sont les arrangements capables de maintenir l</w:t>
      </w:r>
      <w:r w:rsidR="0017392A">
        <w:rPr>
          <w:rFonts w:ascii="Times" w:hAnsi="Times"/>
          <w:i/>
          <w:iCs/>
          <w:color w:val="000000" w:themeColor="text1"/>
        </w:rPr>
        <w:t>’</w:t>
      </w:r>
      <w:r w:rsidR="00883D5B" w:rsidRPr="00FF22DC">
        <w:rPr>
          <w:rFonts w:ascii="Times" w:hAnsi="Times"/>
          <w:i/>
          <w:iCs/>
          <w:color w:val="000000" w:themeColor="text1"/>
        </w:rPr>
        <w:t xml:space="preserve">équilibre entre homogénéité et hétérogénéité dans et à travers </w:t>
      </w:r>
      <w:r>
        <w:rPr>
          <w:rFonts w:ascii="Times" w:hAnsi="Times"/>
          <w:i/>
          <w:iCs/>
          <w:color w:val="000000" w:themeColor="text1"/>
        </w:rPr>
        <w:t>cette</w:t>
      </w:r>
      <w:r w:rsidR="00883D5B" w:rsidRPr="00FF22DC">
        <w:rPr>
          <w:rFonts w:ascii="Times" w:hAnsi="Times"/>
          <w:i/>
          <w:iCs/>
          <w:color w:val="000000" w:themeColor="text1"/>
        </w:rPr>
        <w:t xml:space="preserve"> communauté de pratique ? </w:t>
      </w:r>
    </w:p>
    <w:p w14:paraId="7A7B7220" w14:textId="77777777" w:rsidR="002111DC" w:rsidRPr="00FF22DC" w:rsidRDefault="002111DC" w:rsidP="00B72C05">
      <w:pPr>
        <w:spacing w:line="360" w:lineRule="auto"/>
        <w:jc w:val="both"/>
        <w:rPr>
          <w:rFonts w:ascii="Times" w:hAnsi="Times"/>
          <w:color w:val="000000" w:themeColor="text1"/>
        </w:rPr>
      </w:pPr>
    </w:p>
    <w:p w14:paraId="61CA6F03" w14:textId="2350AC0F" w:rsidR="00C54DDF" w:rsidRDefault="00C54DDF" w:rsidP="00320825">
      <w:pPr>
        <w:pStyle w:val="Heading1"/>
      </w:pPr>
      <w:r w:rsidRPr="00320825">
        <w:t xml:space="preserve"> CAS D</w:t>
      </w:r>
      <w:r w:rsidR="0017392A">
        <w:t>’</w:t>
      </w:r>
      <w:r w:rsidRPr="00320825">
        <w:t>ETUDE ET METHODOLOGIE DE RECHERCH</w:t>
      </w:r>
      <w:r w:rsidR="00320825">
        <w:t>E</w:t>
      </w:r>
      <w:r w:rsidRPr="00320825">
        <w:tab/>
      </w:r>
    </w:p>
    <w:p w14:paraId="7312CA1D" w14:textId="77777777" w:rsidR="00320825" w:rsidRPr="00320825" w:rsidRDefault="00320825" w:rsidP="00320825"/>
    <w:p w14:paraId="7598BA79" w14:textId="4935B9B8" w:rsidR="00C54DDF" w:rsidRPr="00B72C05" w:rsidRDefault="00A54A21" w:rsidP="00320825">
      <w:pPr>
        <w:pStyle w:val="Heading2"/>
      </w:pPr>
      <w:r w:rsidRPr="00B72C05">
        <w:t xml:space="preserve"> Le </w:t>
      </w:r>
      <w:r w:rsidR="00FF22DC" w:rsidRPr="00B72C05">
        <w:t>réseau</w:t>
      </w:r>
      <w:r w:rsidRPr="00B72C05">
        <w:t xml:space="preserve"> d</w:t>
      </w:r>
      <w:r w:rsidR="0017392A">
        <w:t>’</w:t>
      </w:r>
      <w:r w:rsidRPr="00B72C05">
        <w:t xml:space="preserve">innovation </w:t>
      </w:r>
      <w:r w:rsidR="008F4D44" w:rsidRPr="00B72C05">
        <w:t>OuiShare</w:t>
      </w:r>
    </w:p>
    <w:p w14:paraId="552DB9CE" w14:textId="6047B91C" w:rsidR="00883D5B" w:rsidRPr="00B72C05" w:rsidRDefault="00C54DDF" w:rsidP="00FF22DC">
      <w:pPr>
        <w:spacing w:line="360" w:lineRule="auto"/>
        <w:ind w:firstLine="284"/>
        <w:jc w:val="both"/>
        <w:rPr>
          <w:rFonts w:ascii="Times" w:hAnsi="Times"/>
        </w:rPr>
      </w:pPr>
      <w:r w:rsidRPr="00FF22DC">
        <w:rPr>
          <w:rFonts w:ascii="Times" w:hAnsi="Times"/>
        </w:rPr>
        <w:t>Collectif prônant le développement d</w:t>
      </w:r>
      <w:r w:rsidR="0017392A">
        <w:rPr>
          <w:rFonts w:ascii="Times" w:hAnsi="Times"/>
        </w:rPr>
        <w:t>’</w:t>
      </w:r>
      <w:r w:rsidRPr="00FF22DC">
        <w:rPr>
          <w:rFonts w:ascii="Times" w:hAnsi="Times"/>
        </w:rPr>
        <w:t xml:space="preserve">une société plus collaborative, OuiShare </w:t>
      </w:r>
      <w:r w:rsidR="007C03F9">
        <w:rPr>
          <w:rFonts w:ascii="Times" w:hAnsi="Times"/>
        </w:rPr>
        <w:t>a émergé</w:t>
      </w:r>
      <w:r w:rsidRPr="00FF22DC">
        <w:rPr>
          <w:rFonts w:ascii="Times" w:hAnsi="Times"/>
        </w:rPr>
        <w:t xml:space="preserve"> sur l</w:t>
      </w:r>
      <w:r w:rsidR="0017392A">
        <w:rPr>
          <w:rFonts w:ascii="Times" w:hAnsi="Times"/>
        </w:rPr>
        <w:t>’</w:t>
      </w:r>
      <w:r w:rsidRPr="00FF22DC">
        <w:rPr>
          <w:rFonts w:ascii="Times" w:hAnsi="Times"/>
        </w:rPr>
        <w:t>initiative spontanée d</w:t>
      </w:r>
      <w:r w:rsidR="0017392A">
        <w:rPr>
          <w:rFonts w:ascii="Times" w:hAnsi="Times"/>
        </w:rPr>
        <w:t>’</w:t>
      </w:r>
      <w:r w:rsidRPr="00FF22DC">
        <w:rPr>
          <w:rFonts w:ascii="Times" w:hAnsi="Times"/>
        </w:rPr>
        <w:t>un regroupement d</w:t>
      </w:r>
      <w:r w:rsidR="0017392A">
        <w:rPr>
          <w:rFonts w:ascii="Times" w:hAnsi="Times"/>
        </w:rPr>
        <w:t>’</w:t>
      </w:r>
      <w:r w:rsidRPr="00FF22DC">
        <w:rPr>
          <w:rFonts w:ascii="Times" w:hAnsi="Times"/>
        </w:rPr>
        <w:t>individus engagés autour de l</w:t>
      </w:r>
      <w:r w:rsidR="0017392A">
        <w:rPr>
          <w:rFonts w:ascii="Times" w:hAnsi="Times"/>
        </w:rPr>
        <w:t>’</w:t>
      </w:r>
      <w:r w:rsidRPr="00FF22DC">
        <w:rPr>
          <w:rFonts w:ascii="Times" w:hAnsi="Times"/>
        </w:rPr>
        <w:t>économie collaborative. A l</w:t>
      </w:r>
      <w:r w:rsidR="0017392A">
        <w:rPr>
          <w:rFonts w:ascii="Times" w:hAnsi="Times"/>
        </w:rPr>
        <w:t>’</w:t>
      </w:r>
      <w:r w:rsidRPr="00FF22DC">
        <w:rPr>
          <w:rFonts w:ascii="Times" w:hAnsi="Times"/>
        </w:rPr>
        <w:t>image des nombreuses initiatives collectives se développant en ligne et stimulant diverses activités créatrices de valeur, OuiShare facilite la mise en réseau d</w:t>
      </w:r>
      <w:r w:rsidR="0017392A">
        <w:rPr>
          <w:rFonts w:ascii="Times" w:hAnsi="Times"/>
        </w:rPr>
        <w:t>’</w:t>
      </w:r>
      <w:r w:rsidRPr="00FF22DC">
        <w:rPr>
          <w:rFonts w:ascii="Times" w:hAnsi="Times"/>
        </w:rPr>
        <w:t>acteurs autour de thématiques variées telles l</w:t>
      </w:r>
      <w:r w:rsidR="0017392A">
        <w:rPr>
          <w:rFonts w:ascii="Times" w:hAnsi="Times"/>
        </w:rPr>
        <w:t>’</w:t>
      </w:r>
      <w:r w:rsidRPr="00FF22DC">
        <w:rPr>
          <w:rFonts w:ascii="Times" w:hAnsi="Times"/>
        </w:rPr>
        <w:t>économie solidaire, le développement urbain, l</w:t>
      </w:r>
      <w:r w:rsidR="0017392A">
        <w:rPr>
          <w:rFonts w:ascii="Times" w:hAnsi="Times"/>
        </w:rPr>
        <w:t>’</w:t>
      </w:r>
      <w:r w:rsidRPr="00FF22DC">
        <w:rPr>
          <w:rFonts w:ascii="Times" w:hAnsi="Times"/>
        </w:rPr>
        <w:t>environnement, l</w:t>
      </w:r>
      <w:r w:rsidR="0017392A">
        <w:rPr>
          <w:rFonts w:ascii="Times" w:hAnsi="Times"/>
        </w:rPr>
        <w:t>’</w:t>
      </w:r>
      <w:r w:rsidRPr="00FF22DC">
        <w:rPr>
          <w:rFonts w:ascii="Times" w:hAnsi="Times"/>
        </w:rPr>
        <w:t>innovation sociale, le futur du travail ou encore, la mobilité durable. C</w:t>
      </w:r>
      <w:r w:rsidR="0017392A">
        <w:rPr>
          <w:rFonts w:ascii="Times" w:hAnsi="Times"/>
        </w:rPr>
        <w:t>’</w:t>
      </w:r>
      <w:r w:rsidRPr="00FF22DC">
        <w:rPr>
          <w:rFonts w:ascii="Times" w:hAnsi="Times"/>
        </w:rPr>
        <w:t>est aux alentours de 2011 que le réseau s</w:t>
      </w:r>
      <w:r w:rsidR="0017392A">
        <w:rPr>
          <w:rFonts w:ascii="Times" w:hAnsi="Times"/>
        </w:rPr>
        <w:t>’</w:t>
      </w:r>
      <w:r w:rsidRPr="00FF22DC">
        <w:rPr>
          <w:rFonts w:ascii="Times" w:hAnsi="Times"/>
        </w:rPr>
        <w:t>est développé à Paris. A l</w:t>
      </w:r>
      <w:r w:rsidR="0017392A">
        <w:rPr>
          <w:rFonts w:ascii="Times" w:hAnsi="Times"/>
        </w:rPr>
        <w:t>’</w:t>
      </w:r>
      <w:r w:rsidRPr="00FF22DC">
        <w:rPr>
          <w:rFonts w:ascii="Times" w:hAnsi="Times"/>
        </w:rPr>
        <w:t>origine, il s</w:t>
      </w:r>
      <w:r w:rsidR="0017392A">
        <w:rPr>
          <w:rFonts w:ascii="Times" w:hAnsi="Times"/>
        </w:rPr>
        <w:t>’</w:t>
      </w:r>
      <w:r w:rsidRPr="00FF22DC">
        <w:rPr>
          <w:rFonts w:ascii="Times" w:hAnsi="Times"/>
        </w:rPr>
        <w:t>agissait d</w:t>
      </w:r>
      <w:r w:rsidR="0017392A">
        <w:rPr>
          <w:rFonts w:ascii="Times" w:hAnsi="Times"/>
        </w:rPr>
        <w:t>’</w:t>
      </w:r>
      <w:r w:rsidRPr="00FF22DC">
        <w:rPr>
          <w:rFonts w:ascii="Times" w:hAnsi="Times"/>
        </w:rPr>
        <w:t xml:space="preserve">un groupe </w:t>
      </w:r>
      <w:r w:rsidRPr="00FF22DC">
        <w:rPr>
          <w:rFonts w:ascii="Times" w:hAnsi="Times"/>
        </w:rPr>
        <w:lastRenderedPageBreak/>
        <w:t>d</w:t>
      </w:r>
      <w:r w:rsidR="0017392A">
        <w:rPr>
          <w:rFonts w:ascii="Times" w:hAnsi="Times"/>
        </w:rPr>
        <w:t>’</w:t>
      </w:r>
      <w:r w:rsidRPr="00FF22DC">
        <w:rPr>
          <w:rFonts w:ascii="Times" w:hAnsi="Times"/>
        </w:rPr>
        <w:t>individus fortement intéressés par l</w:t>
      </w:r>
      <w:r w:rsidR="0017392A">
        <w:rPr>
          <w:rFonts w:ascii="Times" w:hAnsi="Times"/>
        </w:rPr>
        <w:t>’</w:t>
      </w:r>
      <w:r w:rsidRPr="00FF22DC">
        <w:rPr>
          <w:rFonts w:ascii="Times" w:hAnsi="Times"/>
        </w:rPr>
        <w:t>économie collaborative, notion alors toute récente. Les premières rencontres ont été l</w:t>
      </w:r>
      <w:r w:rsidR="0017392A">
        <w:rPr>
          <w:rFonts w:ascii="Times" w:hAnsi="Times"/>
        </w:rPr>
        <w:t>’</w:t>
      </w:r>
      <w:r w:rsidRPr="00FF22DC">
        <w:rPr>
          <w:rFonts w:ascii="Times" w:hAnsi="Times"/>
        </w:rPr>
        <w:t>occasion d</w:t>
      </w:r>
      <w:r w:rsidR="0017392A">
        <w:rPr>
          <w:rFonts w:ascii="Times" w:hAnsi="Times"/>
        </w:rPr>
        <w:t>’</w:t>
      </w:r>
      <w:r w:rsidRPr="00FF22DC">
        <w:rPr>
          <w:rFonts w:ascii="Times" w:hAnsi="Times"/>
        </w:rPr>
        <w:t xml:space="preserve">échanger des idées au cours de dîners informels. Ces échanges réguliers ont alors fait apparaître </w:t>
      </w:r>
      <w:r w:rsidR="0017392A">
        <w:rPr>
          <w:rFonts w:ascii="Times" w:hAnsi="Times"/>
        </w:rPr>
        <w:t>un intérêt</w:t>
      </w:r>
      <w:r w:rsidRPr="00FF22DC">
        <w:rPr>
          <w:rFonts w:ascii="Times" w:hAnsi="Times"/>
        </w:rPr>
        <w:t xml:space="preserve"> pour une finalité commune : accélérer la transition vers une société plus ouverte en encourageant les pionniers de l</w:t>
      </w:r>
      <w:r w:rsidR="0017392A">
        <w:rPr>
          <w:rFonts w:ascii="Times" w:hAnsi="Times"/>
        </w:rPr>
        <w:t>’</w:t>
      </w:r>
      <w:r w:rsidRPr="00FF22DC">
        <w:rPr>
          <w:rFonts w:ascii="Times" w:hAnsi="Times"/>
        </w:rPr>
        <w:t>économie collaborative à s</w:t>
      </w:r>
      <w:r w:rsidR="0017392A">
        <w:rPr>
          <w:rFonts w:ascii="Times" w:hAnsi="Times"/>
        </w:rPr>
        <w:t>’</w:t>
      </w:r>
      <w:r w:rsidRPr="00FF22DC">
        <w:rPr>
          <w:rFonts w:ascii="Times" w:hAnsi="Times"/>
        </w:rPr>
        <w:t>associer les uns aux autres. Quelques mois plus tard, est officiellement né le réseau OuiShare avec le premier OuiShare Drink qui a rassemblé une centaine de personnes autour de cette même problématique. Dans son discours actuel, OuiShare se définit toujours comme « une expérimentation portée par un réseau de jeunes passionnés</w:t>
      </w:r>
      <w:r w:rsidRPr="007C2A87">
        <w:rPr>
          <w:rStyle w:val="FootnoteReference"/>
          <w:rFonts w:ascii="Times" w:hAnsi="Times"/>
          <w:color w:val="000000"/>
        </w:rPr>
        <w:footnoteReference w:id="8"/>
      </w:r>
      <w:r w:rsidRPr="007C2A87">
        <w:rPr>
          <w:rFonts w:ascii="Times" w:hAnsi="Times"/>
        </w:rPr>
        <w:t> » dont l</w:t>
      </w:r>
      <w:r w:rsidR="0017392A">
        <w:rPr>
          <w:rFonts w:ascii="Times" w:hAnsi="Times"/>
        </w:rPr>
        <w:t>’</w:t>
      </w:r>
      <w:r w:rsidRPr="007C2A87">
        <w:rPr>
          <w:rFonts w:ascii="Times" w:hAnsi="Times"/>
        </w:rPr>
        <w:t>ambition est de réfléchir aux défis contemporains et d</w:t>
      </w:r>
      <w:r w:rsidR="0017392A">
        <w:rPr>
          <w:rFonts w:ascii="Times" w:hAnsi="Times"/>
        </w:rPr>
        <w:t>’</w:t>
      </w:r>
      <w:r w:rsidRPr="007C2A87">
        <w:rPr>
          <w:rFonts w:ascii="Times" w:hAnsi="Times"/>
        </w:rPr>
        <w:t>innover pour changer l</w:t>
      </w:r>
      <w:r w:rsidR="0017392A">
        <w:rPr>
          <w:rFonts w:ascii="Times" w:hAnsi="Times"/>
        </w:rPr>
        <w:t>’</w:t>
      </w:r>
      <w:r w:rsidRPr="007C2A87">
        <w:rPr>
          <w:rFonts w:ascii="Times" w:hAnsi="Times"/>
        </w:rPr>
        <w:t>état actuel de notre société. Les principales visées semblent donc être de réfléchir à de nouvelles réponses aux défis contemporains, de « déconstruire les mythes de notre époque</w:t>
      </w:r>
      <w:r w:rsidRPr="007C2A87">
        <w:rPr>
          <w:rStyle w:val="FootnoteReference"/>
          <w:rFonts w:ascii="Times" w:hAnsi="Times"/>
        </w:rPr>
        <w:footnoteReference w:id="9"/>
      </w:r>
      <w:r w:rsidRPr="007C2A87">
        <w:rPr>
          <w:rFonts w:ascii="Times" w:hAnsi="Times"/>
        </w:rPr>
        <w:t xml:space="preserve"> » et par conséquent, d</w:t>
      </w:r>
      <w:r w:rsidR="0017392A">
        <w:rPr>
          <w:rFonts w:ascii="Times" w:hAnsi="Times"/>
        </w:rPr>
        <w:t>’</w:t>
      </w:r>
      <w:r w:rsidRPr="007C2A87">
        <w:rPr>
          <w:rFonts w:ascii="Times" w:hAnsi="Times"/>
        </w:rPr>
        <w:t xml:space="preserve">innover pour changer notre société à travers la mise en place de multiples projets. </w:t>
      </w:r>
    </w:p>
    <w:p w14:paraId="31840B0E" w14:textId="69097C8E" w:rsidR="00A54A21" w:rsidRPr="0092770C" w:rsidRDefault="00C54DDF" w:rsidP="00FF22DC">
      <w:pPr>
        <w:spacing w:line="360" w:lineRule="auto"/>
        <w:ind w:firstLine="284"/>
        <w:jc w:val="both"/>
        <w:rPr>
          <w:rFonts w:ascii="Times" w:hAnsi="Times"/>
        </w:rPr>
      </w:pPr>
      <w:r w:rsidRPr="007C2A87">
        <w:rPr>
          <w:rFonts w:ascii="Times" w:hAnsi="Times"/>
        </w:rPr>
        <w:t>Cultivé par divers processus organisationnels, le réseau n</w:t>
      </w:r>
      <w:r w:rsidR="0017392A">
        <w:rPr>
          <w:rFonts w:ascii="Times" w:hAnsi="Times"/>
        </w:rPr>
        <w:t>’</w:t>
      </w:r>
      <w:r w:rsidRPr="007C2A87">
        <w:rPr>
          <w:rFonts w:ascii="Times" w:hAnsi="Times"/>
        </w:rPr>
        <w:t>a cessé de préciser sa structure, notamment en créant la première version de la plateforme en ligne, en encourageant le développement de communautés locales</w:t>
      </w:r>
      <w:r w:rsidRPr="007C2A87">
        <w:rPr>
          <w:rStyle w:val="FootnoteReference"/>
          <w:rFonts w:ascii="Times" w:hAnsi="Times"/>
        </w:rPr>
        <w:footnoteReference w:id="10"/>
      </w:r>
      <w:r w:rsidRPr="007C2A87">
        <w:rPr>
          <w:rFonts w:ascii="Times" w:hAnsi="Times"/>
        </w:rPr>
        <w:t xml:space="preserve"> dans diverses villes de France et du monde ainsi qu</w:t>
      </w:r>
      <w:r w:rsidR="0017392A">
        <w:rPr>
          <w:rFonts w:ascii="Times" w:hAnsi="Times"/>
        </w:rPr>
        <w:t>’</w:t>
      </w:r>
      <w:r w:rsidRPr="007C2A87">
        <w:rPr>
          <w:rFonts w:ascii="Times" w:hAnsi="Times"/>
        </w:rPr>
        <w:t>en mettant en place les premiers OuiShare Fest</w:t>
      </w:r>
      <w:r w:rsidRPr="007C2A87">
        <w:rPr>
          <w:rStyle w:val="FootnoteReference"/>
          <w:rFonts w:ascii="Times" w:hAnsi="Times"/>
        </w:rPr>
        <w:footnoteReference w:id="11"/>
      </w:r>
      <w:r w:rsidRPr="007C2A87">
        <w:rPr>
          <w:rFonts w:ascii="Times" w:hAnsi="Times"/>
        </w:rPr>
        <w:t>.</w:t>
      </w:r>
      <w:r w:rsidR="00A54A21" w:rsidRPr="00B72C05">
        <w:rPr>
          <w:rFonts w:ascii="Times" w:hAnsi="Times"/>
        </w:rPr>
        <w:t xml:space="preserve"> </w:t>
      </w:r>
      <w:r w:rsidR="00094F7A" w:rsidRPr="00B72C05">
        <w:rPr>
          <w:rFonts w:ascii="Times" w:hAnsi="Times"/>
        </w:rPr>
        <w:t>Aujourd</w:t>
      </w:r>
      <w:r w:rsidR="0017392A">
        <w:rPr>
          <w:rFonts w:ascii="Times" w:hAnsi="Times"/>
        </w:rPr>
        <w:t>’</w:t>
      </w:r>
      <w:r w:rsidR="00094F7A" w:rsidRPr="00B72C05">
        <w:rPr>
          <w:rFonts w:ascii="Times" w:hAnsi="Times"/>
        </w:rPr>
        <w:t xml:space="preserve">hui, </w:t>
      </w:r>
      <w:r w:rsidR="007C03F9">
        <w:rPr>
          <w:rFonts w:ascii="Times" w:hAnsi="Times"/>
        </w:rPr>
        <w:t>OuiShare</w:t>
      </w:r>
      <w:r w:rsidR="00094F7A" w:rsidRPr="00B72C05">
        <w:rPr>
          <w:rFonts w:ascii="Times" w:hAnsi="Times"/>
        </w:rPr>
        <w:t xml:space="preserve"> s</w:t>
      </w:r>
      <w:r w:rsidR="0017392A">
        <w:rPr>
          <w:rFonts w:ascii="Times" w:hAnsi="Times"/>
        </w:rPr>
        <w:t>’</w:t>
      </w:r>
      <w:r w:rsidR="00094F7A" w:rsidRPr="00B72C05">
        <w:rPr>
          <w:rFonts w:ascii="Times" w:hAnsi="Times"/>
        </w:rPr>
        <w:t xml:space="preserve">articule autour de </w:t>
      </w:r>
      <w:r w:rsidRPr="007C2A87">
        <w:rPr>
          <w:rFonts w:ascii="Times" w:hAnsi="Times"/>
          <w:color w:val="000000" w:themeColor="text1"/>
        </w:rPr>
        <w:t>l</w:t>
      </w:r>
      <w:r w:rsidR="0017392A">
        <w:rPr>
          <w:rFonts w:ascii="Times" w:hAnsi="Times"/>
          <w:color w:val="000000" w:themeColor="text1"/>
        </w:rPr>
        <w:t>’</w:t>
      </w:r>
      <w:r w:rsidRPr="007C2A87">
        <w:rPr>
          <w:rFonts w:ascii="Times" w:hAnsi="Times"/>
          <w:color w:val="000000" w:themeColor="text1"/>
        </w:rPr>
        <w:t>Association OuiShare qui supporte l</w:t>
      </w:r>
      <w:r w:rsidR="0017392A">
        <w:rPr>
          <w:rFonts w:ascii="Times" w:hAnsi="Times"/>
          <w:color w:val="000000" w:themeColor="text1"/>
        </w:rPr>
        <w:t>’</w:t>
      </w:r>
      <w:r w:rsidRPr="007C2A87">
        <w:rPr>
          <w:rFonts w:ascii="Times" w:hAnsi="Times"/>
          <w:color w:val="000000" w:themeColor="text1"/>
        </w:rPr>
        <w:t>ensemble des activités de la communauté et s</w:t>
      </w:r>
      <w:r w:rsidR="0017392A">
        <w:rPr>
          <w:rFonts w:ascii="Times" w:hAnsi="Times"/>
          <w:color w:val="000000" w:themeColor="text1"/>
        </w:rPr>
        <w:t>’</w:t>
      </w:r>
      <w:r w:rsidRPr="007C2A87">
        <w:rPr>
          <w:rFonts w:ascii="Times" w:hAnsi="Times"/>
          <w:color w:val="000000" w:themeColor="text1"/>
        </w:rPr>
        <w:t>occupe de la coordination globale</w:t>
      </w:r>
      <w:r w:rsidR="00094F7A" w:rsidRPr="00B72C05">
        <w:rPr>
          <w:rFonts w:ascii="Times" w:hAnsi="Times"/>
          <w:color w:val="000000" w:themeColor="text1"/>
        </w:rPr>
        <w:t xml:space="preserve">, en particulier des communautés locales. Ces dernières </w:t>
      </w:r>
      <w:r w:rsidRPr="007C2A87">
        <w:rPr>
          <w:rFonts w:ascii="Times" w:hAnsi="Times"/>
          <w:color w:val="000000" w:themeColor="text1"/>
        </w:rPr>
        <w:t>correspondent à des sous-structures territoriales qui développent leurs propres projets et gèrent leurs finances de manière autonome. Autrement dit, ces groupes sont directement attachés à OuiShare, mais peuvent prendre diverses initiatives à l</w:t>
      </w:r>
      <w:r w:rsidR="0017392A">
        <w:rPr>
          <w:rFonts w:ascii="Times" w:hAnsi="Times"/>
          <w:color w:val="000000" w:themeColor="text1"/>
        </w:rPr>
        <w:t>’</w:t>
      </w:r>
      <w:r w:rsidRPr="007C2A87">
        <w:rPr>
          <w:rFonts w:ascii="Times" w:hAnsi="Times"/>
          <w:color w:val="000000" w:themeColor="text1"/>
        </w:rPr>
        <w:t>échelle de leur territoire. Au sein de ces communautés</w:t>
      </w:r>
      <w:r w:rsidR="007C03F9">
        <w:rPr>
          <w:rFonts w:ascii="Times" w:hAnsi="Times"/>
          <w:color w:val="000000" w:themeColor="text1"/>
        </w:rPr>
        <w:t xml:space="preserve"> locales</w:t>
      </w:r>
      <w:r w:rsidRPr="007C2A87">
        <w:rPr>
          <w:rFonts w:ascii="Times" w:hAnsi="Times"/>
          <w:color w:val="000000" w:themeColor="text1"/>
        </w:rPr>
        <w:t xml:space="preserve">, les </w:t>
      </w:r>
      <w:r w:rsidRPr="007C2A87">
        <w:rPr>
          <w:rFonts w:ascii="Times" w:hAnsi="Times"/>
          <w:i/>
          <w:iCs/>
          <w:color w:val="000000" w:themeColor="text1"/>
        </w:rPr>
        <w:t>Connectors</w:t>
      </w:r>
      <w:r w:rsidRPr="007C2A87">
        <w:rPr>
          <w:rFonts w:ascii="Times" w:hAnsi="Times"/>
          <w:color w:val="000000" w:themeColor="text1"/>
        </w:rPr>
        <w:t xml:space="preserve"> occupent une fonction centrale : ils doivent non seulement mener à bien les différents projets lancés par OuiShare, mais également stimuler et encourager la participation des autres membres. </w:t>
      </w:r>
      <w:r w:rsidR="00094F7A" w:rsidRPr="00B72C05">
        <w:rPr>
          <w:rFonts w:ascii="Times" w:hAnsi="Times"/>
          <w:color w:val="000000" w:themeColor="text1"/>
        </w:rPr>
        <w:t xml:space="preserve"> </w:t>
      </w:r>
      <w:r w:rsidRPr="007C2A87">
        <w:rPr>
          <w:rFonts w:ascii="Times" w:hAnsi="Times"/>
          <w:color w:val="000000" w:themeColor="text1"/>
        </w:rPr>
        <w:t>Aujourd</w:t>
      </w:r>
      <w:r w:rsidR="0017392A">
        <w:rPr>
          <w:rFonts w:ascii="Times" w:hAnsi="Times"/>
          <w:color w:val="000000" w:themeColor="text1"/>
        </w:rPr>
        <w:t>’</w:t>
      </w:r>
      <w:r w:rsidRPr="007C2A87">
        <w:rPr>
          <w:rFonts w:ascii="Times" w:hAnsi="Times"/>
          <w:color w:val="000000" w:themeColor="text1"/>
        </w:rPr>
        <w:t xml:space="preserve">hui, le réseau </w:t>
      </w:r>
      <w:r w:rsidR="007C03F9">
        <w:rPr>
          <w:rFonts w:ascii="Times" w:hAnsi="Times"/>
          <w:color w:val="000000" w:themeColor="text1"/>
        </w:rPr>
        <w:t xml:space="preserve">global </w:t>
      </w:r>
      <w:r w:rsidRPr="007C2A87">
        <w:rPr>
          <w:rFonts w:ascii="Times" w:hAnsi="Times"/>
          <w:color w:val="000000" w:themeColor="text1"/>
        </w:rPr>
        <w:t xml:space="preserve">regroupe 60 </w:t>
      </w:r>
      <w:r w:rsidRPr="007C2A87">
        <w:rPr>
          <w:rFonts w:ascii="Times" w:hAnsi="Times"/>
          <w:i/>
          <w:iCs/>
          <w:color w:val="000000" w:themeColor="text1"/>
        </w:rPr>
        <w:t>Connectors</w:t>
      </w:r>
      <w:r w:rsidRPr="007C2A87">
        <w:rPr>
          <w:rFonts w:ascii="Times" w:hAnsi="Times"/>
          <w:color w:val="000000" w:themeColor="text1"/>
        </w:rPr>
        <w:t xml:space="preserve"> et des centaines de membres à travers le monde (Amérique Latine, Europe, Moyen-Orient, etc.). </w:t>
      </w:r>
      <w:r w:rsidR="007C03F9">
        <w:rPr>
          <w:rFonts w:ascii="Times" w:hAnsi="Times"/>
          <w:color w:val="000000" w:themeColor="text1"/>
        </w:rPr>
        <w:t>Ceux-ci</w:t>
      </w:r>
      <w:r w:rsidRPr="007C2A87">
        <w:rPr>
          <w:rFonts w:ascii="Times" w:hAnsi="Times"/>
          <w:color w:val="000000" w:themeColor="text1"/>
        </w:rPr>
        <w:t xml:space="preserve"> conduisent des projets et développent des événements dans différents domaines (environnement, technologie et innovation, enseignement, humanitaire) en vue de contribuer durablement à la transformation de notre société. </w:t>
      </w:r>
    </w:p>
    <w:p w14:paraId="1BDC25E4" w14:textId="1D44F326" w:rsidR="00F40DFB" w:rsidRDefault="00C54DDF" w:rsidP="00FF22DC">
      <w:pPr>
        <w:spacing w:line="360" w:lineRule="auto"/>
        <w:ind w:firstLine="284"/>
        <w:jc w:val="both"/>
        <w:rPr>
          <w:rFonts w:ascii="Times" w:eastAsia="AppleGothic" w:hAnsi="Times"/>
        </w:rPr>
      </w:pPr>
      <w:r w:rsidRPr="0092770C">
        <w:rPr>
          <w:rFonts w:ascii="Times" w:hAnsi="Times"/>
          <w:color w:val="000000" w:themeColor="text1"/>
        </w:rPr>
        <w:lastRenderedPageBreak/>
        <w:t>Parallèlement, OuiShare n</w:t>
      </w:r>
      <w:r w:rsidR="0017392A">
        <w:rPr>
          <w:rFonts w:ascii="Times" w:hAnsi="Times"/>
          <w:color w:val="000000" w:themeColor="text1"/>
        </w:rPr>
        <w:t>’</w:t>
      </w:r>
      <w:r w:rsidRPr="0092770C">
        <w:rPr>
          <w:rFonts w:ascii="Times" w:hAnsi="Times"/>
          <w:color w:val="000000" w:themeColor="text1"/>
        </w:rPr>
        <w:t xml:space="preserve">a cessé de se diversifier </w:t>
      </w:r>
      <w:r w:rsidRPr="0092770C">
        <w:rPr>
          <w:rFonts w:ascii="Times" w:hAnsi="Times"/>
        </w:rPr>
        <w:t>à</w:t>
      </w:r>
      <w:r w:rsidRPr="0092770C">
        <w:rPr>
          <w:rFonts w:ascii="Times" w:hAnsi="Times"/>
          <w:color w:val="000000" w:themeColor="text1"/>
        </w:rPr>
        <w:t xml:space="preserve"> travers une multitude de projets </w:t>
      </w:r>
      <w:r w:rsidRPr="0092770C">
        <w:rPr>
          <w:rFonts w:ascii="Times" w:hAnsi="Times"/>
        </w:rPr>
        <w:t>à destination d</w:t>
      </w:r>
      <w:r w:rsidR="0017392A">
        <w:rPr>
          <w:rFonts w:ascii="Times" w:hAnsi="Times"/>
        </w:rPr>
        <w:t>’</w:t>
      </w:r>
      <w:r w:rsidRPr="0092770C">
        <w:rPr>
          <w:rFonts w:ascii="Times" w:hAnsi="Times"/>
          <w:color w:val="000000" w:themeColor="text1"/>
        </w:rPr>
        <w:t xml:space="preserve">acteurs publics et privés. Par exemple, à partir de 2016, le </w:t>
      </w:r>
      <w:r w:rsidR="00255C80">
        <w:rPr>
          <w:rFonts w:ascii="Times" w:hAnsi="Times"/>
          <w:color w:val="000000" w:themeColor="text1"/>
        </w:rPr>
        <w:t>réseau</w:t>
      </w:r>
      <w:r w:rsidRPr="0092770C">
        <w:rPr>
          <w:rFonts w:ascii="Times" w:hAnsi="Times"/>
          <w:color w:val="000000" w:themeColor="text1"/>
        </w:rPr>
        <w:t xml:space="preserve"> s</w:t>
      </w:r>
      <w:r w:rsidR="0017392A">
        <w:rPr>
          <w:rFonts w:ascii="Times" w:hAnsi="Times"/>
          <w:color w:val="000000" w:themeColor="text1"/>
        </w:rPr>
        <w:t>’</w:t>
      </w:r>
      <w:r w:rsidRPr="0092770C">
        <w:rPr>
          <w:rFonts w:ascii="Times" w:hAnsi="Times"/>
          <w:color w:val="000000" w:themeColor="text1"/>
        </w:rPr>
        <w:t>est orienté vers un programme de recherche en s</w:t>
      </w:r>
      <w:r w:rsidR="0017392A">
        <w:rPr>
          <w:rFonts w:ascii="Times" w:hAnsi="Times"/>
          <w:color w:val="000000" w:themeColor="text1"/>
        </w:rPr>
        <w:t>’</w:t>
      </w:r>
      <w:r w:rsidRPr="0092770C">
        <w:rPr>
          <w:rFonts w:ascii="Times" w:hAnsi="Times"/>
          <w:color w:val="000000" w:themeColor="text1"/>
        </w:rPr>
        <w:t>associant à Chronos Group, un cabinet d</w:t>
      </w:r>
      <w:r w:rsidR="0017392A">
        <w:rPr>
          <w:rFonts w:ascii="Times" w:hAnsi="Times"/>
          <w:color w:val="000000" w:themeColor="text1"/>
        </w:rPr>
        <w:t>’</w:t>
      </w:r>
      <w:r w:rsidRPr="0092770C">
        <w:rPr>
          <w:rFonts w:ascii="Times" w:hAnsi="Times"/>
          <w:color w:val="000000" w:themeColor="text1"/>
        </w:rPr>
        <w:t>études sociologiques et de conseil en innovation, afin d</w:t>
      </w:r>
      <w:r w:rsidR="0017392A">
        <w:rPr>
          <w:rFonts w:ascii="Times" w:hAnsi="Times"/>
          <w:color w:val="000000" w:themeColor="text1"/>
        </w:rPr>
        <w:t>’</w:t>
      </w:r>
      <w:r w:rsidRPr="0092770C">
        <w:rPr>
          <w:rFonts w:ascii="Times" w:hAnsi="Times"/>
          <w:color w:val="000000" w:themeColor="text1"/>
        </w:rPr>
        <w:t xml:space="preserve">accompagner plusieurs acteurs économiques et politiques dans leur de démarche de prospective stratégique. Dans ce cadre, les équipes de OuiShare et Chronos ont réalisé un large panel de recherches portant sur les tiers-lieux, </w:t>
      </w:r>
      <w:r w:rsidR="005A002F" w:rsidRPr="00B72C05">
        <w:rPr>
          <w:rFonts w:ascii="Times" w:hAnsi="Times"/>
          <w:color w:val="000000" w:themeColor="text1"/>
        </w:rPr>
        <w:t>les effets</w:t>
      </w:r>
      <w:r w:rsidRPr="0092770C">
        <w:rPr>
          <w:rFonts w:ascii="Times" w:hAnsi="Times"/>
          <w:color w:val="000000" w:themeColor="text1"/>
        </w:rPr>
        <w:t xml:space="preserve"> du numérique sur les villes ou encore, la participation citoyenne. En outre, OuiShare a également mis en place une offre de services aux grandes entreprises (Audi, Bouygues, Procter and Gamble, Axa, Leroy Merlin, Seat, SNCF, etc.), à savoir des formations ainsi que de la consultance organisationnelle. </w:t>
      </w:r>
      <w:r w:rsidRPr="0092770C">
        <w:rPr>
          <w:rFonts w:ascii="Times" w:eastAsia="AppleGothic" w:hAnsi="Times"/>
          <w:color w:val="000000" w:themeColor="text1"/>
        </w:rPr>
        <w:t>A cette fin, le collectif a créé une société par actions simplifiée (SAS) de production événementielle : OuiShare Expérience, entièrement détenue par l</w:t>
      </w:r>
      <w:r w:rsidR="0017392A">
        <w:rPr>
          <w:rFonts w:ascii="Times" w:eastAsia="AppleGothic" w:hAnsi="Times"/>
          <w:color w:val="000000" w:themeColor="text1"/>
        </w:rPr>
        <w:t>’</w:t>
      </w:r>
      <w:r w:rsidRPr="0092770C">
        <w:rPr>
          <w:rFonts w:ascii="Times" w:eastAsia="AppleGothic" w:hAnsi="Times"/>
          <w:color w:val="000000" w:themeColor="text1"/>
        </w:rPr>
        <w:t xml:space="preserve">Association OuiShare. Enfin, nous pouvons citer la Fondation OuiShare, créée en 2016, qui propose de mettre en relation des investisseurs et </w:t>
      </w:r>
      <w:r w:rsidR="00255C80">
        <w:rPr>
          <w:rFonts w:ascii="Times" w:eastAsia="AppleGothic" w:hAnsi="Times"/>
          <w:color w:val="000000" w:themeColor="text1"/>
        </w:rPr>
        <w:t>des porteurs de</w:t>
      </w:r>
      <w:r w:rsidRPr="0092770C">
        <w:rPr>
          <w:rFonts w:ascii="Times" w:eastAsia="AppleGothic" w:hAnsi="Times"/>
          <w:color w:val="000000" w:themeColor="text1"/>
        </w:rPr>
        <w:t xml:space="preserve"> projets innovants</w:t>
      </w:r>
      <w:r w:rsidR="00255C80">
        <w:rPr>
          <w:rFonts w:ascii="Times" w:eastAsia="AppleGothic" w:hAnsi="Times"/>
          <w:color w:val="000000" w:themeColor="text1"/>
        </w:rPr>
        <w:t xml:space="preserve"> afin</w:t>
      </w:r>
      <w:r w:rsidRPr="0092770C">
        <w:rPr>
          <w:rFonts w:ascii="Times" w:eastAsia="AppleGothic" w:hAnsi="Times"/>
          <w:color w:val="000000" w:themeColor="text1"/>
        </w:rPr>
        <w:t xml:space="preserve"> de lever les fonds nécessaires à </w:t>
      </w:r>
      <w:r w:rsidR="00255C80">
        <w:rPr>
          <w:rFonts w:ascii="Times" w:eastAsia="AppleGothic" w:hAnsi="Times"/>
          <w:color w:val="000000" w:themeColor="text1"/>
        </w:rPr>
        <w:t>leur</w:t>
      </w:r>
      <w:r w:rsidRPr="0092770C">
        <w:rPr>
          <w:rFonts w:ascii="Times" w:eastAsia="AppleGothic" w:hAnsi="Times"/>
          <w:color w:val="000000" w:themeColor="text1"/>
        </w:rPr>
        <w:t xml:space="preserve"> développement</w:t>
      </w:r>
      <w:r w:rsidR="00763ED5">
        <w:rPr>
          <w:rFonts w:ascii="Times" w:eastAsia="AppleGothic" w:hAnsi="Times"/>
          <w:color w:val="000000" w:themeColor="text1"/>
        </w:rPr>
        <w:t>.</w:t>
      </w:r>
      <w:r w:rsidR="00575825">
        <w:rPr>
          <w:rFonts w:ascii="Times" w:eastAsia="AppleGothic" w:hAnsi="Times"/>
          <w:color w:val="000000" w:themeColor="text1"/>
        </w:rPr>
        <w:t xml:space="preserve"> </w:t>
      </w:r>
    </w:p>
    <w:p w14:paraId="36C59C40" w14:textId="71B4EF92" w:rsidR="00F40DFB" w:rsidRPr="0092770C" w:rsidRDefault="00F40DFB" w:rsidP="00FF22DC">
      <w:pPr>
        <w:spacing w:line="360" w:lineRule="auto"/>
        <w:ind w:firstLine="284"/>
        <w:jc w:val="both"/>
        <w:rPr>
          <w:rFonts w:ascii="Times" w:eastAsia="AppleGothic" w:hAnsi="Times"/>
        </w:rPr>
      </w:pPr>
    </w:p>
    <w:p w14:paraId="7CA3A602" w14:textId="1029BBF9" w:rsidR="00C54DDF" w:rsidRPr="00B72C05" w:rsidRDefault="00320825" w:rsidP="0092770C">
      <w:pPr>
        <w:pStyle w:val="Heading2"/>
      </w:pPr>
      <w:r w:rsidRPr="00320825">
        <w:t xml:space="preserve">La collecte et le traitement des </w:t>
      </w:r>
      <w:r w:rsidR="0092770C" w:rsidRPr="00320825">
        <w:t>données</w:t>
      </w:r>
      <w:r w:rsidRPr="00320825">
        <w:tab/>
      </w:r>
    </w:p>
    <w:p w14:paraId="2A122B56" w14:textId="73B233DC" w:rsidR="00883D5B" w:rsidRPr="00B72C05" w:rsidRDefault="00C54DDF" w:rsidP="0092770C">
      <w:pPr>
        <w:spacing w:line="360" w:lineRule="auto"/>
        <w:ind w:firstLine="284"/>
        <w:jc w:val="both"/>
        <w:rPr>
          <w:rFonts w:ascii="Times" w:hAnsi="Times"/>
        </w:rPr>
      </w:pPr>
      <w:r w:rsidRPr="0092770C">
        <w:rPr>
          <w:rFonts w:ascii="Times" w:eastAsia="Times" w:hAnsi="Times"/>
          <w:color w:val="000000" w:themeColor="text1"/>
        </w:rPr>
        <w:t xml:space="preserve">Notre étude du cas </w:t>
      </w:r>
      <w:r w:rsidRPr="0092770C">
        <w:rPr>
          <w:rFonts w:ascii="Times" w:hAnsi="Times"/>
        </w:rPr>
        <w:t>OuiShare repose sur une double phase de collecte de données. Tout d</w:t>
      </w:r>
      <w:r w:rsidR="0017392A">
        <w:rPr>
          <w:rFonts w:ascii="Times" w:hAnsi="Times"/>
        </w:rPr>
        <w:t>’</w:t>
      </w:r>
      <w:r w:rsidRPr="0092770C">
        <w:rPr>
          <w:rFonts w:ascii="Times" w:hAnsi="Times"/>
        </w:rPr>
        <w:t>abord, nous avons débuté par une exploration des plateformes en ligne de OuiShare (de décembre 2016 à février 2017). Cette étape nous a permis, d</w:t>
      </w:r>
      <w:r w:rsidR="0017392A">
        <w:rPr>
          <w:rFonts w:ascii="Times" w:hAnsi="Times"/>
        </w:rPr>
        <w:t>’</w:t>
      </w:r>
      <w:r w:rsidRPr="0092770C">
        <w:rPr>
          <w:rFonts w:ascii="Times" w:hAnsi="Times"/>
        </w:rPr>
        <w:t>une part, de mieux comprendre le fonctionnement interne du collectif, notamment par l</w:t>
      </w:r>
      <w:r w:rsidR="0017392A">
        <w:rPr>
          <w:rFonts w:ascii="Times" w:hAnsi="Times"/>
        </w:rPr>
        <w:t>’</w:t>
      </w:r>
      <w:r w:rsidRPr="0092770C">
        <w:rPr>
          <w:rFonts w:ascii="Times" w:hAnsi="Times"/>
        </w:rPr>
        <w:t>identification d</w:t>
      </w:r>
      <w:r w:rsidR="0017392A">
        <w:rPr>
          <w:rFonts w:ascii="Times" w:hAnsi="Times"/>
        </w:rPr>
        <w:t>’</w:t>
      </w:r>
      <w:r w:rsidRPr="0092770C">
        <w:rPr>
          <w:rFonts w:ascii="Times" w:hAnsi="Times"/>
        </w:rPr>
        <w:t>outils collaboratifs employés par les membres et d</w:t>
      </w:r>
      <w:r w:rsidR="0017392A">
        <w:rPr>
          <w:rFonts w:ascii="Times" w:hAnsi="Times"/>
        </w:rPr>
        <w:t>’</w:t>
      </w:r>
      <w:r w:rsidRPr="0092770C">
        <w:rPr>
          <w:rFonts w:ascii="Times" w:hAnsi="Times"/>
        </w:rPr>
        <w:t xml:space="preserve">autre part, de relever les discours défendus par OuiShare autour de diverses thématiques (ouverture, gouvernance horizontale, hétérogénéité, innovation, etc.). </w:t>
      </w:r>
      <w:r w:rsidR="008801F0">
        <w:rPr>
          <w:rFonts w:ascii="Times" w:hAnsi="Times"/>
        </w:rPr>
        <w:t>Parallèlement,</w:t>
      </w:r>
      <w:r w:rsidR="00A86617" w:rsidRPr="00B72C05">
        <w:rPr>
          <w:rFonts w:ascii="Times" w:hAnsi="Times"/>
        </w:rPr>
        <w:t xml:space="preserve"> nous</w:t>
      </w:r>
      <w:r w:rsidR="008801F0">
        <w:rPr>
          <w:rFonts w:ascii="Times" w:hAnsi="Times"/>
        </w:rPr>
        <w:t xml:space="preserve"> nous</w:t>
      </w:r>
      <w:r w:rsidR="00A86617" w:rsidRPr="00B72C05">
        <w:rPr>
          <w:rFonts w:ascii="Times" w:hAnsi="Times"/>
        </w:rPr>
        <w:t xml:space="preserve"> sommes </w:t>
      </w:r>
      <w:r w:rsidR="0092770C">
        <w:rPr>
          <w:rFonts w:ascii="Times" w:eastAsia="Times" w:hAnsi="Times"/>
          <w:color w:val="000000" w:themeColor="text1"/>
        </w:rPr>
        <w:t>immergés</w:t>
      </w:r>
      <w:r w:rsidR="00094F7A" w:rsidRPr="00B72C05">
        <w:rPr>
          <w:rFonts w:ascii="Times" w:hAnsi="Times"/>
        </w:rPr>
        <w:t xml:space="preserve"> dans le résea</w:t>
      </w:r>
      <w:r w:rsidR="00094F7A" w:rsidRPr="00B72C05">
        <w:rPr>
          <w:rFonts w:ascii="Times" w:eastAsia="Times" w:hAnsi="Times"/>
          <w:color w:val="000000" w:themeColor="text1"/>
        </w:rPr>
        <w:t>u</w:t>
      </w:r>
      <w:r w:rsidRPr="00FF71E1">
        <w:rPr>
          <w:rFonts w:ascii="Times" w:eastAsia="Times" w:hAnsi="Times"/>
          <w:color w:val="000000" w:themeColor="text1"/>
        </w:rPr>
        <w:t xml:space="preserve"> </w:t>
      </w:r>
      <w:r w:rsidR="008801F0">
        <w:rPr>
          <w:rFonts w:ascii="Times" w:eastAsia="Times" w:hAnsi="Times"/>
          <w:color w:val="000000" w:themeColor="text1"/>
        </w:rPr>
        <w:t>à travers une</w:t>
      </w:r>
      <w:r w:rsidRPr="00FF71E1">
        <w:rPr>
          <w:rFonts w:ascii="Times" w:eastAsia="Times" w:hAnsi="Times"/>
          <w:color w:val="000000" w:themeColor="text1"/>
        </w:rPr>
        <w:t xml:space="preserve"> observation dite participante</w:t>
      </w:r>
      <w:r w:rsidRPr="00FF71E1">
        <w:rPr>
          <w:rStyle w:val="FootnoteReference"/>
          <w:rFonts w:ascii="Times" w:eastAsia="Times" w:hAnsi="Times"/>
          <w:color w:val="000000" w:themeColor="text1"/>
        </w:rPr>
        <w:footnoteReference w:id="12"/>
      </w:r>
      <w:r w:rsidRPr="00FF71E1">
        <w:rPr>
          <w:rFonts w:ascii="Times" w:eastAsia="Times" w:hAnsi="Times"/>
          <w:color w:val="000000" w:themeColor="text1"/>
        </w:rPr>
        <w:t xml:space="preserve"> (Winkin, 1997 ; Soulé, 2007) en tant que bénévole du OuiShare Fest. </w:t>
      </w:r>
      <w:r w:rsidR="00FF71E1" w:rsidRPr="00FF71E1">
        <w:rPr>
          <w:rFonts w:ascii="Times" w:eastAsia="Times" w:hAnsi="Times"/>
          <w:color w:val="000000" w:themeColor="text1"/>
        </w:rPr>
        <w:t>Nous justifions cette décision par notre volonté de découvrir OuiShare de l’intérieur et d’en saisir les codes, les habitudes, voire les rituels (Winkin, 1997).</w:t>
      </w:r>
      <w:r w:rsidR="00FF71E1">
        <w:rPr>
          <w:rFonts w:ascii="Times" w:eastAsia="Times" w:hAnsi="Times"/>
          <w:color w:val="000000" w:themeColor="text1"/>
        </w:rPr>
        <w:t xml:space="preserve"> </w:t>
      </w:r>
      <w:r w:rsidRPr="00FF71E1">
        <w:rPr>
          <w:rFonts w:ascii="Times" w:eastAsia="Times" w:hAnsi="Times"/>
          <w:color w:val="000000" w:themeColor="text1"/>
        </w:rPr>
        <w:t xml:space="preserve">Nous avons ainsi conduit une observation de dix jours consécutifs en contribuant à la mise en place, au déroulement et au démontage du </w:t>
      </w:r>
      <w:r w:rsidRPr="00FF71E1">
        <w:rPr>
          <w:rFonts w:ascii="Times" w:hAnsi="Times"/>
        </w:rPr>
        <w:t xml:space="preserve">Fest </w:t>
      </w:r>
      <w:r w:rsidR="00A54A21" w:rsidRPr="00B72C05">
        <w:rPr>
          <w:rFonts w:ascii="Times" w:hAnsi="Times"/>
        </w:rPr>
        <w:t>qui s</w:t>
      </w:r>
      <w:r w:rsidR="0017392A">
        <w:rPr>
          <w:rFonts w:ascii="Times" w:hAnsi="Times"/>
        </w:rPr>
        <w:t>’</w:t>
      </w:r>
      <w:r w:rsidR="00A54A21" w:rsidRPr="00B72C05">
        <w:rPr>
          <w:rFonts w:ascii="Times" w:hAnsi="Times"/>
        </w:rPr>
        <w:t>est déroulé du 5 au 7 juillet 2017 aux Magasins généraux à Pantin sous la thématique de la transformation des villes et territoires (« </w:t>
      </w:r>
      <w:r w:rsidR="00A54A21" w:rsidRPr="00B72C05">
        <w:rPr>
          <w:rFonts w:ascii="Times" w:hAnsi="Times"/>
          <w:i/>
          <w:iCs/>
        </w:rPr>
        <w:t>Villes de tous les pays, unissez-vous !</w:t>
      </w:r>
      <w:r w:rsidR="00A54A21" w:rsidRPr="00B72C05">
        <w:rPr>
          <w:rFonts w:ascii="Times" w:hAnsi="Times"/>
        </w:rPr>
        <w:t> »). En nous concentrant sur le OuiShare Fest, au croisement d</w:t>
      </w:r>
      <w:r w:rsidR="0017392A">
        <w:rPr>
          <w:rFonts w:ascii="Times" w:hAnsi="Times"/>
        </w:rPr>
        <w:t>’</w:t>
      </w:r>
      <w:r w:rsidR="00A54A21" w:rsidRPr="00B72C05">
        <w:rPr>
          <w:rFonts w:ascii="Times" w:hAnsi="Times"/>
        </w:rPr>
        <w:t>une variété de partenaires et d</w:t>
      </w:r>
      <w:r w:rsidR="0017392A">
        <w:rPr>
          <w:rFonts w:ascii="Times" w:hAnsi="Times"/>
        </w:rPr>
        <w:t>’</w:t>
      </w:r>
      <w:r w:rsidR="00A54A21" w:rsidRPr="00B72C05">
        <w:rPr>
          <w:rFonts w:ascii="Times" w:hAnsi="Times"/>
        </w:rPr>
        <w:t xml:space="preserve">enjeux, notre </w:t>
      </w:r>
      <w:r w:rsidR="00A86617" w:rsidRPr="00B72C05">
        <w:rPr>
          <w:rFonts w:ascii="Times" w:hAnsi="Times"/>
        </w:rPr>
        <w:t xml:space="preserve">objectif </w:t>
      </w:r>
      <w:r w:rsidR="00094F7A" w:rsidRPr="00B72C05">
        <w:rPr>
          <w:rFonts w:ascii="Times" w:hAnsi="Times"/>
        </w:rPr>
        <w:t>était</w:t>
      </w:r>
      <w:r w:rsidR="00A54A21" w:rsidRPr="00B72C05">
        <w:rPr>
          <w:rFonts w:ascii="Times" w:hAnsi="Times"/>
        </w:rPr>
        <w:t xml:space="preserve"> </w:t>
      </w:r>
      <w:r w:rsidR="008801F0">
        <w:rPr>
          <w:rFonts w:ascii="Times" w:hAnsi="Times"/>
        </w:rPr>
        <w:t>d’étudier le mode de fonctionnement du réseau</w:t>
      </w:r>
      <w:r w:rsidR="00A86617" w:rsidRPr="00B72C05">
        <w:rPr>
          <w:rFonts w:ascii="Times" w:hAnsi="Times"/>
        </w:rPr>
        <w:t xml:space="preserve"> </w:t>
      </w:r>
      <w:r w:rsidR="00A54A21" w:rsidRPr="00B72C05">
        <w:rPr>
          <w:rFonts w:ascii="Times" w:hAnsi="Times"/>
        </w:rPr>
        <w:t xml:space="preserve">ainsi que les dispositifs mis en </w:t>
      </w:r>
      <w:r w:rsidR="00A54A21" w:rsidRPr="00B72C05">
        <w:rPr>
          <w:rFonts w:ascii="Times" w:hAnsi="Times"/>
        </w:rPr>
        <w:lastRenderedPageBreak/>
        <w:t>place pour renforcer</w:t>
      </w:r>
      <w:r w:rsidR="008801F0">
        <w:rPr>
          <w:rFonts w:ascii="Times" w:hAnsi="Times"/>
        </w:rPr>
        <w:t xml:space="preserve"> les liens communautaires entre </w:t>
      </w:r>
      <w:r w:rsidR="004F7FB9">
        <w:rPr>
          <w:rFonts w:ascii="Times" w:hAnsi="Times"/>
        </w:rPr>
        <w:t>les</w:t>
      </w:r>
      <w:r w:rsidR="008801F0">
        <w:rPr>
          <w:rFonts w:ascii="Times" w:hAnsi="Times"/>
        </w:rPr>
        <w:t xml:space="preserve"> membres</w:t>
      </w:r>
      <w:r w:rsidR="00A54A21" w:rsidRPr="00B72C05">
        <w:rPr>
          <w:rFonts w:ascii="Times" w:hAnsi="Times"/>
        </w:rPr>
        <w:t xml:space="preserve"> tout en intégrant les attentes </w:t>
      </w:r>
      <w:r w:rsidR="008801F0">
        <w:rPr>
          <w:rFonts w:ascii="Times" w:hAnsi="Times"/>
        </w:rPr>
        <w:t>de</w:t>
      </w:r>
      <w:r w:rsidR="004F7FB9">
        <w:rPr>
          <w:rFonts w:ascii="Times" w:hAnsi="Times"/>
        </w:rPr>
        <w:t xml:space="preserve">s </w:t>
      </w:r>
      <w:r w:rsidR="00A54A21" w:rsidRPr="00B72C05">
        <w:rPr>
          <w:rFonts w:ascii="Times" w:hAnsi="Times"/>
        </w:rPr>
        <w:t>partenaires comme l</w:t>
      </w:r>
      <w:r w:rsidR="0017392A">
        <w:rPr>
          <w:rFonts w:ascii="Times" w:hAnsi="Times"/>
        </w:rPr>
        <w:t>’</w:t>
      </w:r>
      <w:r w:rsidR="00A54A21" w:rsidRPr="00B72C05">
        <w:rPr>
          <w:rFonts w:ascii="Times" w:hAnsi="Times"/>
        </w:rPr>
        <w:t>ouverture et l</w:t>
      </w:r>
      <w:r w:rsidR="0017392A">
        <w:rPr>
          <w:rFonts w:ascii="Times" w:hAnsi="Times"/>
        </w:rPr>
        <w:t>’</w:t>
      </w:r>
      <w:r w:rsidR="00A54A21" w:rsidRPr="00B72C05">
        <w:rPr>
          <w:rFonts w:ascii="Times" w:hAnsi="Times"/>
        </w:rPr>
        <w:t xml:space="preserve">inclusion. </w:t>
      </w:r>
      <w:r w:rsidRPr="00FF71E1">
        <w:rPr>
          <w:rFonts w:ascii="Times" w:hAnsi="Times"/>
        </w:rPr>
        <w:t>Pour récolter nos données, notre principal support fut un carnet de terrain ainsi que des enregistrements audios</w:t>
      </w:r>
      <w:r w:rsidR="004F7FB9">
        <w:rPr>
          <w:rFonts w:ascii="Times" w:hAnsi="Times"/>
        </w:rPr>
        <w:t xml:space="preserve"> et vidéos</w:t>
      </w:r>
      <w:r w:rsidRPr="00FF71E1">
        <w:rPr>
          <w:rFonts w:ascii="Times" w:hAnsi="Times"/>
        </w:rPr>
        <w:t xml:space="preserve"> consignant nos observations quotidiennes (Baribeau, 2004). </w:t>
      </w:r>
    </w:p>
    <w:p w14:paraId="51E6E7BF" w14:textId="10608ACC" w:rsidR="002111DC" w:rsidRDefault="00883D5B" w:rsidP="00124FB3">
      <w:pPr>
        <w:spacing w:line="360" w:lineRule="auto"/>
        <w:ind w:firstLine="284"/>
        <w:jc w:val="both"/>
        <w:rPr>
          <w:rFonts w:ascii="Times" w:hAnsi="Times"/>
        </w:rPr>
      </w:pPr>
      <w:r w:rsidRPr="00B72C05">
        <w:rPr>
          <w:rFonts w:ascii="Times" w:hAnsi="Times"/>
        </w:rPr>
        <w:t>A</w:t>
      </w:r>
      <w:r w:rsidR="00C54DDF" w:rsidRPr="00FF71E1">
        <w:rPr>
          <w:rFonts w:ascii="Times" w:hAnsi="Times"/>
        </w:rPr>
        <w:t xml:space="preserve"> travers ces deux étapes de collecte, en ligne et hors-ligne, nous avons rassemblé un corpus riche composé de divers matériaux (multiples captures d</w:t>
      </w:r>
      <w:r w:rsidR="0017392A">
        <w:rPr>
          <w:rFonts w:ascii="Times" w:hAnsi="Times"/>
        </w:rPr>
        <w:t>’</w:t>
      </w:r>
      <w:r w:rsidR="00C54DDF" w:rsidRPr="00FF71E1">
        <w:rPr>
          <w:rFonts w:ascii="Times" w:hAnsi="Times"/>
        </w:rPr>
        <w:t xml:space="preserve">écran ; cartes heuristiques du fonctionnement de OuiShare ; vidéos, photographies et enregistrements audio </w:t>
      </w:r>
      <w:r w:rsidR="00C54DDF" w:rsidRPr="00A4278A">
        <w:rPr>
          <w:rFonts w:ascii="Times" w:hAnsi="Times"/>
        </w:rPr>
        <w:t>du Fest ; observations et prises de notes quotidiennes</w:t>
      </w:r>
      <w:r w:rsidR="00C54DDF" w:rsidRPr="00A4278A">
        <w:rPr>
          <w:rFonts w:ascii="Times" w:hAnsi="Times"/>
          <w:color w:val="000000" w:themeColor="text1"/>
        </w:rPr>
        <w:t> </w:t>
      </w:r>
      <w:r w:rsidR="00C54DDF" w:rsidRPr="00A4278A">
        <w:rPr>
          <w:rFonts w:ascii="Times" w:eastAsia="Times" w:hAnsi="Times"/>
          <w:color w:val="000000" w:themeColor="text1"/>
        </w:rPr>
        <w:t xml:space="preserve">; entretiens informels avec des membres et co-fondateurs de </w:t>
      </w:r>
      <w:r w:rsidR="00C54DDF" w:rsidRPr="00A4278A">
        <w:rPr>
          <w:rFonts w:ascii="Times" w:hAnsi="Times"/>
        </w:rPr>
        <w:t xml:space="preserve">OuiShare). </w:t>
      </w:r>
      <w:r w:rsidRPr="00B72C05">
        <w:rPr>
          <w:rFonts w:ascii="Times" w:hAnsi="Times"/>
        </w:rPr>
        <w:t xml:space="preserve">Nous avons analysé </w:t>
      </w:r>
      <w:r w:rsidRPr="00A4278A">
        <w:rPr>
          <w:rFonts w:ascii="Times" w:hAnsi="Times"/>
        </w:rPr>
        <w:t>nos données à l</w:t>
      </w:r>
      <w:r w:rsidR="0017392A">
        <w:rPr>
          <w:rFonts w:ascii="Times" w:hAnsi="Times"/>
        </w:rPr>
        <w:t>’</w:t>
      </w:r>
      <w:r w:rsidRPr="00A4278A">
        <w:rPr>
          <w:rFonts w:ascii="Times" w:hAnsi="Times"/>
        </w:rPr>
        <w:t xml:space="preserve">aide du </w:t>
      </w:r>
      <w:r w:rsidR="00C54DDF" w:rsidRPr="00A4278A">
        <w:rPr>
          <w:rFonts w:ascii="Times" w:hAnsi="Times"/>
        </w:rPr>
        <w:t>logiciel Nvivo en cherchant, d</w:t>
      </w:r>
      <w:r w:rsidR="0017392A">
        <w:rPr>
          <w:rFonts w:ascii="Times" w:hAnsi="Times"/>
        </w:rPr>
        <w:t>’</w:t>
      </w:r>
      <w:r w:rsidR="00C54DDF" w:rsidRPr="00A4278A">
        <w:rPr>
          <w:rFonts w:ascii="Times" w:hAnsi="Times"/>
        </w:rPr>
        <w:t>une part</w:t>
      </w:r>
      <w:r w:rsidR="004F7FB9">
        <w:rPr>
          <w:rFonts w:ascii="Times" w:hAnsi="Times"/>
        </w:rPr>
        <w:t>,</w:t>
      </w:r>
      <w:r w:rsidR="00C54DDF" w:rsidRPr="00A4278A">
        <w:rPr>
          <w:rFonts w:ascii="Times" w:hAnsi="Times"/>
        </w:rPr>
        <w:t xml:space="preserve"> à identifier les modalités selon lesquelles les membres de OuiShare interagissent et développent une pratique commune par le prisme des communautés de pratique </w:t>
      </w:r>
      <w:r w:rsidRPr="00B72C05">
        <w:rPr>
          <w:rFonts w:ascii="Times" w:hAnsi="Times"/>
        </w:rPr>
        <w:t>et d</w:t>
      </w:r>
      <w:r w:rsidR="0017392A">
        <w:rPr>
          <w:rFonts w:ascii="Times" w:hAnsi="Times"/>
        </w:rPr>
        <w:t>’</w:t>
      </w:r>
      <w:r w:rsidRPr="00B72C05">
        <w:rPr>
          <w:rFonts w:ascii="Times" w:hAnsi="Times"/>
        </w:rPr>
        <w:t xml:space="preserve">autre part à </w:t>
      </w:r>
      <w:r w:rsidR="004F7FB9">
        <w:rPr>
          <w:rFonts w:ascii="Times" w:hAnsi="Times"/>
        </w:rPr>
        <w:t>pointer</w:t>
      </w:r>
      <w:r w:rsidRPr="00B72C05">
        <w:rPr>
          <w:rFonts w:ascii="Times" w:hAnsi="Times"/>
        </w:rPr>
        <w:t xml:space="preserve"> la présence </w:t>
      </w:r>
      <w:r w:rsidR="00FD347F" w:rsidRPr="00A4278A">
        <w:rPr>
          <w:rFonts w:ascii="Times" w:hAnsi="Times"/>
        </w:rPr>
        <w:t>d</w:t>
      </w:r>
      <w:r w:rsidR="0017392A">
        <w:rPr>
          <w:rFonts w:ascii="Times" w:hAnsi="Times"/>
        </w:rPr>
        <w:t>’</w:t>
      </w:r>
      <w:r w:rsidR="00FD347F" w:rsidRPr="00A4278A">
        <w:rPr>
          <w:rFonts w:ascii="Times" w:hAnsi="Times"/>
        </w:rPr>
        <w:t>arrangements capables d</w:t>
      </w:r>
      <w:r w:rsidR="004F7FB9">
        <w:rPr>
          <w:rFonts w:ascii="Times" w:hAnsi="Times"/>
        </w:rPr>
        <w:t xml:space="preserve">’ouvrir les frontières de la communauté </w:t>
      </w:r>
      <w:r w:rsidR="00763ED5" w:rsidRPr="00A4278A">
        <w:rPr>
          <w:rFonts w:ascii="Times" w:hAnsi="Times"/>
        </w:rPr>
        <w:t>par</w:t>
      </w:r>
      <w:r w:rsidR="00FD347F" w:rsidRPr="00A4278A">
        <w:rPr>
          <w:rFonts w:ascii="Times" w:hAnsi="Times"/>
        </w:rPr>
        <w:t xml:space="preserve"> leur nature d</w:t>
      </w:r>
      <w:r w:rsidR="0017392A">
        <w:rPr>
          <w:rFonts w:ascii="Times" w:hAnsi="Times"/>
        </w:rPr>
        <w:t>’</w:t>
      </w:r>
      <w:r w:rsidR="00BE76DC">
        <w:rPr>
          <w:rFonts w:ascii="Times" w:hAnsi="Times"/>
        </w:rPr>
        <w:t>objets-frontières</w:t>
      </w:r>
      <w:r w:rsidRPr="00A4278A">
        <w:rPr>
          <w:rFonts w:ascii="Times" w:hAnsi="Times"/>
        </w:rPr>
        <w:t>.</w:t>
      </w:r>
    </w:p>
    <w:p w14:paraId="35C8CA37" w14:textId="77777777" w:rsidR="00124FB3" w:rsidRPr="00A4278A" w:rsidRDefault="00124FB3" w:rsidP="00124FB3">
      <w:pPr>
        <w:spacing w:line="360" w:lineRule="auto"/>
        <w:ind w:firstLine="284"/>
        <w:jc w:val="both"/>
        <w:rPr>
          <w:rFonts w:ascii="Times" w:hAnsi="Times"/>
        </w:rPr>
      </w:pPr>
    </w:p>
    <w:p w14:paraId="4EDE3F60" w14:textId="07383955" w:rsidR="00C54DDF" w:rsidRDefault="00C54DDF" w:rsidP="00124FB3">
      <w:pPr>
        <w:pStyle w:val="Heading1"/>
      </w:pPr>
      <w:r w:rsidRPr="00320825">
        <w:t>RESULTATS</w:t>
      </w:r>
      <w:r w:rsidRPr="00320825">
        <w:tab/>
      </w:r>
    </w:p>
    <w:p w14:paraId="12FC1EFD" w14:textId="77777777" w:rsidR="003C403B" w:rsidRPr="003C403B" w:rsidRDefault="003C403B" w:rsidP="003C403B"/>
    <w:p w14:paraId="34BA163B" w14:textId="158D3F95" w:rsidR="00C54DDF" w:rsidRPr="00B72C05" w:rsidRDefault="00173377" w:rsidP="00124FB3">
      <w:pPr>
        <w:pStyle w:val="Heading2"/>
      </w:pPr>
      <w:r w:rsidRPr="00320825">
        <w:t>Un regroupement d</w:t>
      </w:r>
      <w:r w:rsidR="0017392A">
        <w:t>’</w:t>
      </w:r>
      <w:r w:rsidRPr="00320825">
        <w:t xml:space="preserve">acteurs </w:t>
      </w:r>
      <w:r w:rsidR="003706BF">
        <w:t>rassemblés autour</w:t>
      </w:r>
      <w:r w:rsidRPr="00320825">
        <w:t xml:space="preserve"> de </w:t>
      </w:r>
      <w:r w:rsidR="00A4278A" w:rsidRPr="00320825">
        <w:t>problématiques</w:t>
      </w:r>
      <w:r w:rsidRPr="00320825">
        <w:t xml:space="preserve"> </w:t>
      </w:r>
      <w:r w:rsidR="00A4278A" w:rsidRPr="00320825">
        <w:t>sociétales</w:t>
      </w:r>
    </w:p>
    <w:p w14:paraId="61F3B2F1" w14:textId="65D7D191" w:rsidR="00C54DDF" w:rsidRPr="00124FB3" w:rsidRDefault="00C54DDF" w:rsidP="00593E57">
      <w:pPr>
        <w:pStyle w:val="Heading3"/>
      </w:pPr>
      <w:r w:rsidRPr="00124FB3">
        <w:t>Une pratique</w:t>
      </w:r>
      <w:r w:rsidR="003706BF">
        <w:t xml:space="preserve"> </w:t>
      </w:r>
      <w:r w:rsidRPr="00124FB3">
        <w:t xml:space="preserve">: Une inquiétude commune sur le futur de nos sociétés </w:t>
      </w:r>
    </w:p>
    <w:p w14:paraId="5D24BBC3" w14:textId="25CF77BE" w:rsidR="00C54DDF" w:rsidRPr="00124FB3" w:rsidRDefault="00C7210C" w:rsidP="00124FB3">
      <w:pPr>
        <w:spacing w:line="360" w:lineRule="auto"/>
        <w:ind w:firstLine="284"/>
        <w:jc w:val="both"/>
        <w:rPr>
          <w:rFonts w:ascii="Times" w:hAnsi="Times"/>
        </w:rPr>
      </w:pPr>
      <w:r w:rsidRPr="00124FB3">
        <w:rPr>
          <w:rFonts w:ascii="Times" w:hAnsi="Times"/>
        </w:rPr>
        <w:t>Au regard de la nature distribuée et ouverte de OuiShare, il est essentiel d</w:t>
      </w:r>
      <w:r>
        <w:rPr>
          <w:rFonts w:ascii="Times" w:hAnsi="Times"/>
        </w:rPr>
        <w:t>’</w:t>
      </w:r>
      <w:r w:rsidRPr="00124FB3">
        <w:rPr>
          <w:rFonts w:ascii="Times" w:hAnsi="Times"/>
        </w:rPr>
        <w:t>expliciter les particularités de la communauté de pratique qui émerge en son sein</w:t>
      </w:r>
      <w:r>
        <w:rPr>
          <w:rFonts w:ascii="Times" w:hAnsi="Times"/>
        </w:rPr>
        <w:t>.</w:t>
      </w:r>
      <w:r w:rsidRPr="00124FB3">
        <w:rPr>
          <w:rFonts w:ascii="Times" w:hAnsi="Times"/>
        </w:rPr>
        <w:t xml:space="preserve"> </w:t>
      </w:r>
      <w:r w:rsidR="00C54DDF" w:rsidRPr="00124FB3">
        <w:rPr>
          <w:rFonts w:ascii="Times" w:hAnsi="Times"/>
        </w:rPr>
        <w:t xml:space="preserve">Pour Wenger et collègues (2002), des individus peuvent former une </w:t>
      </w:r>
      <w:r>
        <w:rPr>
          <w:rFonts w:ascii="Times" w:hAnsi="Times"/>
        </w:rPr>
        <w:t xml:space="preserve">telle </w:t>
      </w:r>
      <w:r w:rsidR="00C54DDF" w:rsidRPr="00124FB3">
        <w:rPr>
          <w:rFonts w:ascii="Times" w:hAnsi="Times"/>
        </w:rPr>
        <w:t>communauté à partir du moment où ils échangent, avec suffisamment d</w:t>
      </w:r>
      <w:r w:rsidR="0017392A">
        <w:rPr>
          <w:rFonts w:ascii="Times" w:hAnsi="Times"/>
        </w:rPr>
        <w:t>’</w:t>
      </w:r>
      <w:r w:rsidR="00C54DDF" w:rsidRPr="00124FB3">
        <w:rPr>
          <w:rFonts w:ascii="Times" w:hAnsi="Times"/>
        </w:rPr>
        <w:t>intensité et de régularité, autour d</w:t>
      </w:r>
      <w:r w:rsidR="0017392A">
        <w:rPr>
          <w:rFonts w:ascii="Times" w:hAnsi="Times"/>
        </w:rPr>
        <w:t>’</w:t>
      </w:r>
      <w:r w:rsidR="00C54DDF" w:rsidRPr="00124FB3">
        <w:rPr>
          <w:rFonts w:ascii="Times" w:hAnsi="Times"/>
        </w:rPr>
        <w:t>une pratique</w:t>
      </w:r>
      <w:r>
        <w:rPr>
          <w:rFonts w:ascii="Times" w:hAnsi="Times"/>
        </w:rPr>
        <w:t xml:space="preserve"> qui </w:t>
      </w:r>
      <w:r w:rsidR="00DD3E3B">
        <w:rPr>
          <w:rFonts w:ascii="Times" w:hAnsi="Times"/>
        </w:rPr>
        <w:t xml:space="preserve">les </w:t>
      </w:r>
      <w:r w:rsidR="0061754A" w:rsidRPr="00124FB3">
        <w:rPr>
          <w:rFonts w:ascii="Times" w:hAnsi="Times"/>
        </w:rPr>
        <w:t>rassemble et donne un sens à leurs activités (Wenger, 1999)</w:t>
      </w:r>
      <w:r w:rsidR="00C54DDF" w:rsidRPr="00124FB3">
        <w:rPr>
          <w:rFonts w:ascii="Times" w:hAnsi="Times"/>
        </w:rPr>
        <w:t>.</w:t>
      </w:r>
      <w:r>
        <w:rPr>
          <w:rFonts w:ascii="Times" w:hAnsi="Times"/>
        </w:rPr>
        <w:t xml:space="preserve"> </w:t>
      </w:r>
      <w:r w:rsidR="00C54DDF" w:rsidRPr="00124FB3">
        <w:rPr>
          <w:rFonts w:ascii="Times" w:hAnsi="Times"/>
        </w:rPr>
        <w:t xml:space="preserve">Avant toute chose, nous nous sommes </w:t>
      </w:r>
      <w:r>
        <w:rPr>
          <w:rFonts w:ascii="Times" w:hAnsi="Times"/>
        </w:rPr>
        <w:t xml:space="preserve">donc </w:t>
      </w:r>
      <w:r w:rsidR="00C54DDF" w:rsidRPr="00124FB3">
        <w:rPr>
          <w:rFonts w:ascii="Times" w:hAnsi="Times"/>
        </w:rPr>
        <w:t xml:space="preserve">intéressés à la pratique </w:t>
      </w:r>
      <w:r>
        <w:rPr>
          <w:rFonts w:ascii="Times" w:hAnsi="Times"/>
        </w:rPr>
        <w:t>partagée par les membres de OuiShare</w:t>
      </w:r>
      <w:r w:rsidR="00C54DDF" w:rsidRPr="00124FB3">
        <w:rPr>
          <w:rFonts w:ascii="Times" w:hAnsi="Times"/>
        </w:rPr>
        <w:t xml:space="preserve">. Pour ce faire, nous avons analysé et croisé les principaux thèmes revenant au travers des supports </w:t>
      </w:r>
      <w:r w:rsidR="006C673D">
        <w:rPr>
          <w:rFonts w:ascii="Times" w:hAnsi="Times"/>
        </w:rPr>
        <w:t xml:space="preserve">de </w:t>
      </w:r>
      <w:r w:rsidR="00C54DDF" w:rsidRPr="00124FB3">
        <w:rPr>
          <w:rFonts w:ascii="Times" w:hAnsi="Times"/>
        </w:rPr>
        <w:t xml:space="preserve">OuiShare (magazine, site web, </w:t>
      </w:r>
      <w:r w:rsidR="00C54DDF" w:rsidRPr="00124FB3">
        <w:rPr>
          <w:rFonts w:ascii="Times" w:hAnsi="Times"/>
          <w:i/>
          <w:iCs/>
        </w:rPr>
        <w:t>Handbook</w:t>
      </w:r>
      <w:r w:rsidR="00C54DDF" w:rsidRPr="00124FB3">
        <w:rPr>
          <w:rFonts w:ascii="Times" w:hAnsi="Times"/>
        </w:rPr>
        <w:t xml:space="preserve">, guide des contributeurs du Fest et Manifeste). </w:t>
      </w:r>
    </w:p>
    <w:p w14:paraId="5ACA4F6D" w14:textId="0746B366" w:rsidR="00173377" w:rsidRPr="00124FB3" w:rsidRDefault="00C54DDF" w:rsidP="00124FB3">
      <w:pPr>
        <w:spacing w:line="360" w:lineRule="auto"/>
        <w:ind w:firstLine="567"/>
        <w:jc w:val="both"/>
        <w:rPr>
          <w:rFonts w:ascii="Times" w:hAnsi="Times"/>
        </w:rPr>
      </w:pPr>
      <w:r w:rsidRPr="00124FB3">
        <w:rPr>
          <w:rFonts w:ascii="Times" w:hAnsi="Times"/>
        </w:rPr>
        <w:t>D</w:t>
      </w:r>
      <w:r w:rsidR="0017392A">
        <w:rPr>
          <w:rFonts w:ascii="Times" w:hAnsi="Times"/>
        </w:rPr>
        <w:t>’</w:t>
      </w:r>
      <w:r w:rsidRPr="00124FB3">
        <w:rPr>
          <w:rFonts w:ascii="Times" w:hAnsi="Times"/>
        </w:rPr>
        <w:t>une manière générale, nous avons noté que les membres sont majoritairement animés d</w:t>
      </w:r>
      <w:r w:rsidR="0017392A">
        <w:rPr>
          <w:rFonts w:ascii="Times" w:hAnsi="Times"/>
        </w:rPr>
        <w:t>’</w:t>
      </w:r>
      <w:r w:rsidRPr="00124FB3">
        <w:rPr>
          <w:rFonts w:ascii="Times" w:hAnsi="Times"/>
        </w:rPr>
        <w:t>un esprit critique et d</w:t>
      </w:r>
      <w:r w:rsidR="0017392A">
        <w:rPr>
          <w:rFonts w:ascii="Times" w:hAnsi="Times"/>
        </w:rPr>
        <w:t>’</w:t>
      </w:r>
      <w:r w:rsidRPr="00124FB3">
        <w:rPr>
          <w:rFonts w:ascii="Times" w:hAnsi="Times"/>
        </w:rPr>
        <w:t>une volonté de remettre en question les fondements structurels de notre société en vue de se « réapproprier un monde qui nous échappe</w:t>
      </w:r>
      <w:r w:rsidRPr="00124FB3">
        <w:rPr>
          <w:rStyle w:val="FootnoteReference"/>
          <w:rFonts w:ascii="Times" w:hAnsi="Times"/>
        </w:rPr>
        <w:footnoteReference w:id="13"/>
      </w:r>
      <w:r w:rsidRPr="00124FB3">
        <w:rPr>
          <w:rFonts w:ascii="Times" w:hAnsi="Times"/>
        </w:rPr>
        <w:t>». Cherchant à comprendre ce qui se joue en filigrane des changements sociaux, ils questionnent les problématiques majeures de nos systèmes avec l</w:t>
      </w:r>
      <w:r w:rsidR="0017392A">
        <w:rPr>
          <w:rFonts w:ascii="Times" w:hAnsi="Times"/>
        </w:rPr>
        <w:t>’</w:t>
      </w:r>
      <w:r w:rsidRPr="00124FB3">
        <w:rPr>
          <w:rFonts w:ascii="Times" w:hAnsi="Times"/>
        </w:rPr>
        <w:t>ambition d</w:t>
      </w:r>
      <w:r w:rsidR="0017392A">
        <w:rPr>
          <w:rFonts w:ascii="Times" w:hAnsi="Times"/>
        </w:rPr>
        <w:t>’</w:t>
      </w:r>
      <w:r w:rsidRPr="00124FB3">
        <w:rPr>
          <w:rFonts w:ascii="Times" w:hAnsi="Times"/>
        </w:rPr>
        <w:t>ébaucher des alternatives souhaitables. Leur visée n</w:t>
      </w:r>
      <w:r w:rsidR="0017392A">
        <w:rPr>
          <w:rFonts w:ascii="Times" w:hAnsi="Times"/>
        </w:rPr>
        <w:t>’</w:t>
      </w:r>
      <w:r w:rsidRPr="00124FB3">
        <w:rPr>
          <w:rFonts w:ascii="Times" w:hAnsi="Times"/>
        </w:rPr>
        <w:t>est pas d</w:t>
      </w:r>
      <w:r w:rsidR="0017392A">
        <w:rPr>
          <w:rFonts w:ascii="Times" w:hAnsi="Times"/>
        </w:rPr>
        <w:t>’</w:t>
      </w:r>
      <w:r w:rsidRPr="00124FB3">
        <w:rPr>
          <w:rFonts w:ascii="Times" w:hAnsi="Times"/>
        </w:rPr>
        <w:t>apporter des solutions ou des « recettes toute faites</w:t>
      </w:r>
      <w:r w:rsidRPr="00124FB3">
        <w:rPr>
          <w:rStyle w:val="FootnoteReference"/>
          <w:rFonts w:ascii="Times" w:hAnsi="Times"/>
        </w:rPr>
        <w:footnoteReference w:id="14"/>
      </w:r>
      <w:r w:rsidRPr="00124FB3">
        <w:rPr>
          <w:rFonts w:ascii="Times" w:hAnsi="Times"/>
        </w:rPr>
        <w:t xml:space="preserve"> », mais plutôt de problématiser et </w:t>
      </w:r>
      <w:r w:rsidRPr="00124FB3">
        <w:rPr>
          <w:rFonts w:ascii="Times" w:hAnsi="Times"/>
        </w:rPr>
        <w:lastRenderedPageBreak/>
        <w:t>d</w:t>
      </w:r>
      <w:r w:rsidR="0017392A">
        <w:rPr>
          <w:rFonts w:ascii="Times" w:hAnsi="Times"/>
        </w:rPr>
        <w:t>’</w:t>
      </w:r>
      <w:r w:rsidRPr="00124FB3">
        <w:rPr>
          <w:rFonts w:ascii="Times" w:hAnsi="Times"/>
        </w:rPr>
        <w:t>explorer chaque problème de manière approfondie. Ils interrogent ainsi les « transformations qui changent profondément la façon dont nous habitons, ensemble, ce monde</w:t>
      </w:r>
      <w:r w:rsidRPr="00124FB3">
        <w:rPr>
          <w:rStyle w:val="FootnoteReference"/>
          <w:rFonts w:ascii="Times" w:hAnsi="Times"/>
        </w:rPr>
        <w:footnoteReference w:id="15"/>
      </w:r>
      <w:r w:rsidRPr="00124FB3">
        <w:rPr>
          <w:rFonts w:ascii="Times" w:hAnsi="Times"/>
        </w:rPr>
        <w:t xml:space="preserve"> ». Ces </w:t>
      </w:r>
      <w:r w:rsidR="009852A9">
        <w:rPr>
          <w:rFonts w:ascii="Times" w:hAnsi="Times"/>
        </w:rPr>
        <w:t>individus</w:t>
      </w:r>
      <w:r w:rsidRPr="00124FB3">
        <w:rPr>
          <w:rFonts w:ascii="Times" w:hAnsi="Times"/>
        </w:rPr>
        <w:t xml:space="preserve"> semblent dès lors à la recherche d</w:t>
      </w:r>
      <w:r w:rsidR="0017392A">
        <w:rPr>
          <w:rFonts w:ascii="Times" w:hAnsi="Times"/>
        </w:rPr>
        <w:t>’</w:t>
      </w:r>
      <w:r w:rsidRPr="00124FB3">
        <w:rPr>
          <w:rFonts w:ascii="Times" w:hAnsi="Times"/>
        </w:rPr>
        <w:t>espaces de discussion où ils ont la possibilité de se repenser eux-mêmes ainsi que leur place dans la société. A ce titre, les propos suivants d</w:t>
      </w:r>
      <w:r w:rsidR="0017392A">
        <w:rPr>
          <w:rFonts w:ascii="Times" w:hAnsi="Times"/>
        </w:rPr>
        <w:t>’</w:t>
      </w:r>
      <w:r w:rsidRPr="00124FB3">
        <w:rPr>
          <w:rFonts w:ascii="Times" w:hAnsi="Times"/>
        </w:rPr>
        <w:t xml:space="preserve">un des fondateurs de OuiShare résument la pratique qui </w:t>
      </w:r>
      <w:r w:rsidR="009852A9">
        <w:rPr>
          <w:rFonts w:ascii="Times" w:hAnsi="Times"/>
        </w:rPr>
        <w:t xml:space="preserve">les </w:t>
      </w:r>
      <w:r w:rsidRPr="00124FB3">
        <w:rPr>
          <w:rFonts w:ascii="Times" w:hAnsi="Times"/>
        </w:rPr>
        <w:t>rassemble</w:t>
      </w:r>
      <w:r w:rsidR="009852A9">
        <w:rPr>
          <w:rFonts w:ascii="Times" w:hAnsi="Times"/>
        </w:rPr>
        <w:t xml:space="preserve"> </w:t>
      </w:r>
      <w:r w:rsidRPr="00124FB3">
        <w:rPr>
          <w:rFonts w:ascii="Times" w:hAnsi="Times"/>
        </w:rPr>
        <w:t>: « </w:t>
      </w:r>
      <w:r w:rsidRPr="00124FB3">
        <w:rPr>
          <w:rFonts w:ascii="Times" w:hAnsi="Times"/>
          <w:i/>
          <w:iCs/>
        </w:rPr>
        <w:t>Le point commun entre tous les gens qui sont chez OuiShare, c</w:t>
      </w:r>
      <w:r w:rsidR="0017392A">
        <w:rPr>
          <w:rFonts w:ascii="Times" w:hAnsi="Times"/>
          <w:i/>
          <w:iCs/>
        </w:rPr>
        <w:t>’</w:t>
      </w:r>
      <w:r w:rsidRPr="00124FB3">
        <w:rPr>
          <w:rFonts w:ascii="Times" w:hAnsi="Times"/>
          <w:i/>
          <w:iCs/>
        </w:rPr>
        <w:t>est que c</w:t>
      </w:r>
      <w:r w:rsidR="0017392A">
        <w:rPr>
          <w:rFonts w:ascii="Times" w:hAnsi="Times"/>
          <w:i/>
          <w:iCs/>
        </w:rPr>
        <w:t>’</w:t>
      </w:r>
      <w:r w:rsidRPr="00124FB3">
        <w:rPr>
          <w:rFonts w:ascii="Times" w:hAnsi="Times"/>
          <w:i/>
          <w:iCs/>
        </w:rPr>
        <w:t>est souvent des gens inquiets au sens... qui se posent des questions et qui ne supporteraient pas de ne pas être dans un environnement propice au fait d</w:t>
      </w:r>
      <w:r w:rsidR="0017392A">
        <w:rPr>
          <w:rFonts w:ascii="Times" w:hAnsi="Times"/>
          <w:i/>
          <w:iCs/>
        </w:rPr>
        <w:t>’</w:t>
      </w:r>
      <w:r w:rsidRPr="00124FB3">
        <w:rPr>
          <w:rFonts w:ascii="Times" w:hAnsi="Times"/>
          <w:i/>
          <w:iCs/>
        </w:rPr>
        <w:t>explorer ces questions. C</w:t>
      </w:r>
      <w:r w:rsidR="0017392A">
        <w:rPr>
          <w:rFonts w:ascii="Times" w:hAnsi="Times"/>
          <w:i/>
          <w:iCs/>
        </w:rPr>
        <w:t>’</w:t>
      </w:r>
      <w:r w:rsidRPr="00124FB3">
        <w:rPr>
          <w:rFonts w:ascii="Times" w:hAnsi="Times"/>
          <w:i/>
          <w:iCs/>
        </w:rPr>
        <w:t>est des gens qui sont obsédés par des questions existentielles et qui ont besoin d</w:t>
      </w:r>
      <w:r w:rsidR="0017392A">
        <w:rPr>
          <w:rFonts w:ascii="Times" w:hAnsi="Times"/>
          <w:i/>
          <w:iCs/>
        </w:rPr>
        <w:t>’</w:t>
      </w:r>
      <w:r w:rsidRPr="00124FB3">
        <w:rPr>
          <w:rFonts w:ascii="Times" w:hAnsi="Times"/>
          <w:i/>
          <w:iCs/>
        </w:rPr>
        <w:t>un environnement favorable</w:t>
      </w:r>
      <w:r w:rsidRPr="00124FB3">
        <w:rPr>
          <w:rStyle w:val="FootnoteReference"/>
          <w:rFonts w:ascii="Times" w:hAnsi="Times"/>
          <w:i/>
          <w:iCs/>
        </w:rPr>
        <w:footnoteReference w:id="16"/>
      </w:r>
      <w:r w:rsidRPr="00124FB3">
        <w:rPr>
          <w:rFonts w:ascii="Times" w:hAnsi="Times"/>
          <w:i/>
          <w:iCs/>
        </w:rPr>
        <w:t> ».</w:t>
      </w:r>
      <w:r w:rsidRPr="00124FB3">
        <w:rPr>
          <w:rFonts w:ascii="Times" w:hAnsi="Times"/>
        </w:rPr>
        <w:t xml:space="preserve"> En résumé, il nous apparaît que leur pratique commune est de chercher continuellement à interroger les fondements de nos sociétés et de trouver des pistes alternatives à envisager. Ce qui les </w:t>
      </w:r>
      <w:r w:rsidR="00CD4EAE">
        <w:rPr>
          <w:rFonts w:ascii="Times" w:hAnsi="Times"/>
        </w:rPr>
        <w:t>relie</w:t>
      </w:r>
      <w:r w:rsidRPr="00124FB3">
        <w:rPr>
          <w:rFonts w:ascii="Times" w:hAnsi="Times"/>
        </w:rPr>
        <w:t xml:space="preserve"> est de vouloir questionner, critiquer et réfléchir aux transformations sociétales actuelles afin de mieux les comprendre et de mieux se positionner dans le monde, redonnant </w:t>
      </w:r>
      <w:r w:rsidR="00BC141A">
        <w:rPr>
          <w:rFonts w:ascii="Times" w:hAnsi="Times"/>
        </w:rPr>
        <w:t>une ligne directrice</w:t>
      </w:r>
      <w:r w:rsidRPr="00124FB3">
        <w:rPr>
          <w:rFonts w:ascii="Times" w:hAnsi="Times"/>
        </w:rPr>
        <w:t xml:space="preserve"> à leur démarche individuelle. </w:t>
      </w:r>
    </w:p>
    <w:p w14:paraId="0454C9EE" w14:textId="165C1C7E" w:rsidR="00C54DDF" w:rsidRPr="00766E62" w:rsidRDefault="00766E62" w:rsidP="00593E57">
      <w:pPr>
        <w:pStyle w:val="Heading3"/>
      </w:pPr>
      <w:r w:rsidRPr="00766E62">
        <w:t xml:space="preserve">Un cadre favorable : De l’informel, des codes partagés </w:t>
      </w:r>
      <w:r>
        <w:t>et de la bienveillance</w:t>
      </w:r>
    </w:p>
    <w:p w14:paraId="6FFF5D7D" w14:textId="6A328837" w:rsidR="00593E57" w:rsidRPr="0028113C" w:rsidRDefault="00C54DDF" w:rsidP="00331432">
      <w:pPr>
        <w:spacing w:line="360" w:lineRule="auto"/>
        <w:ind w:firstLine="567"/>
        <w:jc w:val="both"/>
        <w:rPr>
          <w:rFonts w:ascii="Times" w:hAnsi="Times"/>
        </w:rPr>
      </w:pPr>
      <w:r w:rsidRPr="00124FB3">
        <w:rPr>
          <w:rFonts w:ascii="Times" w:hAnsi="Times"/>
        </w:rPr>
        <w:t>Afin de préciser les contours de la communauté</w:t>
      </w:r>
      <w:r w:rsidR="00766E62">
        <w:rPr>
          <w:rFonts w:ascii="Times" w:hAnsi="Times"/>
        </w:rPr>
        <w:t xml:space="preserve"> de pratique</w:t>
      </w:r>
      <w:r w:rsidRPr="00124FB3">
        <w:rPr>
          <w:rFonts w:ascii="Times" w:hAnsi="Times"/>
        </w:rPr>
        <w:t xml:space="preserve"> émergeant entre </w:t>
      </w:r>
      <w:r w:rsidR="003258E5">
        <w:rPr>
          <w:rFonts w:ascii="Times" w:hAnsi="Times"/>
        </w:rPr>
        <w:t>les</w:t>
      </w:r>
      <w:r w:rsidRPr="00124FB3">
        <w:rPr>
          <w:rFonts w:ascii="Times" w:hAnsi="Times"/>
        </w:rPr>
        <w:t xml:space="preserve"> membres du réseau OuiShare, nous nous sommes basés sur la grille synthétique</w:t>
      </w:r>
      <w:r w:rsidRPr="00124FB3">
        <w:rPr>
          <w:rStyle w:val="FootnoteReference"/>
          <w:rFonts w:ascii="Times" w:hAnsi="Times"/>
        </w:rPr>
        <w:footnoteReference w:id="17"/>
      </w:r>
      <w:r w:rsidRPr="00124FB3">
        <w:rPr>
          <w:rFonts w:ascii="Times" w:hAnsi="Times"/>
        </w:rPr>
        <w:t xml:space="preserve"> de Cusin et Loubaresse (2015) </w:t>
      </w:r>
      <w:r w:rsidR="003258E5">
        <w:rPr>
          <w:rFonts w:ascii="Times" w:hAnsi="Times"/>
        </w:rPr>
        <w:t>qui qualifient</w:t>
      </w:r>
      <w:r w:rsidRPr="00124FB3">
        <w:rPr>
          <w:rFonts w:ascii="Times" w:hAnsi="Times"/>
        </w:rPr>
        <w:t xml:space="preserve"> le mode de fonctionnement (ex. informelle et spontanée, interaction continue et durable, autonome et auto-organisée, partage d</w:t>
      </w:r>
      <w:r w:rsidR="0017392A">
        <w:rPr>
          <w:rFonts w:ascii="Times" w:hAnsi="Times"/>
        </w:rPr>
        <w:t>’</w:t>
      </w:r>
      <w:r w:rsidRPr="00124FB3">
        <w:rPr>
          <w:rFonts w:ascii="Times" w:hAnsi="Times"/>
        </w:rPr>
        <w:t xml:space="preserve">expérience) ainsi que les relations </w:t>
      </w:r>
      <w:r w:rsidR="003258E5">
        <w:rPr>
          <w:rFonts w:ascii="Times" w:hAnsi="Times"/>
        </w:rPr>
        <w:t xml:space="preserve">se développant </w:t>
      </w:r>
      <w:r w:rsidRPr="00124FB3">
        <w:rPr>
          <w:rFonts w:ascii="Times" w:hAnsi="Times"/>
        </w:rPr>
        <w:t>entre les membres</w:t>
      </w:r>
      <w:r w:rsidR="003258E5">
        <w:rPr>
          <w:rFonts w:ascii="Times" w:hAnsi="Times"/>
        </w:rPr>
        <w:t xml:space="preserve"> d’une</w:t>
      </w:r>
      <w:r w:rsidR="00766E62">
        <w:rPr>
          <w:rFonts w:ascii="Times" w:hAnsi="Times"/>
        </w:rPr>
        <w:t xml:space="preserve"> telle</w:t>
      </w:r>
      <w:r w:rsidR="003258E5">
        <w:rPr>
          <w:rFonts w:ascii="Times" w:hAnsi="Times"/>
        </w:rPr>
        <w:t xml:space="preserve"> communauté </w:t>
      </w:r>
      <w:r w:rsidRPr="00124FB3">
        <w:rPr>
          <w:rFonts w:ascii="Times" w:hAnsi="Times"/>
        </w:rPr>
        <w:t>(ex. passion partagée, engagement mutuel et entraide, confiance réciproque).</w:t>
      </w:r>
      <w:r w:rsidR="00F40DFB" w:rsidRPr="00124FB3">
        <w:rPr>
          <w:rFonts w:ascii="Times" w:hAnsi="Times"/>
        </w:rPr>
        <w:t xml:space="preserve"> </w:t>
      </w:r>
      <w:r w:rsidRPr="00124FB3">
        <w:rPr>
          <w:rFonts w:ascii="Times" w:hAnsi="Times"/>
        </w:rPr>
        <w:t>Tout d</w:t>
      </w:r>
      <w:r w:rsidR="0017392A">
        <w:rPr>
          <w:rFonts w:ascii="Times" w:hAnsi="Times"/>
        </w:rPr>
        <w:t>’</w:t>
      </w:r>
      <w:r w:rsidRPr="00124FB3">
        <w:rPr>
          <w:rFonts w:ascii="Times" w:hAnsi="Times"/>
        </w:rPr>
        <w:t>abord, il nous est apparu qu</w:t>
      </w:r>
      <w:r w:rsidR="0017392A">
        <w:rPr>
          <w:rFonts w:ascii="Times" w:hAnsi="Times"/>
        </w:rPr>
        <w:t>’</w:t>
      </w:r>
      <w:r w:rsidRPr="00124FB3">
        <w:rPr>
          <w:rFonts w:ascii="Times" w:hAnsi="Times"/>
        </w:rPr>
        <w:t xml:space="preserve">une large partie des contributeurs et participants au </w:t>
      </w:r>
      <w:r w:rsidRPr="00112A25">
        <w:rPr>
          <w:rFonts w:ascii="Times" w:hAnsi="Times"/>
        </w:rPr>
        <w:t>Fest</w:t>
      </w:r>
      <w:r w:rsidRPr="00124FB3">
        <w:rPr>
          <w:rFonts w:ascii="Times" w:hAnsi="Times"/>
        </w:rPr>
        <w:t xml:space="preserve"> entretenaient des relations amicales et se rencontraient souvent dans des cadres informels. Par exemple, nous avons été invités à réaliser une série d</w:t>
      </w:r>
      <w:r w:rsidR="0017392A">
        <w:rPr>
          <w:rFonts w:ascii="Times" w:hAnsi="Times"/>
        </w:rPr>
        <w:t>’</w:t>
      </w:r>
      <w:r w:rsidRPr="00124FB3">
        <w:rPr>
          <w:rFonts w:ascii="Times" w:hAnsi="Times"/>
        </w:rPr>
        <w:t>activités de cohésion (massages, méditation collective, étreintes, etc.) et à participer à des fins de journées plus décontractées (soirées dansantes, sessions de sport, yoga, etc.) tout au long de l</w:t>
      </w:r>
      <w:r w:rsidR="0017392A">
        <w:rPr>
          <w:rFonts w:ascii="Times" w:hAnsi="Times"/>
        </w:rPr>
        <w:t>’</w:t>
      </w:r>
      <w:r w:rsidRPr="00124FB3">
        <w:rPr>
          <w:rFonts w:ascii="Times" w:hAnsi="Times"/>
        </w:rPr>
        <w:t>événemen</w:t>
      </w:r>
      <w:r w:rsidR="00766E62">
        <w:rPr>
          <w:rFonts w:ascii="Times" w:hAnsi="Times"/>
        </w:rPr>
        <w:t>t</w:t>
      </w:r>
      <w:r w:rsidR="008152F3">
        <w:rPr>
          <w:rFonts w:ascii="Times" w:hAnsi="Times"/>
        </w:rPr>
        <w:t xml:space="preserve"> (Annexe 1)</w:t>
      </w:r>
      <w:r w:rsidR="00766E62">
        <w:rPr>
          <w:rFonts w:ascii="Times" w:hAnsi="Times"/>
        </w:rPr>
        <w:t xml:space="preserve">. </w:t>
      </w:r>
      <w:r w:rsidRPr="00124FB3">
        <w:rPr>
          <w:rFonts w:ascii="Times" w:hAnsi="Times"/>
        </w:rPr>
        <w:t xml:space="preserve">Ensuite, nous avons également relevé </w:t>
      </w:r>
      <w:r w:rsidRPr="007F16D6">
        <w:rPr>
          <w:rFonts w:ascii="Times" w:hAnsi="Times"/>
        </w:rPr>
        <w:t xml:space="preserve">un partage de codes et </w:t>
      </w:r>
      <w:r w:rsidR="00766E62">
        <w:rPr>
          <w:rFonts w:ascii="Times" w:hAnsi="Times"/>
        </w:rPr>
        <w:t>de</w:t>
      </w:r>
      <w:r w:rsidRPr="007F16D6">
        <w:rPr>
          <w:rFonts w:ascii="Times" w:hAnsi="Times"/>
        </w:rPr>
        <w:t xml:space="preserve"> rituels par certains membres actifs du réseau. Lors de nos premières journées en tant que bénévole, nous avons noté le recours à une terminologie ou à une gestuelle qui semblaient inconnues par certains contributeurs. Nous pouvons notamment citer une situation où une large partie des membres avait commencé à claquer dans leurs doigts suite aux propos d</w:t>
      </w:r>
      <w:r w:rsidR="0017392A">
        <w:rPr>
          <w:rFonts w:ascii="Times" w:hAnsi="Times"/>
        </w:rPr>
        <w:t>’</w:t>
      </w:r>
      <w:r w:rsidRPr="007F16D6">
        <w:rPr>
          <w:rFonts w:ascii="Times" w:hAnsi="Times"/>
        </w:rPr>
        <w:t xml:space="preserve">une </w:t>
      </w:r>
      <w:r w:rsidRPr="007F16D6">
        <w:rPr>
          <w:rFonts w:ascii="Times" w:hAnsi="Times"/>
          <w:i/>
          <w:iCs/>
        </w:rPr>
        <w:t xml:space="preserve">Connector </w:t>
      </w:r>
      <w:r w:rsidRPr="007F16D6">
        <w:rPr>
          <w:rFonts w:ascii="Times" w:hAnsi="Times"/>
        </w:rPr>
        <w:lastRenderedPageBreak/>
        <w:t>expliquant les tâches à réaliser. De notre positionnement extérieur, il avait été compliqué de saisir le sens donné à ce geste jusqu</w:t>
      </w:r>
      <w:r w:rsidR="0017392A">
        <w:rPr>
          <w:rFonts w:ascii="Times" w:hAnsi="Times"/>
        </w:rPr>
        <w:t>’</w:t>
      </w:r>
      <w:r w:rsidRPr="007F16D6">
        <w:rPr>
          <w:rFonts w:ascii="Times" w:hAnsi="Times"/>
        </w:rPr>
        <w:t>à ce qu</w:t>
      </w:r>
      <w:r w:rsidR="0017392A">
        <w:rPr>
          <w:rFonts w:ascii="Times" w:hAnsi="Times"/>
        </w:rPr>
        <w:t>’</w:t>
      </w:r>
      <w:r w:rsidRPr="007F16D6">
        <w:rPr>
          <w:rFonts w:ascii="Times" w:hAnsi="Times"/>
        </w:rPr>
        <w:t>un autre contributeur nous explique que cela signifiait l</w:t>
      </w:r>
      <w:r w:rsidR="0017392A">
        <w:rPr>
          <w:rFonts w:ascii="Times" w:hAnsi="Times"/>
        </w:rPr>
        <w:t>’</w:t>
      </w:r>
      <w:r w:rsidRPr="007F16D6">
        <w:rPr>
          <w:rFonts w:ascii="Times" w:hAnsi="Times"/>
        </w:rPr>
        <w:t>approbation de chacun. Par ailleurs, une autre trace de l</w:t>
      </w:r>
      <w:r w:rsidR="0017392A">
        <w:rPr>
          <w:rFonts w:ascii="Times" w:hAnsi="Times"/>
        </w:rPr>
        <w:t>’</w:t>
      </w:r>
      <w:r w:rsidRPr="007F16D6">
        <w:rPr>
          <w:rFonts w:ascii="Times" w:hAnsi="Times"/>
        </w:rPr>
        <w:t>existence d</w:t>
      </w:r>
      <w:r w:rsidR="0017392A">
        <w:rPr>
          <w:rFonts w:ascii="Times" w:hAnsi="Times"/>
        </w:rPr>
        <w:t>’</w:t>
      </w:r>
      <w:r w:rsidRPr="007F16D6">
        <w:rPr>
          <w:rFonts w:ascii="Times" w:hAnsi="Times"/>
        </w:rPr>
        <w:t>une communauté de pratique renvoie au haut niveau d</w:t>
      </w:r>
      <w:r w:rsidR="0017392A">
        <w:rPr>
          <w:rFonts w:ascii="Times" w:hAnsi="Times"/>
        </w:rPr>
        <w:t>’</w:t>
      </w:r>
      <w:r w:rsidRPr="007F16D6">
        <w:rPr>
          <w:rFonts w:ascii="Times" w:hAnsi="Times"/>
        </w:rPr>
        <w:t>entraide et de bienveillance entre les membres. En effet, dès qu</w:t>
      </w:r>
      <w:r w:rsidR="0017392A">
        <w:rPr>
          <w:rFonts w:ascii="Times" w:hAnsi="Times"/>
        </w:rPr>
        <w:t>’</w:t>
      </w:r>
      <w:r w:rsidRPr="007F16D6">
        <w:rPr>
          <w:rFonts w:ascii="Times" w:hAnsi="Times"/>
        </w:rPr>
        <w:t>une personne prenait la parole, les autres lui manifestaient leur intérêt par une écoute attentive (acquiescements) ou bien, leurs encouragements (applaudissements). L</w:t>
      </w:r>
      <w:r w:rsidR="0017392A">
        <w:rPr>
          <w:rFonts w:ascii="Times" w:hAnsi="Times"/>
        </w:rPr>
        <w:t>’</w:t>
      </w:r>
      <w:r w:rsidRPr="007F16D6">
        <w:rPr>
          <w:rFonts w:ascii="Times" w:hAnsi="Times"/>
        </w:rPr>
        <w:t>extrait suivant illustre cette forme d</w:t>
      </w:r>
      <w:r w:rsidR="0017392A">
        <w:rPr>
          <w:rFonts w:ascii="Times" w:hAnsi="Times"/>
        </w:rPr>
        <w:t>’</w:t>
      </w:r>
      <w:r w:rsidRPr="007F16D6">
        <w:rPr>
          <w:rFonts w:ascii="Times" w:hAnsi="Times"/>
        </w:rPr>
        <w:t>entraide :  « </w:t>
      </w:r>
      <w:r w:rsidRPr="007F16D6">
        <w:rPr>
          <w:rFonts w:ascii="Times" w:hAnsi="Times"/>
          <w:i/>
          <w:iCs/>
        </w:rPr>
        <w:t>La chaleur avait été très forte cette après-midi-là. Nous, nous étions vraiment en plein soleil... Mais, d</w:t>
      </w:r>
      <w:r w:rsidR="0017392A">
        <w:rPr>
          <w:rFonts w:ascii="Times" w:hAnsi="Times"/>
          <w:i/>
          <w:iCs/>
        </w:rPr>
        <w:t>’</w:t>
      </w:r>
      <w:r w:rsidRPr="007F16D6">
        <w:rPr>
          <w:rFonts w:ascii="Times" w:hAnsi="Times"/>
          <w:i/>
          <w:iCs/>
        </w:rPr>
        <w:t>autres contributeurs veillaient à nous apporter de l</w:t>
      </w:r>
      <w:r w:rsidR="0017392A">
        <w:rPr>
          <w:rFonts w:ascii="Times" w:hAnsi="Times"/>
          <w:i/>
          <w:iCs/>
        </w:rPr>
        <w:t>’</w:t>
      </w:r>
      <w:r w:rsidRPr="007F16D6">
        <w:rPr>
          <w:rFonts w:ascii="Times" w:hAnsi="Times"/>
          <w:i/>
          <w:iCs/>
        </w:rPr>
        <w:t>eau tout au long de la journée et à s</w:t>
      </w:r>
      <w:r w:rsidR="0017392A">
        <w:rPr>
          <w:rFonts w:ascii="Times" w:hAnsi="Times"/>
          <w:i/>
          <w:iCs/>
        </w:rPr>
        <w:t>’</w:t>
      </w:r>
      <w:r w:rsidRPr="007F16D6">
        <w:rPr>
          <w:rFonts w:ascii="Times" w:hAnsi="Times"/>
          <w:i/>
          <w:iCs/>
        </w:rPr>
        <w:t>assurer que tout allait bien. Une des contributrices principales nous a même mouillé le visage à plusieurs reprises avec un petit brumisateur. Elle passait de groupe en groupe et s</w:t>
      </w:r>
      <w:r w:rsidR="0017392A">
        <w:rPr>
          <w:rFonts w:ascii="Times" w:hAnsi="Times"/>
          <w:i/>
          <w:iCs/>
        </w:rPr>
        <w:t>’</w:t>
      </w:r>
      <w:r w:rsidRPr="007F16D6">
        <w:rPr>
          <w:rFonts w:ascii="Times" w:hAnsi="Times"/>
          <w:i/>
          <w:iCs/>
        </w:rPr>
        <w:t>amusait à asperger le visage de toutes les personnes qui avaient chaud</w:t>
      </w:r>
      <w:r w:rsidRPr="007F16D6">
        <w:rPr>
          <w:rStyle w:val="FootnoteReference"/>
          <w:rFonts w:ascii="Times" w:hAnsi="Times"/>
          <w:i/>
          <w:iCs/>
        </w:rPr>
        <w:footnoteReference w:id="18"/>
      </w:r>
      <w:r w:rsidRPr="007F16D6">
        <w:rPr>
          <w:rFonts w:ascii="Times" w:hAnsi="Times"/>
        </w:rPr>
        <w:t xml:space="preserve"> ». </w:t>
      </w:r>
    </w:p>
    <w:p w14:paraId="39792691" w14:textId="7144B3B2" w:rsidR="00173377" w:rsidRPr="00593E57" w:rsidRDefault="00C54DDF" w:rsidP="00593E57">
      <w:pPr>
        <w:pStyle w:val="Heading3"/>
      </w:pPr>
      <w:r w:rsidRPr="00593E57">
        <w:t>Questionner les limites : Une forme d</w:t>
      </w:r>
      <w:r w:rsidR="0017392A" w:rsidRPr="00593E57">
        <w:t>’</w:t>
      </w:r>
      <w:r w:rsidRPr="00593E57">
        <w:t>entre-soi</w:t>
      </w:r>
    </w:p>
    <w:p w14:paraId="1971D75F" w14:textId="727F2C82" w:rsidR="00331432" w:rsidRPr="0018474F" w:rsidRDefault="00C54DDF" w:rsidP="00331432">
      <w:pPr>
        <w:spacing w:line="360" w:lineRule="auto"/>
        <w:ind w:firstLine="284"/>
        <w:jc w:val="both"/>
        <w:rPr>
          <w:rFonts w:ascii="Times" w:hAnsi="Times"/>
        </w:rPr>
      </w:pPr>
      <w:r w:rsidRPr="0018474F">
        <w:rPr>
          <w:rFonts w:ascii="Times" w:hAnsi="Times"/>
        </w:rPr>
        <w:t>Au-delà des discours d</w:t>
      </w:r>
      <w:r w:rsidR="0017392A">
        <w:rPr>
          <w:rFonts w:ascii="Times" w:hAnsi="Times"/>
        </w:rPr>
        <w:t>’</w:t>
      </w:r>
      <w:r w:rsidRPr="0018474F">
        <w:rPr>
          <w:rFonts w:ascii="Times" w:hAnsi="Times"/>
        </w:rPr>
        <w:t>ouverture et d</w:t>
      </w:r>
      <w:r w:rsidR="0017392A">
        <w:rPr>
          <w:rFonts w:ascii="Times" w:hAnsi="Times"/>
        </w:rPr>
        <w:t>’</w:t>
      </w:r>
      <w:r w:rsidRPr="0018474F">
        <w:rPr>
          <w:rFonts w:ascii="Times" w:hAnsi="Times"/>
        </w:rPr>
        <w:t>hétérogénéité prônés par OuiShare, la principale limite, issue de notre étude empirique, renvoie à une forme d</w:t>
      </w:r>
      <w:r w:rsidR="0017392A">
        <w:rPr>
          <w:rFonts w:ascii="Times" w:hAnsi="Times"/>
        </w:rPr>
        <w:t>’</w:t>
      </w:r>
      <w:r w:rsidRPr="0018474F">
        <w:rPr>
          <w:rFonts w:ascii="Times" w:hAnsi="Times"/>
        </w:rPr>
        <w:t>entre-soi, entravant le développement de la communauté de pratique identifiée. L</w:t>
      </w:r>
      <w:r w:rsidR="006A62CC">
        <w:rPr>
          <w:rFonts w:ascii="Times" w:hAnsi="Times"/>
        </w:rPr>
        <w:t xml:space="preserve">’extrait empirique </w:t>
      </w:r>
      <w:r w:rsidRPr="0018474F">
        <w:rPr>
          <w:rFonts w:ascii="Times" w:hAnsi="Times"/>
        </w:rPr>
        <w:t>suivant</w:t>
      </w:r>
      <w:r w:rsidR="006A62CC">
        <w:rPr>
          <w:rFonts w:ascii="Times" w:hAnsi="Times"/>
        </w:rPr>
        <w:t xml:space="preserve"> </w:t>
      </w:r>
      <w:r w:rsidRPr="0018474F">
        <w:rPr>
          <w:rFonts w:ascii="Times" w:hAnsi="Times"/>
        </w:rPr>
        <w:t xml:space="preserve">montre bien que les personnes présentes lors du OuiShare Fest étaient assez homogènes dans leur profil respectif : </w:t>
      </w:r>
      <w:r w:rsidRPr="0018474F">
        <w:rPr>
          <w:rFonts w:ascii="Times" w:hAnsi="Times"/>
          <w:i/>
          <w:iCs/>
        </w:rPr>
        <w:t>« Une remarque faite juste avant par l</w:t>
      </w:r>
      <w:r w:rsidR="0017392A">
        <w:rPr>
          <w:rFonts w:ascii="Times" w:hAnsi="Times"/>
          <w:i/>
          <w:iCs/>
        </w:rPr>
        <w:t>’</w:t>
      </w:r>
      <w:r w:rsidRPr="0018474F">
        <w:rPr>
          <w:rFonts w:ascii="Times" w:hAnsi="Times"/>
          <w:i/>
          <w:iCs/>
        </w:rPr>
        <w:t>un des contributeurs m</w:t>
      </w:r>
      <w:r w:rsidR="0017392A">
        <w:rPr>
          <w:rFonts w:ascii="Times" w:hAnsi="Times"/>
          <w:i/>
          <w:iCs/>
        </w:rPr>
        <w:t>’</w:t>
      </w:r>
      <w:r w:rsidRPr="0018474F">
        <w:rPr>
          <w:rFonts w:ascii="Times" w:hAnsi="Times"/>
          <w:i/>
          <w:iCs/>
        </w:rPr>
        <w:t xml:space="preserve">est alors revenue en mémoire. En effet, ce dernier avait déclaré </w:t>
      </w:r>
      <w:r w:rsidR="006A62CC">
        <w:rPr>
          <w:rFonts w:ascii="Times" w:hAnsi="Times"/>
          <w:i/>
          <w:iCs/>
        </w:rPr>
        <w:t>‘</w:t>
      </w:r>
      <w:r w:rsidRPr="0018474F">
        <w:rPr>
          <w:rFonts w:ascii="Times" w:hAnsi="Times"/>
          <w:i/>
          <w:iCs/>
        </w:rPr>
        <w:t>les gens de l</w:t>
      </w:r>
      <w:r w:rsidR="0017392A">
        <w:rPr>
          <w:rFonts w:ascii="Times" w:hAnsi="Times"/>
          <w:i/>
          <w:iCs/>
        </w:rPr>
        <w:t>’</w:t>
      </w:r>
      <w:r w:rsidRPr="0018474F">
        <w:rPr>
          <w:rFonts w:ascii="Times" w:hAnsi="Times"/>
          <w:i/>
          <w:iCs/>
        </w:rPr>
        <w:t>économie collaborative sont beaux quand même</w:t>
      </w:r>
      <w:r w:rsidR="006A62CC">
        <w:rPr>
          <w:rFonts w:ascii="Times" w:hAnsi="Times"/>
          <w:i/>
          <w:iCs/>
        </w:rPr>
        <w:t>’</w:t>
      </w:r>
      <w:r w:rsidRPr="0018474F">
        <w:rPr>
          <w:rFonts w:ascii="Times" w:hAnsi="Times"/>
          <w:i/>
          <w:iCs/>
        </w:rPr>
        <w:t xml:space="preserve"> ! Interloqués, nous l</w:t>
      </w:r>
      <w:r w:rsidR="0017392A">
        <w:rPr>
          <w:rFonts w:ascii="Times" w:hAnsi="Times"/>
          <w:i/>
          <w:iCs/>
        </w:rPr>
        <w:t>’</w:t>
      </w:r>
      <w:r w:rsidRPr="0018474F">
        <w:rPr>
          <w:rFonts w:ascii="Times" w:hAnsi="Times"/>
          <w:i/>
          <w:iCs/>
        </w:rPr>
        <w:t xml:space="preserve">avions interrogé sur le sens de sa phrase et il avait précisé en ajoutant </w:t>
      </w:r>
      <w:r w:rsidR="006A62CC">
        <w:rPr>
          <w:rFonts w:ascii="Times" w:hAnsi="Times"/>
          <w:i/>
          <w:iCs/>
        </w:rPr>
        <w:t>‘</w:t>
      </w:r>
      <w:r w:rsidRPr="0018474F">
        <w:rPr>
          <w:rFonts w:ascii="Times" w:hAnsi="Times"/>
          <w:i/>
          <w:iCs/>
        </w:rPr>
        <w:t>disons, qu</w:t>
      </w:r>
      <w:r w:rsidR="0017392A">
        <w:rPr>
          <w:rFonts w:ascii="Times" w:hAnsi="Times"/>
          <w:i/>
          <w:iCs/>
        </w:rPr>
        <w:t>’</w:t>
      </w:r>
      <w:r w:rsidRPr="0018474F">
        <w:rPr>
          <w:rFonts w:ascii="Times" w:hAnsi="Times"/>
          <w:i/>
          <w:iCs/>
        </w:rPr>
        <w:t>ils ont les moyens d</w:t>
      </w:r>
      <w:r w:rsidR="0017392A">
        <w:rPr>
          <w:rFonts w:ascii="Times" w:hAnsi="Times"/>
          <w:i/>
          <w:iCs/>
        </w:rPr>
        <w:t>’</w:t>
      </w:r>
      <w:r w:rsidRPr="0018474F">
        <w:rPr>
          <w:rFonts w:ascii="Times" w:hAnsi="Times"/>
          <w:i/>
          <w:iCs/>
        </w:rPr>
        <w:t>être beaux</w:t>
      </w:r>
      <w:r w:rsidR="006A62CC">
        <w:rPr>
          <w:rFonts w:ascii="Times" w:hAnsi="Times"/>
          <w:i/>
          <w:iCs/>
        </w:rPr>
        <w:t>’</w:t>
      </w:r>
      <w:r w:rsidRPr="0018474F">
        <w:rPr>
          <w:rFonts w:ascii="Times" w:hAnsi="Times"/>
          <w:i/>
          <w:iCs/>
        </w:rPr>
        <w:t>. Nous avions ainsi débattu du fait que bien souvent, ce genre d</w:t>
      </w:r>
      <w:r w:rsidR="0017392A">
        <w:rPr>
          <w:rFonts w:ascii="Times" w:hAnsi="Times"/>
          <w:i/>
          <w:iCs/>
        </w:rPr>
        <w:t>’</w:t>
      </w:r>
      <w:r w:rsidRPr="0018474F">
        <w:rPr>
          <w:rFonts w:ascii="Times" w:hAnsi="Times"/>
          <w:i/>
          <w:iCs/>
        </w:rPr>
        <w:t>initiatives reste fermée à des cercles de personnes bien particuliers et qu</w:t>
      </w:r>
      <w:r w:rsidR="0017392A">
        <w:rPr>
          <w:rFonts w:ascii="Times" w:hAnsi="Times"/>
          <w:i/>
          <w:iCs/>
        </w:rPr>
        <w:t>’</w:t>
      </w:r>
      <w:r w:rsidRPr="0018474F">
        <w:rPr>
          <w:rFonts w:ascii="Times" w:hAnsi="Times"/>
          <w:i/>
          <w:iCs/>
        </w:rPr>
        <w:t>ils ne s</w:t>
      </w:r>
      <w:r w:rsidR="0017392A">
        <w:rPr>
          <w:rFonts w:ascii="Times" w:hAnsi="Times"/>
          <w:i/>
          <w:iCs/>
        </w:rPr>
        <w:t>’</w:t>
      </w:r>
      <w:r w:rsidRPr="0018474F">
        <w:rPr>
          <w:rFonts w:ascii="Times" w:hAnsi="Times"/>
          <w:i/>
          <w:iCs/>
        </w:rPr>
        <w:t>ouvrent que rarement aux populations au sens large</w:t>
      </w:r>
      <w:r w:rsidRPr="0018474F">
        <w:rPr>
          <w:rStyle w:val="FootnoteReference"/>
          <w:rFonts w:ascii="Times" w:hAnsi="Times"/>
          <w:i/>
          <w:iCs/>
        </w:rPr>
        <w:footnoteReference w:id="19"/>
      </w:r>
      <w:r w:rsidRPr="0018474F">
        <w:rPr>
          <w:rFonts w:ascii="Times" w:hAnsi="Times"/>
          <w:i/>
          <w:iCs/>
        </w:rPr>
        <w:t> ».</w:t>
      </w:r>
      <w:r w:rsidRPr="0018474F">
        <w:rPr>
          <w:rFonts w:ascii="Times" w:hAnsi="Times"/>
        </w:rPr>
        <w:t xml:space="preserve"> Cette illustration révèle une forme d</w:t>
      </w:r>
      <w:r w:rsidR="0017392A">
        <w:rPr>
          <w:rFonts w:ascii="Times" w:hAnsi="Times"/>
        </w:rPr>
        <w:t>’</w:t>
      </w:r>
      <w:r w:rsidRPr="0018474F">
        <w:rPr>
          <w:rFonts w:ascii="Times" w:hAnsi="Times"/>
        </w:rPr>
        <w:t xml:space="preserve">entre-soi </w:t>
      </w:r>
      <w:r w:rsidR="00E616AE">
        <w:rPr>
          <w:rFonts w:ascii="Times" w:hAnsi="Times"/>
        </w:rPr>
        <w:t>qui peut</w:t>
      </w:r>
      <w:r w:rsidRPr="0018474F">
        <w:rPr>
          <w:rFonts w:ascii="Times" w:hAnsi="Times"/>
        </w:rPr>
        <w:t xml:space="preserve"> </w:t>
      </w:r>
      <w:r w:rsidR="006B4930">
        <w:rPr>
          <w:rFonts w:ascii="Times" w:hAnsi="Times"/>
        </w:rPr>
        <w:t>freiner</w:t>
      </w:r>
      <w:r w:rsidRPr="0018474F">
        <w:rPr>
          <w:rFonts w:ascii="Times" w:hAnsi="Times"/>
        </w:rPr>
        <w:t xml:space="preserve"> </w:t>
      </w:r>
      <w:r w:rsidR="006B4930">
        <w:rPr>
          <w:rFonts w:ascii="Times" w:hAnsi="Times"/>
        </w:rPr>
        <w:t>le renouvellement</w:t>
      </w:r>
      <w:r w:rsidR="00E616AE">
        <w:rPr>
          <w:rFonts w:ascii="Times" w:hAnsi="Times"/>
        </w:rPr>
        <w:t xml:space="preserve"> et l’enrichissement</w:t>
      </w:r>
      <w:r w:rsidRPr="0018474F">
        <w:rPr>
          <w:rFonts w:ascii="Times" w:hAnsi="Times"/>
        </w:rPr>
        <w:t xml:space="preserve"> de la communauté de pratique. </w:t>
      </w:r>
      <w:r w:rsidR="00E616AE">
        <w:rPr>
          <w:rFonts w:ascii="Times" w:hAnsi="Times"/>
        </w:rPr>
        <w:t xml:space="preserve">Un second </w:t>
      </w:r>
      <w:r w:rsidRPr="0018474F">
        <w:rPr>
          <w:rFonts w:ascii="Times" w:hAnsi="Times"/>
        </w:rPr>
        <w:t xml:space="preserve">exemple </w:t>
      </w:r>
      <w:r w:rsidR="00E616AE">
        <w:rPr>
          <w:rFonts w:ascii="Times" w:hAnsi="Times"/>
        </w:rPr>
        <w:t>révèle</w:t>
      </w:r>
      <w:r w:rsidRPr="0018474F">
        <w:rPr>
          <w:rFonts w:ascii="Times" w:hAnsi="Times"/>
        </w:rPr>
        <w:t xml:space="preserve"> qu</w:t>
      </w:r>
      <w:r w:rsidR="0017392A">
        <w:rPr>
          <w:rFonts w:ascii="Times" w:hAnsi="Times"/>
        </w:rPr>
        <w:t>’</w:t>
      </w:r>
      <w:r w:rsidRPr="0018474F">
        <w:rPr>
          <w:rFonts w:ascii="Times" w:hAnsi="Times"/>
        </w:rPr>
        <w:t xml:space="preserve">au-delà de cette limitation, les membres de OuiShare cherchent </w:t>
      </w:r>
      <w:r w:rsidR="00E616AE">
        <w:rPr>
          <w:rFonts w:ascii="Times" w:hAnsi="Times"/>
        </w:rPr>
        <w:t>pourtant</w:t>
      </w:r>
      <w:r w:rsidRPr="0018474F">
        <w:rPr>
          <w:rFonts w:ascii="Times" w:hAnsi="Times"/>
        </w:rPr>
        <w:t xml:space="preserve"> à attirer de nouveaux profils de personnes : « </w:t>
      </w:r>
      <w:r w:rsidRPr="0018474F">
        <w:rPr>
          <w:rFonts w:ascii="Times" w:hAnsi="Times"/>
          <w:i/>
          <w:iCs/>
        </w:rPr>
        <w:t>Un des contributeurs est venu nous voir en fin de journée pour nous dire que nous devions absolument inviter les passants de Pantin à entrer sur le site. Il nous a dit que l</w:t>
      </w:r>
      <w:r w:rsidR="0017392A">
        <w:rPr>
          <w:rFonts w:ascii="Times" w:hAnsi="Times"/>
          <w:i/>
          <w:iCs/>
        </w:rPr>
        <w:t>’</w:t>
      </w:r>
      <w:r w:rsidRPr="0018474F">
        <w:rPr>
          <w:rFonts w:ascii="Times" w:hAnsi="Times"/>
          <w:i/>
          <w:iCs/>
        </w:rPr>
        <w:t>objectif de l</w:t>
      </w:r>
      <w:r w:rsidR="0017392A">
        <w:rPr>
          <w:rFonts w:ascii="Times" w:hAnsi="Times"/>
          <w:i/>
          <w:iCs/>
        </w:rPr>
        <w:t>’</w:t>
      </w:r>
      <w:r w:rsidRPr="0018474F">
        <w:rPr>
          <w:rFonts w:ascii="Times" w:hAnsi="Times"/>
          <w:i/>
          <w:iCs/>
        </w:rPr>
        <w:t>événement est avant tout de s</w:t>
      </w:r>
      <w:r w:rsidR="0017392A">
        <w:rPr>
          <w:rFonts w:ascii="Times" w:hAnsi="Times"/>
          <w:i/>
          <w:iCs/>
        </w:rPr>
        <w:t>’</w:t>
      </w:r>
      <w:r w:rsidRPr="0018474F">
        <w:rPr>
          <w:rFonts w:ascii="Times" w:hAnsi="Times"/>
          <w:i/>
          <w:iCs/>
        </w:rPr>
        <w:t>ouvrir aux locaux. Nous devions ainsi faire un effort plus important envers ces personnes qu</w:t>
      </w:r>
      <w:r w:rsidR="0017392A">
        <w:rPr>
          <w:rFonts w:ascii="Times" w:hAnsi="Times"/>
          <w:i/>
          <w:iCs/>
        </w:rPr>
        <w:t>’</w:t>
      </w:r>
      <w:r w:rsidRPr="0018474F">
        <w:rPr>
          <w:rFonts w:ascii="Times" w:hAnsi="Times"/>
          <w:i/>
          <w:iCs/>
        </w:rPr>
        <w:t xml:space="preserve">envers les participants </w:t>
      </w:r>
      <w:r w:rsidR="002A08FE">
        <w:rPr>
          <w:rFonts w:ascii="Times" w:hAnsi="Times"/>
          <w:i/>
          <w:iCs/>
        </w:rPr>
        <w:t>‘</w:t>
      </w:r>
      <w:r w:rsidRPr="0018474F">
        <w:rPr>
          <w:rFonts w:ascii="Times" w:hAnsi="Times"/>
          <w:i/>
          <w:iCs/>
        </w:rPr>
        <w:t>classiques</w:t>
      </w:r>
      <w:r w:rsidR="002A08FE">
        <w:rPr>
          <w:rFonts w:ascii="Times" w:hAnsi="Times"/>
          <w:i/>
          <w:iCs/>
        </w:rPr>
        <w:t>’</w:t>
      </w:r>
      <w:r w:rsidRPr="0018474F">
        <w:rPr>
          <w:rFonts w:ascii="Times" w:hAnsi="Times"/>
          <w:i/>
          <w:iCs/>
        </w:rPr>
        <w:t xml:space="preserve"> de la journée. Pour sa part, il s</w:t>
      </w:r>
      <w:r w:rsidR="0017392A">
        <w:rPr>
          <w:rFonts w:ascii="Times" w:hAnsi="Times"/>
          <w:i/>
          <w:iCs/>
        </w:rPr>
        <w:t>’</w:t>
      </w:r>
      <w:r w:rsidRPr="0018474F">
        <w:rPr>
          <w:rFonts w:ascii="Times" w:hAnsi="Times"/>
          <w:i/>
          <w:iCs/>
        </w:rPr>
        <w:t xml:space="preserve">est même placé devant </w:t>
      </w:r>
      <w:r w:rsidR="002A08FE">
        <w:rPr>
          <w:rFonts w:ascii="Times" w:hAnsi="Times"/>
          <w:i/>
          <w:iCs/>
        </w:rPr>
        <w:t>le site</w:t>
      </w:r>
      <w:r w:rsidRPr="0018474F">
        <w:rPr>
          <w:rFonts w:ascii="Times" w:hAnsi="Times"/>
          <w:i/>
          <w:iCs/>
        </w:rPr>
        <w:t xml:space="preserve"> et les attirait en leur présentant l</w:t>
      </w:r>
      <w:r w:rsidR="0017392A">
        <w:rPr>
          <w:rFonts w:ascii="Times" w:hAnsi="Times"/>
          <w:i/>
          <w:iCs/>
        </w:rPr>
        <w:t>’</w:t>
      </w:r>
      <w:r w:rsidRPr="0018474F">
        <w:rPr>
          <w:rFonts w:ascii="Times" w:hAnsi="Times"/>
          <w:i/>
          <w:iCs/>
        </w:rPr>
        <w:t xml:space="preserve">événement comme une thématique de transformation de la ville. </w:t>
      </w:r>
      <w:r w:rsidRPr="0018474F">
        <w:rPr>
          <w:rFonts w:ascii="Times" w:hAnsi="Times"/>
          <w:i/>
          <w:iCs/>
        </w:rPr>
        <w:lastRenderedPageBreak/>
        <w:t>Il voulait éviter d</w:t>
      </w:r>
      <w:r w:rsidR="0017392A">
        <w:rPr>
          <w:rFonts w:ascii="Times" w:hAnsi="Times"/>
          <w:i/>
          <w:iCs/>
        </w:rPr>
        <w:t>’</w:t>
      </w:r>
      <w:r w:rsidRPr="0018474F">
        <w:rPr>
          <w:rFonts w:ascii="Times" w:hAnsi="Times"/>
          <w:i/>
          <w:iCs/>
        </w:rPr>
        <w:t xml:space="preserve">être dans </w:t>
      </w:r>
      <w:r w:rsidR="002A08FE">
        <w:rPr>
          <w:rFonts w:ascii="Times" w:hAnsi="Times"/>
          <w:i/>
          <w:iCs/>
        </w:rPr>
        <w:t>‘</w:t>
      </w:r>
      <w:r w:rsidRPr="0018474F">
        <w:rPr>
          <w:rFonts w:ascii="Times" w:hAnsi="Times"/>
          <w:i/>
          <w:iCs/>
        </w:rPr>
        <w:t>un truc de bobos pour bobos</w:t>
      </w:r>
      <w:r w:rsidR="002A08FE">
        <w:rPr>
          <w:rFonts w:ascii="Times" w:hAnsi="Times"/>
          <w:i/>
          <w:iCs/>
        </w:rPr>
        <w:t>’</w:t>
      </w:r>
      <w:r w:rsidRPr="0018474F">
        <w:rPr>
          <w:rStyle w:val="FootnoteReference"/>
          <w:rFonts w:ascii="Times" w:hAnsi="Times"/>
          <w:i/>
          <w:iCs/>
        </w:rPr>
        <w:footnoteReference w:id="20"/>
      </w:r>
      <w:r w:rsidRPr="0018474F">
        <w:rPr>
          <w:rFonts w:ascii="Times" w:hAnsi="Times"/>
          <w:i/>
          <w:iCs/>
        </w:rPr>
        <w:t xml:space="preserve"> ». </w:t>
      </w:r>
      <w:r w:rsidR="00806239">
        <w:rPr>
          <w:rFonts w:ascii="Times" w:hAnsi="Times"/>
        </w:rPr>
        <w:t xml:space="preserve">Ce </w:t>
      </w:r>
      <w:r w:rsidR="002A08FE">
        <w:rPr>
          <w:rFonts w:ascii="Times" w:hAnsi="Times"/>
        </w:rPr>
        <w:t>passage est également intéressant</w:t>
      </w:r>
      <w:r w:rsidRPr="0018474F">
        <w:rPr>
          <w:rFonts w:ascii="Times" w:hAnsi="Times"/>
        </w:rPr>
        <w:t xml:space="preserve"> </w:t>
      </w:r>
      <w:r w:rsidR="002A08FE">
        <w:rPr>
          <w:rFonts w:ascii="Times" w:hAnsi="Times"/>
        </w:rPr>
        <w:t xml:space="preserve">pour appuyer l’identification d’une forme d’entre-soi, notamment par </w:t>
      </w:r>
      <w:r w:rsidRPr="0018474F">
        <w:rPr>
          <w:rFonts w:ascii="Times" w:hAnsi="Times"/>
        </w:rPr>
        <w:t>l</w:t>
      </w:r>
      <w:r w:rsidR="0017392A">
        <w:rPr>
          <w:rFonts w:ascii="Times" w:hAnsi="Times"/>
        </w:rPr>
        <w:t>’</w:t>
      </w:r>
      <w:r w:rsidRPr="0018474F">
        <w:rPr>
          <w:rFonts w:ascii="Times" w:hAnsi="Times"/>
        </w:rPr>
        <w:t>utilisation de l</w:t>
      </w:r>
      <w:r w:rsidR="0017392A">
        <w:rPr>
          <w:rFonts w:ascii="Times" w:hAnsi="Times"/>
        </w:rPr>
        <w:t>’</w:t>
      </w:r>
      <w:r w:rsidRPr="0018474F">
        <w:rPr>
          <w:rFonts w:ascii="Times" w:hAnsi="Times"/>
        </w:rPr>
        <w:t>adjectif « </w:t>
      </w:r>
      <w:r w:rsidRPr="002A08FE">
        <w:rPr>
          <w:rFonts w:ascii="Times" w:hAnsi="Times"/>
          <w:i/>
          <w:iCs/>
        </w:rPr>
        <w:t>classique</w:t>
      </w:r>
      <w:r w:rsidR="002A08FE">
        <w:rPr>
          <w:rFonts w:ascii="Times" w:hAnsi="Times"/>
          <w:i/>
          <w:iCs/>
        </w:rPr>
        <w:t>s</w:t>
      </w:r>
      <w:r w:rsidRPr="0018474F">
        <w:rPr>
          <w:rFonts w:ascii="Times" w:hAnsi="Times"/>
        </w:rPr>
        <w:t xml:space="preserve"> » pour désigner les participants habituels </w:t>
      </w:r>
      <w:r w:rsidR="002A08FE">
        <w:rPr>
          <w:rFonts w:ascii="Times" w:hAnsi="Times"/>
        </w:rPr>
        <w:t>du Fest</w:t>
      </w:r>
      <w:r w:rsidRPr="0018474F">
        <w:rPr>
          <w:rFonts w:ascii="Times" w:hAnsi="Times"/>
        </w:rPr>
        <w:t>, montrant que ce sont</w:t>
      </w:r>
      <w:r w:rsidR="002A08FE">
        <w:rPr>
          <w:rFonts w:ascii="Times" w:hAnsi="Times"/>
        </w:rPr>
        <w:t xml:space="preserve"> souvent</w:t>
      </w:r>
      <w:r w:rsidRPr="0018474F">
        <w:rPr>
          <w:rFonts w:ascii="Times" w:hAnsi="Times"/>
        </w:rPr>
        <w:t xml:space="preserve"> les mêmes types de personnes qui viennent aux manifestations organisées par le réseau. </w:t>
      </w:r>
      <w:r w:rsidR="00B44DA4">
        <w:rPr>
          <w:rFonts w:ascii="Times" w:hAnsi="Times"/>
        </w:rPr>
        <w:t>En outre</w:t>
      </w:r>
      <w:r w:rsidRPr="0018474F">
        <w:rPr>
          <w:rFonts w:ascii="Times" w:hAnsi="Times"/>
        </w:rPr>
        <w:t>, cette imperméabilité à l</w:t>
      </w:r>
      <w:r w:rsidR="0017392A">
        <w:rPr>
          <w:rFonts w:ascii="Times" w:hAnsi="Times"/>
        </w:rPr>
        <w:t>’</w:t>
      </w:r>
      <w:r w:rsidRPr="0018474F">
        <w:rPr>
          <w:rFonts w:ascii="Times" w:hAnsi="Times"/>
        </w:rPr>
        <w:t>extérieur est renforcée par l</w:t>
      </w:r>
      <w:r w:rsidR="0017392A">
        <w:rPr>
          <w:rFonts w:ascii="Times" w:hAnsi="Times"/>
        </w:rPr>
        <w:t>’</w:t>
      </w:r>
      <w:r w:rsidRPr="0018474F">
        <w:rPr>
          <w:rFonts w:ascii="Times" w:hAnsi="Times"/>
        </w:rPr>
        <w:t xml:space="preserve">existence de codes sociaux, partagés par les membres de OuiShare et </w:t>
      </w:r>
      <w:r w:rsidRPr="0018474F">
        <w:rPr>
          <w:rFonts w:ascii="Times" w:hAnsi="Times"/>
          <w:i/>
          <w:iCs/>
        </w:rPr>
        <w:t xml:space="preserve">in fine, </w:t>
      </w:r>
      <w:r w:rsidRPr="0018474F">
        <w:rPr>
          <w:rFonts w:ascii="Times" w:hAnsi="Times"/>
        </w:rPr>
        <w:t>par ceux de la communauté de pratique identifiée. Agissant comme des « mécanismes sélectifs implicites</w:t>
      </w:r>
      <w:r w:rsidR="00B44DA4">
        <w:rPr>
          <w:rFonts w:ascii="Times" w:hAnsi="Times"/>
        </w:rPr>
        <w:t xml:space="preserve"> </w:t>
      </w:r>
      <w:r w:rsidRPr="0018474F">
        <w:rPr>
          <w:rFonts w:ascii="Times" w:hAnsi="Times"/>
        </w:rPr>
        <w:t>»</w:t>
      </w:r>
      <w:r w:rsidR="00B44DA4">
        <w:rPr>
          <w:rFonts w:ascii="Times" w:hAnsi="Times"/>
        </w:rPr>
        <w:t xml:space="preserve"> </w:t>
      </w:r>
      <w:r w:rsidR="00B44DA4" w:rsidRPr="0018474F">
        <w:rPr>
          <w:rFonts w:ascii="Times" w:hAnsi="Times"/>
        </w:rPr>
        <w:t>(Ferchaud, 2018)</w:t>
      </w:r>
      <w:r w:rsidRPr="0018474F">
        <w:rPr>
          <w:rFonts w:ascii="Times" w:hAnsi="Times"/>
        </w:rPr>
        <w:t xml:space="preserve">, ils limitent </w:t>
      </w:r>
      <w:r w:rsidR="00B44DA4">
        <w:rPr>
          <w:rFonts w:ascii="Times" w:hAnsi="Times"/>
        </w:rPr>
        <w:t>ainsi</w:t>
      </w:r>
      <w:r w:rsidRPr="0018474F">
        <w:rPr>
          <w:rFonts w:ascii="Times" w:hAnsi="Times"/>
        </w:rPr>
        <w:t xml:space="preserve"> l</w:t>
      </w:r>
      <w:r w:rsidR="0017392A">
        <w:rPr>
          <w:rFonts w:ascii="Times" w:hAnsi="Times"/>
        </w:rPr>
        <w:t>’</w:t>
      </w:r>
      <w:r w:rsidRPr="0018474F">
        <w:rPr>
          <w:rFonts w:ascii="Times" w:hAnsi="Times"/>
        </w:rPr>
        <w:t>intégration de nouvelles personnes, rendant opaques certaines pratiques comme nous l</w:t>
      </w:r>
      <w:r w:rsidR="0017392A">
        <w:rPr>
          <w:rFonts w:ascii="Times" w:hAnsi="Times"/>
        </w:rPr>
        <w:t>’</w:t>
      </w:r>
      <w:r w:rsidRPr="0018474F">
        <w:rPr>
          <w:rFonts w:ascii="Times" w:hAnsi="Times"/>
        </w:rPr>
        <w:t>avons précédemment abordé. A cet égard, nous avions par exemple échangé avec une contributrice, n</w:t>
      </w:r>
      <w:r w:rsidR="0017392A">
        <w:rPr>
          <w:rFonts w:ascii="Times" w:hAnsi="Times"/>
        </w:rPr>
        <w:t>’</w:t>
      </w:r>
      <w:r w:rsidRPr="0018474F">
        <w:rPr>
          <w:rFonts w:ascii="Times" w:hAnsi="Times"/>
        </w:rPr>
        <w:t>ayant jamais participé à d</w:t>
      </w:r>
      <w:r w:rsidR="0017392A">
        <w:rPr>
          <w:rFonts w:ascii="Times" w:hAnsi="Times"/>
        </w:rPr>
        <w:t>’</w:t>
      </w:r>
      <w:r w:rsidRPr="0018474F">
        <w:rPr>
          <w:rFonts w:ascii="Times" w:hAnsi="Times"/>
        </w:rPr>
        <w:t>autres événements de OuiShare, qui nous avait déclaré s</w:t>
      </w:r>
      <w:r w:rsidR="0017392A">
        <w:rPr>
          <w:rFonts w:ascii="Times" w:hAnsi="Times"/>
        </w:rPr>
        <w:t>’</w:t>
      </w:r>
      <w:r w:rsidRPr="0018474F">
        <w:rPr>
          <w:rFonts w:ascii="Times" w:hAnsi="Times"/>
        </w:rPr>
        <w:t>être sentie mal à l</w:t>
      </w:r>
      <w:r w:rsidR="0017392A">
        <w:rPr>
          <w:rFonts w:ascii="Times" w:hAnsi="Times"/>
        </w:rPr>
        <w:t>’</w:t>
      </w:r>
      <w:r w:rsidRPr="0018474F">
        <w:rPr>
          <w:rFonts w:ascii="Times" w:hAnsi="Times"/>
        </w:rPr>
        <w:t>aise, voire contrainte lors de la réalisation de certains exercices de cohésion de groupe alors que certains contributeurs semblaient habitués et friands de ces moments d</w:t>
      </w:r>
      <w:r w:rsidR="0017392A">
        <w:rPr>
          <w:rFonts w:ascii="Times" w:hAnsi="Times"/>
        </w:rPr>
        <w:t>’</w:t>
      </w:r>
      <w:r w:rsidRPr="0018474F">
        <w:rPr>
          <w:rFonts w:ascii="Times" w:hAnsi="Times"/>
        </w:rPr>
        <w:t xml:space="preserve">interaction. </w:t>
      </w:r>
      <w:r w:rsidR="00B44DA4">
        <w:rPr>
          <w:rFonts w:ascii="Times" w:hAnsi="Times"/>
        </w:rPr>
        <w:t>Finalement</w:t>
      </w:r>
      <w:r w:rsidRPr="0018474F">
        <w:rPr>
          <w:rFonts w:ascii="Times" w:hAnsi="Times"/>
        </w:rPr>
        <w:t>, le système d</w:t>
      </w:r>
      <w:r w:rsidR="0017392A">
        <w:rPr>
          <w:rFonts w:ascii="Times" w:hAnsi="Times"/>
        </w:rPr>
        <w:t>’</w:t>
      </w:r>
      <w:r w:rsidRPr="0018474F">
        <w:rPr>
          <w:rFonts w:ascii="Times" w:hAnsi="Times"/>
        </w:rPr>
        <w:t>adhésion au réseau OuiShare se fait par cooptation, c</w:t>
      </w:r>
      <w:r w:rsidR="0017392A">
        <w:rPr>
          <w:rFonts w:ascii="Times" w:hAnsi="Times"/>
        </w:rPr>
        <w:t>’</w:t>
      </w:r>
      <w:r w:rsidRPr="0018474F">
        <w:rPr>
          <w:rFonts w:ascii="Times" w:hAnsi="Times"/>
        </w:rPr>
        <w:t>est-à-dire par l</w:t>
      </w:r>
      <w:r w:rsidR="0017392A">
        <w:rPr>
          <w:rFonts w:ascii="Times" w:hAnsi="Times"/>
        </w:rPr>
        <w:t>’</w:t>
      </w:r>
      <w:r w:rsidRPr="0018474F">
        <w:rPr>
          <w:rFonts w:ascii="Times" w:hAnsi="Times"/>
        </w:rPr>
        <w:t>intermédiaire d</w:t>
      </w:r>
      <w:r w:rsidR="0017392A">
        <w:rPr>
          <w:rFonts w:ascii="Times" w:hAnsi="Times"/>
        </w:rPr>
        <w:t>’</w:t>
      </w:r>
      <w:r w:rsidRPr="0018474F">
        <w:rPr>
          <w:rFonts w:ascii="Times" w:hAnsi="Times"/>
        </w:rPr>
        <w:t>un membre du réseau (</w:t>
      </w:r>
      <w:r w:rsidR="00B44DA4">
        <w:rPr>
          <w:rFonts w:ascii="Times" w:hAnsi="Times"/>
        </w:rPr>
        <w:t>ici,</w:t>
      </w:r>
      <w:r w:rsidRPr="0018474F">
        <w:rPr>
          <w:rFonts w:ascii="Times" w:hAnsi="Times"/>
        </w:rPr>
        <w:t xml:space="preserve"> un </w:t>
      </w:r>
      <w:r w:rsidRPr="00B44DA4">
        <w:rPr>
          <w:rFonts w:ascii="Times" w:hAnsi="Times"/>
          <w:i/>
          <w:iCs/>
        </w:rPr>
        <w:t>Connector</w:t>
      </w:r>
      <w:r w:rsidRPr="0018474F">
        <w:rPr>
          <w:rFonts w:ascii="Times" w:hAnsi="Times"/>
        </w:rPr>
        <w:t>), ce qui limite l</w:t>
      </w:r>
      <w:r w:rsidR="0017392A">
        <w:rPr>
          <w:rFonts w:ascii="Times" w:hAnsi="Times"/>
        </w:rPr>
        <w:t>’</w:t>
      </w:r>
      <w:r w:rsidRPr="0018474F">
        <w:rPr>
          <w:rFonts w:ascii="Times" w:hAnsi="Times"/>
        </w:rPr>
        <w:t>entrée de personnes se trouvant hors de cercles sociaux de</w:t>
      </w:r>
      <w:r w:rsidR="00B44DA4">
        <w:rPr>
          <w:rFonts w:ascii="Times" w:hAnsi="Times"/>
        </w:rPr>
        <w:t xml:space="preserve"> ces</w:t>
      </w:r>
      <w:r w:rsidRPr="0018474F">
        <w:rPr>
          <w:rFonts w:ascii="Times" w:hAnsi="Times"/>
        </w:rPr>
        <w:t xml:space="preserve"> membres. Autrement dit, ce sont avant les « profils les plus congruents avec le type dominant [qui] sont cooptés</w:t>
      </w:r>
      <w:r w:rsidR="00B44DA4">
        <w:rPr>
          <w:rFonts w:ascii="Times" w:hAnsi="Times"/>
        </w:rPr>
        <w:t xml:space="preserve"> » </w:t>
      </w:r>
      <w:r w:rsidRPr="0018474F">
        <w:rPr>
          <w:rFonts w:ascii="Times" w:hAnsi="Times"/>
        </w:rPr>
        <w:t>(Vermeersch, 2006</w:t>
      </w:r>
      <w:r w:rsidR="00B44DA4">
        <w:rPr>
          <w:rFonts w:ascii="Times" w:hAnsi="Times"/>
        </w:rPr>
        <w:t>).</w:t>
      </w:r>
    </w:p>
    <w:p w14:paraId="18490AB2" w14:textId="7092D333" w:rsidR="00FD6E8A" w:rsidRDefault="00331432" w:rsidP="00BE32D5">
      <w:pPr>
        <w:spacing w:line="360" w:lineRule="auto"/>
        <w:ind w:firstLine="284"/>
        <w:jc w:val="both"/>
        <w:rPr>
          <w:rFonts w:ascii="Times" w:hAnsi="Times"/>
          <w:color w:val="000000" w:themeColor="text1"/>
        </w:rPr>
      </w:pPr>
      <w:r>
        <w:rPr>
          <w:rFonts w:ascii="Times" w:hAnsi="Times"/>
          <w:color w:val="000000" w:themeColor="text1"/>
        </w:rPr>
        <w:t>En résumé, l</w:t>
      </w:r>
      <w:r w:rsidR="00C54DDF" w:rsidRPr="0018474F">
        <w:rPr>
          <w:rFonts w:ascii="Times" w:hAnsi="Times"/>
          <w:color w:val="000000" w:themeColor="text1"/>
        </w:rPr>
        <w:t>a première partie de nos résultats a mis en évidence l</w:t>
      </w:r>
      <w:r w:rsidR="0017392A">
        <w:rPr>
          <w:rFonts w:ascii="Times" w:hAnsi="Times"/>
          <w:color w:val="000000" w:themeColor="text1"/>
        </w:rPr>
        <w:t>’</w:t>
      </w:r>
      <w:r w:rsidR="00C54DDF" w:rsidRPr="0018474F">
        <w:rPr>
          <w:rFonts w:ascii="Times" w:hAnsi="Times"/>
          <w:color w:val="000000" w:themeColor="text1"/>
        </w:rPr>
        <w:t>existence d</w:t>
      </w:r>
      <w:r w:rsidR="0017392A">
        <w:rPr>
          <w:rFonts w:ascii="Times" w:hAnsi="Times"/>
          <w:color w:val="000000" w:themeColor="text1"/>
        </w:rPr>
        <w:t>’</w:t>
      </w:r>
      <w:r w:rsidR="00C54DDF" w:rsidRPr="0018474F">
        <w:rPr>
          <w:rFonts w:ascii="Times" w:hAnsi="Times"/>
          <w:color w:val="000000" w:themeColor="text1"/>
        </w:rPr>
        <w:t>une communauté de pratique au sein du réseau OuiShare, partageant une pratique commune et fonctionnant selon les modalités propres à cette forme organisationnelle particulière. Néanmoins, une limite majeure à celle-ci</w:t>
      </w:r>
      <w:r w:rsidR="00A54A21" w:rsidRPr="00B72C05">
        <w:rPr>
          <w:rFonts w:ascii="Times" w:hAnsi="Times"/>
          <w:color w:val="000000" w:themeColor="text1"/>
        </w:rPr>
        <w:t xml:space="preserve"> est le risque</w:t>
      </w:r>
      <w:r w:rsidR="00C54DDF" w:rsidRPr="0018474F">
        <w:rPr>
          <w:rFonts w:ascii="Times" w:hAnsi="Times"/>
          <w:color w:val="000000" w:themeColor="text1"/>
        </w:rPr>
        <w:t xml:space="preserve"> d</w:t>
      </w:r>
      <w:r w:rsidR="0017392A">
        <w:rPr>
          <w:rFonts w:ascii="Times" w:hAnsi="Times"/>
          <w:color w:val="000000" w:themeColor="text1"/>
        </w:rPr>
        <w:t>’</w:t>
      </w:r>
      <w:r w:rsidR="00C54DDF" w:rsidRPr="0018474F">
        <w:rPr>
          <w:rFonts w:ascii="Times" w:hAnsi="Times"/>
          <w:color w:val="000000" w:themeColor="text1"/>
        </w:rPr>
        <w:t>entre-soi limitant l</w:t>
      </w:r>
      <w:r w:rsidR="0017392A">
        <w:rPr>
          <w:rFonts w:ascii="Times" w:hAnsi="Times"/>
          <w:color w:val="000000" w:themeColor="text1"/>
        </w:rPr>
        <w:t>’</w:t>
      </w:r>
      <w:r w:rsidR="00C54DDF" w:rsidRPr="0018474F">
        <w:rPr>
          <w:rFonts w:ascii="Times" w:hAnsi="Times"/>
          <w:color w:val="000000" w:themeColor="text1"/>
        </w:rPr>
        <w:t xml:space="preserve">ouverture à des </w:t>
      </w:r>
      <w:r w:rsidR="0079626D">
        <w:rPr>
          <w:rFonts w:ascii="Times" w:hAnsi="Times"/>
          <w:color w:val="000000" w:themeColor="text1"/>
        </w:rPr>
        <w:t>acteurs</w:t>
      </w:r>
      <w:r w:rsidR="00C54DDF" w:rsidRPr="0018474F">
        <w:rPr>
          <w:rFonts w:ascii="Times" w:hAnsi="Times"/>
          <w:color w:val="000000" w:themeColor="text1"/>
        </w:rPr>
        <w:t xml:space="preserve"> </w:t>
      </w:r>
      <w:r w:rsidR="00C54DDF" w:rsidRPr="0018474F">
        <w:rPr>
          <w:rFonts w:ascii="Times" w:hAnsi="Times"/>
        </w:rPr>
        <w:t>ayant des</w:t>
      </w:r>
      <w:r w:rsidR="00C54DDF" w:rsidRPr="0018474F">
        <w:rPr>
          <w:rFonts w:ascii="Times" w:hAnsi="Times"/>
          <w:color w:val="000000" w:themeColor="text1"/>
        </w:rPr>
        <w:t xml:space="preserve"> profils différents</w:t>
      </w:r>
      <w:r w:rsidR="00C54DDF" w:rsidRPr="0018474F">
        <w:rPr>
          <w:rFonts w:ascii="Times" w:hAnsi="Times"/>
        </w:rPr>
        <w:t>. Cette considération</w:t>
      </w:r>
      <w:r w:rsidR="00C54DDF" w:rsidRPr="0018474F">
        <w:rPr>
          <w:rFonts w:ascii="Times" w:hAnsi="Times"/>
          <w:color w:val="000000" w:themeColor="text1"/>
        </w:rPr>
        <w:t xml:space="preserve"> </w:t>
      </w:r>
      <w:r w:rsidR="00A54A21" w:rsidRPr="00B72C05">
        <w:rPr>
          <w:rFonts w:ascii="Times" w:hAnsi="Times"/>
          <w:color w:val="000000" w:themeColor="text1"/>
        </w:rPr>
        <w:t>questionne</w:t>
      </w:r>
      <w:r w:rsidR="00C54DDF" w:rsidRPr="0018474F">
        <w:rPr>
          <w:rFonts w:ascii="Times" w:hAnsi="Times"/>
          <w:color w:val="000000" w:themeColor="text1"/>
        </w:rPr>
        <w:t xml:space="preserve"> la manière de rendre plus poreuses les frontières propres à la communauté identifiée tout en conservant leurs principaux </w:t>
      </w:r>
      <w:r w:rsidR="0079626D">
        <w:rPr>
          <w:rFonts w:ascii="Times" w:hAnsi="Times"/>
          <w:color w:val="000000" w:themeColor="text1"/>
        </w:rPr>
        <w:t>bénéfices</w:t>
      </w:r>
      <w:r w:rsidR="00C54DDF" w:rsidRPr="0018474F">
        <w:rPr>
          <w:rFonts w:ascii="Times" w:hAnsi="Times"/>
          <w:color w:val="000000" w:themeColor="text1"/>
        </w:rPr>
        <w:t xml:space="preserve"> (ex. cohérence interne, identité commune, partage d</w:t>
      </w:r>
      <w:r w:rsidR="0017392A">
        <w:rPr>
          <w:rFonts w:ascii="Times" w:hAnsi="Times"/>
          <w:color w:val="000000" w:themeColor="text1"/>
        </w:rPr>
        <w:t>’</w:t>
      </w:r>
      <w:r w:rsidR="00C54DDF" w:rsidRPr="0018474F">
        <w:rPr>
          <w:rFonts w:ascii="Times" w:hAnsi="Times"/>
          <w:color w:val="000000" w:themeColor="text1"/>
        </w:rPr>
        <w:t xml:space="preserve">expériences et de connaissances tacites). </w:t>
      </w:r>
      <w:r w:rsidR="00A86617" w:rsidRPr="00B72C05">
        <w:rPr>
          <w:rFonts w:ascii="Times" w:hAnsi="Times"/>
          <w:color w:val="000000" w:themeColor="text1"/>
        </w:rPr>
        <w:t>Auss</w:t>
      </w:r>
      <w:r w:rsidR="00FD6E8A" w:rsidRPr="00B72C05">
        <w:rPr>
          <w:rFonts w:ascii="Times" w:hAnsi="Times"/>
          <w:color w:val="000000" w:themeColor="text1"/>
        </w:rPr>
        <w:t>i</w:t>
      </w:r>
      <w:r w:rsidR="00A86617" w:rsidRPr="00B72C05">
        <w:rPr>
          <w:rFonts w:ascii="Times" w:hAnsi="Times"/>
          <w:color w:val="000000" w:themeColor="text1"/>
        </w:rPr>
        <w:t>, on peut s</w:t>
      </w:r>
      <w:r w:rsidR="0017392A">
        <w:rPr>
          <w:rFonts w:ascii="Times" w:hAnsi="Times"/>
          <w:color w:val="000000" w:themeColor="text1"/>
        </w:rPr>
        <w:t>’</w:t>
      </w:r>
      <w:r w:rsidR="00A86617" w:rsidRPr="00B72C05">
        <w:rPr>
          <w:rFonts w:ascii="Times" w:hAnsi="Times"/>
          <w:color w:val="000000" w:themeColor="text1"/>
        </w:rPr>
        <w:t>interroger sur les moyens dont dispose la communauté pour éviter l</w:t>
      </w:r>
      <w:r w:rsidR="0017392A">
        <w:rPr>
          <w:rFonts w:ascii="Times" w:hAnsi="Times"/>
          <w:color w:val="000000" w:themeColor="text1"/>
        </w:rPr>
        <w:t>’</w:t>
      </w:r>
      <w:r w:rsidR="00A86617" w:rsidRPr="00B72C05">
        <w:rPr>
          <w:rFonts w:ascii="Times" w:hAnsi="Times"/>
          <w:color w:val="000000" w:themeColor="text1"/>
        </w:rPr>
        <w:t xml:space="preserve">entre-soi. </w:t>
      </w:r>
      <w:r w:rsidR="00076F71" w:rsidRPr="0018474F">
        <w:rPr>
          <w:rFonts w:ascii="Times" w:hAnsi="Times"/>
          <w:color w:val="000000" w:themeColor="text1"/>
        </w:rPr>
        <w:t xml:space="preserve">Dans cette perspective, nous nous sommes </w:t>
      </w:r>
      <w:r w:rsidR="00593E57" w:rsidRPr="0018474F">
        <w:rPr>
          <w:rFonts w:ascii="Times" w:hAnsi="Times"/>
          <w:color w:val="000000" w:themeColor="text1"/>
        </w:rPr>
        <w:t>intéressés</w:t>
      </w:r>
      <w:r w:rsidR="00BE32D5">
        <w:rPr>
          <w:rFonts w:ascii="Times" w:hAnsi="Times"/>
          <w:color w:val="000000" w:themeColor="text1"/>
        </w:rPr>
        <w:t>, plus spécifiquement, à la mise en place</w:t>
      </w:r>
      <w:r w:rsidR="00076F71" w:rsidRPr="0018474F">
        <w:rPr>
          <w:rFonts w:ascii="Times" w:hAnsi="Times"/>
          <w:color w:val="000000" w:themeColor="text1"/>
        </w:rPr>
        <w:t xml:space="preserve"> </w:t>
      </w:r>
      <w:r w:rsidR="0079626D">
        <w:rPr>
          <w:rFonts w:ascii="Times" w:hAnsi="Times"/>
          <w:color w:val="000000" w:themeColor="text1"/>
        </w:rPr>
        <w:t xml:space="preserve">et au déroulement du OuiShare Fest </w:t>
      </w:r>
      <w:r w:rsidR="00BE32D5">
        <w:rPr>
          <w:rFonts w:ascii="Times" w:hAnsi="Times"/>
          <w:color w:val="000000" w:themeColor="text1"/>
        </w:rPr>
        <w:t xml:space="preserve">2017. </w:t>
      </w:r>
    </w:p>
    <w:p w14:paraId="4BBD42BD" w14:textId="0FC02B98" w:rsidR="00BE32D5" w:rsidRDefault="00BE32D5" w:rsidP="00BE32D5">
      <w:pPr>
        <w:spacing w:line="360" w:lineRule="auto"/>
        <w:ind w:firstLine="284"/>
        <w:jc w:val="both"/>
        <w:rPr>
          <w:rFonts w:ascii="Times" w:hAnsi="Times"/>
          <w:color w:val="000000" w:themeColor="text1"/>
        </w:rPr>
      </w:pPr>
    </w:p>
    <w:p w14:paraId="5A552B00" w14:textId="624352F5" w:rsidR="00BE32D5" w:rsidRDefault="00BE32D5" w:rsidP="00BE32D5">
      <w:pPr>
        <w:spacing w:line="360" w:lineRule="auto"/>
        <w:ind w:firstLine="284"/>
        <w:jc w:val="both"/>
        <w:rPr>
          <w:rFonts w:ascii="Times" w:hAnsi="Times"/>
        </w:rPr>
      </w:pPr>
    </w:p>
    <w:p w14:paraId="4BD27AFD" w14:textId="64C50AA8" w:rsidR="00112A25" w:rsidRDefault="00112A25" w:rsidP="00BE32D5">
      <w:pPr>
        <w:spacing w:line="360" w:lineRule="auto"/>
        <w:ind w:firstLine="284"/>
        <w:jc w:val="both"/>
        <w:rPr>
          <w:rFonts w:ascii="Times" w:hAnsi="Times"/>
        </w:rPr>
      </w:pPr>
    </w:p>
    <w:p w14:paraId="7636CB8F" w14:textId="2F2C28CF" w:rsidR="00112A25" w:rsidRDefault="00112A25" w:rsidP="00BE32D5">
      <w:pPr>
        <w:spacing w:line="360" w:lineRule="auto"/>
        <w:ind w:firstLine="284"/>
        <w:jc w:val="both"/>
        <w:rPr>
          <w:rFonts w:ascii="Times" w:hAnsi="Times"/>
        </w:rPr>
      </w:pPr>
    </w:p>
    <w:p w14:paraId="4C264A6A" w14:textId="77777777" w:rsidR="00112A25" w:rsidRPr="00B72C05" w:rsidRDefault="00112A25" w:rsidP="00BE32D5">
      <w:pPr>
        <w:spacing w:line="360" w:lineRule="auto"/>
        <w:ind w:firstLine="284"/>
        <w:jc w:val="both"/>
        <w:rPr>
          <w:rFonts w:ascii="Times" w:hAnsi="Times"/>
        </w:rPr>
      </w:pPr>
    </w:p>
    <w:p w14:paraId="191463CA" w14:textId="25F74CCA" w:rsidR="00FD6E8A" w:rsidRDefault="00FD6E8A" w:rsidP="00A8586A">
      <w:pPr>
        <w:pStyle w:val="Heading2"/>
      </w:pPr>
      <w:r w:rsidRPr="00B72C05">
        <w:lastRenderedPageBreak/>
        <w:t xml:space="preserve"> </w:t>
      </w:r>
      <w:r w:rsidR="00A8586A">
        <w:t>Un événement pour fédérer les membres et s’ouvrir vers l’extérieur</w:t>
      </w:r>
    </w:p>
    <w:p w14:paraId="1B49959C" w14:textId="77777777" w:rsidR="00A8586A" w:rsidRPr="00A8586A" w:rsidRDefault="00A8586A" w:rsidP="00A8586A"/>
    <w:p w14:paraId="467DD4C5" w14:textId="5A73657B" w:rsidR="00FD6E8A" w:rsidRPr="00B72C05" w:rsidRDefault="00FD6E8A" w:rsidP="00A8586A">
      <w:pPr>
        <w:pStyle w:val="Heading3"/>
      </w:pPr>
      <w:r w:rsidRPr="00B72C05">
        <w:t>Le dispositif transmédiatique soutenant le OuiShare Fest</w:t>
      </w:r>
    </w:p>
    <w:p w14:paraId="0E058EE1" w14:textId="3E3586AC" w:rsidR="00FD6E8A" w:rsidRPr="00A8586A" w:rsidRDefault="00FD6E8A" w:rsidP="00A8586A">
      <w:pPr>
        <w:spacing w:line="360" w:lineRule="auto"/>
        <w:ind w:firstLine="567"/>
        <w:jc w:val="both"/>
        <w:rPr>
          <w:rFonts w:ascii="Times" w:hAnsi="Times"/>
        </w:rPr>
      </w:pPr>
      <w:r w:rsidRPr="00B72C05">
        <w:rPr>
          <w:rFonts w:ascii="Times" w:hAnsi="Times"/>
        </w:rPr>
        <w:t>Constituant une occasion pour les adhérents de se rencontrer et de renforcer leurs liens communautaires, le OuiShare Fest est organisé annuellement par le réseau OuiShare et porte sur une thématique particulière à chaque édition. Depuis son lancement en 2013, le OuiShare Fest n</w:t>
      </w:r>
      <w:r w:rsidR="0017392A">
        <w:rPr>
          <w:rFonts w:ascii="Times" w:hAnsi="Times"/>
        </w:rPr>
        <w:t>’</w:t>
      </w:r>
      <w:r w:rsidRPr="00B72C05">
        <w:rPr>
          <w:rFonts w:ascii="Times" w:hAnsi="Times"/>
        </w:rPr>
        <w:t>a cessé de prendre de l</w:t>
      </w:r>
      <w:r w:rsidR="0017392A">
        <w:rPr>
          <w:rFonts w:ascii="Times" w:hAnsi="Times"/>
        </w:rPr>
        <w:t>’</w:t>
      </w:r>
      <w:r w:rsidRPr="00B72C05">
        <w:rPr>
          <w:rFonts w:ascii="Times" w:hAnsi="Times"/>
        </w:rPr>
        <w:t>ampleur, rassemblant de plus en plus de participants et surtout, de nombreux partenaires privés et publics pour soutenir financièrement sa mise en place. A cet égard, nous pouvons notamment citer la Mairie de Paris, la Ville de Pantin et la Région Ile de France comme soutiens publics, mais également La Maif, Castorama ou encore, les Magasins Généraux dans le domaine privé</w:t>
      </w:r>
      <w:r w:rsidRPr="00B72C05">
        <w:rPr>
          <w:rStyle w:val="FootnoteReference"/>
          <w:rFonts w:ascii="Times" w:hAnsi="Times"/>
        </w:rPr>
        <w:footnoteReference w:id="21"/>
      </w:r>
      <w:r w:rsidRPr="00B72C05">
        <w:rPr>
          <w:rFonts w:ascii="Times" w:hAnsi="Times"/>
        </w:rPr>
        <w:t>. Au total, ce sont environ 150 bénévoles qui ont contribué au bon déroulement de l</w:t>
      </w:r>
      <w:r w:rsidR="0017392A">
        <w:rPr>
          <w:rFonts w:ascii="Times" w:hAnsi="Times"/>
        </w:rPr>
        <w:t>’</w:t>
      </w:r>
      <w:r w:rsidRPr="00B72C05">
        <w:rPr>
          <w:rFonts w:ascii="Times" w:hAnsi="Times"/>
        </w:rPr>
        <w:t>événement qui a rassemblé plus de 2000 personnes sur les trois jours</w:t>
      </w:r>
      <w:r w:rsidR="00FF6079">
        <w:rPr>
          <w:rFonts w:ascii="Times" w:hAnsi="Times"/>
        </w:rPr>
        <w:t>.</w:t>
      </w:r>
    </w:p>
    <w:p w14:paraId="1D693ED4" w14:textId="466800C5" w:rsidR="00076F71" w:rsidRPr="00692CD1" w:rsidRDefault="00C54DDF" w:rsidP="000B7CA5">
      <w:pPr>
        <w:spacing w:line="360" w:lineRule="auto"/>
        <w:ind w:firstLine="567"/>
        <w:jc w:val="both"/>
        <w:rPr>
          <w:rFonts w:ascii="Times" w:hAnsi="Times"/>
        </w:rPr>
      </w:pPr>
      <w:r w:rsidRPr="00A8586A">
        <w:rPr>
          <w:rFonts w:ascii="Times" w:hAnsi="Times"/>
        </w:rPr>
        <w:t>Afin de décrire le dispositif transmédiatique soutenant le OuiShare Fest et mettre en lumière les artefacts médiateurs endossant le statut d</w:t>
      </w:r>
      <w:r w:rsidR="0017392A">
        <w:rPr>
          <w:rFonts w:ascii="Times" w:hAnsi="Times"/>
        </w:rPr>
        <w:t>’</w:t>
      </w:r>
      <w:r w:rsidRPr="00A8586A">
        <w:rPr>
          <w:rFonts w:ascii="Times" w:hAnsi="Times"/>
        </w:rPr>
        <w:t>objets-frontières, nous appréhendons cet événement telle une transaction entre plusieurs acteurs qui s</w:t>
      </w:r>
      <w:r w:rsidR="0017392A">
        <w:rPr>
          <w:rFonts w:ascii="Times" w:hAnsi="Times"/>
        </w:rPr>
        <w:t>’</w:t>
      </w:r>
      <w:r w:rsidRPr="00A8586A">
        <w:rPr>
          <w:rFonts w:ascii="Times" w:hAnsi="Times"/>
        </w:rPr>
        <w:t>appuient sur des dispositifs, correspondant eux-mêmes à un agencement d</w:t>
      </w:r>
      <w:r w:rsidR="0017392A">
        <w:rPr>
          <w:rFonts w:ascii="Times" w:hAnsi="Times"/>
        </w:rPr>
        <w:t>’</w:t>
      </w:r>
      <w:r w:rsidRPr="00A8586A">
        <w:rPr>
          <w:rFonts w:ascii="Times" w:hAnsi="Times"/>
        </w:rPr>
        <w:t xml:space="preserve">artefacts qui médiatisent les activités (Merzeau, 2013; Zacklad, 2015; Zacklad, 2019). </w:t>
      </w:r>
      <w:r w:rsidR="00FF6079">
        <w:rPr>
          <w:rFonts w:ascii="Times" w:hAnsi="Times"/>
        </w:rPr>
        <w:t>N</w:t>
      </w:r>
      <w:r w:rsidRPr="00A8586A">
        <w:rPr>
          <w:rFonts w:ascii="Times" w:hAnsi="Times"/>
        </w:rPr>
        <w:t>ous abordons donc l</w:t>
      </w:r>
      <w:r w:rsidR="0017392A">
        <w:rPr>
          <w:rFonts w:ascii="Times" w:hAnsi="Times"/>
        </w:rPr>
        <w:t>’</w:t>
      </w:r>
      <w:r w:rsidRPr="00A8586A">
        <w:rPr>
          <w:rFonts w:ascii="Times" w:hAnsi="Times"/>
        </w:rPr>
        <w:t>événement comme « une mise en commun de ressources personnelles et collectives qui engagent des participants (…) dans la réalisation d</w:t>
      </w:r>
      <w:r w:rsidR="0017392A">
        <w:rPr>
          <w:rFonts w:ascii="Times" w:hAnsi="Times"/>
        </w:rPr>
        <w:t>’</w:t>
      </w:r>
      <w:r w:rsidRPr="00A8586A">
        <w:rPr>
          <w:rFonts w:ascii="Times" w:hAnsi="Times"/>
        </w:rPr>
        <w:t>une performance commune (</w:t>
      </w:r>
      <w:r w:rsidR="00FF6079">
        <w:rPr>
          <w:rFonts w:ascii="Times" w:hAnsi="Times"/>
        </w:rPr>
        <w:t xml:space="preserve">Zacklad, </w:t>
      </w:r>
      <w:r w:rsidRPr="00A8586A">
        <w:rPr>
          <w:rFonts w:ascii="Times" w:hAnsi="Times"/>
        </w:rPr>
        <w:t>2017 : 4) ». Plus largement, cette approche permet non seulement la description des activités se développant entre les participants, mais également la mise en lumière du dispositif transmédiatique soutenant le Fest. Par dispositif transmédiatique, nous entendons « l</w:t>
      </w:r>
      <w:r w:rsidR="0017392A">
        <w:rPr>
          <w:rFonts w:ascii="Times" w:hAnsi="Times"/>
        </w:rPr>
        <w:t>’</w:t>
      </w:r>
      <w:r w:rsidRPr="00A8586A">
        <w:rPr>
          <w:rFonts w:ascii="Times" w:hAnsi="Times"/>
        </w:rPr>
        <w:t>hybridation délibérée entre les dispositifs de communication qui articulent la programmation spatio-temporelle précise d</w:t>
      </w:r>
      <w:r w:rsidR="0017392A">
        <w:rPr>
          <w:rFonts w:ascii="Times" w:hAnsi="Times"/>
        </w:rPr>
        <w:t>’</w:t>
      </w:r>
      <w:r w:rsidRPr="00A8586A">
        <w:rPr>
          <w:rFonts w:ascii="Times" w:hAnsi="Times"/>
        </w:rPr>
        <w:t>un évènement en présentiel et sa prolongation dans l</w:t>
      </w:r>
      <w:r w:rsidR="0017392A">
        <w:rPr>
          <w:rFonts w:ascii="Times" w:hAnsi="Times"/>
        </w:rPr>
        <w:t>’</w:t>
      </w:r>
      <w:r w:rsidRPr="00A8586A">
        <w:rPr>
          <w:rFonts w:ascii="Times" w:hAnsi="Times"/>
        </w:rPr>
        <w:t xml:space="preserve">espace et le temps par un dispositif infocommunicationnel (Zacklad, 2019 : 43) ». </w:t>
      </w:r>
      <w:r w:rsidR="00076F71" w:rsidRPr="00A8586A">
        <w:rPr>
          <w:rFonts w:ascii="Times" w:hAnsi="Times"/>
        </w:rPr>
        <w:t xml:space="preserve"> </w:t>
      </w:r>
      <w:r w:rsidRPr="00A8586A">
        <w:rPr>
          <w:rFonts w:ascii="Times" w:hAnsi="Times"/>
        </w:rPr>
        <w:t xml:space="preserve">Pour soutenir la mise en place du Fest, les membres de OuiShare ont </w:t>
      </w:r>
      <w:r w:rsidR="00FF6079">
        <w:rPr>
          <w:rFonts w:ascii="Times" w:hAnsi="Times"/>
        </w:rPr>
        <w:t xml:space="preserve">donc </w:t>
      </w:r>
      <w:r w:rsidRPr="00A8586A">
        <w:rPr>
          <w:rFonts w:ascii="Times" w:hAnsi="Times"/>
        </w:rPr>
        <w:t>développé un dispositif transmédiatique s</w:t>
      </w:r>
      <w:r w:rsidR="0017392A">
        <w:rPr>
          <w:rFonts w:ascii="Times" w:hAnsi="Times"/>
        </w:rPr>
        <w:t>’</w:t>
      </w:r>
      <w:r w:rsidRPr="00A8586A">
        <w:rPr>
          <w:rFonts w:ascii="Times" w:hAnsi="Times"/>
        </w:rPr>
        <w:t>appuyant sur un « faisceau d</w:t>
      </w:r>
      <w:r w:rsidR="0017392A">
        <w:rPr>
          <w:rFonts w:ascii="Times" w:hAnsi="Times"/>
        </w:rPr>
        <w:t>’</w:t>
      </w:r>
      <w:r w:rsidRPr="00A8586A">
        <w:rPr>
          <w:rFonts w:ascii="Times" w:hAnsi="Times"/>
        </w:rPr>
        <w:t>applications » et sur la « contribution active » d</w:t>
      </w:r>
      <w:r w:rsidR="0017392A">
        <w:rPr>
          <w:rFonts w:ascii="Times" w:hAnsi="Times"/>
        </w:rPr>
        <w:t>’</w:t>
      </w:r>
      <w:r w:rsidRPr="00A8586A">
        <w:rPr>
          <w:rFonts w:ascii="Times" w:hAnsi="Times"/>
        </w:rPr>
        <w:t>un large groupe de bénévoles, « en amont comme en aval (Merzeau, 2013 : 106) ». Nous avons ainsi pointé différents dispositifs qui ont soutenu, d</w:t>
      </w:r>
      <w:r w:rsidR="0017392A">
        <w:rPr>
          <w:rFonts w:ascii="Times" w:hAnsi="Times"/>
        </w:rPr>
        <w:t>’</w:t>
      </w:r>
      <w:r w:rsidRPr="00A8586A">
        <w:rPr>
          <w:rFonts w:ascii="Times" w:hAnsi="Times"/>
        </w:rPr>
        <w:t xml:space="preserve">une </w:t>
      </w:r>
      <w:r w:rsidRPr="00A8586A">
        <w:rPr>
          <w:rFonts w:ascii="Times" w:hAnsi="Times"/>
        </w:rPr>
        <w:lastRenderedPageBreak/>
        <w:t>part, la coordination des contributeurs et d</w:t>
      </w:r>
      <w:r w:rsidR="0017392A">
        <w:rPr>
          <w:rFonts w:ascii="Times" w:hAnsi="Times"/>
        </w:rPr>
        <w:t>’</w:t>
      </w:r>
      <w:r w:rsidRPr="00A8586A">
        <w:rPr>
          <w:rFonts w:ascii="Times" w:hAnsi="Times"/>
        </w:rPr>
        <w:t xml:space="preserve">autre part, le déroulement du Fest et la captation de participants (Figure 1) : </w:t>
      </w:r>
    </w:p>
    <w:p w14:paraId="6AA9FAF1" w14:textId="77777777" w:rsidR="00C54DDF" w:rsidRPr="00692CD1" w:rsidRDefault="00C54DDF" w:rsidP="00FF6079">
      <w:pPr>
        <w:keepNext/>
        <w:spacing w:line="360" w:lineRule="auto"/>
        <w:jc w:val="center"/>
        <w:rPr>
          <w:rFonts w:ascii="Times" w:hAnsi="Times"/>
        </w:rPr>
      </w:pPr>
      <w:r w:rsidRPr="00692CD1">
        <w:rPr>
          <w:rFonts w:ascii="Times" w:hAnsi="Times"/>
          <w:noProof/>
        </w:rPr>
        <w:drawing>
          <wp:inline distT="0" distB="0" distL="0" distR="0" wp14:anchorId="1E12234B" wp14:editId="452DACA1">
            <wp:extent cx="4936142" cy="2829470"/>
            <wp:effectExtent l="0" t="0" r="4445" b="3175"/>
            <wp:docPr id="6" name="Imag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1" descr="A screenshot of a cell phone&#10;&#10;Description automatically generated"/>
                    <pic:cNvPicPr/>
                  </pic:nvPicPr>
                  <pic:blipFill rotWithShape="1">
                    <a:blip r:embed="rId11" cstate="print">
                      <a:extLst>
                        <a:ext uri="{BEBA8EAE-BF5A-486C-A8C5-ECC9F3942E4B}">
                          <a14:imgProps xmlns:a14="http://schemas.microsoft.com/office/drawing/2010/main">
                            <a14:imgLayer r:embed="rId12">
                              <a14:imgEffect>
                                <a14:saturation sat="0"/>
                              </a14:imgEffect>
                              <a14:imgEffect>
                                <a14:brightnessContrast contrast="20000"/>
                              </a14:imgEffect>
                            </a14:imgLayer>
                          </a14:imgProps>
                        </a:ext>
                        <a:ext uri="{28A0092B-C50C-407E-A947-70E740481C1C}">
                          <a14:useLocalDpi xmlns:a14="http://schemas.microsoft.com/office/drawing/2010/main" val="0"/>
                        </a:ext>
                      </a:extLst>
                    </a:blip>
                    <a:srcRect l="1513" t="4637" r="6203"/>
                    <a:stretch/>
                  </pic:blipFill>
                  <pic:spPr bwMode="auto">
                    <a:xfrm>
                      <a:off x="0" y="0"/>
                      <a:ext cx="4953762" cy="2839570"/>
                    </a:xfrm>
                    <a:prstGeom prst="rect">
                      <a:avLst/>
                    </a:prstGeom>
                    <a:ln>
                      <a:noFill/>
                    </a:ln>
                    <a:extLst>
                      <a:ext uri="{53640926-AAD7-44D8-BBD7-CCE9431645EC}">
                        <a14:shadowObscured xmlns:a14="http://schemas.microsoft.com/office/drawing/2010/main"/>
                      </a:ext>
                    </a:extLst>
                  </pic:spPr>
                </pic:pic>
              </a:graphicData>
            </a:graphic>
          </wp:inline>
        </w:drawing>
      </w:r>
    </w:p>
    <w:p w14:paraId="160CCCFD" w14:textId="2AF8D8E8" w:rsidR="00C54DDF" w:rsidRPr="001D0DC2" w:rsidRDefault="00C54DDF" w:rsidP="001C74B4">
      <w:pPr>
        <w:pStyle w:val="Caption"/>
      </w:pPr>
      <w:r w:rsidRPr="001D0DC2">
        <w:t xml:space="preserve">Figure </w:t>
      </w:r>
      <w:r w:rsidRPr="001D0DC2">
        <w:fldChar w:fldCharType="begin"/>
      </w:r>
      <w:r w:rsidRPr="001D0DC2">
        <w:instrText>SEQ Figure \* ARABIC</w:instrText>
      </w:r>
      <w:r w:rsidRPr="001D0DC2">
        <w:fldChar w:fldCharType="separate"/>
      </w:r>
      <w:r w:rsidR="00211F74">
        <w:rPr>
          <w:noProof/>
        </w:rPr>
        <w:t>1</w:t>
      </w:r>
      <w:r w:rsidRPr="001D0DC2">
        <w:fldChar w:fldCharType="end"/>
      </w:r>
      <w:r w:rsidRPr="001D0DC2">
        <w:t>. Le dispositif transmédiatique soutenant l</w:t>
      </w:r>
      <w:r w:rsidR="0017392A">
        <w:t>’</w:t>
      </w:r>
      <w:r w:rsidRPr="001D0DC2">
        <w:t>événement OuiShare Fest 2017 de Paris</w:t>
      </w:r>
      <w:r w:rsidRPr="00FF6079">
        <w:rPr>
          <w:rStyle w:val="FootnoteReference"/>
        </w:rPr>
        <w:footnoteReference w:id="22"/>
      </w:r>
      <w:r w:rsidRPr="001D0DC2">
        <w:t>.</w:t>
      </w:r>
    </w:p>
    <w:p w14:paraId="0420CCCC" w14:textId="77777777" w:rsidR="00C54DDF" w:rsidRPr="00B72C05" w:rsidRDefault="00C54DDF" w:rsidP="00B72C05">
      <w:pPr>
        <w:spacing w:line="360" w:lineRule="auto"/>
        <w:jc w:val="both"/>
        <w:rPr>
          <w:rFonts w:ascii="Times" w:hAnsi="Times"/>
        </w:rPr>
      </w:pPr>
    </w:p>
    <w:p w14:paraId="5CE8267F" w14:textId="26533473" w:rsidR="002E280B" w:rsidRPr="00B72C05" w:rsidRDefault="000B7CA5" w:rsidP="003E4CB9">
      <w:pPr>
        <w:spacing w:line="360" w:lineRule="auto"/>
        <w:ind w:firstLine="567"/>
        <w:jc w:val="both"/>
        <w:rPr>
          <w:rFonts w:ascii="Times" w:hAnsi="Times"/>
        </w:rPr>
      </w:pPr>
      <w:r>
        <w:rPr>
          <w:rFonts w:ascii="Times" w:hAnsi="Times"/>
        </w:rPr>
        <w:t xml:space="preserve">Nous </w:t>
      </w:r>
      <w:r w:rsidR="00001379">
        <w:rPr>
          <w:rFonts w:ascii="Times" w:hAnsi="Times"/>
        </w:rPr>
        <w:t>relevons ainsi</w:t>
      </w:r>
      <w:r>
        <w:rPr>
          <w:rFonts w:ascii="Times" w:hAnsi="Times"/>
        </w:rPr>
        <w:t xml:space="preserve"> </w:t>
      </w:r>
      <w:r w:rsidR="00C54DDF" w:rsidRPr="00692CD1">
        <w:rPr>
          <w:rFonts w:ascii="Times" w:hAnsi="Times"/>
        </w:rPr>
        <w:t xml:space="preserve">différents types de dispositifs </w:t>
      </w:r>
      <w:r w:rsidR="00001379">
        <w:rPr>
          <w:rFonts w:ascii="Times" w:hAnsi="Times"/>
        </w:rPr>
        <w:t>soutenant</w:t>
      </w:r>
      <w:r w:rsidR="00C54DDF" w:rsidRPr="00692CD1">
        <w:rPr>
          <w:rFonts w:ascii="Times" w:hAnsi="Times"/>
        </w:rPr>
        <w:t xml:space="preserve"> la manifestation</w:t>
      </w:r>
      <w:r>
        <w:rPr>
          <w:rFonts w:ascii="Times" w:hAnsi="Times"/>
        </w:rPr>
        <w:t xml:space="preserve"> </w:t>
      </w:r>
      <w:r w:rsidRPr="00692CD1">
        <w:rPr>
          <w:rFonts w:ascii="Times" w:hAnsi="Times"/>
        </w:rPr>
        <w:t>(Merzeau, 2013)</w:t>
      </w:r>
      <w:r w:rsidRPr="00B72C05">
        <w:rPr>
          <w:rFonts w:ascii="Times" w:hAnsi="Times"/>
        </w:rPr>
        <w:t xml:space="preserve"> </w:t>
      </w:r>
      <w:r w:rsidR="00C54DDF" w:rsidRPr="00692CD1">
        <w:rPr>
          <w:rFonts w:ascii="Times" w:hAnsi="Times"/>
        </w:rPr>
        <w:t>qu</w:t>
      </w:r>
      <w:r w:rsidR="0017392A">
        <w:rPr>
          <w:rFonts w:ascii="Times" w:hAnsi="Times"/>
        </w:rPr>
        <w:t>’</w:t>
      </w:r>
      <w:r w:rsidR="00C54DDF" w:rsidRPr="00692CD1">
        <w:rPr>
          <w:rFonts w:ascii="Times" w:hAnsi="Times"/>
        </w:rPr>
        <w:t xml:space="preserve">est le OuiShare Fest </w:t>
      </w:r>
      <w:r w:rsidR="002E280B" w:rsidRPr="00B72C05">
        <w:rPr>
          <w:rFonts w:ascii="Times" w:hAnsi="Times"/>
        </w:rPr>
        <w:t>(</w:t>
      </w:r>
      <w:r>
        <w:rPr>
          <w:rFonts w:ascii="Times" w:hAnsi="Times"/>
        </w:rPr>
        <w:t>A</w:t>
      </w:r>
      <w:r w:rsidR="002E280B" w:rsidRPr="00B72C05">
        <w:rPr>
          <w:rFonts w:ascii="Times" w:hAnsi="Times"/>
        </w:rPr>
        <w:t xml:space="preserve">nnexe </w:t>
      </w:r>
      <w:r w:rsidR="00B71527" w:rsidRPr="00B72C05">
        <w:rPr>
          <w:rFonts w:ascii="Times" w:hAnsi="Times"/>
        </w:rPr>
        <w:t>5</w:t>
      </w:r>
      <w:r w:rsidR="002E280B" w:rsidRPr="00B72C05">
        <w:rPr>
          <w:rFonts w:ascii="Times" w:hAnsi="Times"/>
        </w:rPr>
        <w:t>)</w:t>
      </w:r>
      <w:r w:rsidR="00771FFF" w:rsidRPr="00B72C05">
        <w:rPr>
          <w:rFonts w:ascii="Times" w:hAnsi="Times"/>
        </w:rPr>
        <w:t>. Une première catégorie de dispositifs</w:t>
      </w:r>
      <w:r w:rsidR="003E4CB9">
        <w:rPr>
          <w:rFonts w:ascii="Times" w:hAnsi="Times"/>
        </w:rPr>
        <w:t xml:space="preserve">, </w:t>
      </w:r>
      <w:r w:rsidR="003E4CB9" w:rsidRPr="003E4CB9">
        <w:rPr>
          <w:rFonts w:ascii="Times" w:hAnsi="Times"/>
        </w:rPr>
        <w:t xml:space="preserve">dédiés à la coordination entre les </w:t>
      </w:r>
      <w:r w:rsidR="003E4CB9" w:rsidRPr="003E4CB9">
        <w:rPr>
          <w:rFonts w:ascii="Times" w:hAnsi="Times"/>
          <w:i/>
          <w:iCs/>
        </w:rPr>
        <w:t>Connectors</w:t>
      </w:r>
      <w:r w:rsidR="003E4CB9" w:rsidRPr="003E4CB9">
        <w:rPr>
          <w:rFonts w:ascii="Times" w:hAnsi="Times"/>
        </w:rPr>
        <w:t xml:space="preserve"> et les contributeurs du Fest</w:t>
      </w:r>
      <w:r w:rsidR="003E4CB9">
        <w:rPr>
          <w:rFonts w:ascii="Times" w:hAnsi="Times"/>
        </w:rPr>
        <w:t>,</w:t>
      </w:r>
      <w:r w:rsidR="00C54DDF" w:rsidRPr="00692CD1">
        <w:rPr>
          <w:rFonts w:ascii="Times" w:hAnsi="Times"/>
        </w:rPr>
        <w:t xml:space="preserve"> </w:t>
      </w:r>
      <w:r w:rsidR="00771FFF" w:rsidRPr="00B72C05">
        <w:rPr>
          <w:rFonts w:ascii="Times" w:hAnsi="Times"/>
        </w:rPr>
        <w:t>visent à faciliter</w:t>
      </w:r>
      <w:r w:rsidR="008F215E" w:rsidRPr="00037CF5">
        <w:rPr>
          <w:rFonts w:ascii="Times" w:hAnsi="Times"/>
        </w:rPr>
        <w:t xml:space="preserve"> les interactions et </w:t>
      </w:r>
      <w:r w:rsidR="00771FFF" w:rsidRPr="00B72C05">
        <w:rPr>
          <w:rFonts w:ascii="Times" w:hAnsi="Times"/>
        </w:rPr>
        <w:t>à renforcer</w:t>
      </w:r>
      <w:r w:rsidR="008F215E" w:rsidRPr="00037CF5">
        <w:rPr>
          <w:rFonts w:ascii="Times" w:hAnsi="Times"/>
        </w:rPr>
        <w:t xml:space="preserve"> les liens interpersonnels</w:t>
      </w:r>
      <w:r>
        <w:rPr>
          <w:rFonts w:ascii="Times" w:hAnsi="Times"/>
        </w:rPr>
        <w:t>, voire informels,</w:t>
      </w:r>
      <w:r w:rsidR="008F215E" w:rsidRPr="00037CF5">
        <w:rPr>
          <w:rFonts w:ascii="Times" w:hAnsi="Times"/>
        </w:rPr>
        <w:t xml:space="preserve"> entre les membres de la communauté de pratique, notamment à travers les espaces de discussion ou les échanges de photos sur </w:t>
      </w:r>
      <w:r w:rsidR="008F215E" w:rsidRPr="00001379">
        <w:rPr>
          <w:rFonts w:ascii="Times" w:hAnsi="Times"/>
          <w:i/>
          <w:iCs/>
        </w:rPr>
        <w:t>Telegram</w:t>
      </w:r>
      <w:r w:rsidR="00771FFF" w:rsidRPr="00B72C05">
        <w:rPr>
          <w:rFonts w:ascii="Times" w:hAnsi="Times"/>
        </w:rPr>
        <w:t xml:space="preserve"> ou </w:t>
      </w:r>
      <w:r w:rsidR="00771FFF" w:rsidRPr="00001379">
        <w:rPr>
          <w:rFonts w:ascii="Times" w:hAnsi="Times"/>
          <w:i/>
          <w:iCs/>
        </w:rPr>
        <w:t>Slack</w:t>
      </w:r>
      <w:r w:rsidR="008F215E" w:rsidRPr="00037CF5">
        <w:rPr>
          <w:rFonts w:ascii="Times" w:hAnsi="Times"/>
        </w:rPr>
        <w:t>.</w:t>
      </w:r>
      <w:r w:rsidR="003E4CB9">
        <w:rPr>
          <w:rFonts w:ascii="Times" w:hAnsi="Times"/>
        </w:rPr>
        <w:t xml:space="preserve"> Dans la même visée, </w:t>
      </w:r>
      <w:r w:rsidR="00001379">
        <w:rPr>
          <w:rFonts w:ascii="Times" w:hAnsi="Times"/>
        </w:rPr>
        <w:t>d’autres</w:t>
      </w:r>
      <w:r w:rsidR="003E4CB9" w:rsidRPr="003E4CB9">
        <w:rPr>
          <w:rFonts w:ascii="Times" w:hAnsi="Times"/>
        </w:rPr>
        <w:t xml:space="preserve"> </w:t>
      </w:r>
      <w:r w:rsidR="00001379">
        <w:rPr>
          <w:rFonts w:ascii="Times" w:hAnsi="Times"/>
        </w:rPr>
        <w:t>favorisent</w:t>
      </w:r>
      <w:r w:rsidR="003E4CB9" w:rsidRPr="003E4CB9">
        <w:rPr>
          <w:rFonts w:ascii="Times" w:hAnsi="Times"/>
        </w:rPr>
        <w:t xml:space="preserve"> la régularité des interactions entre les membres comme les </w:t>
      </w:r>
      <w:r w:rsidR="003E4CB9" w:rsidRPr="00001379">
        <w:rPr>
          <w:rFonts w:ascii="Times" w:hAnsi="Times"/>
          <w:i/>
          <w:iCs/>
        </w:rPr>
        <w:t>newsletters</w:t>
      </w:r>
      <w:r w:rsidR="00001379">
        <w:rPr>
          <w:rFonts w:ascii="Times" w:hAnsi="Times"/>
        </w:rPr>
        <w:t xml:space="preserve"> ou</w:t>
      </w:r>
      <w:r w:rsidR="003E4CB9" w:rsidRPr="003E4CB9">
        <w:rPr>
          <w:rFonts w:ascii="Times" w:hAnsi="Times"/>
        </w:rPr>
        <w:t xml:space="preserve"> les échanges sur le </w:t>
      </w:r>
      <w:r w:rsidR="003E4CB9" w:rsidRPr="00001379">
        <w:rPr>
          <w:rFonts w:ascii="Times" w:hAnsi="Times"/>
          <w:i/>
          <w:iCs/>
        </w:rPr>
        <w:t>Slack</w:t>
      </w:r>
      <w:r w:rsidR="003E4CB9" w:rsidRPr="003E4CB9">
        <w:rPr>
          <w:rFonts w:ascii="Times" w:hAnsi="Times"/>
        </w:rPr>
        <w:t xml:space="preserve">. </w:t>
      </w:r>
      <w:r w:rsidR="002E280B" w:rsidRPr="00B72C05">
        <w:rPr>
          <w:rFonts w:ascii="Times" w:hAnsi="Times"/>
        </w:rPr>
        <w:t>Une</w:t>
      </w:r>
      <w:r w:rsidR="00771FFF" w:rsidRPr="00B72C05">
        <w:rPr>
          <w:rFonts w:ascii="Times" w:hAnsi="Times"/>
        </w:rPr>
        <w:t xml:space="preserve"> seconde</w:t>
      </w:r>
      <w:r w:rsidR="003E4CB9">
        <w:rPr>
          <w:rFonts w:ascii="Times" w:hAnsi="Times"/>
        </w:rPr>
        <w:t xml:space="preserve"> catégorie</w:t>
      </w:r>
      <w:r w:rsidR="00771FFF" w:rsidRPr="00B72C05">
        <w:rPr>
          <w:rFonts w:ascii="Times" w:hAnsi="Times"/>
        </w:rPr>
        <w:t xml:space="preserve"> </w:t>
      </w:r>
      <w:r w:rsidR="002E280B" w:rsidRPr="00B72C05">
        <w:rPr>
          <w:rFonts w:ascii="Times" w:hAnsi="Times"/>
        </w:rPr>
        <w:t xml:space="preserve">rassemble les </w:t>
      </w:r>
      <w:r w:rsidR="00771FFF" w:rsidRPr="00B72C05">
        <w:rPr>
          <w:rFonts w:ascii="Times" w:hAnsi="Times"/>
        </w:rPr>
        <w:t>dispositifs</w:t>
      </w:r>
      <w:r w:rsidR="008F215E" w:rsidRPr="00037CF5">
        <w:rPr>
          <w:rFonts w:ascii="Times" w:hAnsi="Times"/>
        </w:rPr>
        <w:t xml:space="preserve"> permettant aux membres de la communauté de donner une forme à leur expérience (Roberts, 2006) et de faire émerger des artefacts qui ancrent leur participation (Wenger et al., 2002). </w:t>
      </w:r>
      <w:r>
        <w:rPr>
          <w:rFonts w:ascii="Times" w:hAnsi="Times"/>
        </w:rPr>
        <w:t>Le</w:t>
      </w:r>
      <w:r w:rsidR="008F215E" w:rsidRPr="00037CF5">
        <w:rPr>
          <w:rFonts w:ascii="Times" w:hAnsi="Times"/>
        </w:rPr>
        <w:t xml:space="preserve"> </w:t>
      </w:r>
      <w:r w:rsidR="008F215E" w:rsidRPr="00037CF5">
        <w:rPr>
          <w:rFonts w:ascii="Times" w:hAnsi="Times"/>
          <w:i/>
          <w:iCs/>
        </w:rPr>
        <w:t>Google Drive</w:t>
      </w:r>
      <w:r w:rsidR="008F215E" w:rsidRPr="00037CF5">
        <w:rPr>
          <w:rFonts w:ascii="Times" w:hAnsi="Times"/>
        </w:rPr>
        <w:t xml:space="preserve"> et le </w:t>
      </w:r>
      <w:r w:rsidR="008F215E" w:rsidRPr="00037CF5">
        <w:rPr>
          <w:rFonts w:ascii="Times" w:hAnsi="Times"/>
          <w:i/>
          <w:iCs/>
        </w:rPr>
        <w:t>OuiShare Magazine</w:t>
      </w:r>
      <w:r w:rsidR="008F215E" w:rsidRPr="00037CF5">
        <w:rPr>
          <w:rFonts w:ascii="Times" w:hAnsi="Times"/>
        </w:rPr>
        <w:t xml:space="preserve"> sont </w:t>
      </w:r>
      <w:r w:rsidR="003E4CB9">
        <w:rPr>
          <w:rFonts w:ascii="Times" w:hAnsi="Times"/>
        </w:rPr>
        <w:t>par exemple</w:t>
      </w:r>
      <w:r>
        <w:rPr>
          <w:rFonts w:ascii="Times" w:hAnsi="Times"/>
        </w:rPr>
        <w:t xml:space="preserve"> </w:t>
      </w:r>
      <w:r w:rsidR="008F215E" w:rsidRPr="00037CF5">
        <w:rPr>
          <w:rFonts w:ascii="Times" w:hAnsi="Times"/>
        </w:rPr>
        <w:t xml:space="preserve">des occasions de développer des répertoires de ressources partagées entre les membres (Wenger, 1999). </w:t>
      </w:r>
      <w:r w:rsidR="00771FFF" w:rsidRPr="00B72C05">
        <w:rPr>
          <w:rFonts w:ascii="Times" w:hAnsi="Times"/>
        </w:rPr>
        <w:t xml:space="preserve">Enfin, </w:t>
      </w:r>
      <w:r w:rsidR="003E4CB9">
        <w:rPr>
          <w:rFonts w:ascii="Times" w:hAnsi="Times"/>
        </w:rPr>
        <w:t>une</w:t>
      </w:r>
      <w:r w:rsidR="00771FFF" w:rsidRPr="00B72C05">
        <w:rPr>
          <w:rFonts w:ascii="Times" w:hAnsi="Times"/>
        </w:rPr>
        <w:t xml:space="preserve"> </w:t>
      </w:r>
      <w:r w:rsidR="003E4CB9">
        <w:rPr>
          <w:rFonts w:ascii="Times" w:hAnsi="Times"/>
        </w:rPr>
        <w:t>troisième</w:t>
      </w:r>
      <w:r w:rsidR="00771FFF" w:rsidRPr="00B72C05">
        <w:rPr>
          <w:rFonts w:ascii="Times" w:hAnsi="Times"/>
        </w:rPr>
        <w:t xml:space="preserve"> catégorie </w:t>
      </w:r>
      <w:r w:rsidR="002E280B" w:rsidRPr="00B72C05">
        <w:rPr>
          <w:rFonts w:ascii="Times" w:hAnsi="Times"/>
        </w:rPr>
        <w:t>réunit</w:t>
      </w:r>
      <w:r w:rsidR="00771FFF" w:rsidRPr="00B72C05">
        <w:rPr>
          <w:rFonts w:ascii="Times" w:hAnsi="Times"/>
        </w:rPr>
        <w:t xml:space="preserve"> les</w:t>
      </w:r>
      <w:r w:rsidR="00C54DDF" w:rsidRPr="00CD22B0">
        <w:rPr>
          <w:rFonts w:ascii="Times" w:hAnsi="Times"/>
        </w:rPr>
        <w:t xml:space="preserve"> « machines à capter et à capitaliser l</w:t>
      </w:r>
      <w:r w:rsidR="0017392A">
        <w:rPr>
          <w:rFonts w:ascii="Times" w:hAnsi="Times"/>
        </w:rPr>
        <w:t>’</w:t>
      </w:r>
      <w:r w:rsidR="00C54DDF" w:rsidRPr="00CD22B0">
        <w:rPr>
          <w:rFonts w:ascii="Times" w:hAnsi="Times"/>
        </w:rPr>
        <w:t>attention</w:t>
      </w:r>
      <w:r w:rsidR="00001379">
        <w:rPr>
          <w:rFonts w:ascii="Times" w:hAnsi="Times"/>
        </w:rPr>
        <w:t> </w:t>
      </w:r>
      <w:r w:rsidR="00C54DDF" w:rsidRPr="00CD22B0">
        <w:rPr>
          <w:rFonts w:ascii="Times" w:hAnsi="Times"/>
        </w:rPr>
        <w:t>»</w:t>
      </w:r>
      <w:r w:rsidR="003E4CB9">
        <w:rPr>
          <w:rFonts w:ascii="Times" w:hAnsi="Times"/>
        </w:rPr>
        <w:t xml:space="preserve"> </w:t>
      </w:r>
      <w:r w:rsidR="003E4CB9" w:rsidRPr="00CD22B0">
        <w:rPr>
          <w:rFonts w:ascii="Times" w:hAnsi="Times"/>
        </w:rPr>
        <w:t>(Merzeau, 2013) </w:t>
      </w:r>
      <w:r w:rsidR="00C54DDF" w:rsidRPr="00CD22B0">
        <w:rPr>
          <w:rFonts w:ascii="Times" w:hAnsi="Times"/>
        </w:rPr>
        <w:t>du grand public et plus spécifiquement, de ceux qui ne font pas partie du réseau d</w:t>
      </w:r>
      <w:r w:rsidR="0017392A">
        <w:rPr>
          <w:rFonts w:ascii="Times" w:hAnsi="Times"/>
        </w:rPr>
        <w:t>’</w:t>
      </w:r>
      <w:r w:rsidR="00C54DDF" w:rsidRPr="00CD22B0">
        <w:rPr>
          <w:rFonts w:ascii="Times" w:hAnsi="Times"/>
        </w:rPr>
        <w:t>innovation OuiShare </w:t>
      </w:r>
      <w:r w:rsidR="00076F71" w:rsidRPr="00CD22B0">
        <w:rPr>
          <w:rFonts w:ascii="Times" w:hAnsi="Times"/>
        </w:rPr>
        <w:t>(site web, programm</w:t>
      </w:r>
      <w:r w:rsidR="001969D8">
        <w:rPr>
          <w:rFonts w:ascii="Times" w:hAnsi="Times"/>
        </w:rPr>
        <w:t>ation générale du Fest</w:t>
      </w:r>
      <w:r w:rsidR="00076F71" w:rsidRPr="00CD22B0">
        <w:rPr>
          <w:rFonts w:ascii="Times" w:hAnsi="Times"/>
        </w:rPr>
        <w:t xml:space="preserve">, pages sur les réseaux sociaux, </w:t>
      </w:r>
      <w:r w:rsidR="00EA452D">
        <w:rPr>
          <w:rFonts w:ascii="Times" w:hAnsi="Times"/>
        </w:rPr>
        <w:t xml:space="preserve">rencontres dites </w:t>
      </w:r>
      <w:r w:rsidR="00EA452D">
        <w:rPr>
          <w:rFonts w:ascii="Times" w:hAnsi="Times"/>
          <w:i/>
          <w:iCs/>
        </w:rPr>
        <w:t>Warm ups</w:t>
      </w:r>
      <w:r w:rsidR="00EA452D">
        <w:rPr>
          <w:rStyle w:val="FootnoteReference"/>
          <w:rFonts w:ascii="Times" w:hAnsi="Times"/>
          <w:i/>
          <w:iCs/>
        </w:rPr>
        <w:footnoteReference w:id="23"/>
      </w:r>
      <w:r w:rsidR="00076F71" w:rsidRPr="00CD22B0">
        <w:rPr>
          <w:rFonts w:ascii="Times" w:hAnsi="Times"/>
        </w:rPr>
        <w:t xml:space="preserve">, </w:t>
      </w:r>
      <w:r w:rsidR="00CD22B0">
        <w:rPr>
          <w:rFonts w:ascii="Times" w:hAnsi="Times"/>
        </w:rPr>
        <w:t>OuiShare magazine</w:t>
      </w:r>
      <w:r w:rsidR="00076F71" w:rsidRPr="00CD22B0">
        <w:rPr>
          <w:rFonts w:ascii="Times" w:hAnsi="Times"/>
        </w:rPr>
        <w:t xml:space="preserve">). </w:t>
      </w:r>
    </w:p>
    <w:p w14:paraId="2114A48A" w14:textId="43CDF0B2" w:rsidR="00C54DDF" w:rsidRDefault="002E280B" w:rsidP="00EA452D">
      <w:pPr>
        <w:spacing w:line="360" w:lineRule="auto"/>
        <w:ind w:firstLine="284"/>
        <w:jc w:val="both"/>
        <w:rPr>
          <w:rFonts w:ascii="Times" w:hAnsi="Times"/>
        </w:rPr>
      </w:pPr>
      <w:r w:rsidRPr="00B72C05">
        <w:rPr>
          <w:rFonts w:ascii="Times" w:hAnsi="Times"/>
        </w:rPr>
        <w:lastRenderedPageBreak/>
        <w:t>La</w:t>
      </w:r>
      <w:r w:rsidR="00076F71" w:rsidRPr="00114E30">
        <w:rPr>
          <w:rFonts w:ascii="Times" w:hAnsi="Times"/>
        </w:rPr>
        <w:t xml:space="preserve"> t</w:t>
      </w:r>
      <w:r w:rsidR="00C54DDF" w:rsidRPr="00114E30">
        <w:rPr>
          <w:rFonts w:ascii="Times" w:hAnsi="Times"/>
        </w:rPr>
        <w:t>ransaction coopérative qu</w:t>
      </w:r>
      <w:r w:rsidR="0017392A">
        <w:rPr>
          <w:rFonts w:ascii="Times" w:hAnsi="Times"/>
        </w:rPr>
        <w:t>’</w:t>
      </w:r>
      <w:r w:rsidR="00C54DDF" w:rsidRPr="00114E30">
        <w:rPr>
          <w:rFonts w:ascii="Times" w:hAnsi="Times"/>
        </w:rPr>
        <w:t xml:space="preserve">est le OuiShare Fest est </w:t>
      </w:r>
      <w:r w:rsidR="00211F74">
        <w:rPr>
          <w:rFonts w:ascii="Times" w:hAnsi="Times"/>
        </w:rPr>
        <w:t>donc</w:t>
      </w:r>
      <w:r w:rsidR="00A86617" w:rsidRPr="00B72C05">
        <w:rPr>
          <w:rFonts w:ascii="Times" w:hAnsi="Times"/>
        </w:rPr>
        <w:t xml:space="preserve"> </w:t>
      </w:r>
      <w:r w:rsidR="00C54DDF" w:rsidRPr="00114E30">
        <w:rPr>
          <w:rFonts w:ascii="Times" w:hAnsi="Times"/>
        </w:rPr>
        <w:t>soutenue par un dispositif transmédiatique en le sens où nous retrouvons la « ligne narrative » du Fest, celle des villes et de leurs transformations, d</w:t>
      </w:r>
      <w:r w:rsidR="0017392A">
        <w:rPr>
          <w:rFonts w:ascii="Times" w:hAnsi="Times"/>
        </w:rPr>
        <w:t>’</w:t>
      </w:r>
      <w:r w:rsidR="00C54DDF" w:rsidRPr="00114E30">
        <w:rPr>
          <w:rFonts w:ascii="Times" w:hAnsi="Times"/>
        </w:rPr>
        <w:t>un dispositif à l</w:t>
      </w:r>
      <w:r w:rsidR="0017392A">
        <w:rPr>
          <w:rFonts w:ascii="Times" w:hAnsi="Times"/>
        </w:rPr>
        <w:t>’</w:t>
      </w:r>
      <w:r w:rsidR="00C54DDF" w:rsidRPr="00114E30">
        <w:rPr>
          <w:rFonts w:ascii="Times" w:hAnsi="Times"/>
        </w:rPr>
        <w:t>autre, révélant ainsi un « continuum en amont de sa fragmentation multimodale</w:t>
      </w:r>
      <w:r w:rsidR="00211F74">
        <w:rPr>
          <w:rFonts w:ascii="Times" w:hAnsi="Times"/>
        </w:rPr>
        <w:t> »</w:t>
      </w:r>
      <w:r w:rsidR="00C54DDF" w:rsidRPr="00114E30">
        <w:rPr>
          <w:rFonts w:ascii="Times" w:hAnsi="Times"/>
        </w:rPr>
        <w:t xml:space="preserve"> (Merzeau, 201</w:t>
      </w:r>
      <w:r w:rsidR="00211F74">
        <w:rPr>
          <w:rFonts w:ascii="Times" w:hAnsi="Times"/>
        </w:rPr>
        <w:t>3</w:t>
      </w:r>
      <w:r w:rsidR="00C54DDF" w:rsidRPr="00114E30">
        <w:rPr>
          <w:rFonts w:ascii="Times" w:hAnsi="Times"/>
        </w:rPr>
        <w:t>). Par ailleurs, même si chaque dispositif identifié est rattaché à une temporalité particulière par rapport à l</w:t>
      </w:r>
      <w:r w:rsidR="0017392A">
        <w:rPr>
          <w:rFonts w:ascii="Times" w:hAnsi="Times"/>
        </w:rPr>
        <w:t>’</w:t>
      </w:r>
      <w:r w:rsidR="00C54DDF" w:rsidRPr="00114E30">
        <w:rPr>
          <w:rFonts w:ascii="Times" w:hAnsi="Times"/>
        </w:rPr>
        <w:t xml:space="preserve">événement et délimite un ensemble de modalités qui lui sont propres, les contributeurs, les </w:t>
      </w:r>
      <w:r w:rsidR="00C54DDF" w:rsidRPr="00114E30">
        <w:rPr>
          <w:rFonts w:ascii="Times" w:hAnsi="Times"/>
          <w:i/>
          <w:iCs/>
        </w:rPr>
        <w:t xml:space="preserve">Connectors </w:t>
      </w:r>
      <w:r w:rsidR="00C54DDF" w:rsidRPr="00114E30">
        <w:rPr>
          <w:rFonts w:ascii="Times" w:hAnsi="Times"/>
        </w:rPr>
        <w:t>ainsi que les participants du Fest</w:t>
      </w:r>
      <w:r w:rsidR="00BA121B">
        <w:rPr>
          <w:rFonts w:ascii="Times" w:hAnsi="Times"/>
        </w:rPr>
        <w:t xml:space="preserve"> ont</w:t>
      </w:r>
      <w:r w:rsidR="00C54DDF" w:rsidRPr="00114E30">
        <w:rPr>
          <w:rFonts w:ascii="Times" w:hAnsi="Times"/>
        </w:rPr>
        <w:t xml:space="preserve"> la liberté de les consulter et les employer selon leurs propres besoins et intérêts. </w:t>
      </w:r>
      <w:r w:rsidRPr="00B72C05">
        <w:rPr>
          <w:rFonts w:ascii="Times" w:hAnsi="Times"/>
        </w:rPr>
        <w:t>Si d</w:t>
      </w:r>
      <w:r w:rsidR="0017392A">
        <w:rPr>
          <w:rFonts w:ascii="Times" w:hAnsi="Times"/>
        </w:rPr>
        <w:t>’</w:t>
      </w:r>
      <w:r w:rsidRPr="00B72C05">
        <w:rPr>
          <w:rFonts w:ascii="Times" w:hAnsi="Times"/>
        </w:rPr>
        <w:t>aucuns favorisent les échanges et le développement de la communauté, on peut s</w:t>
      </w:r>
      <w:r w:rsidR="0017392A">
        <w:rPr>
          <w:rFonts w:ascii="Times" w:hAnsi="Times"/>
        </w:rPr>
        <w:t>’</w:t>
      </w:r>
      <w:r w:rsidRPr="00B72C05">
        <w:rPr>
          <w:rFonts w:ascii="Times" w:hAnsi="Times"/>
        </w:rPr>
        <w:t>interroger sur ceux qui</w:t>
      </w:r>
      <w:r w:rsidR="00C54DDF" w:rsidRPr="00114E30">
        <w:rPr>
          <w:rFonts w:ascii="Times" w:hAnsi="Times"/>
        </w:rPr>
        <w:t xml:space="preserve"> endossent le rôle particulier d</w:t>
      </w:r>
      <w:r w:rsidR="0017392A">
        <w:rPr>
          <w:rFonts w:ascii="Times" w:hAnsi="Times"/>
        </w:rPr>
        <w:t>’</w:t>
      </w:r>
      <w:r w:rsidR="00C54DDF" w:rsidRPr="00114E30">
        <w:rPr>
          <w:rFonts w:ascii="Times" w:hAnsi="Times"/>
        </w:rPr>
        <w:t>objets-frontières,</w:t>
      </w:r>
      <w:r w:rsidRPr="00B72C05">
        <w:rPr>
          <w:rFonts w:ascii="Times" w:hAnsi="Times"/>
        </w:rPr>
        <w:t xml:space="preserve"> à savoir des dispositifs </w:t>
      </w:r>
      <w:r w:rsidR="00C54DDF" w:rsidRPr="00114E30">
        <w:rPr>
          <w:rFonts w:ascii="Times" w:hAnsi="Times"/>
        </w:rPr>
        <w:t>suffisamment malléables pour s</w:t>
      </w:r>
      <w:r w:rsidR="0017392A">
        <w:rPr>
          <w:rFonts w:ascii="Times" w:hAnsi="Times"/>
        </w:rPr>
        <w:t>’</w:t>
      </w:r>
      <w:r w:rsidR="00C54DDF" w:rsidRPr="00114E30">
        <w:rPr>
          <w:rFonts w:ascii="Times" w:hAnsi="Times"/>
        </w:rPr>
        <w:t>adapter aux contraintes locales et suffisamment solides pour maintenir une identité stable (Star et Griesemer, 1989), permettant d</w:t>
      </w:r>
      <w:r w:rsidR="0017392A">
        <w:rPr>
          <w:rFonts w:ascii="Times" w:hAnsi="Times"/>
        </w:rPr>
        <w:t>’</w:t>
      </w:r>
      <w:r w:rsidR="00C54DDF" w:rsidRPr="00114E30">
        <w:rPr>
          <w:rFonts w:ascii="Times" w:hAnsi="Times"/>
        </w:rPr>
        <w:t>attirer et de retenir des acteurs aux profils hétérogènes</w:t>
      </w:r>
      <w:r w:rsidR="00286AF5" w:rsidRPr="00B72C05">
        <w:rPr>
          <w:rFonts w:ascii="Times" w:hAnsi="Times"/>
        </w:rPr>
        <w:t>.</w:t>
      </w:r>
    </w:p>
    <w:p w14:paraId="4E97B0F5" w14:textId="77777777" w:rsidR="00EA452D" w:rsidRPr="00EA452D" w:rsidRDefault="00EA452D" w:rsidP="00EA452D">
      <w:pPr>
        <w:spacing w:line="360" w:lineRule="auto"/>
        <w:ind w:firstLine="284"/>
        <w:jc w:val="both"/>
        <w:rPr>
          <w:rFonts w:ascii="Times" w:hAnsi="Times"/>
        </w:rPr>
      </w:pPr>
    </w:p>
    <w:p w14:paraId="2FF90964" w14:textId="2236B599" w:rsidR="00C54DDF" w:rsidRPr="00EA452D" w:rsidRDefault="00692CD1" w:rsidP="00593E57">
      <w:pPr>
        <w:pStyle w:val="Heading3"/>
      </w:pPr>
      <w:r>
        <w:t xml:space="preserve">Les dispositifs </w:t>
      </w:r>
      <w:r w:rsidR="00DB362B">
        <w:t>combinant les caractéristiques des objets-frontières</w:t>
      </w:r>
    </w:p>
    <w:p w14:paraId="1FEB0F25" w14:textId="560AB58E" w:rsidR="0049057E" w:rsidRPr="001C74FB" w:rsidRDefault="0049057E" w:rsidP="001C74FB">
      <w:pPr>
        <w:spacing w:line="360" w:lineRule="auto"/>
        <w:ind w:firstLine="284"/>
        <w:jc w:val="both"/>
        <w:rPr>
          <w:rFonts w:ascii="Times" w:hAnsi="Times"/>
        </w:rPr>
      </w:pPr>
      <w:r w:rsidRPr="00B72C05">
        <w:rPr>
          <w:rFonts w:ascii="Times" w:hAnsi="Times"/>
        </w:rPr>
        <w:t xml:space="preserve">Parmi les dispositifs </w:t>
      </w:r>
      <w:r w:rsidR="00692CD1" w:rsidRPr="00B72C05">
        <w:rPr>
          <w:rFonts w:ascii="Times" w:hAnsi="Times"/>
        </w:rPr>
        <w:t>déployés</w:t>
      </w:r>
      <w:r w:rsidRPr="00B72C05">
        <w:rPr>
          <w:rFonts w:ascii="Times" w:hAnsi="Times"/>
        </w:rPr>
        <w:t xml:space="preserve"> autour de l</w:t>
      </w:r>
      <w:r w:rsidR="0017392A">
        <w:rPr>
          <w:rFonts w:ascii="Times" w:hAnsi="Times"/>
        </w:rPr>
        <w:t>’</w:t>
      </w:r>
      <w:r w:rsidR="00692CD1" w:rsidRPr="00B72C05">
        <w:rPr>
          <w:rFonts w:ascii="Times" w:hAnsi="Times"/>
        </w:rPr>
        <w:t>évènement</w:t>
      </w:r>
      <w:r w:rsidRPr="00B72C05">
        <w:rPr>
          <w:rFonts w:ascii="Times" w:hAnsi="Times"/>
        </w:rPr>
        <w:t>, quatre dispositifs apparaissent</w:t>
      </w:r>
      <w:r w:rsidR="00C54DDF" w:rsidRPr="001C74FB">
        <w:rPr>
          <w:rFonts w:ascii="Times" w:hAnsi="Times"/>
        </w:rPr>
        <w:t xml:space="preserve"> comme des objets-frontières en le sens où ils combinent simultanément les cinq propriétés propres à ces objets</w:t>
      </w:r>
      <w:r w:rsidR="00EA452D">
        <w:rPr>
          <w:rFonts w:ascii="Times" w:hAnsi="Times"/>
        </w:rPr>
        <w:t>.</w:t>
      </w:r>
      <w:r w:rsidR="001C74FB">
        <w:rPr>
          <w:rFonts w:ascii="Times" w:hAnsi="Times"/>
        </w:rPr>
        <w:t xml:space="preserve"> En ce sens</w:t>
      </w:r>
      <w:r w:rsidR="00EA452D">
        <w:rPr>
          <w:rFonts w:ascii="Times" w:hAnsi="Times"/>
        </w:rPr>
        <w:t xml:space="preserve">, ils </w:t>
      </w:r>
      <w:r w:rsidR="001C74FB">
        <w:rPr>
          <w:rFonts w:ascii="Times" w:hAnsi="Times"/>
        </w:rPr>
        <w:t>apparaissent comme</w:t>
      </w:r>
      <w:r w:rsidRPr="00B72C05">
        <w:rPr>
          <w:rFonts w:ascii="Times" w:hAnsi="Times"/>
        </w:rPr>
        <w:t xml:space="preserve"> capables de soutenir les interactions entre des acteurs hétérogènes autour d</w:t>
      </w:r>
      <w:r w:rsidR="0017392A">
        <w:rPr>
          <w:rFonts w:ascii="Times" w:hAnsi="Times"/>
        </w:rPr>
        <w:t>’</w:t>
      </w:r>
      <w:r w:rsidRPr="00B72C05">
        <w:rPr>
          <w:rFonts w:ascii="Times" w:hAnsi="Times"/>
        </w:rPr>
        <w:t xml:space="preserve">un « schéma commun » (Abraham, 2017). Le tableau 3 </w:t>
      </w:r>
      <w:r w:rsidR="00EA452D" w:rsidRPr="00B72C05">
        <w:rPr>
          <w:rFonts w:ascii="Times" w:hAnsi="Times"/>
        </w:rPr>
        <w:t>synthétise</w:t>
      </w:r>
      <w:r w:rsidRPr="00B72C05">
        <w:rPr>
          <w:rFonts w:ascii="Times" w:hAnsi="Times"/>
        </w:rPr>
        <w:t xml:space="preserve"> les caractéristiques de</w:t>
      </w:r>
      <w:r w:rsidR="00286AF5" w:rsidRPr="00B72C05">
        <w:rPr>
          <w:rFonts w:ascii="Times" w:hAnsi="Times"/>
        </w:rPr>
        <w:t xml:space="preserve"> ces</w:t>
      </w:r>
      <w:r w:rsidRPr="00B72C05">
        <w:rPr>
          <w:rFonts w:ascii="Times" w:hAnsi="Times"/>
        </w:rPr>
        <w:t xml:space="preserve"> dispositifs</w:t>
      </w:r>
      <w:r w:rsidR="007C08F9">
        <w:rPr>
          <w:rFonts w:ascii="Times" w:hAnsi="Times"/>
        </w:rPr>
        <w:t xml:space="preserve"> que sont</w:t>
      </w:r>
      <w:r w:rsidR="00286AF5" w:rsidRPr="00B72C05">
        <w:rPr>
          <w:rFonts w:ascii="Times" w:hAnsi="Times"/>
        </w:rPr>
        <w:t xml:space="preserve"> </w:t>
      </w:r>
      <w:r w:rsidR="001C74FB">
        <w:rPr>
          <w:rFonts w:ascii="Times" w:hAnsi="Times"/>
        </w:rPr>
        <w:t>la programmation du Fest</w:t>
      </w:r>
      <w:r w:rsidR="00286AF5" w:rsidRPr="00B72C05">
        <w:rPr>
          <w:rFonts w:ascii="Times" w:hAnsi="Times"/>
        </w:rPr>
        <w:t xml:space="preserve">, la plateforme </w:t>
      </w:r>
      <w:r w:rsidR="00286AF5" w:rsidRPr="001C74FB">
        <w:rPr>
          <w:rFonts w:ascii="Times" w:hAnsi="Times"/>
          <w:i/>
          <w:iCs/>
        </w:rPr>
        <w:t>AirTable</w:t>
      </w:r>
      <w:r w:rsidR="008152F3">
        <w:rPr>
          <w:rFonts w:ascii="Times" w:hAnsi="Times"/>
          <w:i/>
          <w:iCs/>
        </w:rPr>
        <w:t xml:space="preserve"> </w:t>
      </w:r>
      <w:r w:rsidR="008152F3" w:rsidRPr="008152F3">
        <w:rPr>
          <w:rFonts w:ascii="Times" w:hAnsi="Times"/>
        </w:rPr>
        <w:t>(Annexe 2)</w:t>
      </w:r>
      <w:r w:rsidR="00286AF5" w:rsidRPr="00B72C05">
        <w:rPr>
          <w:rFonts w:ascii="Times" w:hAnsi="Times"/>
        </w:rPr>
        <w:t xml:space="preserve">, les rencontres dites </w:t>
      </w:r>
      <w:r w:rsidR="00286AF5" w:rsidRPr="00B72C05">
        <w:rPr>
          <w:rFonts w:ascii="Times" w:hAnsi="Times"/>
          <w:i/>
          <w:iCs/>
        </w:rPr>
        <w:t xml:space="preserve">Warm ups </w:t>
      </w:r>
      <w:r w:rsidR="00286AF5" w:rsidRPr="00B72C05">
        <w:rPr>
          <w:rFonts w:ascii="Times" w:hAnsi="Times"/>
        </w:rPr>
        <w:t xml:space="preserve">et le </w:t>
      </w:r>
      <w:r w:rsidR="007C08F9" w:rsidRPr="00B72C05">
        <w:rPr>
          <w:rFonts w:ascii="Times" w:hAnsi="Times"/>
        </w:rPr>
        <w:t xml:space="preserve">OuiShare </w:t>
      </w:r>
      <w:r w:rsidR="00286AF5" w:rsidRPr="00B72C05">
        <w:rPr>
          <w:rFonts w:ascii="Times" w:hAnsi="Times"/>
        </w:rPr>
        <w:t xml:space="preserve">Magazine. </w:t>
      </w:r>
      <w:r w:rsidR="007C08F9">
        <w:rPr>
          <w:rFonts w:ascii="Times" w:hAnsi="Times"/>
        </w:rPr>
        <w:t>Ces dispositifs particuliers</w:t>
      </w:r>
      <w:r w:rsidRPr="00B72C05">
        <w:rPr>
          <w:rFonts w:ascii="Times" w:hAnsi="Times"/>
        </w:rPr>
        <w:t xml:space="preserve"> permettent à la fois le</w:t>
      </w:r>
      <w:r w:rsidR="00173377" w:rsidRPr="001C74FB">
        <w:rPr>
          <w:rFonts w:ascii="Times" w:hAnsi="Times"/>
        </w:rPr>
        <w:t xml:space="preserve"> renforcement</w:t>
      </w:r>
      <w:r w:rsidRPr="00B72C05">
        <w:rPr>
          <w:rFonts w:ascii="Times" w:hAnsi="Times"/>
        </w:rPr>
        <w:t xml:space="preserve"> d</w:t>
      </w:r>
      <w:r w:rsidR="00173377" w:rsidRPr="001C74FB">
        <w:rPr>
          <w:rFonts w:ascii="Times" w:hAnsi="Times"/>
        </w:rPr>
        <w:t>es liens entre les membres de la communauté de pratique au sein de OuiShare</w:t>
      </w:r>
      <w:r w:rsidRPr="00B72C05">
        <w:rPr>
          <w:rFonts w:ascii="Times" w:hAnsi="Times"/>
        </w:rPr>
        <w:t xml:space="preserve"> et</w:t>
      </w:r>
      <w:r w:rsidR="008E48FE">
        <w:rPr>
          <w:rFonts w:ascii="Times" w:hAnsi="Times"/>
        </w:rPr>
        <w:t xml:space="preserve"> à la fois</w:t>
      </w:r>
      <w:r w:rsidRPr="00B72C05">
        <w:rPr>
          <w:rFonts w:ascii="Times" w:hAnsi="Times"/>
        </w:rPr>
        <w:t xml:space="preserve"> l</w:t>
      </w:r>
      <w:r w:rsidR="0017392A">
        <w:rPr>
          <w:rFonts w:ascii="Times" w:hAnsi="Times"/>
        </w:rPr>
        <w:t>’</w:t>
      </w:r>
      <w:r w:rsidRPr="00B72C05">
        <w:rPr>
          <w:rFonts w:ascii="Times" w:hAnsi="Times"/>
        </w:rPr>
        <w:t>intégration</w:t>
      </w:r>
      <w:r w:rsidR="00173377" w:rsidRPr="001C74FB">
        <w:rPr>
          <w:rFonts w:ascii="Times" w:hAnsi="Times"/>
        </w:rPr>
        <w:t xml:space="preserve"> </w:t>
      </w:r>
      <w:r w:rsidRPr="00B72C05">
        <w:rPr>
          <w:rFonts w:ascii="Times" w:hAnsi="Times"/>
        </w:rPr>
        <w:t>d</w:t>
      </w:r>
      <w:r w:rsidR="0017392A">
        <w:rPr>
          <w:rFonts w:ascii="Times" w:hAnsi="Times"/>
        </w:rPr>
        <w:t>’</w:t>
      </w:r>
      <w:r w:rsidR="00173377" w:rsidRPr="001C74FB">
        <w:rPr>
          <w:rFonts w:ascii="Times" w:hAnsi="Times"/>
        </w:rPr>
        <w:t xml:space="preserve">acteurs extérieurs aux frontières de la communauté. </w:t>
      </w:r>
      <w:r w:rsidR="00286AF5" w:rsidRPr="00B72C05">
        <w:rPr>
          <w:rFonts w:ascii="Times" w:hAnsi="Times"/>
        </w:rPr>
        <w:t>Ils</w:t>
      </w:r>
      <w:r w:rsidRPr="00B72C05">
        <w:rPr>
          <w:rFonts w:ascii="Times" w:hAnsi="Times"/>
        </w:rPr>
        <w:t xml:space="preserve"> </w:t>
      </w:r>
      <w:r w:rsidR="00173377" w:rsidRPr="001C74FB">
        <w:rPr>
          <w:rFonts w:ascii="Times" w:hAnsi="Times"/>
        </w:rPr>
        <w:t>facilitent</w:t>
      </w:r>
      <w:r w:rsidR="007611BC">
        <w:rPr>
          <w:rFonts w:ascii="Times" w:hAnsi="Times"/>
        </w:rPr>
        <w:t xml:space="preserve"> ainsi </w:t>
      </w:r>
      <w:r w:rsidRPr="00B72C05">
        <w:rPr>
          <w:rFonts w:ascii="Times" w:hAnsi="Times"/>
        </w:rPr>
        <w:t>la</w:t>
      </w:r>
      <w:r w:rsidR="00173377" w:rsidRPr="001C74FB">
        <w:rPr>
          <w:rFonts w:ascii="Times" w:hAnsi="Times"/>
        </w:rPr>
        <w:t xml:space="preserve"> coordination</w:t>
      </w:r>
      <w:r w:rsidRPr="00B72C05">
        <w:rPr>
          <w:rFonts w:ascii="Times" w:hAnsi="Times"/>
        </w:rPr>
        <w:t xml:space="preserve"> des acteurs</w:t>
      </w:r>
      <w:r w:rsidR="00173377" w:rsidRPr="001C74FB">
        <w:rPr>
          <w:rFonts w:ascii="Times" w:hAnsi="Times"/>
        </w:rPr>
        <w:t xml:space="preserve"> sans imposer de « consensus préalable » (Star, 2010)</w:t>
      </w:r>
      <w:r w:rsidR="001C74FB">
        <w:rPr>
          <w:rFonts w:ascii="Times" w:hAnsi="Times"/>
        </w:rPr>
        <w:t xml:space="preserve"> et </w:t>
      </w:r>
      <w:r w:rsidR="00173377" w:rsidRPr="001C74FB">
        <w:rPr>
          <w:rFonts w:ascii="Times" w:hAnsi="Times"/>
        </w:rPr>
        <w:t>grâce à leur « flexibilité interprétative » (Star et Griesemer, 1989), soutiennent une compréhension partagée par l</w:t>
      </w:r>
      <w:r w:rsidR="0017392A">
        <w:rPr>
          <w:rFonts w:ascii="Times" w:hAnsi="Times"/>
        </w:rPr>
        <w:t>’</w:t>
      </w:r>
      <w:r w:rsidR="00173377" w:rsidRPr="001C74FB">
        <w:rPr>
          <w:rFonts w:ascii="Times" w:hAnsi="Times"/>
        </w:rPr>
        <w:t>ensemble du groupe. Enfin, leur modularité et leur polyvalence laissent l</w:t>
      </w:r>
      <w:r w:rsidR="0017392A">
        <w:rPr>
          <w:rFonts w:ascii="Times" w:hAnsi="Times"/>
        </w:rPr>
        <w:t>’</w:t>
      </w:r>
      <w:r w:rsidR="00173377" w:rsidRPr="001C74FB">
        <w:rPr>
          <w:rFonts w:ascii="Times" w:hAnsi="Times"/>
        </w:rPr>
        <w:t>opportunité à chacun de s</w:t>
      </w:r>
      <w:r w:rsidR="0017392A">
        <w:rPr>
          <w:rFonts w:ascii="Times" w:hAnsi="Times"/>
        </w:rPr>
        <w:t>’</w:t>
      </w:r>
      <w:r w:rsidR="00173377" w:rsidRPr="001C74FB">
        <w:rPr>
          <w:rFonts w:ascii="Times" w:hAnsi="Times"/>
        </w:rPr>
        <w:t>approprier leur usage en fonction de leurs intérêts et besoins</w:t>
      </w:r>
      <w:r w:rsidR="007611BC">
        <w:rPr>
          <w:rFonts w:ascii="Times" w:hAnsi="Times"/>
        </w:rPr>
        <w:t xml:space="preserve"> propres</w:t>
      </w:r>
      <w:r w:rsidR="00173377" w:rsidRPr="001C74FB">
        <w:rPr>
          <w:rFonts w:ascii="Times" w:hAnsi="Times"/>
        </w:rPr>
        <w:t xml:space="preserve">. </w:t>
      </w:r>
    </w:p>
    <w:p w14:paraId="5903FD06" w14:textId="7401ADB4" w:rsidR="008E48FE" w:rsidRDefault="008E48FE" w:rsidP="00791FB3">
      <w:pPr>
        <w:spacing w:line="360" w:lineRule="auto"/>
        <w:jc w:val="both"/>
        <w:rPr>
          <w:rFonts w:ascii="Times" w:hAnsi="Times"/>
        </w:rPr>
      </w:pPr>
    </w:p>
    <w:p w14:paraId="7F71D37D" w14:textId="4CCB616A" w:rsidR="00112A25" w:rsidRDefault="00112A25" w:rsidP="00791FB3">
      <w:pPr>
        <w:spacing w:line="360" w:lineRule="auto"/>
        <w:jc w:val="both"/>
        <w:rPr>
          <w:rFonts w:ascii="Times" w:hAnsi="Times"/>
        </w:rPr>
      </w:pPr>
    </w:p>
    <w:p w14:paraId="3164F4DA" w14:textId="091224C4" w:rsidR="00112A25" w:rsidRDefault="00112A25" w:rsidP="00791FB3">
      <w:pPr>
        <w:spacing w:line="360" w:lineRule="auto"/>
        <w:jc w:val="both"/>
        <w:rPr>
          <w:rFonts w:ascii="Times" w:hAnsi="Times"/>
        </w:rPr>
      </w:pPr>
    </w:p>
    <w:p w14:paraId="18193751" w14:textId="1A6BD62D" w:rsidR="00112A25" w:rsidRDefault="00112A25" w:rsidP="00791FB3">
      <w:pPr>
        <w:spacing w:line="360" w:lineRule="auto"/>
        <w:jc w:val="both"/>
        <w:rPr>
          <w:rFonts w:ascii="Times" w:hAnsi="Times"/>
        </w:rPr>
      </w:pPr>
    </w:p>
    <w:p w14:paraId="36043538" w14:textId="5A7A7A03" w:rsidR="00112A25" w:rsidRDefault="00112A25" w:rsidP="00791FB3">
      <w:pPr>
        <w:spacing w:line="360" w:lineRule="auto"/>
        <w:jc w:val="both"/>
        <w:rPr>
          <w:rFonts w:ascii="Times" w:hAnsi="Times"/>
        </w:rPr>
      </w:pPr>
    </w:p>
    <w:p w14:paraId="27A7A8AC" w14:textId="77777777" w:rsidR="00112A25" w:rsidRPr="001C74FB" w:rsidRDefault="00112A25" w:rsidP="00791FB3">
      <w:pPr>
        <w:spacing w:line="360" w:lineRule="auto"/>
        <w:jc w:val="both"/>
        <w:rPr>
          <w:rFonts w:ascii="Times" w:hAnsi="Times"/>
        </w:rPr>
      </w:pPr>
    </w:p>
    <w:p w14:paraId="6C329D40" w14:textId="5D2E371E" w:rsidR="00C54DDF" w:rsidRPr="001D0DC2" w:rsidRDefault="00C54DDF" w:rsidP="001C74B4">
      <w:pPr>
        <w:pStyle w:val="Caption"/>
      </w:pPr>
      <w:r w:rsidRPr="001D0DC2">
        <w:lastRenderedPageBreak/>
        <w:t xml:space="preserve">Tableau </w:t>
      </w:r>
      <w:r w:rsidRPr="001D0DC2">
        <w:fldChar w:fldCharType="begin"/>
      </w:r>
      <w:r w:rsidRPr="001D0DC2">
        <w:instrText>SEQ Tableau \* ARABIC</w:instrText>
      </w:r>
      <w:r w:rsidRPr="001D0DC2">
        <w:fldChar w:fldCharType="separate"/>
      </w:r>
      <w:r w:rsidR="002425DF">
        <w:rPr>
          <w:noProof/>
        </w:rPr>
        <w:t>2</w:t>
      </w:r>
      <w:r w:rsidRPr="001D0DC2">
        <w:fldChar w:fldCharType="end"/>
      </w:r>
      <w:r w:rsidRPr="001D0DC2">
        <w:t>. Dispositifs combinant les cinq caractéristiques des objets-frontières.</w:t>
      </w:r>
    </w:p>
    <w:tbl>
      <w:tblPr>
        <w:tblStyle w:val="PlainTable1"/>
        <w:tblW w:w="5398" w:type="pct"/>
        <w:tblLook w:val="04A0" w:firstRow="1" w:lastRow="0" w:firstColumn="1" w:lastColumn="0" w:noHBand="0" w:noVBand="1"/>
      </w:tblPr>
      <w:tblGrid>
        <w:gridCol w:w="1719"/>
        <w:gridCol w:w="1557"/>
        <w:gridCol w:w="1524"/>
        <w:gridCol w:w="1686"/>
        <w:gridCol w:w="1652"/>
        <w:gridCol w:w="1639"/>
      </w:tblGrid>
      <w:tr w:rsidR="00411079" w:rsidRPr="008E48FE" w14:paraId="4EB43D84" w14:textId="77777777" w:rsidTr="00A44C44">
        <w:trPr>
          <w:cnfStyle w:val="100000000000" w:firstRow="1" w:lastRow="0" w:firstColumn="0" w:lastColumn="0" w:oddVBand="0" w:evenVBand="0" w:oddHBand="0"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685" w:type="pct"/>
          </w:tcPr>
          <w:p w14:paraId="6CC79057" w14:textId="77777777" w:rsidR="00C54DDF" w:rsidRPr="008E48FE" w:rsidRDefault="00C54DDF" w:rsidP="008E48FE">
            <w:pPr>
              <w:spacing w:line="360" w:lineRule="auto"/>
              <w:jc w:val="center"/>
              <w:rPr>
                <w:rFonts w:ascii="Times" w:hAnsi="Times"/>
                <w:sz w:val="22"/>
                <w:szCs w:val="22"/>
              </w:rPr>
            </w:pPr>
          </w:p>
        </w:tc>
        <w:tc>
          <w:tcPr>
            <w:tcW w:w="835" w:type="pct"/>
          </w:tcPr>
          <w:p w14:paraId="3EF94F9E" w14:textId="77777777" w:rsidR="00C54DDF" w:rsidRPr="008E48FE" w:rsidRDefault="00C54DDF" w:rsidP="008E48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Modulaire</w:t>
            </w:r>
          </w:p>
        </w:tc>
        <w:tc>
          <w:tcPr>
            <w:tcW w:w="818" w:type="pct"/>
          </w:tcPr>
          <w:p w14:paraId="7D703D88" w14:textId="77777777" w:rsidR="00C54DDF" w:rsidRPr="008E48FE" w:rsidRDefault="00C54DDF" w:rsidP="008E48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Polyvalent</w:t>
            </w:r>
          </w:p>
        </w:tc>
        <w:tc>
          <w:tcPr>
            <w:tcW w:w="901" w:type="pct"/>
          </w:tcPr>
          <w:p w14:paraId="55F58224" w14:textId="77777777" w:rsidR="00C54DDF" w:rsidRPr="008E48FE" w:rsidRDefault="00C54DDF" w:rsidP="008E48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Standardisé</w:t>
            </w:r>
          </w:p>
        </w:tc>
        <w:tc>
          <w:tcPr>
            <w:tcW w:w="850" w:type="pct"/>
          </w:tcPr>
          <w:p w14:paraId="468E831B" w14:textId="77777777" w:rsidR="00C54DDF" w:rsidRPr="008E48FE" w:rsidRDefault="00C54DDF" w:rsidP="008E48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Abstrait</w:t>
            </w:r>
          </w:p>
        </w:tc>
        <w:tc>
          <w:tcPr>
            <w:tcW w:w="911" w:type="pct"/>
          </w:tcPr>
          <w:p w14:paraId="64488F74" w14:textId="77777777" w:rsidR="00C54DDF" w:rsidRPr="008E48FE" w:rsidRDefault="00C54DDF" w:rsidP="008E48F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Concret</w:t>
            </w:r>
          </w:p>
        </w:tc>
      </w:tr>
      <w:tr w:rsidR="00411079" w:rsidRPr="008E48FE" w14:paraId="02395F74" w14:textId="77777777" w:rsidTr="00A44C44">
        <w:trPr>
          <w:cnfStyle w:val="000000100000" w:firstRow="0" w:lastRow="0" w:firstColumn="0" w:lastColumn="0" w:oddVBand="0" w:evenVBand="0" w:oddHBand="1" w:evenHBand="0" w:firstRowFirstColumn="0" w:firstRowLastColumn="0" w:lastRowFirstColumn="0" w:lastRowLastColumn="0"/>
          <w:trHeight w:val="1388"/>
        </w:trPr>
        <w:tc>
          <w:tcPr>
            <w:cnfStyle w:val="001000000000" w:firstRow="0" w:lastRow="0" w:firstColumn="1" w:lastColumn="0" w:oddVBand="0" w:evenVBand="0" w:oddHBand="0" w:evenHBand="0" w:firstRowFirstColumn="0" w:firstRowLastColumn="0" w:lastRowFirstColumn="0" w:lastRowLastColumn="0"/>
            <w:tcW w:w="685" w:type="pct"/>
          </w:tcPr>
          <w:p w14:paraId="73A8CBC3" w14:textId="0EAEFE3D" w:rsidR="00C54DDF" w:rsidRPr="008E48FE" w:rsidRDefault="00A44C44" w:rsidP="008E48FE">
            <w:pPr>
              <w:spacing w:line="360" w:lineRule="auto"/>
              <w:jc w:val="center"/>
              <w:rPr>
                <w:rFonts w:ascii="Times" w:hAnsi="Times"/>
                <w:sz w:val="22"/>
                <w:szCs w:val="22"/>
              </w:rPr>
            </w:pPr>
            <w:r>
              <w:rPr>
                <w:rFonts w:ascii="Times" w:hAnsi="Times"/>
                <w:sz w:val="22"/>
                <w:szCs w:val="22"/>
              </w:rPr>
              <w:t>Programmation</w:t>
            </w:r>
          </w:p>
        </w:tc>
        <w:tc>
          <w:tcPr>
            <w:tcW w:w="835" w:type="pct"/>
          </w:tcPr>
          <w:p w14:paraId="2D9DFDBD" w14:textId="77777777" w:rsidR="00C54DDF" w:rsidRPr="008E48FE" w:rsidRDefault="00C54DDF" w:rsidP="008E48FE">
            <w:pPr>
              <w:spacing w:line="360" w:lineRule="auto"/>
              <w:ind w:right="56"/>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Nombreuses thématiques et multiples formats de présentation.</w:t>
            </w:r>
          </w:p>
        </w:tc>
        <w:tc>
          <w:tcPr>
            <w:tcW w:w="818" w:type="pct"/>
          </w:tcPr>
          <w:p w14:paraId="211C05EB" w14:textId="37C01D07"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S</w:t>
            </w:r>
            <w:r w:rsidR="0017392A" w:rsidRPr="008E48FE">
              <w:rPr>
                <w:rFonts w:ascii="Times" w:hAnsi="Times"/>
                <w:sz w:val="22"/>
                <w:szCs w:val="22"/>
              </w:rPr>
              <w:t>’</w:t>
            </w:r>
            <w:r w:rsidRPr="008E48FE">
              <w:rPr>
                <w:rFonts w:ascii="Times" w:hAnsi="Times"/>
                <w:sz w:val="22"/>
                <w:szCs w:val="22"/>
              </w:rPr>
              <w:t>informer, se divertir, développer son réseau ou même, faire du yoga.</w:t>
            </w:r>
          </w:p>
        </w:tc>
        <w:tc>
          <w:tcPr>
            <w:tcW w:w="901" w:type="pct"/>
          </w:tcPr>
          <w:p w14:paraId="4B1BBC12" w14:textId="47D0CB89" w:rsidR="00C54DDF" w:rsidRPr="008E48FE" w:rsidRDefault="00A44C44" w:rsidP="00A44C44">
            <w:pPr>
              <w:spacing w:line="360" w:lineRule="auto"/>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Pr>
                <w:rFonts w:ascii="Times" w:hAnsi="Times"/>
                <w:sz w:val="22"/>
                <w:szCs w:val="22"/>
              </w:rPr>
              <w:t xml:space="preserve">Code couleur pour les différents types de sessions et thématiques. </w:t>
            </w:r>
          </w:p>
        </w:tc>
        <w:tc>
          <w:tcPr>
            <w:tcW w:w="850" w:type="pct"/>
          </w:tcPr>
          <w:p w14:paraId="020AE51F" w14:textId="77777777"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Thème général des villes et de leur transformation.</w:t>
            </w:r>
          </w:p>
        </w:tc>
        <w:tc>
          <w:tcPr>
            <w:tcW w:w="911" w:type="pct"/>
          </w:tcPr>
          <w:p w14:paraId="77047CEC" w14:textId="441CACEA"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Assister librement aux sessions</w:t>
            </w:r>
            <w:r w:rsidR="00411079">
              <w:rPr>
                <w:rFonts w:ascii="Times" w:hAnsi="Times"/>
                <w:sz w:val="22"/>
                <w:szCs w:val="22"/>
              </w:rPr>
              <w:t xml:space="preserve"> de son choix</w:t>
            </w:r>
            <w:r w:rsidRPr="008E48FE">
              <w:rPr>
                <w:rFonts w:ascii="Times" w:hAnsi="Times"/>
                <w:sz w:val="22"/>
                <w:szCs w:val="22"/>
              </w:rPr>
              <w:t>.</w:t>
            </w:r>
          </w:p>
        </w:tc>
      </w:tr>
      <w:tr w:rsidR="00411079" w:rsidRPr="008E48FE" w14:paraId="2F29E9EE" w14:textId="77777777" w:rsidTr="00A44C44">
        <w:trPr>
          <w:trHeight w:val="337"/>
        </w:trPr>
        <w:tc>
          <w:tcPr>
            <w:cnfStyle w:val="001000000000" w:firstRow="0" w:lastRow="0" w:firstColumn="1" w:lastColumn="0" w:oddVBand="0" w:evenVBand="0" w:oddHBand="0" w:evenHBand="0" w:firstRowFirstColumn="0" w:firstRowLastColumn="0" w:lastRowFirstColumn="0" w:lastRowLastColumn="0"/>
            <w:tcW w:w="685" w:type="pct"/>
          </w:tcPr>
          <w:p w14:paraId="6E0F96F7" w14:textId="77777777" w:rsidR="00C54DDF" w:rsidRPr="008E48FE" w:rsidRDefault="00C54DDF" w:rsidP="008E48FE">
            <w:pPr>
              <w:spacing w:line="360" w:lineRule="auto"/>
              <w:jc w:val="center"/>
              <w:rPr>
                <w:rFonts w:ascii="Times" w:hAnsi="Times"/>
                <w:sz w:val="22"/>
                <w:szCs w:val="22"/>
              </w:rPr>
            </w:pPr>
            <w:r w:rsidRPr="008E48FE">
              <w:rPr>
                <w:rFonts w:ascii="Times" w:hAnsi="Times"/>
                <w:sz w:val="22"/>
                <w:szCs w:val="22"/>
              </w:rPr>
              <w:t xml:space="preserve">Plateforme </w:t>
            </w:r>
            <w:r w:rsidRPr="008E48FE">
              <w:rPr>
                <w:rFonts w:ascii="Times" w:hAnsi="Times"/>
                <w:i/>
                <w:iCs/>
                <w:sz w:val="22"/>
                <w:szCs w:val="22"/>
              </w:rPr>
              <w:t>AirTable</w:t>
            </w:r>
          </w:p>
        </w:tc>
        <w:tc>
          <w:tcPr>
            <w:tcW w:w="835" w:type="pct"/>
          </w:tcPr>
          <w:p w14:paraId="671F79EA" w14:textId="77777777"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Diverses informations personnelles sur les contributeurs.</w:t>
            </w:r>
          </w:p>
        </w:tc>
        <w:tc>
          <w:tcPr>
            <w:tcW w:w="818" w:type="pct"/>
          </w:tcPr>
          <w:p w14:paraId="3D95046A" w14:textId="3FDA0C7D"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Pointer des profils</w:t>
            </w:r>
            <w:r w:rsidR="00A44C44">
              <w:rPr>
                <w:rFonts w:ascii="Times" w:hAnsi="Times"/>
                <w:sz w:val="22"/>
                <w:szCs w:val="22"/>
              </w:rPr>
              <w:t xml:space="preserve">, </w:t>
            </w:r>
            <w:r w:rsidRPr="008E48FE">
              <w:rPr>
                <w:rFonts w:ascii="Times" w:hAnsi="Times"/>
                <w:sz w:val="22"/>
                <w:szCs w:val="22"/>
              </w:rPr>
              <w:t>s</w:t>
            </w:r>
            <w:r w:rsidR="0017392A" w:rsidRPr="008E48FE">
              <w:rPr>
                <w:rFonts w:ascii="Times" w:hAnsi="Times"/>
                <w:sz w:val="22"/>
                <w:szCs w:val="22"/>
              </w:rPr>
              <w:t>’</w:t>
            </w:r>
            <w:r w:rsidRPr="008E48FE">
              <w:rPr>
                <w:rFonts w:ascii="Times" w:hAnsi="Times"/>
                <w:sz w:val="22"/>
                <w:szCs w:val="22"/>
              </w:rPr>
              <w:t>informer de son rôle</w:t>
            </w:r>
            <w:r w:rsidR="00A44C44">
              <w:rPr>
                <w:rFonts w:ascii="Times" w:hAnsi="Times"/>
                <w:sz w:val="22"/>
                <w:szCs w:val="22"/>
              </w:rPr>
              <w:t xml:space="preserve"> ou accéder à des informations pratiques</w:t>
            </w:r>
            <w:r w:rsidRPr="008E48FE">
              <w:rPr>
                <w:rFonts w:ascii="Times" w:hAnsi="Times"/>
                <w:sz w:val="22"/>
                <w:szCs w:val="22"/>
              </w:rPr>
              <w:t>.</w:t>
            </w:r>
          </w:p>
        </w:tc>
        <w:tc>
          <w:tcPr>
            <w:tcW w:w="901" w:type="pct"/>
          </w:tcPr>
          <w:p w14:paraId="18D71A65" w14:textId="0AC11F60"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Support dédié à l</w:t>
            </w:r>
            <w:r w:rsidR="0017392A" w:rsidRPr="008E48FE">
              <w:rPr>
                <w:rFonts w:ascii="Times" w:hAnsi="Times"/>
                <w:sz w:val="22"/>
                <w:szCs w:val="22"/>
              </w:rPr>
              <w:t>’</w:t>
            </w:r>
            <w:r w:rsidRPr="008E48FE">
              <w:rPr>
                <w:rFonts w:ascii="Times" w:hAnsi="Times"/>
                <w:sz w:val="22"/>
                <w:szCs w:val="22"/>
              </w:rPr>
              <w:t>allocation des tâches durant le Fest avec des conventions partagées</w:t>
            </w:r>
            <w:r w:rsidRPr="008E48FE">
              <w:rPr>
                <w:rStyle w:val="FootnoteReference"/>
                <w:rFonts w:ascii="Times" w:hAnsi="Times"/>
                <w:sz w:val="22"/>
                <w:szCs w:val="22"/>
              </w:rPr>
              <w:footnoteReference w:id="24"/>
            </w:r>
            <w:r w:rsidRPr="008E48FE">
              <w:rPr>
                <w:rFonts w:ascii="Times" w:hAnsi="Times"/>
                <w:sz w:val="22"/>
                <w:szCs w:val="22"/>
              </w:rPr>
              <w:t>.</w:t>
            </w:r>
          </w:p>
        </w:tc>
        <w:tc>
          <w:tcPr>
            <w:tcW w:w="850" w:type="pct"/>
          </w:tcPr>
          <w:p w14:paraId="0F1C5DE6" w14:textId="184C1475"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 xml:space="preserve">Vision </w:t>
            </w:r>
            <w:r w:rsidR="00A44C44">
              <w:rPr>
                <w:rFonts w:ascii="Times" w:hAnsi="Times"/>
                <w:sz w:val="22"/>
                <w:szCs w:val="22"/>
              </w:rPr>
              <w:t xml:space="preserve">globale </w:t>
            </w:r>
            <w:r w:rsidRPr="008E48FE">
              <w:rPr>
                <w:rFonts w:ascii="Times" w:hAnsi="Times"/>
                <w:sz w:val="22"/>
                <w:szCs w:val="22"/>
              </w:rPr>
              <w:t xml:space="preserve">des </w:t>
            </w:r>
            <w:r w:rsidR="00A44C44">
              <w:rPr>
                <w:rFonts w:ascii="Times" w:hAnsi="Times"/>
                <w:sz w:val="22"/>
                <w:szCs w:val="22"/>
              </w:rPr>
              <w:t>bénévoles</w:t>
            </w:r>
            <w:r w:rsidRPr="008E48FE">
              <w:rPr>
                <w:rFonts w:ascii="Times" w:hAnsi="Times"/>
                <w:sz w:val="22"/>
                <w:szCs w:val="22"/>
              </w:rPr>
              <w:t xml:space="preserve"> et principales tâches à réaliser.</w:t>
            </w:r>
          </w:p>
        </w:tc>
        <w:tc>
          <w:tcPr>
            <w:tcW w:w="911" w:type="pct"/>
          </w:tcPr>
          <w:p w14:paraId="4E4B05CA" w14:textId="7CDB3975"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Possibilité de compléter</w:t>
            </w:r>
            <w:r w:rsidR="00411079">
              <w:rPr>
                <w:rFonts w:ascii="Times" w:hAnsi="Times"/>
                <w:sz w:val="22"/>
                <w:szCs w:val="22"/>
              </w:rPr>
              <w:t xml:space="preserve"> et modifier</w:t>
            </w:r>
            <w:r w:rsidRPr="008E48FE">
              <w:rPr>
                <w:rFonts w:ascii="Times" w:hAnsi="Times"/>
                <w:sz w:val="22"/>
                <w:szCs w:val="22"/>
              </w:rPr>
              <w:t xml:space="preserve"> </w:t>
            </w:r>
            <w:r w:rsidR="00411079">
              <w:rPr>
                <w:rFonts w:ascii="Times" w:hAnsi="Times"/>
                <w:sz w:val="22"/>
                <w:szCs w:val="22"/>
              </w:rPr>
              <w:t xml:space="preserve">sa </w:t>
            </w:r>
            <w:r w:rsidRPr="008E48FE">
              <w:rPr>
                <w:rFonts w:ascii="Times" w:hAnsi="Times"/>
                <w:sz w:val="22"/>
                <w:szCs w:val="22"/>
              </w:rPr>
              <w:t>vignette individuelle.</w:t>
            </w:r>
          </w:p>
        </w:tc>
      </w:tr>
      <w:tr w:rsidR="00411079" w:rsidRPr="008E48FE" w14:paraId="4FCAE31D" w14:textId="77777777" w:rsidTr="00A44C44">
        <w:trPr>
          <w:cnfStyle w:val="000000100000" w:firstRow="0" w:lastRow="0" w:firstColumn="0" w:lastColumn="0" w:oddVBand="0" w:evenVBand="0" w:oddHBand="1" w:evenHBand="0" w:firstRowFirstColumn="0" w:firstRowLastColumn="0" w:lastRowFirstColumn="0" w:lastRowLastColumn="0"/>
          <w:trHeight w:val="1569"/>
        </w:trPr>
        <w:tc>
          <w:tcPr>
            <w:cnfStyle w:val="001000000000" w:firstRow="0" w:lastRow="0" w:firstColumn="1" w:lastColumn="0" w:oddVBand="0" w:evenVBand="0" w:oddHBand="0" w:evenHBand="0" w:firstRowFirstColumn="0" w:firstRowLastColumn="0" w:lastRowFirstColumn="0" w:lastRowLastColumn="0"/>
            <w:tcW w:w="685" w:type="pct"/>
          </w:tcPr>
          <w:p w14:paraId="7600173D" w14:textId="77777777" w:rsidR="00C54DDF" w:rsidRPr="008E48FE" w:rsidRDefault="00C54DDF" w:rsidP="008E48FE">
            <w:pPr>
              <w:spacing w:line="360" w:lineRule="auto"/>
              <w:jc w:val="center"/>
              <w:rPr>
                <w:rFonts w:ascii="Times" w:hAnsi="Times"/>
                <w:sz w:val="22"/>
                <w:szCs w:val="22"/>
              </w:rPr>
            </w:pPr>
            <w:r w:rsidRPr="008E48FE">
              <w:rPr>
                <w:rFonts w:ascii="Times" w:hAnsi="Times"/>
                <w:i/>
                <w:iCs/>
                <w:sz w:val="22"/>
                <w:szCs w:val="22"/>
              </w:rPr>
              <w:t>Warm ups</w:t>
            </w:r>
          </w:p>
        </w:tc>
        <w:tc>
          <w:tcPr>
            <w:tcW w:w="835" w:type="pct"/>
          </w:tcPr>
          <w:p w14:paraId="7C887FCF" w14:textId="77777777"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Différents lieux et thèmes décomposés en plusieurs rencontres.</w:t>
            </w:r>
          </w:p>
        </w:tc>
        <w:tc>
          <w:tcPr>
            <w:tcW w:w="818" w:type="pct"/>
          </w:tcPr>
          <w:p w14:paraId="1B9C23C2" w14:textId="77777777"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Découvrir OuiShare, promouvoir les projets, partager des idées ou faire des rencontres.</w:t>
            </w:r>
          </w:p>
        </w:tc>
        <w:tc>
          <w:tcPr>
            <w:tcW w:w="901" w:type="pct"/>
          </w:tcPr>
          <w:p w14:paraId="5014912F" w14:textId="1C193ACE" w:rsidR="00C54DDF" w:rsidRPr="008E48FE" w:rsidRDefault="00A44C44"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Pr>
                <w:rFonts w:ascii="Times" w:hAnsi="Times"/>
                <w:sz w:val="22"/>
                <w:szCs w:val="22"/>
              </w:rPr>
              <w:t>Même format de déroulement</w:t>
            </w:r>
            <w:r w:rsidR="00C54DDF" w:rsidRPr="008E48FE">
              <w:rPr>
                <w:rFonts w:ascii="Times" w:hAnsi="Times"/>
                <w:sz w:val="22"/>
                <w:szCs w:val="22"/>
              </w:rPr>
              <w:t xml:space="preserve"> et de présentation.</w:t>
            </w:r>
          </w:p>
        </w:tc>
        <w:tc>
          <w:tcPr>
            <w:tcW w:w="850" w:type="pct"/>
          </w:tcPr>
          <w:p w14:paraId="40128B65" w14:textId="30C007D0" w:rsidR="00C54DDF" w:rsidRPr="008E48FE" w:rsidRDefault="00A44C44"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Pr>
                <w:rFonts w:ascii="Times" w:hAnsi="Times"/>
                <w:sz w:val="22"/>
                <w:szCs w:val="22"/>
              </w:rPr>
              <w:t>P</w:t>
            </w:r>
            <w:r w:rsidR="00C54DDF" w:rsidRPr="008E48FE">
              <w:rPr>
                <w:rFonts w:ascii="Times" w:hAnsi="Times"/>
                <w:sz w:val="22"/>
                <w:szCs w:val="22"/>
              </w:rPr>
              <w:t>réparation du Fest 2017 comme une ligne directrice commune.</w:t>
            </w:r>
          </w:p>
        </w:tc>
        <w:tc>
          <w:tcPr>
            <w:tcW w:w="911" w:type="pct"/>
          </w:tcPr>
          <w:p w14:paraId="227A7AEF" w14:textId="20DECBFB" w:rsidR="00C54DDF" w:rsidRPr="008E48FE" w:rsidRDefault="00C54DDF" w:rsidP="008E48F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w:hAnsi="Times"/>
                <w:sz w:val="22"/>
                <w:szCs w:val="22"/>
              </w:rPr>
            </w:pPr>
            <w:r w:rsidRPr="008E48FE">
              <w:rPr>
                <w:rFonts w:ascii="Times" w:hAnsi="Times"/>
                <w:sz w:val="22"/>
                <w:szCs w:val="22"/>
              </w:rPr>
              <w:t>Adaptation locale de l</w:t>
            </w:r>
            <w:r w:rsidR="0017392A" w:rsidRPr="008E48FE">
              <w:rPr>
                <w:rFonts w:ascii="Times" w:hAnsi="Times"/>
                <w:sz w:val="22"/>
                <w:szCs w:val="22"/>
              </w:rPr>
              <w:t>’</w:t>
            </w:r>
            <w:r w:rsidRPr="008E48FE">
              <w:rPr>
                <w:rFonts w:ascii="Times" w:hAnsi="Times"/>
                <w:sz w:val="22"/>
                <w:szCs w:val="22"/>
              </w:rPr>
              <w:t>événement (langue, intervenants, thématique).</w:t>
            </w:r>
          </w:p>
        </w:tc>
      </w:tr>
      <w:tr w:rsidR="00411079" w:rsidRPr="008E48FE" w14:paraId="1CB0E672" w14:textId="77777777" w:rsidTr="00A44C44">
        <w:trPr>
          <w:trHeight w:val="850"/>
        </w:trPr>
        <w:tc>
          <w:tcPr>
            <w:cnfStyle w:val="001000000000" w:firstRow="0" w:lastRow="0" w:firstColumn="1" w:lastColumn="0" w:oddVBand="0" w:evenVBand="0" w:oddHBand="0" w:evenHBand="0" w:firstRowFirstColumn="0" w:firstRowLastColumn="0" w:lastRowFirstColumn="0" w:lastRowLastColumn="0"/>
            <w:tcW w:w="685" w:type="pct"/>
          </w:tcPr>
          <w:p w14:paraId="3577A388" w14:textId="77777777" w:rsidR="00C54DDF" w:rsidRPr="008E48FE" w:rsidRDefault="00C54DDF" w:rsidP="008E48FE">
            <w:pPr>
              <w:spacing w:line="360" w:lineRule="auto"/>
              <w:jc w:val="center"/>
              <w:rPr>
                <w:rFonts w:ascii="Times" w:hAnsi="Times"/>
                <w:sz w:val="22"/>
                <w:szCs w:val="22"/>
              </w:rPr>
            </w:pPr>
            <w:r w:rsidRPr="008E48FE">
              <w:rPr>
                <w:rFonts w:ascii="Times" w:hAnsi="Times"/>
                <w:sz w:val="22"/>
                <w:szCs w:val="22"/>
              </w:rPr>
              <w:t>OuiShare Magazine</w:t>
            </w:r>
          </w:p>
        </w:tc>
        <w:tc>
          <w:tcPr>
            <w:tcW w:w="835" w:type="pct"/>
          </w:tcPr>
          <w:p w14:paraId="49C963A2" w14:textId="77777777"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Plusieurs rubriques et thématiques clés.</w:t>
            </w:r>
          </w:p>
        </w:tc>
        <w:tc>
          <w:tcPr>
            <w:tcW w:w="818" w:type="pct"/>
          </w:tcPr>
          <w:p w14:paraId="4E0025C7" w14:textId="1B96B82E"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Partager des savoirs, démontrer son expertise</w:t>
            </w:r>
            <w:r w:rsidR="00A44C44">
              <w:rPr>
                <w:rFonts w:ascii="Times" w:hAnsi="Times"/>
                <w:sz w:val="22"/>
                <w:szCs w:val="22"/>
              </w:rPr>
              <w:t xml:space="preserve">, </w:t>
            </w:r>
            <w:r w:rsidRPr="008E48FE">
              <w:rPr>
                <w:rFonts w:ascii="Times" w:hAnsi="Times"/>
                <w:sz w:val="22"/>
                <w:szCs w:val="22"/>
              </w:rPr>
              <w:t>s</w:t>
            </w:r>
            <w:r w:rsidR="0017392A" w:rsidRPr="008E48FE">
              <w:rPr>
                <w:rFonts w:ascii="Times" w:hAnsi="Times"/>
                <w:sz w:val="22"/>
                <w:szCs w:val="22"/>
              </w:rPr>
              <w:t>’</w:t>
            </w:r>
            <w:r w:rsidRPr="008E48FE">
              <w:rPr>
                <w:rFonts w:ascii="Times" w:hAnsi="Times"/>
                <w:sz w:val="22"/>
                <w:szCs w:val="22"/>
              </w:rPr>
              <w:t xml:space="preserve">informer </w:t>
            </w:r>
            <w:r w:rsidR="00A44C44">
              <w:rPr>
                <w:rFonts w:ascii="Times" w:hAnsi="Times"/>
                <w:sz w:val="22"/>
                <w:szCs w:val="22"/>
              </w:rPr>
              <w:t>ou</w:t>
            </w:r>
            <w:r w:rsidRPr="008E48FE">
              <w:rPr>
                <w:rFonts w:ascii="Times" w:hAnsi="Times"/>
                <w:sz w:val="22"/>
                <w:szCs w:val="22"/>
              </w:rPr>
              <w:t xml:space="preserve"> apprendre.</w:t>
            </w:r>
          </w:p>
        </w:tc>
        <w:tc>
          <w:tcPr>
            <w:tcW w:w="901" w:type="pct"/>
          </w:tcPr>
          <w:p w14:paraId="76B61AA8" w14:textId="3BB6C441" w:rsidR="00C54DDF" w:rsidRPr="008E48FE" w:rsidRDefault="00A44C44"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Pr>
                <w:rFonts w:ascii="Times" w:hAnsi="Times"/>
                <w:sz w:val="22"/>
                <w:szCs w:val="22"/>
              </w:rPr>
              <w:t>C</w:t>
            </w:r>
            <w:r w:rsidR="00C54DDF" w:rsidRPr="008E48FE">
              <w:rPr>
                <w:rFonts w:ascii="Times" w:hAnsi="Times"/>
                <w:sz w:val="22"/>
                <w:szCs w:val="22"/>
              </w:rPr>
              <w:t>harte graphique et modalités d</w:t>
            </w:r>
            <w:r w:rsidR="0017392A" w:rsidRPr="008E48FE">
              <w:rPr>
                <w:rFonts w:ascii="Times" w:hAnsi="Times"/>
                <w:sz w:val="22"/>
                <w:szCs w:val="22"/>
              </w:rPr>
              <w:t>’</w:t>
            </w:r>
            <w:r w:rsidR="00C54DDF" w:rsidRPr="008E48FE">
              <w:rPr>
                <w:rFonts w:ascii="Times" w:hAnsi="Times"/>
                <w:sz w:val="22"/>
                <w:szCs w:val="22"/>
              </w:rPr>
              <w:t>écriture à respecter.</w:t>
            </w:r>
          </w:p>
        </w:tc>
        <w:tc>
          <w:tcPr>
            <w:tcW w:w="850" w:type="pct"/>
          </w:tcPr>
          <w:p w14:paraId="4329974B" w14:textId="77777777" w:rsidR="00C54DDF" w:rsidRPr="008E48FE" w:rsidRDefault="00C54DDF" w:rsidP="008E48F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Ligne éditoriale commune, à savoir questionner la société et ses transformations.</w:t>
            </w:r>
          </w:p>
        </w:tc>
        <w:tc>
          <w:tcPr>
            <w:tcW w:w="911" w:type="pct"/>
          </w:tcPr>
          <w:p w14:paraId="2D9DE041" w14:textId="77777777" w:rsidR="00C54DDF" w:rsidRPr="008E48FE" w:rsidRDefault="00C54DDF" w:rsidP="008E48FE">
            <w:pPr>
              <w:keepNext/>
              <w:spacing w:line="360" w:lineRule="auto"/>
              <w:jc w:val="center"/>
              <w:cnfStyle w:val="000000000000" w:firstRow="0" w:lastRow="0" w:firstColumn="0" w:lastColumn="0" w:oddVBand="0" w:evenVBand="0" w:oddHBand="0" w:evenHBand="0" w:firstRowFirstColumn="0" w:firstRowLastColumn="0" w:lastRowFirstColumn="0" w:lastRowLastColumn="0"/>
              <w:rPr>
                <w:rFonts w:ascii="Times" w:hAnsi="Times"/>
                <w:sz w:val="22"/>
                <w:szCs w:val="22"/>
              </w:rPr>
            </w:pPr>
            <w:r w:rsidRPr="008E48FE">
              <w:rPr>
                <w:rFonts w:ascii="Times" w:hAnsi="Times"/>
                <w:sz w:val="22"/>
                <w:szCs w:val="22"/>
              </w:rPr>
              <w:t>Contenu plus spécifique et adapté en fonction des intérêts et connaissances.</w:t>
            </w:r>
          </w:p>
        </w:tc>
      </w:tr>
    </w:tbl>
    <w:p w14:paraId="744DA377" w14:textId="70160497" w:rsidR="0049057E" w:rsidRPr="00B72C05" w:rsidRDefault="0049057E" w:rsidP="008E48FE">
      <w:pPr>
        <w:spacing w:line="360" w:lineRule="auto"/>
        <w:jc w:val="both"/>
        <w:rPr>
          <w:rFonts w:ascii="Times" w:hAnsi="Times"/>
        </w:rPr>
      </w:pPr>
    </w:p>
    <w:p w14:paraId="4882ACC3" w14:textId="3F665429" w:rsidR="0049057E" w:rsidRPr="00B72C05" w:rsidRDefault="008E48FE" w:rsidP="00593E57">
      <w:pPr>
        <w:pStyle w:val="Heading3"/>
      </w:pPr>
      <w:r>
        <w:t xml:space="preserve">Une illustration du rôle des objets-frontières : </w:t>
      </w:r>
      <w:r w:rsidR="0049057E" w:rsidRPr="00593E57">
        <w:t>La programmation du Fest</w:t>
      </w:r>
      <w:r w:rsidR="002E280B" w:rsidRPr="00B72C05">
        <w:t xml:space="preserve"> </w:t>
      </w:r>
    </w:p>
    <w:p w14:paraId="6D07CD99" w14:textId="13DB60A7" w:rsidR="00771FFF" w:rsidRPr="001C74B4" w:rsidRDefault="005D4FAC" w:rsidP="001C74B4">
      <w:pPr>
        <w:spacing w:line="360" w:lineRule="auto"/>
        <w:ind w:firstLine="284"/>
        <w:jc w:val="both"/>
        <w:rPr>
          <w:rFonts w:ascii="Times" w:hAnsi="Times"/>
        </w:rPr>
      </w:pPr>
      <w:r w:rsidRPr="00B72C05">
        <w:rPr>
          <w:rFonts w:ascii="Times" w:hAnsi="Times"/>
        </w:rPr>
        <w:t xml:space="preserve">La programmation </w:t>
      </w:r>
      <w:r w:rsidR="00BA1433">
        <w:rPr>
          <w:rFonts w:ascii="Times" w:hAnsi="Times"/>
        </w:rPr>
        <w:t>du Fest</w:t>
      </w:r>
      <w:r w:rsidRPr="00B72C05">
        <w:rPr>
          <w:rFonts w:ascii="Times" w:hAnsi="Times"/>
        </w:rPr>
        <w:t xml:space="preserve"> constitue </w:t>
      </w:r>
      <w:r w:rsidR="00FD6B91" w:rsidRPr="00B72C05">
        <w:rPr>
          <w:rFonts w:ascii="Times" w:hAnsi="Times"/>
        </w:rPr>
        <w:t>l</w:t>
      </w:r>
      <w:r w:rsidR="0017392A">
        <w:rPr>
          <w:rFonts w:ascii="Times" w:hAnsi="Times"/>
        </w:rPr>
        <w:t>’</w:t>
      </w:r>
      <w:r w:rsidRPr="00B72C05">
        <w:rPr>
          <w:rFonts w:ascii="Times" w:hAnsi="Times"/>
        </w:rPr>
        <w:t>objet-frontière</w:t>
      </w:r>
      <w:r w:rsidR="00286AF5" w:rsidRPr="00B72C05">
        <w:rPr>
          <w:rFonts w:ascii="Times" w:hAnsi="Times"/>
        </w:rPr>
        <w:t xml:space="preserve"> </w:t>
      </w:r>
      <w:r w:rsidR="00FD6B91" w:rsidRPr="00B72C05">
        <w:rPr>
          <w:rFonts w:ascii="Times" w:hAnsi="Times"/>
        </w:rPr>
        <w:t xml:space="preserve">le plus central, </w:t>
      </w:r>
      <w:r w:rsidRPr="00B72C05">
        <w:rPr>
          <w:rFonts w:ascii="Times" w:hAnsi="Times"/>
        </w:rPr>
        <w:t>non seulement capable de renforcer les liens entre les membres de la communauté de pratique au sein du réseau OuiShare, mais en plus d</w:t>
      </w:r>
      <w:r w:rsidR="0017392A">
        <w:rPr>
          <w:rFonts w:ascii="Times" w:hAnsi="Times"/>
        </w:rPr>
        <w:t>’</w:t>
      </w:r>
      <w:r w:rsidRPr="00B72C05">
        <w:rPr>
          <w:rFonts w:ascii="Times" w:hAnsi="Times"/>
        </w:rPr>
        <w:t xml:space="preserve">attirer des acteurs hétérogènes et extérieurs à celle-ci (notamment, </w:t>
      </w:r>
      <w:r w:rsidRPr="00B72C05">
        <w:rPr>
          <w:rFonts w:ascii="Times" w:hAnsi="Times"/>
        </w:rPr>
        <w:lastRenderedPageBreak/>
        <w:t xml:space="preserve">par sa nature générale et malléable en fonction des attentes et intérêts). En effet, </w:t>
      </w:r>
      <w:r w:rsidR="000150F0">
        <w:rPr>
          <w:rFonts w:ascii="Times" w:hAnsi="Times"/>
        </w:rPr>
        <w:t>la programmation</w:t>
      </w:r>
      <w:r w:rsidR="00C54DDF" w:rsidRPr="001C74B4">
        <w:rPr>
          <w:rFonts w:ascii="Times" w:hAnsi="Times"/>
        </w:rPr>
        <w:t xml:space="preserve"> </w:t>
      </w:r>
      <w:r w:rsidRPr="00B72C05">
        <w:rPr>
          <w:rFonts w:ascii="Times" w:hAnsi="Times"/>
        </w:rPr>
        <w:t>est</w:t>
      </w:r>
      <w:r w:rsidRPr="001C74B4">
        <w:rPr>
          <w:rFonts w:ascii="Times" w:hAnsi="Times"/>
        </w:rPr>
        <w:t xml:space="preserve"> </w:t>
      </w:r>
      <w:r w:rsidR="00C54DDF" w:rsidRPr="001C74B4">
        <w:rPr>
          <w:rFonts w:ascii="Times" w:hAnsi="Times"/>
        </w:rPr>
        <w:t>tournée sur la thématique de la transformation des villes. Cette dimension nous renvoie notamment à la nature abstraite de l</w:t>
      </w:r>
      <w:r w:rsidR="0017392A">
        <w:rPr>
          <w:rFonts w:ascii="Times" w:hAnsi="Times"/>
        </w:rPr>
        <w:t>’</w:t>
      </w:r>
      <w:r w:rsidR="00C54DDF" w:rsidRPr="001C74B4">
        <w:rPr>
          <w:rFonts w:ascii="Times" w:hAnsi="Times"/>
        </w:rPr>
        <w:t>objet-frontière qui lui permet de dépasser les contingences locales (Abraham, 2017). En d</w:t>
      </w:r>
      <w:r w:rsidR="0017392A">
        <w:rPr>
          <w:rFonts w:ascii="Times" w:hAnsi="Times"/>
        </w:rPr>
        <w:t>’</w:t>
      </w:r>
      <w:r w:rsidR="00C54DDF" w:rsidRPr="001C74B4">
        <w:rPr>
          <w:rFonts w:ascii="Times" w:hAnsi="Times"/>
        </w:rPr>
        <w:t>autres termes, ce thème très large aide à rassembler des acteurs ayant des intérêts divers et variés. En ce sens, l</w:t>
      </w:r>
      <w:r w:rsidR="0017392A">
        <w:rPr>
          <w:rFonts w:ascii="Times" w:hAnsi="Times"/>
        </w:rPr>
        <w:t>’</w:t>
      </w:r>
      <w:r w:rsidR="00C54DDF" w:rsidRPr="001C74B4">
        <w:rPr>
          <w:rFonts w:ascii="Times" w:hAnsi="Times"/>
        </w:rPr>
        <w:t>ensemble des conférences et ateliers entretenai</w:t>
      </w:r>
      <w:r w:rsidR="000150F0">
        <w:rPr>
          <w:rFonts w:ascii="Times" w:hAnsi="Times"/>
        </w:rPr>
        <w:t>en</w:t>
      </w:r>
      <w:r w:rsidR="00C54DDF" w:rsidRPr="001C74B4">
        <w:rPr>
          <w:rFonts w:ascii="Times" w:hAnsi="Times"/>
        </w:rPr>
        <w:t>t un lien bien particulier avec la problématique des villes. Néanmoins, au cours de notre observation, nous avons pointé des moments où cette thématique se divisait en sous-thématiques, devenant alors « fortement structurée en usage individuel » (Star et Griesemer, 1989). L</w:t>
      </w:r>
      <w:r w:rsidR="0078133C">
        <w:rPr>
          <w:rFonts w:ascii="Times" w:hAnsi="Times"/>
        </w:rPr>
        <w:t>’extrait qui suit</w:t>
      </w:r>
      <w:r w:rsidR="000150F0">
        <w:rPr>
          <w:rFonts w:ascii="Times" w:hAnsi="Times"/>
        </w:rPr>
        <w:t>,</w:t>
      </w:r>
      <w:r w:rsidR="00C54DDF" w:rsidRPr="001C74B4">
        <w:rPr>
          <w:rFonts w:ascii="Times" w:hAnsi="Times"/>
        </w:rPr>
        <w:t xml:space="preserve"> décrivant le déroulement d</w:t>
      </w:r>
      <w:r w:rsidR="0017392A">
        <w:rPr>
          <w:rFonts w:ascii="Times" w:hAnsi="Times"/>
        </w:rPr>
        <w:t>’</w:t>
      </w:r>
      <w:r w:rsidR="00C54DDF" w:rsidRPr="001C74B4">
        <w:rPr>
          <w:rFonts w:ascii="Times" w:hAnsi="Times"/>
        </w:rPr>
        <w:t xml:space="preserve">une session </w:t>
      </w:r>
      <w:r w:rsidR="006E2878">
        <w:rPr>
          <w:rFonts w:ascii="Times" w:hAnsi="Times"/>
        </w:rPr>
        <w:t>du Fest</w:t>
      </w:r>
      <w:r w:rsidR="00C54DDF" w:rsidRPr="001C74B4">
        <w:rPr>
          <w:rFonts w:ascii="Times" w:hAnsi="Times"/>
        </w:rPr>
        <w:t xml:space="preserve">, montre </w:t>
      </w:r>
      <w:r w:rsidR="00E10139">
        <w:rPr>
          <w:rFonts w:ascii="Times" w:hAnsi="Times"/>
        </w:rPr>
        <w:t>que</w:t>
      </w:r>
      <w:r w:rsidR="00C54DDF" w:rsidRPr="001C74B4">
        <w:rPr>
          <w:rFonts w:ascii="Times" w:hAnsi="Times"/>
        </w:rPr>
        <w:t xml:space="preserve"> </w:t>
      </w:r>
      <w:r w:rsidR="000150F0">
        <w:rPr>
          <w:rFonts w:ascii="Times" w:hAnsi="Times"/>
        </w:rPr>
        <w:t>les participants avaient la possibilité</w:t>
      </w:r>
      <w:r w:rsidR="00E10139">
        <w:rPr>
          <w:rFonts w:ascii="Times" w:hAnsi="Times"/>
        </w:rPr>
        <w:t xml:space="preserve"> de</w:t>
      </w:r>
      <w:r w:rsidR="00C54DDF" w:rsidRPr="001C74B4">
        <w:rPr>
          <w:rFonts w:ascii="Times" w:hAnsi="Times"/>
        </w:rPr>
        <w:t xml:space="preserve"> passer d</w:t>
      </w:r>
      <w:r w:rsidR="0017392A">
        <w:rPr>
          <w:rFonts w:ascii="Times" w:hAnsi="Times"/>
        </w:rPr>
        <w:t>’</w:t>
      </w:r>
      <w:r w:rsidR="00C54DDF" w:rsidRPr="001C74B4">
        <w:rPr>
          <w:rFonts w:ascii="Times" w:hAnsi="Times"/>
        </w:rPr>
        <w:t>une discussion</w:t>
      </w:r>
      <w:r w:rsidR="000150F0">
        <w:rPr>
          <w:rFonts w:ascii="Times" w:hAnsi="Times"/>
        </w:rPr>
        <w:t xml:space="preserve"> très</w:t>
      </w:r>
      <w:r w:rsidR="00C54DDF" w:rsidRPr="001C74B4">
        <w:rPr>
          <w:rFonts w:ascii="Times" w:hAnsi="Times"/>
        </w:rPr>
        <w:t xml:space="preserve"> générale à des moments d</w:t>
      </w:r>
      <w:r w:rsidR="0017392A">
        <w:rPr>
          <w:rFonts w:ascii="Times" w:hAnsi="Times"/>
        </w:rPr>
        <w:t>’</w:t>
      </w:r>
      <w:r w:rsidR="00C54DDF" w:rsidRPr="001C74B4">
        <w:rPr>
          <w:rFonts w:ascii="Times" w:hAnsi="Times"/>
        </w:rPr>
        <w:t xml:space="preserve">interaction </w:t>
      </w:r>
      <w:r w:rsidR="000150F0">
        <w:rPr>
          <w:rFonts w:ascii="Times" w:hAnsi="Times"/>
        </w:rPr>
        <w:t>plus</w:t>
      </w:r>
      <w:r w:rsidR="00C54DDF" w:rsidRPr="001C74B4">
        <w:rPr>
          <w:rFonts w:ascii="Times" w:hAnsi="Times"/>
        </w:rPr>
        <w:t xml:space="preserve"> spécifiques : « </w:t>
      </w:r>
      <w:r w:rsidR="00C54DDF" w:rsidRPr="001C74B4">
        <w:rPr>
          <w:rFonts w:ascii="Times" w:hAnsi="Times"/>
          <w:i/>
          <w:iCs/>
        </w:rPr>
        <w:t>Finalement, l</w:t>
      </w:r>
      <w:r w:rsidR="0017392A">
        <w:rPr>
          <w:rFonts w:ascii="Times" w:hAnsi="Times"/>
          <w:i/>
          <w:iCs/>
        </w:rPr>
        <w:t>’</w:t>
      </w:r>
      <w:r w:rsidR="00C54DDF" w:rsidRPr="001C74B4">
        <w:rPr>
          <w:rFonts w:ascii="Times" w:hAnsi="Times"/>
          <w:i/>
          <w:iCs/>
        </w:rPr>
        <w:t>activité s</w:t>
      </w:r>
      <w:r w:rsidR="0017392A">
        <w:rPr>
          <w:rFonts w:ascii="Times" w:hAnsi="Times"/>
          <w:i/>
          <w:iCs/>
        </w:rPr>
        <w:t>’</w:t>
      </w:r>
      <w:r w:rsidR="00C54DDF" w:rsidRPr="001C74B4">
        <w:rPr>
          <w:rFonts w:ascii="Times" w:hAnsi="Times"/>
          <w:i/>
          <w:iCs/>
        </w:rPr>
        <w:t>est clôturée par des discussions en sous-groupes thématiques. Ainsi, nous nous sommes divisés en rejoignant l</w:t>
      </w:r>
      <w:r w:rsidR="0017392A">
        <w:rPr>
          <w:rFonts w:ascii="Times" w:hAnsi="Times"/>
          <w:i/>
          <w:iCs/>
        </w:rPr>
        <w:t>’</w:t>
      </w:r>
      <w:r w:rsidR="00C54DDF" w:rsidRPr="001C74B4">
        <w:rPr>
          <w:rFonts w:ascii="Times" w:hAnsi="Times"/>
          <w:i/>
          <w:iCs/>
        </w:rPr>
        <w:t>intervenant dont les thématiques nous intéressaient le plus, ce qui nous permettait d</w:t>
      </w:r>
      <w:r w:rsidR="0017392A">
        <w:rPr>
          <w:rFonts w:ascii="Times" w:hAnsi="Times"/>
          <w:i/>
          <w:iCs/>
        </w:rPr>
        <w:t>’</w:t>
      </w:r>
      <w:r w:rsidR="00C54DDF" w:rsidRPr="001C74B4">
        <w:rPr>
          <w:rFonts w:ascii="Times" w:hAnsi="Times"/>
          <w:i/>
          <w:iCs/>
        </w:rPr>
        <w:t xml:space="preserve">échanger, de </w:t>
      </w:r>
      <w:r w:rsidR="006E2878">
        <w:rPr>
          <w:rFonts w:ascii="Times" w:hAnsi="Times"/>
          <w:i/>
          <w:iCs/>
        </w:rPr>
        <w:t>nous</w:t>
      </w:r>
      <w:r w:rsidR="00C54DDF" w:rsidRPr="001C74B4">
        <w:rPr>
          <w:rFonts w:ascii="Times" w:hAnsi="Times"/>
          <w:i/>
          <w:iCs/>
        </w:rPr>
        <w:t xml:space="preserve"> présenter</w:t>
      </w:r>
      <w:r w:rsidR="0078133C">
        <w:rPr>
          <w:rFonts w:ascii="Times" w:hAnsi="Times"/>
          <w:i/>
          <w:iCs/>
        </w:rPr>
        <w:t xml:space="preserve"> ou encore,</w:t>
      </w:r>
      <w:r w:rsidR="00C54DDF" w:rsidRPr="001C74B4">
        <w:rPr>
          <w:rFonts w:ascii="Times" w:hAnsi="Times"/>
          <w:i/>
          <w:iCs/>
        </w:rPr>
        <w:t xml:space="preserve"> d</w:t>
      </w:r>
      <w:r w:rsidR="0017392A">
        <w:rPr>
          <w:rFonts w:ascii="Times" w:hAnsi="Times"/>
          <w:i/>
          <w:iCs/>
        </w:rPr>
        <w:t>’</w:t>
      </w:r>
      <w:r w:rsidR="00C54DDF" w:rsidRPr="001C74B4">
        <w:rPr>
          <w:rFonts w:ascii="Times" w:hAnsi="Times"/>
          <w:i/>
          <w:iCs/>
        </w:rPr>
        <w:t>avoir l</w:t>
      </w:r>
      <w:r w:rsidR="0017392A">
        <w:rPr>
          <w:rFonts w:ascii="Times" w:hAnsi="Times"/>
          <w:i/>
          <w:iCs/>
        </w:rPr>
        <w:t>’</w:t>
      </w:r>
      <w:r w:rsidR="00C54DDF" w:rsidRPr="001C74B4">
        <w:rPr>
          <w:rFonts w:ascii="Times" w:hAnsi="Times"/>
          <w:i/>
          <w:iCs/>
        </w:rPr>
        <w:t>avis de ce dernier sur notre problématique de travail. Cela nous a permis, d</w:t>
      </w:r>
      <w:r w:rsidR="0017392A">
        <w:rPr>
          <w:rFonts w:ascii="Times" w:hAnsi="Times"/>
          <w:i/>
          <w:iCs/>
        </w:rPr>
        <w:t>’</w:t>
      </w:r>
      <w:r w:rsidR="00C54DDF" w:rsidRPr="001C74B4">
        <w:rPr>
          <w:rFonts w:ascii="Times" w:hAnsi="Times"/>
          <w:i/>
          <w:iCs/>
        </w:rPr>
        <w:t>une part, de rencontrer plus personnellement un des intervenants mais également, de créer des liens avec les autres personnes présentes dans le groupe de discussion</w:t>
      </w:r>
      <w:r w:rsidR="00C54DDF" w:rsidRPr="001C74B4">
        <w:rPr>
          <w:rStyle w:val="FootnoteReference"/>
          <w:rFonts w:ascii="Times" w:hAnsi="Times"/>
          <w:i/>
          <w:iCs/>
        </w:rPr>
        <w:footnoteReference w:id="25"/>
      </w:r>
      <w:r w:rsidR="00C54DDF" w:rsidRPr="001C74B4">
        <w:rPr>
          <w:rFonts w:ascii="Times" w:hAnsi="Times"/>
          <w:i/>
          <w:iCs/>
        </w:rPr>
        <w:t> </w:t>
      </w:r>
      <w:r w:rsidR="00C54DDF" w:rsidRPr="001C74B4">
        <w:rPr>
          <w:rFonts w:ascii="Times" w:hAnsi="Times"/>
        </w:rPr>
        <w:t xml:space="preserve">». Nous notons ainsi que la session a porté sur une thématique </w:t>
      </w:r>
      <w:r w:rsidR="006E2878">
        <w:rPr>
          <w:rFonts w:ascii="Times" w:hAnsi="Times"/>
        </w:rPr>
        <w:t>globale</w:t>
      </w:r>
      <w:r w:rsidR="00C54DDF" w:rsidRPr="001C74B4">
        <w:rPr>
          <w:rFonts w:ascii="Times" w:hAnsi="Times"/>
        </w:rPr>
        <w:t>, attirant un public varié, mais qu</w:t>
      </w:r>
      <w:r w:rsidR="0017392A">
        <w:rPr>
          <w:rFonts w:ascii="Times" w:hAnsi="Times"/>
        </w:rPr>
        <w:t>’</w:t>
      </w:r>
      <w:r w:rsidR="00C54DDF" w:rsidRPr="001C74B4">
        <w:rPr>
          <w:rFonts w:ascii="Times" w:hAnsi="Times"/>
        </w:rPr>
        <w:t>elle s</w:t>
      </w:r>
      <w:r w:rsidR="0017392A">
        <w:rPr>
          <w:rFonts w:ascii="Times" w:hAnsi="Times"/>
        </w:rPr>
        <w:t>’</w:t>
      </w:r>
      <w:r w:rsidR="00C54DDF" w:rsidRPr="001C74B4">
        <w:rPr>
          <w:rFonts w:ascii="Times" w:hAnsi="Times"/>
        </w:rPr>
        <w:t>est ensuite divisée en sous-thématiques auxquelles les participants ont pu se rattacher en fonction de leurs intérêts propres. Par ailleurs, les contributeurs du Fest ne présentaient pas toujours le thème de l</w:t>
      </w:r>
      <w:r w:rsidR="0017392A">
        <w:rPr>
          <w:rFonts w:ascii="Times" w:hAnsi="Times"/>
        </w:rPr>
        <w:t>’</w:t>
      </w:r>
      <w:r w:rsidR="00C54DDF" w:rsidRPr="001C74B4">
        <w:rPr>
          <w:rFonts w:ascii="Times" w:hAnsi="Times"/>
        </w:rPr>
        <w:t xml:space="preserve">événement de la même manière. </w:t>
      </w:r>
      <w:r w:rsidR="006E2878">
        <w:rPr>
          <w:rFonts w:ascii="Times" w:hAnsi="Times"/>
        </w:rPr>
        <w:t xml:space="preserve">Comme nous l’avons </w:t>
      </w:r>
      <w:r w:rsidR="001E3421">
        <w:rPr>
          <w:rFonts w:ascii="Times" w:hAnsi="Times"/>
        </w:rPr>
        <w:t xml:space="preserve">vu </w:t>
      </w:r>
      <w:r w:rsidR="006E2878">
        <w:rPr>
          <w:rFonts w:ascii="Times" w:hAnsi="Times"/>
        </w:rPr>
        <w:t>précédemment</w:t>
      </w:r>
      <w:r w:rsidR="00C54DDF" w:rsidRPr="001C74B4">
        <w:rPr>
          <w:rFonts w:ascii="Times" w:hAnsi="Times"/>
        </w:rPr>
        <w:t xml:space="preserve">, </w:t>
      </w:r>
      <w:r w:rsidR="001E3421">
        <w:rPr>
          <w:rFonts w:ascii="Times" w:hAnsi="Times"/>
        </w:rPr>
        <w:t>un d’eux</w:t>
      </w:r>
      <w:r w:rsidR="00C54DDF" w:rsidRPr="001C74B4">
        <w:rPr>
          <w:rFonts w:ascii="Times" w:hAnsi="Times"/>
        </w:rPr>
        <w:t xml:space="preserve"> s</w:t>
      </w:r>
      <w:r w:rsidR="0017392A">
        <w:rPr>
          <w:rFonts w:ascii="Times" w:hAnsi="Times"/>
        </w:rPr>
        <w:t>’</w:t>
      </w:r>
      <w:r w:rsidR="00C54DDF" w:rsidRPr="001C74B4">
        <w:rPr>
          <w:rFonts w:ascii="Times" w:hAnsi="Times"/>
        </w:rPr>
        <w:t>était placé à l</w:t>
      </w:r>
      <w:r w:rsidR="0017392A">
        <w:rPr>
          <w:rFonts w:ascii="Times" w:hAnsi="Times"/>
        </w:rPr>
        <w:t>’</w:t>
      </w:r>
      <w:r w:rsidR="00C54DDF" w:rsidRPr="001C74B4">
        <w:rPr>
          <w:rFonts w:ascii="Times" w:hAnsi="Times"/>
        </w:rPr>
        <w:t>entrée du site en nous expliquant qu</w:t>
      </w:r>
      <w:r w:rsidR="0017392A">
        <w:rPr>
          <w:rFonts w:ascii="Times" w:hAnsi="Times"/>
        </w:rPr>
        <w:t>’</w:t>
      </w:r>
      <w:r w:rsidR="00C54DDF" w:rsidRPr="001C74B4">
        <w:rPr>
          <w:rFonts w:ascii="Times" w:hAnsi="Times"/>
        </w:rPr>
        <w:t>il devait « attirer » les habitants de Pantin à participer au Fest en vue de « s</w:t>
      </w:r>
      <w:r w:rsidR="0017392A">
        <w:rPr>
          <w:rFonts w:ascii="Times" w:hAnsi="Times"/>
        </w:rPr>
        <w:t>’</w:t>
      </w:r>
      <w:r w:rsidR="00C54DDF" w:rsidRPr="001C74B4">
        <w:rPr>
          <w:rFonts w:ascii="Times" w:hAnsi="Times"/>
        </w:rPr>
        <w:t>ouvrir aux locaux », assez différents des « participants classiques</w:t>
      </w:r>
      <w:r w:rsidR="001E3421">
        <w:rPr>
          <w:rStyle w:val="FootnoteReference"/>
          <w:rFonts w:ascii="Times" w:hAnsi="Times"/>
        </w:rPr>
        <w:footnoteReference w:id="26"/>
      </w:r>
      <w:r w:rsidR="00C54DDF" w:rsidRPr="001C74B4">
        <w:rPr>
          <w:rFonts w:ascii="Times" w:hAnsi="Times"/>
        </w:rPr>
        <w:t xml:space="preserve"> ». </w:t>
      </w:r>
      <w:r w:rsidR="006E2878">
        <w:rPr>
          <w:rFonts w:ascii="Times" w:hAnsi="Times"/>
        </w:rPr>
        <w:t>A ce moment-là</w:t>
      </w:r>
      <w:r w:rsidR="00C54DDF" w:rsidRPr="001C74B4">
        <w:rPr>
          <w:rFonts w:ascii="Times" w:hAnsi="Times"/>
        </w:rPr>
        <w:t>, il abordait les passants en leur présentant le Fest comme un événement autour de « la transformation de la ville par le côté technique, mais également le prisme humain ». Autrement dit, il respectait la ligne directrice donnée au programme, mais en spécifiait deux dimensions afin que chacun de ses interlocuteurs puissent davantage se l</w:t>
      </w:r>
      <w:r w:rsidR="0017392A">
        <w:rPr>
          <w:rFonts w:ascii="Times" w:hAnsi="Times"/>
        </w:rPr>
        <w:t>’</w:t>
      </w:r>
      <w:r w:rsidR="00C54DDF" w:rsidRPr="001C74B4">
        <w:rPr>
          <w:rFonts w:ascii="Times" w:hAnsi="Times"/>
        </w:rPr>
        <w:t xml:space="preserve">approprier. Ce constat </w:t>
      </w:r>
      <w:r w:rsidR="002E280B" w:rsidRPr="00B72C05">
        <w:rPr>
          <w:rFonts w:ascii="Times" w:hAnsi="Times"/>
        </w:rPr>
        <w:t>témoigne de</w:t>
      </w:r>
      <w:r w:rsidR="00C54DDF" w:rsidRPr="001C74B4">
        <w:rPr>
          <w:rFonts w:ascii="Times" w:hAnsi="Times"/>
        </w:rPr>
        <w:t xml:space="preserve"> la dimension modulaire et polyvalente qui caractérise tout objet-frontière. En outre, cette possibilité d</w:t>
      </w:r>
      <w:r w:rsidR="0017392A">
        <w:rPr>
          <w:rFonts w:ascii="Times" w:hAnsi="Times"/>
        </w:rPr>
        <w:t>’</w:t>
      </w:r>
      <w:r w:rsidR="00C54DDF" w:rsidRPr="001C74B4">
        <w:rPr>
          <w:rFonts w:ascii="Times" w:hAnsi="Times"/>
        </w:rPr>
        <w:t>appropriation et d</w:t>
      </w:r>
      <w:r w:rsidR="0017392A">
        <w:rPr>
          <w:rFonts w:ascii="Times" w:hAnsi="Times"/>
        </w:rPr>
        <w:t>’</w:t>
      </w:r>
      <w:r w:rsidR="00C54DDF" w:rsidRPr="001C74B4">
        <w:rPr>
          <w:rFonts w:ascii="Times" w:hAnsi="Times"/>
        </w:rPr>
        <w:t>adaptation du programme aux intérêts de chacun s</w:t>
      </w:r>
      <w:r w:rsidR="0017392A">
        <w:rPr>
          <w:rFonts w:ascii="Times" w:hAnsi="Times"/>
        </w:rPr>
        <w:t>’</w:t>
      </w:r>
      <w:r w:rsidR="00C54DDF" w:rsidRPr="001C74B4">
        <w:rPr>
          <w:rFonts w:ascii="Times" w:hAnsi="Times"/>
        </w:rPr>
        <w:t xml:space="preserve">est révélée dans la double programmation des matinées du Fest. De fait, il était possible de participer à des </w:t>
      </w:r>
      <w:r w:rsidR="006E2878">
        <w:rPr>
          <w:rFonts w:ascii="Times" w:hAnsi="Times"/>
        </w:rPr>
        <w:t>« </w:t>
      </w:r>
      <w:r w:rsidR="00C54DDF" w:rsidRPr="001C74B4">
        <w:rPr>
          <w:rFonts w:ascii="Times" w:hAnsi="Times"/>
          <w:i/>
          <w:iCs/>
        </w:rPr>
        <w:t>masterclasses</w:t>
      </w:r>
      <w:r w:rsidR="006E2878">
        <w:rPr>
          <w:rFonts w:ascii="Times" w:hAnsi="Times"/>
          <w:i/>
          <w:iCs/>
        </w:rPr>
        <w:t> »</w:t>
      </w:r>
      <w:r w:rsidR="00C54DDF" w:rsidRPr="001C74B4">
        <w:rPr>
          <w:rFonts w:ascii="Times" w:hAnsi="Times"/>
          <w:i/>
          <w:iCs/>
        </w:rPr>
        <w:t xml:space="preserve"> </w:t>
      </w:r>
      <w:r w:rsidR="00C54DDF" w:rsidRPr="001C74B4">
        <w:rPr>
          <w:rFonts w:ascii="Times" w:hAnsi="Times"/>
        </w:rPr>
        <w:t>payantes et encadrées par des professionnels d</w:t>
      </w:r>
      <w:r w:rsidR="0017392A">
        <w:rPr>
          <w:rFonts w:ascii="Times" w:hAnsi="Times"/>
        </w:rPr>
        <w:t>’</w:t>
      </w:r>
      <w:r w:rsidR="00C54DDF" w:rsidRPr="001C74B4">
        <w:rPr>
          <w:rFonts w:ascii="Times" w:hAnsi="Times"/>
        </w:rPr>
        <w:t>un domaine particulier ou bien, d</w:t>
      </w:r>
      <w:r w:rsidR="0017392A">
        <w:rPr>
          <w:rFonts w:ascii="Times" w:hAnsi="Times"/>
        </w:rPr>
        <w:t>’</w:t>
      </w:r>
      <w:r w:rsidR="00C54DDF" w:rsidRPr="001C74B4">
        <w:rPr>
          <w:rFonts w:ascii="Times" w:hAnsi="Times"/>
        </w:rPr>
        <w:t>organiser des « sessions spontanées », nous renvoyant de nouveau à la polyvalence des objets-frontières</w:t>
      </w:r>
      <w:r w:rsidR="00FF6718">
        <w:rPr>
          <w:rFonts w:ascii="Times" w:hAnsi="Times"/>
        </w:rPr>
        <w:t xml:space="preserve">. </w:t>
      </w:r>
      <w:r w:rsidR="00926C35">
        <w:rPr>
          <w:rFonts w:ascii="Times" w:hAnsi="Times"/>
        </w:rPr>
        <w:t>Celle-ci</w:t>
      </w:r>
      <w:r w:rsidR="00C54DDF" w:rsidRPr="001C74B4">
        <w:rPr>
          <w:rFonts w:ascii="Times" w:hAnsi="Times"/>
        </w:rPr>
        <w:t xml:space="preserve"> s</w:t>
      </w:r>
      <w:r w:rsidR="0017392A">
        <w:rPr>
          <w:rFonts w:ascii="Times" w:hAnsi="Times"/>
        </w:rPr>
        <w:t>’</w:t>
      </w:r>
      <w:r w:rsidR="00C54DDF" w:rsidRPr="001C74B4">
        <w:rPr>
          <w:rFonts w:ascii="Times" w:hAnsi="Times"/>
        </w:rPr>
        <w:t>est</w:t>
      </w:r>
      <w:r w:rsidR="007A16A7">
        <w:rPr>
          <w:rFonts w:ascii="Times" w:hAnsi="Times"/>
        </w:rPr>
        <w:t xml:space="preserve"> </w:t>
      </w:r>
      <w:r w:rsidR="00FF6718">
        <w:rPr>
          <w:rFonts w:ascii="Times" w:hAnsi="Times"/>
        </w:rPr>
        <w:lastRenderedPageBreak/>
        <w:t>également</w:t>
      </w:r>
      <w:r w:rsidR="00C54DDF" w:rsidRPr="001C74B4">
        <w:rPr>
          <w:rFonts w:ascii="Times" w:hAnsi="Times"/>
        </w:rPr>
        <w:t xml:space="preserve"> manifestée dans la variété des formats composant le programme </w:t>
      </w:r>
      <w:r w:rsidR="007A16A7">
        <w:rPr>
          <w:rFonts w:ascii="Times" w:hAnsi="Times"/>
        </w:rPr>
        <w:t>du Fest</w:t>
      </w:r>
      <w:r w:rsidR="00C54DDF" w:rsidRPr="001C74B4">
        <w:rPr>
          <w:rFonts w:ascii="Times" w:hAnsi="Times"/>
        </w:rPr>
        <w:t xml:space="preserve"> allant de conférences classiques à des activités ludiques et informelles. Enfin, </w:t>
      </w:r>
      <w:r w:rsidR="00FF6718">
        <w:rPr>
          <w:rFonts w:ascii="Times" w:hAnsi="Times"/>
        </w:rPr>
        <w:t>la programmation</w:t>
      </w:r>
      <w:r w:rsidR="00C54DDF" w:rsidRPr="001C74B4">
        <w:rPr>
          <w:rFonts w:ascii="Times" w:hAnsi="Times"/>
        </w:rPr>
        <w:t xml:space="preserve"> </w:t>
      </w:r>
      <w:r w:rsidR="007A16A7">
        <w:rPr>
          <w:rFonts w:ascii="Times" w:hAnsi="Times"/>
        </w:rPr>
        <w:t>avait été</w:t>
      </w:r>
      <w:r w:rsidR="00C54DDF" w:rsidRPr="001C74B4">
        <w:rPr>
          <w:rFonts w:ascii="Times" w:hAnsi="Times"/>
        </w:rPr>
        <w:t xml:space="preserve"> pensée en vue d</w:t>
      </w:r>
      <w:r w:rsidR="0017392A">
        <w:rPr>
          <w:rFonts w:ascii="Times" w:hAnsi="Times"/>
        </w:rPr>
        <w:t>’</w:t>
      </w:r>
      <w:r w:rsidR="00C54DDF" w:rsidRPr="001C74B4">
        <w:rPr>
          <w:rFonts w:ascii="Times" w:hAnsi="Times"/>
        </w:rPr>
        <w:t>une adaptation continue aux retours des participants et des contributeurs</w:t>
      </w:r>
      <w:r w:rsidR="00FF6718">
        <w:rPr>
          <w:rFonts w:ascii="Times" w:hAnsi="Times"/>
        </w:rPr>
        <w:t>.</w:t>
      </w:r>
      <w:r w:rsidR="00C54DDF" w:rsidRPr="001C74B4">
        <w:rPr>
          <w:rFonts w:ascii="Times" w:hAnsi="Times"/>
        </w:rPr>
        <w:t xml:space="preserve"> </w:t>
      </w:r>
      <w:r w:rsidR="007A16A7">
        <w:rPr>
          <w:rFonts w:ascii="Times" w:hAnsi="Times"/>
        </w:rPr>
        <w:t>C</w:t>
      </w:r>
      <w:r w:rsidR="00C54DDF" w:rsidRPr="001C74B4">
        <w:rPr>
          <w:rFonts w:ascii="Times" w:hAnsi="Times"/>
        </w:rPr>
        <w:t>ela nous a révélé la dynamique d</w:t>
      </w:r>
      <w:r w:rsidR="0017392A">
        <w:rPr>
          <w:rFonts w:ascii="Times" w:hAnsi="Times"/>
        </w:rPr>
        <w:t>’</w:t>
      </w:r>
      <w:r w:rsidR="00C54DDF" w:rsidRPr="001C74B4">
        <w:rPr>
          <w:rFonts w:ascii="Times" w:hAnsi="Times"/>
        </w:rPr>
        <w:t>aller-retour entre une dimension abstraite et spécifique (Star, 2010)</w:t>
      </w:r>
      <w:r w:rsidR="00FF6718">
        <w:rPr>
          <w:rFonts w:ascii="Times" w:hAnsi="Times"/>
        </w:rPr>
        <w:t xml:space="preserve"> </w:t>
      </w:r>
      <w:r w:rsidR="00C54DDF" w:rsidRPr="001C74B4">
        <w:rPr>
          <w:rFonts w:ascii="Times" w:hAnsi="Times"/>
        </w:rPr>
        <w:t xml:space="preserve">propre aux objets-frontières. En effet, </w:t>
      </w:r>
      <w:r w:rsidR="00FF6718">
        <w:rPr>
          <w:rFonts w:ascii="Times" w:hAnsi="Times"/>
        </w:rPr>
        <w:t>le</w:t>
      </w:r>
      <w:r w:rsidR="00C54DDF" w:rsidRPr="001C74B4">
        <w:rPr>
          <w:rFonts w:ascii="Times" w:hAnsi="Times"/>
        </w:rPr>
        <w:t xml:space="preserve"> dispositif s</w:t>
      </w:r>
      <w:r w:rsidR="0017392A">
        <w:rPr>
          <w:rFonts w:ascii="Times" w:hAnsi="Times"/>
        </w:rPr>
        <w:t>’</w:t>
      </w:r>
      <w:r w:rsidR="00C54DDF" w:rsidRPr="001C74B4">
        <w:rPr>
          <w:rFonts w:ascii="Times" w:hAnsi="Times"/>
        </w:rPr>
        <w:t>est progressivement équipé de différents codes et conventions (Granjou et Mauz, 2009) facilitant sa circulation et son traitement d</w:t>
      </w:r>
      <w:r w:rsidR="0017392A">
        <w:rPr>
          <w:rFonts w:ascii="Times" w:hAnsi="Times"/>
        </w:rPr>
        <w:t>’</w:t>
      </w:r>
      <w:r w:rsidR="00C54DDF" w:rsidRPr="001C74B4">
        <w:rPr>
          <w:rFonts w:ascii="Times" w:hAnsi="Times"/>
        </w:rPr>
        <w:t>une entité à l</w:t>
      </w:r>
      <w:r w:rsidR="0017392A">
        <w:rPr>
          <w:rFonts w:ascii="Times" w:hAnsi="Times"/>
        </w:rPr>
        <w:t>’</w:t>
      </w:r>
      <w:r w:rsidR="00C54DDF" w:rsidRPr="001C74B4">
        <w:rPr>
          <w:rFonts w:ascii="Times" w:hAnsi="Times"/>
        </w:rPr>
        <w:t>autre</w:t>
      </w:r>
      <w:r w:rsidR="00FF6718">
        <w:rPr>
          <w:rFonts w:ascii="Times" w:hAnsi="Times"/>
        </w:rPr>
        <w:t xml:space="preserve"> </w:t>
      </w:r>
      <w:r w:rsidR="00FF6718" w:rsidRPr="001C74B4">
        <w:rPr>
          <w:rFonts w:ascii="Times" w:hAnsi="Times"/>
        </w:rPr>
        <w:t>(Vinck, 2009)</w:t>
      </w:r>
      <w:r w:rsidR="00C54DDF" w:rsidRPr="001C74B4">
        <w:rPr>
          <w:rFonts w:ascii="Times" w:hAnsi="Times"/>
        </w:rPr>
        <w:t>. A ce titre, Boullier</w:t>
      </w:r>
      <w:r w:rsidR="007A16A7">
        <w:rPr>
          <w:rFonts w:ascii="Times" w:hAnsi="Times"/>
        </w:rPr>
        <w:t xml:space="preserve"> (2002)</w:t>
      </w:r>
      <w:r w:rsidR="00C54DDF" w:rsidRPr="001C74B4">
        <w:rPr>
          <w:rFonts w:ascii="Times" w:hAnsi="Times"/>
        </w:rPr>
        <w:t xml:space="preserve"> déclare que « tout objet porte les marques de l</w:t>
      </w:r>
      <w:r w:rsidR="0017392A">
        <w:rPr>
          <w:rFonts w:ascii="Times" w:hAnsi="Times"/>
        </w:rPr>
        <w:t>’</w:t>
      </w:r>
      <w:r w:rsidR="00C54DDF" w:rsidRPr="001C74B4">
        <w:rPr>
          <w:rFonts w:ascii="Times" w:hAnsi="Times"/>
        </w:rPr>
        <w:t>histoire qui lui est propre</w:t>
      </w:r>
      <w:r w:rsidR="007A16A7">
        <w:rPr>
          <w:rFonts w:ascii="Times" w:hAnsi="Times"/>
        </w:rPr>
        <w:t xml:space="preserve"> </w:t>
      </w:r>
      <w:r w:rsidR="00C54DDF" w:rsidRPr="001C74B4">
        <w:rPr>
          <w:rFonts w:ascii="Times" w:hAnsi="Times"/>
        </w:rPr>
        <w:t xml:space="preserve">». </w:t>
      </w:r>
      <w:r w:rsidR="00FF6718">
        <w:rPr>
          <w:rFonts w:ascii="Times" w:hAnsi="Times"/>
        </w:rPr>
        <w:t>La</w:t>
      </w:r>
      <w:r w:rsidR="00C54DDF" w:rsidRPr="001C74B4">
        <w:rPr>
          <w:rFonts w:ascii="Times" w:hAnsi="Times"/>
        </w:rPr>
        <w:t xml:space="preserve"> capture suivante</w:t>
      </w:r>
      <w:r w:rsidR="00C54DDF" w:rsidRPr="001C74B4">
        <w:rPr>
          <w:rStyle w:val="FootnoteReference"/>
          <w:rFonts w:ascii="Times" w:hAnsi="Times"/>
        </w:rPr>
        <w:footnoteReference w:id="27"/>
      </w:r>
      <w:r w:rsidR="00C54DDF" w:rsidRPr="001C74B4">
        <w:rPr>
          <w:rFonts w:ascii="Times" w:hAnsi="Times"/>
        </w:rPr>
        <w:t xml:space="preserve"> montre bien cette logique d</w:t>
      </w:r>
      <w:r w:rsidR="0017392A">
        <w:rPr>
          <w:rFonts w:ascii="Times" w:hAnsi="Times"/>
        </w:rPr>
        <w:t>’</w:t>
      </w:r>
      <w:r w:rsidR="00C54DDF" w:rsidRPr="001C74B4">
        <w:rPr>
          <w:rFonts w:ascii="Times" w:hAnsi="Times"/>
        </w:rPr>
        <w:t xml:space="preserve">adaptation permanente et </w:t>
      </w:r>
      <w:r w:rsidR="00FF6718">
        <w:rPr>
          <w:rFonts w:ascii="Times" w:hAnsi="Times"/>
        </w:rPr>
        <w:t>la</w:t>
      </w:r>
      <w:r w:rsidR="00C54DDF" w:rsidRPr="001C74B4">
        <w:rPr>
          <w:rFonts w:ascii="Times" w:hAnsi="Times"/>
        </w:rPr>
        <w:t xml:space="preserve"> nature « provisoire » (Daele, 2009) de </w:t>
      </w:r>
      <w:r w:rsidR="00FF6718">
        <w:rPr>
          <w:rFonts w:ascii="Times" w:hAnsi="Times"/>
        </w:rPr>
        <w:t xml:space="preserve">tout </w:t>
      </w:r>
      <w:r w:rsidR="00C54DDF" w:rsidRPr="001C74B4">
        <w:rPr>
          <w:rFonts w:ascii="Times" w:hAnsi="Times"/>
        </w:rPr>
        <w:t>objet-frontière</w:t>
      </w:r>
      <w:r w:rsidR="00FF6718">
        <w:rPr>
          <w:rFonts w:ascii="Times" w:hAnsi="Times"/>
        </w:rPr>
        <w:t> </w:t>
      </w:r>
      <w:r w:rsidR="00C54DDF" w:rsidRPr="001C74B4">
        <w:rPr>
          <w:rFonts w:ascii="Times" w:hAnsi="Times"/>
        </w:rPr>
        <w:t xml:space="preserve">: </w:t>
      </w:r>
    </w:p>
    <w:p w14:paraId="5514E7A2" w14:textId="77777777" w:rsidR="00C54DDF" w:rsidRPr="001C74B4" w:rsidRDefault="00C54DDF" w:rsidP="007A16A7">
      <w:pPr>
        <w:keepNext/>
        <w:ind w:hanging="142"/>
        <w:contextualSpacing/>
        <w:jc w:val="both"/>
        <w:rPr>
          <w:rFonts w:ascii="Times" w:hAnsi="Times"/>
          <w:color w:val="000000" w:themeColor="text1"/>
        </w:rPr>
      </w:pPr>
      <w:r w:rsidRPr="001C74B4">
        <w:rPr>
          <w:rFonts w:ascii="Times" w:hAnsi="Times"/>
          <w:i/>
          <w:iCs/>
          <w:noProof/>
          <w:color w:val="000000" w:themeColor="text1"/>
        </w:rPr>
        <w:drawing>
          <wp:inline distT="0" distB="0" distL="0" distR="0" wp14:anchorId="1FB448AE" wp14:editId="6C6EBB8F">
            <wp:extent cx="6025962" cy="863355"/>
            <wp:effectExtent l="12700" t="12700" r="6985" b="13335"/>
            <wp:docPr id="7" name="Imag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2" descr="A screenshot of a cell phone&#10;&#10;Description automatically generated"/>
                    <pic:cNvPicPr/>
                  </pic:nvPicPr>
                  <pic:blipFill rotWithShape="1">
                    <a:blip r:embed="rId13">
                      <a:extLst>
                        <a:ext uri="{BEBA8EAE-BF5A-486C-A8C5-ECC9F3942E4B}">
                          <a14:imgProps xmlns:a14="http://schemas.microsoft.com/office/drawing/2010/main">
                            <a14:imgLayer r:embed="rId14">
                              <a14:imgEffect>
                                <a14:saturation sat="0"/>
                              </a14:imgEffect>
                            </a14:imgLayer>
                          </a14:imgProps>
                        </a:ext>
                      </a:extLst>
                    </a:blip>
                    <a:srcRect l="2321" t="21286" r="1358" b="7829"/>
                    <a:stretch/>
                  </pic:blipFill>
                  <pic:spPr bwMode="auto">
                    <a:xfrm>
                      <a:off x="0" y="0"/>
                      <a:ext cx="6227522" cy="892233"/>
                    </a:xfrm>
                    <a:prstGeom prst="rect">
                      <a:avLst/>
                    </a:prstGeom>
                    <a:ln w="9525" cap="flat" cmpd="sng" algn="ctr">
                      <a:solidFill>
                        <a:sysClr val="windowText" lastClr="000000">
                          <a:lumMod val="50000"/>
                          <a:lumOff val="50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E070F84" w14:textId="4F46FA12" w:rsidR="00C54DDF" w:rsidRDefault="00C54DDF" w:rsidP="001C74B4">
      <w:pPr>
        <w:pStyle w:val="Caption"/>
      </w:pPr>
      <w:r w:rsidRPr="001C74B4">
        <w:t xml:space="preserve">Figure </w:t>
      </w:r>
      <w:r w:rsidRPr="001C74B4">
        <w:fldChar w:fldCharType="begin"/>
      </w:r>
      <w:r w:rsidRPr="001C74B4">
        <w:instrText>SEQ Figure \* ARABIC</w:instrText>
      </w:r>
      <w:r w:rsidRPr="001C74B4">
        <w:fldChar w:fldCharType="separate"/>
      </w:r>
      <w:r w:rsidR="008F2496" w:rsidRPr="001C74B4">
        <w:t>2</w:t>
      </w:r>
      <w:r w:rsidRPr="001C74B4">
        <w:fldChar w:fldCharType="end"/>
      </w:r>
      <w:r w:rsidRPr="001C74B4">
        <w:t>. Dynamique d</w:t>
      </w:r>
      <w:r w:rsidR="0017392A" w:rsidRPr="001C74B4">
        <w:t>’</w:t>
      </w:r>
      <w:r w:rsidRPr="001C74B4">
        <w:t>aller-retour entre une forme abstraite et concrète caractérisant la programmation du OuiShare Fest.</w:t>
      </w:r>
    </w:p>
    <w:p w14:paraId="606F2252" w14:textId="77777777" w:rsidR="001C74B4" w:rsidRDefault="001C74B4" w:rsidP="00B72C05">
      <w:pPr>
        <w:spacing w:line="360" w:lineRule="auto"/>
        <w:jc w:val="both"/>
        <w:rPr>
          <w:rFonts w:ascii="Times" w:hAnsi="Times"/>
        </w:rPr>
      </w:pPr>
    </w:p>
    <w:p w14:paraId="39FC0EE3" w14:textId="6FF93552" w:rsidR="00286AF5" w:rsidRDefault="00286AF5" w:rsidP="00A8586A">
      <w:pPr>
        <w:pStyle w:val="Heading1"/>
      </w:pPr>
      <w:r w:rsidRPr="00B72C05">
        <w:t>CONCLUSION</w:t>
      </w:r>
    </w:p>
    <w:p w14:paraId="467F8034" w14:textId="2F0C3491" w:rsidR="00A8586A" w:rsidRDefault="00A8586A" w:rsidP="00A8586A"/>
    <w:p w14:paraId="024967E3" w14:textId="77777777" w:rsidR="00A8586A" w:rsidRPr="00A8586A" w:rsidRDefault="00A8586A" w:rsidP="00A8586A"/>
    <w:p w14:paraId="6B9C92FE" w14:textId="048E1BB8" w:rsidR="00286AF5" w:rsidRPr="00A8586A" w:rsidRDefault="00286AF5" w:rsidP="00A8586A">
      <w:pPr>
        <w:pStyle w:val="Heading2"/>
      </w:pPr>
      <w:r w:rsidRPr="00B72C05">
        <w:t xml:space="preserve"> Discussion</w:t>
      </w:r>
      <w:r w:rsidR="00EC7A88">
        <w:t>s et contributions</w:t>
      </w:r>
    </w:p>
    <w:p w14:paraId="54205ECB" w14:textId="61D38AF5" w:rsidR="00B60A1F" w:rsidRPr="00B72C05" w:rsidRDefault="00C54DDF" w:rsidP="00B72C05">
      <w:pPr>
        <w:spacing w:line="360" w:lineRule="auto"/>
        <w:ind w:firstLine="284"/>
        <w:jc w:val="both"/>
        <w:rPr>
          <w:rFonts w:ascii="Times" w:hAnsi="Times"/>
        </w:rPr>
      </w:pPr>
      <w:r w:rsidRPr="00A8586A">
        <w:rPr>
          <w:rFonts w:ascii="Times" w:hAnsi="Times"/>
        </w:rPr>
        <w:t>Dans le cadre de cette recherche, nous sommes partis d</w:t>
      </w:r>
      <w:r w:rsidR="0017392A">
        <w:rPr>
          <w:rFonts w:ascii="Times" w:hAnsi="Times"/>
        </w:rPr>
        <w:t>’</w:t>
      </w:r>
      <w:r w:rsidRPr="00A8586A">
        <w:rPr>
          <w:rFonts w:ascii="Times" w:hAnsi="Times"/>
        </w:rPr>
        <w:t>une tension autour des frontières d</w:t>
      </w:r>
      <w:r w:rsidR="0017392A">
        <w:rPr>
          <w:rFonts w:ascii="Times" w:hAnsi="Times"/>
        </w:rPr>
        <w:t>’</w:t>
      </w:r>
      <w:r w:rsidRPr="00A8586A">
        <w:rPr>
          <w:rFonts w:ascii="Times" w:hAnsi="Times"/>
        </w:rPr>
        <w:t>une communauté de pratique : à la fois essentielles pour que les membres puissent s</w:t>
      </w:r>
      <w:r w:rsidR="0017392A">
        <w:rPr>
          <w:rFonts w:ascii="Times" w:hAnsi="Times"/>
        </w:rPr>
        <w:t>’</w:t>
      </w:r>
      <w:r w:rsidRPr="00A8586A">
        <w:rPr>
          <w:rFonts w:ascii="Times" w:hAnsi="Times"/>
        </w:rPr>
        <w:t>identifier les uns aux autres et développer une pratique partagée (homogénéité), les frontières peuvent devenir si opaques qu</w:t>
      </w:r>
      <w:r w:rsidR="0017392A">
        <w:rPr>
          <w:rFonts w:ascii="Times" w:hAnsi="Times"/>
        </w:rPr>
        <w:t>’</w:t>
      </w:r>
      <w:r w:rsidRPr="00A8586A">
        <w:rPr>
          <w:rFonts w:ascii="Times" w:hAnsi="Times"/>
        </w:rPr>
        <w:t>elles limitent l</w:t>
      </w:r>
      <w:r w:rsidR="0017392A">
        <w:rPr>
          <w:rFonts w:ascii="Times" w:hAnsi="Times"/>
        </w:rPr>
        <w:t>’</w:t>
      </w:r>
      <w:r w:rsidRPr="00A8586A">
        <w:rPr>
          <w:rFonts w:ascii="Times" w:hAnsi="Times"/>
        </w:rPr>
        <w:t>ouverture de la communauté sur l</w:t>
      </w:r>
      <w:r w:rsidR="0017392A">
        <w:rPr>
          <w:rFonts w:ascii="Times" w:hAnsi="Times"/>
        </w:rPr>
        <w:t>’</w:t>
      </w:r>
      <w:r w:rsidRPr="00A8586A">
        <w:rPr>
          <w:rFonts w:ascii="Times" w:hAnsi="Times"/>
        </w:rPr>
        <w:t>extérieur et sur l</w:t>
      </w:r>
      <w:r w:rsidR="0017392A">
        <w:rPr>
          <w:rFonts w:ascii="Times" w:hAnsi="Times"/>
        </w:rPr>
        <w:t>’</w:t>
      </w:r>
      <w:r w:rsidRPr="00A8586A">
        <w:rPr>
          <w:rFonts w:ascii="Times" w:hAnsi="Times"/>
        </w:rPr>
        <w:t>intégration de</w:t>
      </w:r>
      <w:r w:rsidR="001C1C87">
        <w:rPr>
          <w:rFonts w:ascii="Times" w:hAnsi="Times"/>
        </w:rPr>
        <w:t xml:space="preserve"> </w:t>
      </w:r>
      <w:r w:rsidRPr="00A8586A">
        <w:rPr>
          <w:rFonts w:ascii="Times" w:hAnsi="Times"/>
        </w:rPr>
        <w:t>membres auxquels les anciens membres peuvent se confronter pour continuellement enrichir leur pratique (hétérogénéité). Pour répondre à cette question, nous avons interrogé le dispositif transmédiatique, soutenant la transaction coopérative qu</w:t>
      </w:r>
      <w:r w:rsidR="0017392A">
        <w:rPr>
          <w:rFonts w:ascii="Times" w:hAnsi="Times"/>
        </w:rPr>
        <w:t>’</w:t>
      </w:r>
      <w:r w:rsidRPr="00A8586A">
        <w:rPr>
          <w:rFonts w:ascii="Times" w:hAnsi="Times"/>
        </w:rPr>
        <w:t>est le OuiShare Fest. Plus particulièrement, nous avons décrit les principaux dispositifs identifiés au travers de notre étude en ligne et hors-ligne</w:t>
      </w:r>
      <w:r w:rsidR="00286AF5" w:rsidRPr="00B72C05">
        <w:rPr>
          <w:rFonts w:ascii="Times" w:hAnsi="Times"/>
        </w:rPr>
        <w:t xml:space="preserve">. </w:t>
      </w:r>
      <w:r w:rsidRPr="00A8586A">
        <w:rPr>
          <w:rFonts w:ascii="Times" w:hAnsi="Times"/>
        </w:rPr>
        <w:t>Ayant mis en évidence que le dispositif transmédiatique étudié était favorable au renforcement des liens entre les membres de la communauté de pratique (facilitation des interactions informelles, création de répertoires de ressources partagés, régularité des rencontres ou encore, partage d</w:t>
      </w:r>
      <w:r w:rsidR="0017392A">
        <w:rPr>
          <w:rFonts w:ascii="Times" w:hAnsi="Times"/>
        </w:rPr>
        <w:t>’</w:t>
      </w:r>
      <w:r w:rsidRPr="00A8586A">
        <w:rPr>
          <w:rFonts w:ascii="Times" w:hAnsi="Times"/>
        </w:rPr>
        <w:t>expériences), nous nous sommes demandé quels étaient les dispositifs capables de créer des brèches vers l</w:t>
      </w:r>
      <w:r w:rsidR="0017392A">
        <w:rPr>
          <w:rFonts w:ascii="Times" w:hAnsi="Times"/>
        </w:rPr>
        <w:t>’</w:t>
      </w:r>
      <w:r w:rsidRPr="00A8586A">
        <w:rPr>
          <w:rFonts w:ascii="Times" w:hAnsi="Times"/>
        </w:rPr>
        <w:t>extérieur et d</w:t>
      </w:r>
      <w:r w:rsidR="0017392A">
        <w:rPr>
          <w:rFonts w:ascii="Times" w:hAnsi="Times"/>
        </w:rPr>
        <w:t>’</w:t>
      </w:r>
      <w:r w:rsidRPr="00A8586A">
        <w:rPr>
          <w:rFonts w:ascii="Times" w:hAnsi="Times"/>
        </w:rPr>
        <w:t xml:space="preserve">ouvrir la communauté à de nouveaux acteurs. Ainsi, nous avons questionné les dispositifs </w:t>
      </w:r>
      <w:r w:rsidRPr="00A8586A">
        <w:rPr>
          <w:rFonts w:ascii="Times" w:hAnsi="Times"/>
        </w:rPr>
        <w:lastRenderedPageBreak/>
        <w:t xml:space="preserve">mis à jour </w:t>
      </w:r>
      <w:r w:rsidR="001C1C87">
        <w:rPr>
          <w:rFonts w:ascii="Times" w:hAnsi="Times"/>
        </w:rPr>
        <w:t>à travers</w:t>
      </w:r>
      <w:r w:rsidRPr="00A8586A">
        <w:rPr>
          <w:rFonts w:ascii="Times" w:hAnsi="Times"/>
        </w:rPr>
        <w:t xml:space="preserve"> notre grille analytique de</w:t>
      </w:r>
      <w:r w:rsidR="008D14CD">
        <w:rPr>
          <w:rFonts w:ascii="Times" w:hAnsi="Times"/>
        </w:rPr>
        <w:t>s</w:t>
      </w:r>
      <w:r w:rsidRPr="00A8586A">
        <w:rPr>
          <w:rFonts w:ascii="Times" w:hAnsi="Times"/>
        </w:rPr>
        <w:t xml:space="preserve"> cinq dimensions des objets-frontières, ce qui nous a permis de pointer quatre exemples de dispositifs combinant </w:t>
      </w:r>
      <w:r w:rsidR="008D14CD">
        <w:rPr>
          <w:rFonts w:ascii="Times" w:hAnsi="Times"/>
        </w:rPr>
        <w:t>simultanément celles-ci</w:t>
      </w:r>
      <w:r w:rsidRPr="00A8586A">
        <w:rPr>
          <w:rFonts w:ascii="Times" w:hAnsi="Times"/>
        </w:rPr>
        <w:t>. Enfin, pour appuyer notre réflexion, nous avons illustré empiriquement en quoi la programmation du OuiShare Fest, en tant qu</w:t>
      </w:r>
      <w:r w:rsidR="0017392A">
        <w:rPr>
          <w:rFonts w:ascii="Times" w:hAnsi="Times"/>
        </w:rPr>
        <w:t>’</w:t>
      </w:r>
      <w:r w:rsidRPr="00A8586A">
        <w:rPr>
          <w:rFonts w:ascii="Times" w:hAnsi="Times"/>
        </w:rPr>
        <w:t xml:space="preserve">objet-frontière, soutenait effectivement cette fin. </w:t>
      </w:r>
    </w:p>
    <w:p w14:paraId="3623BC93" w14:textId="41C8A95A" w:rsidR="00E10139" w:rsidRDefault="00C54DDF" w:rsidP="00B72C05">
      <w:pPr>
        <w:spacing w:line="360" w:lineRule="auto"/>
        <w:ind w:firstLine="284"/>
        <w:jc w:val="both"/>
        <w:rPr>
          <w:rFonts w:ascii="Times" w:hAnsi="Times"/>
        </w:rPr>
      </w:pPr>
      <w:r w:rsidRPr="00A8586A">
        <w:rPr>
          <w:rFonts w:ascii="Times" w:hAnsi="Times"/>
        </w:rPr>
        <w:t>En termes de contributions, cette recherche vise à apporter un éclairage empirique sur le rôle des objets-frontières dans le processus d</w:t>
      </w:r>
      <w:r w:rsidR="0017392A">
        <w:rPr>
          <w:rFonts w:ascii="Times" w:hAnsi="Times"/>
        </w:rPr>
        <w:t>’</w:t>
      </w:r>
      <w:r w:rsidRPr="00A8586A">
        <w:rPr>
          <w:rFonts w:ascii="Times" w:hAnsi="Times"/>
        </w:rPr>
        <w:t>ouverture et d</w:t>
      </w:r>
      <w:r w:rsidR="0017392A">
        <w:rPr>
          <w:rFonts w:ascii="Times" w:hAnsi="Times"/>
        </w:rPr>
        <w:t>’</w:t>
      </w:r>
      <w:r w:rsidRPr="00A8586A">
        <w:rPr>
          <w:rFonts w:ascii="Times" w:hAnsi="Times"/>
        </w:rPr>
        <w:t>intégration de profils hétérogènes au sein d</w:t>
      </w:r>
      <w:r w:rsidR="0017392A">
        <w:rPr>
          <w:rFonts w:ascii="Times" w:hAnsi="Times"/>
        </w:rPr>
        <w:t>’</w:t>
      </w:r>
      <w:r w:rsidRPr="00A8586A">
        <w:rPr>
          <w:rFonts w:ascii="Times" w:hAnsi="Times"/>
        </w:rPr>
        <w:t>une communauté de pratique. Par ailleurs, s</w:t>
      </w:r>
      <w:r w:rsidR="0017392A">
        <w:rPr>
          <w:rFonts w:ascii="Times" w:hAnsi="Times"/>
        </w:rPr>
        <w:t>’</w:t>
      </w:r>
      <w:r w:rsidRPr="00A8586A">
        <w:rPr>
          <w:rFonts w:ascii="Times" w:hAnsi="Times"/>
        </w:rPr>
        <w:t>il existe une littérature importante autour de l</w:t>
      </w:r>
      <w:r w:rsidR="0017392A">
        <w:rPr>
          <w:rFonts w:ascii="Times" w:hAnsi="Times"/>
        </w:rPr>
        <w:t>’</w:t>
      </w:r>
      <w:r w:rsidRPr="00A8586A">
        <w:rPr>
          <w:rFonts w:ascii="Times" w:hAnsi="Times"/>
        </w:rPr>
        <w:t>objet-frontière (Bowker et al., 2016) et si le concept a été étudié au sein de communautés de pratique (développeurs, ingénieurs et techniciens, docteurs et infirmiers, architectes, pompiers, biologistes, etc.), il n</w:t>
      </w:r>
      <w:r w:rsidR="0017392A">
        <w:rPr>
          <w:rFonts w:ascii="Times" w:hAnsi="Times"/>
        </w:rPr>
        <w:t>’</w:t>
      </w:r>
      <w:r w:rsidRPr="00A8586A">
        <w:rPr>
          <w:rFonts w:ascii="Times" w:hAnsi="Times"/>
        </w:rPr>
        <w:t>a pas été, à notre connaissance, étudié empiriquement dans le contexte d</w:t>
      </w:r>
      <w:r w:rsidR="0017392A">
        <w:rPr>
          <w:rFonts w:ascii="Times" w:hAnsi="Times"/>
        </w:rPr>
        <w:t>’</w:t>
      </w:r>
      <w:r w:rsidRPr="00A8586A">
        <w:rPr>
          <w:rFonts w:ascii="Times" w:hAnsi="Times"/>
        </w:rPr>
        <w:t>une communauté de pratique, émergeant au sein d</w:t>
      </w:r>
      <w:r w:rsidR="0017392A">
        <w:rPr>
          <w:rFonts w:ascii="Times" w:hAnsi="Times"/>
        </w:rPr>
        <w:t>’</w:t>
      </w:r>
      <w:r w:rsidRPr="00A8586A">
        <w:rPr>
          <w:rFonts w:ascii="Times" w:hAnsi="Times"/>
        </w:rPr>
        <w:t>un réseau d</w:t>
      </w:r>
      <w:r w:rsidR="0017392A">
        <w:rPr>
          <w:rFonts w:ascii="Times" w:hAnsi="Times"/>
        </w:rPr>
        <w:t>’</w:t>
      </w:r>
      <w:r w:rsidRPr="00A8586A">
        <w:rPr>
          <w:rFonts w:ascii="Times" w:hAnsi="Times"/>
        </w:rPr>
        <w:t>innovation tel que OuiShare. En outre, bien que l</w:t>
      </w:r>
      <w:r w:rsidR="0017392A">
        <w:rPr>
          <w:rFonts w:ascii="Times" w:hAnsi="Times"/>
        </w:rPr>
        <w:t>’</w:t>
      </w:r>
      <w:r w:rsidRPr="00A8586A">
        <w:rPr>
          <w:rFonts w:ascii="Times" w:hAnsi="Times"/>
        </w:rPr>
        <w:t>idée d</w:t>
      </w:r>
      <w:r w:rsidR="0017392A">
        <w:rPr>
          <w:rFonts w:ascii="Times" w:hAnsi="Times"/>
        </w:rPr>
        <w:t>’</w:t>
      </w:r>
      <w:r w:rsidRPr="00A8586A">
        <w:rPr>
          <w:rFonts w:ascii="Times" w:hAnsi="Times"/>
        </w:rPr>
        <w:t>hétérogénéité soit au centre du concept d</w:t>
      </w:r>
      <w:r w:rsidR="0017392A">
        <w:rPr>
          <w:rFonts w:ascii="Times" w:hAnsi="Times"/>
        </w:rPr>
        <w:t>’</w:t>
      </w:r>
      <w:r w:rsidRPr="00A8586A">
        <w:rPr>
          <w:rFonts w:ascii="Times" w:hAnsi="Times"/>
        </w:rPr>
        <w:t>objet-frontière, les bénéfices de l</w:t>
      </w:r>
      <w:r w:rsidR="0017392A">
        <w:rPr>
          <w:rFonts w:ascii="Times" w:hAnsi="Times"/>
        </w:rPr>
        <w:t>’</w:t>
      </w:r>
      <w:r w:rsidRPr="00A8586A">
        <w:rPr>
          <w:rFonts w:ascii="Times" w:hAnsi="Times"/>
        </w:rPr>
        <w:t>homogénéité au sein d</w:t>
      </w:r>
      <w:r w:rsidR="0017392A">
        <w:rPr>
          <w:rFonts w:ascii="Times" w:hAnsi="Times"/>
        </w:rPr>
        <w:t>’</w:t>
      </w:r>
      <w:r w:rsidRPr="00A8586A">
        <w:rPr>
          <w:rFonts w:ascii="Times" w:hAnsi="Times"/>
        </w:rPr>
        <w:t>un travail coopératif sont relativement délaissés. Or, le cas du réseau OuiShare met en avant l</w:t>
      </w:r>
      <w:r w:rsidR="0017392A">
        <w:rPr>
          <w:rFonts w:ascii="Times" w:hAnsi="Times"/>
        </w:rPr>
        <w:t>’</w:t>
      </w:r>
      <w:r w:rsidRPr="00A8586A">
        <w:rPr>
          <w:rFonts w:ascii="Times" w:hAnsi="Times"/>
        </w:rPr>
        <w:t>importance pour les membres de se retrouver autour d</w:t>
      </w:r>
      <w:r w:rsidR="0017392A">
        <w:rPr>
          <w:rFonts w:ascii="Times" w:hAnsi="Times"/>
        </w:rPr>
        <w:t>’</w:t>
      </w:r>
      <w:r w:rsidRPr="00A8586A">
        <w:rPr>
          <w:rFonts w:ascii="Times" w:hAnsi="Times"/>
        </w:rPr>
        <w:t xml:space="preserve">un socle commun, notamment une passion et un domaine (Wenger et al., 2002) pour développer leur pratique partagée. </w:t>
      </w:r>
      <w:r w:rsidR="00E10139">
        <w:rPr>
          <w:rFonts w:ascii="Times" w:hAnsi="Times"/>
        </w:rPr>
        <w:t>D’un point de vue méthodologique</w:t>
      </w:r>
      <w:r w:rsidRPr="00A8586A">
        <w:rPr>
          <w:rFonts w:ascii="Times" w:hAnsi="Times"/>
        </w:rPr>
        <w:t>, notre grille analytique des cinq caractéristiques propres aux objets-frontières contribue à affiner et surtout, à opérationnaliser leur identification ainsi que la description de leur rôle sur le terrain. Enfin, la combinaison du prisme des communautés de pratique et celui des objets-frontières nous permet d</w:t>
      </w:r>
      <w:r w:rsidR="0017392A">
        <w:rPr>
          <w:rFonts w:ascii="Times" w:hAnsi="Times"/>
        </w:rPr>
        <w:t>’</w:t>
      </w:r>
      <w:r w:rsidRPr="00A8586A">
        <w:rPr>
          <w:rFonts w:ascii="Times" w:hAnsi="Times"/>
        </w:rPr>
        <w:t>enrichir l</w:t>
      </w:r>
      <w:r w:rsidR="0017392A">
        <w:rPr>
          <w:rFonts w:ascii="Times" w:hAnsi="Times"/>
        </w:rPr>
        <w:t>’</w:t>
      </w:r>
      <w:r w:rsidRPr="00A8586A">
        <w:rPr>
          <w:rFonts w:ascii="Times" w:hAnsi="Times"/>
        </w:rPr>
        <w:t xml:space="preserve">approche théorique des communautés de pratique par une piste de solution face aux limites du renforcement de leurs frontières. </w:t>
      </w:r>
    </w:p>
    <w:p w14:paraId="5BA42729" w14:textId="3728DFF0" w:rsidR="00286AF5" w:rsidRDefault="00C54DDF" w:rsidP="00B72C05">
      <w:pPr>
        <w:spacing w:line="360" w:lineRule="auto"/>
        <w:ind w:firstLine="284"/>
        <w:jc w:val="both"/>
        <w:rPr>
          <w:rFonts w:ascii="Times" w:hAnsi="Times"/>
        </w:rPr>
      </w:pPr>
      <w:r w:rsidRPr="00A8586A">
        <w:rPr>
          <w:rFonts w:ascii="Times" w:hAnsi="Times"/>
        </w:rPr>
        <w:t>En termes de contributions pratiques, notre travail apporte un ensemble de recommandations sur l</w:t>
      </w:r>
      <w:r w:rsidR="0017392A">
        <w:rPr>
          <w:rFonts w:ascii="Times" w:hAnsi="Times"/>
        </w:rPr>
        <w:t>’</w:t>
      </w:r>
      <w:r w:rsidRPr="00A8586A">
        <w:rPr>
          <w:rFonts w:ascii="Times" w:hAnsi="Times"/>
        </w:rPr>
        <w:t>importance de renforcer les liens communautaires qui peuvent émerger au sein de réseau d</w:t>
      </w:r>
      <w:r w:rsidR="0017392A">
        <w:rPr>
          <w:rFonts w:ascii="Times" w:hAnsi="Times"/>
        </w:rPr>
        <w:t>’</w:t>
      </w:r>
      <w:r w:rsidRPr="00A8586A">
        <w:rPr>
          <w:rFonts w:ascii="Times" w:hAnsi="Times"/>
        </w:rPr>
        <w:t xml:space="preserve">innovation </w:t>
      </w:r>
      <w:r w:rsidR="008D14CD">
        <w:rPr>
          <w:rFonts w:ascii="Times" w:hAnsi="Times"/>
        </w:rPr>
        <w:t>comme</w:t>
      </w:r>
      <w:r w:rsidRPr="00A8586A">
        <w:rPr>
          <w:rFonts w:ascii="Times" w:hAnsi="Times"/>
        </w:rPr>
        <w:t xml:space="preserve"> OuiShare. Par ailleurs, notre travail met aussi en évidence l</w:t>
      </w:r>
      <w:r w:rsidR="0017392A">
        <w:rPr>
          <w:rFonts w:ascii="Times" w:hAnsi="Times"/>
        </w:rPr>
        <w:t>’</w:t>
      </w:r>
      <w:r w:rsidRPr="00A8586A">
        <w:rPr>
          <w:rFonts w:ascii="Times" w:hAnsi="Times"/>
        </w:rPr>
        <w:t>importance d</w:t>
      </w:r>
      <w:r w:rsidR="0017392A">
        <w:rPr>
          <w:rFonts w:ascii="Times" w:hAnsi="Times"/>
        </w:rPr>
        <w:t>’</w:t>
      </w:r>
      <w:r w:rsidRPr="00A8586A">
        <w:rPr>
          <w:rFonts w:ascii="Times" w:hAnsi="Times"/>
        </w:rPr>
        <w:t>intégrer continuellement l</w:t>
      </w:r>
      <w:r w:rsidR="0017392A">
        <w:rPr>
          <w:rFonts w:ascii="Times" w:hAnsi="Times"/>
        </w:rPr>
        <w:t>’</w:t>
      </w:r>
      <w:r w:rsidRPr="00A8586A">
        <w:rPr>
          <w:rFonts w:ascii="Times" w:hAnsi="Times"/>
        </w:rPr>
        <w:t>hétérogénéité en vue d</w:t>
      </w:r>
      <w:r w:rsidR="0017392A">
        <w:rPr>
          <w:rFonts w:ascii="Times" w:hAnsi="Times"/>
        </w:rPr>
        <w:t>’</w:t>
      </w:r>
      <w:r w:rsidRPr="00A8586A">
        <w:rPr>
          <w:rFonts w:ascii="Times" w:hAnsi="Times"/>
        </w:rPr>
        <w:t>enrichir et de développer la pratique partagée par les membres, sans tomber dans certaines limites</w:t>
      </w:r>
      <w:r w:rsidR="008D14CD">
        <w:rPr>
          <w:rFonts w:ascii="Times" w:hAnsi="Times"/>
        </w:rPr>
        <w:t>, notamment une forme d’entre-soi</w:t>
      </w:r>
      <w:r w:rsidRPr="00A8586A">
        <w:rPr>
          <w:rFonts w:ascii="Times" w:hAnsi="Times"/>
        </w:rPr>
        <w:t>. Il apparaît donc essentiel d</w:t>
      </w:r>
      <w:r w:rsidR="0017392A">
        <w:rPr>
          <w:rFonts w:ascii="Times" w:hAnsi="Times"/>
        </w:rPr>
        <w:t>’</w:t>
      </w:r>
      <w:r w:rsidRPr="00A8586A">
        <w:rPr>
          <w:rFonts w:ascii="Times" w:hAnsi="Times"/>
        </w:rPr>
        <w:t>encourager l</w:t>
      </w:r>
      <w:r w:rsidR="0017392A">
        <w:rPr>
          <w:rFonts w:ascii="Times" w:hAnsi="Times"/>
        </w:rPr>
        <w:t>’</w:t>
      </w:r>
      <w:r w:rsidRPr="00A8586A">
        <w:rPr>
          <w:rFonts w:ascii="Times" w:hAnsi="Times"/>
        </w:rPr>
        <w:t>ouverture sur l</w:t>
      </w:r>
      <w:r w:rsidR="0017392A">
        <w:rPr>
          <w:rFonts w:ascii="Times" w:hAnsi="Times"/>
        </w:rPr>
        <w:t>’</w:t>
      </w:r>
      <w:r w:rsidRPr="00A8586A">
        <w:rPr>
          <w:rFonts w:ascii="Times" w:hAnsi="Times"/>
        </w:rPr>
        <w:t>extérieur afin de renforcer la résilience de la communauté et d</w:t>
      </w:r>
      <w:r w:rsidR="0017392A">
        <w:rPr>
          <w:rFonts w:ascii="Times" w:hAnsi="Times"/>
        </w:rPr>
        <w:t>’</w:t>
      </w:r>
      <w:r w:rsidRPr="00A8586A">
        <w:rPr>
          <w:rFonts w:ascii="Times" w:hAnsi="Times"/>
        </w:rPr>
        <w:t xml:space="preserve">augmenter la variété des perceptions, des aptitudes et des connaissances pour une meilleure coordination et pour la mise en place de projets divers. Notre </w:t>
      </w:r>
      <w:r w:rsidR="008D14CD">
        <w:rPr>
          <w:rFonts w:ascii="Times" w:hAnsi="Times"/>
        </w:rPr>
        <w:t>étude</w:t>
      </w:r>
      <w:r w:rsidRPr="00A8586A">
        <w:rPr>
          <w:rFonts w:ascii="Times" w:hAnsi="Times"/>
        </w:rPr>
        <w:t>, en détaillant la notion analytique d</w:t>
      </w:r>
      <w:r w:rsidR="0017392A">
        <w:rPr>
          <w:rFonts w:ascii="Times" w:hAnsi="Times"/>
        </w:rPr>
        <w:t>’</w:t>
      </w:r>
      <w:r w:rsidRPr="00A8586A">
        <w:rPr>
          <w:rFonts w:ascii="Times" w:hAnsi="Times"/>
        </w:rPr>
        <w:t>objet-frontière, valorise l</w:t>
      </w:r>
      <w:r w:rsidR="0017392A">
        <w:rPr>
          <w:rFonts w:ascii="Times" w:hAnsi="Times"/>
        </w:rPr>
        <w:t>’</w:t>
      </w:r>
      <w:r w:rsidRPr="00A8586A">
        <w:rPr>
          <w:rFonts w:ascii="Times" w:hAnsi="Times"/>
        </w:rPr>
        <w:t xml:space="preserve">importance de développer </w:t>
      </w:r>
      <w:r w:rsidR="008D14CD">
        <w:rPr>
          <w:rFonts w:ascii="Times" w:hAnsi="Times"/>
        </w:rPr>
        <w:t>des</w:t>
      </w:r>
      <w:r w:rsidRPr="00A8586A">
        <w:rPr>
          <w:rFonts w:ascii="Times" w:hAnsi="Times"/>
        </w:rPr>
        <w:t xml:space="preserve"> dispositifs intégrant les cinq caractéristiques proposées. En ce sens, les gestionnaires peuvent analyser leurs propres dispositifs afin de l</w:t>
      </w:r>
      <w:r w:rsidR="008D14CD">
        <w:rPr>
          <w:rFonts w:ascii="Times" w:hAnsi="Times"/>
        </w:rPr>
        <w:t>es adapter ou bien, de l</w:t>
      </w:r>
      <w:r w:rsidRPr="00A8586A">
        <w:rPr>
          <w:rFonts w:ascii="Times" w:hAnsi="Times"/>
        </w:rPr>
        <w:t xml:space="preserve">es valoriser dans le cas où ils répondraient effectivement aux caractéristiques des objets-frontières. </w:t>
      </w:r>
    </w:p>
    <w:p w14:paraId="234FADFD" w14:textId="77777777" w:rsidR="00A8586A" w:rsidRPr="00B72C05" w:rsidRDefault="00A8586A" w:rsidP="00B72C05">
      <w:pPr>
        <w:spacing w:line="360" w:lineRule="auto"/>
        <w:ind w:firstLine="284"/>
        <w:jc w:val="both"/>
        <w:rPr>
          <w:rFonts w:ascii="Times" w:hAnsi="Times"/>
        </w:rPr>
      </w:pPr>
    </w:p>
    <w:p w14:paraId="24D36059" w14:textId="76138DA5" w:rsidR="00286AF5" w:rsidRPr="00A8586A" w:rsidRDefault="00286AF5" w:rsidP="00A8586A">
      <w:pPr>
        <w:pStyle w:val="Heading2"/>
      </w:pPr>
      <w:r w:rsidRPr="00B72C05">
        <w:lastRenderedPageBreak/>
        <w:t>Limites et voies de recherche futures</w:t>
      </w:r>
    </w:p>
    <w:p w14:paraId="59A7BE38" w14:textId="77AF9225" w:rsidR="00C54DDF" w:rsidRPr="00A8586A" w:rsidRDefault="00C54DDF" w:rsidP="00A8586A">
      <w:pPr>
        <w:spacing w:line="360" w:lineRule="auto"/>
        <w:ind w:firstLine="284"/>
        <w:jc w:val="both"/>
        <w:rPr>
          <w:rFonts w:ascii="Times" w:hAnsi="Times"/>
        </w:rPr>
      </w:pPr>
      <w:r w:rsidRPr="00A8586A">
        <w:rPr>
          <w:rFonts w:ascii="Times" w:hAnsi="Times"/>
        </w:rPr>
        <w:t>Pour terminer, notre recherche présente certaines limites. En premier lieu, nous nous sommes centrés sur un seul et unique collectif. Une voie de recherche future pourrait alors être de répliquer cette étude à d</w:t>
      </w:r>
      <w:r w:rsidR="0017392A">
        <w:rPr>
          <w:rFonts w:ascii="Times" w:hAnsi="Times"/>
        </w:rPr>
        <w:t>’</w:t>
      </w:r>
      <w:r w:rsidRPr="00A8586A">
        <w:rPr>
          <w:rFonts w:ascii="Times" w:hAnsi="Times"/>
        </w:rPr>
        <w:t>autres structures similaires à OuiShare afin de comprendre plus précisément dans quelle mesure certains dispositifs correspondent à des objets-frontières qui maintiennent les bénéfices de la communauté de pratique tout en évitant que celle-ci se referme sur elle-même. En second lieu, nous ne nous sommes pas intéressés à l</w:t>
      </w:r>
      <w:r w:rsidR="0017392A">
        <w:rPr>
          <w:rFonts w:ascii="Times" w:hAnsi="Times"/>
        </w:rPr>
        <w:t>’</w:t>
      </w:r>
      <w:r w:rsidRPr="00A8586A">
        <w:rPr>
          <w:rFonts w:ascii="Times" w:hAnsi="Times"/>
        </w:rPr>
        <w:t>aspect dynamique des objets-frontières. Il faudrait analyser leur évolution dans le temps et leur capacité à accompagner l</w:t>
      </w:r>
      <w:r w:rsidR="0017392A">
        <w:rPr>
          <w:rFonts w:ascii="Times" w:hAnsi="Times"/>
        </w:rPr>
        <w:t>’</w:t>
      </w:r>
      <w:r w:rsidRPr="00A8586A">
        <w:rPr>
          <w:rFonts w:ascii="Times" w:hAnsi="Times"/>
        </w:rPr>
        <w:t>évolution de la communauté. En troisième lieu, nous pourrions mettre nos résultats en perspective par rapport aux enjeux sous-tendant le réseau OuiShare et plus spécifiquement, le OuiShare Fest, au croisement des attentes de multiples partenaires privés et publics (Ville de Pantin, Mairie de Paris, Région Ile de France ou encore, Castorama, Leroy Merlin et la SCNF). En effet, nous pouvons légitimement nous questionner sur les discours d</w:t>
      </w:r>
      <w:r w:rsidR="0017392A">
        <w:rPr>
          <w:rFonts w:ascii="Times" w:hAnsi="Times"/>
        </w:rPr>
        <w:t>’</w:t>
      </w:r>
      <w:r w:rsidRPr="00A8586A">
        <w:rPr>
          <w:rFonts w:ascii="Times" w:hAnsi="Times"/>
        </w:rPr>
        <w:t>ouverture et d</w:t>
      </w:r>
      <w:r w:rsidR="0017392A">
        <w:rPr>
          <w:rFonts w:ascii="Times" w:hAnsi="Times"/>
        </w:rPr>
        <w:t>’</w:t>
      </w:r>
      <w:r w:rsidRPr="00A8586A">
        <w:rPr>
          <w:rFonts w:ascii="Times" w:hAnsi="Times"/>
        </w:rPr>
        <w:t>intégration de la diversité prônés par OuiShare. Ne remettant pas « en cause la sincérité de leurs déclarations (Mestdagh, 2015 : 270) », nous nous demandons dans quelle mesure la mise en place de dispositifs, correspondant à des objets-frontières, émerge en vue de servir l</w:t>
      </w:r>
      <w:r w:rsidR="0017392A">
        <w:rPr>
          <w:rFonts w:ascii="Times" w:hAnsi="Times"/>
        </w:rPr>
        <w:t>’</w:t>
      </w:r>
      <w:r w:rsidRPr="00A8586A">
        <w:rPr>
          <w:rFonts w:ascii="Times" w:hAnsi="Times"/>
        </w:rPr>
        <w:t>action et l</w:t>
      </w:r>
      <w:r w:rsidR="0017392A">
        <w:rPr>
          <w:rFonts w:ascii="Times" w:hAnsi="Times"/>
        </w:rPr>
        <w:t>’</w:t>
      </w:r>
      <w:r w:rsidRPr="00A8586A">
        <w:rPr>
          <w:rFonts w:ascii="Times" w:hAnsi="Times"/>
        </w:rPr>
        <w:t>autonomie des participants (Star, 2010) ou bien, instrumente celles-ci, telle une « contrainte poétique guide et libère la créativité du poète</w:t>
      </w:r>
      <w:r w:rsidR="002533D1">
        <w:rPr>
          <w:rFonts w:ascii="Times" w:hAnsi="Times"/>
        </w:rPr>
        <w:t xml:space="preserve"> </w:t>
      </w:r>
      <w:r w:rsidRPr="00A8586A">
        <w:rPr>
          <w:rFonts w:ascii="Times" w:hAnsi="Times"/>
        </w:rPr>
        <w:t>»</w:t>
      </w:r>
      <w:r w:rsidR="002533D1">
        <w:rPr>
          <w:rFonts w:ascii="Times" w:hAnsi="Times"/>
        </w:rPr>
        <w:t xml:space="preserve"> (Merzeau, 2013)</w:t>
      </w:r>
      <w:r w:rsidRPr="00A8586A">
        <w:rPr>
          <w:rFonts w:ascii="Times" w:hAnsi="Times"/>
        </w:rPr>
        <w:t>. Il s</w:t>
      </w:r>
      <w:r w:rsidR="0017392A">
        <w:rPr>
          <w:rFonts w:ascii="Times" w:hAnsi="Times"/>
        </w:rPr>
        <w:t>’</w:t>
      </w:r>
      <w:r w:rsidRPr="00A8586A">
        <w:rPr>
          <w:rFonts w:ascii="Times" w:hAnsi="Times"/>
        </w:rPr>
        <w:t>agit également d</w:t>
      </w:r>
      <w:r w:rsidR="0017392A">
        <w:rPr>
          <w:rFonts w:ascii="Times" w:hAnsi="Times"/>
        </w:rPr>
        <w:t>’</w:t>
      </w:r>
      <w:r w:rsidRPr="00A8586A">
        <w:rPr>
          <w:rFonts w:ascii="Times" w:hAnsi="Times"/>
        </w:rPr>
        <w:t>une piste réflexive qu</w:t>
      </w:r>
      <w:r w:rsidR="0017392A">
        <w:rPr>
          <w:rFonts w:ascii="Times" w:hAnsi="Times"/>
        </w:rPr>
        <w:t>’</w:t>
      </w:r>
      <w:r w:rsidRPr="00A8586A">
        <w:rPr>
          <w:rFonts w:ascii="Times" w:hAnsi="Times"/>
        </w:rPr>
        <w:t xml:space="preserve">une future recherche pourrait approfondir. </w:t>
      </w:r>
    </w:p>
    <w:p w14:paraId="13393EA4" w14:textId="04EE22B4" w:rsidR="00C54DDF" w:rsidRDefault="00C54DDF" w:rsidP="00B72C05">
      <w:pPr>
        <w:spacing w:line="360" w:lineRule="auto"/>
        <w:jc w:val="both"/>
        <w:rPr>
          <w:rFonts w:ascii="Times" w:hAnsi="Times"/>
          <w:b/>
          <w:bCs/>
          <w:color w:val="000000" w:themeColor="text1"/>
        </w:rPr>
      </w:pPr>
    </w:p>
    <w:p w14:paraId="3EB615A1" w14:textId="3BEEBE34" w:rsidR="00E02FD8" w:rsidRDefault="00E02FD8" w:rsidP="00B72C05">
      <w:pPr>
        <w:spacing w:line="360" w:lineRule="auto"/>
        <w:jc w:val="both"/>
        <w:rPr>
          <w:rFonts w:ascii="Times" w:hAnsi="Times"/>
          <w:b/>
          <w:bCs/>
          <w:color w:val="000000" w:themeColor="text1"/>
        </w:rPr>
      </w:pPr>
    </w:p>
    <w:p w14:paraId="51039C7E" w14:textId="0CC9E90C" w:rsidR="00E02FD8" w:rsidRDefault="00E02FD8" w:rsidP="00B72C05">
      <w:pPr>
        <w:spacing w:line="360" w:lineRule="auto"/>
        <w:jc w:val="both"/>
        <w:rPr>
          <w:rFonts w:ascii="Times" w:hAnsi="Times"/>
          <w:b/>
          <w:bCs/>
          <w:color w:val="000000" w:themeColor="text1"/>
        </w:rPr>
      </w:pPr>
    </w:p>
    <w:p w14:paraId="38FE33E5" w14:textId="0B19BD6C" w:rsidR="00E02FD8" w:rsidRDefault="00E02FD8" w:rsidP="00B72C05">
      <w:pPr>
        <w:spacing w:line="360" w:lineRule="auto"/>
        <w:jc w:val="both"/>
        <w:rPr>
          <w:rFonts w:ascii="Times" w:hAnsi="Times"/>
          <w:b/>
          <w:bCs/>
          <w:color w:val="000000" w:themeColor="text1"/>
        </w:rPr>
      </w:pPr>
    </w:p>
    <w:p w14:paraId="75849AEB" w14:textId="7C76E5A8" w:rsidR="00E02FD8" w:rsidRDefault="00E02FD8" w:rsidP="00B72C05">
      <w:pPr>
        <w:spacing w:line="360" w:lineRule="auto"/>
        <w:jc w:val="both"/>
        <w:rPr>
          <w:rFonts w:ascii="Times" w:hAnsi="Times"/>
          <w:b/>
          <w:bCs/>
          <w:color w:val="000000" w:themeColor="text1"/>
        </w:rPr>
      </w:pPr>
    </w:p>
    <w:p w14:paraId="78555431" w14:textId="7C8BC6DF" w:rsidR="002533D1" w:rsidRDefault="002533D1" w:rsidP="00B72C05">
      <w:pPr>
        <w:spacing w:line="360" w:lineRule="auto"/>
        <w:jc w:val="both"/>
        <w:rPr>
          <w:rFonts w:ascii="Times" w:hAnsi="Times"/>
          <w:b/>
          <w:bCs/>
          <w:color w:val="000000" w:themeColor="text1"/>
        </w:rPr>
      </w:pPr>
    </w:p>
    <w:p w14:paraId="19594895" w14:textId="38C5AFD9" w:rsidR="002533D1" w:rsidRDefault="002533D1" w:rsidP="00B72C05">
      <w:pPr>
        <w:spacing w:line="360" w:lineRule="auto"/>
        <w:jc w:val="both"/>
        <w:rPr>
          <w:rFonts w:ascii="Times" w:hAnsi="Times"/>
          <w:b/>
          <w:bCs/>
          <w:color w:val="000000" w:themeColor="text1"/>
        </w:rPr>
      </w:pPr>
    </w:p>
    <w:p w14:paraId="12F7FB6A" w14:textId="4E74D458" w:rsidR="002533D1" w:rsidRDefault="002533D1" w:rsidP="00B72C05">
      <w:pPr>
        <w:spacing w:line="360" w:lineRule="auto"/>
        <w:jc w:val="both"/>
        <w:rPr>
          <w:rFonts w:ascii="Times" w:hAnsi="Times"/>
          <w:b/>
          <w:bCs/>
          <w:color w:val="000000" w:themeColor="text1"/>
        </w:rPr>
      </w:pPr>
    </w:p>
    <w:p w14:paraId="73030EB4" w14:textId="1A9AB6BB" w:rsidR="002533D1" w:rsidRDefault="002533D1" w:rsidP="00B72C05">
      <w:pPr>
        <w:spacing w:line="360" w:lineRule="auto"/>
        <w:jc w:val="both"/>
        <w:rPr>
          <w:rFonts w:ascii="Times" w:hAnsi="Times"/>
          <w:b/>
          <w:bCs/>
          <w:color w:val="000000" w:themeColor="text1"/>
        </w:rPr>
      </w:pPr>
    </w:p>
    <w:p w14:paraId="3C60DAA2" w14:textId="6AB04341" w:rsidR="002533D1" w:rsidRDefault="002533D1" w:rsidP="00B72C05">
      <w:pPr>
        <w:spacing w:line="360" w:lineRule="auto"/>
        <w:jc w:val="both"/>
        <w:rPr>
          <w:rFonts w:ascii="Times" w:hAnsi="Times"/>
          <w:b/>
          <w:bCs/>
          <w:color w:val="000000" w:themeColor="text1"/>
        </w:rPr>
      </w:pPr>
    </w:p>
    <w:p w14:paraId="0710FC9E" w14:textId="1D37107A" w:rsidR="002533D1" w:rsidRDefault="002533D1" w:rsidP="00B72C05">
      <w:pPr>
        <w:spacing w:line="360" w:lineRule="auto"/>
        <w:jc w:val="both"/>
        <w:rPr>
          <w:rFonts w:ascii="Times" w:hAnsi="Times"/>
          <w:b/>
          <w:bCs/>
          <w:color w:val="000000" w:themeColor="text1"/>
        </w:rPr>
      </w:pPr>
    </w:p>
    <w:p w14:paraId="647FD383" w14:textId="3C9023C4" w:rsidR="002533D1" w:rsidRDefault="002533D1" w:rsidP="00B72C05">
      <w:pPr>
        <w:spacing w:line="360" w:lineRule="auto"/>
        <w:jc w:val="both"/>
        <w:rPr>
          <w:rFonts w:ascii="Times" w:hAnsi="Times"/>
          <w:b/>
          <w:bCs/>
          <w:color w:val="000000" w:themeColor="text1"/>
        </w:rPr>
      </w:pPr>
    </w:p>
    <w:p w14:paraId="00B8D8E5" w14:textId="77777777" w:rsidR="002533D1" w:rsidRDefault="002533D1" w:rsidP="00B72C05">
      <w:pPr>
        <w:spacing w:line="360" w:lineRule="auto"/>
        <w:jc w:val="both"/>
        <w:rPr>
          <w:rFonts w:ascii="Times" w:hAnsi="Times"/>
          <w:b/>
          <w:bCs/>
          <w:color w:val="000000" w:themeColor="text1"/>
        </w:rPr>
      </w:pPr>
    </w:p>
    <w:p w14:paraId="3169429B" w14:textId="2E2CF2E0" w:rsidR="00E02FD8" w:rsidRDefault="00E02FD8" w:rsidP="00B72C05">
      <w:pPr>
        <w:spacing w:line="360" w:lineRule="auto"/>
        <w:jc w:val="both"/>
        <w:rPr>
          <w:rFonts w:ascii="Times" w:hAnsi="Times"/>
          <w:b/>
          <w:bCs/>
          <w:color w:val="000000" w:themeColor="text1"/>
        </w:rPr>
      </w:pPr>
    </w:p>
    <w:p w14:paraId="0D6E488E" w14:textId="77777777" w:rsidR="00E02FD8" w:rsidRPr="00A8586A" w:rsidRDefault="00E02FD8" w:rsidP="00B72C05">
      <w:pPr>
        <w:spacing w:line="360" w:lineRule="auto"/>
        <w:jc w:val="both"/>
        <w:rPr>
          <w:rFonts w:ascii="Times" w:hAnsi="Times"/>
          <w:b/>
          <w:bCs/>
          <w:color w:val="000000" w:themeColor="text1"/>
        </w:rPr>
      </w:pPr>
    </w:p>
    <w:p w14:paraId="1ED82CDF" w14:textId="7E8B54CD" w:rsidR="00C54DDF" w:rsidRPr="00A8586A" w:rsidRDefault="00C54DDF" w:rsidP="00320825">
      <w:pPr>
        <w:pStyle w:val="Heading1"/>
        <w:numPr>
          <w:ilvl w:val="0"/>
          <w:numId w:val="0"/>
        </w:numPr>
        <w:rPr>
          <w:lang w:val="en-US"/>
        </w:rPr>
      </w:pPr>
      <w:r w:rsidRPr="00320825">
        <w:rPr>
          <w:lang w:val="en-US"/>
        </w:rPr>
        <w:lastRenderedPageBreak/>
        <w:t xml:space="preserve">BIBLIOGRAPHIE </w:t>
      </w:r>
    </w:p>
    <w:p w14:paraId="663E1983" w14:textId="77777777"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lang w:val="en-US"/>
        </w:rPr>
        <w:t xml:space="preserve">ABRAHAM, R. (2017). Guidelines for Architecture Models as Boundary Objects. In H. A. Proper, R. Winter, S. Aier, &amp; S. de Kinderen (Éd.), </w:t>
      </w:r>
      <w:r w:rsidRPr="00E02FD8">
        <w:rPr>
          <w:rFonts w:ascii="Times" w:hAnsi="Times"/>
          <w:i/>
          <w:iCs/>
          <w:sz w:val="22"/>
          <w:szCs w:val="22"/>
          <w:lang w:val="en-US"/>
        </w:rPr>
        <w:t>Architectural Coordination of Enterprise Transformation</w:t>
      </w:r>
      <w:r w:rsidRPr="00E02FD8">
        <w:rPr>
          <w:rFonts w:ascii="Times" w:hAnsi="Times"/>
          <w:sz w:val="22"/>
          <w:szCs w:val="22"/>
          <w:lang w:val="en-US"/>
        </w:rPr>
        <w:t xml:space="preserve"> (p. 193</w:t>
      </w:r>
      <w:r w:rsidRPr="00E02FD8">
        <w:rPr>
          <w:rFonts w:ascii="Times" w:hAnsi="Times"/>
          <w:sz w:val="22"/>
          <w:szCs w:val="22"/>
          <w:lang w:val="en-US"/>
        </w:rPr>
        <w:noBreakHyphen/>
        <w:t>210).</w:t>
      </w:r>
    </w:p>
    <w:p w14:paraId="7765A0C3" w14:textId="5A761A14"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en-US"/>
        </w:rPr>
        <w:t>AVENIER, M.-J., &amp; THOMAS, C. (2015). Finding one</w:t>
      </w:r>
      <w:r w:rsidR="0017392A" w:rsidRPr="00E02FD8">
        <w:rPr>
          <w:rFonts w:ascii="Times" w:hAnsi="Times"/>
          <w:sz w:val="22"/>
          <w:szCs w:val="22"/>
          <w:lang w:val="en-US"/>
        </w:rPr>
        <w:t>’</w:t>
      </w:r>
      <w:r w:rsidRPr="00E02FD8">
        <w:rPr>
          <w:rFonts w:ascii="Times" w:hAnsi="Times"/>
          <w:sz w:val="22"/>
          <w:szCs w:val="22"/>
          <w:lang w:val="en-US"/>
        </w:rPr>
        <w:t xml:space="preserve">s way around various methodological guidelines for doing rigorous case studies: A comparison of four epistemological frameworks. </w:t>
      </w:r>
      <w:r w:rsidRPr="00E02FD8">
        <w:rPr>
          <w:rFonts w:ascii="Times" w:hAnsi="Times"/>
          <w:i/>
          <w:iCs/>
          <w:sz w:val="22"/>
          <w:szCs w:val="22"/>
        </w:rPr>
        <w:t>Systèmes d</w:t>
      </w:r>
      <w:r w:rsidR="0017392A" w:rsidRPr="00E02FD8">
        <w:rPr>
          <w:rFonts w:ascii="Times" w:hAnsi="Times"/>
          <w:i/>
          <w:iCs/>
          <w:sz w:val="22"/>
          <w:szCs w:val="22"/>
        </w:rPr>
        <w:t>’</w:t>
      </w:r>
      <w:r w:rsidRPr="00E02FD8">
        <w:rPr>
          <w:rFonts w:ascii="Times" w:hAnsi="Times"/>
          <w:i/>
          <w:iCs/>
          <w:sz w:val="22"/>
          <w:szCs w:val="22"/>
        </w:rPr>
        <w:t>information &amp; management</w:t>
      </w:r>
      <w:r w:rsidRPr="00E02FD8">
        <w:rPr>
          <w:rFonts w:ascii="Times" w:hAnsi="Times"/>
          <w:sz w:val="22"/>
          <w:szCs w:val="22"/>
        </w:rPr>
        <w:t xml:space="preserve">, </w:t>
      </w:r>
      <w:r w:rsidRPr="00E02FD8">
        <w:rPr>
          <w:rFonts w:ascii="Times" w:hAnsi="Times"/>
          <w:i/>
          <w:iCs/>
          <w:sz w:val="22"/>
          <w:szCs w:val="22"/>
        </w:rPr>
        <w:t>20</w:t>
      </w:r>
      <w:r w:rsidRPr="00E02FD8">
        <w:rPr>
          <w:rFonts w:ascii="Times" w:hAnsi="Times"/>
          <w:sz w:val="22"/>
          <w:szCs w:val="22"/>
        </w:rPr>
        <w:t>(1), 61</w:t>
      </w:r>
      <w:r w:rsidRPr="00E02FD8">
        <w:rPr>
          <w:rFonts w:ascii="Times" w:hAnsi="Times"/>
          <w:sz w:val="22"/>
          <w:szCs w:val="22"/>
        </w:rPr>
        <w:noBreakHyphen/>
        <w:t>98.</w:t>
      </w:r>
    </w:p>
    <w:p w14:paraId="10D54171"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BARIBEAU, C. (2004). Le journal de bord du chercheur. </w:t>
      </w:r>
      <w:r w:rsidRPr="00E02FD8">
        <w:rPr>
          <w:rFonts w:ascii="Times" w:hAnsi="Times"/>
          <w:i/>
          <w:iCs/>
          <w:sz w:val="22"/>
          <w:szCs w:val="22"/>
        </w:rPr>
        <w:t>Recherches Qualitatives</w:t>
      </w:r>
      <w:r w:rsidRPr="00E02FD8">
        <w:rPr>
          <w:rFonts w:ascii="Times" w:hAnsi="Times"/>
          <w:sz w:val="22"/>
          <w:szCs w:val="22"/>
        </w:rPr>
        <w:t xml:space="preserve">, </w:t>
      </w:r>
      <w:r w:rsidRPr="00E02FD8">
        <w:rPr>
          <w:rFonts w:ascii="Times" w:hAnsi="Times"/>
          <w:i/>
          <w:iCs/>
          <w:sz w:val="22"/>
          <w:szCs w:val="22"/>
        </w:rPr>
        <w:t>Hors Série</w:t>
      </w:r>
      <w:r w:rsidRPr="00E02FD8">
        <w:rPr>
          <w:rFonts w:ascii="Times" w:hAnsi="Times"/>
          <w:sz w:val="22"/>
          <w:szCs w:val="22"/>
        </w:rPr>
        <w:t>, 98</w:t>
      </w:r>
      <w:r w:rsidRPr="00E02FD8">
        <w:rPr>
          <w:rFonts w:ascii="Times" w:hAnsi="Times"/>
          <w:sz w:val="22"/>
          <w:szCs w:val="22"/>
        </w:rPr>
        <w:noBreakHyphen/>
        <w:t>114.</w:t>
      </w:r>
    </w:p>
    <w:p w14:paraId="603C5567" w14:textId="6A7BDF61"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BLANCHOT-COURTOIS, V., &amp; FERRARY, M. (2009). Valoriser la R&amp;D par des communautés de pratique d</w:t>
      </w:r>
      <w:r w:rsidR="0017392A" w:rsidRPr="00E02FD8">
        <w:rPr>
          <w:rFonts w:ascii="Times" w:hAnsi="Times"/>
          <w:sz w:val="22"/>
          <w:szCs w:val="22"/>
        </w:rPr>
        <w:t>’</w:t>
      </w:r>
      <w:r w:rsidRPr="00E02FD8">
        <w:rPr>
          <w:rFonts w:ascii="Times" w:hAnsi="Times"/>
          <w:sz w:val="22"/>
          <w:szCs w:val="22"/>
        </w:rPr>
        <w:t xml:space="preserve">intrapreneurs. </w:t>
      </w:r>
      <w:r w:rsidRPr="00E02FD8">
        <w:rPr>
          <w:rFonts w:ascii="Times" w:hAnsi="Times"/>
          <w:i/>
          <w:iCs/>
          <w:sz w:val="22"/>
          <w:szCs w:val="22"/>
        </w:rPr>
        <w:t>Revue Française de Gestion</w:t>
      </w:r>
      <w:r w:rsidRPr="00E02FD8">
        <w:rPr>
          <w:rFonts w:ascii="Times" w:hAnsi="Times"/>
          <w:sz w:val="22"/>
          <w:szCs w:val="22"/>
        </w:rPr>
        <w:t xml:space="preserve">, </w:t>
      </w:r>
      <w:r w:rsidRPr="00E02FD8">
        <w:rPr>
          <w:rFonts w:ascii="Times" w:hAnsi="Times"/>
          <w:i/>
          <w:iCs/>
          <w:sz w:val="22"/>
          <w:szCs w:val="22"/>
        </w:rPr>
        <w:t>5</w:t>
      </w:r>
      <w:r w:rsidRPr="00E02FD8">
        <w:rPr>
          <w:rFonts w:ascii="Times" w:hAnsi="Times"/>
          <w:sz w:val="22"/>
          <w:szCs w:val="22"/>
        </w:rPr>
        <w:t>(195), 93</w:t>
      </w:r>
      <w:r w:rsidRPr="00E02FD8">
        <w:rPr>
          <w:rFonts w:ascii="Times" w:hAnsi="Times"/>
          <w:sz w:val="22"/>
          <w:szCs w:val="22"/>
        </w:rPr>
        <w:noBreakHyphen/>
        <w:t>110.</w:t>
      </w:r>
    </w:p>
    <w:p w14:paraId="05A549F5"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rPr>
        <w:t>Boullier, D. (2002). Objets communicants, avez-vous donc une âme</w:t>
      </w:r>
      <w:r w:rsidRPr="00E02FD8">
        <w:rPr>
          <w:sz w:val="22"/>
          <w:szCs w:val="22"/>
        </w:rPr>
        <w:t> </w:t>
      </w:r>
      <w:r w:rsidRPr="00E02FD8">
        <w:rPr>
          <w:rFonts w:ascii="Times" w:hAnsi="Times"/>
          <w:sz w:val="22"/>
          <w:szCs w:val="22"/>
        </w:rPr>
        <w:t xml:space="preserve">? </w:t>
      </w:r>
      <w:r w:rsidRPr="00E02FD8">
        <w:rPr>
          <w:rFonts w:ascii="Times" w:hAnsi="Times"/>
          <w:i/>
          <w:iCs/>
          <w:sz w:val="22"/>
          <w:szCs w:val="22"/>
        </w:rPr>
        <w:t>Les Cahiers du numérique</w:t>
      </w:r>
      <w:r w:rsidRPr="00E02FD8">
        <w:rPr>
          <w:rFonts w:ascii="Times" w:hAnsi="Times"/>
          <w:sz w:val="22"/>
          <w:szCs w:val="22"/>
        </w:rPr>
        <w:t xml:space="preserve">, </w:t>
      </w:r>
      <w:r w:rsidRPr="00E02FD8">
        <w:rPr>
          <w:rFonts w:ascii="Times" w:hAnsi="Times"/>
          <w:i/>
          <w:iCs/>
          <w:sz w:val="22"/>
          <w:szCs w:val="22"/>
        </w:rPr>
        <w:t>Vol. 3</w:t>
      </w:r>
      <w:r w:rsidRPr="00E02FD8">
        <w:rPr>
          <w:rFonts w:ascii="Times" w:hAnsi="Times"/>
          <w:sz w:val="22"/>
          <w:szCs w:val="22"/>
        </w:rPr>
        <w:t>(4), 45</w:t>
      </w:r>
      <w:r w:rsidRPr="00E02FD8">
        <w:rPr>
          <w:rFonts w:ascii="Times" w:hAnsi="Times"/>
          <w:sz w:val="22"/>
          <w:szCs w:val="22"/>
        </w:rPr>
        <w:noBreakHyphen/>
        <w:t>60.</w:t>
      </w:r>
    </w:p>
    <w:p w14:paraId="3112E0F2" w14:textId="77777777" w:rsidR="00C54DDF" w:rsidRPr="00E02FD8" w:rsidRDefault="00C54DDF" w:rsidP="00E02FD8">
      <w:pPr>
        <w:ind w:left="567" w:right="-8" w:hanging="567"/>
        <w:jc w:val="both"/>
        <w:rPr>
          <w:rFonts w:ascii="Times" w:hAnsi="Times"/>
          <w:sz w:val="22"/>
          <w:szCs w:val="22"/>
          <w:lang w:val="en-US"/>
        </w:rPr>
      </w:pPr>
      <w:r w:rsidRPr="00112A25">
        <w:rPr>
          <w:rFonts w:ascii="Times" w:hAnsi="Times"/>
          <w:sz w:val="22"/>
          <w:szCs w:val="22"/>
        </w:rPr>
        <w:t xml:space="preserve">BOWKER, G. C., &amp; STAR, S. L. (1999). </w:t>
      </w:r>
      <w:r w:rsidRPr="00E02FD8">
        <w:rPr>
          <w:rFonts w:ascii="Times" w:hAnsi="Times"/>
          <w:i/>
          <w:iCs/>
          <w:sz w:val="22"/>
          <w:szCs w:val="22"/>
          <w:lang w:val="en-US"/>
        </w:rPr>
        <w:t>Sorting Things Out</w:t>
      </w:r>
      <w:r w:rsidRPr="00E02FD8">
        <w:rPr>
          <w:i/>
          <w:iCs/>
          <w:sz w:val="22"/>
          <w:szCs w:val="22"/>
          <w:lang w:val="en-US"/>
        </w:rPr>
        <w:t> </w:t>
      </w:r>
      <w:r w:rsidRPr="00E02FD8">
        <w:rPr>
          <w:rFonts w:ascii="Times" w:hAnsi="Times"/>
          <w:i/>
          <w:iCs/>
          <w:sz w:val="22"/>
          <w:szCs w:val="22"/>
          <w:lang w:val="en-US"/>
        </w:rPr>
        <w:t>: Classification and Its Consequences</w:t>
      </w:r>
      <w:r w:rsidRPr="00E02FD8">
        <w:rPr>
          <w:rFonts w:ascii="Times" w:hAnsi="Times"/>
          <w:sz w:val="22"/>
          <w:szCs w:val="22"/>
          <w:lang w:val="en-US"/>
        </w:rPr>
        <w:t>. Cambridge, Massachusetts: MIT Press.</w:t>
      </w:r>
    </w:p>
    <w:p w14:paraId="3C4C6C72" w14:textId="77777777" w:rsidR="00C54DDF" w:rsidRPr="00E02FD8" w:rsidRDefault="00C54DDF" w:rsidP="00E02FD8">
      <w:pPr>
        <w:ind w:left="567" w:right="-6" w:hanging="567"/>
        <w:jc w:val="both"/>
        <w:rPr>
          <w:rFonts w:ascii="Times" w:hAnsi="Times"/>
          <w:sz w:val="22"/>
          <w:szCs w:val="22"/>
          <w:lang w:val="en-US"/>
        </w:rPr>
      </w:pPr>
      <w:r w:rsidRPr="00E02FD8">
        <w:rPr>
          <w:rFonts w:ascii="Times" w:hAnsi="Times"/>
          <w:sz w:val="22"/>
          <w:szCs w:val="22"/>
          <w:lang w:val="en-US"/>
        </w:rPr>
        <w:t xml:space="preserve">BOWKER, G. C., TIMMERMANS, S., CLARKE, A. E., &amp; BALKA, E. (2016). </w:t>
      </w:r>
      <w:r w:rsidRPr="00E02FD8">
        <w:rPr>
          <w:rFonts w:ascii="Times" w:hAnsi="Times"/>
          <w:i/>
          <w:iCs/>
          <w:sz w:val="22"/>
          <w:szCs w:val="22"/>
          <w:lang w:val="en-US"/>
        </w:rPr>
        <w:t>Boundary Objects and Beyond</w:t>
      </w:r>
      <w:r w:rsidRPr="00E02FD8">
        <w:rPr>
          <w:i/>
          <w:iCs/>
          <w:sz w:val="22"/>
          <w:szCs w:val="22"/>
          <w:lang w:val="en-US"/>
        </w:rPr>
        <w:t> </w:t>
      </w:r>
      <w:r w:rsidRPr="00E02FD8">
        <w:rPr>
          <w:rFonts w:ascii="Times" w:hAnsi="Times"/>
          <w:i/>
          <w:iCs/>
          <w:sz w:val="22"/>
          <w:szCs w:val="22"/>
          <w:lang w:val="en-US"/>
        </w:rPr>
        <w:t>: Working with Leigh Star</w:t>
      </w:r>
      <w:r w:rsidRPr="00E02FD8">
        <w:rPr>
          <w:rFonts w:ascii="Times" w:hAnsi="Times"/>
          <w:sz w:val="22"/>
          <w:szCs w:val="22"/>
          <w:lang w:val="en-US"/>
        </w:rPr>
        <w:t>. Cambridge, Massachusetts: MIT Press.</w:t>
      </w:r>
    </w:p>
    <w:p w14:paraId="5AE924A8"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lang w:val="en-US"/>
        </w:rPr>
        <w:t>BROWN, J. S., &amp; DUGUID, P. (1991). Organizational Learning and Communities-of-Practice</w:t>
      </w:r>
      <w:r w:rsidRPr="00E02FD8">
        <w:rPr>
          <w:sz w:val="22"/>
          <w:szCs w:val="22"/>
          <w:lang w:val="en-US"/>
        </w:rPr>
        <w:t> </w:t>
      </w:r>
      <w:r w:rsidRPr="00E02FD8">
        <w:rPr>
          <w:rFonts w:ascii="Times" w:hAnsi="Times"/>
          <w:sz w:val="22"/>
          <w:szCs w:val="22"/>
          <w:lang w:val="en-US"/>
        </w:rPr>
        <w:t xml:space="preserve">: Toward a Unified View of Working, Learning, and Innovation. </w:t>
      </w:r>
      <w:r w:rsidRPr="00E02FD8">
        <w:rPr>
          <w:rFonts w:ascii="Times" w:hAnsi="Times"/>
          <w:i/>
          <w:iCs/>
          <w:sz w:val="22"/>
          <w:szCs w:val="22"/>
        </w:rPr>
        <w:t>Organization Science</w:t>
      </w:r>
      <w:r w:rsidRPr="00E02FD8">
        <w:rPr>
          <w:rFonts w:ascii="Times" w:hAnsi="Times"/>
          <w:sz w:val="22"/>
          <w:szCs w:val="22"/>
        </w:rPr>
        <w:t xml:space="preserve">, </w:t>
      </w:r>
      <w:r w:rsidRPr="00E02FD8">
        <w:rPr>
          <w:rFonts w:ascii="Times" w:hAnsi="Times"/>
          <w:i/>
          <w:iCs/>
          <w:sz w:val="22"/>
          <w:szCs w:val="22"/>
        </w:rPr>
        <w:t>2</w:t>
      </w:r>
      <w:r w:rsidRPr="00E02FD8">
        <w:rPr>
          <w:rFonts w:ascii="Times" w:hAnsi="Times"/>
          <w:sz w:val="22"/>
          <w:szCs w:val="22"/>
        </w:rPr>
        <w:t>(1), 40</w:t>
      </w:r>
      <w:r w:rsidRPr="00E02FD8">
        <w:rPr>
          <w:rFonts w:ascii="Times" w:hAnsi="Times"/>
          <w:sz w:val="22"/>
          <w:szCs w:val="22"/>
        </w:rPr>
        <w:noBreakHyphen/>
        <w:t xml:space="preserve">57. </w:t>
      </w:r>
    </w:p>
    <w:p w14:paraId="3D3039AB" w14:textId="7951289E" w:rsidR="00C54DDF" w:rsidRPr="00E02FD8" w:rsidRDefault="00C54DDF" w:rsidP="00E02FD8">
      <w:pPr>
        <w:ind w:left="567" w:right="-6" w:hanging="567"/>
        <w:jc w:val="both"/>
        <w:rPr>
          <w:rFonts w:ascii="Times" w:hAnsi="Times"/>
          <w:sz w:val="22"/>
          <w:szCs w:val="22"/>
        </w:rPr>
      </w:pPr>
      <w:r w:rsidRPr="00E02FD8">
        <w:rPr>
          <w:rFonts w:ascii="Times" w:hAnsi="Times"/>
          <w:sz w:val="22"/>
          <w:szCs w:val="22"/>
        </w:rPr>
        <w:t>CHANAL, V. (2000). Communautés de pratique et management par projet</w:t>
      </w:r>
      <w:r w:rsidRPr="00E02FD8">
        <w:rPr>
          <w:sz w:val="22"/>
          <w:szCs w:val="22"/>
        </w:rPr>
        <w:t> </w:t>
      </w:r>
      <w:r w:rsidRPr="00E02FD8">
        <w:rPr>
          <w:rFonts w:ascii="Times" w:hAnsi="Times"/>
          <w:sz w:val="22"/>
          <w:szCs w:val="22"/>
        </w:rPr>
        <w:t>: A propos de l</w:t>
      </w:r>
      <w:r w:rsidR="0017392A" w:rsidRPr="00E02FD8">
        <w:rPr>
          <w:rFonts w:ascii="Times" w:hAnsi="Times"/>
          <w:sz w:val="22"/>
          <w:szCs w:val="22"/>
        </w:rPr>
        <w:t>’</w:t>
      </w:r>
      <w:r w:rsidRPr="00E02FD8">
        <w:rPr>
          <w:rFonts w:ascii="Times" w:hAnsi="Times"/>
          <w:sz w:val="22"/>
          <w:szCs w:val="22"/>
        </w:rPr>
        <w:t>ouvrage de Wenger (1998) Communities of Practice</w:t>
      </w:r>
      <w:r w:rsidRPr="00E02FD8">
        <w:rPr>
          <w:sz w:val="22"/>
          <w:szCs w:val="22"/>
        </w:rPr>
        <w:t> </w:t>
      </w:r>
      <w:r w:rsidRPr="00E02FD8">
        <w:rPr>
          <w:rFonts w:ascii="Times" w:hAnsi="Times"/>
          <w:sz w:val="22"/>
          <w:szCs w:val="22"/>
        </w:rPr>
        <w:t xml:space="preserve">: Learning, Meaning and Identity. </w:t>
      </w:r>
      <w:r w:rsidRPr="00E02FD8">
        <w:rPr>
          <w:rFonts w:ascii="Times" w:hAnsi="Times"/>
          <w:i/>
          <w:iCs/>
          <w:sz w:val="22"/>
          <w:szCs w:val="22"/>
        </w:rPr>
        <w:t>M@n@gement</w:t>
      </w:r>
      <w:r w:rsidRPr="00E02FD8">
        <w:rPr>
          <w:rFonts w:ascii="Times" w:hAnsi="Times"/>
          <w:sz w:val="22"/>
          <w:szCs w:val="22"/>
        </w:rPr>
        <w:t xml:space="preserve">, </w:t>
      </w:r>
      <w:r w:rsidRPr="00E02FD8">
        <w:rPr>
          <w:rFonts w:ascii="Times" w:hAnsi="Times"/>
          <w:i/>
          <w:iCs/>
          <w:sz w:val="22"/>
          <w:szCs w:val="22"/>
        </w:rPr>
        <w:t>3</w:t>
      </w:r>
      <w:r w:rsidRPr="00E02FD8">
        <w:rPr>
          <w:rFonts w:ascii="Times" w:hAnsi="Times"/>
          <w:sz w:val="22"/>
          <w:szCs w:val="22"/>
        </w:rPr>
        <w:t>(1), 1–30.</w:t>
      </w:r>
    </w:p>
    <w:p w14:paraId="7E211987"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COHENDET, P., ROBERTS, J., &amp; SIMON, L. (2010). Créer, implanter et gérer des communautés de pratique. </w:t>
      </w:r>
      <w:r w:rsidRPr="00E02FD8">
        <w:rPr>
          <w:rFonts w:ascii="Times" w:hAnsi="Times"/>
          <w:i/>
          <w:iCs/>
          <w:sz w:val="22"/>
          <w:szCs w:val="22"/>
        </w:rPr>
        <w:t>Gestion</w:t>
      </w:r>
      <w:r w:rsidRPr="00E02FD8">
        <w:rPr>
          <w:rFonts w:ascii="Times" w:hAnsi="Times"/>
          <w:sz w:val="22"/>
          <w:szCs w:val="22"/>
        </w:rPr>
        <w:t xml:space="preserve">, </w:t>
      </w:r>
      <w:r w:rsidRPr="00E02FD8">
        <w:rPr>
          <w:rFonts w:ascii="Times" w:hAnsi="Times"/>
          <w:i/>
          <w:iCs/>
          <w:sz w:val="22"/>
          <w:szCs w:val="22"/>
        </w:rPr>
        <w:t>35</w:t>
      </w:r>
      <w:r w:rsidRPr="00E02FD8">
        <w:rPr>
          <w:rFonts w:ascii="Times" w:hAnsi="Times"/>
          <w:sz w:val="22"/>
          <w:szCs w:val="22"/>
        </w:rPr>
        <w:t>(4), 31</w:t>
      </w:r>
      <w:r w:rsidRPr="00E02FD8">
        <w:rPr>
          <w:rFonts w:ascii="Times" w:hAnsi="Times"/>
          <w:sz w:val="22"/>
          <w:szCs w:val="22"/>
        </w:rPr>
        <w:noBreakHyphen/>
        <w:t xml:space="preserve">35. </w:t>
      </w:r>
    </w:p>
    <w:p w14:paraId="56DD4A06" w14:textId="1A66541E"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CUSIN, J., &amp; LOUBARESSE, É. (2015). L</w:t>
      </w:r>
      <w:r w:rsidR="0017392A" w:rsidRPr="00E02FD8">
        <w:rPr>
          <w:rFonts w:ascii="Times" w:hAnsi="Times"/>
          <w:sz w:val="22"/>
          <w:szCs w:val="22"/>
        </w:rPr>
        <w:t>’</w:t>
      </w:r>
      <w:r w:rsidRPr="00E02FD8">
        <w:rPr>
          <w:rFonts w:ascii="Times" w:hAnsi="Times"/>
          <w:sz w:val="22"/>
          <w:szCs w:val="22"/>
        </w:rPr>
        <w:t>interclustering</w:t>
      </w:r>
      <w:r w:rsidRPr="00E02FD8">
        <w:rPr>
          <w:sz w:val="22"/>
          <w:szCs w:val="22"/>
        </w:rPr>
        <w:t> </w:t>
      </w:r>
      <w:r w:rsidRPr="00E02FD8">
        <w:rPr>
          <w:rFonts w:ascii="Times" w:hAnsi="Times"/>
          <w:sz w:val="22"/>
          <w:szCs w:val="22"/>
        </w:rPr>
        <w:t>: De la communauté de pratique aux réseaux d</w:t>
      </w:r>
      <w:r w:rsidR="0017392A" w:rsidRPr="00E02FD8">
        <w:rPr>
          <w:rFonts w:ascii="Times" w:hAnsi="Times"/>
          <w:sz w:val="22"/>
          <w:szCs w:val="22"/>
        </w:rPr>
        <w:t>’</w:t>
      </w:r>
      <w:r w:rsidRPr="00E02FD8">
        <w:rPr>
          <w:rFonts w:ascii="Times" w:hAnsi="Times"/>
          <w:sz w:val="22"/>
          <w:szCs w:val="22"/>
        </w:rPr>
        <w:t xml:space="preserve">innovation. </w:t>
      </w:r>
      <w:r w:rsidRPr="00E02FD8">
        <w:rPr>
          <w:rFonts w:ascii="Times" w:hAnsi="Times"/>
          <w:i/>
          <w:iCs/>
          <w:sz w:val="22"/>
          <w:szCs w:val="22"/>
        </w:rPr>
        <w:t>Revue Française de Gestion</w:t>
      </w:r>
      <w:r w:rsidRPr="00E02FD8">
        <w:rPr>
          <w:rFonts w:ascii="Times" w:hAnsi="Times"/>
          <w:sz w:val="22"/>
          <w:szCs w:val="22"/>
        </w:rPr>
        <w:t>, 41(246), 13</w:t>
      </w:r>
      <w:r w:rsidRPr="00E02FD8">
        <w:rPr>
          <w:rFonts w:ascii="Times" w:hAnsi="Times"/>
          <w:sz w:val="22"/>
          <w:szCs w:val="22"/>
        </w:rPr>
        <w:noBreakHyphen/>
        <w:t xml:space="preserve">39. </w:t>
      </w:r>
    </w:p>
    <w:p w14:paraId="026DBD4C"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rPr>
        <w:t xml:space="preserve">Daele, A. (2009). Les communautés de pratique. </w:t>
      </w:r>
      <w:r w:rsidRPr="00E02FD8">
        <w:rPr>
          <w:rFonts w:ascii="Times" w:hAnsi="Times"/>
          <w:i/>
          <w:iCs/>
          <w:sz w:val="22"/>
          <w:szCs w:val="22"/>
        </w:rPr>
        <w:t>Encyclopédie de la formation</w:t>
      </w:r>
      <w:r w:rsidRPr="00E02FD8">
        <w:rPr>
          <w:rFonts w:ascii="Times" w:hAnsi="Times"/>
          <w:sz w:val="22"/>
          <w:szCs w:val="22"/>
        </w:rPr>
        <w:t>, 721–730.</w:t>
      </w:r>
    </w:p>
    <w:p w14:paraId="4703BC6A" w14:textId="742A441E"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DAMERON, S., &amp; JOSSERAND, E. (2009). Le piège identitaire</w:t>
      </w:r>
      <w:r w:rsidRPr="00E02FD8">
        <w:rPr>
          <w:sz w:val="22"/>
          <w:szCs w:val="22"/>
        </w:rPr>
        <w:t> </w:t>
      </w:r>
      <w:r w:rsidRPr="00E02FD8">
        <w:rPr>
          <w:rFonts w:ascii="Times" w:hAnsi="Times"/>
          <w:sz w:val="22"/>
          <w:szCs w:val="22"/>
        </w:rPr>
        <w:t>: Identification sociale et stratégie d</w:t>
      </w:r>
      <w:r w:rsidR="0017392A" w:rsidRPr="00E02FD8">
        <w:rPr>
          <w:rFonts w:ascii="Times" w:hAnsi="Times"/>
          <w:sz w:val="22"/>
          <w:szCs w:val="22"/>
        </w:rPr>
        <w:t>’</w:t>
      </w:r>
      <w:r w:rsidRPr="00E02FD8">
        <w:rPr>
          <w:rFonts w:ascii="Times" w:hAnsi="Times"/>
          <w:sz w:val="22"/>
          <w:szCs w:val="22"/>
        </w:rPr>
        <w:t xml:space="preserve">acteurs dans une communauté de pratique. </w:t>
      </w:r>
      <w:r w:rsidRPr="00E02FD8">
        <w:rPr>
          <w:rFonts w:ascii="Times" w:hAnsi="Times"/>
          <w:i/>
          <w:iCs/>
          <w:sz w:val="22"/>
          <w:szCs w:val="22"/>
        </w:rPr>
        <w:t>Finance Contrôle Stratégie</w:t>
      </w:r>
      <w:r w:rsidRPr="00E02FD8">
        <w:rPr>
          <w:rFonts w:ascii="Times" w:hAnsi="Times"/>
          <w:sz w:val="22"/>
          <w:szCs w:val="22"/>
        </w:rPr>
        <w:t xml:space="preserve">, </w:t>
      </w:r>
      <w:r w:rsidRPr="00E02FD8">
        <w:rPr>
          <w:rFonts w:ascii="Times" w:hAnsi="Times"/>
          <w:i/>
          <w:iCs/>
          <w:sz w:val="22"/>
          <w:szCs w:val="22"/>
        </w:rPr>
        <w:t>12</w:t>
      </w:r>
      <w:r w:rsidRPr="00E02FD8">
        <w:rPr>
          <w:rFonts w:ascii="Times" w:hAnsi="Times"/>
          <w:sz w:val="22"/>
          <w:szCs w:val="22"/>
        </w:rPr>
        <w:t>(2), 127</w:t>
      </w:r>
      <w:r w:rsidRPr="00E02FD8">
        <w:rPr>
          <w:rFonts w:ascii="Times" w:hAnsi="Times"/>
          <w:sz w:val="22"/>
          <w:szCs w:val="22"/>
        </w:rPr>
        <w:noBreakHyphen/>
        <w:t>154.</w:t>
      </w:r>
    </w:p>
    <w:p w14:paraId="75600400"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DE SARDAN, J.-P. O. (1995). La politique du terrain. Sur la production des données en anthropologie. </w:t>
      </w:r>
      <w:r w:rsidRPr="00E02FD8">
        <w:rPr>
          <w:rFonts w:ascii="Times" w:hAnsi="Times"/>
          <w:i/>
          <w:iCs/>
          <w:sz w:val="22"/>
          <w:szCs w:val="22"/>
        </w:rPr>
        <w:t>Enquête. Archives de la revue Enquête</w:t>
      </w:r>
      <w:r w:rsidRPr="00E02FD8">
        <w:rPr>
          <w:rFonts w:ascii="Times" w:hAnsi="Times"/>
          <w:sz w:val="22"/>
          <w:szCs w:val="22"/>
        </w:rPr>
        <w:t>, (1), 71</w:t>
      </w:r>
      <w:r w:rsidRPr="00E02FD8">
        <w:rPr>
          <w:rFonts w:ascii="Times" w:hAnsi="Times"/>
          <w:sz w:val="22"/>
          <w:szCs w:val="22"/>
        </w:rPr>
        <w:noBreakHyphen/>
        <w:t xml:space="preserve">109. </w:t>
      </w:r>
    </w:p>
    <w:p w14:paraId="7F866E81"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FARNSWORTH, V., KEANTHOUS, I., &amp; WENGER-TRAYNER, E. (2016). </w:t>
      </w:r>
      <w:r w:rsidRPr="00E02FD8">
        <w:rPr>
          <w:rFonts w:ascii="Times" w:hAnsi="Times"/>
          <w:sz w:val="22"/>
          <w:szCs w:val="22"/>
          <w:lang w:val="en-US"/>
        </w:rPr>
        <w:t xml:space="preserve">Communities of Practice as a Social Theory of Learning: A Conversation with Etienne Wenger. </w:t>
      </w:r>
      <w:r w:rsidRPr="00E02FD8">
        <w:rPr>
          <w:rFonts w:ascii="Times" w:hAnsi="Times"/>
          <w:i/>
          <w:iCs/>
          <w:sz w:val="22"/>
          <w:szCs w:val="22"/>
        </w:rPr>
        <w:t>British Journal of Educational Studies</w:t>
      </w:r>
      <w:r w:rsidRPr="00E02FD8">
        <w:rPr>
          <w:rFonts w:ascii="Times" w:hAnsi="Times"/>
          <w:sz w:val="22"/>
          <w:szCs w:val="22"/>
        </w:rPr>
        <w:t xml:space="preserve">, </w:t>
      </w:r>
      <w:r w:rsidRPr="00E02FD8">
        <w:rPr>
          <w:rFonts w:ascii="Times" w:hAnsi="Times"/>
          <w:i/>
          <w:iCs/>
          <w:sz w:val="22"/>
          <w:szCs w:val="22"/>
        </w:rPr>
        <w:t>64</w:t>
      </w:r>
      <w:r w:rsidRPr="00E02FD8">
        <w:rPr>
          <w:rFonts w:ascii="Times" w:hAnsi="Times"/>
          <w:sz w:val="22"/>
          <w:szCs w:val="22"/>
        </w:rPr>
        <w:t>(2), 139</w:t>
      </w:r>
      <w:r w:rsidRPr="00E02FD8">
        <w:rPr>
          <w:rFonts w:ascii="Times" w:hAnsi="Times"/>
          <w:sz w:val="22"/>
          <w:szCs w:val="22"/>
        </w:rPr>
        <w:noBreakHyphen/>
        <w:t xml:space="preserve">160. </w:t>
      </w:r>
    </w:p>
    <w:p w14:paraId="634A4A77"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rPr>
        <w:t xml:space="preserve">FERCHAUD, F. (2018). </w:t>
      </w:r>
      <w:r w:rsidRPr="00E02FD8">
        <w:rPr>
          <w:rFonts w:ascii="Times" w:hAnsi="Times"/>
          <w:i/>
          <w:iCs/>
          <w:sz w:val="22"/>
          <w:szCs w:val="22"/>
        </w:rPr>
        <w:t>Fabriques numériques, action publique et territoire</w:t>
      </w:r>
      <w:r w:rsidRPr="00E02FD8">
        <w:rPr>
          <w:i/>
          <w:iCs/>
          <w:sz w:val="22"/>
          <w:szCs w:val="22"/>
        </w:rPr>
        <w:t> </w:t>
      </w:r>
      <w:r w:rsidRPr="00E02FD8">
        <w:rPr>
          <w:rFonts w:ascii="Times" w:hAnsi="Times"/>
          <w:i/>
          <w:iCs/>
          <w:sz w:val="22"/>
          <w:szCs w:val="22"/>
        </w:rPr>
        <w:t>: En quête des living labs, fablabs et hackerspaces (France, Belgique)</w:t>
      </w:r>
      <w:r w:rsidRPr="00E02FD8">
        <w:rPr>
          <w:rFonts w:ascii="Times" w:hAnsi="Times"/>
          <w:sz w:val="22"/>
          <w:szCs w:val="22"/>
        </w:rPr>
        <w:t xml:space="preserve"> [Université Rennes 2]. </w:t>
      </w:r>
    </w:p>
    <w:p w14:paraId="34179DF5" w14:textId="2B594445" w:rsidR="00C54DDF" w:rsidRPr="00E02FD8" w:rsidRDefault="00C54DDF" w:rsidP="00E02FD8">
      <w:pPr>
        <w:ind w:left="567" w:hanging="567"/>
        <w:jc w:val="both"/>
        <w:rPr>
          <w:rFonts w:ascii="Times" w:hAnsi="Times"/>
          <w:sz w:val="22"/>
          <w:szCs w:val="22"/>
        </w:rPr>
      </w:pPr>
      <w:r w:rsidRPr="00E02FD8">
        <w:rPr>
          <w:rFonts w:ascii="Times" w:hAnsi="Times"/>
          <w:sz w:val="22"/>
          <w:szCs w:val="22"/>
        </w:rPr>
        <w:t>GONCALVES, L. C. (2007). La face cachée d</w:t>
      </w:r>
      <w:r w:rsidR="0017392A" w:rsidRPr="00E02FD8">
        <w:rPr>
          <w:rFonts w:ascii="Times" w:hAnsi="Times"/>
          <w:sz w:val="22"/>
          <w:szCs w:val="22"/>
        </w:rPr>
        <w:t>’</w:t>
      </w:r>
      <w:r w:rsidRPr="00E02FD8">
        <w:rPr>
          <w:rFonts w:ascii="Times" w:hAnsi="Times"/>
          <w:sz w:val="22"/>
          <w:szCs w:val="22"/>
        </w:rPr>
        <w:t>une «</w:t>
      </w:r>
      <w:r w:rsidRPr="00E02FD8">
        <w:rPr>
          <w:sz w:val="22"/>
          <w:szCs w:val="22"/>
        </w:rPr>
        <w:t> </w:t>
      </w:r>
      <w:r w:rsidRPr="00E02FD8">
        <w:rPr>
          <w:rFonts w:ascii="Times" w:hAnsi="Times"/>
          <w:sz w:val="22"/>
          <w:szCs w:val="22"/>
        </w:rPr>
        <w:t>communauté de pratique technologique</w:t>
      </w:r>
      <w:r w:rsidRPr="00E02FD8">
        <w:rPr>
          <w:sz w:val="22"/>
          <w:szCs w:val="22"/>
        </w:rPr>
        <w:t> </w:t>
      </w:r>
      <w:r w:rsidRPr="00E02FD8">
        <w:rPr>
          <w:rFonts w:ascii="Times" w:hAnsi="Times"/>
          <w:sz w:val="22"/>
          <w:szCs w:val="22"/>
        </w:rPr>
        <w:t xml:space="preserve">». </w:t>
      </w:r>
      <w:r w:rsidRPr="00E02FD8">
        <w:rPr>
          <w:rFonts w:ascii="Times" w:hAnsi="Times"/>
          <w:i/>
          <w:iCs/>
          <w:sz w:val="22"/>
          <w:szCs w:val="22"/>
        </w:rPr>
        <w:t>Revue française de gestion</w:t>
      </w:r>
      <w:r w:rsidRPr="00E02FD8">
        <w:rPr>
          <w:rFonts w:ascii="Times" w:hAnsi="Times"/>
          <w:sz w:val="22"/>
          <w:szCs w:val="22"/>
        </w:rPr>
        <w:t xml:space="preserve">, </w:t>
      </w:r>
      <w:r w:rsidRPr="00E02FD8">
        <w:rPr>
          <w:rFonts w:ascii="Times" w:hAnsi="Times"/>
          <w:i/>
          <w:iCs/>
          <w:sz w:val="22"/>
          <w:szCs w:val="22"/>
        </w:rPr>
        <w:t>n° 174</w:t>
      </w:r>
      <w:r w:rsidRPr="00E02FD8">
        <w:rPr>
          <w:rFonts w:ascii="Times" w:hAnsi="Times"/>
          <w:sz w:val="22"/>
          <w:szCs w:val="22"/>
        </w:rPr>
        <w:t>(5), 149</w:t>
      </w:r>
      <w:r w:rsidRPr="00E02FD8">
        <w:rPr>
          <w:rFonts w:ascii="Times" w:hAnsi="Times"/>
          <w:sz w:val="22"/>
          <w:szCs w:val="22"/>
        </w:rPr>
        <w:noBreakHyphen/>
        <w:t>169.</w:t>
      </w:r>
    </w:p>
    <w:p w14:paraId="09139AF8" w14:textId="63F10F83"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GRANJOU, C., &amp; MAUZ, I. (2009). Quand l</w:t>
      </w:r>
      <w:r w:rsidR="0017392A" w:rsidRPr="00E02FD8">
        <w:rPr>
          <w:rFonts w:ascii="Times" w:hAnsi="Times"/>
          <w:sz w:val="22"/>
          <w:szCs w:val="22"/>
        </w:rPr>
        <w:t>’</w:t>
      </w:r>
      <w:r w:rsidRPr="00E02FD8">
        <w:rPr>
          <w:rFonts w:ascii="Times" w:hAnsi="Times"/>
          <w:sz w:val="22"/>
          <w:szCs w:val="22"/>
        </w:rPr>
        <w:t>identité de l</w:t>
      </w:r>
      <w:r w:rsidR="0017392A" w:rsidRPr="00E02FD8">
        <w:rPr>
          <w:rFonts w:ascii="Times" w:hAnsi="Times"/>
          <w:sz w:val="22"/>
          <w:szCs w:val="22"/>
        </w:rPr>
        <w:t>’</w:t>
      </w:r>
      <w:r w:rsidRPr="00E02FD8">
        <w:rPr>
          <w:rFonts w:ascii="Times" w:hAnsi="Times"/>
          <w:sz w:val="22"/>
          <w:szCs w:val="22"/>
        </w:rPr>
        <w:t>objet-frontière se construit chemin faisant. Le cas de l</w:t>
      </w:r>
      <w:r w:rsidR="0017392A" w:rsidRPr="00E02FD8">
        <w:rPr>
          <w:rFonts w:ascii="Times" w:hAnsi="Times"/>
          <w:sz w:val="22"/>
          <w:szCs w:val="22"/>
        </w:rPr>
        <w:t>’</w:t>
      </w:r>
      <w:r w:rsidRPr="00E02FD8">
        <w:rPr>
          <w:rFonts w:ascii="Times" w:hAnsi="Times"/>
          <w:sz w:val="22"/>
          <w:szCs w:val="22"/>
        </w:rPr>
        <w:t>estimation de l</w:t>
      </w:r>
      <w:r w:rsidR="0017392A" w:rsidRPr="00E02FD8">
        <w:rPr>
          <w:rFonts w:ascii="Times" w:hAnsi="Times"/>
          <w:sz w:val="22"/>
          <w:szCs w:val="22"/>
        </w:rPr>
        <w:t>’</w:t>
      </w:r>
      <w:r w:rsidRPr="00E02FD8">
        <w:rPr>
          <w:rFonts w:ascii="Times" w:hAnsi="Times"/>
          <w:sz w:val="22"/>
          <w:szCs w:val="22"/>
        </w:rPr>
        <w:t xml:space="preserve">effectif de la population de loups en France. </w:t>
      </w:r>
      <w:r w:rsidRPr="00E02FD8">
        <w:rPr>
          <w:rFonts w:ascii="Times" w:hAnsi="Times"/>
          <w:i/>
          <w:iCs/>
          <w:sz w:val="22"/>
          <w:szCs w:val="22"/>
        </w:rPr>
        <w:t>Revue d</w:t>
      </w:r>
      <w:r w:rsidR="0017392A" w:rsidRPr="00E02FD8">
        <w:rPr>
          <w:rFonts w:ascii="Times" w:hAnsi="Times"/>
          <w:i/>
          <w:iCs/>
          <w:sz w:val="22"/>
          <w:szCs w:val="22"/>
        </w:rPr>
        <w:t>’</w:t>
      </w:r>
      <w:r w:rsidRPr="00E02FD8">
        <w:rPr>
          <w:rFonts w:ascii="Times" w:hAnsi="Times"/>
          <w:i/>
          <w:iCs/>
          <w:sz w:val="22"/>
          <w:szCs w:val="22"/>
        </w:rPr>
        <w:t>anthropologie des connaissances</w:t>
      </w:r>
      <w:r w:rsidRPr="00E02FD8">
        <w:rPr>
          <w:rFonts w:ascii="Times" w:hAnsi="Times"/>
          <w:sz w:val="22"/>
          <w:szCs w:val="22"/>
        </w:rPr>
        <w:t xml:space="preserve">, </w:t>
      </w:r>
      <w:r w:rsidRPr="00E02FD8">
        <w:rPr>
          <w:rFonts w:ascii="Times" w:hAnsi="Times"/>
          <w:i/>
          <w:iCs/>
          <w:sz w:val="22"/>
          <w:szCs w:val="22"/>
        </w:rPr>
        <w:t>3</w:t>
      </w:r>
      <w:r w:rsidRPr="00E02FD8">
        <w:rPr>
          <w:rFonts w:ascii="Times" w:hAnsi="Times"/>
          <w:sz w:val="22"/>
          <w:szCs w:val="22"/>
        </w:rPr>
        <w:t>(1), 29</w:t>
      </w:r>
      <w:r w:rsidRPr="00E02FD8">
        <w:rPr>
          <w:rFonts w:ascii="Times" w:hAnsi="Times"/>
          <w:sz w:val="22"/>
          <w:szCs w:val="22"/>
        </w:rPr>
        <w:noBreakHyphen/>
        <w:t>49.</w:t>
      </w:r>
    </w:p>
    <w:p w14:paraId="502CE333"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HARRISON, D. A., &amp; SIN, H.-P. (2006). </w:t>
      </w:r>
      <w:r w:rsidRPr="00E02FD8">
        <w:rPr>
          <w:rFonts w:ascii="Times" w:hAnsi="Times"/>
          <w:sz w:val="22"/>
          <w:szCs w:val="22"/>
          <w:lang w:val="en-US"/>
        </w:rPr>
        <w:t xml:space="preserve">What is diversity and how should it be measured? In A. M. Konrad, P. Pushkala, &amp; J. K. Pringle (Éd.), </w:t>
      </w:r>
      <w:r w:rsidRPr="00E02FD8">
        <w:rPr>
          <w:rFonts w:ascii="Times" w:hAnsi="Times"/>
          <w:i/>
          <w:iCs/>
          <w:sz w:val="22"/>
          <w:szCs w:val="22"/>
          <w:lang w:val="en-US"/>
        </w:rPr>
        <w:t>Handbook of Workplace Diversity</w:t>
      </w:r>
      <w:r w:rsidRPr="00E02FD8">
        <w:rPr>
          <w:rFonts w:ascii="Times" w:hAnsi="Times"/>
          <w:sz w:val="22"/>
          <w:szCs w:val="22"/>
          <w:lang w:val="en-US"/>
        </w:rPr>
        <w:t xml:space="preserve"> (p. 191</w:t>
      </w:r>
      <w:r w:rsidRPr="00E02FD8">
        <w:rPr>
          <w:rFonts w:ascii="Times" w:hAnsi="Times"/>
          <w:sz w:val="22"/>
          <w:szCs w:val="22"/>
          <w:lang w:val="en-US"/>
        </w:rPr>
        <w:noBreakHyphen/>
        <w:t xml:space="preserve">216). </w:t>
      </w:r>
      <w:r w:rsidRPr="00E02FD8">
        <w:rPr>
          <w:rFonts w:ascii="Times" w:hAnsi="Times"/>
          <w:sz w:val="22"/>
          <w:szCs w:val="22"/>
        </w:rPr>
        <w:t>SAGE Publications Ltd.</w:t>
      </w:r>
    </w:p>
    <w:p w14:paraId="651503D3" w14:textId="77777777" w:rsidR="00C54DDF" w:rsidRPr="00E02FD8" w:rsidRDefault="00C54DDF" w:rsidP="00E02FD8">
      <w:pPr>
        <w:ind w:left="567" w:hanging="567"/>
        <w:jc w:val="both"/>
        <w:rPr>
          <w:rFonts w:ascii="Times" w:hAnsi="Times"/>
          <w:sz w:val="22"/>
          <w:szCs w:val="22"/>
          <w:lang w:val="en-US"/>
        </w:rPr>
      </w:pPr>
      <w:r w:rsidRPr="00E02FD8">
        <w:rPr>
          <w:rFonts w:ascii="Times" w:hAnsi="Times"/>
          <w:sz w:val="22"/>
          <w:szCs w:val="22"/>
        </w:rPr>
        <w:t>HÉMONT, F. (2010). Réflexivité limitée et réification</w:t>
      </w:r>
      <w:r w:rsidRPr="00E02FD8">
        <w:rPr>
          <w:sz w:val="22"/>
          <w:szCs w:val="22"/>
        </w:rPr>
        <w:t> </w:t>
      </w:r>
      <w:r w:rsidRPr="00E02FD8">
        <w:rPr>
          <w:rFonts w:ascii="Times" w:hAnsi="Times"/>
          <w:sz w:val="22"/>
          <w:szCs w:val="22"/>
        </w:rPr>
        <w:t xml:space="preserve">: Un travail interactionnel de conventionnalisation. </w:t>
      </w:r>
      <w:r w:rsidRPr="00E02FD8">
        <w:rPr>
          <w:rFonts w:ascii="Times" w:hAnsi="Times"/>
          <w:i/>
          <w:iCs/>
          <w:sz w:val="22"/>
          <w:szCs w:val="22"/>
          <w:lang w:val="en-US"/>
        </w:rPr>
        <w:t>Questions de communication</w:t>
      </w:r>
      <w:r w:rsidRPr="00E02FD8">
        <w:rPr>
          <w:rFonts w:ascii="Times" w:hAnsi="Times"/>
          <w:sz w:val="22"/>
          <w:szCs w:val="22"/>
          <w:lang w:val="en-US"/>
        </w:rPr>
        <w:t xml:space="preserve">, </w:t>
      </w:r>
      <w:r w:rsidRPr="00E02FD8">
        <w:rPr>
          <w:rFonts w:ascii="Times" w:hAnsi="Times"/>
          <w:i/>
          <w:iCs/>
          <w:sz w:val="22"/>
          <w:szCs w:val="22"/>
          <w:lang w:val="en-US"/>
        </w:rPr>
        <w:t>18</w:t>
      </w:r>
      <w:r w:rsidRPr="00E02FD8">
        <w:rPr>
          <w:rFonts w:ascii="Times" w:hAnsi="Times"/>
          <w:sz w:val="22"/>
          <w:szCs w:val="22"/>
          <w:lang w:val="en-US"/>
        </w:rPr>
        <w:t>, 239</w:t>
      </w:r>
      <w:r w:rsidRPr="00E02FD8">
        <w:rPr>
          <w:rFonts w:ascii="Times" w:hAnsi="Times"/>
          <w:sz w:val="22"/>
          <w:szCs w:val="22"/>
          <w:lang w:val="en-US"/>
        </w:rPr>
        <w:noBreakHyphen/>
        <w:t xml:space="preserve">256. </w:t>
      </w:r>
    </w:p>
    <w:p w14:paraId="7240AFDC" w14:textId="77777777" w:rsidR="00C54DDF" w:rsidRPr="00E02FD8" w:rsidRDefault="00C54DDF" w:rsidP="00E02FD8">
      <w:pPr>
        <w:ind w:left="567" w:hanging="567"/>
        <w:jc w:val="both"/>
        <w:rPr>
          <w:rFonts w:ascii="Times" w:hAnsi="Times"/>
          <w:sz w:val="22"/>
          <w:szCs w:val="22"/>
          <w:lang w:val="en-US"/>
        </w:rPr>
      </w:pPr>
      <w:r w:rsidRPr="00E02FD8">
        <w:rPr>
          <w:rFonts w:ascii="Times" w:hAnsi="Times"/>
          <w:sz w:val="22"/>
          <w:szCs w:val="22"/>
          <w:lang w:val="en-US"/>
        </w:rPr>
        <w:t xml:space="preserve">HOANG, H., &amp; ROTHAERMEL, F. T. (2005). The Effect of General and Partner-Specific Alliance Experience on Joint R&amp;D Project Performance. </w:t>
      </w:r>
      <w:r w:rsidRPr="00E02FD8">
        <w:rPr>
          <w:rFonts w:ascii="Times" w:hAnsi="Times"/>
          <w:i/>
          <w:iCs/>
          <w:sz w:val="22"/>
          <w:szCs w:val="22"/>
          <w:lang w:val="en-US"/>
        </w:rPr>
        <w:t>Academy of Management Journal</w:t>
      </w:r>
      <w:r w:rsidRPr="00E02FD8">
        <w:rPr>
          <w:rFonts w:ascii="Times" w:hAnsi="Times"/>
          <w:sz w:val="22"/>
          <w:szCs w:val="22"/>
          <w:lang w:val="en-US"/>
        </w:rPr>
        <w:t xml:space="preserve">, </w:t>
      </w:r>
      <w:r w:rsidRPr="00E02FD8">
        <w:rPr>
          <w:rFonts w:ascii="Times" w:hAnsi="Times"/>
          <w:i/>
          <w:iCs/>
          <w:sz w:val="22"/>
          <w:szCs w:val="22"/>
          <w:lang w:val="en-US"/>
        </w:rPr>
        <w:t>48</w:t>
      </w:r>
      <w:r w:rsidRPr="00E02FD8">
        <w:rPr>
          <w:rFonts w:ascii="Times" w:hAnsi="Times"/>
          <w:sz w:val="22"/>
          <w:szCs w:val="22"/>
          <w:lang w:val="en-US"/>
        </w:rPr>
        <w:t>(2), 332</w:t>
      </w:r>
      <w:r w:rsidRPr="00E02FD8">
        <w:rPr>
          <w:rFonts w:ascii="Times" w:hAnsi="Times"/>
          <w:sz w:val="22"/>
          <w:szCs w:val="22"/>
          <w:lang w:val="en-US"/>
        </w:rPr>
        <w:noBreakHyphen/>
        <w:t xml:space="preserve">345. </w:t>
      </w:r>
    </w:p>
    <w:p w14:paraId="36A76E94" w14:textId="77777777" w:rsidR="00C54DDF" w:rsidRPr="00E02FD8" w:rsidRDefault="00C54DDF" w:rsidP="00E02FD8">
      <w:pPr>
        <w:ind w:left="567" w:hanging="567"/>
        <w:jc w:val="both"/>
        <w:rPr>
          <w:rFonts w:ascii="Times" w:hAnsi="Times"/>
          <w:sz w:val="22"/>
          <w:szCs w:val="22"/>
          <w:lang w:val="en-US"/>
        </w:rPr>
      </w:pPr>
      <w:r w:rsidRPr="00E02FD8">
        <w:rPr>
          <w:rFonts w:ascii="Times" w:hAnsi="Times"/>
          <w:sz w:val="22"/>
          <w:szCs w:val="22"/>
          <w:lang w:val="en-US"/>
        </w:rPr>
        <w:t xml:space="preserve">HOECHT, A., &amp; TROTT, P. (2006). Innovation risks of strategic outsourcing. </w:t>
      </w:r>
      <w:r w:rsidRPr="00E02FD8">
        <w:rPr>
          <w:rFonts w:ascii="Times" w:hAnsi="Times"/>
          <w:i/>
          <w:iCs/>
          <w:sz w:val="22"/>
          <w:szCs w:val="22"/>
          <w:lang w:val="en-US"/>
        </w:rPr>
        <w:t>Technovation</w:t>
      </w:r>
      <w:r w:rsidRPr="00E02FD8">
        <w:rPr>
          <w:rFonts w:ascii="Times" w:hAnsi="Times"/>
          <w:sz w:val="22"/>
          <w:szCs w:val="22"/>
          <w:lang w:val="en-US"/>
        </w:rPr>
        <w:t xml:space="preserve">, </w:t>
      </w:r>
      <w:r w:rsidRPr="00E02FD8">
        <w:rPr>
          <w:rFonts w:ascii="Times" w:hAnsi="Times"/>
          <w:i/>
          <w:iCs/>
          <w:sz w:val="22"/>
          <w:szCs w:val="22"/>
          <w:lang w:val="en-US"/>
        </w:rPr>
        <w:t>26</w:t>
      </w:r>
      <w:r w:rsidRPr="00E02FD8">
        <w:rPr>
          <w:rFonts w:ascii="Times" w:hAnsi="Times"/>
          <w:sz w:val="22"/>
          <w:szCs w:val="22"/>
          <w:lang w:val="en-US"/>
        </w:rPr>
        <w:t>(5), 672</w:t>
      </w:r>
      <w:r w:rsidRPr="00E02FD8">
        <w:rPr>
          <w:rFonts w:ascii="Times" w:hAnsi="Times"/>
          <w:sz w:val="22"/>
          <w:szCs w:val="22"/>
          <w:lang w:val="en-US"/>
        </w:rPr>
        <w:noBreakHyphen/>
        <w:t xml:space="preserve">681. </w:t>
      </w:r>
    </w:p>
    <w:p w14:paraId="5049EDB8" w14:textId="77777777" w:rsidR="00C54DDF" w:rsidRPr="00E02FD8" w:rsidRDefault="00C54DDF" w:rsidP="00E02FD8">
      <w:pPr>
        <w:ind w:left="567" w:right="-8" w:hanging="567"/>
        <w:jc w:val="both"/>
        <w:rPr>
          <w:rFonts w:ascii="Times" w:hAnsi="Times"/>
          <w:sz w:val="22"/>
          <w:szCs w:val="22"/>
          <w:lang w:val="fr-FR"/>
        </w:rPr>
      </w:pPr>
      <w:r w:rsidRPr="00E02FD8">
        <w:rPr>
          <w:rFonts w:ascii="Times" w:hAnsi="Times"/>
          <w:sz w:val="22"/>
          <w:szCs w:val="22"/>
          <w:lang w:val="en-US"/>
        </w:rPr>
        <w:t xml:space="preserve">JACKSON, S. E. (1992). Consequences of Group Composition for the Interpersonal Dynamics of Strategic Issue Processing. </w:t>
      </w:r>
      <w:r w:rsidRPr="00E02FD8">
        <w:rPr>
          <w:rFonts w:ascii="Times" w:hAnsi="Times"/>
          <w:i/>
          <w:iCs/>
          <w:sz w:val="22"/>
          <w:szCs w:val="22"/>
          <w:lang w:val="fr-FR"/>
        </w:rPr>
        <w:t>Advances in Strategic Management</w:t>
      </w:r>
      <w:r w:rsidRPr="00E02FD8">
        <w:rPr>
          <w:rFonts w:ascii="Times" w:hAnsi="Times"/>
          <w:sz w:val="22"/>
          <w:szCs w:val="22"/>
          <w:lang w:val="fr-FR"/>
        </w:rPr>
        <w:t xml:space="preserve">, </w:t>
      </w:r>
      <w:r w:rsidRPr="00E02FD8">
        <w:rPr>
          <w:rFonts w:ascii="Times" w:hAnsi="Times"/>
          <w:i/>
          <w:iCs/>
          <w:sz w:val="22"/>
          <w:szCs w:val="22"/>
          <w:lang w:val="fr-FR"/>
        </w:rPr>
        <w:t>8</w:t>
      </w:r>
      <w:r w:rsidRPr="00E02FD8">
        <w:rPr>
          <w:rFonts w:ascii="Times" w:hAnsi="Times"/>
          <w:sz w:val="22"/>
          <w:szCs w:val="22"/>
          <w:lang w:val="fr-FR"/>
        </w:rPr>
        <w:t>(3), 345</w:t>
      </w:r>
      <w:r w:rsidRPr="00E02FD8">
        <w:rPr>
          <w:rFonts w:ascii="Times" w:hAnsi="Times"/>
          <w:sz w:val="22"/>
          <w:szCs w:val="22"/>
          <w:lang w:val="fr-FR"/>
        </w:rPr>
        <w:noBreakHyphen/>
        <w:t>382.</w:t>
      </w:r>
    </w:p>
    <w:p w14:paraId="3F319066" w14:textId="7B64A90A"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rPr>
        <w:t>JOUËT, J., &amp; LE CAROFF, C. (2013). Chapitre 7—L</w:t>
      </w:r>
      <w:r w:rsidR="0017392A" w:rsidRPr="00E02FD8">
        <w:rPr>
          <w:rFonts w:ascii="Times" w:hAnsi="Times"/>
          <w:sz w:val="22"/>
          <w:szCs w:val="22"/>
        </w:rPr>
        <w:t>’</w:t>
      </w:r>
      <w:r w:rsidRPr="00E02FD8">
        <w:rPr>
          <w:rFonts w:ascii="Times" w:hAnsi="Times"/>
          <w:sz w:val="22"/>
          <w:szCs w:val="22"/>
        </w:rPr>
        <w:t xml:space="preserve">observation ethnographique en ligne. In </w:t>
      </w:r>
      <w:r w:rsidRPr="00E02FD8">
        <w:rPr>
          <w:rFonts w:ascii="Times" w:hAnsi="Times"/>
          <w:i/>
          <w:iCs/>
          <w:sz w:val="22"/>
          <w:szCs w:val="22"/>
        </w:rPr>
        <w:t>Manuel d</w:t>
      </w:r>
      <w:r w:rsidR="0017392A" w:rsidRPr="00E02FD8">
        <w:rPr>
          <w:rFonts w:ascii="Times" w:hAnsi="Times"/>
          <w:i/>
          <w:iCs/>
          <w:sz w:val="22"/>
          <w:szCs w:val="22"/>
        </w:rPr>
        <w:t>’</w:t>
      </w:r>
      <w:r w:rsidRPr="00E02FD8">
        <w:rPr>
          <w:rFonts w:ascii="Times" w:hAnsi="Times"/>
          <w:i/>
          <w:iCs/>
          <w:sz w:val="22"/>
          <w:szCs w:val="22"/>
        </w:rPr>
        <w:t>analyse du web en Sciences Humaines et Sociales</w:t>
      </w:r>
      <w:r w:rsidRPr="00E02FD8">
        <w:rPr>
          <w:rFonts w:ascii="Times" w:hAnsi="Times"/>
          <w:sz w:val="22"/>
          <w:szCs w:val="22"/>
        </w:rPr>
        <w:t xml:space="preserve"> (Armand Colin, p. 147</w:t>
      </w:r>
      <w:r w:rsidRPr="00E02FD8">
        <w:rPr>
          <w:rFonts w:ascii="Times" w:hAnsi="Times"/>
          <w:sz w:val="22"/>
          <w:szCs w:val="22"/>
        </w:rPr>
        <w:noBreakHyphen/>
        <w:t xml:space="preserve">165). </w:t>
      </w:r>
      <w:r w:rsidRPr="00E02FD8">
        <w:rPr>
          <w:rFonts w:ascii="Times" w:hAnsi="Times"/>
          <w:sz w:val="22"/>
          <w:szCs w:val="22"/>
          <w:lang w:val="en-US"/>
        </w:rPr>
        <w:t xml:space="preserve">Armand Colin. </w:t>
      </w:r>
    </w:p>
    <w:p w14:paraId="6B7D69C0"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en-US"/>
        </w:rPr>
        <w:lastRenderedPageBreak/>
        <w:t xml:space="preserve">MCEVILY, B., &amp; ZAHEER, A. (1999). Bridging ties: A source of firm heterogeneity in competitive capabilities. </w:t>
      </w:r>
      <w:r w:rsidRPr="00E02FD8">
        <w:rPr>
          <w:rFonts w:ascii="Times" w:hAnsi="Times"/>
          <w:i/>
          <w:iCs/>
          <w:sz w:val="22"/>
          <w:szCs w:val="22"/>
        </w:rPr>
        <w:t>Strategic Management Journal</w:t>
      </w:r>
      <w:r w:rsidRPr="00E02FD8">
        <w:rPr>
          <w:rFonts w:ascii="Times" w:hAnsi="Times"/>
          <w:sz w:val="22"/>
          <w:szCs w:val="22"/>
        </w:rPr>
        <w:t xml:space="preserve">, </w:t>
      </w:r>
      <w:r w:rsidRPr="00E02FD8">
        <w:rPr>
          <w:rFonts w:ascii="Times" w:hAnsi="Times"/>
          <w:i/>
          <w:iCs/>
          <w:sz w:val="22"/>
          <w:szCs w:val="22"/>
        </w:rPr>
        <w:t>20</w:t>
      </w:r>
      <w:r w:rsidRPr="00E02FD8">
        <w:rPr>
          <w:rFonts w:ascii="Times" w:hAnsi="Times"/>
          <w:sz w:val="22"/>
          <w:szCs w:val="22"/>
        </w:rPr>
        <w:t xml:space="preserve">(12), 1133-1156. </w:t>
      </w:r>
    </w:p>
    <w:p w14:paraId="454EDCA4" w14:textId="4AA387BA" w:rsidR="00C54DDF" w:rsidRPr="00E02FD8" w:rsidRDefault="00C54DDF" w:rsidP="00E02FD8">
      <w:pPr>
        <w:ind w:left="567" w:hanging="567"/>
        <w:jc w:val="both"/>
        <w:rPr>
          <w:rFonts w:ascii="Times" w:hAnsi="Times"/>
          <w:sz w:val="22"/>
          <w:szCs w:val="22"/>
        </w:rPr>
      </w:pPr>
      <w:r w:rsidRPr="00E02FD8">
        <w:rPr>
          <w:rFonts w:ascii="Times" w:hAnsi="Times"/>
          <w:sz w:val="22"/>
          <w:szCs w:val="22"/>
        </w:rPr>
        <w:t>MERZEAU, L. (2013). Éditorialisation collaborative d</w:t>
      </w:r>
      <w:r w:rsidR="0017392A" w:rsidRPr="00E02FD8">
        <w:rPr>
          <w:rFonts w:ascii="Times" w:hAnsi="Times"/>
          <w:sz w:val="22"/>
          <w:szCs w:val="22"/>
        </w:rPr>
        <w:t>’</w:t>
      </w:r>
      <w:r w:rsidRPr="00E02FD8">
        <w:rPr>
          <w:rFonts w:ascii="Times" w:hAnsi="Times"/>
          <w:sz w:val="22"/>
          <w:szCs w:val="22"/>
        </w:rPr>
        <w:t>un événement. L</w:t>
      </w:r>
      <w:r w:rsidR="0017392A" w:rsidRPr="00E02FD8">
        <w:rPr>
          <w:rFonts w:ascii="Times" w:hAnsi="Times"/>
          <w:sz w:val="22"/>
          <w:szCs w:val="22"/>
        </w:rPr>
        <w:t>’</w:t>
      </w:r>
      <w:r w:rsidRPr="00E02FD8">
        <w:rPr>
          <w:rFonts w:ascii="Times" w:hAnsi="Times"/>
          <w:sz w:val="22"/>
          <w:szCs w:val="22"/>
        </w:rPr>
        <w:t xml:space="preserve">exemple des Entretiens du nouveau monde industriel 2012. </w:t>
      </w:r>
      <w:r w:rsidRPr="00E02FD8">
        <w:rPr>
          <w:rFonts w:ascii="Times" w:hAnsi="Times"/>
          <w:i/>
          <w:iCs/>
          <w:sz w:val="22"/>
          <w:szCs w:val="22"/>
        </w:rPr>
        <w:t>Communication et organisation</w:t>
      </w:r>
      <w:r w:rsidRPr="00E02FD8">
        <w:rPr>
          <w:rFonts w:ascii="Times" w:hAnsi="Times"/>
          <w:sz w:val="22"/>
          <w:szCs w:val="22"/>
        </w:rPr>
        <w:t xml:space="preserve">, </w:t>
      </w:r>
      <w:r w:rsidRPr="00E02FD8">
        <w:rPr>
          <w:rFonts w:ascii="Times" w:hAnsi="Times"/>
          <w:i/>
          <w:iCs/>
          <w:sz w:val="22"/>
          <w:szCs w:val="22"/>
        </w:rPr>
        <w:t>43</w:t>
      </w:r>
      <w:r w:rsidRPr="00E02FD8">
        <w:rPr>
          <w:rFonts w:ascii="Times" w:hAnsi="Times"/>
          <w:sz w:val="22"/>
          <w:szCs w:val="22"/>
        </w:rPr>
        <w:t>, 105</w:t>
      </w:r>
      <w:r w:rsidRPr="00E02FD8">
        <w:rPr>
          <w:rFonts w:ascii="Times" w:hAnsi="Times"/>
          <w:sz w:val="22"/>
          <w:szCs w:val="22"/>
        </w:rPr>
        <w:noBreakHyphen/>
        <w:t xml:space="preserve">122. </w:t>
      </w:r>
    </w:p>
    <w:p w14:paraId="7D735D03" w14:textId="12CC9D8D" w:rsidR="00C54DDF" w:rsidRPr="00E02FD8" w:rsidRDefault="00C54DDF" w:rsidP="00E02FD8">
      <w:pPr>
        <w:ind w:left="567" w:hanging="567"/>
        <w:jc w:val="both"/>
        <w:rPr>
          <w:rFonts w:ascii="Times" w:hAnsi="Times"/>
          <w:sz w:val="22"/>
          <w:szCs w:val="22"/>
        </w:rPr>
      </w:pPr>
      <w:r w:rsidRPr="00E02FD8">
        <w:rPr>
          <w:rFonts w:ascii="Times" w:hAnsi="Times"/>
          <w:sz w:val="22"/>
          <w:szCs w:val="22"/>
        </w:rPr>
        <w:t xml:space="preserve">MESTDAGH, L. (2015). </w:t>
      </w:r>
      <w:r w:rsidRPr="00E02FD8">
        <w:rPr>
          <w:rFonts w:ascii="Times" w:hAnsi="Times"/>
          <w:i/>
          <w:iCs/>
          <w:sz w:val="22"/>
          <w:szCs w:val="22"/>
        </w:rPr>
        <w:t>Des jardinier.e.s partagé.e.s entre discours et pratiques</w:t>
      </w:r>
      <w:r w:rsidRPr="00E02FD8">
        <w:rPr>
          <w:i/>
          <w:iCs/>
          <w:sz w:val="22"/>
          <w:szCs w:val="22"/>
        </w:rPr>
        <w:t> </w:t>
      </w:r>
      <w:r w:rsidRPr="00E02FD8">
        <w:rPr>
          <w:rFonts w:ascii="Times" w:hAnsi="Times"/>
          <w:i/>
          <w:iCs/>
          <w:sz w:val="22"/>
          <w:szCs w:val="22"/>
        </w:rPr>
        <w:t>: Du lien social à l</w:t>
      </w:r>
      <w:r w:rsidR="0017392A" w:rsidRPr="00E02FD8">
        <w:rPr>
          <w:rFonts w:ascii="Times" w:hAnsi="Times"/>
          <w:i/>
          <w:iCs/>
          <w:sz w:val="22"/>
          <w:szCs w:val="22"/>
        </w:rPr>
        <w:t>’</w:t>
      </w:r>
      <w:r w:rsidRPr="00E02FD8">
        <w:rPr>
          <w:rFonts w:ascii="Times" w:hAnsi="Times"/>
          <w:i/>
          <w:iCs/>
          <w:sz w:val="22"/>
          <w:szCs w:val="22"/>
        </w:rPr>
        <w:t>entre-soi</w:t>
      </w:r>
      <w:r w:rsidRPr="00E02FD8">
        <w:rPr>
          <w:rFonts w:ascii="Times" w:hAnsi="Times"/>
          <w:sz w:val="22"/>
          <w:szCs w:val="22"/>
        </w:rPr>
        <w:t xml:space="preserve"> [Université Sorbonne Paris Cité]. </w:t>
      </w:r>
    </w:p>
    <w:p w14:paraId="4DC42956"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en-US"/>
        </w:rPr>
        <w:t xml:space="preserve">MILLIKEN, F. J., &amp; MARTINS, L. L. (1996). Searching for Common Threads: Understanding the Multiple Effects of Diversity in Organizational Groups. </w:t>
      </w:r>
      <w:r w:rsidRPr="00E02FD8">
        <w:rPr>
          <w:rFonts w:ascii="Times" w:hAnsi="Times"/>
          <w:i/>
          <w:iCs/>
          <w:sz w:val="22"/>
          <w:szCs w:val="22"/>
        </w:rPr>
        <w:t>The Academy of Management Review</w:t>
      </w:r>
      <w:r w:rsidRPr="00E02FD8">
        <w:rPr>
          <w:rFonts w:ascii="Times" w:hAnsi="Times"/>
          <w:sz w:val="22"/>
          <w:szCs w:val="22"/>
        </w:rPr>
        <w:t xml:space="preserve">, </w:t>
      </w:r>
      <w:r w:rsidRPr="00E02FD8">
        <w:rPr>
          <w:rFonts w:ascii="Times" w:hAnsi="Times"/>
          <w:i/>
          <w:iCs/>
          <w:sz w:val="22"/>
          <w:szCs w:val="22"/>
        </w:rPr>
        <w:t>21</w:t>
      </w:r>
      <w:r w:rsidRPr="00E02FD8">
        <w:rPr>
          <w:rFonts w:ascii="Times" w:hAnsi="Times"/>
          <w:sz w:val="22"/>
          <w:szCs w:val="22"/>
        </w:rPr>
        <w:t>(2), 402</w:t>
      </w:r>
      <w:r w:rsidRPr="00E02FD8">
        <w:rPr>
          <w:rFonts w:ascii="Times" w:hAnsi="Times"/>
          <w:sz w:val="22"/>
          <w:szCs w:val="22"/>
        </w:rPr>
        <w:noBreakHyphen/>
        <w:t xml:space="preserve">433. </w:t>
      </w:r>
    </w:p>
    <w:p w14:paraId="79729BC9"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 xml:space="preserve">NAFFAKHI, H. (2008). </w:t>
      </w:r>
      <w:r w:rsidRPr="00E02FD8">
        <w:rPr>
          <w:rFonts w:ascii="Times" w:hAnsi="Times"/>
          <w:i/>
          <w:iCs/>
          <w:sz w:val="22"/>
          <w:szCs w:val="22"/>
        </w:rPr>
        <w:t>Équipe entrepreneuriale et prise de décision</w:t>
      </w:r>
      <w:r w:rsidRPr="00E02FD8">
        <w:rPr>
          <w:i/>
          <w:iCs/>
          <w:sz w:val="22"/>
          <w:szCs w:val="22"/>
        </w:rPr>
        <w:t> </w:t>
      </w:r>
      <w:r w:rsidRPr="00E02FD8">
        <w:rPr>
          <w:rFonts w:ascii="Times" w:hAnsi="Times"/>
          <w:i/>
          <w:iCs/>
          <w:sz w:val="22"/>
          <w:szCs w:val="22"/>
        </w:rPr>
        <w:t>: Une étude exploratoire sur le rôle de la diversité du capital humain</w:t>
      </w:r>
      <w:r w:rsidRPr="00E02FD8">
        <w:rPr>
          <w:rFonts w:ascii="Times" w:hAnsi="Times"/>
          <w:sz w:val="22"/>
          <w:szCs w:val="22"/>
        </w:rPr>
        <w:t xml:space="preserve"> (Thèse de doctorat, Université Nancy 2). </w:t>
      </w:r>
    </w:p>
    <w:p w14:paraId="3CCF5C2A" w14:textId="77777777"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lang w:val="nl-BE"/>
        </w:rPr>
        <w:t xml:space="preserve">NICOLINI, D., MENGIS, J., &amp; SWAN, J. (2012). </w:t>
      </w:r>
      <w:r w:rsidRPr="00E02FD8">
        <w:rPr>
          <w:rFonts w:ascii="Times" w:hAnsi="Times"/>
          <w:sz w:val="22"/>
          <w:szCs w:val="22"/>
          <w:lang w:val="en-US"/>
        </w:rPr>
        <w:t xml:space="preserve">Understanding the Role of Objects in Cross-Disciplinary Collaboration. </w:t>
      </w:r>
      <w:r w:rsidRPr="00E02FD8">
        <w:rPr>
          <w:rFonts w:ascii="Times" w:hAnsi="Times"/>
          <w:i/>
          <w:iCs/>
          <w:sz w:val="22"/>
          <w:szCs w:val="22"/>
          <w:lang w:val="en-US"/>
        </w:rPr>
        <w:t>Organization Science</w:t>
      </w:r>
      <w:r w:rsidRPr="00E02FD8">
        <w:rPr>
          <w:rFonts w:ascii="Times" w:hAnsi="Times"/>
          <w:sz w:val="22"/>
          <w:szCs w:val="22"/>
          <w:lang w:val="en-US"/>
        </w:rPr>
        <w:t xml:space="preserve">, </w:t>
      </w:r>
      <w:r w:rsidRPr="00E02FD8">
        <w:rPr>
          <w:rFonts w:ascii="Times" w:hAnsi="Times"/>
          <w:i/>
          <w:iCs/>
          <w:sz w:val="22"/>
          <w:szCs w:val="22"/>
          <w:lang w:val="en-US"/>
        </w:rPr>
        <w:t>23</w:t>
      </w:r>
      <w:r w:rsidRPr="00E02FD8">
        <w:rPr>
          <w:rFonts w:ascii="Times" w:hAnsi="Times"/>
          <w:sz w:val="22"/>
          <w:szCs w:val="22"/>
          <w:lang w:val="en-US"/>
        </w:rPr>
        <w:t>(3), 612</w:t>
      </w:r>
      <w:r w:rsidRPr="00E02FD8">
        <w:rPr>
          <w:rFonts w:ascii="Times" w:hAnsi="Times"/>
          <w:sz w:val="22"/>
          <w:szCs w:val="22"/>
          <w:lang w:val="en-US"/>
        </w:rPr>
        <w:noBreakHyphen/>
        <w:t xml:space="preserve">629. </w:t>
      </w:r>
    </w:p>
    <w:p w14:paraId="7A0F91B1" w14:textId="77777777"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lang w:val="en-US"/>
        </w:rPr>
        <w:t xml:space="preserve">NIETO, M. J., &amp; SANTAMARÍA, L. (2007). The importance of diverse collaborative networks for the novelty of product innovation. </w:t>
      </w:r>
      <w:r w:rsidRPr="00E02FD8">
        <w:rPr>
          <w:rFonts w:ascii="Times" w:hAnsi="Times"/>
          <w:i/>
          <w:iCs/>
          <w:sz w:val="22"/>
          <w:szCs w:val="22"/>
          <w:lang w:val="en-US"/>
        </w:rPr>
        <w:t>Technovation</w:t>
      </w:r>
      <w:r w:rsidRPr="00E02FD8">
        <w:rPr>
          <w:rFonts w:ascii="Times" w:hAnsi="Times"/>
          <w:sz w:val="22"/>
          <w:szCs w:val="22"/>
          <w:lang w:val="en-US"/>
        </w:rPr>
        <w:t xml:space="preserve">, </w:t>
      </w:r>
      <w:r w:rsidRPr="00E02FD8">
        <w:rPr>
          <w:rFonts w:ascii="Times" w:hAnsi="Times"/>
          <w:i/>
          <w:iCs/>
          <w:sz w:val="22"/>
          <w:szCs w:val="22"/>
          <w:lang w:val="en-US"/>
        </w:rPr>
        <w:t>27</w:t>
      </w:r>
      <w:r w:rsidRPr="00E02FD8">
        <w:rPr>
          <w:rFonts w:ascii="Times" w:hAnsi="Times"/>
          <w:sz w:val="22"/>
          <w:szCs w:val="22"/>
          <w:lang w:val="en-US"/>
        </w:rPr>
        <w:t>(6), 367</w:t>
      </w:r>
      <w:r w:rsidRPr="00E02FD8">
        <w:rPr>
          <w:rFonts w:ascii="Times" w:hAnsi="Times"/>
          <w:sz w:val="22"/>
          <w:szCs w:val="22"/>
          <w:lang w:val="en-US"/>
        </w:rPr>
        <w:noBreakHyphen/>
        <w:t xml:space="preserve">377. </w:t>
      </w:r>
    </w:p>
    <w:p w14:paraId="42553CB8" w14:textId="74095036"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en-US"/>
        </w:rPr>
        <w:t>O</w:t>
      </w:r>
      <w:r w:rsidR="0017392A" w:rsidRPr="00E02FD8">
        <w:rPr>
          <w:rFonts w:ascii="Times" w:hAnsi="Times"/>
          <w:sz w:val="22"/>
          <w:szCs w:val="22"/>
          <w:lang w:val="en-US"/>
        </w:rPr>
        <w:t>’</w:t>
      </w:r>
      <w:r w:rsidRPr="00E02FD8">
        <w:rPr>
          <w:rFonts w:ascii="Times" w:hAnsi="Times"/>
          <w:sz w:val="22"/>
          <w:szCs w:val="22"/>
          <w:lang w:val="en-US"/>
        </w:rPr>
        <w:t xml:space="preserve">REILLY, C. A., WILLIAMS, K. Y., &amp; BARSADE, S. (1998). Group demography and innovation: Does diversity help? In D. H. Gruenfeld (Éd.), </w:t>
      </w:r>
      <w:r w:rsidRPr="00E02FD8">
        <w:rPr>
          <w:rFonts w:ascii="Times" w:hAnsi="Times"/>
          <w:i/>
          <w:iCs/>
          <w:sz w:val="22"/>
          <w:szCs w:val="22"/>
          <w:lang w:val="en-US"/>
        </w:rPr>
        <w:t>Research on managing groups and teams</w:t>
      </w:r>
      <w:r w:rsidRPr="00E02FD8">
        <w:rPr>
          <w:rFonts w:ascii="Times" w:hAnsi="Times"/>
          <w:sz w:val="22"/>
          <w:szCs w:val="22"/>
          <w:lang w:val="en-US"/>
        </w:rPr>
        <w:t xml:space="preserve"> (Composition, Vol. 1, p. 183</w:t>
      </w:r>
      <w:r w:rsidRPr="00E02FD8">
        <w:rPr>
          <w:rFonts w:ascii="Times" w:hAnsi="Times"/>
          <w:sz w:val="22"/>
          <w:szCs w:val="22"/>
          <w:lang w:val="en-US"/>
        </w:rPr>
        <w:noBreakHyphen/>
        <w:t xml:space="preserve">207). </w:t>
      </w:r>
      <w:r w:rsidRPr="00E02FD8">
        <w:rPr>
          <w:rFonts w:ascii="Times" w:hAnsi="Times"/>
          <w:sz w:val="22"/>
          <w:szCs w:val="22"/>
        </w:rPr>
        <w:t>US: Elsevier Science/JAI Press.</w:t>
      </w:r>
    </w:p>
    <w:p w14:paraId="5B073DC7" w14:textId="6870A847"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PAQUIENSÉGUY, F. (2007). Comment réfléchir à la formation des usages liés aux technologies de l</w:t>
      </w:r>
      <w:r w:rsidR="0017392A" w:rsidRPr="00E02FD8">
        <w:rPr>
          <w:rFonts w:ascii="Times" w:hAnsi="Times"/>
          <w:sz w:val="22"/>
          <w:szCs w:val="22"/>
        </w:rPr>
        <w:t>’</w:t>
      </w:r>
      <w:r w:rsidRPr="00E02FD8">
        <w:rPr>
          <w:rFonts w:ascii="Times" w:hAnsi="Times"/>
          <w:sz w:val="22"/>
          <w:szCs w:val="22"/>
        </w:rPr>
        <w:t>information et de la communication numériques</w:t>
      </w:r>
      <w:r w:rsidRPr="00E02FD8">
        <w:rPr>
          <w:sz w:val="22"/>
          <w:szCs w:val="22"/>
        </w:rPr>
        <w:t> </w:t>
      </w:r>
      <w:r w:rsidRPr="00E02FD8">
        <w:rPr>
          <w:rFonts w:ascii="Times" w:hAnsi="Times"/>
          <w:sz w:val="22"/>
          <w:szCs w:val="22"/>
        </w:rPr>
        <w:t xml:space="preserve">? </w:t>
      </w:r>
      <w:r w:rsidRPr="00E02FD8">
        <w:rPr>
          <w:rFonts w:ascii="Times" w:hAnsi="Times"/>
          <w:i/>
          <w:iCs/>
          <w:sz w:val="22"/>
          <w:szCs w:val="22"/>
        </w:rPr>
        <w:t>Les Enjeux de l</w:t>
      </w:r>
      <w:r w:rsidR="0017392A" w:rsidRPr="00E02FD8">
        <w:rPr>
          <w:rFonts w:ascii="Times" w:hAnsi="Times"/>
          <w:i/>
          <w:iCs/>
          <w:sz w:val="22"/>
          <w:szCs w:val="22"/>
        </w:rPr>
        <w:t>’</w:t>
      </w:r>
      <w:r w:rsidRPr="00E02FD8">
        <w:rPr>
          <w:rFonts w:ascii="Times" w:hAnsi="Times"/>
          <w:i/>
          <w:iCs/>
          <w:sz w:val="22"/>
          <w:szCs w:val="22"/>
        </w:rPr>
        <w:t>information et de la communication</w:t>
      </w:r>
      <w:r w:rsidRPr="00E02FD8">
        <w:rPr>
          <w:rFonts w:ascii="Times" w:hAnsi="Times"/>
          <w:sz w:val="22"/>
          <w:szCs w:val="22"/>
        </w:rPr>
        <w:t xml:space="preserve">, </w:t>
      </w:r>
      <w:r w:rsidRPr="00E02FD8">
        <w:rPr>
          <w:rFonts w:ascii="Times" w:hAnsi="Times"/>
          <w:i/>
          <w:iCs/>
          <w:sz w:val="22"/>
          <w:szCs w:val="22"/>
        </w:rPr>
        <w:t>2007</w:t>
      </w:r>
      <w:r w:rsidRPr="00E02FD8">
        <w:rPr>
          <w:rFonts w:ascii="Times" w:hAnsi="Times"/>
          <w:sz w:val="22"/>
          <w:szCs w:val="22"/>
        </w:rPr>
        <w:t>(1), 63</w:t>
      </w:r>
      <w:r w:rsidRPr="00E02FD8">
        <w:rPr>
          <w:rFonts w:ascii="Times" w:hAnsi="Times"/>
          <w:sz w:val="22"/>
          <w:szCs w:val="22"/>
        </w:rPr>
        <w:noBreakHyphen/>
        <w:t>75.</w:t>
      </w:r>
    </w:p>
    <w:p w14:paraId="3FD9DA74" w14:textId="77777777" w:rsidR="00C54DDF" w:rsidRPr="00E02FD8" w:rsidRDefault="00C54DDF" w:rsidP="00E02FD8">
      <w:pPr>
        <w:ind w:left="567" w:hanging="567"/>
        <w:jc w:val="both"/>
        <w:rPr>
          <w:rFonts w:ascii="Times" w:hAnsi="Times"/>
          <w:sz w:val="22"/>
          <w:szCs w:val="22"/>
          <w:lang w:val="en-US"/>
        </w:rPr>
      </w:pPr>
      <w:r w:rsidRPr="00E02FD8">
        <w:rPr>
          <w:rFonts w:ascii="Times" w:hAnsi="Times"/>
          <w:sz w:val="22"/>
          <w:szCs w:val="22"/>
        </w:rPr>
        <w:t xml:space="preserve">ROBERTS, J. (2006). </w:t>
      </w:r>
      <w:r w:rsidRPr="00E02FD8">
        <w:rPr>
          <w:rFonts w:ascii="Times" w:hAnsi="Times"/>
          <w:sz w:val="22"/>
          <w:szCs w:val="22"/>
          <w:lang w:val="en-US"/>
        </w:rPr>
        <w:t xml:space="preserve">Limits to Communities of Practice. </w:t>
      </w:r>
      <w:r w:rsidRPr="00E02FD8">
        <w:rPr>
          <w:rFonts w:ascii="Times" w:hAnsi="Times"/>
          <w:i/>
          <w:iCs/>
          <w:sz w:val="22"/>
          <w:szCs w:val="22"/>
          <w:lang w:val="en-US"/>
        </w:rPr>
        <w:t>Journal of Management Studies</w:t>
      </w:r>
      <w:r w:rsidRPr="00E02FD8">
        <w:rPr>
          <w:rFonts w:ascii="Times" w:hAnsi="Times"/>
          <w:sz w:val="22"/>
          <w:szCs w:val="22"/>
          <w:lang w:val="en-US"/>
        </w:rPr>
        <w:t xml:space="preserve">, </w:t>
      </w:r>
      <w:r w:rsidRPr="00E02FD8">
        <w:rPr>
          <w:rFonts w:ascii="Times" w:hAnsi="Times"/>
          <w:i/>
          <w:iCs/>
          <w:sz w:val="22"/>
          <w:szCs w:val="22"/>
          <w:lang w:val="en-US"/>
        </w:rPr>
        <w:t>43</w:t>
      </w:r>
      <w:r w:rsidRPr="00E02FD8">
        <w:rPr>
          <w:rFonts w:ascii="Times" w:hAnsi="Times"/>
          <w:sz w:val="22"/>
          <w:szCs w:val="22"/>
          <w:lang w:val="en-US"/>
        </w:rPr>
        <w:t>(3), 623</w:t>
      </w:r>
      <w:r w:rsidRPr="00E02FD8">
        <w:rPr>
          <w:rFonts w:ascii="Times" w:hAnsi="Times"/>
          <w:sz w:val="22"/>
          <w:szCs w:val="22"/>
          <w:lang w:val="en-US"/>
        </w:rPr>
        <w:noBreakHyphen/>
        <w:t xml:space="preserve">639. </w:t>
      </w:r>
    </w:p>
    <w:p w14:paraId="239E61D8"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lang w:val="en-US"/>
        </w:rPr>
        <w:t xml:space="preserve">SOULÉ, B. (2007). </w:t>
      </w:r>
      <w:r w:rsidRPr="00E02FD8">
        <w:rPr>
          <w:rFonts w:ascii="Times" w:hAnsi="Times"/>
          <w:sz w:val="22"/>
          <w:szCs w:val="22"/>
        </w:rPr>
        <w:t>Observation participante ou participation observante</w:t>
      </w:r>
      <w:r w:rsidRPr="00E02FD8">
        <w:rPr>
          <w:sz w:val="22"/>
          <w:szCs w:val="22"/>
        </w:rPr>
        <w:t> </w:t>
      </w:r>
      <w:r w:rsidRPr="00E02FD8">
        <w:rPr>
          <w:rFonts w:ascii="Times" w:hAnsi="Times"/>
          <w:sz w:val="22"/>
          <w:szCs w:val="22"/>
        </w:rPr>
        <w:t xml:space="preserve">? Usages et justifications de la notion de participation observante en sciences sociales. </w:t>
      </w:r>
      <w:r w:rsidRPr="00E02FD8">
        <w:rPr>
          <w:rFonts w:ascii="Times" w:hAnsi="Times"/>
          <w:i/>
          <w:iCs/>
          <w:sz w:val="22"/>
          <w:szCs w:val="22"/>
        </w:rPr>
        <w:t>Recherches Qualitatives</w:t>
      </w:r>
      <w:r w:rsidRPr="00E02FD8">
        <w:rPr>
          <w:rFonts w:ascii="Times" w:hAnsi="Times"/>
          <w:sz w:val="22"/>
          <w:szCs w:val="22"/>
        </w:rPr>
        <w:t xml:space="preserve">, </w:t>
      </w:r>
      <w:r w:rsidRPr="00E02FD8">
        <w:rPr>
          <w:rFonts w:ascii="Times" w:hAnsi="Times"/>
          <w:i/>
          <w:iCs/>
          <w:sz w:val="22"/>
          <w:szCs w:val="22"/>
        </w:rPr>
        <w:t>27</w:t>
      </w:r>
      <w:r w:rsidRPr="00E02FD8">
        <w:rPr>
          <w:rFonts w:ascii="Times" w:hAnsi="Times"/>
          <w:sz w:val="22"/>
          <w:szCs w:val="22"/>
        </w:rPr>
        <w:t>(1), 127</w:t>
      </w:r>
      <w:r w:rsidRPr="00E02FD8">
        <w:rPr>
          <w:rFonts w:ascii="Times" w:hAnsi="Times"/>
          <w:sz w:val="22"/>
          <w:szCs w:val="22"/>
        </w:rPr>
        <w:noBreakHyphen/>
        <w:t>140.</w:t>
      </w:r>
    </w:p>
    <w:p w14:paraId="0E1C5CCF" w14:textId="1AA8B9A1"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fr-FR"/>
        </w:rPr>
        <w:t xml:space="preserve">STAR, S. L. (2010). </w:t>
      </w:r>
      <w:r w:rsidRPr="00E02FD8">
        <w:rPr>
          <w:rFonts w:ascii="Times" w:hAnsi="Times"/>
          <w:sz w:val="22"/>
          <w:szCs w:val="22"/>
        </w:rPr>
        <w:t>Ceci n</w:t>
      </w:r>
      <w:r w:rsidR="0017392A" w:rsidRPr="00E02FD8">
        <w:rPr>
          <w:rFonts w:ascii="Times" w:hAnsi="Times"/>
          <w:sz w:val="22"/>
          <w:szCs w:val="22"/>
        </w:rPr>
        <w:t>’</w:t>
      </w:r>
      <w:r w:rsidRPr="00E02FD8">
        <w:rPr>
          <w:rFonts w:ascii="Times" w:hAnsi="Times"/>
          <w:sz w:val="22"/>
          <w:szCs w:val="22"/>
        </w:rPr>
        <w:t>est pas un objet-frontière</w:t>
      </w:r>
      <w:r w:rsidRPr="00E02FD8">
        <w:rPr>
          <w:sz w:val="22"/>
          <w:szCs w:val="22"/>
        </w:rPr>
        <w:t> </w:t>
      </w:r>
      <w:r w:rsidRPr="00E02FD8">
        <w:rPr>
          <w:rFonts w:ascii="Times" w:hAnsi="Times"/>
          <w:sz w:val="22"/>
          <w:szCs w:val="22"/>
        </w:rPr>
        <w:t xml:space="preserve">! </w:t>
      </w:r>
      <w:r w:rsidRPr="00E02FD8">
        <w:rPr>
          <w:rFonts w:ascii="Times" w:hAnsi="Times"/>
          <w:i/>
          <w:iCs/>
          <w:sz w:val="22"/>
          <w:szCs w:val="22"/>
        </w:rPr>
        <w:t>Revue d</w:t>
      </w:r>
      <w:r w:rsidR="0017392A" w:rsidRPr="00E02FD8">
        <w:rPr>
          <w:rFonts w:ascii="Times" w:hAnsi="Times"/>
          <w:i/>
          <w:iCs/>
          <w:sz w:val="22"/>
          <w:szCs w:val="22"/>
        </w:rPr>
        <w:t>’</w:t>
      </w:r>
      <w:r w:rsidRPr="00E02FD8">
        <w:rPr>
          <w:rFonts w:ascii="Times" w:hAnsi="Times"/>
          <w:i/>
          <w:iCs/>
          <w:sz w:val="22"/>
          <w:szCs w:val="22"/>
        </w:rPr>
        <w:t>anthropologie des connaissances</w:t>
      </w:r>
      <w:r w:rsidRPr="00E02FD8">
        <w:rPr>
          <w:rFonts w:ascii="Times" w:hAnsi="Times"/>
          <w:sz w:val="22"/>
          <w:szCs w:val="22"/>
        </w:rPr>
        <w:t xml:space="preserve">, </w:t>
      </w:r>
      <w:r w:rsidRPr="00E02FD8">
        <w:rPr>
          <w:rFonts w:ascii="Times" w:hAnsi="Times"/>
          <w:i/>
          <w:iCs/>
          <w:sz w:val="22"/>
          <w:szCs w:val="22"/>
        </w:rPr>
        <w:t>4</w:t>
      </w:r>
      <w:r w:rsidRPr="00E02FD8">
        <w:rPr>
          <w:rFonts w:ascii="Times" w:hAnsi="Times"/>
          <w:sz w:val="22"/>
          <w:szCs w:val="22"/>
        </w:rPr>
        <w:t>(1), 18</w:t>
      </w:r>
      <w:r w:rsidRPr="00E02FD8">
        <w:rPr>
          <w:rFonts w:ascii="Times" w:hAnsi="Times"/>
          <w:sz w:val="22"/>
          <w:szCs w:val="22"/>
        </w:rPr>
        <w:noBreakHyphen/>
        <w:t>35.</w:t>
      </w:r>
    </w:p>
    <w:p w14:paraId="712133A8" w14:textId="76B0495B"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rPr>
        <w:t xml:space="preserve">STAR, S. L., &amp; GRIESEMER, J. R. (1989). </w:t>
      </w:r>
      <w:r w:rsidRPr="00E02FD8">
        <w:rPr>
          <w:rFonts w:ascii="Times" w:hAnsi="Times"/>
          <w:sz w:val="22"/>
          <w:szCs w:val="22"/>
          <w:lang w:val="en-US"/>
        </w:rPr>
        <w:t>Institutional Ecology, « Translations » and Boundary Objects: Amateurs and Professionals in Berkeley</w:t>
      </w:r>
      <w:r w:rsidR="0017392A" w:rsidRPr="00E02FD8">
        <w:rPr>
          <w:rFonts w:ascii="Times" w:hAnsi="Times"/>
          <w:sz w:val="22"/>
          <w:szCs w:val="22"/>
          <w:lang w:val="en-US"/>
        </w:rPr>
        <w:t>’</w:t>
      </w:r>
      <w:r w:rsidRPr="00E02FD8">
        <w:rPr>
          <w:rFonts w:ascii="Times" w:hAnsi="Times"/>
          <w:sz w:val="22"/>
          <w:szCs w:val="22"/>
          <w:lang w:val="en-US"/>
        </w:rPr>
        <w:t xml:space="preserve">s Museum of Vertebrate Zoology, 1907-39. </w:t>
      </w:r>
      <w:r w:rsidRPr="00E02FD8">
        <w:rPr>
          <w:rFonts w:ascii="Times" w:hAnsi="Times"/>
          <w:i/>
          <w:iCs/>
          <w:sz w:val="22"/>
          <w:szCs w:val="22"/>
          <w:lang w:val="en-US"/>
        </w:rPr>
        <w:t>Social Studies of Science</w:t>
      </w:r>
      <w:r w:rsidRPr="00E02FD8">
        <w:rPr>
          <w:rFonts w:ascii="Times" w:hAnsi="Times"/>
          <w:sz w:val="22"/>
          <w:szCs w:val="22"/>
          <w:lang w:val="en-US"/>
        </w:rPr>
        <w:t xml:space="preserve">, </w:t>
      </w:r>
      <w:r w:rsidRPr="00E02FD8">
        <w:rPr>
          <w:rFonts w:ascii="Times" w:hAnsi="Times"/>
          <w:i/>
          <w:iCs/>
          <w:sz w:val="22"/>
          <w:szCs w:val="22"/>
          <w:lang w:val="en-US"/>
        </w:rPr>
        <w:t>19</w:t>
      </w:r>
      <w:r w:rsidRPr="00E02FD8">
        <w:rPr>
          <w:rFonts w:ascii="Times" w:hAnsi="Times"/>
          <w:sz w:val="22"/>
          <w:szCs w:val="22"/>
          <w:lang w:val="en-US"/>
        </w:rPr>
        <w:t>(3), 387</w:t>
      </w:r>
      <w:r w:rsidRPr="00E02FD8">
        <w:rPr>
          <w:rFonts w:ascii="Times" w:hAnsi="Times"/>
          <w:sz w:val="22"/>
          <w:szCs w:val="22"/>
          <w:lang w:val="en-US"/>
        </w:rPr>
        <w:noBreakHyphen/>
        <w:t>420.</w:t>
      </w:r>
    </w:p>
    <w:p w14:paraId="21C7B8A8"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en-US"/>
        </w:rPr>
        <w:t xml:space="preserve">STEWART, G. L., &amp; BARRICK, M. R. (2000). Team Structure and Performance: Assessing the Mediating Role of Intrateam Process and the Moderating Role of Task Type. </w:t>
      </w:r>
      <w:r w:rsidRPr="00E02FD8">
        <w:rPr>
          <w:rFonts w:ascii="Times" w:hAnsi="Times"/>
          <w:i/>
          <w:iCs/>
          <w:sz w:val="22"/>
          <w:szCs w:val="22"/>
        </w:rPr>
        <w:t>The Academy of Management Journal</w:t>
      </w:r>
      <w:r w:rsidRPr="00E02FD8">
        <w:rPr>
          <w:rFonts w:ascii="Times" w:hAnsi="Times"/>
          <w:sz w:val="22"/>
          <w:szCs w:val="22"/>
        </w:rPr>
        <w:t xml:space="preserve">, </w:t>
      </w:r>
      <w:r w:rsidRPr="00E02FD8">
        <w:rPr>
          <w:rFonts w:ascii="Times" w:hAnsi="Times"/>
          <w:i/>
          <w:iCs/>
          <w:sz w:val="22"/>
          <w:szCs w:val="22"/>
        </w:rPr>
        <w:t>43</w:t>
      </w:r>
      <w:r w:rsidRPr="00E02FD8">
        <w:rPr>
          <w:rFonts w:ascii="Times" w:hAnsi="Times"/>
          <w:sz w:val="22"/>
          <w:szCs w:val="22"/>
        </w:rPr>
        <w:t>(2), 135</w:t>
      </w:r>
      <w:r w:rsidRPr="00E02FD8">
        <w:rPr>
          <w:rFonts w:ascii="Times" w:hAnsi="Times"/>
          <w:sz w:val="22"/>
          <w:szCs w:val="22"/>
        </w:rPr>
        <w:noBreakHyphen/>
        <w:t xml:space="preserve">148. </w:t>
      </w:r>
    </w:p>
    <w:p w14:paraId="0603CBFE" w14:textId="5F90D5BF"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TROMPETTE, P., &amp; VINCK, D. (2010). Retour sur la notion d</w:t>
      </w:r>
      <w:r w:rsidR="0017392A" w:rsidRPr="00E02FD8">
        <w:rPr>
          <w:rFonts w:ascii="Times" w:hAnsi="Times"/>
          <w:sz w:val="22"/>
          <w:szCs w:val="22"/>
        </w:rPr>
        <w:t>’</w:t>
      </w:r>
      <w:r w:rsidRPr="00E02FD8">
        <w:rPr>
          <w:rFonts w:ascii="Times" w:hAnsi="Times"/>
          <w:sz w:val="22"/>
          <w:szCs w:val="22"/>
        </w:rPr>
        <w:t>objet-frontière (2) Fécondité de la notion dans l</w:t>
      </w:r>
      <w:r w:rsidR="0017392A" w:rsidRPr="00E02FD8">
        <w:rPr>
          <w:rFonts w:ascii="Times" w:hAnsi="Times"/>
          <w:sz w:val="22"/>
          <w:szCs w:val="22"/>
        </w:rPr>
        <w:t>’</w:t>
      </w:r>
      <w:r w:rsidRPr="00E02FD8">
        <w:rPr>
          <w:rFonts w:ascii="Times" w:hAnsi="Times"/>
          <w:sz w:val="22"/>
          <w:szCs w:val="22"/>
        </w:rPr>
        <w:t xml:space="preserve">analyse écologique des objets innovants. </w:t>
      </w:r>
      <w:r w:rsidRPr="00E02FD8">
        <w:rPr>
          <w:rFonts w:ascii="Times" w:hAnsi="Times"/>
          <w:i/>
          <w:iCs/>
          <w:sz w:val="22"/>
          <w:szCs w:val="22"/>
        </w:rPr>
        <w:t>Revue d</w:t>
      </w:r>
      <w:r w:rsidR="0017392A" w:rsidRPr="00E02FD8">
        <w:rPr>
          <w:rFonts w:ascii="Times" w:hAnsi="Times"/>
          <w:i/>
          <w:iCs/>
          <w:sz w:val="22"/>
          <w:szCs w:val="22"/>
        </w:rPr>
        <w:t>’</w:t>
      </w:r>
      <w:r w:rsidRPr="00E02FD8">
        <w:rPr>
          <w:rFonts w:ascii="Times" w:hAnsi="Times"/>
          <w:i/>
          <w:iCs/>
          <w:sz w:val="22"/>
          <w:szCs w:val="22"/>
        </w:rPr>
        <w:t>anthropologie des connaissances</w:t>
      </w:r>
      <w:r w:rsidRPr="00E02FD8">
        <w:rPr>
          <w:rFonts w:ascii="Times" w:hAnsi="Times"/>
          <w:sz w:val="22"/>
          <w:szCs w:val="22"/>
        </w:rPr>
        <w:t xml:space="preserve">, </w:t>
      </w:r>
      <w:r w:rsidRPr="00E02FD8">
        <w:rPr>
          <w:rFonts w:ascii="Times" w:hAnsi="Times"/>
          <w:i/>
          <w:iCs/>
          <w:sz w:val="22"/>
          <w:szCs w:val="22"/>
        </w:rPr>
        <w:t>4</w:t>
      </w:r>
      <w:r w:rsidRPr="00E02FD8">
        <w:rPr>
          <w:rFonts w:ascii="Times" w:hAnsi="Times"/>
          <w:sz w:val="22"/>
          <w:szCs w:val="22"/>
        </w:rPr>
        <w:t>(1), 11</w:t>
      </w:r>
      <w:r w:rsidRPr="00E02FD8">
        <w:rPr>
          <w:rFonts w:ascii="Times" w:hAnsi="Times"/>
          <w:sz w:val="22"/>
          <w:szCs w:val="22"/>
        </w:rPr>
        <w:noBreakHyphen/>
        <w:t>15.</w:t>
      </w:r>
    </w:p>
    <w:p w14:paraId="5AB58346" w14:textId="05B80AD8" w:rsidR="00C54DDF" w:rsidRPr="00E02FD8" w:rsidRDefault="00C54DDF" w:rsidP="00E02FD8">
      <w:pPr>
        <w:ind w:left="567" w:hanging="567"/>
        <w:jc w:val="both"/>
        <w:rPr>
          <w:rFonts w:ascii="Times" w:hAnsi="Times"/>
          <w:sz w:val="22"/>
          <w:szCs w:val="22"/>
        </w:rPr>
      </w:pPr>
      <w:r w:rsidRPr="00E02FD8">
        <w:rPr>
          <w:rFonts w:ascii="Times" w:hAnsi="Times"/>
          <w:sz w:val="22"/>
          <w:szCs w:val="22"/>
        </w:rPr>
        <w:t xml:space="preserve">VAAST, E. (2002). Les communautés de pratique sont-elles pertinentes ? In </w:t>
      </w:r>
      <w:r w:rsidRPr="00E02FD8">
        <w:rPr>
          <w:rFonts w:ascii="Times" w:hAnsi="Times"/>
          <w:i/>
          <w:iCs/>
          <w:sz w:val="22"/>
          <w:szCs w:val="22"/>
        </w:rPr>
        <w:t>Actes de la XIe Conférence de l</w:t>
      </w:r>
      <w:r w:rsidR="0017392A" w:rsidRPr="00E02FD8">
        <w:rPr>
          <w:rFonts w:ascii="Times" w:hAnsi="Times"/>
          <w:i/>
          <w:iCs/>
          <w:sz w:val="22"/>
          <w:szCs w:val="22"/>
        </w:rPr>
        <w:t>’</w:t>
      </w:r>
      <w:r w:rsidRPr="00E02FD8">
        <w:rPr>
          <w:rFonts w:ascii="Times" w:hAnsi="Times"/>
          <w:i/>
          <w:iCs/>
          <w:sz w:val="22"/>
          <w:szCs w:val="22"/>
        </w:rPr>
        <w:t>Association Internationale de Management Stratégique</w:t>
      </w:r>
      <w:r w:rsidRPr="00E02FD8">
        <w:rPr>
          <w:rFonts w:ascii="Times" w:hAnsi="Times"/>
          <w:sz w:val="22"/>
          <w:szCs w:val="22"/>
        </w:rPr>
        <w:t xml:space="preserve">. ESCP- EAP, Paris. </w:t>
      </w:r>
    </w:p>
    <w:p w14:paraId="0079F085" w14:textId="77777777" w:rsidR="00C54DDF" w:rsidRPr="00E02FD8" w:rsidRDefault="00C54DDF" w:rsidP="00E02FD8">
      <w:pPr>
        <w:ind w:left="567" w:hanging="567"/>
        <w:jc w:val="both"/>
        <w:rPr>
          <w:rFonts w:ascii="Times" w:hAnsi="Times"/>
          <w:sz w:val="22"/>
          <w:szCs w:val="22"/>
          <w:lang w:val="en-US"/>
        </w:rPr>
      </w:pPr>
      <w:r w:rsidRPr="00E02FD8">
        <w:rPr>
          <w:rFonts w:ascii="Times" w:hAnsi="Times"/>
          <w:sz w:val="22"/>
          <w:szCs w:val="22"/>
        </w:rPr>
        <w:t>VERMEERSCH, S. (2006). Liens territoriaux, liens sociaux</w:t>
      </w:r>
      <w:r w:rsidRPr="00E02FD8">
        <w:rPr>
          <w:sz w:val="22"/>
          <w:szCs w:val="22"/>
        </w:rPr>
        <w:t> </w:t>
      </w:r>
      <w:r w:rsidRPr="00E02FD8">
        <w:rPr>
          <w:rFonts w:ascii="Times" w:hAnsi="Times"/>
          <w:sz w:val="22"/>
          <w:szCs w:val="22"/>
        </w:rPr>
        <w:t>: Le territoire, support ou prétexte</w:t>
      </w:r>
      <w:r w:rsidRPr="00E02FD8">
        <w:rPr>
          <w:sz w:val="22"/>
          <w:szCs w:val="22"/>
        </w:rPr>
        <w:t> </w:t>
      </w:r>
      <w:r w:rsidRPr="00E02FD8">
        <w:rPr>
          <w:rFonts w:ascii="Times" w:hAnsi="Times"/>
          <w:sz w:val="22"/>
          <w:szCs w:val="22"/>
        </w:rPr>
        <w:t xml:space="preserve">? </w:t>
      </w:r>
      <w:r w:rsidRPr="00E02FD8">
        <w:rPr>
          <w:rFonts w:ascii="Times" w:hAnsi="Times"/>
          <w:i/>
          <w:iCs/>
          <w:sz w:val="22"/>
          <w:szCs w:val="22"/>
          <w:lang w:val="en-US"/>
        </w:rPr>
        <w:t>Espaces et sociétés</w:t>
      </w:r>
      <w:r w:rsidRPr="00E02FD8">
        <w:rPr>
          <w:rFonts w:ascii="Times" w:hAnsi="Times"/>
          <w:sz w:val="22"/>
          <w:szCs w:val="22"/>
          <w:lang w:val="en-US"/>
        </w:rPr>
        <w:t xml:space="preserve">, </w:t>
      </w:r>
      <w:r w:rsidRPr="00E02FD8">
        <w:rPr>
          <w:rFonts w:ascii="Times" w:hAnsi="Times"/>
          <w:i/>
          <w:iCs/>
          <w:sz w:val="22"/>
          <w:szCs w:val="22"/>
          <w:lang w:val="en-US"/>
        </w:rPr>
        <w:t>no 126</w:t>
      </w:r>
      <w:r w:rsidRPr="00E02FD8">
        <w:rPr>
          <w:rFonts w:ascii="Times" w:hAnsi="Times"/>
          <w:sz w:val="22"/>
          <w:szCs w:val="22"/>
          <w:lang w:val="en-US"/>
        </w:rPr>
        <w:t>(3), 53</w:t>
      </w:r>
      <w:r w:rsidRPr="00E02FD8">
        <w:rPr>
          <w:rFonts w:ascii="Times" w:hAnsi="Times"/>
          <w:sz w:val="22"/>
          <w:szCs w:val="22"/>
          <w:lang w:val="en-US"/>
        </w:rPr>
        <w:noBreakHyphen/>
        <w:t>68.</w:t>
      </w:r>
    </w:p>
    <w:p w14:paraId="610CDADB" w14:textId="77777777" w:rsidR="00C54DDF" w:rsidRPr="00E02FD8" w:rsidRDefault="00C54DDF" w:rsidP="00E02FD8">
      <w:pPr>
        <w:ind w:left="567" w:right="-8" w:hanging="567"/>
        <w:jc w:val="both"/>
        <w:rPr>
          <w:rFonts w:ascii="Times" w:hAnsi="Times"/>
          <w:sz w:val="22"/>
          <w:szCs w:val="22"/>
          <w:lang w:val="en-US"/>
        </w:rPr>
      </w:pPr>
      <w:r w:rsidRPr="00E02FD8">
        <w:rPr>
          <w:rFonts w:ascii="Times" w:hAnsi="Times"/>
          <w:sz w:val="22"/>
          <w:szCs w:val="22"/>
          <w:lang w:val="en-US"/>
        </w:rPr>
        <w:t xml:space="preserve">WENGER, E. (1999). </w:t>
      </w:r>
      <w:r w:rsidRPr="00E02FD8">
        <w:rPr>
          <w:rFonts w:ascii="Times" w:hAnsi="Times"/>
          <w:i/>
          <w:iCs/>
          <w:sz w:val="22"/>
          <w:szCs w:val="22"/>
          <w:lang w:val="en-US"/>
        </w:rPr>
        <w:t>Communities of Practice: Learning, Meaning, and Identity. Learning in Doing: Social, Cognitive, and Computational Perspectives.</w:t>
      </w:r>
      <w:r w:rsidRPr="00E02FD8">
        <w:rPr>
          <w:rFonts w:ascii="Times" w:hAnsi="Times"/>
          <w:sz w:val="22"/>
          <w:szCs w:val="22"/>
          <w:lang w:val="en-US"/>
        </w:rPr>
        <w:t xml:space="preserve"> Cambridge University Press.</w:t>
      </w:r>
    </w:p>
    <w:p w14:paraId="4534FAC5" w14:textId="77777777" w:rsidR="00C54DDF" w:rsidRPr="00E02FD8" w:rsidRDefault="00C54DDF" w:rsidP="00E02FD8">
      <w:pPr>
        <w:ind w:left="567" w:right="-8" w:hanging="567"/>
        <w:jc w:val="both"/>
        <w:rPr>
          <w:rFonts w:ascii="Times" w:hAnsi="Times"/>
          <w:sz w:val="22"/>
          <w:szCs w:val="22"/>
        </w:rPr>
      </w:pPr>
      <w:r w:rsidRPr="00E02FD8">
        <w:rPr>
          <w:rFonts w:ascii="Times" w:hAnsi="Times"/>
          <w:sz w:val="22"/>
          <w:szCs w:val="22"/>
          <w:lang w:val="nl-BE"/>
        </w:rPr>
        <w:t xml:space="preserve">WENGER, E. C., &amp; SNYDER, W. M. (2000). </w:t>
      </w:r>
      <w:r w:rsidRPr="00E02FD8">
        <w:rPr>
          <w:rFonts w:ascii="Times" w:hAnsi="Times"/>
          <w:sz w:val="22"/>
          <w:szCs w:val="22"/>
          <w:lang w:val="en-US"/>
        </w:rPr>
        <w:t xml:space="preserve">Communities of Practice: The Organizational Frontier. </w:t>
      </w:r>
      <w:r w:rsidRPr="00E02FD8">
        <w:rPr>
          <w:rFonts w:ascii="Times" w:hAnsi="Times"/>
          <w:i/>
          <w:iCs/>
          <w:sz w:val="22"/>
          <w:szCs w:val="22"/>
        </w:rPr>
        <w:t>Harvard Business Review</w:t>
      </w:r>
      <w:r w:rsidRPr="00E02FD8">
        <w:rPr>
          <w:rFonts w:ascii="Times" w:hAnsi="Times"/>
          <w:sz w:val="22"/>
          <w:szCs w:val="22"/>
        </w:rPr>
        <w:t xml:space="preserve">, </w:t>
      </w:r>
      <w:r w:rsidRPr="00E02FD8">
        <w:rPr>
          <w:rFonts w:ascii="Times" w:hAnsi="Times"/>
          <w:i/>
          <w:iCs/>
          <w:sz w:val="22"/>
          <w:szCs w:val="22"/>
        </w:rPr>
        <w:t>78</w:t>
      </w:r>
      <w:r w:rsidRPr="00E02FD8">
        <w:rPr>
          <w:rFonts w:ascii="Times" w:hAnsi="Times"/>
          <w:sz w:val="22"/>
          <w:szCs w:val="22"/>
        </w:rPr>
        <w:t>(1), 139</w:t>
      </w:r>
      <w:r w:rsidRPr="00E02FD8">
        <w:rPr>
          <w:rFonts w:ascii="Times" w:hAnsi="Times"/>
          <w:sz w:val="22"/>
          <w:szCs w:val="22"/>
        </w:rPr>
        <w:noBreakHyphen/>
        <w:t>146.</w:t>
      </w:r>
    </w:p>
    <w:p w14:paraId="1C853C7F" w14:textId="7F06506D" w:rsidR="00C54DDF" w:rsidRPr="00E02FD8" w:rsidRDefault="00C54DDF" w:rsidP="00E02FD8">
      <w:pPr>
        <w:ind w:left="567" w:right="-8" w:hanging="567"/>
        <w:jc w:val="both"/>
        <w:rPr>
          <w:rFonts w:ascii="Times" w:hAnsi="Times"/>
          <w:sz w:val="22"/>
          <w:szCs w:val="22"/>
        </w:rPr>
      </w:pPr>
      <w:r w:rsidRPr="00E02FD8">
        <w:rPr>
          <w:rFonts w:ascii="Times" w:hAnsi="Times"/>
          <w:sz w:val="22"/>
          <w:szCs w:val="22"/>
        </w:rPr>
        <w:t>WINKIN, Y. (1997). L</w:t>
      </w:r>
      <w:r w:rsidR="0017392A" w:rsidRPr="00E02FD8">
        <w:rPr>
          <w:rFonts w:ascii="Times" w:hAnsi="Times"/>
          <w:sz w:val="22"/>
          <w:szCs w:val="22"/>
        </w:rPr>
        <w:t>’</w:t>
      </w:r>
      <w:r w:rsidRPr="00E02FD8">
        <w:rPr>
          <w:rFonts w:ascii="Times" w:hAnsi="Times"/>
          <w:sz w:val="22"/>
          <w:szCs w:val="22"/>
        </w:rPr>
        <w:t>observation participante est-elle un leurre</w:t>
      </w:r>
      <w:r w:rsidRPr="00E02FD8">
        <w:rPr>
          <w:sz w:val="22"/>
          <w:szCs w:val="22"/>
        </w:rPr>
        <w:t> </w:t>
      </w:r>
      <w:r w:rsidRPr="00E02FD8">
        <w:rPr>
          <w:rFonts w:ascii="Times" w:hAnsi="Times"/>
          <w:sz w:val="22"/>
          <w:szCs w:val="22"/>
        </w:rPr>
        <w:t xml:space="preserve">? </w:t>
      </w:r>
      <w:r w:rsidRPr="00E02FD8">
        <w:rPr>
          <w:rFonts w:ascii="Times" w:hAnsi="Times"/>
          <w:i/>
          <w:iCs/>
          <w:sz w:val="22"/>
          <w:szCs w:val="22"/>
        </w:rPr>
        <w:t>Communication et organisation</w:t>
      </w:r>
      <w:r w:rsidRPr="00E02FD8">
        <w:rPr>
          <w:rFonts w:ascii="Times" w:hAnsi="Times"/>
          <w:sz w:val="22"/>
          <w:szCs w:val="22"/>
        </w:rPr>
        <w:t xml:space="preserve">, </w:t>
      </w:r>
      <w:r w:rsidRPr="00E02FD8">
        <w:rPr>
          <w:rFonts w:ascii="Times" w:hAnsi="Times"/>
          <w:i/>
          <w:iCs/>
          <w:sz w:val="22"/>
          <w:szCs w:val="22"/>
        </w:rPr>
        <w:t>12</w:t>
      </w:r>
      <w:r w:rsidRPr="00E02FD8">
        <w:rPr>
          <w:rFonts w:ascii="Times" w:hAnsi="Times"/>
          <w:sz w:val="22"/>
          <w:szCs w:val="22"/>
        </w:rPr>
        <w:t xml:space="preserve">. </w:t>
      </w:r>
    </w:p>
    <w:p w14:paraId="3E6EA150" w14:textId="6706F24D" w:rsidR="00C54DDF" w:rsidRPr="00E02FD8" w:rsidRDefault="00C54DDF" w:rsidP="00E02FD8">
      <w:pPr>
        <w:ind w:left="426" w:right="-8" w:hanging="426"/>
        <w:jc w:val="both"/>
        <w:rPr>
          <w:rFonts w:ascii="Times" w:hAnsi="Times"/>
          <w:sz w:val="22"/>
          <w:szCs w:val="22"/>
        </w:rPr>
      </w:pPr>
      <w:r w:rsidRPr="00E02FD8">
        <w:rPr>
          <w:rFonts w:ascii="Times" w:hAnsi="Times"/>
          <w:sz w:val="22"/>
          <w:szCs w:val="22"/>
        </w:rPr>
        <w:t>ZACKLAD, M. (2017). Vers une permaculture des milieux d</w:t>
      </w:r>
      <w:r w:rsidR="0017392A" w:rsidRPr="00E02FD8">
        <w:rPr>
          <w:rFonts w:ascii="Times" w:hAnsi="Times"/>
          <w:sz w:val="22"/>
          <w:szCs w:val="22"/>
        </w:rPr>
        <w:t>’</w:t>
      </w:r>
      <w:r w:rsidRPr="00E02FD8">
        <w:rPr>
          <w:rFonts w:ascii="Times" w:hAnsi="Times"/>
          <w:sz w:val="22"/>
          <w:szCs w:val="22"/>
        </w:rPr>
        <w:t xml:space="preserve">activité partagés. In S. Alemanno, F. Cooren, &amp; C. Lemoenne, </w:t>
      </w:r>
      <w:r w:rsidRPr="00E02FD8">
        <w:rPr>
          <w:rFonts w:ascii="Times" w:hAnsi="Times"/>
          <w:i/>
          <w:iCs/>
          <w:sz w:val="22"/>
          <w:szCs w:val="22"/>
        </w:rPr>
        <w:t>Quelles communications, quelles organisations à l</w:t>
      </w:r>
      <w:r w:rsidR="0017392A" w:rsidRPr="00E02FD8">
        <w:rPr>
          <w:rFonts w:ascii="Times" w:hAnsi="Times"/>
          <w:i/>
          <w:iCs/>
          <w:sz w:val="22"/>
          <w:szCs w:val="22"/>
        </w:rPr>
        <w:t>’</w:t>
      </w:r>
      <w:r w:rsidRPr="00E02FD8">
        <w:rPr>
          <w:rFonts w:ascii="Times" w:hAnsi="Times"/>
          <w:i/>
          <w:iCs/>
          <w:sz w:val="22"/>
          <w:szCs w:val="22"/>
        </w:rPr>
        <w:t>ère du numérique</w:t>
      </w:r>
      <w:r w:rsidRPr="00E02FD8">
        <w:rPr>
          <w:rFonts w:ascii="Times" w:hAnsi="Times"/>
          <w:sz w:val="22"/>
          <w:szCs w:val="22"/>
        </w:rPr>
        <w:t>.</w:t>
      </w:r>
    </w:p>
    <w:p w14:paraId="352F5759" w14:textId="267E833A" w:rsidR="00C54DDF" w:rsidRPr="00E02FD8" w:rsidRDefault="00C54DDF" w:rsidP="00E02FD8">
      <w:pPr>
        <w:ind w:left="567" w:hanging="567"/>
        <w:jc w:val="both"/>
        <w:rPr>
          <w:rFonts w:ascii="Times" w:hAnsi="Times"/>
          <w:sz w:val="22"/>
          <w:szCs w:val="22"/>
        </w:rPr>
      </w:pPr>
      <w:r w:rsidRPr="00E02FD8">
        <w:rPr>
          <w:rFonts w:ascii="Times" w:hAnsi="Times"/>
          <w:sz w:val="22"/>
          <w:szCs w:val="22"/>
        </w:rPr>
        <w:t>ZACKLAD, M. (2019). Le design de l</w:t>
      </w:r>
      <w:r w:rsidR="0017392A" w:rsidRPr="00E02FD8">
        <w:rPr>
          <w:rFonts w:ascii="Times" w:hAnsi="Times"/>
          <w:sz w:val="22"/>
          <w:szCs w:val="22"/>
        </w:rPr>
        <w:t>’</w:t>
      </w:r>
      <w:r w:rsidRPr="00E02FD8">
        <w:rPr>
          <w:rFonts w:ascii="Times" w:hAnsi="Times"/>
          <w:sz w:val="22"/>
          <w:szCs w:val="22"/>
        </w:rPr>
        <w:t>information</w:t>
      </w:r>
      <w:r w:rsidRPr="00E02FD8">
        <w:rPr>
          <w:sz w:val="22"/>
          <w:szCs w:val="22"/>
        </w:rPr>
        <w:t> </w:t>
      </w:r>
      <w:r w:rsidRPr="00E02FD8">
        <w:rPr>
          <w:rFonts w:ascii="Times" w:hAnsi="Times"/>
          <w:sz w:val="22"/>
          <w:szCs w:val="22"/>
        </w:rPr>
        <w:t xml:space="preserve">: Textualisation, documentarisation, auctorialisation. </w:t>
      </w:r>
      <w:r w:rsidRPr="00E02FD8">
        <w:rPr>
          <w:rFonts w:ascii="Times" w:hAnsi="Times"/>
          <w:i/>
          <w:iCs/>
          <w:sz w:val="22"/>
          <w:szCs w:val="22"/>
        </w:rPr>
        <w:t>Communication langages</w:t>
      </w:r>
      <w:r w:rsidRPr="00E02FD8">
        <w:rPr>
          <w:rFonts w:ascii="Times" w:hAnsi="Times"/>
          <w:sz w:val="22"/>
          <w:szCs w:val="22"/>
        </w:rPr>
        <w:t xml:space="preserve">, </w:t>
      </w:r>
      <w:r w:rsidRPr="00E02FD8">
        <w:rPr>
          <w:rFonts w:ascii="Times" w:hAnsi="Times"/>
          <w:i/>
          <w:iCs/>
          <w:sz w:val="22"/>
          <w:szCs w:val="22"/>
        </w:rPr>
        <w:t>N° 199</w:t>
      </w:r>
      <w:r w:rsidRPr="00E02FD8">
        <w:rPr>
          <w:rFonts w:ascii="Times" w:hAnsi="Times"/>
          <w:sz w:val="22"/>
          <w:szCs w:val="22"/>
        </w:rPr>
        <w:t>(1), 37</w:t>
      </w:r>
      <w:r w:rsidRPr="00E02FD8">
        <w:rPr>
          <w:rFonts w:ascii="Times" w:hAnsi="Times"/>
          <w:sz w:val="22"/>
          <w:szCs w:val="22"/>
        </w:rPr>
        <w:noBreakHyphen/>
        <w:t>64.</w:t>
      </w:r>
    </w:p>
    <w:p w14:paraId="7436D0A3" w14:textId="77777777" w:rsidR="00C54DDF" w:rsidRPr="00E02FD8" w:rsidRDefault="00C54DDF" w:rsidP="00E02FD8">
      <w:pPr>
        <w:ind w:left="567" w:hanging="567"/>
        <w:jc w:val="both"/>
        <w:rPr>
          <w:rFonts w:ascii="Times" w:hAnsi="Times"/>
          <w:sz w:val="22"/>
          <w:szCs w:val="22"/>
        </w:rPr>
      </w:pPr>
      <w:r w:rsidRPr="00E02FD8">
        <w:rPr>
          <w:rFonts w:ascii="Times" w:hAnsi="Times"/>
          <w:sz w:val="22"/>
          <w:szCs w:val="22"/>
        </w:rPr>
        <w:t xml:space="preserve">ZACKLAD, M. (2015). Genres de dispositifs de médiation numérique et régimes de documentalité. In L. Gagnon-Arguin, S. Mas, &amp; D. Maurel, </w:t>
      </w:r>
      <w:r w:rsidRPr="00E02FD8">
        <w:rPr>
          <w:rFonts w:ascii="Times" w:hAnsi="Times"/>
          <w:i/>
          <w:iCs/>
          <w:sz w:val="22"/>
          <w:szCs w:val="22"/>
        </w:rPr>
        <w:t>Les genres de documents dans les organisations, Analyse théorique et pratique</w:t>
      </w:r>
      <w:r w:rsidRPr="00E02FD8">
        <w:rPr>
          <w:rFonts w:ascii="Times" w:hAnsi="Times"/>
          <w:sz w:val="22"/>
          <w:szCs w:val="22"/>
        </w:rPr>
        <w:t xml:space="preserve"> (PUQ, p. 145</w:t>
      </w:r>
      <w:r w:rsidRPr="00E02FD8">
        <w:rPr>
          <w:rFonts w:ascii="Times" w:hAnsi="Times"/>
          <w:sz w:val="22"/>
          <w:szCs w:val="22"/>
        </w:rPr>
        <w:noBreakHyphen/>
        <w:t>183).</w:t>
      </w:r>
    </w:p>
    <w:p w14:paraId="75EEFF36" w14:textId="77777777" w:rsidR="00C54DDF" w:rsidRPr="00A8586A" w:rsidRDefault="00C54DDF" w:rsidP="00B72C05">
      <w:pPr>
        <w:spacing w:line="360" w:lineRule="auto"/>
        <w:ind w:left="426" w:right="-8" w:hanging="426"/>
        <w:jc w:val="both"/>
        <w:rPr>
          <w:rFonts w:ascii="Times" w:hAnsi="Times"/>
        </w:rPr>
      </w:pPr>
    </w:p>
    <w:p w14:paraId="7A759564" w14:textId="0D71EE4D" w:rsidR="00C54DDF" w:rsidRPr="00B72C05" w:rsidRDefault="00C54DDF" w:rsidP="00B72C05">
      <w:pPr>
        <w:spacing w:line="360" w:lineRule="auto"/>
        <w:jc w:val="both"/>
        <w:rPr>
          <w:rFonts w:ascii="Times" w:hAnsi="Times"/>
        </w:rPr>
      </w:pPr>
      <w:r w:rsidRPr="00B72C05">
        <w:rPr>
          <w:rFonts w:ascii="Times" w:hAnsi="Times"/>
        </w:rPr>
        <w:br w:type="page"/>
      </w:r>
    </w:p>
    <w:p w14:paraId="393AFC6E" w14:textId="77777777" w:rsidR="00C54DDF" w:rsidRPr="00BC43CF" w:rsidRDefault="00C54DDF" w:rsidP="00BC43CF">
      <w:pPr>
        <w:pStyle w:val="Heading1"/>
        <w:numPr>
          <w:ilvl w:val="0"/>
          <w:numId w:val="0"/>
        </w:numPr>
        <w:spacing w:line="276" w:lineRule="auto"/>
        <w:jc w:val="both"/>
        <w:rPr>
          <w:sz w:val="22"/>
          <w:szCs w:val="22"/>
        </w:rPr>
      </w:pPr>
      <w:r w:rsidRPr="00BC43CF">
        <w:rPr>
          <w:sz w:val="22"/>
          <w:szCs w:val="22"/>
        </w:rPr>
        <w:lastRenderedPageBreak/>
        <w:t>ANNEXES</w:t>
      </w:r>
    </w:p>
    <w:p w14:paraId="26F2E5A0" w14:textId="2B6A4EF9" w:rsidR="00C54DDF" w:rsidRDefault="00C54DDF" w:rsidP="00BC43CF">
      <w:pPr>
        <w:spacing w:line="276" w:lineRule="auto"/>
        <w:jc w:val="both"/>
        <w:rPr>
          <w:rFonts w:ascii="Times" w:hAnsi="Times"/>
          <w:b/>
          <w:bCs/>
          <w:sz w:val="22"/>
          <w:szCs w:val="22"/>
        </w:rPr>
      </w:pPr>
    </w:p>
    <w:p w14:paraId="28646912" w14:textId="77777777" w:rsidR="00FA3482" w:rsidRPr="00BC43CF" w:rsidRDefault="00FA3482" w:rsidP="00BC43CF">
      <w:pPr>
        <w:spacing w:line="276" w:lineRule="auto"/>
        <w:jc w:val="both"/>
        <w:rPr>
          <w:rFonts w:ascii="Times" w:hAnsi="Times"/>
          <w:b/>
          <w:bCs/>
          <w:sz w:val="22"/>
          <w:szCs w:val="22"/>
        </w:rPr>
      </w:pPr>
    </w:p>
    <w:p w14:paraId="2F71E1A6" w14:textId="2F1F9D60" w:rsidR="00C54DDF" w:rsidRDefault="00A8586A" w:rsidP="00BC43CF">
      <w:pPr>
        <w:spacing w:line="276" w:lineRule="auto"/>
        <w:jc w:val="both"/>
        <w:rPr>
          <w:rFonts w:ascii="Times" w:hAnsi="Times"/>
          <w:b/>
          <w:bCs/>
          <w:sz w:val="22"/>
          <w:szCs w:val="22"/>
        </w:rPr>
      </w:pPr>
      <w:r w:rsidRPr="00BC43CF">
        <w:rPr>
          <w:rFonts w:ascii="Times" w:hAnsi="Times"/>
          <w:b/>
          <w:bCs/>
          <w:sz w:val="22"/>
          <w:szCs w:val="22"/>
        </w:rPr>
        <w:t xml:space="preserve">Annexe </w:t>
      </w:r>
      <w:r w:rsidR="008152F3" w:rsidRPr="00BC43CF">
        <w:rPr>
          <w:rFonts w:ascii="Times" w:hAnsi="Times"/>
          <w:b/>
          <w:bCs/>
          <w:sz w:val="22"/>
          <w:szCs w:val="22"/>
        </w:rPr>
        <w:t>1</w:t>
      </w:r>
      <w:r w:rsidRPr="00BC43CF">
        <w:rPr>
          <w:rFonts w:ascii="Times" w:hAnsi="Times"/>
          <w:b/>
          <w:bCs/>
          <w:sz w:val="22"/>
          <w:szCs w:val="22"/>
        </w:rPr>
        <w:t xml:space="preserve"> -</w:t>
      </w:r>
      <w:r w:rsidR="00C54DDF" w:rsidRPr="00BC43CF">
        <w:rPr>
          <w:rFonts w:ascii="Times" w:hAnsi="Times"/>
          <w:b/>
          <w:bCs/>
          <w:sz w:val="22"/>
          <w:szCs w:val="22"/>
        </w:rPr>
        <w:t xml:space="preserve"> Activités informelles et festives lors du carnaval brésilien du OuiShare Fest</w:t>
      </w:r>
    </w:p>
    <w:p w14:paraId="6AE52A70" w14:textId="77777777" w:rsidR="00FA3482" w:rsidRPr="00BC43CF" w:rsidRDefault="00FA3482" w:rsidP="00BC43CF">
      <w:pPr>
        <w:spacing w:line="276" w:lineRule="auto"/>
        <w:jc w:val="both"/>
        <w:rPr>
          <w:rFonts w:ascii="Times" w:hAnsi="Times"/>
          <w:b/>
          <w:bCs/>
          <w:sz w:val="22"/>
          <w:szCs w:val="22"/>
        </w:rPr>
      </w:pPr>
    </w:p>
    <w:p w14:paraId="3EEA6576" w14:textId="77777777" w:rsidR="00C54DDF" w:rsidRPr="00BC43CF" w:rsidRDefault="00C54DDF" w:rsidP="00BC43CF">
      <w:pPr>
        <w:spacing w:line="276" w:lineRule="auto"/>
        <w:jc w:val="center"/>
        <w:rPr>
          <w:rFonts w:ascii="Times" w:hAnsi="Times"/>
          <w:sz w:val="22"/>
          <w:szCs w:val="22"/>
        </w:rPr>
      </w:pPr>
      <w:r w:rsidRPr="00BC43CF">
        <w:rPr>
          <w:rFonts w:ascii="Times" w:hAnsi="Times"/>
          <w:noProof/>
          <w:sz w:val="22"/>
          <w:szCs w:val="22"/>
        </w:rPr>
        <w:drawing>
          <wp:inline distT="0" distB="0" distL="0" distR="0" wp14:anchorId="743DCF17" wp14:editId="023EA749">
            <wp:extent cx="3362454" cy="3340100"/>
            <wp:effectExtent l="0" t="0" r="1270" b="0"/>
            <wp:docPr id="8" name="Image 5" descr="A group of people standing in front of a crow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5" descr="A group of people standing in front of a crowd&#10;&#10;Description automatically generated"/>
                    <pic:cNvPicPr/>
                  </pic:nvPicPr>
                  <pic:blipFill rotWithShape="1">
                    <a:blip r:embed="rId15" cstate="screen">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a:ext>
                      </a:extLst>
                    </a:blip>
                    <a:srcRect/>
                    <a:stretch/>
                  </pic:blipFill>
                  <pic:spPr bwMode="auto">
                    <a:xfrm>
                      <a:off x="0" y="0"/>
                      <a:ext cx="3362454" cy="3340100"/>
                    </a:xfrm>
                    <a:prstGeom prst="rect">
                      <a:avLst/>
                    </a:prstGeom>
                    <a:ln>
                      <a:noFill/>
                    </a:ln>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D30731C" w14:textId="4A52AC3E" w:rsidR="00A8586A" w:rsidRDefault="00C54DDF" w:rsidP="00BC43CF">
      <w:pPr>
        <w:pStyle w:val="Caption"/>
        <w:spacing w:line="276" w:lineRule="auto"/>
        <w:rPr>
          <w:sz w:val="22"/>
          <w:szCs w:val="22"/>
        </w:rPr>
      </w:pPr>
      <w:r w:rsidRPr="00BC43CF">
        <w:rPr>
          <w:sz w:val="22"/>
          <w:szCs w:val="22"/>
        </w:rPr>
        <w:t xml:space="preserve">Figure </w:t>
      </w:r>
      <w:r w:rsidRPr="00BC43CF">
        <w:rPr>
          <w:sz w:val="22"/>
          <w:szCs w:val="22"/>
        </w:rPr>
        <w:fldChar w:fldCharType="begin"/>
      </w:r>
      <w:r w:rsidRPr="00BC43CF">
        <w:rPr>
          <w:sz w:val="22"/>
          <w:szCs w:val="22"/>
        </w:rPr>
        <w:instrText>SEQ Figure \* ARABIC</w:instrText>
      </w:r>
      <w:r w:rsidRPr="00BC43CF">
        <w:rPr>
          <w:sz w:val="22"/>
          <w:szCs w:val="22"/>
        </w:rPr>
        <w:fldChar w:fldCharType="separate"/>
      </w:r>
      <w:r w:rsidR="008F2496" w:rsidRPr="00BC43CF">
        <w:rPr>
          <w:sz w:val="22"/>
          <w:szCs w:val="22"/>
        </w:rPr>
        <w:t>3</w:t>
      </w:r>
      <w:r w:rsidRPr="00BC43CF">
        <w:rPr>
          <w:sz w:val="22"/>
          <w:szCs w:val="22"/>
        </w:rPr>
        <w:fldChar w:fldCharType="end"/>
      </w:r>
      <w:r w:rsidRPr="00BC43CF">
        <w:rPr>
          <w:sz w:val="22"/>
          <w:szCs w:val="22"/>
        </w:rPr>
        <w:t>. Activités du jour du carnaval brésilien lors du Fest.</w:t>
      </w:r>
    </w:p>
    <w:p w14:paraId="60A6AF0C" w14:textId="77777777" w:rsidR="00BC43CF" w:rsidRPr="00BC43CF" w:rsidRDefault="00BC43CF" w:rsidP="00BC43CF"/>
    <w:p w14:paraId="131CE788" w14:textId="7499FE39" w:rsidR="00C54DDF" w:rsidRDefault="00A8586A" w:rsidP="00BC43CF">
      <w:pPr>
        <w:spacing w:line="276" w:lineRule="auto"/>
        <w:jc w:val="both"/>
        <w:rPr>
          <w:rFonts w:ascii="Times" w:hAnsi="Times"/>
          <w:b/>
          <w:bCs/>
          <w:sz w:val="22"/>
          <w:szCs w:val="22"/>
        </w:rPr>
      </w:pPr>
      <w:r w:rsidRPr="00BC43CF">
        <w:rPr>
          <w:rFonts w:ascii="Times" w:hAnsi="Times"/>
          <w:b/>
          <w:bCs/>
          <w:color w:val="000000" w:themeColor="text1"/>
          <w:sz w:val="22"/>
          <w:szCs w:val="22"/>
        </w:rPr>
        <w:t>Annexe</w:t>
      </w:r>
      <w:r w:rsidR="00C54DDF" w:rsidRPr="00BC43CF">
        <w:rPr>
          <w:rFonts w:ascii="Times" w:hAnsi="Times"/>
          <w:b/>
          <w:bCs/>
          <w:color w:val="000000" w:themeColor="text1"/>
          <w:sz w:val="22"/>
          <w:szCs w:val="22"/>
        </w:rPr>
        <w:t xml:space="preserve"> </w:t>
      </w:r>
      <w:r w:rsidR="008152F3" w:rsidRPr="00BC43CF">
        <w:rPr>
          <w:rFonts w:ascii="Times" w:hAnsi="Times"/>
          <w:b/>
          <w:bCs/>
          <w:sz w:val="22"/>
          <w:szCs w:val="22"/>
        </w:rPr>
        <w:t>2</w:t>
      </w:r>
      <w:r w:rsidR="00C54DDF" w:rsidRPr="00BC43CF">
        <w:rPr>
          <w:rFonts w:ascii="Times" w:hAnsi="Times"/>
          <w:b/>
          <w:bCs/>
          <w:color w:val="000000" w:themeColor="text1"/>
          <w:sz w:val="22"/>
          <w:szCs w:val="22"/>
        </w:rPr>
        <w:t> </w:t>
      </w:r>
      <w:r w:rsidRPr="00BC43CF">
        <w:rPr>
          <w:rFonts w:ascii="Times" w:hAnsi="Times"/>
          <w:b/>
          <w:bCs/>
          <w:color w:val="000000" w:themeColor="text1"/>
          <w:sz w:val="22"/>
          <w:szCs w:val="22"/>
        </w:rPr>
        <w:t>-</w:t>
      </w:r>
      <w:r w:rsidR="00C54DDF" w:rsidRPr="00BC43CF">
        <w:rPr>
          <w:rFonts w:ascii="Times" w:hAnsi="Times"/>
          <w:b/>
          <w:bCs/>
          <w:color w:val="000000" w:themeColor="text1"/>
          <w:sz w:val="22"/>
          <w:szCs w:val="22"/>
        </w:rPr>
        <w:t xml:space="preserve"> </w:t>
      </w:r>
      <w:r w:rsidR="00C54DDF" w:rsidRPr="00BC43CF">
        <w:rPr>
          <w:rFonts w:ascii="Times" w:hAnsi="Times"/>
          <w:b/>
          <w:bCs/>
          <w:sz w:val="22"/>
          <w:szCs w:val="22"/>
        </w:rPr>
        <w:t>Plateforme AirTable</w:t>
      </w:r>
    </w:p>
    <w:p w14:paraId="52BAD481" w14:textId="77777777" w:rsidR="00FA3482" w:rsidRPr="00BC43CF" w:rsidRDefault="00FA3482" w:rsidP="00BC43CF">
      <w:pPr>
        <w:spacing w:line="276" w:lineRule="auto"/>
        <w:jc w:val="both"/>
        <w:rPr>
          <w:rFonts w:ascii="Times" w:hAnsi="Times"/>
          <w:b/>
          <w:bCs/>
          <w:sz w:val="22"/>
          <w:szCs w:val="22"/>
        </w:rPr>
      </w:pPr>
    </w:p>
    <w:p w14:paraId="56EAF71D" w14:textId="32A2D992" w:rsidR="00C54DDF" w:rsidRPr="00BC43CF" w:rsidRDefault="002425DF" w:rsidP="00BC43CF">
      <w:pPr>
        <w:keepNext/>
        <w:spacing w:line="276" w:lineRule="auto"/>
        <w:jc w:val="center"/>
        <w:rPr>
          <w:rFonts w:ascii="Times" w:hAnsi="Times"/>
          <w:sz w:val="22"/>
          <w:szCs w:val="22"/>
        </w:rPr>
      </w:pPr>
      <w:r w:rsidRPr="00BC43CF">
        <w:rPr>
          <w:rFonts w:ascii="Times" w:hAnsi="Times"/>
          <w:noProof/>
          <w:sz w:val="22"/>
          <w:szCs w:val="22"/>
        </w:rPr>
        <w:drawing>
          <wp:inline distT="0" distB="0" distL="0" distR="0" wp14:anchorId="2C8182D8" wp14:editId="72B7E6BA">
            <wp:extent cx="4816443" cy="2711243"/>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17882" cy="2712053"/>
                    </a:xfrm>
                    <a:prstGeom prst="rect">
                      <a:avLst/>
                    </a:prstGeom>
                  </pic:spPr>
                </pic:pic>
              </a:graphicData>
            </a:graphic>
          </wp:inline>
        </w:drawing>
      </w:r>
    </w:p>
    <w:p w14:paraId="2A0519CB" w14:textId="43A76F8D" w:rsidR="00A8586A" w:rsidRPr="00BC43CF" w:rsidRDefault="00C54DDF" w:rsidP="00BC43CF">
      <w:pPr>
        <w:pStyle w:val="Caption"/>
        <w:spacing w:line="276" w:lineRule="auto"/>
        <w:rPr>
          <w:sz w:val="22"/>
          <w:szCs w:val="22"/>
        </w:rPr>
      </w:pPr>
      <w:r w:rsidRPr="00BC43CF">
        <w:rPr>
          <w:sz w:val="22"/>
          <w:szCs w:val="22"/>
        </w:rPr>
        <w:t xml:space="preserve">Figure </w:t>
      </w:r>
      <w:r w:rsidRPr="00BC43CF">
        <w:rPr>
          <w:sz w:val="22"/>
          <w:szCs w:val="22"/>
        </w:rPr>
        <w:fldChar w:fldCharType="begin"/>
      </w:r>
      <w:r w:rsidRPr="00BC43CF">
        <w:rPr>
          <w:sz w:val="22"/>
          <w:szCs w:val="22"/>
        </w:rPr>
        <w:instrText>SEQ Figure \* ARABIC</w:instrText>
      </w:r>
      <w:r w:rsidRPr="00BC43CF">
        <w:rPr>
          <w:sz w:val="22"/>
          <w:szCs w:val="22"/>
        </w:rPr>
        <w:fldChar w:fldCharType="separate"/>
      </w:r>
      <w:r w:rsidR="00926C35" w:rsidRPr="00BC43CF">
        <w:rPr>
          <w:noProof/>
          <w:sz w:val="22"/>
          <w:szCs w:val="22"/>
        </w:rPr>
        <w:t>4</w:t>
      </w:r>
      <w:r w:rsidRPr="00BC43CF">
        <w:rPr>
          <w:sz w:val="22"/>
          <w:szCs w:val="22"/>
        </w:rPr>
        <w:fldChar w:fldCharType="end"/>
      </w:r>
      <w:r w:rsidRPr="00BC43CF">
        <w:rPr>
          <w:sz w:val="22"/>
          <w:szCs w:val="22"/>
        </w:rPr>
        <w:t>. Support dédié à l</w:t>
      </w:r>
      <w:r w:rsidR="0017392A" w:rsidRPr="00BC43CF">
        <w:rPr>
          <w:sz w:val="22"/>
          <w:szCs w:val="22"/>
        </w:rPr>
        <w:t>’</w:t>
      </w:r>
      <w:r w:rsidRPr="00BC43CF">
        <w:rPr>
          <w:sz w:val="22"/>
          <w:szCs w:val="22"/>
        </w:rPr>
        <w:t>allocation des tâches avec conventions partagées.</w:t>
      </w:r>
    </w:p>
    <w:p w14:paraId="096F3DF5" w14:textId="685D7440" w:rsidR="00E02FD8" w:rsidRPr="00BC43CF" w:rsidRDefault="00E02FD8" w:rsidP="00BC43CF">
      <w:pPr>
        <w:spacing w:line="276" w:lineRule="auto"/>
        <w:jc w:val="both"/>
        <w:rPr>
          <w:sz w:val="22"/>
          <w:szCs w:val="22"/>
        </w:rPr>
      </w:pPr>
    </w:p>
    <w:p w14:paraId="64419CE1" w14:textId="5BEE31E3" w:rsidR="00E02FD8" w:rsidRPr="00BC43CF" w:rsidRDefault="00E02FD8" w:rsidP="00BC43CF">
      <w:pPr>
        <w:spacing w:line="276" w:lineRule="auto"/>
        <w:jc w:val="both"/>
        <w:rPr>
          <w:sz w:val="22"/>
          <w:szCs w:val="22"/>
        </w:rPr>
      </w:pPr>
    </w:p>
    <w:p w14:paraId="63FC57D3" w14:textId="77777777" w:rsidR="00A70BB7" w:rsidRPr="00BC43CF" w:rsidRDefault="00A70BB7" w:rsidP="00BC43CF">
      <w:pPr>
        <w:spacing w:line="276" w:lineRule="auto"/>
        <w:jc w:val="both"/>
        <w:rPr>
          <w:sz w:val="22"/>
          <w:szCs w:val="22"/>
        </w:rPr>
      </w:pPr>
    </w:p>
    <w:p w14:paraId="098FA115" w14:textId="0692708C" w:rsidR="001F0A86" w:rsidRPr="00BC43CF" w:rsidRDefault="001F0A86" w:rsidP="00BC43CF">
      <w:pPr>
        <w:spacing w:line="276" w:lineRule="auto"/>
        <w:jc w:val="both"/>
        <w:rPr>
          <w:rFonts w:ascii="Times" w:hAnsi="Times"/>
          <w:b/>
          <w:bCs/>
          <w:sz w:val="22"/>
          <w:szCs w:val="22"/>
        </w:rPr>
      </w:pPr>
      <w:r w:rsidRPr="00BC43CF">
        <w:rPr>
          <w:rFonts w:ascii="Times" w:hAnsi="Times"/>
          <w:b/>
          <w:bCs/>
          <w:sz w:val="22"/>
          <w:szCs w:val="22"/>
        </w:rPr>
        <w:lastRenderedPageBreak/>
        <w:t xml:space="preserve">Annexe </w:t>
      </w:r>
      <w:r w:rsidR="008152F3" w:rsidRPr="00BC43CF">
        <w:rPr>
          <w:rFonts w:ascii="Times" w:hAnsi="Times"/>
          <w:b/>
          <w:bCs/>
          <w:sz w:val="22"/>
          <w:szCs w:val="22"/>
        </w:rPr>
        <w:t xml:space="preserve">3 </w:t>
      </w:r>
      <w:r w:rsidR="00A8586A" w:rsidRPr="00BC43CF">
        <w:rPr>
          <w:rFonts w:ascii="Times" w:hAnsi="Times"/>
          <w:b/>
          <w:bCs/>
          <w:sz w:val="22"/>
          <w:szCs w:val="22"/>
        </w:rPr>
        <w:t>-</w:t>
      </w:r>
      <w:r w:rsidRPr="00BC43CF">
        <w:rPr>
          <w:rFonts w:ascii="Times" w:hAnsi="Times"/>
          <w:b/>
          <w:bCs/>
          <w:sz w:val="22"/>
          <w:szCs w:val="22"/>
        </w:rPr>
        <w:t xml:space="preserve"> Les dispositifs </w:t>
      </w:r>
      <w:r w:rsidR="00A8586A" w:rsidRPr="00BC43CF">
        <w:rPr>
          <w:rFonts w:ascii="Times" w:hAnsi="Times"/>
          <w:b/>
          <w:bCs/>
          <w:sz w:val="22"/>
          <w:szCs w:val="22"/>
        </w:rPr>
        <w:t>déployés</w:t>
      </w:r>
      <w:r w:rsidRPr="00BC43CF">
        <w:rPr>
          <w:rFonts w:ascii="Times" w:hAnsi="Times"/>
          <w:b/>
          <w:bCs/>
          <w:sz w:val="22"/>
          <w:szCs w:val="22"/>
        </w:rPr>
        <w:t xml:space="preserve"> autour du </w:t>
      </w:r>
      <w:r w:rsidR="008F4D44" w:rsidRPr="00BC43CF">
        <w:rPr>
          <w:rFonts w:ascii="Times" w:hAnsi="Times"/>
          <w:b/>
          <w:bCs/>
          <w:sz w:val="22"/>
          <w:szCs w:val="22"/>
        </w:rPr>
        <w:t>OuiShare</w:t>
      </w:r>
      <w:r w:rsidRPr="00BC43CF">
        <w:rPr>
          <w:rFonts w:ascii="Times" w:hAnsi="Times"/>
          <w:b/>
          <w:bCs/>
          <w:sz w:val="22"/>
          <w:szCs w:val="22"/>
        </w:rPr>
        <w:t xml:space="preserve"> Fest</w:t>
      </w:r>
    </w:p>
    <w:p w14:paraId="3AF4544C" w14:textId="77777777" w:rsidR="00BC43CF" w:rsidRPr="00BC43CF" w:rsidRDefault="00BC43CF" w:rsidP="00BC43CF">
      <w:pPr>
        <w:spacing w:line="276" w:lineRule="auto"/>
        <w:jc w:val="both"/>
        <w:rPr>
          <w:rFonts w:ascii="Times" w:hAnsi="Times"/>
          <w:b/>
          <w:bCs/>
          <w:sz w:val="22"/>
          <w:szCs w:val="22"/>
        </w:rPr>
      </w:pPr>
    </w:p>
    <w:tbl>
      <w:tblPr>
        <w:tblStyle w:val="TableGrid"/>
        <w:tblW w:w="0" w:type="auto"/>
        <w:tblLook w:val="04A0" w:firstRow="1" w:lastRow="0" w:firstColumn="1" w:lastColumn="0" w:noHBand="0" w:noVBand="1"/>
      </w:tblPr>
      <w:tblGrid>
        <w:gridCol w:w="1980"/>
        <w:gridCol w:w="7076"/>
      </w:tblGrid>
      <w:tr w:rsidR="001B4A8D" w:rsidRPr="006905D7" w14:paraId="3BE015D4" w14:textId="77777777" w:rsidTr="000754E3">
        <w:trPr>
          <w:trHeight w:val="546"/>
        </w:trPr>
        <w:tc>
          <w:tcPr>
            <w:tcW w:w="9056" w:type="dxa"/>
            <w:gridSpan w:val="2"/>
            <w:shd w:val="clear" w:color="auto" w:fill="F2F2F2" w:themeFill="background1" w:themeFillShade="F2"/>
            <w:vAlign w:val="center"/>
          </w:tcPr>
          <w:p w14:paraId="78BE6971" w14:textId="518C0886" w:rsidR="001B4A8D" w:rsidRPr="006905D7" w:rsidRDefault="008D3C17" w:rsidP="00B12FF0">
            <w:pPr>
              <w:spacing w:line="276" w:lineRule="auto"/>
              <w:jc w:val="both"/>
              <w:rPr>
                <w:rFonts w:ascii="Times" w:hAnsi="Times"/>
                <w:b/>
                <w:bCs/>
                <w:sz w:val="21"/>
                <w:szCs w:val="21"/>
              </w:rPr>
            </w:pPr>
            <w:r w:rsidRPr="006905D7">
              <w:rPr>
                <w:rFonts w:ascii="Times" w:hAnsi="Times"/>
                <w:b/>
                <w:bCs/>
                <w:sz w:val="21"/>
                <w:szCs w:val="21"/>
              </w:rPr>
              <w:t>Dispositifs dédiés à la coordination entre les membres</w:t>
            </w:r>
          </w:p>
        </w:tc>
      </w:tr>
      <w:tr w:rsidR="00B71527" w:rsidRPr="006905D7" w14:paraId="1435FD21" w14:textId="77777777" w:rsidTr="00434276">
        <w:trPr>
          <w:trHeight w:val="737"/>
        </w:trPr>
        <w:tc>
          <w:tcPr>
            <w:tcW w:w="1980" w:type="dxa"/>
            <w:vAlign w:val="center"/>
          </w:tcPr>
          <w:p w14:paraId="1EB23092" w14:textId="301AF4A2" w:rsidR="00434276" w:rsidRPr="00434276" w:rsidRDefault="00B71527" w:rsidP="00434276">
            <w:pPr>
              <w:spacing w:line="276" w:lineRule="auto"/>
              <w:jc w:val="center"/>
              <w:rPr>
                <w:rFonts w:ascii="Times" w:hAnsi="Times"/>
                <w:sz w:val="21"/>
                <w:szCs w:val="21"/>
              </w:rPr>
            </w:pPr>
            <w:r w:rsidRPr="006905D7">
              <w:rPr>
                <w:rFonts w:ascii="Times" w:hAnsi="Times"/>
                <w:sz w:val="21"/>
                <w:szCs w:val="21"/>
              </w:rPr>
              <w:t xml:space="preserve">Groupe </w:t>
            </w:r>
            <w:r w:rsidR="00434276">
              <w:rPr>
                <w:rFonts w:ascii="Times" w:hAnsi="Times"/>
                <w:sz w:val="21"/>
                <w:szCs w:val="21"/>
              </w:rPr>
              <w:t xml:space="preserve">sur </w:t>
            </w:r>
            <w:r w:rsidRPr="006905D7">
              <w:rPr>
                <w:rFonts w:ascii="Times" w:hAnsi="Times"/>
                <w:i/>
                <w:iCs/>
                <w:sz w:val="21"/>
                <w:szCs w:val="21"/>
              </w:rPr>
              <w:t>Facebook</w:t>
            </w:r>
          </w:p>
        </w:tc>
        <w:tc>
          <w:tcPr>
            <w:tcW w:w="7076" w:type="dxa"/>
            <w:vAlign w:val="center"/>
          </w:tcPr>
          <w:p w14:paraId="34FE209D" w14:textId="304560AB" w:rsidR="00B71527" w:rsidRPr="006905D7" w:rsidRDefault="001B4A8D" w:rsidP="00B12FF0">
            <w:pPr>
              <w:spacing w:line="276" w:lineRule="auto"/>
              <w:jc w:val="both"/>
              <w:rPr>
                <w:rFonts w:ascii="Times" w:hAnsi="Times"/>
                <w:sz w:val="21"/>
                <w:szCs w:val="21"/>
              </w:rPr>
            </w:pPr>
            <w:r w:rsidRPr="006905D7">
              <w:rPr>
                <w:rFonts w:ascii="Times" w:hAnsi="Times"/>
                <w:sz w:val="21"/>
                <w:szCs w:val="21"/>
              </w:rPr>
              <w:t>F</w:t>
            </w:r>
            <w:r w:rsidR="00B71527" w:rsidRPr="006905D7">
              <w:rPr>
                <w:rFonts w:ascii="Times" w:hAnsi="Times"/>
                <w:sz w:val="21"/>
                <w:szCs w:val="21"/>
              </w:rPr>
              <w:t>aciliter les interactions (questions d</w:t>
            </w:r>
            <w:r w:rsidR="0017392A" w:rsidRPr="006905D7">
              <w:rPr>
                <w:rFonts w:ascii="Times" w:hAnsi="Times"/>
                <w:sz w:val="21"/>
                <w:szCs w:val="21"/>
              </w:rPr>
              <w:t>’</w:t>
            </w:r>
            <w:r w:rsidR="00B71527" w:rsidRPr="006905D7">
              <w:rPr>
                <w:rFonts w:ascii="Times" w:hAnsi="Times"/>
                <w:sz w:val="21"/>
                <w:szCs w:val="21"/>
              </w:rPr>
              <w:t>ordre pratique par rapport au logement, aux tâches et horaires, à l</w:t>
            </w:r>
            <w:r w:rsidR="0017392A" w:rsidRPr="006905D7">
              <w:rPr>
                <w:rFonts w:ascii="Times" w:hAnsi="Times"/>
                <w:sz w:val="21"/>
                <w:szCs w:val="21"/>
              </w:rPr>
              <w:t>’</w:t>
            </w:r>
            <w:r w:rsidR="00B71527" w:rsidRPr="006905D7">
              <w:rPr>
                <w:rFonts w:ascii="Times" w:hAnsi="Times"/>
                <w:sz w:val="21"/>
                <w:szCs w:val="21"/>
              </w:rPr>
              <w:t>accès au lieu, etc.)</w:t>
            </w:r>
            <w:r w:rsidR="00B12FF0">
              <w:rPr>
                <w:rFonts w:ascii="Times" w:hAnsi="Times"/>
                <w:sz w:val="21"/>
                <w:szCs w:val="21"/>
              </w:rPr>
              <w:t>.</w:t>
            </w:r>
          </w:p>
        </w:tc>
      </w:tr>
      <w:tr w:rsidR="00B71527" w:rsidRPr="006905D7" w14:paraId="7FA295E8" w14:textId="77777777" w:rsidTr="00434276">
        <w:trPr>
          <w:trHeight w:val="737"/>
        </w:trPr>
        <w:tc>
          <w:tcPr>
            <w:tcW w:w="1980" w:type="dxa"/>
            <w:vAlign w:val="center"/>
          </w:tcPr>
          <w:p w14:paraId="763CA983" w14:textId="3290BF87" w:rsidR="00B71527" w:rsidRPr="006905D7" w:rsidRDefault="00434276" w:rsidP="00434276">
            <w:pPr>
              <w:spacing w:line="276" w:lineRule="auto"/>
              <w:jc w:val="center"/>
              <w:rPr>
                <w:rFonts w:ascii="Times" w:hAnsi="Times"/>
                <w:sz w:val="21"/>
                <w:szCs w:val="21"/>
              </w:rPr>
            </w:pPr>
            <w:r>
              <w:rPr>
                <w:rFonts w:ascii="Times" w:hAnsi="Times"/>
                <w:sz w:val="21"/>
                <w:szCs w:val="21"/>
              </w:rPr>
              <w:t xml:space="preserve">Messagerie </w:t>
            </w:r>
            <w:r w:rsidR="00B71527" w:rsidRPr="006905D7">
              <w:rPr>
                <w:rFonts w:ascii="Times" w:hAnsi="Times"/>
                <w:i/>
                <w:iCs/>
                <w:sz w:val="21"/>
                <w:szCs w:val="21"/>
              </w:rPr>
              <w:t>Telegram</w:t>
            </w:r>
          </w:p>
        </w:tc>
        <w:tc>
          <w:tcPr>
            <w:tcW w:w="7076" w:type="dxa"/>
            <w:vAlign w:val="center"/>
          </w:tcPr>
          <w:p w14:paraId="103FEE38" w14:textId="709A5456" w:rsidR="00B71527" w:rsidRPr="006905D7" w:rsidRDefault="00B71527" w:rsidP="00B12FF0">
            <w:pPr>
              <w:spacing w:line="276" w:lineRule="auto"/>
              <w:jc w:val="both"/>
              <w:rPr>
                <w:rFonts w:ascii="Times" w:hAnsi="Times"/>
                <w:sz w:val="21"/>
                <w:szCs w:val="21"/>
              </w:rPr>
            </w:pPr>
            <w:r w:rsidRPr="006905D7">
              <w:rPr>
                <w:rFonts w:ascii="Times" w:hAnsi="Times"/>
                <w:sz w:val="21"/>
                <w:szCs w:val="21"/>
              </w:rPr>
              <w:t>Encourager les échanges informels entre les contributeurs (photos des rencontres et soirées, partage de contenus divers, coordination entre personnes au même endroit physique)</w:t>
            </w:r>
            <w:r w:rsidR="00B12FF0">
              <w:rPr>
                <w:rFonts w:ascii="Times" w:hAnsi="Times"/>
                <w:sz w:val="21"/>
                <w:szCs w:val="21"/>
              </w:rPr>
              <w:t>.</w:t>
            </w:r>
          </w:p>
        </w:tc>
      </w:tr>
      <w:tr w:rsidR="00B71527" w:rsidRPr="006905D7" w14:paraId="7373A657" w14:textId="77777777" w:rsidTr="00434276">
        <w:trPr>
          <w:trHeight w:val="737"/>
        </w:trPr>
        <w:tc>
          <w:tcPr>
            <w:tcW w:w="1980" w:type="dxa"/>
            <w:vAlign w:val="center"/>
          </w:tcPr>
          <w:p w14:paraId="1B5DF4FF" w14:textId="7B860385" w:rsidR="00B71527" w:rsidRPr="006905D7" w:rsidRDefault="00434276" w:rsidP="00434276">
            <w:pPr>
              <w:spacing w:line="276" w:lineRule="auto"/>
              <w:jc w:val="center"/>
              <w:rPr>
                <w:rFonts w:ascii="Times" w:hAnsi="Times"/>
                <w:sz w:val="21"/>
                <w:szCs w:val="21"/>
              </w:rPr>
            </w:pPr>
            <w:r w:rsidRPr="00434276">
              <w:rPr>
                <w:rFonts w:ascii="Times" w:hAnsi="Times"/>
                <w:sz w:val="21"/>
                <w:szCs w:val="21"/>
              </w:rPr>
              <w:t>Plateforme</w:t>
            </w:r>
            <w:r>
              <w:rPr>
                <w:rFonts w:ascii="Times" w:hAnsi="Times"/>
                <w:i/>
                <w:iCs/>
                <w:sz w:val="21"/>
                <w:szCs w:val="21"/>
              </w:rPr>
              <w:t xml:space="preserve"> </w:t>
            </w:r>
            <w:r w:rsidR="00B71527" w:rsidRPr="006905D7">
              <w:rPr>
                <w:rFonts w:ascii="Times" w:hAnsi="Times"/>
                <w:i/>
                <w:iCs/>
                <w:sz w:val="21"/>
                <w:szCs w:val="21"/>
              </w:rPr>
              <w:t>AirTable</w:t>
            </w:r>
          </w:p>
        </w:tc>
        <w:tc>
          <w:tcPr>
            <w:tcW w:w="7076" w:type="dxa"/>
            <w:vAlign w:val="center"/>
          </w:tcPr>
          <w:p w14:paraId="7E8C9D18" w14:textId="6BA26DBC" w:rsidR="00B71527" w:rsidRPr="006905D7" w:rsidRDefault="00B71527" w:rsidP="00B12FF0">
            <w:pPr>
              <w:spacing w:line="276" w:lineRule="auto"/>
              <w:jc w:val="both"/>
              <w:rPr>
                <w:rFonts w:ascii="Times" w:hAnsi="Times"/>
                <w:sz w:val="21"/>
                <w:szCs w:val="21"/>
              </w:rPr>
            </w:pPr>
            <w:r w:rsidRPr="006905D7">
              <w:rPr>
                <w:rFonts w:ascii="Times" w:hAnsi="Times"/>
                <w:sz w:val="21"/>
                <w:szCs w:val="21"/>
              </w:rPr>
              <w:t xml:space="preserve">Partager des </w:t>
            </w:r>
            <w:r w:rsidR="001B4A8D" w:rsidRPr="006905D7">
              <w:rPr>
                <w:rFonts w:ascii="Times" w:hAnsi="Times"/>
                <w:sz w:val="21"/>
                <w:szCs w:val="21"/>
              </w:rPr>
              <w:t xml:space="preserve">informations </w:t>
            </w:r>
            <w:r w:rsidR="008D3C17" w:rsidRPr="006905D7">
              <w:rPr>
                <w:rFonts w:ascii="Times" w:hAnsi="Times"/>
                <w:sz w:val="21"/>
                <w:szCs w:val="21"/>
              </w:rPr>
              <w:t>personnelles sur</w:t>
            </w:r>
            <w:r w:rsidR="001B4A8D" w:rsidRPr="006905D7">
              <w:rPr>
                <w:rFonts w:ascii="Times" w:hAnsi="Times"/>
                <w:sz w:val="21"/>
                <w:szCs w:val="21"/>
              </w:rPr>
              <w:t xml:space="preserve"> les contributeurs du Fest (nom et prénom, photo de profil, date d</w:t>
            </w:r>
            <w:r w:rsidR="0017392A" w:rsidRPr="006905D7">
              <w:rPr>
                <w:rFonts w:ascii="Times" w:hAnsi="Times"/>
                <w:sz w:val="21"/>
                <w:szCs w:val="21"/>
              </w:rPr>
              <w:t>’</w:t>
            </w:r>
            <w:r w:rsidR="001B4A8D" w:rsidRPr="006905D7">
              <w:rPr>
                <w:rFonts w:ascii="Times" w:hAnsi="Times"/>
                <w:sz w:val="21"/>
                <w:szCs w:val="21"/>
              </w:rPr>
              <w:t>adhésion au réseau, email, langues parlées, intérêt pour OuiShare, pages sur les réseaux sociaux) ainsi que leurs tâches assignées et revues tout au long du Fest (planning, contenu de la fonction et rôle)</w:t>
            </w:r>
            <w:r w:rsidR="00B12FF0">
              <w:rPr>
                <w:rFonts w:ascii="Times" w:hAnsi="Times"/>
                <w:sz w:val="21"/>
                <w:szCs w:val="21"/>
              </w:rPr>
              <w:t>.</w:t>
            </w:r>
          </w:p>
        </w:tc>
      </w:tr>
      <w:tr w:rsidR="00B71527" w:rsidRPr="006905D7" w14:paraId="0A7F3E97" w14:textId="77777777" w:rsidTr="00434276">
        <w:trPr>
          <w:trHeight w:val="737"/>
        </w:trPr>
        <w:tc>
          <w:tcPr>
            <w:tcW w:w="1980" w:type="dxa"/>
            <w:vAlign w:val="center"/>
          </w:tcPr>
          <w:p w14:paraId="37522170" w14:textId="3C9B6A98" w:rsidR="00B71527" w:rsidRPr="00434276" w:rsidRDefault="00434276" w:rsidP="00434276">
            <w:pPr>
              <w:spacing w:line="276" w:lineRule="auto"/>
              <w:jc w:val="center"/>
              <w:rPr>
                <w:rFonts w:ascii="Times" w:hAnsi="Times"/>
                <w:i/>
                <w:iCs/>
                <w:sz w:val="21"/>
                <w:szCs w:val="21"/>
              </w:rPr>
            </w:pPr>
            <w:r>
              <w:rPr>
                <w:rFonts w:ascii="Times" w:hAnsi="Times"/>
                <w:sz w:val="21"/>
                <w:szCs w:val="21"/>
              </w:rPr>
              <w:t xml:space="preserve">Espaces sur </w:t>
            </w:r>
            <w:r w:rsidR="001B4A8D" w:rsidRPr="00434276">
              <w:rPr>
                <w:rFonts w:ascii="Times" w:hAnsi="Times"/>
                <w:i/>
                <w:iCs/>
                <w:sz w:val="21"/>
                <w:szCs w:val="21"/>
              </w:rPr>
              <w:t>Loomio</w:t>
            </w:r>
          </w:p>
        </w:tc>
        <w:tc>
          <w:tcPr>
            <w:tcW w:w="7076" w:type="dxa"/>
            <w:vAlign w:val="center"/>
          </w:tcPr>
          <w:p w14:paraId="64D996E8" w14:textId="5158C74C" w:rsidR="00B71527" w:rsidRPr="006905D7" w:rsidRDefault="001B4A8D" w:rsidP="00B12FF0">
            <w:pPr>
              <w:spacing w:line="276" w:lineRule="auto"/>
              <w:jc w:val="both"/>
              <w:rPr>
                <w:rFonts w:ascii="Times" w:hAnsi="Times"/>
                <w:sz w:val="21"/>
                <w:szCs w:val="21"/>
              </w:rPr>
            </w:pPr>
            <w:r w:rsidRPr="006905D7">
              <w:rPr>
                <w:rFonts w:ascii="Times" w:hAnsi="Times"/>
                <w:sz w:val="21"/>
                <w:szCs w:val="21"/>
              </w:rPr>
              <w:t>Faciliter la prise de décisions stratégiques de manière collective tout en conservant une trace écrite des échanges et débats liés</w:t>
            </w:r>
            <w:r w:rsidR="00B12FF0">
              <w:rPr>
                <w:rFonts w:ascii="Times" w:hAnsi="Times"/>
                <w:sz w:val="21"/>
                <w:szCs w:val="21"/>
              </w:rPr>
              <w:t>.</w:t>
            </w:r>
          </w:p>
        </w:tc>
      </w:tr>
      <w:tr w:rsidR="00B71527" w:rsidRPr="006905D7" w14:paraId="674E1D7A" w14:textId="77777777" w:rsidTr="00434276">
        <w:trPr>
          <w:trHeight w:val="737"/>
        </w:trPr>
        <w:tc>
          <w:tcPr>
            <w:tcW w:w="1980" w:type="dxa"/>
            <w:vAlign w:val="center"/>
          </w:tcPr>
          <w:p w14:paraId="4E90E771" w14:textId="5A71DDA6" w:rsidR="00B71527" w:rsidRPr="00434276" w:rsidRDefault="00434276" w:rsidP="00434276">
            <w:pPr>
              <w:spacing w:line="276" w:lineRule="auto"/>
              <w:jc w:val="center"/>
              <w:rPr>
                <w:rFonts w:ascii="Times" w:hAnsi="Times"/>
                <w:i/>
                <w:iCs/>
                <w:sz w:val="21"/>
                <w:szCs w:val="21"/>
              </w:rPr>
            </w:pPr>
            <w:r w:rsidRPr="00434276">
              <w:rPr>
                <w:rFonts w:ascii="Times" w:hAnsi="Times"/>
                <w:sz w:val="21"/>
                <w:szCs w:val="21"/>
              </w:rPr>
              <w:t>Chaines de discussion sur</w:t>
            </w:r>
            <w:r>
              <w:rPr>
                <w:rFonts w:ascii="Times" w:hAnsi="Times"/>
                <w:i/>
                <w:iCs/>
                <w:sz w:val="21"/>
                <w:szCs w:val="21"/>
              </w:rPr>
              <w:t xml:space="preserve"> </w:t>
            </w:r>
            <w:r w:rsidR="001B4A8D" w:rsidRPr="00434276">
              <w:rPr>
                <w:rFonts w:ascii="Times" w:hAnsi="Times"/>
                <w:i/>
                <w:iCs/>
                <w:sz w:val="21"/>
                <w:szCs w:val="21"/>
              </w:rPr>
              <w:t>Slack</w:t>
            </w:r>
          </w:p>
        </w:tc>
        <w:tc>
          <w:tcPr>
            <w:tcW w:w="7076" w:type="dxa"/>
            <w:vAlign w:val="center"/>
          </w:tcPr>
          <w:p w14:paraId="280BC9EC" w14:textId="55E28E24" w:rsidR="00B71527" w:rsidRPr="006905D7" w:rsidRDefault="001B4A8D" w:rsidP="00B12FF0">
            <w:pPr>
              <w:spacing w:line="276" w:lineRule="auto"/>
              <w:jc w:val="both"/>
              <w:rPr>
                <w:rFonts w:ascii="Times" w:hAnsi="Times"/>
                <w:sz w:val="21"/>
                <w:szCs w:val="21"/>
              </w:rPr>
            </w:pPr>
            <w:r w:rsidRPr="006905D7">
              <w:rPr>
                <w:rFonts w:ascii="Times" w:hAnsi="Times"/>
                <w:sz w:val="21"/>
                <w:szCs w:val="21"/>
              </w:rPr>
              <w:t>Favoriser des espaces de discussion privée et en chaînes (locales et thématiques) au sein desquelles ont lieu des discussions autour de tâches souvent opérationnelles, soutenant la coordination entre les membres actifs du réseau OuiShare</w:t>
            </w:r>
            <w:r w:rsidR="00B12FF0">
              <w:rPr>
                <w:rFonts w:ascii="Times" w:hAnsi="Times"/>
                <w:sz w:val="21"/>
                <w:szCs w:val="21"/>
              </w:rPr>
              <w:t>.</w:t>
            </w:r>
          </w:p>
        </w:tc>
      </w:tr>
      <w:tr w:rsidR="001B4A8D" w:rsidRPr="006905D7" w14:paraId="0EDCF41F" w14:textId="77777777" w:rsidTr="000754E3">
        <w:trPr>
          <w:trHeight w:val="506"/>
        </w:trPr>
        <w:tc>
          <w:tcPr>
            <w:tcW w:w="9056" w:type="dxa"/>
            <w:gridSpan w:val="2"/>
            <w:shd w:val="clear" w:color="auto" w:fill="F2F2F2" w:themeFill="background1" w:themeFillShade="F2"/>
            <w:vAlign w:val="center"/>
          </w:tcPr>
          <w:p w14:paraId="2C81E939" w14:textId="03640CA2" w:rsidR="001B4A8D" w:rsidRPr="006905D7" w:rsidRDefault="008D3C17" w:rsidP="00B12FF0">
            <w:pPr>
              <w:spacing w:line="276" w:lineRule="auto"/>
              <w:jc w:val="both"/>
              <w:rPr>
                <w:rFonts w:ascii="Times" w:hAnsi="Times"/>
                <w:b/>
                <w:bCs/>
                <w:sz w:val="21"/>
                <w:szCs w:val="21"/>
              </w:rPr>
            </w:pPr>
            <w:r w:rsidRPr="006905D7">
              <w:rPr>
                <w:rFonts w:ascii="Times" w:hAnsi="Times"/>
                <w:b/>
                <w:bCs/>
                <w:sz w:val="21"/>
                <w:szCs w:val="21"/>
              </w:rPr>
              <w:t xml:space="preserve">Dispositifs </w:t>
            </w:r>
            <w:r w:rsidR="00B12FF0">
              <w:rPr>
                <w:rFonts w:ascii="Times" w:hAnsi="Times"/>
                <w:b/>
                <w:bCs/>
                <w:sz w:val="21"/>
                <w:szCs w:val="21"/>
              </w:rPr>
              <w:t xml:space="preserve">qui </w:t>
            </w:r>
            <w:r w:rsidRPr="006905D7">
              <w:rPr>
                <w:rFonts w:ascii="Times" w:hAnsi="Times"/>
                <w:b/>
                <w:bCs/>
                <w:sz w:val="21"/>
                <w:szCs w:val="21"/>
              </w:rPr>
              <w:t>ancrent de la participation</w:t>
            </w:r>
            <w:r w:rsidR="00B12FF0">
              <w:rPr>
                <w:rFonts w:ascii="Times" w:hAnsi="Times"/>
                <w:b/>
                <w:bCs/>
                <w:sz w:val="21"/>
                <w:szCs w:val="21"/>
              </w:rPr>
              <w:t xml:space="preserve"> </w:t>
            </w:r>
          </w:p>
        </w:tc>
      </w:tr>
      <w:tr w:rsidR="008D3C17" w:rsidRPr="006905D7" w14:paraId="512D7AE9" w14:textId="77777777" w:rsidTr="00434276">
        <w:trPr>
          <w:trHeight w:val="737"/>
        </w:trPr>
        <w:tc>
          <w:tcPr>
            <w:tcW w:w="1980" w:type="dxa"/>
            <w:vAlign w:val="center"/>
          </w:tcPr>
          <w:p w14:paraId="3ED35B26" w14:textId="5E611053" w:rsidR="008D3C17" w:rsidRPr="006905D7" w:rsidRDefault="008D3C17" w:rsidP="00434276">
            <w:pPr>
              <w:spacing w:line="276" w:lineRule="auto"/>
              <w:jc w:val="center"/>
              <w:rPr>
                <w:rFonts w:ascii="Times" w:hAnsi="Times"/>
                <w:b/>
                <w:bCs/>
                <w:sz w:val="21"/>
                <w:szCs w:val="21"/>
              </w:rPr>
            </w:pPr>
            <w:r w:rsidRPr="006905D7">
              <w:rPr>
                <w:rFonts w:ascii="Times" w:hAnsi="Times"/>
                <w:sz w:val="21"/>
                <w:szCs w:val="21"/>
              </w:rPr>
              <w:t>Google Drive</w:t>
            </w:r>
          </w:p>
        </w:tc>
        <w:tc>
          <w:tcPr>
            <w:tcW w:w="7076" w:type="dxa"/>
            <w:vAlign w:val="center"/>
          </w:tcPr>
          <w:p w14:paraId="4B1DCC25" w14:textId="6F73EB9E" w:rsidR="008D3C17" w:rsidRPr="006905D7" w:rsidRDefault="008D3C17" w:rsidP="00B12FF0">
            <w:pPr>
              <w:spacing w:line="276" w:lineRule="auto"/>
              <w:jc w:val="both"/>
              <w:rPr>
                <w:rFonts w:ascii="Times" w:hAnsi="Times"/>
                <w:b/>
                <w:bCs/>
                <w:sz w:val="21"/>
                <w:szCs w:val="21"/>
              </w:rPr>
            </w:pPr>
            <w:r w:rsidRPr="006905D7">
              <w:rPr>
                <w:rFonts w:ascii="Times" w:hAnsi="Times"/>
                <w:sz w:val="21"/>
                <w:szCs w:val="21"/>
              </w:rPr>
              <w:t>Archiver les contenus et favoriser la collaboration synchrone des membres actifs de OuiShare sur des documents partagés</w:t>
            </w:r>
            <w:r w:rsidR="00B12FF0">
              <w:rPr>
                <w:rFonts w:ascii="Times" w:hAnsi="Times"/>
                <w:sz w:val="21"/>
                <w:szCs w:val="21"/>
              </w:rPr>
              <w:t>.</w:t>
            </w:r>
          </w:p>
        </w:tc>
      </w:tr>
      <w:tr w:rsidR="001B4A8D" w:rsidRPr="006905D7" w14:paraId="5C2CAE11" w14:textId="77777777" w:rsidTr="00434276">
        <w:trPr>
          <w:trHeight w:val="737"/>
        </w:trPr>
        <w:tc>
          <w:tcPr>
            <w:tcW w:w="1980" w:type="dxa"/>
            <w:vAlign w:val="center"/>
          </w:tcPr>
          <w:p w14:paraId="1E80F9E3" w14:textId="1DCA4C08" w:rsidR="001B4A8D" w:rsidRPr="006905D7" w:rsidRDefault="008F4D44" w:rsidP="00434276">
            <w:pPr>
              <w:spacing w:line="276" w:lineRule="auto"/>
              <w:jc w:val="center"/>
              <w:rPr>
                <w:rFonts w:ascii="Times" w:hAnsi="Times"/>
                <w:sz w:val="21"/>
                <w:szCs w:val="21"/>
              </w:rPr>
            </w:pPr>
            <w:r w:rsidRPr="006905D7">
              <w:rPr>
                <w:rFonts w:ascii="Times" w:hAnsi="Times"/>
                <w:sz w:val="21"/>
                <w:szCs w:val="21"/>
              </w:rPr>
              <w:t>OuiShare</w:t>
            </w:r>
            <w:r w:rsidR="001B4A8D" w:rsidRPr="006905D7">
              <w:rPr>
                <w:rFonts w:ascii="Times" w:hAnsi="Times"/>
                <w:sz w:val="21"/>
                <w:szCs w:val="21"/>
              </w:rPr>
              <w:t xml:space="preserve"> Magazine</w:t>
            </w:r>
          </w:p>
        </w:tc>
        <w:tc>
          <w:tcPr>
            <w:tcW w:w="7076" w:type="dxa"/>
            <w:vAlign w:val="center"/>
          </w:tcPr>
          <w:p w14:paraId="54FF2B4B" w14:textId="4D2305DB" w:rsidR="001B4A8D" w:rsidRPr="006905D7" w:rsidRDefault="008F2496" w:rsidP="00B12FF0">
            <w:pPr>
              <w:spacing w:line="276" w:lineRule="auto"/>
              <w:jc w:val="both"/>
              <w:rPr>
                <w:rFonts w:ascii="Times" w:hAnsi="Times"/>
                <w:sz w:val="21"/>
                <w:szCs w:val="21"/>
              </w:rPr>
            </w:pPr>
            <w:r w:rsidRPr="006905D7">
              <w:rPr>
                <w:rFonts w:ascii="Times" w:hAnsi="Times"/>
                <w:sz w:val="21"/>
                <w:szCs w:val="21"/>
              </w:rPr>
              <w:t xml:space="preserve">Communier et </w:t>
            </w:r>
            <w:r w:rsidR="00BC43CF" w:rsidRPr="006905D7">
              <w:rPr>
                <w:rFonts w:ascii="Times" w:hAnsi="Times"/>
                <w:sz w:val="21"/>
                <w:szCs w:val="21"/>
              </w:rPr>
              <w:t>agréger la</w:t>
            </w:r>
            <w:r w:rsidR="001B4A8D" w:rsidRPr="006905D7">
              <w:rPr>
                <w:rFonts w:ascii="Times" w:hAnsi="Times"/>
                <w:sz w:val="21"/>
                <w:szCs w:val="21"/>
              </w:rPr>
              <w:t xml:space="preserve"> connaissance partagée par les membres du réseau tout en constituant une vitrine de leur expertise vers l</w:t>
            </w:r>
            <w:r w:rsidR="0017392A" w:rsidRPr="006905D7">
              <w:rPr>
                <w:rFonts w:ascii="Times" w:hAnsi="Times"/>
                <w:sz w:val="21"/>
                <w:szCs w:val="21"/>
              </w:rPr>
              <w:t>’</w:t>
            </w:r>
            <w:r w:rsidR="001B4A8D" w:rsidRPr="006905D7">
              <w:rPr>
                <w:rFonts w:ascii="Times" w:hAnsi="Times"/>
                <w:sz w:val="21"/>
                <w:szCs w:val="21"/>
              </w:rPr>
              <w:t>extérieur</w:t>
            </w:r>
            <w:r w:rsidR="00B12FF0">
              <w:rPr>
                <w:rFonts w:ascii="Times" w:hAnsi="Times"/>
                <w:sz w:val="21"/>
                <w:szCs w:val="21"/>
              </w:rPr>
              <w:t>.</w:t>
            </w:r>
          </w:p>
        </w:tc>
      </w:tr>
      <w:tr w:rsidR="00BC43CF" w:rsidRPr="006905D7" w14:paraId="1FECB18C" w14:textId="77777777" w:rsidTr="00434276">
        <w:trPr>
          <w:trHeight w:val="737"/>
        </w:trPr>
        <w:tc>
          <w:tcPr>
            <w:tcW w:w="1980" w:type="dxa"/>
            <w:vAlign w:val="center"/>
          </w:tcPr>
          <w:p w14:paraId="0F303E43" w14:textId="3E9E0278" w:rsidR="00BC43CF" w:rsidRPr="006905D7" w:rsidRDefault="00BC43CF" w:rsidP="00434276">
            <w:pPr>
              <w:spacing w:line="276" w:lineRule="auto"/>
              <w:jc w:val="center"/>
              <w:rPr>
                <w:rFonts w:ascii="Times" w:hAnsi="Times"/>
                <w:sz w:val="21"/>
                <w:szCs w:val="21"/>
              </w:rPr>
            </w:pPr>
            <w:r w:rsidRPr="006905D7">
              <w:rPr>
                <w:rFonts w:ascii="Times" w:hAnsi="Times"/>
                <w:sz w:val="21"/>
                <w:szCs w:val="21"/>
              </w:rPr>
              <w:t>Newsletter</w:t>
            </w:r>
          </w:p>
        </w:tc>
        <w:tc>
          <w:tcPr>
            <w:tcW w:w="7076" w:type="dxa"/>
            <w:vAlign w:val="center"/>
          </w:tcPr>
          <w:p w14:paraId="48D1490F" w14:textId="46AC2898" w:rsidR="00BC43CF" w:rsidRPr="006905D7" w:rsidRDefault="00BC43CF" w:rsidP="00B12FF0">
            <w:pPr>
              <w:spacing w:line="276" w:lineRule="auto"/>
              <w:jc w:val="both"/>
              <w:rPr>
                <w:rFonts w:ascii="Times" w:hAnsi="Times"/>
                <w:sz w:val="21"/>
                <w:szCs w:val="21"/>
              </w:rPr>
            </w:pPr>
            <w:r w:rsidRPr="006905D7">
              <w:rPr>
                <w:rFonts w:ascii="Times" w:hAnsi="Times"/>
                <w:sz w:val="21"/>
                <w:szCs w:val="21"/>
              </w:rPr>
              <w:t>Informer les membres et toute personne intéressée par les activités (promotion des événements à venir, des projets en cours et des perspectives futures).</w:t>
            </w:r>
          </w:p>
        </w:tc>
      </w:tr>
      <w:tr w:rsidR="008D3C17" w:rsidRPr="006905D7" w14:paraId="0FED1162" w14:textId="77777777" w:rsidTr="000754E3">
        <w:trPr>
          <w:trHeight w:val="574"/>
        </w:trPr>
        <w:tc>
          <w:tcPr>
            <w:tcW w:w="9056" w:type="dxa"/>
            <w:gridSpan w:val="2"/>
            <w:shd w:val="clear" w:color="auto" w:fill="F2F2F2" w:themeFill="background1" w:themeFillShade="F2"/>
            <w:vAlign w:val="center"/>
          </w:tcPr>
          <w:p w14:paraId="285CEC96" w14:textId="159C913E" w:rsidR="008D3C17" w:rsidRPr="006905D7" w:rsidRDefault="008D3C17" w:rsidP="00B12FF0">
            <w:pPr>
              <w:spacing w:line="276" w:lineRule="auto"/>
              <w:jc w:val="both"/>
              <w:rPr>
                <w:rFonts w:ascii="Times" w:hAnsi="Times"/>
                <w:b/>
                <w:bCs/>
                <w:sz w:val="21"/>
                <w:szCs w:val="21"/>
              </w:rPr>
            </w:pPr>
            <w:r w:rsidRPr="006905D7">
              <w:rPr>
                <w:rFonts w:ascii="Times" w:hAnsi="Times"/>
                <w:b/>
                <w:bCs/>
                <w:sz w:val="21"/>
                <w:szCs w:val="21"/>
              </w:rPr>
              <w:t>Dispositifs destinés « à capter et à capitaliser l’attention » (Merzeau, 2013)</w:t>
            </w:r>
          </w:p>
        </w:tc>
      </w:tr>
      <w:tr w:rsidR="006751DD" w:rsidRPr="006905D7" w14:paraId="6374E4FA" w14:textId="77777777" w:rsidTr="00434276">
        <w:trPr>
          <w:trHeight w:val="737"/>
        </w:trPr>
        <w:tc>
          <w:tcPr>
            <w:tcW w:w="1980" w:type="dxa"/>
            <w:vAlign w:val="center"/>
          </w:tcPr>
          <w:p w14:paraId="461CEF1A" w14:textId="21015676" w:rsidR="006751DD" w:rsidRPr="006905D7" w:rsidRDefault="006751DD" w:rsidP="00434276">
            <w:pPr>
              <w:spacing w:line="276" w:lineRule="auto"/>
              <w:jc w:val="center"/>
              <w:rPr>
                <w:rFonts w:ascii="Times" w:hAnsi="Times"/>
                <w:b/>
                <w:bCs/>
                <w:sz w:val="21"/>
                <w:szCs w:val="21"/>
              </w:rPr>
            </w:pPr>
            <w:r w:rsidRPr="006905D7">
              <w:rPr>
                <w:rFonts w:ascii="Times" w:hAnsi="Times"/>
                <w:sz w:val="21"/>
                <w:szCs w:val="21"/>
              </w:rPr>
              <w:t>Site Web</w:t>
            </w:r>
          </w:p>
        </w:tc>
        <w:tc>
          <w:tcPr>
            <w:tcW w:w="7076" w:type="dxa"/>
            <w:vAlign w:val="center"/>
          </w:tcPr>
          <w:p w14:paraId="0D251A76" w14:textId="53A48D55" w:rsidR="006751DD" w:rsidRPr="006905D7" w:rsidRDefault="006751DD" w:rsidP="00B12FF0">
            <w:pPr>
              <w:spacing w:line="276" w:lineRule="auto"/>
              <w:jc w:val="both"/>
              <w:rPr>
                <w:rFonts w:ascii="Times" w:hAnsi="Times"/>
                <w:b/>
                <w:bCs/>
                <w:sz w:val="21"/>
                <w:szCs w:val="21"/>
              </w:rPr>
            </w:pPr>
            <w:r w:rsidRPr="006905D7">
              <w:rPr>
                <w:rFonts w:ascii="Times" w:hAnsi="Times"/>
                <w:sz w:val="21"/>
                <w:szCs w:val="21"/>
              </w:rPr>
              <w:t>Communiquer les renseignements généraux sur l’événement (informations pratiques, intervenants, partenaires, localisation, code de conduite, informations pratiques, etc.)</w:t>
            </w:r>
            <w:r w:rsidR="00B12FF0">
              <w:rPr>
                <w:rFonts w:ascii="Times" w:hAnsi="Times"/>
                <w:sz w:val="21"/>
                <w:szCs w:val="21"/>
              </w:rPr>
              <w:t>.</w:t>
            </w:r>
          </w:p>
        </w:tc>
      </w:tr>
      <w:tr w:rsidR="006751DD" w:rsidRPr="006905D7" w14:paraId="20495F55" w14:textId="77777777" w:rsidTr="00434276">
        <w:trPr>
          <w:trHeight w:val="737"/>
        </w:trPr>
        <w:tc>
          <w:tcPr>
            <w:tcW w:w="1980" w:type="dxa"/>
            <w:vAlign w:val="center"/>
          </w:tcPr>
          <w:p w14:paraId="4DD677F7" w14:textId="1A67DADA" w:rsidR="006751DD" w:rsidRPr="006905D7" w:rsidRDefault="00434276" w:rsidP="00434276">
            <w:pPr>
              <w:spacing w:line="360" w:lineRule="auto"/>
              <w:jc w:val="center"/>
              <w:rPr>
                <w:rFonts w:ascii="Times" w:hAnsi="Times"/>
                <w:sz w:val="21"/>
                <w:szCs w:val="21"/>
              </w:rPr>
            </w:pPr>
            <w:r>
              <w:rPr>
                <w:rFonts w:ascii="Times" w:hAnsi="Times"/>
                <w:sz w:val="21"/>
                <w:szCs w:val="21"/>
              </w:rPr>
              <w:t>P</w:t>
            </w:r>
            <w:r w:rsidR="006751DD" w:rsidRPr="006905D7">
              <w:rPr>
                <w:rFonts w:ascii="Times" w:hAnsi="Times"/>
                <w:sz w:val="21"/>
                <w:szCs w:val="21"/>
              </w:rPr>
              <w:t>rogrammation du Fest</w:t>
            </w:r>
          </w:p>
        </w:tc>
        <w:tc>
          <w:tcPr>
            <w:tcW w:w="7076" w:type="dxa"/>
            <w:vAlign w:val="center"/>
          </w:tcPr>
          <w:p w14:paraId="37C51F2A" w14:textId="2E4105A4" w:rsidR="006751DD" w:rsidRPr="006905D7" w:rsidRDefault="006751DD" w:rsidP="00B12FF0">
            <w:pPr>
              <w:spacing w:line="360" w:lineRule="auto"/>
              <w:jc w:val="both"/>
              <w:rPr>
                <w:rFonts w:ascii="Times" w:hAnsi="Times"/>
                <w:sz w:val="21"/>
                <w:szCs w:val="21"/>
              </w:rPr>
            </w:pPr>
            <w:r w:rsidRPr="006905D7">
              <w:rPr>
                <w:rFonts w:ascii="Times" w:hAnsi="Times"/>
                <w:sz w:val="21"/>
                <w:szCs w:val="21"/>
              </w:rPr>
              <w:t xml:space="preserve">« Ligne narrative du Fest » - orientée sur le thème des villes et divisée en sous-thématiques (futur du travail, changement climatique, nouvelles technologies, justice sociale, prise de conscience, etc.) ainsi qu’en formats divers (ateliers pratiques, </w:t>
            </w:r>
            <w:r w:rsidRPr="006905D7">
              <w:rPr>
                <w:rFonts w:ascii="Times" w:hAnsi="Times"/>
                <w:i/>
                <w:iCs/>
                <w:sz w:val="21"/>
                <w:szCs w:val="21"/>
              </w:rPr>
              <w:t xml:space="preserve">masterclasses, </w:t>
            </w:r>
            <w:r w:rsidRPr="006905D7">
              <w:rPr>
                <w:rFonts w:ascii="Times" w:hAnsi="Times"/>
                <w:sz w:val="21"/>
                <w:szCs w:val="21"/>
              </w:rPr>
              <w:t>expériences artistiques, sessions spontanées, etc.).</w:t>
            </w:r>
          </w:p>
        </w:tc>
      </w:tr>
      <w:tr w:rsidR="006751DD" w:rsidRPr="006905D7" w14:paraId="5B8779D8" w14:textId="77777777" w:rsidTr="00434276">
        <w:trPr>
          <w:trHeight w:val="737"/>
        </w:trPr>
        <w:tc>
          <w:tcPr>
            <w:tcW w:w="1980" w:type="dxa"/>
            <w:vAlign w:val="center"/>
          </w:tcPr>
          <w:p w14:paraId="3560CE6D" w14:textId="22E16020" w:rsidR="006751DD" w:rsidRPr="006905D7" w:rsidRDefault="006751DD" w:rsidP="00434276">
            <w:pPr>
              <w:spacing w:line="360" w:lineRule="auto"/>
              <w:jc w:val="center"/>
              <w:rPr>
                <w:rFonts w:ascii="Times" w:hAnsi="Times"/>
                <w:sz w:val="21"/>
                <w:szCs w:val="21"/>
              </w:rPr>
            </w:pPr>
            <w:r w:rsidRPr="006905D7">
              <w:rPr>
                <w:rFonts w:ascii="Times" w:hAnsi="Times"/>
                <w:sz w:val="21"/>
                <w:szCs w:val="21"/>
              </w:rPr>
              <w:t>Pages sur les réseaux sociaux</w:t>
            </w:r>
          </w:p>
        </w:tc>
        <w:tc>
          <w:tcPr>
            <w:tcW w:w="7076" w:type="dxa"/>
            <w:vAlign w:val="center"/>
          </w:tcPr>
          <w:p w14:paraId="5DDBFD0B" w14:textId="0F8239C6" w:rsidR="006751DD" w:rsidRPr="006905D7" w:rsidRDefault="006751DD" w:rsidP="00B12FF0">
            <w:pPr>
              <w:spacing w:line="360" w:lineRule="auto"/>
              <w:jc w:val="both"/>
              <w:rPr>
                <w:rFonts w:ascii="Times" w:hAnsi="Times"/>
                <w:sz w:val="21"/>
                <w:szCs w:val="21"/>
              </w:rPr>
            </w:pPr>
            <w:r w:rsidRPr="006905D7">
              <w:rPr>
                <w:rFonts w:ascii="Times" w:hAnsi="Times"/>
                <w:sz w:val="21"/>
                <w:szCs w:val="21"/>
              </w:rPr>
              <w:t>Promouvoir l’événement (partage de photos et vidéos,</w:t>
            </w:r>
            <w:r w:rsidRPr="006905D7">
              <w:rPr>
                <w:rFonts w:ascii="Times" w:hAnsi="Times"/>
                <w:i/>
                <w:iCs/>
                <w:sz w:val="21"/>
                <w:szCs w:val="21"/>
              </w:rPr>
              <w:t xml:space="preserve"> </w:t>
            </w:r>
            <w:r w:rsidRPr="006905D7">
              <w:rPr>
                <w:rFonts w:ascii="Times" w:hAnsi="Times"/>
                <w:sz w:val="21"/>
                <w:szCs w:val="21"/>
              </w:rPr>
              <w:t>introduction des intervenants, diffusion en direct</w:t>
            </w:r>
            <w:r w:rsidRPr="006905D7">
              <w:rPr>
                <w:rFonts w:ascii="Times" w:hAnsi="Times"/>
                <w:i/>
                <w:iCs/>
                <w:sz w:val="21"/>
                <w:szCs w:val="21"/>
              </w:rPr>
              <w:t xml:space="preserve"> </w:t>
            </w:r>
            <w:r w:rsidRPr="006905D7">
              <w:rPr>
                <w:rFonts w:ascii="Times" w:hAnsi="Times"/>
                <w:sz w:val="21"/>
                <w:szCs w:val="21"/>
              </w:rPr>
              <w:t>durant le Fest, etc.).</w:t>
            </w:r>
          </w:p>
        </w:tc>
      </w:tr>
      <w:tr w:rsidR="00BC43CF" w:rsidRPr="006905D7" w14:paraId="4320618C" w14:textId="77777777" w:rsidTr="00434276">
        <w:trPr>
          <w:trHeight w:val="737"/>
        </w:trPr>
        <w:tc>
          <w:tcPr>
            <w:tcW w:w="1980" w:type="dxa"/>
            <w:vAlign w:val="center"/>
          </w:tcPr>
          <w:p w14:paraId="28B2F894" w14:textId="2CD193C8" w:rsidR="00BC43CF" w:rsidRPr="006905D7" w:rsidRDefault="00BC43CF" w:rsidP="00434276">
            <w:pPr>
              <w:spacing w:line="360" w:lineRule="auto"/>
              <w:jc w:val="center"/>
              <w:rPr>
                <w:rFonts w:ascii="Times" w:hAnsi="Times"/>
                <w:sz w:val="21"/>
                <w:szCs w:val="21"/>
              </w:rPr>
            </w:pPr>
            <w:r w:rsidRPr="006905D7">
              <w:rPr>
                <w:rFonts w:ascii="Times" w:hAnsi="Times"/>
                <w:sz w:val="21"/>
                <w:szCs w:val="21"/>
              </w:rPr>
              <w:t>Rencontre</w:t>
            </w:r>
            <w:r w:rsidR="00434276">
              <w:rPr>
                <w:rFonts w:ascii="Times" w:hAnsi="Times"/>
                <w:sz w:val="21"/>
                <w:szCs w:val="21"/>
              </w:rPr>
              <w:t xml:space="preserve">s dites </w:t>
            </w:r>
            <w:r w:rsidRPr="00434276">
              <w:rPr>
                <w:rFonts w:ascii="Times" w:hAnsi="Times"/>
                <w:i/>
                <w:iCs/>
                <w:sz w:val="21"/>
                <w:szCs w:val="21"/>
              </w:rPr>
              <w:t>« Warm Ups »</w:t>
            </w:r>
          </w:p>
        </w:tc>
        <w:tc>
          <w:tcPr>
            <w:tcW w:w="7076" w:type="dxa"/>
            <w:vAlign w:val="center"/>
          </w:tcPr>
          <w:p w14:paraId="74F7024E" w14:textId="6ACEC97F" w:rsidR="00BC43CF" w:rsidRPr="006905D7" w:rsidRDefault="00BC43CF" w:rsidP="00B12FF0">
            <w:pPr>
              <w:spacing w:line="360" w:lineRule="auto"/>
              <w:jc w:val="both"/>
              <w:rPr>
                <w:rFonts w:ascii="Times" w:hAnsi="Times"/>
                <w:sz w:val="21"/>
                <w:szCs w:val="21"/>
              </w:rPr>
            </w:pPr>
            <w:r w:rsidRPr="006905D7">
              <w:rPr>
                <w:rFonts w:ascii="Times" w:hAnsi="Times"/>
                <w:sz w:val="21"/>
                <w:szCs w:val="21"/>
              </w:rPr>
              <w:t>Mettre en commun les idées des différents membres du réseau OuiShare (Quito, Munich, Lyon, Barcelone, Paris et Lisbonne) et fédérer et le plus grand nombre de participants au Fest au cours des six mois précédents</w:t>
            </w:r>
            <w:r w:rsidR="00B12FF0">
              <w:rPr>
                <w:rFonts w:ascii="Times" w:hAnsi="Times"/>
                <w:sz w:val="21"/>
                <w:szCs w:val="21"/>
              </w:rPr>
              <w:t>.</w:t>
            </w:r>
          </w:p>
        </w:tc>
      </w:tr>
    </w:tbl>
    <w:p w14:paraId="7AAD4D0E" w14:textId="77777777" w:rsidR="00076F71" w:rsidRPr="00B72C05" w:rsidRDefault="00076F71" w:rsidP="00B72C05">
      <w:pPr>
        <w:spacing w:line="360" w:lineRule="auto"/>
        <w:jc w:val="both"/>
        <w:rPr>
          <w:rFonts w:ascii="Times" w:hAnsi="Times"/>
        </w:rPr>
      </w:pPr>
    </w:p>
    <w:p w14:paraId="3BE5C277" w14:textId="77777777" w:rsidR="00076F71" w:rsidRPr="00B72C05" w:rsidRDefault="00076F71" w:rsidP="00B72C05">
      <w:pPr>
        <w:spacing w:line="360" w:lineRule="auto"/>
        <w:jc w:val="both"/>
        <w:rPr>
          <w:rFonts w:ascii="Times" w:hAnsi="Times"/>
        </w:rPr>
      </w:pPr>
    </w:p>
    <w:sectPr w:rsidR="00076F71" w:rsidRPr="00B72C05" w:rsidSect="00DB34D1">
      <w:footerReference w:type="even" r:id="rId18"/>
      <w:footerReference w:type="default" r:id="rId19"/>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76FF15" w14:textId="77777777" w:rsidR="00201FB6" w:rsidRDefault="00201FB6" w:rsidP="00EA5B77">
      <w:r>
        <w:separator/>
      </w:r>
    </w:p>
  </w:endnote>
  <w:endnote w:type="continuationSeparator" w:id="0">
    <w:p w14:paraId="058246E2" w14:textId="77777777" w:rsidR="00201FB6" w:rsidRDefault="00201FB6" w:rsidP="00EA5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AppleGothic">
    <w:altName w:val="AppleGothic"/>
    <w:panose1 w:val="00000000000000000000"/>
    <w:charset w:val="81"/>
    <w:family w:val="auto"/>
    <w:pitch w:val="variable"/>
    <w:sig w:usb0="00000001" w:usb1="09060000" w:usb2="00000010" w:usb3="00000000" w:csb0="002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36236806"/>
      <w:docPartObj>
        <w:docPartGallery w:val="Page Numbers (Bottom of Page)"/>
        <w:docPartUnique/>
      </w:docPartObj>
    </w:sdtPr>
    <w:sdtEndPr>
      <w:rPr>
        <w:rStyle w:val="PageNumber"/>
      </w:rPr>
    </w:sdtEndPr>
    <w:sdtContent>
      <w:p w14:paraId="1C36B14E" w14:textId="77777777" w:rsidR="000B7CA5" w:rsidRDefault="000B7CA5" w:rsidP="00BF42E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F4E37C" w14:textId="77777777" w:rsidR="000B7CA5" w:rsidRDefault="000B7CA5" w:rsidP="0035256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33336354"/>
      <w:docPartObj>
        <w:docPartGallery w:val="Page Numbers (Bottom of Page)"/>
        <w:docPartUnique/>
      </w:docPartObj>
    </w:sdtPr>
    <w:sdtEndPr>
      <w:rPr>
        <w:rStyle w:val="PageNumber"/>
      </w:rPr>
    </w:sdtEndPr>
    <w:sdtContent>
      <w:p w14:paraId="4590CB77" w14:textId="77777777" w:rsidR="000B7CA5" w:rsidRDefault="000B7CA5" w:rsidP="00BF42E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1831B3" w14:textId="77777777" w:rsidR="000B7CA5" w:rsidRDefault="000B7CA5" w:rsidP="0035256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F7FC92" w14:textId="77777777" w:rsidR="00201FB6" w:rsidRDefault="00201FB6" w:rsidP="00EA5B77">
      <w:r>
        <w:separator/>
      </w:r>
    </w:p>
  </w:footnote>
  <w:footnote w:type="continuationSeparator" w:id="0">
    <w:p w14:paraId="6EE42605" w14:textId="77777777" w:rsidR="00201FB6" w:rsidRDefault="00201FB6" w:rsidP="00EA5B77">
      <w:r>
        <w:continuationSeparator/>
      </w:r>
    </w:p>
  </w:footnote>
  <w:footnote w:id="1">
    <w:p w14:paraId="72F58B04" w14:textId="59882BBE"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Par « réseau d’innovation », nous entendons la définition de Maillat et al. (1994, p.34), à savoir « un mode évolutif d’organisation des processus d’innovation - plutôt qu’un mode structuré hiérarchiquement […] - qui permet le développement continu de processus d’apprentissage collectif basés sur des combinaisons nouvelles […] de savoir-faire apportés par les différents partenaires ».</w:t>
      </w:r>
    </w:p>
  </w:footnote>
  <w:footnote w:id="2">
    <w:p w14:paraId="095A9331"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Site web de Ashoka : </w:t>
      </w:r>
      <w:hyperlink r:id="rId1" w:history="1">
        <w:r w:rsidRPr="00E16E9F">
          <w:rPr>
            <w:rStyle w:val="Hyperlink"/>
            <w:rFonts w:ascii="Times" w:hAnsi="Times"/>
            <w:color w:val="000000" w:themeColor="text1"/>
            <w:sz w:val="18"/>
            <w:szCs w:val="18"/>
          </w:rPr>
          <w:t>https://www.ashoka.org/fr/histoire/lhistoire-dashoka</w:t>
        </w:r>
      </w:hyperlink>
      <w:r w:rsidRPr="00E16E9F">
        <w:rPr>
          <w:rFonts w:ascii="Times" w:hAnsi="Times"/>
          <w:sz w:val="18"/>
          <w:szCs w:val="18"/>
        </w:rPr>
        <w:t xml:space="preserve"> (page consultée en juillet 2020).</w:t>
      </w:r>
    </w:p>
  </w:footnote>
  <w:footnote w:id="3">
    <w:p w14:paraId="445E9D5C"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Site web de MakeSense : </w:t>
      </w:r>
      <w:hyperlink r:id="rId2" w:history="1">
        <w:r w:rsidRPr="00E16E9F">
          <w:rPr>
            <w:rStyle w:val="Hyperlink"/>
            <w:rFonts w:ascii="Times" w:hAnsi="Times"/>
            <w:color w:val="000000" w:themeColor="text1"/>
            <w:sz w:val="18"/>
            <w:szCs w:val="18"/>
          </w:rPr>
          <w:t>https://makesense.org/</w:t>
        </w:r>
      </w:hyperlink>
      <w:r w:rsidRPr="00E16E9F">
        <w:rPr>
          <w:rFonts w:ascii="Times" w:hAnsi="Times"/>
          <w:sz w:val="18"/>
          <w:szCs w:val="18"/>
        </w:rPr>
        <w:t xml:space="preserve"> (page consultée en juillet 2020).</w:t>
      </w:r>
    </w:p>
  </w:footnote>
  <w:footnote w:id="4">
    <w:p w14:paraId="444A0C33"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Site web de OuiShare : </w:t>
      </w:r>
      <w:hyperlink r:id="rId3" w:history="1">
        <w:r w:rsidRPr="00E16E9F">
          <w:rPr>
            <w:rStyle w:val="Hyperlink"/>
            <w:rFonts w:ascii="Times" w:hAnsi="Times"/>
            <w:color w:val="000000" w:themeColor="text1"/>
            <w:sz w:val="18"/>
            <w:szCs w:val="18"/>
          </w:rPr>
          <w:t>https://www.ouishare.net/</w:t>
        </w:r>
      </w:hyperlink>
      <w:r w:rsidRPr="00E16E9F">
        <w:rPr>
          <w:rFonts w:ascii="Times" w:hAnsi="Times"/>
          <w:sz w:val="18"/>
          <w:szCs w:val="18"/>
        </w:rPr>
        <w:t xml:space="preserve"> (page consultée entre décembre 2019).</w:t>
      </w:r>
    </w:p>
  </w:footnote>
  <w:footnote w:id="5">
    <w:p w14:paraId="3A7AD9D1" w14:textId="52F54DDF" w:rsidR="000B7CA5" w:rsidRPr="00E16E9F" w:rsidRDefault="000B7CA5" w:rsidP="00E16E9F">
      <w:pPr>
        <w:pStyle w:val="FootnoteText"/>
        <w:spacing w:line="240" w:lineRule="auto"/>
        <w:contextualSpacing/>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Ce piège identitaire (Dameron et Josserand, 2009) constitue un véritable frein au développement de la communauté elle-même en le sens où l’homogénéisation interne devient telle qu’apparaissent des effets de complaisance ou d’aplanissement des perspectives. Les bénéfices de la communauté se réduisent progressivement. Le piège identitaire empêche l’enrichissement mutuel dans la complémentarité et plus largement, l’émergence de projets innovants </w:t>
      </w:r>
      <w:r w:rsidRPr="00E16E9F">
        <w:rPr>
          <w:rFonts w:ascii="Times" w:hAnsi="Times"/>
          <w:sz w:val="18"/>
          <w:szCs w:val="18"/>
        </w:rPr>
        <w:fldChar w:fldCharType="begin"/>
      </w:r>
      <w:r w:rsidRPr="00E16E9F">
        <w:rPr>
          <w:rFonts w:ascii="Times" w:hAnsi="Times"/>
          <w:sz w:val="18"/>
          <w:szCs w:val="18"/>
        </w:rPr>
        <w:instrText xml:space="preserve"> ADDIN ZOTERO_ITEM CSL_CITATION {"citationID":"6JWGJAm1","properties":{"formattedCitation":"(Blanchot-Courtois &amp; Ferrary, 2009)","plainCitation":"(Blanchot-Courtois &amp; Ferrary, 2009)","dontUpdate":true,"noteIndex":2},"citationItems":[{"id":1137,"uris":["http://zotero.org/users/3701100/items/XUDWITEP"],"uri":["http://zotero.org/users/3701100/items/XUDWITEP"],"itemData":{"id":1137,"type":"article-journal","collection-title":"Lavoisier","container-title":"Revue Française de Gestion","ISSN":"0338-4551","issue":"195","language":"Français","page":"93-110","title":"Valoriser la R&amp;D par des communautés de pratique d'intrapreneurs","volume":"5","author":[{"family":"Blanchot-Courtois","given":"Valérie"},{"family":"Ferrary","given":"Michel"}],"issued":{"date-parts":[["2009"]]}}}],"schema":"https://github.com/citation-style-language/schema/raw/master/csl-citation.json"} </w:instrText>
      </w:r>
      <w:r w:rsidRPr="00E16E9F">
        <w:rPr>
          <w:rFonts w:ascii="Times" w:hAnsi="Times"/>
          <w:sz w:val="18"/>
          <w:szCs w:val="18"/>
        </w:rPr>
        <w:fldChar w:fldCharType="separate"/>
      </w:r>
      <w:r w:rsidRPr="00E16E9F">
        <w:rPr>
          <w:rFonts w:ascii="Times" w:hAnsi="Times"/>
          <w:noProof/>
          <w:sz w:val="18"/>
          <w:szCs w:val="18"/>
        </w:rPr>
        <w:t>(Blanchot-Courtois et Ferrary, 2009)</w:t>
      </w:r>
      <w:r w:rsidRPr="00E16E9F">
        <w:rPr>
          <w:rFonts w:ascii="Times" w:hAnsi="Times"/>
          <w:sz w:val="18"/>
          <w:szCs w:val="18"/>
        </w:rPr>
        <w:fldChar w:fldCharType="end"/>
      </w:r>
      <w:r w:rsidRPr="00E16E9F">
        <w:rPr>
          <w:rFonts w:ascii="Times" w:hAnsi="Times"/>
          <w:sz w:val="18"/>
          <w:szCs w:val="18"/>
        </w:rPr>
        <w:t>.</w:t>
      </w:r>
    </w:p>
  </w:footnote>
  <w:footnote w:id="6">
    <w:p w14:paraId="510CB771" w14:textId="09DF965A"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En termes généraux, l’entre-soi se définit comme le fait de « rassembler des personnes qui se ressemblent », conduisant à des « pratiques de repli, voire de fermeture » (Mestdagh, 2015 </w:t>
      </w:r>
      <w:r w:rsidRPr="00E16E9F">
        <w:rPr>
          <w:rFonts w:ascii="Times" w:hAnsi="Times"/>
          <w:i/>
          <w:iCs/>
          <w:sz w:val="18"/>
          <w:szCs w:val="18"/>
        </w:rPr>
        <w:t>in</w:t>
      </w:r>
      <w:r w:rsidRPr="00E16E9F">
        <w:rPr>
          <w:rFonts w:ascii="Times" w:hAnsi="Times"/>
          <w:sz w:val="18"/>
          <w:szCs w:val="18"/>
        </w:rPr>
        <w:t xml:space="preserve"> Ferchaud, 2018 : 371).</w:t>
      </w:r>
    </w:p>
  </w:footnote>
  <w:footnote w:id="7">
    <w:p w14:paraId="669DE0BB" w14:textId="76EA0D5A" w:rsidR="000B7CA5" w:rsidRPr="00E16E9F" w:rsidRDefault="000B7CA5" w:rsidP="00E16E9F">
      <w:pPr>
        <w:pStyle w:val="FootnoteText"/>
        <w:spacing w:line="240" w:lineRule="auto"/>
        <w:contextualSpacing/>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La notion d’hétérogénéité renvoie à « l’ensemble des différences entre les membres d’une même unité sociale » (Harrison et Sin, 2006). Plus largement, la diversité reflète le degré de différences entre les individus d’un groupe (Jackson, 1992).</w:t>
      </w:r>
    </w:p>
  </w:footnote>
  <w:footnote w:id="8">
    <w:p w14:paraId="1604EC6A" w14:textId="144A2089"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Extrait de la présentation de OuiShare sur la plateforme en ligne : </w:t>
      </w:r>
      <w:hyperlink r:id="rId4" w:history="1">
        <w:r w:rsidRPr="00E16E9F">
          <w:rPr>
            <w:rStyle w:val="Hyperlink"/>
            <w:rFonts w:ascii="Times" w:hAnsi="Times"/>
            <w:color w:val="000000" w:themeColor="text1"/>
            <w:sz w:val="18"/>
            <w:szCs w:val="18"/>
            <w:u w:val="none"/>
          </w:rPr>
          <w:t>https://www.OuiShare.net/our-dna?locale=fr</w:t>
        </w:r>
      </w:hyperlink>
      <w:r w:rsidRPr="00E16E9F">
        <w:rPr>
          <w:rFonts w:ascii="Times" w:hAnsi="Times"/>
          <w:sz w:val="18"/>
          <w:szCs w:val="18"/>
        </w:rPr>
        <w:t xml:space="preserve"> (consultation, avril 2018).</w:t>
      </w:r>
    </w:p>
  </w:footnote>
  <w:footnote w:id="9">
    <w:p w14:paraId="55EE5AD3"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Propos repris sur la plateforme Civic Innovation School où plusieurs membres de OuiShare proposent des formations :  </w:t>
      </w:r>
      <w:hyperlink r:id="rId5" w:history="1">
        <w:r w:rsidRPr="00E16E9F">
          <w:rPr>
            <w:rStyle w:val="Hyperlink"/>
            <w:rFonts w:ascii="Times" w:hAnsi="Times"/>
            <w:color w:val="000000" w:themeColor="text1"/>
            <w:sz w:val="18"/>
            <w:szCs w:val="18"/>
          </w:rPr>
          <w:t>https://civicinnovation.school/ouishare/</w:t>
        </w:r>
      </w:hyperlink>
      <w:r w:rsidRPr="00E16E9F">
        <w:rPr>
          <w:rFonts w:ascii="Times" w:hAnsi="Times"/>
          <w:sz w:val="18"/>
          <w:szCs w:val="18"/>
        </w:rPr>
        <w:t xml:space="preserve"> (consultation mai 2020).</w:t>
      </w:r>
    </w:p>
  </w:footnote>
  <w:footnote w:id="10">
    <w:p w14:paraId="341F32F6" w14:textId="7ACEF145" w:rsidR="000B7CA5" w:rsidRPr="00E16E9F" w:rsidRDefault="000B7CA5" w:rsidP="00E16E9F">
      <w:pPr>
        <w:jc w:val="both"/>
        <w:rPr>
          <w:rFonts w:ascii="Times" w:hAnsi="Times"/>
          <w:color w:val="000000" w:themeColor="text1"/>
          <w:sz w:val="18"/>
          <w:szCs w:val="18"/>
        </w:rPr>
      </w:pPr>
      <w:r w:rsidRPr="00E16E9F">
        <w:rPr>
          <w:rStyle w:val="FootnoteReference"/>
          <w:rFonts w:ascii="Times" w:hAnsi="Times"/>
          <w:color w:val="000000" w:themeColor="text1"/>
          <w:sz w:val="18"/>
          <w:szCs w:val="18"/>
        </w:rPr>
        <w:footnoteRef/>
      </w:r>
      <w:r w:rsidRPr="00E16E9F">
        <w:rPr>
          <w:rFonts w:ascii="Times" w:hAnsi="Times"/>
          <w:color w:val="000000" w:themeColor="text1"/>
          <w:sz w:val="18"/>
          <w:szCs w:val="18"/>
        </w:rPr>
        <w:t xml:space="preserve"> La terminologie de « communautés locales » est spécifiquement employée par OuiShare.</w:t>
      </w:r>
    </w:p>
  </w:footnote>
  <w:footnote w:id="11">
    <w:p w14:paraId="2BF2C6D5" w14:textId="700AEB89"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Événement international, propre à OuiShare et sans but lucratif, qui rassemble différents membres de OuiShare (entrepreneurs, innovateurs sociaux, des militants, etc.) pendant plusieurs jours sur une thématique particulière.</w:t>
      </w:r>
    </w:p>
  </w:footnote>
  <w:footnote w:id="12">
    <w:p w14:paraId="65036001" w14:textId="46ED13E6" w:rsidR="000B7CA5" w:rsidRPr="00E16E9F" w:rsidRDefault="000B7CA5" w:rsidP="00E16E9F">
      <w:pPr>
        <w:jc w:val="both"/>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w:t>
      </w:r>
      <w:r w:rsidRPr="00E16E9F">
        <w:rPr>
          <w:rFonts w:ascii="Times" w:eastAsia="Times" w:hAnsi="Times" w:cs="Times"/>
          <w:sz w:val="18"/>
          <w:szCs w:val="18"/>
        </w:rPr>
        <w:t>Nous employons le terme « participante » en tenant compte de l’ensemble des débats scientifiques et du flou conceptuel qui entoure cette démarche que Favret-Saada décrit même comme aussi « évident[e] que de déguster une glace brûlante (1990 : 4) ».</w:t>
      </w:r>
    </w:p>
  </w:footnote>
  <w:footnote w:id="13">
    <w:p w14:paraId="49068CE3" w14:textId="4503D259"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Extraits du Manifeste de OuiShare, pages consultées en août 2020.</w:t>
      </w:r>
    </w:p>
  </w:footnote>
  <w:footnote w:id="14">
    <w:p w14:paraId="1B57ADB8"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Extraits du Manifeste de OuiShare, pages consultées en août 2020.</w:t>
      </w:r>
    </w:p>
  </w:footnote>
  <w:footnote w:id="15">
    <w:p w14:paraId="0DB029BD"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Idem.</w:t>
      </w:r>
    </w:p>
  </w:footnote>
  <w:footnote w:id="16">
    <w:p w14:paraId="3A3DEC7C" w14:textId="64163783"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Propos recueillis lors d’un entretien informel avec un des co-fondateurs de OuiShare, le 10 juillet 2017.</w:t>
      </w:r>
    </w:p>
  </w:footnote>
  <w:footnote w:id="17">
    <w:p w14:paraId="74A62D0E" w14:textId="241318C8"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Nous avons placé, en annexe (1), un tableau reprenant nos observations empiriques au regard de l’ensemble des caractéristiques présentées par Cusin et Loubaresse (2015).</w:t>
      </w:r>
    </w:p>
  </w:footnote>
  <w:footnote w:id="18">
    <w:p w14:paraId="261B7463"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Extrait de notre carnet de terrain, OuiShare Fest, Juillet 2017, Paris.</w:t>
      </w:r>
    </w:p>
  </w:footnote>
  <w:footnote w:id="19">
    <w:p w14:paraId="064CCF03"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Idem.</w:t>
      </w:r>
    </w:p>
  </w:footnote>
  <w:footnote w:id="20">
    <w:p w14:paraId="4BAE5FC9" w14:textId="77777777"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Extrait de notre carnet de terrain, OuiShare Fest, Juillet 2017, Paris.</w:t>
      </w:r>
    </w:p>
  </w:footnote>
  <w:footnote w:id="21">
    <w:p w14:paraId="310DEED2" w14:textId="1D6A8BB3" w:rsidR="000B7CA5" w:rsidRPr="00E16E9F" w:rsidRDefault="000B7CA5" w:rsidP="00E16E9F">
      <w:pPr>
        <w:jc w:val="both"/>
        <w:rPr>
          <w:rFonts w:ascii="Times" w:eastAsia="AppleGothic" w:hAnsi="Times"/>
          <w:color w:val="000000" w:themeColor="text1"/>
          <w:sz w:val="18"/>
          <w:szCs w:val="18"/>
        </w:rPr>
      </w:pPr>
      <w:r w:rsidRPr="00E16E9F">
        <w:rPr>
          <w:rStyle w:val="FootnoteReference"/>
          <w:rFonts w:ascii="Times" w:hAnsi="Times"/>
          <w:color w:val="000000" w:themeColor="text1"/>
          <w:sz w:val="18"/>
          <w:szCs w:val="18"/>
        </w:rPr>
        <w:footnoteRef/>
      </w:r>
      <w:r w:rsidRPr="00E16E9F">
        <w:rPr>
          <w:rFonts w:ascii="Times" w:hAnsi="Times"/>
          <w:color w:val="000000" w:themeColor="text1"/>
          <w:sz w:val="18"/>
          <w:szCs w:val="18"/>
        </w:rPr>
        <w:t xml:space="preserve"> </w:t>
      </w:r>
      <w:r w:rsidRPr="00E16E9F">
        <w:rPr>
          <w:rFonts w:ascii="Times" w:eastAsia="AppleGothic" w:hAnsi="Times"/>
          <w:color w:val="000000" w:themeColor="text1"/>
          <w:sz w:val="18"/>
          <w:szCs w:val="18"/>
        </w:rPr>
        <w:t xml:space="preserve">Depuis 2013, il est à noter que la contribution des partenaires est passée de 48% du budget total de l’événement à 77% en 2016 avec l’implication d’un nombre accru d’acteurs publics. Par ailleurs, même si les montants des soutiens apportés pour le Fest 2017 ne sont pas disponibles, nous avons pu relever que les acteurs publics avaient largement contribué à la mise en place de l’édition 2017, avec notamment l’octroi du label </w:t>
      </w:r>
      <w:r w:rsidRPr="00E16E9F">
        <w:rPr>
          <w:rFonts w:ascii="Times" w:eastAsia="AppleGothic" w:hAnsi="Times"/>
          <w:i/>
          <w:iCs/>
          <w:color w:val="000000" w:themeColor="text1"/>
          <w:sz w:val="18"/>
          <w:szCs w:val="18"/>
        </w:rPr>
        <w:t xml:space="preserve">“Paris Region Smart Events 2017” </w:t>
      </w:r>
      <w:r w:rsidRPr="00E16E9F">
        <w:rPr>
          <w:rFonts w:ascii="Times" w:eastAsia="AppleGothic" w:hAnsi="Times"/>
          <w:color w:val="000000" w:themeColor="text1"/>
          <w:sz w:val="18"/>
          <w:szCs w:val="18"/>
        </w:rPr>
        <w:t>et d’un subside de 35 000euros par la Région Île de France. Sans prendre position par rapport à cette considération, nous avons malgré tout veillé à maintenir un certain recul critique et une attitude réflexive tout au long de notre travail d’analyse de cas (Hémont, 2010).</w:t>
      </w:r>
    </w:p>
    <w:p w14:paraId="7E8FBD8F" w14:textId="77777777" w:rsidR="000B7CA5" w:rsidRPr="00E16E9F" w:rsidRDefault="000B7CA5" w:rsidP="00E16E9F">
      <w:pPr>
        <w:pStyle w:val="FootnoteText"/>
        <w:spacing w:line="240" w:lineRule="auto"/>
        <w:rPr>
          <w:rFonts w:ascii="Times" w:hAnsi="Times"/>
          <w:sz w:val="18"/>
          <w:szCs w:val="18"/>
        </w:rPr>
      </w:pPr>
    </w:p>
  </w:footnote>
  <w:footnote w:id="22">
    <w:p w14:paraId="7B9D769C" w14:textId="4D5DEF42"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Capture provenant du </w:t>
      </w:r>
      <w:r w:rsidRPr="00E16E9F">
        <w:rPr>
          <w:rFonts w:ascii="Times" w:hAnsi="Times"/>
          <w:i/>
          <w:iCs/>
          <w:sz w:val="18"/>
          <w:szCs w:val="18"/>
        </w:rPr>
        <w:t xml:space="preserve">OuiShare Fest Team Guide </w:t>
      </w:r>
      <w:r w:rsidRPr="00E16E9F">
        <w:rPr>
          <w:rFonts w:ascii="Times" w:hAnsi="Times"/>
          <w:sz w:val="18"/>
          <w:szCs w:val="18"/>
        </w:rPr>
        <w:t xml:space="preserve">partagé par les </w:t>
      </w:r>
      <w:r w:rsidRPr="00E16E9F">
        <w:rPr>
          <w:rFonts w:ascii="Times" w:hAnsi="Times"/>
          <w:i/>
          <w:iCs/>
          <w:sz w:val="18"/>
          <w:szCs w:val="18"/>
        </w:rPr>
        <w:t xml:space="preserve">Connectors </w:t>
      </w:r>
      <w:r w:rsidRPr="00E16E9F">
        <w:rPr>
          <w:rFonts w:ascii="Times" w:hAnsi="Times"/>
          <w:sz w:val="18"/>
          <w:szCs w:val="18"/>
        </w:rPr>
        <w:t>aux contributeurs en amont de l’événement.</w:t>
      </w:r>
    </w:p>
  </w:footnote>
  <w:footnote w:id="23">
    <w:p w14:paraId="610FD7F9" w14:textId="4D9088E8" w:rsidR="00EA452D" w:rsidRPr="00E16E9F" w:rsidRDefault="00EA452D"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Rencontres qui se sont déroulées en amont du OuiShare Fest avec l’objectif de rassembler différents acteurs </w:t>
      </w:r>
      <w:r w:rsidR="00E16E9F" w:rsidRPr="00E16E9F">
        <w:rPr>
          <w:rFonts w:ascii="Times" w:hAnsi="Times"/>
          <w:sz w:val="18"/>
          <w:szCs w:val="18"/>
        </w:rPr>
        <w:t>pour</w:t>
      </w:r>
      <w:r w:rsidRPr="00E16E9F">
        <w:rPr>
          <w:rFonts w:ascii="Times" w:hAnsi="Times"/>
          <w:sz w:val="18"/>
          <w:szCs w:val="18"/>
        </w:rPr>
        <w:t xml:space="preserve"> les amener à échanger et à réfléchir ensemble autour de la thématique des villes</w:t>
      </w:r>
      <w:r w:rsidR="00E16E9F" w:rsidRPr="00E16E9F">
        <w:rPr>
          <w:rFonts w:ascii="Times" w:hAnsi="Times"/>
          <w:sz w:val="18"/>
          <w:szCs w:val="18"/>
        </w:rPr>
        <w:t xml:space="preserve"> . </w:t>
      </w:r>
    </w:p>
  </w:footnote>
  <w:footnote w:id="24">
    <w:p w14:paraId="1A52A56D" w14:textId="3C572C19"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Annexe 4 : Support dédié à l’allocation des tâches avec conventions partagées (Figure 5).</w:t>
      </w:r>
    </w:p>
  </w:footnote>
  <w:footnote w:id="25">
    <w:p w14:paraId="6FA102C3" w14:textId="77777777" w:rsidR="000B7CA5" w:rsidRPr="001E3421" w:rsidRDefault="000B7CA5" w:rsidP="001E3421">
      <w:pPr>
        <w:pStyle w:val="FootnoteText"/>
        <w:spacing w:line="240" w:lineRule="auto"/>
        <w:rPr>
          <w:rFonts w:ascii="Times" w:hAnsi="Times"/>
          <w:sz w:val="17"/>
          <w:szCs w:val="17"/>
        </w:rPr>
      </w:pPr>
      <w:r w:rsidRPr="001E3421">
        <w:rPr>
          <w:rStyle w:val="FootnoteReference"/>
          <w:rFonts w:ascii="Times" w:hAnsi="Times"/>
          <w:sz w:val="17"/>
          <w:szCs w:val="17"/>
        </w:rPr>
        <w:footnoteRef/>
      </w:r>
      <w:r w:rsidRPr="001E3421">
        <w:rPr>
          <w:rFonts w:ascii="Times" w:hAnsi="Times"/>
          <w:sz w:val="17"/>
          <w:szCs w:val="17"/>
        </w:rPr>
        <w:t xml:space="preserve"> Extrait de notre carnet de terrain, OuiShare Fest, Juillet 2017, Paris.</w:t>
      </w:r>
    </w:p>
  </w:footnote>
  <w:footnote w:id="26">
    <w:p w14:paraId="457F5C5F" w14:textId="53F04D3B" w:rsidR="001E3421" w:rsidRPr="001E3421" w:rsidRDefault="001E3421" w:rsidP="001E3421">
      <w:pPr>
        <w:pStyle w:val="FootnoteText"/>
        <w:spacing w:line="240" w:lineRule="auto"/>
      </w:pPr>
      <w:r w:rsidRPr="001E3421">
        <w:rPr>
          <w:rStyle w:val="FootnoteReference"/>
          <w:rFonts w:ascii="Times" w:hAnsi="Times"/>
          <w:sz w:val="17"/>
          <w:szCs w:val="17"/>
        </w:rPr>
        <w:footnoteRef/>
      </w:r>
      <w:r w:rsidRPr="001E3421">
        <w:rPr>
          <w:rFonts w:ascii="Times" w:hAnsi="Times"/>
          <w:sz w:val="17"/>
          <w:szCs w:val="17"/>
        </w:rPr>
        <w:t xml:space="preserve"> Idem.</w:t>
      </w:r>
    </w:p>
  </w:footnote>
  <w:footnote w:id="27">
    <w:p w14:paraId="0EF3ED93" w14:textId="75508371" w:rsidR="000B7CA5" w:rsidRPr="00E16E9F" w:rsidRDefault="000B7CA5" w:rsidP="00E16E9F">
      <w:pPr>
        <w:pStyle w:val="FootnoteText"/>
        <w:spacing w:line="240" w:lineRule="auto"/>
        <w:rPr>
          <w:rFonts w:ascii="Times" w:hAnsi="Times"/>
          <w:sz w:val="18"/>
          <w:szCs w:val="18"/>
        </w:rPr>
      </w:pPr>
      <w:r w:rsidRPr="00E16E9F">
        <w:rPr>
          <w:rStyle w:val="FootnoteReference"/>
          <w:rFonts w:ascii="Times" w:hAnsi="Times"/>
          <w:sz w:val="18"/>
          <w:szCs w:val="18"/>
        </w:rPr>
        <w:footnoteRef/>
      </w:r>
      <w:r w:rsidRPr="00E16E9F">
        <w:rPr>
          <w:rFonts w:ascii="Times" w:hAnsi="Times"/>
          <w:sz w:val="18"/>
          <w:szCs w:val="18"/>
        </w:rPr>
        <w:t xml:space="preserve"> Capture d’un email échangé avec les organisateurs, en amont du OuiShare Fest 2017 (mai 2017).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7B06EB"/>
    <w:multiLevelType w:val="hybridMultilevel"/>
    <w:tmpl w:val="BEEA8684"/>
    <w:lvl w:ilvl="0" w:tplc="D4B8467E">
      <w:start w:val="2"/>
      <w:numFmt w:val="none"/>
      <w:lvlText w:val="1.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 w15:restartNumberingAfterBreak="0">
    <w:nsid w:val="2A8E4B72"/>
    <w:multiLevelType w:val="hybridMultilevel"/>
    <w:tmpl w:val="DC6A6A44"/>
    <w:lvl w:ilvl="0" w:tplc="C546C81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D20FCE"/>
    <w:multiLevelType w:val="multilevel"/>
    <w:tmpl w:val="6B528E62"/>
    <w:lvl w:ilvl="0">
      <w:start w:val="1"/>
      <w:numFmt w:val="decimal"/>
      <w:pStyle w:val="Heading1"/>
      <w:lvlText w:val="%1."/>
      <w:lvlJc w:val="left"/>
      <w:pPr>
        <w:ind w:left="360" w:hanging="360"/>
      </w:pPr>
    </w:lvl>
    <w:lvl w:ilvl="1">
      <w:start w:val="1"/>
      <w:numFmt w:val="decimal"/>
      <w:pStyle w:val="Heading2"/>
      <w:isLgl/>
      <w:lvlText w:val="%1.%2."/>
      <w:lvlJc w:val="left"/>
      <w:pPr>
        <w:ind w:left="644" w:hanging="360"/>
      </w:pPr>
      <w:rPr>
        <w:rFonts w:hint="default"/>
        <w:i w:val="0"/>
        <w:iCs w:val="0"/>
      </w:rPr>
    </w:lvl>
    <w:lvl w:ilvl="2">
      <w:start w:val="1"/>
      <w:numFmt w:val="decimal"/>
      <w:pStyle w:val="Heading3"/>
      <w:isLgl/>
      <w:lvlText w:val="%1.%2.%3."/>
      <w:lvlJc w:val="left"/>
      <w:pPr>
        <w:ind w:left="720" w:hanging="720"/>
      </w:pPr>
      <w:rPr>
        <w:rFonts w:hint="default"/>
        <w:b/>
        <w:bCs/>
        <w:color w:val="000000" w:themeColor="text1"/>
      </w:rPr>
    </w:lvl>
    <w:lvl w:ilvl="3">
      <w:start w:val="1"/>
      <w:numFmt w:val="decimal"/>
      <w:isLgl/>
      <w:lvlText w:val="%1.%2.%3.%4."/>
      <w:lvlJc w:val="left"/>
      <w:pPr>
        <w:ind w:left="1572" w:hanging="72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428" w:hanging="1440"/>
      </w:pPr>
      <w:rPr>
        <w:rFonts w:hint="default"/>
      </w:rPr>
    </w:lvl>
    <w:lvl w:ilvl="8">
      <w:start w:val="1"/>
      <w:numFmt w:val="decimal"/>
      <w:isLgl/>
      <w:lvlText w:val="%1.%2.%3.%4.%5.%6.%7.%8.%9."/>
      <w:lvlJc w:val="left"/>
      <w:pPr>
        <w:ind w:left="4072" w:hanging="1800"/>
      </w:pPr>
      <w:rPr>
        <w:rFonts w:hint="default"/>
      </w:rPr>
    </w:lvl>
  </w:abstractNum>
  <w:abstractNum w:abstractNumId="3" w15:restartNumberingAfterBreak="0">
    <w:nsid w:val="44A76C96"/>
    <w:multiLevelType w:val="hybridMultilevel"/>
    <w:tmpl w:val="18501176"/>
    <w:lvl w:ilvl="0" w:tplc="040C0001">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5FE8064C"/>
    <w:multiLevelType w:val="hybridMultilevel"/>
    <w:tmpl w:val="F00CAFCA"/>
    <w:lvl w:ilvl="0" w:tplc="84705F88">
      <w:start w:val="1"/>
      <w:numFmt w:val="bullet"/>
      <w:lvlText w:val=""/>
      <w:lvlJc w:val="left"/>
      <w:pPr>
        <w:ind w:left="360" w:hanging="360"/>
      </w:pPr>
      <w:rPr>
        <w:rFonts w:ascii="Symbol" w:hAnsi="Symbol" w:cs="Symbol" w:hint="default"/>
        <w:sz w:val="18"/>
        <w:szCs w:val="1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15:restartNumberingAfterBreak="0">
    <w:nsid w:val="60DD54C7"/>
    <w:multiLevelType w:val="hybridMultilevel"/>
    <w:tmpl w:val="8F46EF54"/>
    <w:lvl w:ilvl="0" w:tplc="1ADA5E22">
      <w:start w:val="1"/>
      <w:numFmt w:val="bullet"/>
      <w:lvlText w:val=""/>
      <w:lvlJc w:val="left"/>
      <w:pPr>
        <w:ind w:left="360" w:hanging="360"/>
      </w:pPr>
      <w:rPr>
        <w:rFonts w:ascii="Wingdings" w:hAnsi="Wingdings" w:cs="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15:restartNumberingAfterBreak="0">
    <w:nsid w:val="63881539"/>
    <w:multiLevelType w:val="hybridMultilevel"/>
    <w:tmpl w:val="16F893D2"/>
    <w:lvl w:ilvl="0" w:tplc="666817E8">
      <w:start w:val="1"/>
      <w:numFmt w:val="bullet"/>
      <w:pStyle w:val="Heading4"/>
      <w:lvlText w:val="o"/>
      <w:lvlJc w:val="left"/>
      <w:pPr>
        <w:ind w:left="1713" w:hanging="360"/>
      </w:pPr>
      <w:rPr>
        <w:rFonts w:ascii="Courier New" w:hAnsi="Courier New" w:cs="Courier New" w:hint="default"/>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7" w15:restartNumberingAfterBreak="0">
    <w:nsid w:val="6B5311C8"/>
    <w:multiLevelType w:val="hybridMultilevel"/>
    <w:tmpl w:val="7960C7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761856B3"/>
    <w:multiLevelType w:val="hybridMultilevel"/>
    <w:tmpl w:val="9B56C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5"/>
  </w:num>
  <w:num w:numId="4">
    <w:abstractNumId w:val="6"/>
  </w:num>
  <w:num w:numId="5">
    <w:abstractNumId w:val="4"/>
  </w:num>
  <w:num w:numId="6">
    <w:abstractNumId w:val="7"/>
  </w:num>
  <w:num w:numId="7">
    <w:abstractNumId w:val="3"/>
  </w:num>
  <w:num w:numId="8">
    <w:abstractNumId w:val="8"/>
  </w:num>
  <w:num w:numId="9">
    <w:abstractNumId w:val="1"/>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2"/>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B77"/>
    <w:rsid w:val="00001379"/>
    <w:rsid w:val="000054B0"/>
    <w:rsid w:val="000150F0"/>
    <w:rsid w:val="00020C6C"/>
    <w:rsid w:val="000216C3"/>
    <w:rsid w:val="00022FD6"/>
    <w:rsid w:val="000379BD"/>
    <w:rsid w:val="00037CF5"/>
    <w:rsid w:val="000754E3"/>
    <w:rsid w:val="00076F71"/>
    <w:rsid w:val="000806FC"/>
    <w:rsid w:val="00090BD5"/>
    <w:rsid w:val="00094EAD"/>
    <w:rsid w:val="00094F7A"/>
    <w:rsid w:val="000A465A"/>
    <w:rsid w:val="000A72FD"/>
    <w:rsid w:val="000B7CA5"/>
    <w:rsid w:val="000C500A"/>
    <w:rsid w:val="000D1800"/>
    <w:rsid w:val="000D594C"/>
    <w:rsid w:val="000D7E21"/>
    <w:rsid w:val="000F6B93"/>
    <w:rsid w:val="00101044"/>
    <w:rsid w:val="001064EB"/>
    <w:rsid w:val="001106C2"/>
    <w:rsid w:val="00112A25"/>
    <w:rsid w:val="00114E30"/>
    <w:rsid w:val="00124FB3"/>
    <w:rsid w:val="00127DEB"/>
    <w:rsid w:val="00137725"/>
    <w:rsid w:val="001377B5"/>
    <w:rsid w:val="0014004F"/>
    <w:rsid w:val="001423C2"/>
    <w:rsid w:val="00145C35"/>
    <w:rsid w:val="00173377"/>
    <w:rsid w:val="0017392A"/>
    <w:rsid w:val="00173CD2"/>
    <w:rsid w:val="00181645"/>
    <w:rsid w:val="0018474F"/>
    <w:rsid w:val="00193474"/>
    <w:rsid w:val="001969D8"/>
    <w:rsid w:val="001A2D49"/>
    <w:rsid w:val="001A43BC"/>
    <w:rsid w:val="001A5283"/>
    <w:rsid w:val="001B4A8D"/>
    <w:rsid w:val="001C1C87"/>
    <w:rsid w:val="001C74B4"/>
    <w:rsid w:val="001C74FB"/>
    <w:rsid w:val="001D0DC2"/>
    <w:rsid w:val="001E2F21"/>
    <w:rsid w:val="001E3421"/>
    <w:rsid w:val="001F0A86"/>
    <w:rsid w:val="001F5EE6"/>
    <w:rsid w:val="00201FB6"/>
    <w:rsid w:val="002111DC"/>
    <w:rsid w:val="00211F74"/>
    <w:rsid w:val="002425DF"/>
    <w:rsid w:val="0024277F"/>
    <w:rsid w:val="0024290A"/>
    <w:rsid w:val="002432EE"/>
    <w:rsid w:val="00250BAE"/>
    <w:rsid w:val="002533D1"/>
    <w:rsid w:val="00255C80"/>
    <w:rsid w:val="00260DE8"/>
    <w:rsid w:val="0028113C"/>
    <w:rsid w:val="00286AF5"/>
    <w:rsid w:val="002A08FE"/>
    <w:rsid w:val="002A2DA5"/>
    <w:rsid w:val="002D40CE"/>
    <w:rsid w:val="002D51FA"/>
    <w:rsid w:val="002E280B"/>
    <w:rsid w:val="002F12F5"/>
    <w:rsid w:val="00304BD7"/>
    <w:rsid w:val="00307F93"/>
    <w:rsid w:val="00320825"/>
    <w:rsid w:val="003258E5"/>
    <w:rsid w:val="00327EDC"/>
    <w:rsid w:val="00331432"/>
    <w:rsid w:val="00332A4A"/>
    <w:rsid w:val="0034608F"/>
    <w:rsid w:val="0035256F"/>
    <w:rsid w:val="00357B8A"/>
    <w:rsid w:val="003706BF"/>
    <w:rsid w:val="003741EA"/>
    <w:rsid w:val="0037612F"/>
    <w:rsid w:val="00382C3C"/>
    <w:rsid w:val="00385298"/>
    <w:rsid w:val="00387558"/>
    <w:rsid w:val="00397A94"/>
    <w:rsid w:val="00397BDE"/>
    <w:rsid w:val="003A434B"/>
    <w:rsid w:val="003C403B"/>
    <w:rsid w:val="003C7092"/>
    <w:rsid w:val="003D60C6"/>
    <w:rsid w:val="003E08B4"/>
    <w:rsid w:val="003E2520"/>
    <w:rsid w:val="003E31CA"/>
    <w:rsid w:val="003E4CB9"/>
    <w:rsid w:val="00411079"/>
    <w:rsid w:val="004227F9"/>
    <w:rsid w:val="004305AD"/>
    <w:rsid w:val="00430F88"/>
    <w:rsid w:val="004336F8"/>
    <w:rsid w:val="00434276"/>
    <w:rsid w:val="004345FD"/>
    <w:rsid w:val="004422CC"/>
    <w:rsid w:val="00447EF7"/>
    <w:rsid w:val="00464430"/>
    <w:rsid w:val="0046687D"/>
    <w:rsid w:val="00467227"/>
    <w:rsid w:val="00484960"/>
    <w:rsid w:val="0049057E"/>
    <w:rsid w:val="00494F6A"/>
    <w:rsid w:val="00496960"/>
    <w:rsid w:val="004A69CA"/>
    <w:rsid w:val="004B0F0C"/>
    <w:rsid w:val="004E5418"/>
    <w:rsid w:val="004F6CB2"/>
    <w:rsid w:val="004F7FB9"/>
    <w:rsid w:val="0052485F"/>
    <w:rsid w:val="0052626F"/>
    <w:rsid w:val="005342ED"/>
    <w:rsid w:val="00551986"/>
    <w:rsid w:val="00575825"/>
    <w:rsid w:val="00575A44"/>
    <w:rsid w:val="005767DC"/>
    <w:rsid w:val="00580D9B"/>
    <w:rsid w:val="005812C4"/>
    <w:rsid w:val="00583EF3"/>
    <w:rsid w:val="00584DDE"/>
    <w:rsid w:val="0059390A"/>
    <w:rsid w:val="00593E57"/>
    <w:rsid w:val="005948A3"/>
    <w:rsid w:val="005A002F"/>
    <w:rsid w:val="005A0514"/>
    <w:rsid w:val="005A2B3A"/>
    <w:rsid w:val="005B48E5"/>
    <w:rsid w:val="005C377A"/>
    <w:rsid w:val="005D4FAC"/>
    <w:rsid w:val="005E6D0C"/>
    <w:rsid w:val="00615E4A"/>
    <w:rsid w:val="0061754A"/>
    <w:rsid w:val="00622875"/>
    <w:rsid w:val="006506D4"/>
    <w:rsid w:val="006751DD"/>
    <w:rsid w:val="006905D7"/>
    <w:rsid w:val="00692CD1"/>
    <w:rsid w:val="006936EB"/>
    <w:rsid w:val="006A08EF"/>
    <w:rsid w:val="006A62CC"/>
    <w:rsid w:val="006B4930"/>
    <w:rsid w:val="006C4D56"/>
    <w:rsid w:val="006C673D"/>
    <w:rsid w:val="006D66AB"/>
    <w:rsid w:val="006D73D7"/>
    <w:rsid w:val="006E2878"/>
    <w:rsid w:val="007133CA"/>
    <w:rsid w:val="007159FF"/>
    <w:rsid w:val="0073099F"/>
    <w:rsid w:val="00731366"/>
    <w:rsid w:val="0073276F"/>
    <w:rsid w:val="007365FD"/>
    <w:rsid w:val="00740056"/>
    <w:rsid w:val="007611BC"/>
    <w:rsid w:val="00763ED5"/>
    <w:rsid w:val="00766E62"/>
    <w:rsid w:val="00771FFF"/>
    <w:rsid w:val="00773A7A"/>
    <w:rsid w:val="0078133C"/>
    <w:rsid w:val="00785B9A"/>
    <w:rsid w:val="00791FB3"/>
    <w:rsid w:val="0079626D"/>
    <w:rsid w:val="007A0AE5"/>
    <w:rsid w:val="007A16A7"/>
    <w:rsid w:val="007B7556"/>
    <w:rsid w:val="007C03F9"/>
    <w:rsid w:val="007C08F9"/>
    <w:rsid w:val="007C0FA4"/>
    <w:rsid w:val="007C1C8B"/>
    <w:rsid w:val="007C2A87"/>
    <w:rsid w:val="007C37B9"/>
    <w:rsid w:val="007E64B9"/>
    <w:rsid w:val="007F16D6"/>
    <w:rsid w:val="007F4F5D"/>
    <w:rsid w:val="00806239"/>
    <w:rsid w:val="008152F3"/>
    <w:rsid w:val="00845DDD"/>
    <w:rsid w:val="00846D35"/>
    <w:rsid w:val="00853C54"/>
    <w:rsid w:val="00854C0B"/>
    <w:rsid w:val="00854DB2"/>
    <w:rsid w:val="008669B4"/>
    <w:rsid w:val="00867BB5"/>
    <w:rsid w:val="00870C6E"/>
    <w:rsid w:val="00871B70"/>
    <w:rsid w:val="008801F0"/>
    <w:rsid w:val="00880DA8"/>
    <w:rsid w:val="00883D5B"/>
    <w:rsid w:val="008A5A40"/>
    <w:rsid w:val="008B6923"/>
    <w:rsid w:val="008C4566"/>
    <w:rsid w:val="008C614E"/>
    <w:rsid w:val="008C6EBF"/>
    <w:rsid w:val="008D14CD"/>
    <w:rsid w:val="008D2F8D"/>
    <w:rsid w:val="008D3C17"/>
    <w:rsid w:val="008E48FE"/>
    <w:rsid w:val="008F1E38"/>
    <w:rsid w:val="008F215E"/>
    <w:rsid w:val="008F2496"/>
    <w:rsid w:val="008F4477"/>
    <w:rsid w:val="008F4D44"/>
    <w:rsid w:val="00920135"/>
    <w:rsid w:val="00921B0F"/>
    <w:rsid w:val="009264A5"/>
    <w:rsid w:val="00926C35"/>
    <w:rsid w:val="009276B4"/>
    <w:rsid w:val="0092770C"/>
    <w:rsid w:val="00932C31"/>
    <w:rsid w:val="009431D2"/>
    <w:rsid w:val="00947558"/>
    <w:rsid w:val="0095048A"/>
    <w:rsid w:val="00950C3D"/>
    <w:rsid w:val="0095656A"/>
    <w:rsid w:val="00960564"/>
    <w:rsid w:val="009633EA"/>
    <w:rsid w:val="00971BBD"/>
    <w:rsid w:val="009852A9"/>
    <w:rsid w:val="00991C3C"/>
    <w:rsid w:val="00992BC8"/>
    <w:rsid w:val="00993E84"/>
    <w:rsid w:val="009A7474"/>
    <w:rsid w:val="009A786C"/>
    <w:rsid w:val="009B41D7"/>
    <w:rsid w:val="009C7E25"/>
    <w:rsid w:val="009D1BB5"/>
    <w:rsid w:val="009D73C5"/>
    <w:rsid w:val="009E1D7D"/>
    <w:rsid w:val="009F610B"/>
    <w:rsid w:val="00A0690D"/>
    <w:rsid w:val="00A3133D"/>
    <w:rsid w:val="00A4278A"/>
    <w:rsid w:val="00A44C44"/>
    <w:rsid w:val="00A50938"/>
    <w:rsid w:val="00A51AEE"/>
    <w:rsid w:val="00A54A21"/>
    <w:rsid w:val="00A619BA"/>
    <w:rsid w:val="00A64801"/>
    <w:rsid w:val="00A64C02"/>
    <w:rsid w:val="00A70BB7"/>
    <w:rsid w:val="00A72660"/>
    <w:rsid w:val="00A73097"/>
    <w:rsid w:val="00A73396"/>
    <w:rsid w:val="00A7544A"/>
    <w:rsid w:val="00A8586A"/>
    <w:rsid w:val="00A86617"/>
    <w:rsid w:val="00A937D7"/>
    <w:rsid w:val="00A95512"/>
    <w:rsid w:val="00AA757D"/>
    <w:rsid w:val="00AA7AE6"/>
    <w:rsid w:val="00AC0BE9"/>
    <w:rsid w:val="00AC6B1C"/>
    <w:rsid w:val="00AD1F5B"/>
    <w:rsid w:val="00AE0F38"/>
    <w:rsid w:val="00AE7A81"/>
    <w:rsid w:val="00AF6622"/>
    <w:rsid w:val="00B1283C"/>
    <w:rsid w:val="00B12FF0"/>
    <w:rsid w:val="00B24322"/>
    <w:rsid w:val="00B24BC9"/>
    <w:rsid w:val="00B419C4"/>
    <w:rsid w:val="00B44DA4"/>
    <w:rsid w:val="00B458F2"/>
    <w:rsid w:val="00B55C4C"/>
    <w:rsid w:val="00B609A4"/>
    <w:rsid w:val="00B60A1F"/>
    <w:rsid w:val="00B65FEE"/>
    <w:rsid w:val="00B67238"/>
    <w:rsid w:val="00B71527"/>
    <w:rsid w:val="00B72C05"/>
    <w:rsid w:val="00B7336D"/>
    <w:rsid w:val="00B75D0E"/>
    <w:rsid w:val="00B775E0"/>
    <w:rsid w:val="00B91B2A"/>
    <w:rsid w:val="00BA121B"/>
    <w:rsid w:val="00BA1433"/>
    <w:rsid w:val="00BB076F"/>
    <w:rsid w:val="00BB35DA"/>
    <w:rsid w:val="00BC141A"/>
    <w:rsid w:val="00BC43CF"/>
    <w:rsid w:val="00BC4BB8"/>
    <w:rsid w:val="00BD088E"/>
    <w:rsid w:val="00BD3AE8"/>
    <w:rsid w:val="00BD6C8C"/>
    <w:rsid w:val="00BE32D5"/>
    <w:rsid w:val="00BE76DC"/>
    <w:rsid w:val="00BF2565"/>
    <w:rsid w:val="00BF42E8"/>
    <w:rsid w:val="00BF4830"/>
    <w:rsid w:val="00BF4DB9"/>
    <w:rsid w:val="00BF5155"/>
    <w:rsid w:val="00BF7B57"/>
    <w:rsid w:val="00C0208A"/>
    <w:rsid w:val="00C03EC4"/>
    <w:rsid w:val="00C12059"/>
    <w:rsid w:val="00C13669"/>
    <w:rsid w:val="00C20006"/>
    <w:rsid w:val="00C25C37"/>
    <w:rsid w:val="00C45339"/>
    <w:rsid w:val="00C4579B"/>
    <w:rsid w:val="00C47254"/>
    <w:rsid w:val="00C53189"/>
    <w:rsid w:val="00C54DDF"/>
    <w:rsid w:val="00C62A35"/>
    <w:rsid w:val="00C63CCE"/>
    <w:rsid w:val="00C70B5F"/>
    <w:rsid w:val="00C7210C"/>
    <w:rsid w:val="00C85E8B"/>
    <w:rsid w:val="00C90540"/>
    <w:rsid w:val="00C962AD"/>
    <w:rsid w:val="00CA2ACC"/>
    <w:rsid w:val="00CA424B"/>
    <w:rsid w:val="00CA6480"/>
    <w:rsid w:val="00CB2773"/>
    <w:rsid w:val="00CD1A6D"/>
    <w:rsid w:val="00CD1D2A"/>
    <w:rsid w:val="00CD22B0"/>
    <w:rsid w:val="00CD2303"/>
    <w:rsid w:val="00CD4EAE"/>
    <w:rsid w:val="00D03720"/>
    <w:rsid w:val="00D26ACB"/>
    <w:rsid w:val="00D278F3"/>
    <w:rsid w:val="00D33A46"/>
    <w:rsid w:val="00D475A6"/>
    <w:rsid w:val="00D538D2"/>
    <w:rsid w:val="00D67611"/>
    <w:rsid w:val="00D83887"/>
    <w:rsid w:val="00D875C0"/>
    <w:rsid w:val="00D920A7"/>
    <w:rsid w:val="00DA547F"/>
    <w:rsid w:val="00DB34D1"/>
    <w:rsid w:val="00DB362B"/>
    <w:rsid w:val="00DD1C46"/>
    <w:rsid w:val="00DD3E3B"/>
    <w:rsid w:val="00DF3F43"/>
    <w:rsid w:val="00E00B9B"/>
    <w:rsid w:val="00E00C98"/>
    <w:rsid w:val="00E02FD8"/>
    <w:rsid w:val="00E10139"/>
    <w:rsid w:val="00E16E9F"/>
    <w:rsid w:val="00E279FD"/>
    <w:rsid w:val="00E329AD"/>
    <w:rsid w:val="00E32BAF"/>
    <w:rsid w:val="00E400BB"/>
    <w:rsid w:val="00E51B25"/>
    <w:rsid w:val="00E616AE"/>
    <w:rsid w:val="00EA3E4A"/>
    <w:rsid w:val="00EA452D"/>
    <w:rsid w:val="00EA5B77"/>
    <w:rsid w:val="00EB27E1"/>
    <w:rsid w:val="00EB7F03"/>
    <w:rsid w:val="00EC08B6"/>
    <w:rsid w:val="00EC7A88"/>
    <w:rsid w:val="00ED00C6"/>
    <w:rsid w:val="00ED137A"/>
    <w:rsid w:val="00ED20A3"/>
    <w:rsid w:val="00EE0456"/>
    <w:rsid w:val="00EF6021"/>
    <w:rsid w:val="00F010C3"/>
    <w:rsid w:val="00F01E27"/>
    <w:rsid w:val="00F13A1A"/>
    <w:rsid w:val="00F37B06"/>
    <w:rsid w:val="00F403F5"/>
    <w:rsid w:val="00F40DFB"/>
    <w:rsid w:val="00F43F05"/>
    <w:rsid w:val="00F450F3"/>
    <w:rsid w:val="00F50014"/>
    <w:rsid w:val="00F505C9"/>
    <w:rsid w:val="00F54EE2"/>
    <w:rsid w:val="00F56D34"/>
    <w:rsid w:val="00F578B5"/>
    <w:rsid w:val="00F61901"/>
    <w:rsid w:val="00F706A6"/>
    <w:rsid w:val="00F852CC"/>
    <w:rsid w:val="00F86269"/>
    <w:rsid w:val="00F9535E"/>
    <w:rsid w:val="00FA3482"/>
    <w:rsid w:val="00FB6C7C"/>
    <w:rsid w:val="00FC7005"/>
    <w:rsid w:val="00FD347F"/>
    <w:rsid w:val="00FD5574"/>
    <w:rsid w:val="00FD6B91"/>
    <w:rsid w:val="00FD6E8A"/>
    <w:rsid w:val="00FE035F"/>
    <w:rsid w:val="00FF2192"/>
    <w:rsid w:val="00FF22DC"/>
    <w:rsid w:val="00FF4222"/>
    <w:rsid w:val="00FF6079"/>
    <w:rsid w:val="00FF6718"/>
    <w:rsid w:val="00FF71E1"/>
    <w:rsid w:val="018298FF"/>
    <w:rsid w:val="018D93F7"/>
    <w:rsid w:val="02B9364F"/>
    <w:rsid w:val="032E2FE6"/>
    <w:rsid w:val="0368D7D3"/>
    <w:rsid w:val="03D5E66E"/>
    <w:rsid w:val="0404324B"/>
    <w:rsid w:val="089C055D"/>
    <w:rsid w:val="0B1B9323"/>
    <w:rsid w:val="0B3C10B5"/>
    <w:rsid w:val="0B7911DE"/>
    <w:rsid w:val="0C130CE2"/>
    <w:rsid w:val="0D8DA013"/>
    <w:rsid w:val="0D91AF3A"/>
    <w:rsid w:val="0DE20D46"/>
    <w:rsid w:val="0EC3955A"/>
    <w:rsid w:val="108A86DB"/>
    <w:rsid w:val="10B879CC"/>
    <w:rsid w:val="136D9C81"/>
    <w:rsid w:val="159B41BF"/>
    <w:rsid w:val="15DA8DB5"/>
    <w:rsid w:val="164A7DFD"/>
    <w:rsid w:val="1738C811"/>
    <w:rsid w:val="17FF06EE"/>
    <w:rsid w:val="18440A86"/>
    <w:rsid w:val="1B9458C7"/>
    <w:rsid w:val="1C63514B"/>
    <w:rsid w:val="1E0E8B83"/>
    <w:rsid w:val="1E94AF28"/>
    <w:rsid w:val="1E9AD3D7"/>
    <w:rsid w:val="1F31A862"/>
    <w:rsid w:val="21033927"/>
    <w:rsid w:val="21AE9501"/>
    <w:rsid w:val="22B52029"/>
    <w:rsid w:val="238FC0F8"/>
    <w:rsid w:val="25C8AEF0"/>
    <w:rsid w:val="262C56D9"/>
    <w:rsid w:val="268EACDA"/>
    <w:rsid w:val="286FBD7D"/>
    <w:rsid w:val="2AAE6481"/>
    <w:rsid w:val="2D3264FB"/>
    <w:rsid w:val="2D7A3198"/>
    <w:rsid w:val="2DE86450"/>
    <w:rsid w:val="2E1A8C20"/>
    <w:rsid w:val="2F420F17"/>
    <w:rsid w:val="2F641932"/>
    <w:rsid w:val="2FB426DA"/>
    <w:rsid w:val="35EFB7D9"/>
    <w:rsid w:val="35F6AF2F"/>
    <w:rsid w:val="35FB6A4E"/>
    <w:rsid w:val="36013518"/>
    <w:rsid w:val="365023EF"/>
    <w:rsid w:val="375FC440"/>
    <w:rsid w:val="39DE8847"/>
    <w:rsid w:val="3A76D15F"/>
    <w:rsid w:val="3B9438B8"/>
    <w:rsid w:val="3C68AC50"/>
    <w:rsid w:val="3C8AFB43"/>
    <w:rsid w:val="3F7D3FEC"/>
    <w:rsid w:val="40695019"/>
    <w:rsid w:val="40E11A77"/>
    <w:rsid w:val="41A9E1AF"/>
    <w:rsid w:val="42AC74D7"/>
    <w:rsid w:val="45EFA89E"/>
    <w:rsid w:val="4622B098"/>
    <w:rsid w:val="46AEADF9"/>
    <w:rsid w:val="46D5C43D"/>
    <w:rsid w:val="4870B099"/>
    <w:rsid w:val="48C2A283"/>
    <w:rsid w:val="4A4D1A0C"/>
    <w:rsid w:val="4B3B59E7"/>
    <w:rsid w:val="4CCE25AB"/>
    <w:rsid w:val="4DE3FB4C"/>
    <w:rsid w:val="4DF60ABB"/>
    <w:rsid w:val="4E262F06"/>
    <w:rsid w:val="4F5EE8B4"/>
    <w:rsid w:val="500442B2"/>
    <w:rsid w:val="5066C180"/>
    <w:rsid w:val="51EC98E5"/>
    <w:rsid w:val="55B9B1C3"/>
    <w:rsid w:val="55F5BB3C"/>
    <w:rsid w:val="57209507"/>
    <w:rsid w:val="58926095"/>
    <w:rsid w:val="5A7AF43A"/>
    <w:rsid w:val="5B1A8F34"/>
    <w:rsid w:val="5B4D1CFB"/>
    <w:rsid w:val="5B8AC13C"/>
    <w:rsid w:val="5C8CA805"/>
    <w:rsid w:val="5D0BE083"/>
    <w:rsid w:val="5D75C5BE"/>
    <w:rsid w:val="5E3F0A79"/>
    <w:rsid w:val="6032EA53"/>
    <w:rsid w:val="61B0C8E5"/>
    <w:rsid w:val="626BE5E9"/>
    <w:rsid w:val="62B1BEC5"/>
    <w:rsid w:val="63817047"/>
    <w:rsid w:val="64A4550B"/>
    <w:rsid w:val="6686AF58"/>
    <w:rsid w:val="6895CFF5"/>
    <w:rsid w:val="694667B8"/>
    <w:rsid w:val="69C3D60A"/>
    <w:rsid w:val="6B308E91"/>
    <w:rsid w:val="6B64063F"/>
    <w:rsid w:val="6B9A56F3"/>
    <w:rsid w:val="6D62D51E"/>
    <w:rsid w:val="6F9FAC80"/>
    <w:rsid w:val="6FE110F8"/>
    <w:rsid w:val="700EAE51"/>
    <w:rsid w:val="71AC63F2"/>
    <w:rsid w:val="72B28967"/>
    <w:rsid w:val="73CC89CD"/>
    <w:rsid w:val="751AA5D7"/>
    <w:rsid w:val="76C2DF53"/>
    <w:rsid w:val="7779B32B"/>
    <w:rsid w:val="78D1BFD1"/>
    <w:rsid w:val="79016157"/>
    <w:rsid w:val="7A109DD4"/>
    <w:rsid w:val="7A2FEFBB"/>
    <w:rsid w:val="7BF7DF26"/>
    <w:rsid w:val="7C268202"/>
    <w:rsid w:val="7C4D3050"/>
    <w:rsid w:val="7C8ABEAD"/>
    <w:rsid w:val="7D8BFA3D"/>
    <w:rsid w:val="7EAFDF0E"/>
    <w:rsid w:val="7EB5C4E6"/>
    <w:rsid w:val="7EE92B0F"/>
    <w:rsid w:val="7EEA71E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7CF80A"/>
  <w15:chartTrackingRefBased/>
  <w15:docId w15:val="{28214B1B-B689-6341-9AA1-A961200D1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AE5"/>
    <w:rPr>
      <w:rFonts w:ascii="Times New Roman" w:eastAsia="Times New Roman" w:hAnsi="Times New Roman" w:cs="Times New Roman"/>
      <w:lang w:eastAsia="fr-FR"/>
    </w:rPr>
  </w:style>
  <w:style w:type="paragraph" w:styleId="Heading1">
    <w:name w:val="heading 1"/>
    <w:basedOn w:val="ListParagraph"/>
    <w:next w:val="Normal"/>
    <w:link w:val="Heading1Char"/>
    <w:uiPriority w:val="9"/>
    <w:qFormat/>
    <w:rsid w:val="00320825"/>
    <w:pPr>
      <w:numPr>
        <w:numId w:val="1"/>
      </w:numPr>
      <w:outlineLvl w:val="0"/>
    </w:pPr>
    <w:rPr>
      <w:rFonts w:ascii="Times" w:hAnsi="Times"/>
      <w:b/>
      <w:bCs/>
      <w:color w:val="000000" w:themeColor="text1"/>
    </w:rPr>
  </w:style>
  <w:style w:type="paragraph" w:styleId="Heading2">
    <w:name w:val="heading 2"/>
    <w:basedOn w:val="Heading1"/>
    <w:next w:val="Normal"/>
    <w:link w:val="Heading2Char"/>
    <w:uiPriority w:val="9"/>
    <w:unhideWhenUsed/>
    <w:qFormat/>
    <w:rsid w:val="00D33A46"/>
    <w:pPr>
      <w:numPr>
        <w:ilvl w:val="1"/>
      </w:numPr>
      <w:spacing w:line="360" w:lineRule="auto"/>
      <w:jc w:val="both"/>
      <w:outlineLvl w:val="1"/>
    </w:pPr>
    <w:rPr>
      <w:i/>
      <w:iCs/>
      <w:sz w:val="23"/>
      <w:szCs w:val="23"/>
    </w:rPr>
  </w:style>
  <w:style w:type="paragraph" w:styleId="Heading3">
    <w:name w:val="heading 3"/>
    <w:basedOn w:val="ListParagraph"/>
    <w:next w:val="Normal"/>
    <w:link w:val="Heading3Char"/>
    <w:uiPriority w:val="9"/>
    <w:unhideWhenUsed/>
    <w:qFormat/>
    <w:rsid w:val="00593E57"/>
    <w:pPr>
      <w:numPr>
        <w:ilvl w:val="2"/>
        <w:numId w:val="1"/>
      </w:numPr>
      <w:spacing w:before="120" w:after="120" w:line="360" w:lineRule="auto"/>
      <w:ind w:left="1287"/>
      <w:jc w:val="both"/>
      <w:outlineLvl w:val="2"/>
    </w:pPr>
    <w:rPr>
      <w:rFonts w:ascii="Times" w:hAnsi="Times"/>
      <w:b/>
      <w:bCs/>
      <w:i/>
      <w:iCs/>
      <w:color w:val="000000" w:themeColor="text1"/>
    </w:rPr>
  </w:style>
  <w:style w:type="paragraph" w:styleId="Heading4">
    <w:name w:val="heading 4"/>
    <w:basedOn w:val="ListParagraph"/>
    <w:next w:val="Normal"/>
    <w:link w:val="Heading4Char"/>
    <w:uiPriority w:val="9"/>
    <w:unhideWhenUsed/>
    <w:qFormat/>
    <w:rsid w:val="00EA5B77"/>
    <w:pPr>
      <w:numPr>
        <w:numId w:val="4"/>
      </w:numPr>
      <w:ind w:left="2149"/>
      <w:outlineLvl w:val="3"/>
    </w:pPr>
    <w:rPr>
      <w:rFonts w:ascii="Times" w:hAnsi="Times"/>
      <w:i/>
      <w:iCs/>
      <w:color w:val="000000" w:themeColor="text1"/>
      <w:sz w:val="21"/>
      <w:szCs w:val="21"/>
      <w:u w:val="dotte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A5B77"/>
    <w:pPr>
      <w:ind w:left="720"/>
      <w:contextualSpacing/>
    </w:pPr>
  </w:style>
  <w:style w:type="character" w:customStyle="1" w:styleId="ListParagraphChar">
    <w:name w:val="List Paragraph Char"/>
    <w:basedOn w:val="DefaultParagraphFont"/>
    <w:link w:val="ListParagraph"/>
    <w:uiPriority w:val="34"/>
    <w:rsid w:val="00447EF7"/>
    <w:rPr>
      <w:lang w:val="fr-FR"/>
    </w:rPr>
  </w:style>
  <w:style w:type="character" w:customStyle="1" w:styleId="Heading1Char">
    <w:name w:val="Heading 1 Char"/>
    <w:basedOn w:val="DefaultParagraphFont"/>
    <w:link w:val="Heading1"/>
    <w:uiPriority w:val="9"/>
    <w:rsid w:val="00320825"/>
    <w:rPr>
      <w:rFonts w:ascii="Times" w:eastAsia="Times New Roman" w:hAnsi="Times" w:cs="Times New Roman"/>
      <w:b/>
      <w:bCs/>
      <w:color w:val="000000" w:themeColor="text1"/>
      <w:lang w:eastAsia="fr-FR"/>
    </w:rPr>
  </w:style>
  <w:style w:type="character" w:customStyle="1" w:styleId="Heading2Char">
    <w:name w:val="Heading 2 Char"/>
    <w:basedOn w:val="DefaultParagraphFont"/>
    <w:link w:val="Heading2"/>
    <w:uiPriority w:val="9"/>
    <w:rsid w:val="00D33A46"/>
    <w:rPr>
      <w:rFonts w:ascii="Times" w:hAnsi="Times" w:cs="Times New Roman"/>
      <w:b/>
      <w:bCs/>
      <w:i/>
      <w:iCs/>
      <w:color w:val="000000" w:themeColor="text1"/>
      <w:sz w:val="23"/>
      <w:szCs w:val="23"/>
      <w:lang w:val="fr-FR"/>
    </w:rPr>
  </w:style>
  <w:style w:type="character" w:customStyle="1" w:styleId="Heading3Char">
    <w:name w:val="Heading 3 Char"/>
    <w:basedOn w:val="DefaultParagraphFont"/>
    <w:link w:val="Heading3"/>
    <w:uiPriority w:val="9"/>
    <w:rsid w:val="00593E57"/>
    <w:rPr>
      <w:rFonts w:ascii="Times" w:eastAsia="Times New Roman" w:hAnsi="Times" w:cs="Times New Roman"/>
      <w:b/>
      <w:bCs/>
      <w:i/>
      <w:iCs/>
      <w:color w:val="000000" w:themeColor="text1"/>
      <w:lang w:eastAsia="fr-FR"/>
    </w:rPr>
  </w:style>
  <w:style w:type="character" w:customStyle="1" w:styleId="Heading4Char">
    <w:name w:val="Heading 4 Char"/>
    <w:basedOn w:val="DefaultParagraphFont"/>
    <w:link w:val="Heading4"/>
    <w:uiPriority w:val="9"/>
    <w:rsid w:val="00EA5B77"/>
    <w:rPr>
      <w:rFonts w:ascii="Times" w:hAnsi="Times"/>
      <w:i/>
      <w:iCs/>
      <w:color w:val="000000" w:themeColor="text1"/>
      <w:sz w:val="21"/>
      <w:szCs w:val="21"/>
      <w:u w:val="dotted"/>
      <w:lang w:val="fr-FR"/>
    </w:rPr>
  </w:style>
  <w:style w:type="paragraph" w:styleId="BalloonText">
    <w:name w:val="Balloon Text"/>
    <w:basedOn w:val="Normal"/>
    <w:link w:val="BalloonTextChar"/>
    <w:uiPriority w:val="99"/>
    <w:semiHidden/>
    <w:unhideWhenUsed/>
    <w:rsid w:val="00EA5B77"/>
    <w:rPr>
      <w:sz w:val="18"/>
      <w:szCs w:val="18"/>
    </w:rPr>
  </w:style>
  <w:style w:type="character" w:customStyle="1" w:styleId="BalloonTextChar">
    <w:name w:val="Balloon Text Char"/>
    <w:basedOn w:val="DefaultParagraphFont"/>
    <w:link w:val="BalloonText"/>
    <w:uiPriority w:val="99"/>
    <w:semiHidden/>
    <w:rsid w:val="00EA5B77"/>
    <w:rPr>
      <w:rFonts w:ascii="Times New Roman" w:hAnsi="Times New Roman" w:cs="Times New Roman"/>
      <w:sz w:val="18"/>
      <w:szCs w:val="18"/>
      <w:lang w:val="fr-FR"/>
    </w:rPr>
  </w:style>
  <w:style w:type="paragraph" w:styleId="FootnoteText">
    <w:name w:val="footnote text"/>
    <w:basedOn w:val="Normal"/>
    <w:link w:val="FootnoteTextChar"/>
    <w:uiPriority w:val="99"/>
    <w:unhideWhenUsed/>
    <w:rsid w:val="006A08EF"/>
    <w:pPr>
      <w:spacing w:line="360" w:lineRule="auto"/>
      <w:jc w:val="both"/>
    </w:pPr>
    <w:rPr>
      <w:color w:val="000000" w:themeColor="text1"/>
    </w:rPr>
  </w:style>
  <w:style w:type="character" w:customStyle="1" w:styleId="FootnoteTextChar">
    <w:name w:val="Footnote Text Char"/>
    <w:basedOn w:val="DefaultParagraphFont"/>
    <w:link w:val="FootnoteText"/>
    <w:uiPriority w:val="99"/>
    <w:rsid w:val="006A08EF"/>
    <w:rPr>
      <w:rFonts w:ascii="Times New Roman" w:hAnsi="Times New Roman" w:cs="Times New Roman"/>
      <w:color w:val="000000" w:themeColor="text1"/>
      <w:lang w:val="fr-FR"/>
    </w:rPr>
  </w:style>
  <w:style w:type="character" w:styleId="FootnoteReference">
    <w:name w:val="footnote reference"/>
    <w:basedOn w:val="DefaultParagraphFont"/>
    <w:uiPriority w:val="99"/>
    <w:unhideWhenUsed/>
    <w:rsid w:val="006A08EF"/>
    <w:rPr>
      <w:vertAlign w:val="superscript"/>
    </w:rPr>
  </w:style>
  <w:style w:type="table" w:styleId="TableGrid">
    <w:name w:val="Table Grid"/>
    <w:basedOn w:val="TableNormal"/>
    <w:uiPriority w:val="39"/>
    <w:rsid w:val="006A08EF"/>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C74B4"/>
    <w:pPr>
      <w:spacing w:before="120" w:after="120"/>
      <w:jc w:val="center"/>
    </w:pPr>
    <w:rPr>
      <w:rFonts w:ascii="Times" w:hAnsi="Times"/>
      <w:i/>
      <w:iCs/>
      <w:color w:val="595959" w:themeColor="text1" w:themeTint="A6"/>
      <w:sz w:val="18"/>
      <w:szCs w:val="18"/>
    </w:rPr>
  </w:style>
  <w:style w:type="character" w:styleId="Hyperlink">
    <w:name w:val="Hyperlink"/>
    <w:basedOn w:val="DefaultParagraphFont"/>
    <w:uiPriority w:val="99"/>
    <w:unhideWhenUsed/>
    <w:rsid w:val="00B65FEE"/>
    <w:rPr>
      <w:color w:val="0563C1" w:themeColor="hyperlink"/>
      <w:u w:val="single"/>
    </w:rPr>
  </w:style>
  <w:style w:type="paragraph" w:styleId="Footer">
    <w:name w:val="footer"/>
    <w:basedOn w:val="Normal"/>
    <w:link w:val="FooterChar"/>
    <w:uiPriority w:val="99"/>
    <w:unhideWhenUsed/>
    <w:rsid w:val="0035256F"/>
    <w:pPr>
      <w:tabs>
        <w:tab w:val="center" w:pos="4536"/>
        <w:tab w:val="right" w:pos="9072"/>
      </w:tabs>
    </w:pPr>
  </w:style>
  <w:style w:type="character" w:customStyle="1" w:styleId="FooterChar">
    <w:name w:val="Footer Char"/>
    <w:basedOn w:val="DefaultParagraphFont"/>
    <w:link w:val="Footer"/>
    <w:uiPriority w:val="99"/>
    <w:rsid w:val="0035256F"/>
    <w:rPr>
      <w:lang w:val="fr-FR"/>
    </w:rPr>
  </w:style>
  <w:style w:type="character" w:styleId="PageNumber">
    <w:name w:val="page number"/>
    <w:basedOn w:val="DefaultParagraphFont"/>
    <w:uiPriority w:val="99"/>
    <w:semiHidden/>
    <w:unhideWhenUsed/>
    <w:rsid w:val="0035256F"/>
  </w:style>
  <w:style w:type="paragraph" w:styleId="Header">
    <w:name w:val="header"/>
    <w:basedOn w:val="Normal"/>
    <w:link w:val="HeaderChar"/>
    <w:uiPriority w:val="99"/>
    <w:unhideWhenUsed/>
    <w:rsid w:val="008D2F8D"/>
    <w:pPr>
      <w:tabs>
        <w:tab w:val="center" w:pos="4536"/>
        <w:tab w:val="right" w:pos="9072"/>
      </w:tabs>
    </w:pPr>
  </w:style>
  <w:style w:type="character" w:customStyle="1" w:styleId="HeaderChar">
    <w:name w:val="Header Char"/>
    <w:basedOn w:val="DefaultParagraphFont"/>
    <w:link w:val="Header"/>
    <w:uiPriority w:val="99"/>
    <w:rsid w:val="008D2F8D"/>
    <w:rPr>
      <w:lang w:val="fr-FR"/>
    </w:rPr>
  </w:style>
  <w:style w:type="character" w:styleId="CommentReference">
    <w:name w:val="annotation reference"/>
    <w:basedOn w:val="DefaultParagraphFont"/>
    <w:uiPriority w:val="99"/>
    <w:semiHidden/>
    <w:unhideWhenUsed/>
    <w:rsid w:val="008C6EBF"/>
    <w:rPr>
      <w:sz w:val="18"/>
      <w:szCs w:val="18"/>
    </w:rPr>
  </w:style>
  <w:style w:type="paragraph" w:styleId="TOCHeading">
    <w:name w:val="TOC Heading"/>
    <w:basedOn w:val="Heading1"/>
    <w:next w:val="Normal"/>
    <w:uiPriority w:val="39"/>
    <w:unhideWhenUsed/>
    <w:qFormat/>
    <w:rsid w:val="00DD1C46"/>
    <w:pPr>
      <w:keepNext/>
      <w:keepLines/>
      <w:numPr>
        <w:numId w:val="0"/>
      </w:numPr>
      <w:spacing w:before="480" w:line="276" w:lineRule="auto"/>
      <w:contextualSpacing w:val="0"/>
      <w:outlineLvl w:val="9"/>
    </w:pPr>
    <w:rPr>
      <w:rFonts w:asciiTheme="majorHAnsi" w:eastAsiaTheme="majorEastAsia" w:hAnsiTheme="majorHAnsi" w:cstheme="majorBidi"/>
      <w:color w:val="2F5496" w:themeColor="accent1" w:themeShade="BF"/>
      <w:sz w:val="28"/>
      <w:szCs w:val="28"/>
    </w:rPr>
  </w:style>
  <w:style w:type="paragraph" w:styleId="TOC1">
    <w:name w:val="toc 1"/>
    <w:basedOn w:val="Normal"/>
    <w:next w:val="Normal"/>
    <w:autoRedefine/>
    <w:uiPriority w:val="39"/>
    <w:unhideWhenUsed/>
    <w:rsid w:val="00DD1C46"/>
    <w:pPr>
      <w:spacing w:before="120" w:after="120"/>
    </w:pPr>
    <w:rPr>
      <w:rFonts w:cstheme="minorHAnsi"/>
      <w:b/>
      <w:bCs/>
      <w:caps/>
      <w:sz w:val="20"/>
      <w:szCs w:val="20"/>
    </w:rPr>
  </w:style>
  <w:style w:type="paragraph" w:styleId="TOC2">
    <w:name w:val="toc 2"/>
    <w:basedOn w:val="Normal"/>
    <w:next w:val="Normal"/>
    <w:autoRedefine/>
    <w:uiPriority w:val="39"/>
    <w:unhideWhenUsed/>
    <w:rsid w:val="00DD1C46"/>
    <w:pPr>
      <w:ind w:left="240"/>
    </w:pPr>
    <w:rPr>
      <w:rFonts w:cstheme="minorHAnsi"/>
      <w:smallCaps/>
      <w:sz w:val="20"/>
      <w:szCs w:val="20"/>
    </w:rPr>
  </w:style>
  <w:style w:type="paragraph" w:styleId="TOC3">
    <w:name w:val="toc 3"/>
    <w:basedOn w:val="Normal"/>
    <w:next w:val="Normal"/>
    <w:autoRedefine/>
    <w:uiPriority w:val="39"/>
    <w:unhideWhenUsed/>
    <w:rsid w:val="00DD1C46"/>
    <w:pPr>
      <w:ind w:left="480"/>
    </w:pPr>
    <w:rPr>
      <w:rFonts w:cstheme="minorHAnsi"/>
      <w:i/>
      <w:iCs/>
      <w:sz w:val="20"/>
      <w:szCs w:val="20"/>
    </w:rPr>
  </w:style>
  <w:style w:type="paragraph" w:styleId="TOC4">
    <w:name w:val="toc 4"/>
    <w:basedOn w:val="Normal"/>
    <w:next w:val="Normal"/>
    <w:autoRedefine/>
    <w:uiPriority w:val="39"/>
    <w:semiHidden/>
    <w:unhideWhenUsed/>
    <w:rsid w:val="00DD1C46"/>
    <w:pPr>
      <w:ind w:left="720"/>
    </w:pPr>
    <w:rPr>
      <w:rFonts w:cstheme="minorHAnsi"/>
      <w:sz w:val="18"/>
      <w:szCs w:val="18"/>
    </w:rPr>
  </w:style>
  <w:style w:type="paragraph" w:styleId="TOC5">
    <w:name w:val="toc 5"/>
    <w:basedOn w:val="Normal"/>
    <w:next w:val="Normal"/>
    <w:autoRedefine/>
    <w:uiPriority w:val="39"/>
    <w:semiHidden/>
    <w:unhideWhenUsed/>
    <w:rsid w:val="00DD1C46"/>
    <w:pPr>
      <w:ind w:left="960"/>
    </w:pPr>
    <w:rPr>
      <w:rFonts w:cstheme="minorHAnsi"/>
      <w:sz w:val="18"/>
      <w:szCs w:val="18"/>
    </w:rPr>
  </w:style>
  <w:style w:type="paragraph" w:styleId="TOC6">
    <w:name w:val="toc 6"/>
    <w:basedOn w:val="Normal"/>
    <w:next w:val="Normal"/>
    <w:autoRedefine/>
    <w:uiPriority w:val="39"/>
    <w:semiHidden/>
    <w:unhideWhenUsed/>
    <w:rsid w:val="00DD1C46"/>
    <w:pPr>
      <w:ind w:left="1200"/>
    </w:pPr>
    <w:rPr>
      <w:rFonts w:cstheme="minorHAnsi"/>
      <w:sz w:val="18"/>
      <w:szCs w:val="18"/>
    </w:rPr>
  </w:style>
  <w:style w:type="paragraph" w:styleId="TOC7">
    <w:name w:val="toc 7"/>
    <w:basedOn w:val="Normal"/>
    <w:next w:val="Normal"/>
    <w:autoRedefine/>
    <w:uiPriority w:val="39"/>
    <w:semiHidden/>
    <w:unhideWhenUsed/>
    <w:rsid w:val="00DD1C46"/>
    <w:pPr>
      <w:ind w:left="1440"/>
    </w:pPr>
    <w:rPr>
      <w:rFonts w:cstheme="minorHAnsi"/>
      <w:sz w:val="18"/>
      <w:szCs w:val="18"/>
    </w:rPr>
  </w:style>
  <w:style w:type="paragraph" w:styleId="TOC8">
    <w:name w:val="toc 8"/>
    <w:basedOn w:val="Normal"/>
    <w:next w:val="Normal"/>
    <w:autoRedefine/>
    <w:uiPriority w:val="39"/>
    <w:semiHidden/>
    <w:unhideWhenUsed/>
    <w:rsid w:val="00DD1C46"/>
    <w:pPr>
      <w:ind w:left="1680"/>
    </w:pPr>
    <w:rPr>
      <w:rFonts w:cstheme="minorHAnsi"/>
      <w:sz w:val="18"/>
      <w:szCs w:val="18"/>
    </w:rPr>
  </w:style>
  <w:style w:type="paragraph" w:styleId="TOC9">
    <w:name w:val="toc 9"/>
    <w:basedOn w:val="Normal"/>
    <w:next w:val="Normal"/>
    <w:autoRedefine/>
    <w:uiPriority w:val="39"/>
    <w:semiHidden/>
    <w:unhideWhenUsed/>
    <w:rsid w:val="00DD1C46"/>
    <w:pPr>
      <w:ind w:left="1920"/>
    </w:pPr>
    <w:rPr>
      <w:rFonts w:cstheme="minorHAnsi"/>
      <w:sz w:val="18"/>
      <w:szCs w:val="18"/>
    </w:rPr>
  </w:style>
  <w:style w:type="character" w:styleId="UnresolvedMention">
    <w:name w:val="Unresolved Mention"/>
    <w:basedOn w:val="DefaultParagraphFont"/>
    <w:uiPriority w:val="99"/>
    <w:semiHidden/>
    <w:unhideWhenUsed/>
    <w:rsid w:val="005B48E5"/>
    <w:rPr>
      <w:color w:val="605E5C"/>
      <w:shd w:val="clear" w:color="auto" w:fill="E1DFDD"/>
    </w:rPr>
  </w:style>
  <w:style w:type="paragraph" w:styleId="Revision">
    <w:name w:val="Revision"/>
    <w:hidden/>
    <w:uiPriority w:val="99"/>
    <w:semiHidden/>
    <w:rsid w:val="00B60A1F"/>
    <w:rPr>
      <w:rFonts w:ascii="Times New Roman" w:eastAsia="Times New Roman" w:hAnsi="Times New Roman" w:cs="Times New Roman"/>
      <w:lang w:eastAsia="fr-FR"/>
    </w:rPr>
  </w:style>
  <w:style w:type="table" w:styleId="PlainTable1">
    <w:name w:val="Plain Table 1"/>
    <w:basedOn w:val="TableNormal"/>
    <w:uiPriority w:val="41"/>
    <w:rsid w:val="008E48F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ommentText">
    <w:name w:val="annotation text"/>
    <w:basedOn w:val="Normal"/>
    <w:link w:val="CommentTextChar"/>
    <w:uiPriority w:val="99"/>
    <w:semiHidden/>
    <w:unhideWhenUsed/>
    <w:rsid w:val="009276B4"/>
    <w:rPr>
      <w:sz w:val="20"/>
      <w:szCs w:val="20"/>
    </w:rPr>
  </w:style>
  <w:style w:type="character" w:customStyle="1" w:styleId="CommentTextChar">
    <w:name w:val="Comment Text Char"/>
    <w:basedOn w:val="DefaultParagraphFont"/>
    <w:link w:val="CommentText"/>
    <w:uiPriority w:val="99"/>
    <w:semiHidden/>
    <w:rsid w:val="009276B4"/>
    <w:rPr>
      <w:rFonts w:ascii="Times New Roman" w:eastAsia="Times New Roman" w:hAnsi="Times New Roman" w:cs="Times New Roman"/>
      <w:sz w:val="20"/>
      <w:szCs w:val="20"/>
      <w:lang w:eastAsia="fr-FR"/>
    </w:rPr>
  </w:style>
  <w:style w:type="paragraph" w:styleId="CommentSubject">
    <w:name w:val="annotation subject"/>
    <w:basedOn w:val="CommentText"/>
    <w:next w:val="CommentText"/>
    <w:link w:val="CommentSubjectChar"/>
    <w:uiPriority w:val="99"/>
    <w:semiHidden/>
    <w:unhideWhenUsed/>
    <w:rsid w:val="009276B4"/>
    <w:rPr>
      <w:b/>
      <w:bCs/>
    </w:rPr>
  </w:style>
  <w:style w:type="character" w:customStyle="1" w:styleId="CommentSubjectChar">
    <w:name w:val="Comment Subject Char"/>
    <w:basedOn w:val="CommentTextChar"/>
    <w:link w:val="CommentSubject"/>
    <w:uiPriority w:val="99"/>
    <w:semiHidden/>
    <w:rsid w:val="009276B4"/>
    <w:rPr>
      <w:rFonts w:ascii="Times New Roman" w:eastAsia="Times New Roman" w:hAnsi="Times New Roman" w:cs="Times New Roman"/>
      <w:b/>
      <w:bCs/>
      <w:sz w:val="2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8361359">
      <w:bodyDiv w:val="1"/>
      <w:marLeft w:val="0"/>
      <w:marRight w:val="0"/>
      <w:marTop w:val="0"/>
      <w:marBottom w:val="0"/>
      <w:divBdr>
        <w:top w:val="none" w:sz="0" w:space="0" w:color="auto"/>
        <w:left w:val="none" w:sz="0" w:space="0" w:color="auto"/>
        <w:bottom w:val="none" w:sz="0" w:space="0" w:color="auto"/>
        <w:right w:val="none" w:sz="0" w:space="0" w:color="auto"/>
      </w:divBdr>
      <w:divsChild>
        <w:div w:id="412317831">
          <w:marLeft w:val="480"/>
          <w:marRight w:val="0"/>
          <w:marTop w:val="0"/>
          <w:marBottom w:val="0"/>
          <w:divBdr>
            <w:top w:val="none" w:sz="0" w:space="0" w:color="auto"/>
            <w:left w:val="none" w:sz="0" w:space="0" w:color="auto"/>
            <w:bottom w:val="none" w:sz="0" w:space="0" w:color="auto"/>
            <w:right w:val="none" w:sz="0" w:space="0" w:color="auto"/>
          </w:divBdr>
          <w:divsChild>
            <w:div w:id="1884561388">
              <w:marLeft w:val="0"/>
              <w:marRight w:val="0"/>
              <w:marTop w:val="0"/>
              <w:marBottom w:val="240"/>
              <w:divBdr>
                <w:top w:val="none" w:sz="0" w:space="0" w:color="auto"/>
                <w:left w:val="none" w:sz="0" w:space="0" w:color="auto"/>
                <w:bottom w:val="none" w:sz="0" w:space="0" w:color="auto"/>
                <w:right w:val="none" w:sz="0" w:space="0" w:color="auto"/>
              </w:divBdr>
            </w:div>
            <w:div w:id="773211385">
              <w:marLeft w:val="0"/>
              <w:marRight w:val="0"/>
              <w:marTop w:val="0"/>
              <w:marBottom w:val="240"/>
              <w:divBdr>
                <w:top w:val="none" w:sz="0" w:space="0" w:color="auto"/>
                <w:left w:val="none" w:sz="0" w:space="0" w:color="auto"/>
                <w:bottom w:val="none" w:sz="0" w:space="0" w:color="auto"/>
                <w:right w:val="none" w:sz="0" w:space="0" w:color="auto"/>
              </w:divBdr>
            </w:div>
            <w:div w:id="452671081">
              <w:marLeft w:val="0"/>
              <w:marRight w:val="0"/>
              <w:marTop w:val="0"/>
              <w:marBottom w:val="240"/>
              <w:divBdr>
                <w:top w:val="none" w:sz="0" w:space="0" w:color="auto"/>
                <w:left w:val="none" w:sz="0" w:space="0" w:color="auto"/>
                <w:bottom w:val="none" w:sz="0" w:space="0" w:color="auto"/>
                <w:right w:val="none" w:sz="0" w:space="0" w:color="auto"/>
              </w:divBdr>
            </w:div>
            <w:div w:id="2122917821">
              <w:marLeft w:val="0"/>
              <w:marRight w:val="0"/>
              <w:marTop w:val="0"/>
              <w:marBottom w:val="240"/>
              <w:divBdr>
                <w:top w:val="none" w:sz="0" w:space="0" w:color="auto"/>
                <w:left w:val="none" w:sz="0" w:space="0" w:color="auto"/>
                <w:bottom w:val="none" w:sz="0" w:space="0" w:color="auto"/>
                <w:right w:val="none" w:sz="0" w:space="0" w:color="auto"/>
              </w:divBdr>
            </w:div>
            <w:div w:id="46102795">
              <w:marLeft w:val="0"/>
              <w:marRight w:val="0"/>
              <w:marTop w:val="0"/>
              <w:marBottom w:val="240"/>
              <w:divBdr>
                <w:top w:val="none" w:sz="0" w:space="0" w:color="auto"/>
                <w:left w:val="none" w:sz="0" w:space="0" w:color="auto"/>
                <w:bottom w:val="none" w:sz="0" w:space="0" w:color="auto"/>
                <w:right w:val="none" w:sz="0" w:space="0" w:color="auto"/>
              </w:divBdr>
            </w:div>
            <w:div w:id="1342585912">
              <w:marLeft w:val="0"/>
              <w:marRight w:val="0"/>
              <w:marTop w:val="0"/>
              <w:marBottom w:val="240"/>
              <w:divBdr>
                <w:top w:val="none" w:sz="0" w:space="0" w:color="auto"/>
                <w:left w:val="none" w:sz="0" w:space="0" w:color="auto"/>
                <w:bottom w:val="none" w:sz="0" w:space="0" w:color="auto"/>
                <w:right w:val="none" w:sz="0" w:space="0" w:color="auto"/>
              </w:divBdr>
            </w:div>
            <w:div w:id="1039546860">
              <w:marLeft w:val="0"/>
              <w:marRight w:val="0"/>
              <w:marTop w:val="0"/>
              <w:marBottom w:val="240"/>
              <w:divBdr>
                <w:top w:val="none" w:sz="0" w:space="0" w:color="auto"/>
                <w:left w:val="none" w:sz="0" w:space="0" w:color="auto"/>
                <w:bottom w:val="none" w:sz="0" w:space="0" w:color="auto"/>
                <w:right w:val="none" w:sz="0" w:space="0" w:color="auto"/>
              </w:divBdr>
            </w:div>
            <w:div w:id="660886749">
              <w:marLeft w:val="0"/>
              <w:marRight w:val="0"/>
              <w:marTop w:val="0"/>
              <w:marBottom w:val="240"/>
              <w:divBdr>
                <w:top w:val="none" w:sz="0" w:space="0" w:color="auto"/>
                <w:left w:val="none" w:sz="0" w:space="0" w:color="auto"/>
                <w:bottom w:val="none" w:sz="0" w:space="0" w:color="auto"/>
                <w:right w:val="none" w:sz="0" w:space="0" w:color="auto"/>
              </w:divBdr>
            </w:div>
            <w:div w:id="1421878291">
              <w:marLeft w:val="0"/>
              <w:marRight w:val="0"/>
              <w:marTop w:val="0"/>
              <w:marBottom w:val="240"/>
              <w:divBdr>
                <w:top w:val="none" w:sz="0" w:space="0" w:color="auto"/>
                <w:left w:val="none" w:sz="0" w:space="0" w:color="auto"/>
                <w:bottom w:val="none" w:sz="0" w:space="0" w:color="auto"/>
                <w:right w:val="none" w:sz="0" w:space="0" w:color="auto"/>
              </w:divBdr>
            </w:div>
            <w:div w:id="310524861">
              <w:marLeft w:val="0"/>
              <w:marRight w:val="0"/>
              <w:marTop w:val="0"/>
              <w:marBottom w:val="240"/>
              <w:divBdr>
                <w:top w:val="none" w:sz="0" w:space="0" w:color="auto"/>
                <w:left w:val="none" w:sz="0" w:space="0" w:color="auto"/>
                <w:bottom w:val="none" w:sz="0" w:space="0" w:color="auto"/>
                <w:right w:val="none" w:sz="0" w:space="0" w:color="auto"/>
              </w:divBdr>
            </w:div>
            <w:div w:id="1306357035">
              <w:marLeft w:val="0"/>
              <w:marRight w:val="0"/>
              <w:marTop w:val="0"/>
              <w:marBottom w:val="240"/>
              <w:divBdr>
                <w:top w:val="none" w:sz="0" w:space="0" w:color="auto"/>
                <w:left w:val="none" w:sz="0" w:space="0" w:color="auto"/>
                <w:bottom w:val="none" w:sz="0" w:space="0" w:color="auto"/>
                <w:right w:val="none" w:sz="0" w:space="0" w:color="auto"/>
              </w:divBdr>
            </w:div>
            <w:div w:id="695814006">
              <w:marLeft w:val="0"/>
              <w:marRight w:val="0"/>
              <w:marTop w:val="0"/>
              <w:marBottom w:val="240"/>
              <w:divBdr>
                <w:top w:val="none" w:sz="0" w:space="0" w:color="auto"/>
                <w:left w:val="none" w:sz="0" w:space="0" w:color="auto"/>
                <w:bottom w:val="none" w:sz="0" w:space="0" w:color="auto"/>
                <w:right w:val="none" w:sz="0" w:space="0" w:color="auto"/>
              </w:divBdr>
            </w:div>
            <w:div w:id="292636531">
              <w:marLeft w:val="0"/>
              <w:marRight w:val="0"/>
              <w:marTop w:val="0"/>
              <w:marBottom w:val="240"/>
              <w:divBdr>
                <w:top w:val="none" w:sz="0" w:space="0" w:color="auto"/>
                <w:left w:val="none" w:sz="0" w:space="0" w:color="auto"/>
                <w:bottom w:val="none" w:sz="0" w:space="0" w:color="auto"/>
                <w:right w:val="none" w:sz="0" w:space="0" w:color="auto"/>
              </w:divBdr>
            </w:div>
            <w:div w:id="656491738">
              <w:marLeft w:val="0"/>
              <w:marRight w:val="0"/>
              <w:marTop w:val="0"/>
              <w:marBottom w:val="240"/>
              <w:divBdr>
                <w:top w:val="none" w:sz="0" w:space="0" w:color="auto"/>
                <w:left w:val="none" w:sz="0" w:space="0" w:color="auto"/>
                <w:bottom w:val="none" w:sz="0" w:space="0" w:color="auto"/>
                <w:right w:val="none" w:sz="0" w:space="0" w:color="auto"/>
              </w:divBdr>
            </w:div>
            <w:div w:id="188082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372972">
      <w:bodyDiv w:val="1"/>
      <w:marLeft w:val="0"/>
      <w:marRight w:val="0"/>
      <w:marTop w:val="0"/>
      <w:marBottom w:val="0"/>
      <w:divBdr>
        <w:top w:val="none" w:sz="0" w:space="0" w:color="auto"/>
        <w:left w:val="none" w:sz="0" w:space="0" w:color="auto"/>
        <w:bottom w:val="none" w:sz="0" w:space="0" w:color="auto"/>
        <w:right w:val="none" w:sz="0" w:space="0" w:color="auto"/>
      </w:divBdr>
    </w:div>
    <w:div w:id="1045132357">
      <w:bodyDiv w:val="1"/>
      <w:marLeft w:val="0"/>
      <w:marRight w:val="0"/>
      <w:marTop w:val="0"/>
      <w:marBottom w:val="0"/>
      <w:divBdr>
        <w:top w:val="none" w:sz="0" w:space="0" w:color="auto"/>
        <w:left w:val="none" w:sz="0" w:space="0" w:color="auto"/>
        <w:bottom w:val="none" w:sz="0" w:space="0" w:color="auto"/>
        <w:right w:val="none" w:sz="0" w:space="0" w:color="auto"/>
      </w:divBdr>
      <w:divsChild>
        <w:div w:id="1499273306">
          <w:marLeft w:val="480"/>
          <w:marRight w:val="0"/>
          <w:marTop w:val="0"/>
          <w:marBottom w:val="0"/>
          <w:divBdr>
            <w:top w:val="none" w:sz="0" w:space="0" w:color="auto"/>
            <w:left w:val="none" w:sz="0" w:space="0" w:color="auto"/>
            <w:bottom w:val="none" w:sz="0" w:space="0" w:color="auto"/>
            <w:right w:val="none" w:sz="0" w:space="0" w:color="auto"/>
          </w:divBdr>
          <w:divsChild>
            <w:div w:id="240528715">
              <w:marLeft w:val="0"/>
              <w:marRight w:val="0"/>
              <w:marTop w:val="0"/>
              <w:marBottom w:val="0"/>
              <w:divBdr>
                <w:top w:val="none" w:sz="0" w:space="0" w:color="auto"/>
                <w:left w:val="none" w:sz="0" w:space="0" w:color="auto"/>
                <w:bottom w:val="none" w:sz="0" w:space="0" w:color="auto"/>
                <w:right w:val="none" w:sz="0" w:space="0" w:color="auto"/>
              </w:divBdr>
            </w:div>
            <w:div w:id="727264654">
              <w:marLeft w:val="0"/>
              <w:marRight w:val="0"/>
              <w:marTop w:val="0"/>
              <w:marBottom w:val="0"/>
              <w:divBdr>
                <w:top w:val="none" w:sz="0" w:space="0" w:color="auto"/>
                <w:left w:val="none" w:sz="0" w:space="0" w:color="auto"/>
                <w:bottom w:val="none" w:sz="0" w:space="0" w:color="auto"/>
                <w:right w:val="none" w:sz="0" w:space="0" w:color="auto"/>
              </w:divBdr>
            </w:div>
            <w:div w:id="914438277">
              <w:marLeft w:val="0"/>
              <w:marRight w:val="0"/>
              <w:marTop w:val="0"/>
              <w:marBottom w:val="0"/>
              <w:divBdr>
                <w:top w:val="none" w:sz="0" w:space="0" w:color="auto"/>
                <w:left w:val="none" w:sz="0" w:space="0" w:color="auto"/>
                <w:bottom w:val="none" w:sz="0" w:space="0" w:color="auto"/>
                <w:right w:val="none" w:sz="0" w:space="0" w:color="auto"/>
              </w:divBdr>
            </w:div>
            <w:div w:id="1812942375">
              <w:marLeft w:val="0"/>
              <w:marRight w:val="0"/>
              <w:marTop w:val="0"/>
              <w:marBottom w:val="0"/>
              <w:divBdr>
                <w:top w:val="none" w:sz="0" w:space="0" w:color="auto"/>
                <w:left w:val="none" w:sz="0" w:space="0" w:color="auto"/>
                <w:bottom w:val="none" w:sz="0" w:space="0" w:color="auto"/>
                <w:right w:val="none" w:sz="0" w:space="0" w:color="auto"/>
              </w:divBdr>
            </w:div>
            <w:div w:id="1508207546">
              <w:marLeft w:val="0"/>
              <w:marRight w:val="0"/>
              <w:marTop w:val="0"/>
              <w:marBottom w:val="0"/>
              <w:divBdr>
                <w:top w:val="none" w:sz="0" w:space="0" w:color="auto"/>
                <w:left w:val="none" w:sz="0" w:space="0" w:color="auto"/>
                <w:bottom w:val="none" w:sz="0" w:space="0" w:color="auto"/>
                <w:right w:val="none" w:sz="0" w:space="0" w:color="auto"/>
              </w:divBdr>
            </w:div>
            <w:div w:id="1778601105">
              <w:marLeft w:val="0"/>
              <w:marRight w:val="0"/>
              <w:marTop w:val="0"/>
              <w:marBottom w:val="0"/>
              <w:divBdr>
                <w:top w:val="none" w:sz="0" w:space="0" w:color="auto"/>
                <w:left w:val="none" w:sz="0" w:space="0" w:color="auto"/>
                <w:bottom w:val="none" w:sz="0" w:space="0" w:color="auto"/>
                <w:right w:val="none" w:sz="0" w:space="0" w:color="auto"/>
              </w:divBdr>
            </w:div>
            <w:div w:id="2144887244">
              <w:marLeft w:val="0"/>
              <w:marRight w:val="0"/>
              <w:marTop w:val="0"/>
              <w:marBottom w:val="0"/>
              <w:divBdr>
                <w:top w:val="none" w:sz="0" w:space="0" w:color="auto"/>
                <w:left w:val="none" w:sz="0" w:space="0" w:color="auto"/>
                <w:bottom w:val="none" w:sz="0" w:space="0" w:color="auto"/>
                <w:right w:val="none" w:sz="0" w:space="0" w:color="auto"/>
              </w:divBdr>
            </w:div>
            <w:div w:id="35089954">
              <w:marLeft w:val="0"/>
              <w:marRight w:val="0"/>
              <w:marTop w:val="0"/>
              <w:marBottom w:val="0"/>
              <w:divBdr>
                <w:top w:val="none" w:sz="0" w:space="0" w:color="auto"/>
                <w:left w:val="none" w:sz="0" w:space="0" w:color="auto"/>
                <w:bottom w:val="none" w:sz="0" w:space="0" w:color="auto"/>
                <w:right w:val="none" w:sz="0" w:space="0" w:color="auto"/>
              </w:divBdr>
            </w:div>
            <w:div w:id="645234454">
              <w:marLeft w:val="0"/>
              <w:marRight w:val="0"/>
              <w:marTop w:val="0"/>
              <w:marBottom w:val="0"/>
              <w:divBdr>
                <w:top w:val="none" w:sz="0" w:space="0" w:color="auto"/>
                <w:left w:val="none" w:sz="0" w:space="0" w:color="auto"/>
                <w:bottom w:val="none" w:sz="0" w:space="0" w:color="auto"/>
                <w:right w:val="none" w:sz="0" w:space="0" w:color="auto"/>
              </w:divBdr>
            </w:div>
            <w:div w:id="647517666">
              <w:marLeft w:val="0"/>
              <w:marRight w:val="0"/>
              <w:marTop w:val="0"/>
              <w:marBottom w:val="0"/>
              <w:divBdr>
                <w:top w:val="none" w:sz="0" w:space="0" w:color="auto"/>
                <w:left w:val="none" w:sz="0" w:space="0" w:color="auto"/>
                <w:bottom w:val="none" w:sz="0" w:space="0" w:color="auto"/>
                <w:right w:val="none" w:sz="0" w:space="0" w:color="auto"/>
              </w:divBdr>
            </w:div>
            <w:div w:id="1349259671">
              <w:marLeft w:val="0"/>
              <w:marRight w:val="0"/>
              <w:marTop w:val="0"/>
              <w:marBottom w:val="0"/>
              <w:divBdr>
                <w:top w:val="none" w:sz="0" w:space="0" w:color="auto"/>
                <w:left w:val="none" w:sz="0" w:space="0" w:color="auto"/>
                <w:bottom w:val="none" w:sz="0" w:space="0" w:color="auto"/>
                <w:right w:val="none" w:sz="0" w:space="0" w:color="auto"/>
              </w:divBdr>
            </w:div>
            <w:div w:id="1247765392">
              <w:marLeft w:val="0"/>
              <w:marRight w:val="0"/>
              <w:marTop w:val="0"/>
              <w:marBottom w:val="0"/>
              <w:divBdr>
                <w:top w:val="none" w:sz="0" w:space="0" w:color="auto"/>
                <w:left w:val="none" w:sz="0" w:space="0" w:color="auto"/>
                <w:bottom w:val="none" w:sz="0" w:space="0" w:color="auto"/>
                <w:right w:val="none" w:sz="0" w:space="0" w:color="auto"/>
              </w:divBdr>
            </w:div>
            <w:div w:id="774638085">
              <w:marLeft w:val="0"/>
              <w:marRight w:val="0"/>
              <w:marTop w:val="0"/>
              <w:marBottom w:val="0"/>
              <w:divBdr>
                <w:top w:val="none" w:sz="0" w:space="0" w:color="auto"/>
                <w:left w:val="none" w:sz="0" w:space="0" w:color="auto"/>
                <w:bottom w:val="none" w:sz="0" w:space="0" w:color="auto"/>
                <w:right w:val="none" w:sz="0" w:space="0" w:color="auto"/>
              </w:divBdr>
            </w:div>
            <w:div w:id="2087919444">
              <w:marLeft w:val="0"/>
              <w:marRight w:val="0"/>
              <w:marTop w:val="0"/>
              <w:marBottom w:val="0"/>
              <w:divBdr>
                <w:top w:val="none" w:sz="0" w:space="0" w:color="auto"/>
                <w:left w:val="none" w:sz="0" w:space="0" w:color="auto"/>
                <w:bottom w:val="none" w:sz="0" w:space="0" w:color="auto"/>
                <w:right w:val="none" w:sz="0" w:space="0" w:color="auto"/>
              </w:divBdr>
            </w:div>
            <w:div w:id="160002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559603">
      <w:bodyDiv w:val="1"/>
      <w:marLeft w:val="0"/>
      <w:marRight w:val="0"/>
      <w:marTop w:val="0"/>
      <w:marBottom w:val="0"/>
      <w:divBdr>
        <w:top w:val="none" w:sz="0" w:space="0" w:color="auto"/>
        <w:left w:val="none" w:sz="0" w:space="0" w:color="auto"/>
        <w:bottom w:val="none" w:sz="0" w:space="0" w:color="auto"/>
        <w:right w:val="none" w:sz="0" w:space="0" w:color="auto"/>
      </w:divBdr>
      <w:divsChild>
        <w:div w:id="907616350">
          <w:marLeft w:val="480"/>
          <w:marRight w:val="0"/>
          <w:marTop w:val="0"/>
          <w:marBottom w:val="0"/>
          <w:divBdr>
            <w:top w:val="none" w:sz="0" w:space="0" w:color="auto"/>
            <w:left w:val="none" w:sz="0" w:space="0" w:color="auto"/>
            <w:bottom w:val="none" w:sz="0" w:space="0" w:color="auto"/>
            <w:right w:val="none" w:sz="0" w:space="0" w:color="auto"/>
          </w:divBdr>
          <w:divsChild>
            <w:div w:id="287009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539331">
      <w:bodyDiv w:val="1"/>
      <w:marLeft w:val="0"/>
      <w:marRight w:val="0"/>
      <w:marTop w:val="0"/>
      <w:marBottom w:val="0"/>
      <w:divBdr>
        <w:top w:val="none" w:sz="0" w:space="0" w:color="auto"/>
        <w:left w:val="none" w:sz="0" w:space="0" w:color="auto"/>
        <w:bottom w:val="none" w:sz="0" w:space="0" w:color="auto"/>
        <w:right w:val="none" w:sz="0" w:space="0" w:color="auto"/>
      </w:divBdr>
      <w:divsChild>
        <w:div w:id="1183978703">
          <w:marLeft w:val="480"/>
          <w:marRight w:val="0"/>
          <w:marTop w:val="0"/>
          <w:marBottom w:val="0"/>
          <w:divBdr>
            <w:top w:val="none" w:sz="0" w:space="0" w:color="auto"/>
            <w:left w:val="none" w:sz="0" w:space="0" w:color="auto"/>
            <w:bottom w:val="none" w:sz="0" w:space="0" w:color="auto"/>
            <w:right w:val="none" w:sz="0" w:space="0" w:color="auto"/>
          </w:divBdr>
          <w:divsChild>
            <w:div w:id="1469666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083075">
      <w:bodyDiv w:val="1"/>
      <w:marLeft w:val="0"/>
      <w:marRight w:val="0"/>
      <w:marTop w:val="0"/>
      <w:marBottom w:val="0"/>
      <w:divBdr>
        <w:top w:val="none" w:sz="0" w:space="0" w:color="auto"/>
        <w:left w:val="none" w:sz="0" w:space="0" w:color="auto"/>
        <w:bottom w:val="none" w:sz="0" w:space="0" w:color="auto"/>
        <w:right w:val="none" w:sz="0" w:space="0" w:color="auto"/>
      </w:divBdr>
      <w:divsChild>
        <w:div w:id="433130228">
          <w:marLeft w:val="480"/>
          <w:marRight w:val="0"/>
          <w:marTop w:val="0"/>
          <w:marBottom w:val="0"/>
          <w:divBdr>
            <w:top w:val="none" w:sz="0" w:space="0" w:color="auto"/>
            <w:left w:val="none" w:sz="0" w:space="0" w:color="auto"/>
            <w:bottom w:val="none" w:sz="0" w:space="0" w:color="auto"/>
            <w:right w:val="none" w:sz="0" w:space="0" w:color="auto"/>
          </w:divBdr>
          <w:divsChild>
            <w:div w:id="52922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927014">
      <w:bodyDiv w:val="1"/>
      <w:marLeft w:val="0"/>
      <w:marRight w:val="0"/>
      <w:marTop w:val="0"/>
      <w:marBottom w:val="0"/>
      <w:divBdr>
        <w:top w:val="none" w:sz="0" w:space="0" w:color="auto"/>
        <w:left w:val="none" w:sz="0" w:space="0" w:color="auto"/>
        <w:bottom w:val="none" w:sz="0" w:space="0" w:color="auto"/>
        <w:right w:val="none" w:sz="0" w:space="0" w:color="auto"/>
      </w:divBdr>
      <w:divsChild>
        <w:div w:id="1489788413">
          <w:marLeft w:val="480"/>
          <w:marRight w:val="0"/>
          <w:marTop w:val="0"/>
          <w:marBottom w:val="0"/>
          <w:divBdr>
            <w:top w:val="none" w:sz="0" w:space="0" w:color="auto"/>
            <w:left w:val="none" w:sz="0" w:space="0" w:color="auto"/>
            <w:bottom w:val="none" w:sz="0" w:space="0" w:color="auto"/>
            <w:right w:val="none" w:sz="0" w:space="0" w:color="auto"/>
          </w:divBdr>
          <w:divsChild>
            <w:div w:id="295335119">
              <w:marLeft w:val="0"/>
              <w:marRight w:val="0"/>
              <w:marTop w:val="0"/>
              <w:marBottom w:val="240"/>
              <w:divBdr>
                <w:top w:val="none" w:sz="0" w:space="0" w:color="auto"/>
                <w:left w:val="none" w:sz="0" w:space="0" w:color="auto"/>
                <w:bottom w:val="none" w:sz="0" w:space="0" w:color="auto"/>
                <w:right w:val="none" w:sz="0" w:space="0" w:color="auto"/>
              </w:divBdr>
            </w:div>
            <w:div w:id="1203440389">
              <w:marLeft w:val="0"/>
              <w:marRight w:val="0"/>
              <w:marTop w:val="0"/>
              <w:marBottom w:val="240"/>
              <w:divBdr>
                <w:top w:val="none" w:sz="0" w:space="0" w:color="auto"/>
                <w:left w:val="none" w:sz="0" w:space="0" w:color="auto"/>
                <w:bottom w:val="none" w:sz="0" w:space="0" w:color="auto"/>
                <w:right w:val="none" w:sz="0" w:space="0" w:color="auto"/>
              </w:divBdr>
            </w:div>
            <w:div w:id="1092628850">
              <w:marLeft w:val="0"/>
              <w:marRight w:val="0"/>
              <w:marTop w:val="0"/>
              <w:marBottom w:val="240"/>
              <w:divBdr>
                <w:top w:val="none" w:sz="0" w:space="0" w:color="auto"/>
                <w:left w:val="none" w:sz="0" w:space="0" w:color="auto"/>
                <w:bottom w:val="none" w:sz="0" w:space="0" w:color="auto"/>
                <w:right w:val="none" w:sz="0" w:space="0" w:color="auto"/>
              </w:divBdr>
            </w:div>
            <w:div w:id="43062614">
              <w:marLeft w:val="0"/>
              <w:marRight w:val="0"/>
              <w:marTop w:val="0"/>
              <w:marBottom w:val="240"/>
              <w:divBdr>
                <w:top w:val="none" w:sz="0" w:space="0" w:color="auto"/>
                <w:left w:val="none" w:sz="0" w:space="0" w:color="auto"/>
                <w:bottom w:val="none" w:sz="0" w:space="0" w:color="auto"/>
                <w:right w:val="none" w:sz="0" w:space="0" w:color="auto"/>
              </w:divBdr>
            </w:div>
            <w:div w:id="580067419">
              <w:marLeft w:val="0"/>
              <w:marRight w:val="0"/>
              <w:marTop w:val="0"/>
              <w:marBottom w:val="240"/>
              <w:divBdr>
                <w:top w:val="none" w:sz="0" w:space="0" w:color="auto"/>
                <w:left w:val="none" w:sz="0" w:space="0" w:color="auto"/>
                <w:bottom w:val="none" w:sz="0" w:space="0" w:color="auto"/>
                <w:right w:val="none" w:sz="0" w:space="0" w:color="auto"/>
              </w:divBdr>
            </w:div>
            <w:div w:id="1499274338">
              <w:marLeft w:val="0"/>
              <w:marRight w:val="0"/>
              <w:marTop w:val="0"/>
              <w:marBottom w:val="240"/>
              <w:divBdr>
                <w:top w:val="none" w:sz="0" w:space="0" w:color="auto"/>
                <w:left w:val="none" w:sz="0" w:space="0" w:color="auto"/>
                <w:bottom w:val="none" w:sz="0" w:space="0" w:color="auto"/>
                <w:right w:val="none" w:sz="0" w:space="0" w:color="auto"/>
              </w:divBdr>
            </w:div>
            <w:div w:id="1651523510">
              <w:marLeft w:val="0"/>
              <w:marRight w:val="0"/>
              <w:marTop w:val="0"/>
              <w:marBottom w:val="240"/>
              <w:divBdr>
                <w:top w:val="none" w:sz="0" w:space="0" w:color="auto"/>
                <w:left w:val="none" w:sz="0" w:space="0" w:color="auto"/>
                <w:bottom w:val="none" w:sz="0" w:space="0" w:color="auto"/>
                <w:right w:val="none" w:sz="0" w:space="0" w:color="auto"/>
              </w:divBdr>
            </w:div>
            <w:div w:id="1092436501">
              <w:marLeft w:val="0"/>
              <w:marRight w:val="0"/>
              <w:marTop w:val="0"/>
              <w:marBottom w:val="240"/>
              <w:divBdr>
                <w:top w:val="none" w:sz="0" w:space="0" w:color="auto"/>
                <w:left w:val="none" w:sz="0" w:space="0" w:color="auto"/>
                <w:bottom w:val="none" w:sz="0" w:space="0" w:color="auto"/>
                <w:right w:val="none" w:sz="0" w:space="0" w:color="auto"/>
              </w:divBdr>
            </w:div>
            <w:div w:id="1058015350">
              <w:marLeft w:val="0"/>
              <w:marRight w:val="0"/>
              <w:marTop w:val="0"/>
              <w:marBottom w:val="240"/>
              <w:divBdr>
                <w:top w:val="none" w:sz="0" w:space="0" w:color="auto"/>
                <w:left w:val="none" w:sz="0" w:space="0" w:color="auto"/>
                <w:bottom w:val="none" w:sz="0" w:space="0" w:color="auto"/>
                <w:right w:val="none" w:sz="0" w:space="0" w:color="auto"/>
              </w:divBdr>
            </w:div>
            <w:div w:id="290210530">
              <w:marLeft w:val="0"/>
              <w:marRight w:val="0"/>
              <w:marTop w:val="0"/>
              <w:marBottom w:val="240"/>
              <w:divBdr>
                <w:top w:val="none" w:sz="0" w:space="0" w:color="auto"/>
                <w:left w:val="none" w:sz="0" w:space="0" w:color="auto"/>
                <w:bottom w:val="none" w:sz="0" w:space="0" w:color="auto"/>
                <w:right w:val="none" w:sz="0" w:space="0" w:color="auto"/>
              </w:divBdr>
            </w:div>
            <w:div w:id="1838568150">
              <w:marLeft w:val="0"/>
              <w:marRight w:val="0"/>
              <w:marTop w:val="0"/>
              <w:marBottom w:val="240"/>
              <w:divBdr>
                <w:top w:val="none" w:sz="0" w:space="0" w:color="auto"/>
                <w:left w:val="none" w:sz="0" w:space="0" w:color="auto"/>
                <w:bottom w:val="none" w:sz="0" w:space="0" w:color="auto"/>
                <w:right w:val="none" w:sz="0" w:space="0" w:color="auto"/>
              </w:divBdr>
            </w:div>
            <w:div w:id="1847093585">
              <w:marLeft w:val="0"/>
              <w:marRight w:val="0"/>
              <w:marTop w:val="0"/>
              <w:marBottom w:val="240"/>
              <w:divBdr>
                <w:top w:val="none" w:sz="0" w:space="0" w:color="auto"/>
                <w:left w:val="none" w:sz="0" w:space="0" w:color="auto"/>
                <w:bottom w:val="none" w:sz="0" w:space="0" w:color="auto"/>
                <w:right w:val="none" w:sz="0" w:space="0" w:color="auto"/>
              </w:divBdr>
            </w:div>
            <w:div w:id="2019849380">
              <w:marLeft w:val="0"/>
              <w:marRight w:val="0"/>
              <w:marTop w:val="0"/>
              <w:marBottom w:val="240"/>
              <w:divBdr>
                <w:top w:val="none" w:sz="0" w:space="0" w:color="auto"/>
                <w:left w:val="none" w:sz="0" w:space="0" w:color="auto"/>
                <w:bottom w:val="none" w:sz="0" w:space="0" w:color="auto"/>
                <w:right w:val="none" w:sz="0" w:space="0" w:color="auto"/>
              </w:divBdr>
            </w:div>
            <w:div w:id="1397703261">
              <w:marLeft w:val="0"/>
              <w:marRight w:val="0"/>
              <w:marTop w:val="0"/>
              <w:marBottom w:val="240"/>
              <w:divBdr>
                <w:top w:val="none" w:sz="0" w:space="0" w:color="auto"/>
                <w:left w:val="none" w:sz="0" w:space="0" w:color="auto"/>
                <w:bottom w:val="none" w:sz="0" w:space="0" w:color="auto"/>
                <w:right w:val="none" w:sz="0" w:space="0" w:color="auto"/>
              </w:divBdr>
            </w:div>
            <w:div w:id="349988078">
              <w:marLeft w:val="0"/>
              <w:marRight w:val="0"/>
              <w:marTop w:val="0"/>
              <w:marBottom w:val="240"/>
              <w:divBdr>
                <w:top w:val="none" w:sz="0" w:space="0" w:color="auto"/>
                <w:left w:val="none" w:sz="0" w:space="0" w:color="auto"/>
                <w:bottom w:val="none" w:sz="0" w:space="0" w:color="auto"/>
                <w:right w:val="none" w:sz="0" w:space="0" w:color="auto"/>
              </w:divBdr>
            </w:div>
            <w:div w:id="47765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294399">
      <w:bodyDiv w:val="1"/>
      <w:marLeft w:val="0"/>
      <w:marRight w:val="0"/>
      <w:marTop w:val="0"/>
      <w:marBottom w:val="0"/>
      <w:divBdr>
        <w:top w:val="none" w:sz="0" w:space="0" w:color="auto"/>
        <w:left w:val="none" w:sz="0" w:space="0" w:color="auto"/>
        <w:bottom w:val="none" w:sz="0" w:space="0" w:color="auto"/>
        <w:right w:val="none" w:sz="0" w:space="0" w:color="auto"/>
      </w:divBdr>
      <w:divsChild>
        <w:div w:id="1753818477">
          <w:marLeft w:val="480"/>
          <w:marRight w:val="0"/>
          <w:marTop w:val="0"/>
          <w:marBottom w:val="0"/>
          <w:divBdr>
            <w:top w:val="none" w:sz="0" w:space="0" w:color="auto"/>
            <w:left w:val="none" w:sz="0" w:space="0" w:color="auto"/>
            <w:bottom w:val="none" w:sz="0" w:space="0" w:color="auto"/>
            <w:right w:val="none" w:sz="0" w:space="0" w:color="auto"/>
          </w:divBdr>
          <w:divsChild>
            <w:div w:id="182978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086497">
      <w:bodyDiv w:val="1"/>
      <w:marLeft w:val="0"/>
      <w:marRight w:val="0"/>
      <w:marTop w:val="0"/>
      <w:marBottom w:val="0"/>
      <w:divBdr>
        <w:top w:val="none" w:sz="0" w:space="0" w:color="auto"/>
        <w:left w:val="none" w:sz="0" w:space="0" w:color="auto"/>
        <w:bottom w:val="none" w:sz="0" w:space="0" w:color="auto"/>
        <w:right w:val="none" w:sz="0" w:space="0" w:color="auto"/>
      </w:divBdr>
      <w:divsChild>
        <w:div w:id="1243369834">
          <w:marLeft w:val="0"/>
          <w:marRight w:val="0"/>
          <w:marTop w:val="0"/>
          <w:marBottom w:val="0"/>
          <w:divBdr>
            <w:top w:val="none" w:sz="0" w:space="0" w:color="auto"/>
            <w:left w:val="none" w:sz="0" w:space="0" w:color="auto"/>
            <w:bottom w:val="none" w:sz="0" w:space="0" w:color="auto"/>
            <w:right w:val="none" w:sz="0" w:space="0" w:color="auto"/>
          </w:divBdr>
          <w:divsChild>
            <w:div w:id="1531147261">
              <w:marLeft w:val="0"/>
              <w:marRight w:val="0"/>
              <w:marTop w:val="0"/>
              <w:marBottom w:val="0"/>
              <w:divBdr>
                <w:top w:val="none" w:sz="0" w:space="0" w:color="auto"/>
                <w:left w:val="none" w:sz="0" w:space="0" w:color="auto"/>
                <w:bottom w:val="none" w:sz="0" w:space="0" w:color="auto"/>
                <w:right w:val="none" w:sz="0" w:space="0" w:color="auto"/>
              </w:divBdr>
              <w:divsChild>
                <w:div w:id="185626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238579">
      <w:bodyDiv w:val="1"/>
      <w:marLeft w:val="0"/>
      <w:marRight w:val="0"/>
      <w:marTop w:val="0"/>
      <w:marBottom w:val="0"/>
      <w:divBdr>
        <w:top w:val="none" w:sz="0" w:space="0" w:color="auto"/>
        <w:left w:val="none" w:sz="0" w:space="0" w:color="auto"/>
        <w:bottom w:val="none" w:sz="0" w:space="0" w:color="auto"/>
        <w:right w:val="none" w:sz="0" w:space="0" w:color="auto"/>
      </w:divBdr>
      <w:divsChild>
        <w:div w:id="53166832">
          <w:marLeft w:val="0"/>
          <w:marRight w:val="0"/>
          <w:marTop w:val="0"/>
          <w:marBottom w:val="0"/>
          <w:divBdr>
            <w:top w:val="none" w:sz="0" w:space="0" w:color="auto"/>
            <w:left w:val="none" w:sz="0" w:space="0" w:color="auto"/>
            <w:bottom w:val="none" w:sz="0" w:space="0" w:color="auto"/>
            <w:right w:val="none" w:sz="0" w:space="0" w:color="auto"/>
          </w:divBdr>
          <w:divsChild>
            <w:div w:id="687296044">
              <w:marLeft w:val="0"/>
              <w:marRight w:val="0"/>
              <w:marTop w:val="0"/>
              <w:marBottom w:val="0"/>
              <w:divBdr>
                <w:top w:val="none" w:sz="0" w:space="0" w:color="auto"/>
                <w:left w:val="none" w:sz="0" w:space="0" w:color="auto"/>
                <w:bottom w:val="none" w:sz="0" w:space="0" w:color="auto"/>
                <w:right w:val="none" w:sz="0" w:space="0" w:color="auto"/>
              </w:divBdr>
              <w:divsChild>
                <w:div w:id="44061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ma.rchika@uclouvain.be" TargetMode="Externa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4.tiff"/><Relationship Id="rId2" Type="http://schemas.openxmlformats.org/officeDocument/2006/relationships/numbering" Target="numbering.xml"/><Relationship Id="rId16" Type="http://schemas.microsoft.com/office/2007/relationships/hdphoto" Target="media/hdphoto3.wdp"/><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mailto:francois.lambotte@uclouvain.be"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damien.renard@uclouvain.be" TargetMode="External"/><Relationship Id="rId14" Type="http://schemas.microsoft.com/office/2007/relationships/hdphoto" Target="media/hdphoto2.wdp"/></Relationships>
</file>

<file path=word/_rels/footnotes.xml.rels><?xml version="1.0" encoding="UTF-8" standalone="yes"?>
<Relationships xmlns="http://schemas.openxmlformats.org/package/2006/relationships"><Relationship Id="rId3" Type="http://schemas.openxmlformats.org/officeDocument/2006/relationships/hyperlink" Target="https://www.ouishare.net/" TargetMode="External"/><Relationship Id="rId2" Type="http://schemas.openxmlformats.org/officeDocument/2006/relationships/hyperlink" Target="https://makesense.org/" TargetMode="External"/><Relationship Id="rId1" Type="http://schemas.openxmlformats.org/officeDocument/2006/relationships/hyperlink" Target="https://www.ashoka.org/fr/histoire/lhistoire-dashoka" TargetMode="External"/><Relationship Id="rId5" Type="http://schemas.openxmlformats.org/officeDocument/2006/relationships/hyperlink" Target="https://civicinnovation.school/ouishare/" TargetMode="External"/><Relationship Id="rId4" Type="http://schemas.openxmlformats.org/officeDocument/2006/relationships/hyperlink" Target="https://www.ouishare.net/our-dna?locale=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7CC93-5F15-4F41-93D4-66064D4FB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10882</Words>
  <Characters>60074</Characters>
  <Application>Microsoft Office Word</Application>
  <DocSecurity>0</DocSecurity>
  <Lines>1623</Lines>
  <Paragraphs>567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dc:creator>
  <cp:keywords/>
  <dc:description/>
  <cp:lastModifiedBy>Damien Renard</cp:lastModifiedBy>
  <cp:revision>2</cp:revision>
  <cp:lastPrinted>2020-09-17T14:08:00Z</cp:lastPrinted>
  <dcterms:created xsi:type="dcterms:W3CDTF">2021-02-14T20:59:00Z</dcterms:created>
  <dcterms:modified xsi:type="dcterms:W3CDTF">2021-02-14T20:59:00Z</dcterms:modified>
</cp:coreProperties>
</file>