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people.xml" ContentType="application/vnd.openxmlformats-officedocument.wordprocessingml.peop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E0BF0D" w14:textId="77777777" w:rsidR="004F0BB1" w:rsidRDefault="00D258F3">
      <w:pPr>
        <w:pBdr>
          <w:top w:val="nil"/>
          <w:left w:val="nil"/>
          <w:bottom w:val="nil"/>
          <w:right w:val="nil"/>
          <w:between w:val="nil"/>
        </w:pBdr>
        <w:spacing w:before="60" w:after="60"/>
        <w:jc w:val="both"/>
        <w:rPr>
          <w:rFonts w:ascii="Arial" w:eastAsia="Arial" w:hAnsi="Arial" w:cs="Arial"/>
          <w:b/>
          <w:color w:val="212121"/>
          <w:sz w:val="22"/>
          <w:szCs w:val="22"/>
        </w:rPr>
      </w:pPr>
      <w:r>
        <w:rPr>
          <w:rFonts w:ascii="Arial" w:eastAsia="Arial" w:hAnsi="Arial" w:cs="Arial"/>
          <w:b/>
          <w:color w:val="212121"/>
          <w:sz w:val="22"/>
          <w:szCs w:val="22"/>
        </w:rPr>
        <w:t>1. Titre de la communication indépendante</w:t>
      </w:r>
    </w:p>
    <w:p w14:paraId="0E0E02AF" w14:textId="77777777" w:rsidR="004F0BB1" w:rsidRDefault="004F0BB1">
      <w:pPr>
        <w:pBdr>
          <w:top w:val="nil"/>
          <w:left w:val="nil"/>
          <w:bottom w:val="nil"/>
          <w:right w:val="nil"/>
          <w:between w:val="nil"/>
        </w:pBdr>
        <w:spacing w:before="60" w:after="60"/>
        <w:jc w:val="both"/>
        <w:rPr>
          <w:rFonts w:ascii="Arial" w:eastAsia="Arial" w:hAnsi="Arial" w:cs="Arial"/>
          <w:color w:val="212121"/>
          <w:sz w:val="22"/>
          <w:szCs w:val="22"/>
        </w:rPr>
      </w:pPr>
    </w:p>
    <w:p w14:paraId="4A89A673" w14:textId="1D2C1E05" w:rsidR="00BA599C" w:rsidRPr="00957FF5" w:rsidRDefault="00BA599C" w:rsidP="00BA599C">
      <w:pPr>
        <w:spacing w:line="360" w:lineRule="auto"/>
        <w:contextualSpacing/>
        <w:jc w:val="both"/>
        <w:rPr>
          <w:rFonts w:ascii="Times New Roman" w:hAnsi="Times New Roman" w:cs="Times New Roman"/>
          <w:lang w:val="fr-FR"/>
        </w:rPr>
      </w:pPr>
      <w:r w:rsidRPr="00957FF5">
        <w:rPr>
          <w:rFonts w:ascii="Times New Roman" w:hAnsi="Times New Roman" w:cs="Times New Roman"/>
          <w:lang w:val="fr-FR"/>
        </w:rPr>
        <w:t>Les interactions sur les forums des MOOCs en sciences sociales</w:t>
      </w:r>
      <w:r w:rsidR="00276010">
        <w:rPr>
          <w:rFonts w:ascii="Times New Roman" w:hAnsi="Times New Roman" w:cs="Times New Roman"/>
          <w:lang w:val="fr-FR"/>
        </w:rPr>
        <w:t xml:space="preserve"> </w:t>
      </w:r>
      <w:r w:rsidRPr="00957FF5">
        <w:rPr>
          <w:rFonts w:ascii="Times New Roman" w:hAnsi="Times New Roman" w:cs="Times New Roman"/>
          <w:lang w:val="fr-FR"/>
        </w:rPr>
        <w:t>: comment les aspects discursifs et matériels des MOOC préconfigurent l’interaction et la subjectivité des participant</w:t>
      </w:r>
      <w:r w:rsidR="004A1323">
        <w:rPr>
          <w:rFonts w:ascii="Times New Roman" w:hAnsi="Times New Roman" w:cs="Times New Roman"/>
          <w:lang w:val="fr-FR"/>
        </w:rPr>
        <w:t>.e.</w:t>
      </w:r>
      <w:r w:rsidRPr="00957FF5">
        <w:rPr>
          <w:rFonts w:ascii="Times New Roman" w:hAnsi="Times New Roman" w:cs="Times New Roman"/>
          <w:lang w:val="fr-FR"/>
        </w:rPr>
        <w:t>s et enseignant</w:t>
      </w:r>
      <w:r w:rsidR="004A1323">
        <w:rPr>
          <w:rFonts w:ascii="Times New Roman" w:hAnsi="Times New Roman" w:cs="Times New Roman"/>
          <w:lang w:val="fr-FR"/>
        </w:rPr>
        <w:t>.e.</w:t>
      </w:r>
      <w:r w:rsidRPr="00957FF5">
        <w:rPr>
          <w:rFonts w:ascii="Times New Roman" w:hAnsi="Times New Roman" w:cs="Times New Roman"/>
          <w:lang w:val="fr-FR"/>
        </w:rPr>
        <w:t xml:space="preserve">s en ligne. </w:t>
      </w:r>
    </w:p>
    <w:p w14:paraId="1DC3706E" w14:textId="77777777" w:rsidR="004F0BB1" w:rsidRDefault="004F0BB1">
      <w:pPr>
        <w:pBdr>
          <w:top w:val="nil"/>
          <w:left w:val="nil"/>
          <w:bottom w:val="nil"/>
          <w:right w:val="nil"/>
          <w:between w:val="nil"/>
        </w:pBdr>
        <w:spacing w:before="60" w:after="60"/>
        <w:jc w:val="both"/>
        <w:rPr>
          <w:rFonts w:ascii="Arial" w:eastAsia="Arial" w:hAnsi="Arial" w:cs="Arial"/>
          <w:color w:val="212121"/>
          <w:sz w:val="22"/>
          <w:szCs w:val="22"/>
        </w:rPr>
      </w:pPr>
    </w:p>
    <w:p w14:paraId="6DBCFFF4" w14:textId="77777777" w:rsidR="004F0BB1" w:rsidRDefault="004F0BB1">
      <w:pPr>
        <w:pBdr>
          <w:top w:val="nil"/>
          <w:left w:val="nil"/>
          <w:bottom w:val="nil"/>
          <w:right w:val="nil"/>
          <w:between w:val="nil"/>
        </w:pBdr>
        <w:spacing w:before="60" w:after="60"/>
        <w:jc w:val="both"/>
        <w:rPr>
          <w:rFonts w:ascii="Arial" w:eastAsia="Arial" w:hAnsi="Arial" w:cs="Arial"/>
          <w:color w:val="212121"/>
          <w:sz w:val="22"/>
          <w:szCs w:val="22"/>
        </w:rPr>
      </w:pPr>
    </w:p>
    <w:p w14:paraId="06B4253C" w14:textId="77777777" w:rsidR="004F0BB1" w:rsidRDefault="00D258F3">
      <w:pPr>
        <w:pBdr>
          <w:top w:val="nil"/>
          <w:left w:val="nil"/>
          <w:bottom w:val="nil"/>
          <w:right w:val="nil"/>
          <w:between w:val="nil"/>
        </w:pBdr>
        <w:spacing w:before="60" w:after="60"/>
        <w:jc w:val="both"/>
        <w:rPr>
          <w:rFonts w:ascii="Arial" w:eastAsia="Arial" w:hAnsi="Arial" w:cs="Arial"/>
          <w:b/>
          <w:color w:val="212121"/>
          <w:sz w:val="22"/>
          <w:szCs w:val="22"/>
        </w:rPr>
      </w:pPr>
      <w:r>
        <w:rPr>
          <w:rFonts w:ascii="Arial" w:eastAsia="Arial" w:hAnsi="Arial" w:cs="Arial"/>
          <w:b/>
          <w:color w:val="212121"/>
          <w:sz w:val="22"/>
          <w:szCs w:val="22"/>
        </w:rPr>
        <w:t>2. Auteur(s)</w:t>
      </w:r>
    </w:p>
    <w:tbl>
      <w:tblPr>
        <w:tblStyle w:val="a"/>
        <w:tblW w:w="905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10"/>
        <w:gridCol w:w="7245"/>
      </w:tblGrid>
      <w:tr w:rsidR="004F0BB1" w14:paraId="0BF53A39" w14:textId="77777777">
        <w:tc>
          <w:tcPr>
            <w:tcW w:w="1810" w:type="dxa"/>
            <w:shd w:val="clear" w:color="auto" w:fill="auto"/>
          </w:tcPr>
          <w:p w14:paraId="4805305C" w14:textId="77777777" w:rsidR="004F0BB1" w:rsidRDefault="00D258F3">
            <w:pPr>
              <w:pBdr>
                <w:top w:val="nil"/>
                <w:left w:val="nil"/>
                <w:bottom w:val="nil"/>
                <w:right w:val="nil"/>
                <w:between w:val="nil"/>
              </w:pBdr>
              <w:spacing w:before="60" w:after="60"/>
              <w:jc w:val="both"/>
              <w:rPr>
                <w:rFonts w:ascii="Arial" w:eastAsia="Arial" w:hAnsi="Arial" w:cs="Arial"/>
                <w:color w:val="212121"/>
                <w:sz w:val="22"/>
                <w:szCs w:val="22"/>
              </w:rPr>
            </w:pPr>
            <w:r>
              <w:rPr>
                <w:rFonts w:ascii="Arial" w:eastAsia="Arial" w:hAnsi="Arial" w:cs="Arial"/>
                <w:color w:val="212121"/>
                <w:sz w:val="22"/>
                <w:szCs w:val="22"/>
              </w:rPr>
              <w:t>1</w:t>
            </w:r>
            <w:r>
              <w:rPr>
                <w:rFonts w:ascii="Arial" w:eastAsia="Arial" w:hAnsi="Arial" w:cs="Arial"/>
                <w:color w:val="212121"/>
                <w:sz w:val="22"/>
                <w:szCs w:val="22"/>
                <w:vertAlign w:val="superscript"/>
              </w:rPr>
              <w:t>er</w:t>
            </w:r>
            <w:r>
              <w:rPr>
                <w:rFonts w:ascii="Arial" w:eastAsia="Arial" w:hAnsi="Arial" w:cs="Arial"/>
                <w:color w:val="212121"/>
                <w:sz w:val="22"/>
                <w:szCs w:val="22"/>
              </w:rPr>
              <w:t xml:space="preserve"> auteur </w:t>
            </w:r>
          </w:p>
        </w:tc>
        <w:tc>
          <w:tcPr>
            <w:tcW w:w="7245" w:type="dxa"/>
            <w:shd w:val="clear" w:color="auto" w:fill="auto"/>
          </w:tcPr>
          <w:p w14:paraId="0A1D10CB" w14:textId="77777777" w:rsidR="004F0BB1" w:rsidRDefault="00015B67">
            <w:pPr>
              <w:pBdr>
                <w:top w:val="nil"/>
                <w:left w:val="nil"/>
                <w:bottom w:val="nil"/>
                <w:right w:val="nil"/>
                <w:between w:val="nil"/>
              </w:pBdr>
              <w:spacing w:before="60" w:after="60"/>
              <w:jc w:val="both"/>
              <w:rPr>
                <w:rFonts w:ascii="Arial" w:eastAsia="Arial" w:hAnsi="Arial" w:cs="Arial"/>
                <w:color w:val="212121"/>
                <w:sz w:val="22"/>
                <w:szCs w:val="22"/>
              </w:rPr>
            </w:pPr>
            <w:r>
              <w:rPr>
                <w:rFonts w:ascii="Arial" w:eastAsia="Arial" w:hAnsi="Arial" w:cs="Arial"/>
                <w:color w:val="212121"/>
                <w:sz w:val="22"/>
                <w:szCs w:val="22"/>
              </w:rPr>
              <w:t>Jan Zienkowski</w:t>
            </w:r>
          </w:p>
          <w:p w14:paraId="1819E748" w14:textId="77777777" w:rsidR="00A312BA" w:rsidRDefault="00A312BA" w:rsidP="00A312BA">
            <w:pPr>
              <w:spacing w:before="60" w:after="60"/>
              <w:jc w:val="both"/>
              <w:rPr>
                <w:rFonts w:ascii="Arial" w:eastAsia="Arial" w:hAnsi="Arial" w:cs="Arial"/>
                <w:color w:val="212121"/>
                <w:sz w:val="22"/>
                <w:szCs w:val="22"/>
              </w:rPr>
            </w:pPr>
            <w:proofErr w:type="spellStart"/>
            <w:r w:rsidRPr="00A312BA">
              <w:rPr>
                <w:rFonts w:ascii="Arial" w:eastAsia="Arial" w:hAnsi="Arial" w:cs="Arial"/>
                <w:color w:val="212121"/>
                <w:sz w:val="22"/>
                <w:szCs w:val="22"/>
              </w:rPr>
              <w:t>UCLouvain</w:t>
            </w:r>
            <w:proofErr w:type="spellEnd"/>
            <w:r w:rsidRPr="00A312BA">
              <w:rPr>
                <w:rFonts w:ascii="Arial" w:eastAsia="Arial" w:hAnsi="Arial" w:cs="Arial"/>
                <w:color w:val="212121"/>
                <w:sz w:val="22"/>
                <w:szCs w:val="22"/>
              </w:rPr>
              <w:t xml:space="preserve"> - SSH / ILC / PCOM / Social Media </w:t>
            </w:r>
            <w:proofErr w:type="spellStart"/>
            <w:r w:rsidRPr="00A312BA">
              <w:rPr>
                <w:rFonts w:ascii="Arial" w:eastAsia="Arial" w:hAnsi="Arial" w:cs="Arial"/>
                <w:color w:val="212121"/>
                <w:sz w:val="22"/>
                <w:szCs w:val="22"/>
              </w:rPr>
              <w:t>Lab</w:t>
            </w:r>
            <w:proofErr w:type="spellEnd"/>
            <w:r w:rsidRPr="00A312BA">
              <w:rPr>
                <w:rFonts w:ascii="Arial" w:eastAsia="Arial" w:hAnsi="Arial" w:cs="Arial"/>
                <w:color w:val="212121"/>
                <w:sz w:val="22"/>
                <w:szCs w:val="22"/>
              </w:rPr>
              <w:br/>
              <w:t>Ruelle de la Lanterne magique 14 - e.206 (</w:t>
            </w:r>
            <w:proofErr w:type="spellStart"/>
            <w:r w:rsidRPr="00A312BA">
              <w:rPr>
                <w:rFonts w:ascii="Arial" w:eastAsia="Arial" w:hAnsi="Arial" w:cs="Arial"/>
                <w:color w:val="212121"/>
                <w:sz w:val="22"/>
                <w:szCs w:val="22"/>
              </w:rPr>
              <w:t>mailbox</w:t>
            </w:r>
            <w:proofErr w:type="spellEnd"/>
            <w:r w:rsidRPr="00A312BA">
              <w:rPr>
                <w:rFonts w:ascii="Arial" w:eastAsia="Arial" w:hAnsi="Arial" w:cs="Arial"/>
                <w:color w:val="212121"/>
                <w:sz w:val="22"/>
                <w:szCs w:val="22"/>
              </w:rPr>
              <w:t xml:space="preserve"> L2.03.02)</w:t>
            </w:r>
            <w:r w:rsidRPr="00A312BA">
              <w:rPr>
                <w:rFonts w:ascii="Arial" w:eastAsia="Arial" w:hAnsi="Arial" w:cs="Arial"/>
                <w:color w:val="212121"/>
                <w:sz w:val="22"/>
                <w:szCs w:val="22"/>
              </w:rPr>
              <w:br/>
              <w:t>1348 Louvain-la-Neuve</w:t>
            </w:r>
          </w:p>
          <w:p w14:paraId="34CA7D17" w14:textId="77777777" w:rsidR="004F0BB1" w:rsidRDefault="00AC29D6">
            <w:pPr>
              <w:pBdr>
                <w:top w:val="nil"/>
                <w:left w:val="nil"/>
                <w:bottom w:val="nil"/>
                <w:right w:val="nil"/>
                <w:between w:val="nil"/>
              </w:pBdr>
              <w:spacing w:before="60" w:after="60"/>
              <w:jc w:val="both"/>
              <w:rPr>
                <w:rFonts w:ascii="Times New Roman" w:eastAsia="Times New Roman" w:hAnsi="Times New Roman" w:cs="Times New Roman"/>
                <w:color w:val="000000"/>
              </w:rPr>
            </w:pPr>
            <w:hyperlink r:id="rId7">
              <w:r w:rsidR="00015B67">
                <w:rPr>
                  <w:rFonts w:ascii="Arial" w:eastAsia="Arial" w:hAnsi="Arial" w:cs="Arial"/>
                  <w:color w:val="0563C1"/>
                  <w:sz w:val="22"/>
                  <w:szCs w:val="22"/>
                  <w:u w:val="single"/>
                </w:rPr>
                <w:t>jan.zienkowski@uclouvain.be</w:t>
              </w:r>
            </w:hyperlink>
          </w:p>
          <w:p w14:paraId="572D9D37" w14:textId="77777777" w:rsidR="004F0BB1" w:rsidRDefault="004F0BB1">
            <w:pPr>
              <w:pBdr>
                <w:top w:val="nil"/>
                <w:left w:val="nil"/>
                <w:bottom w:val="nil"/>
                <w:right w:val="nil"/>
                <w:between w:val="nil"/>
              </w:pBdr>
              <w:spacing w:before="60" w:after="60"/>
              <w:jc w:val="both"/>
              <w:rPr>
                <w:rFonts w:ascii="Arial" w:eastAsia="Arial" w:hAnsi="Arial" w:cs="Arial"/>
                <w:color w:val="212121"/>
                <w:sz w:val="22"/>
                <w:szCs w:val="22"/>
              </w:rPr>
            </w:pPr>
          </w:p>
        </w:tc>
      </w:tr>
      <w:tr w:rsidR="004F0BB1" w14:paraId="46748A79" w14:textId="77777777">
        <w:tc>
          <w:tcPr>
            <w:tcW w:w="1810" w:type="dxa"/>
            <w:shd w:val="clear" w:color="auto" w:fill="auto"/>
          </w:tcPr>
          <w:p w14:paraId="59C75E1E" w14:textId="77777777" w:rsidR="004F0BB1" w:rsidRDefault="00D258F3">
            <w:pPr>
              <w:pBdr>
                <w:top w:val="nil"/>
                <w:left w:val="nil"/>
                <w:bottom w:val="nil"/>
                <w:right w:val="nil"/>
                <w:between w:val="nil"/>
              </w:pBdr>
              <w:spacing w:before="60" w:after="60"/>
              <w:jc w:val="both"/>
              <w:rPr>
                <w:rFonts w:ascii="Arial" w:eastAsia="Arial" w:hAnsi="Arial" w:cs="Arial"/>
                <w:color w:val="212121"/>
                <w:sz w:val="22"/>
                <w:szCs w:val="22"/>
              </w:rPr>
            </w:pPr>
            <w:r>
              <w:rPr>
                <w:rFonts w:ascii="Arial" w:eastAsia="Arial" w:hAnsi="Arial" w:cs="Arial"/>
                <w:color w:val="212121"/>
                <w:sz w:val="22"/>
                <w:szCs w:val="22"/>
              </w:rPr>
              <w:t>2</w:t>
            </w:r>
            <w:r>
              <w:rPr>
                <w:rFonts w:ascii="Arial" w:eastAsia="Arial" w:hAnsi="Arial" w:cs="Arial"/>
                <w:color w:val="212121"/>
                <w:sz w:val="22"/>
                <w:szCs w:val="22"/>
                <w:vertAlign w:val="superscript"/>
              </w:rPr>
              <w:t>ème</w:t>
            </w:r>
            <w:r>
              <w:rPr>
                <w:rFonts w:ascii="Arial" w:eastAsia="Arial" w:hAnsi="Arial" w:cs="Arial"/>
                <w:color w:val="212121"/>
                <w:sz w:val="22"/>
                <w:szCs w:val="22"/>
              </w:rPr>
              <w:t xml:space="preserve"> auteur</w:t>
            </w:r>
          </w:p>
        </w:tc>
        <w:tc>
          <w:tcPr>
            <w:tcW w:w="7245" w:type="dxa"/>
            <w:shd w:val="clear" w:color="auto" w:fill="auto"/>
          </w:tcPr>
          <w:p w14:paraId="507294B1" w14:textId="77777777" w:rsidR="004F0BB1" w:rsidRDefault="00A312BA">
            <w:pPr>
              <w:pBdr>
                <w:top w:val="nil"/>
                <w:left w:val="nil"/>
                <w:bottom w:val="nil"/>
                <w:right w:val="nil"/>
                <w:between w:val="nil"/>
              </w:pBdr>
              <w:spacing w:before="60" w:after="60"/>
              <w:jc w:val="both"/>
              <w:rPr>
                <w:rFonts w:ascii="Arial" w:eastAsia="Arial" w:hAnsi="Arial" w:cs="Arial"/>
                <w:color w:val="212121"/>
                <w:sz w:val="22"/>
                <w:szCs w:val="22"/>
              </w:rPr>
            </w:pPr>
            <w:r>
              <w:rPr>
                <w:rFonts w:ascii="Arial" w:eastAsia="Arial" w:hAnsi="Arial" w:cs="Arial"/>
                <w:color w:val="212121"/>
                <w:sz w:val="22"/>
                <w:szCs w:val="22"/>
              </w:rPr>
              <w:t xml:space="preserve">François Lambotte </w:t>
            </w:r>
          </w:p>
          <w:p w14:paraId="56BF2470" w14:textId="77777777" w:rsidR="00A312BA" w:rsidRPr="00A312BA" w:rsidRDefault="00A312BA" w:rsidP="00A312BA">
            <w:pPr>
              <w:spacing w:before="60" w:after="60"/>
              <w:jc w:val="both"/>
              <w:rPr>
                <w:rFonts w:ascii="Arial" w:eastAsia="Arial" w:hAnsi="Arial" w:cs="Arial"/>
                <w:color w:val="212121"/>
                <w:sz w:val="22"/>
                <w:szCs w:val="22"/>
              </w:rPr>
            </w:pPr>
            <w:proofErr w:type="spellStart"/>
            <w:r w:rsidRPr="00A312BA">
              <w:rPr>
                <w:rFonts w:ascii="Arial" w:eastAsia="Arial" w:hAnsi="Arial" w:cs="Arial"/>
                <w:color w:val="212121"/>
                <w:sz w:val="22"/>
                <w:szCs w:val="22"/>
              </w:rPr>
              <w:t>UCLouvain</w:t>
            </w:r>
            <w:proofErr w:type="spellEnd"/>
            <w:r w:rsidRPr="00A312BA">
              <w:rPr>
                <w:rFonts w:ascii="Arial" w:eastAsia="Arial" w:hAnsi="Arial" w:cs="Arial"/>
                <w:color w:val="212121"/>
                <w:sz w:val="22"/>
                <w:szCs w:val="22"/>
              </w:rPr>
              <w:t xml:space="preserve"> Social Media </w:t>
            </w:r>
            <w:proofErr w:type="spellStart"/>
            <w:r w:rsidRPr="00A312BA">
              <w:rPr>
                <w:rFonts w:ascii="Arial" w:eastAsia="Arial" w:hAnsi="Arial" w:cs="Arial"/>
                <w:color w:val="212121"/>
                <w:sz w:val="22"/>
                <w:szCs w:val="22"/>
              </w:rPr>
              <w:t>Lab</w:t>
            </w:r>
            <w:proofErr w:type="spellEnd"/>
            <w:r w:rsidRPr="00A312BA">
              <w:rPr>
                <w:rFonts w:ascii="Arial" w:eastAsia="Arial" w:hAnsi="Arial" w:cs="Arial"/>
                <w:color w:val="212121"/>
                <w:sz w:val="22"/>
                <w:szCs w:val="22"/>
              </w:rPr>
              <w:t xml:space="preserve"> (SML)</w:t>
            </w:r>
          </w:p>
          <w:p w14:paraId="7DE5CA3B" w14:textId="77777777" w:rsidR="00A312BA" w:rsidRPr="00A312BA" w:rsidRDefault="00A312BA" w:rsidP="00A312BA">
            <w:pPr>
              <w:spacing w:before="60" w:after="60"/>
              <w:jc w:val="both"/>
              <w:rPr>
                <w:rFonts w:ascii="Arial" w:eastAsia="Arial" w:hAnsi="Arial" w:cs="Arial"/>
                <w:color w:val="212121"/>
                <w:sz w:val="22"/>
                <w:szCs w:val="22"/>
              </w:rPr>
            </w:pPr>
            <w:r w:rsidRPr="00A312BA">
              <w:rPr>
                <w:rFonts w:ascii="Arial" w:eastAsia="Arial" w:hAnsi="Arial" w:cs="Arial"/>
                <w:color w:val="212121"/>
                <w:sz w:val="22"/>
                <w:szCs w:val="22"/>
              </w:rPr>
              <w:t>Directeur de la revue Communication &amp; Professionnalisation</w:t>
            </w:r>
          </w:p>
          <w:p w14:paraId="738C28B3" w14:textId="77777777" w:rsidR="00A312BA" w:rsidRPr="0068108A" w:rsidRDefault="00A312BA" w:rsidP="00A312BA">
            <w:pPr>
              <w:spacing w:before="60" w:after="60"/>
              <w:jc w:val="both"/>
              <w:rPr>
                <w:rFonts w:ascii="Arial" w:eastAsia="Arial" w:hAnsi="Arial" w:cs="Arial"/>
                <w:color w:val="212121"/>
                <w:sz w:val="22"/>
                <w:szCs w:val="22"/>
                <w:lang w:val="en-GB"/>
              </w:rPr>
            </w:pPr>
            <w:r w:rsidRPr="0068108A">
              <w:rPr>
                <w:rFonts w:ascii="Arial" w:eastAsia="Arial" w:hAnsi="Arial" w:cs="Arial"/>
                <w:color w:val="212121"/>
                <w:sz w:val="22"/>
                <w:szCs w:val="22"/>
                <w:lang w:val="en-GB"/>
              </w:rPr>
              <w:t xml:space="preserve">Research </w:t>
            </w:r>
            <w:proofErr w:type="spellStart"/>
            <w:r w:rsidRPr="0068108A">
              <w:rPr>
                <w:rFonts w:ascii="Arial" w:eastAsia="Arial" w:hAnsi="Arial" w:cs="Arial"/>
                <w:color w:val="212121"/>
                <w:sz w:val="22"/>
                <w:szCs w:val="22"/>
                <w:lang w:val="en-GB"/>
              </w:rPr>
              <w:t>Center</w:t>
            </w:r>
            <w:proofErr w:type="spellEnd"/>
            <w:r w:rsidRPr="0068108A">
              <w:rPr>
                <w:rFonts w:ascii="Arial" w:eastAsia="Arial" w:hAnsi="Arial" w:cs="Arial"/>
                <w:color w:val="212121"/>
                <w:sz w:val="22"/>
                <w:szCs w:val="22"/>
                <w:lang w:val="en-GB"/>
              </w:rPr>
              <w:t xml:space="preserve"> in Communication (RECOM)</w:t>
            </w:r>
          </w:p>
          <w:p w14:paraId="63025130" w14:textId="77777777" w:rsidR="00A312BA" w:rsidRDefault="00A312BA" w:rsidP="00A312BA">
            <w:pPr>
              <w:spacing w:before="60" w:after="60"/>
              <w:jc w:val="both"/>
              <w:rPr>
                <w:rFonts w:ascii="MS Gothic" w:eastAsia="MS Gothic" w:hAnsi="MS Gothic" w:cs="MS Gothic"/>
                <w:color w:val="212121"/>
                <w:sz w:val="22"/>
                <w:szCs w:val="22"/>
              </w:rPr>
            </w:pPr>
            <w:r w:rsidRPr="00A312BA">
              <w:rPr>
                <w:rFonts w:ascii="Arial" w:eastAsia="Arial" w:hAnsi="Arial" w:cs="Arial"/>
                <w:color w:val="212121"/>
                <w:sz w:val="22"/>
                <w:szCs w:val="22"/>
              </w:rPr>
              <w:t>Université catholique de Louvain</w:t>
            </w:r>
            <w:r w:rsidRPr="00A312BA">
              <w:rPr>
                <w:rFonts w:ascii="MS Gothic" w:eastAsia="MS Gothic" w:hAnsi="MS Gothic" w:cs="MS Gothic" w:hint="eastAsia"/>
                <w:color w:val="212121"/>
                <w:sz w:val="22"/>
                <w:szCs w:val="22"/>
              </w:rPr>
              <w:t> </w:t>
            </w:r>
          </w:p>
          <w:p w14:paraId="6AF18982" w14:textId="77777777" w:rsidR="00A312BA" w:rsidRPr="00A312BA" w:rsidRDefault="00AC29D6" w:rsidP="00A312BA">
            <w:pPr>
              <w:spacing w:before="60" w:after="60"/>
              <w:jc w:val="both"/>
              <w:rPr>
                <w:rFonts w:ascii="Arial" w:eastAsia="Arial" w:hAnsi="Arial" w:cs="Arial"/>
                <w:color w:val="212121"/>
                <w:sz w:val="22"/>
                <w:szCs w:val="22"/>
              </w:rPr>
            </w:pPr>
            <w:hyperlink r:id="rId8" w:history="1">
              <w:r w:rsidR="00A312BA" w:rsidRPr="001D1030">
                <w:rPr>
                  <w:rStyle w:val="Hyperlink"/>
                  <w:rFonts w:ascii="Arial" w:eastAsia="Arial" w:hAnsi="Arial" w:cs="Arial"/>
                  <w:sz w:val="22"/>
                  <w:szCs w:val="22"/>
                </w:rPr>
                <w:t>francois.lambotte@uclouvain.be</w:t>
              </w:r>
            </w:hyperlink>
            <w:r w:rsidR="00A312BA">
              <w:rPr>
                <w:rFonts w:ascii="Arial" w:eastAsia="Arial" w:hAnsi="Arial" w:cs="Arial"/>
                <w:color w:val="212121"/>
                <w:sz w:val="22"/>
                <w:szCs w:val="22"/>
              </w:rPr>
              <w:t xml:space="preserve"> </w:t>
            </w:r>
          </w:p>
          <w:p w14:paraId="4F352FB8" w14:textId="77777777" w:rsidR="00A312BA" w:rsidRDefault="00A312BA">
            <w:pPr>
              <w:pBdr>
                <w:top w:val="nil"/>
                <w:left w:val="nil"/>
                <w:bottom w:val="nil"/>
                <w:right w:val="nil"/>
                <w:between w:val="nil"/>
              </w:pBdr>
              <w:spacing w:before="60" w:after="60"/>
              <w:jc w:val="both"/>
              <w:rPr>
                <w:rFonts w:ascii="Arial" w:eastAsia="Arial" w:hAnsi="Arial" w:cs="Arial"/>
                <w:color w:val="212121"/>
                <w:sz w:val="22"/>
                <w:szCs w:val="22"/>
              </w:rPr>
            </w:pPr>
          </w:p>
        </w:tc>
      </w:tr>
      <w:tr w:rsidR="004F0BB1" w14:paraId="065E8F4C" w14:textId="77777777">
        <w:tc>
          <w:tcPr>
            <w:tcW w:w="1810" w:type="dxa"/>
            <w:shd w:val="clear" w:color="auto" w:fill="auto"/>
          </w:tcPr>
          <w:p w14:paraId="7FF11B9F" w14:textId="77777777" w:rsidR="004F0BB1" w:rsidRDefault="00D258F3">
            <w:pPr>
              <w:pBdr>
                <w:top w:val="nil"/>
                <w:left w:val="nil"/>
                <w:bottom w:val="nil"/>
                <w:right w:val="nil"/>
                <w:between w:val="nil"/>
              </w:pBdr>
              <w:spacing w:before="60" w:after="60"/>
              <w:jc w:val="both"/>
              <w:rPr>
                <w:rFonts w:ascii="Arial" w:eastAsia="Arial" w:hAnsi="Arial" w:cs="Arial"/>
                <w:color w:val="212121"/>
                <w:sz w:val="22"/>
                <w:szCs w:val="22"/>
              </w:rPr>
            </w:pPr>
            <w:r>
              <w:rPr>
                <w:rFonts w:ascii="Arial" w:eastAsia="Arial" w:hAnsi="Arial" w:cs="Arial"/>
                <w:color w:val="212121"/>
                <w:sz w:val="22"/>
                <w:szCs w:val="22"/>
              </w:rPr>
              <w:t>3</w:t>
            </w:r>
            <w:r>
              <w:rPr>
                <w:rFonts w:ascii="Arial" w:eastAsia="Arial" w:hAnsi="Arial" w:cs="Arial"/>
                <w:color w:val="212121"/>
                <w:sz w:val="22"/>
                <w:szCs w:val="22"/>
                <w:vertAlign w:val="superscript"/>
              </w:rPr>
              <w:t>ème</w:t>
            </w:r>
            <w:r>
              <w:rPr>
                <w:rFonts w:ascii="Arial" w:eastAsia="Arial" w:hAnsi="Arial" w:cs="Arial"/>
                <w:color w:val="212121"/>
                <w:sz w:val="22"/>
                <w:szCs w:val="22"/>
              </w:rPr>
              <w:t xml:space="preserve"> auteur</w:t>
            </w:r>
          </w:p>
        </w:tc>
        <w:tc>
          <w:tcPr>
            <w:tcW w:w="7245" w:type="dxa"/>
            <w:shd w:val="clear" w:color="auto" w:fill="auto"/>
          </w:tcPr>
          <w:p w14:paraId="5FBD9088" w14:textId="77777777" w:rsidR="004F0BB1" w:rsidRDefault="004F0BB1">
            <w:pPr>
              <w:pBdr>
                <w:top w:val="nil"/>
                <w:left w:val="nil"/>
                <w:bottom w:val="nil"/>
                <w:right w:val="nil"/>
                <w:between w:val="nil"/>
              </w:pBdr>
              <w:spacing w:before="60" w:after="60"/>
              <w:jc w:val="both"/>
              <w:rPr>
                <w:rFonts w:ascii="Arial" w:eastAsia="Arial" w:hAnsi="Arial" w:cs="Arial"/>
                <w:color w:val="212121"/>
                <w:sz w:val="22"/>
                <w:szCs w:val="22"/>
              </w:rPr>
            </w:pPr>
          </w:p>
        </w:tc>
      </w:tr>
      <w:tr w:rsidR="004F0BB1" w14:paraId="3DD516DB" w14:textId="77777777">
        <w:tc>
          <w:tcPr>
            <w:tcW w:w="1810" w:type="dxa"/>
            <w:shd w:val="clear" w:color="auto" w:fill="auto"/>
          </w:tcPr>
          <w:p w14:paraId="74ABFA92" w14:textId="77777777" w:rsidR="004F0BB1" w:rsidRDefault="00D258F3">
            <w:pPr>
              <w:pBdr>
                <w:top w:val="nil"/>
                <w:left w:val="nil"/>
                <w:bottom w:val="nil"/>
                <w:right w:val="nil"/>
                <w:between w:val="nil"/>
              </w:pBdr>
              <w:spacing w:before="60" w:after="60"/>
              <w:jc w:val="both"/>
              <w:rPr>
                <w:rFonts w:ascii="Arial" w:eastAsia="Arial" w:hAnsi="Arial" w:cs="Arial"/>
                <w:color w:val="212121"/>
                <w:sz w:val="22"/>
                <w:szCs w:val="22"/>
              </w:rPr>
            </w:pPr>
            <w:r>
              <w:rPr>
                <w:rFonts w:ascii="Arial" w:eastAsia="Arial" w:hAnsi="Arial" w:cs="Arial"/>
                <w:color w:val="212121"/>
                <w:sz w:val="22"/>
                <w:szCs w:val="22"/>
              </w:rPr>
              <w:t>4</w:t>
            </w:r>
            <w:r>
              <w:rPr>
                <w:rFonts w:ascii="Arial" w:eastAsia="Arial" w:hAnsi="Arial" w:cs="Arial"/>
                <w:color w:val="212121"/>
                <w:sz w:val="22"/>
                <w:szCs w:val="22"/>
                <w:vertAlign w:val="superscript"/>
              </w:rPr>
              <w:t>ème</w:t>
            </w:r>
            <w:r>
              <w:rPr>
                <w:rFonts w:ascii="Arial" w:eastAsia="Arial" w:hAnsi="Arial" w:cs="Arial"/>
                <w:color w:val="212121"/>
                <w:sz w:val="22"/>
                <w:szCs w:val="22"/>
              </w:rPr>
              <w:t xml:space="preserve"> auteur</w:t>
            </w:r>
          </w:p>
        </w:tc>
        <w:tc>
          <w:tcPr>
            <w:tcW w:w="7245" w:type="dxa"/>
            <w:shd w:val="clear" w:color="auto" w:fill="auto"/>
          </w:tcPr>
          <w:p w14:paraId="04B8BA70" w14:textId="77777777" w:rsidR="004F0BB1" w:rsidRDefault="004F0BB1">
            <w:pPr>
              <w:pBdr>
                <w:top w:val="nil"/>
                <w:left w:val="nil"/>
                <w:bottom w:val="nil"/>
                <w:right w:val="nil"/>
                <w:between w:val="nil"/>
              </w:pBdr>
              <w:spacing w:before="60" w:after="60"/>
              <w:jc w:val="both"/>
              <w:rPr>
                <w:rFonts w:ascii="Arial" w:eastAsia="Arial" w:hAnsi="Arial" w:cs="Arial"/>
                <w:color w:val="212121"/>
                <w:sz w:val="22"/>
                <w:szCs w:val="22"/>
              </w:rPr>
            </w:pPr>
          </w:p>
        </w:tc>
      </w:tr>
    </w:tbl>
    <w:p w14:paraId="32DAA3EE" w14:textId="77777777" w:rsidR="004F0BB1" w:rsidRDefault="00D258F3">
      <w:pPr>
        <w:pBdr>
          <w:top w:val="nil"/>
          <w:left w:val="nil"/>
          <w:bottom w:val="nil"/>
          <w:right w:val="nil"/>
          <w:between w:val="nil"/>
        </w:pBdr>
        <w:spacing w:before="60" w:after="60"/>
        <w:jc w:val="both"/>
        <w:rPr>
          <w:rFonts w:ascii="Arial" w:eastAsia="Arial" w:hAnsi="Arial" w:cs="Arial"/>
          <w:color w:val="212121"/>
          <w:sz w:val="22"/>
          <w:szCs w:val="22"/>
        </w:rPr>
      </w:pPr>
      <w:bookmarkStart w:id="0" w:name="_heading=h.gjdgxs" w:colFirst="0" w:colLast="0"/>
      <w:bookmarkEnd w:id="0"/>
      <w:r>
        <w:rPr>
          <w:rFonts w:ascii="Arial" w:eastAsia="Arial" w:hAnsi="Arial" w:cs="Arial"/>
          <w:color w:val="212121"/>
          <w:sz w:val="22"/>
          <w:szCs w:val="22"/>
        </w:rPr>
        <w:br/>
      </w:r>
    </w:p>
    <w:p w14:paraId="08CFA92C" w14:textId="77777777" w:rsidR="004F0BB1" w:rsidRDefault="00D258F3">
      <w:pPr>
        <w:pBdr>
          <w:top w:val="nil"/>
          <w:left w:val="nil"/>
          <w:bottom w:val="nil"/>
          <w:right w:val="nil"/>
          <w:between w:val="nil"/>
        </w:pBdr>
        <w:spacing w:before="60" w:after="60"/>
        <w:jc w:val="both"/>
        <w:rPr>
          <w:rFonts w:ascii="Arial" w:eastAsia="Arial" w:hAnsi="Arial" w:cs="Arial"/>
          <w:color w:val="212121"/>
          <w:sz w:val="16"/>
          <w:szCs w:val="16"/>
        </w:rPr>
      </w:pPr>
      <w:r>
        <w:rPr>
          <w:rFonts w:ascii="Arial" w:eastAsia="Arial" w:hAnsi="Arial" w:cs="Arial"/>
          <w:b/>
          <w:color w:val="212121"/>
          <w:sz w:val="22"/>
          <w:szCs w:val="22"/>
        </w:rPr>
        <w:t>3. Types</w:t>
      </w:r>
      <w:r>
        <w:rPr>
          <w:rFonts w:ascii="Arial" w:eastAsia="Arial" w:hAnsi="Arial" w:cs="Arial"/>
          <w:color w:val="212121"/>
          <w:sz w:val="22"/>
          <w:szCs w:val="22"/>
        </w:rPr>
        <w:t xml:space="preserve"> </w:t>
      </w:r>
      <w:r>
        <w:rPr>
          <w:rFonts w:ascii="Arial" w:eastAsia="Arial" w:hAnsi="Arial" w:cs="Arial"/>
          <w:color w:val="212121"/>
          <w:sz w:val="16"/>
          <w:szCs w:val="16"/>
        </w:rPr>
        <w:t>(soulignez ce qui convient)</w:t>
      </w:r>
    </w:p>
    <w:p w14:paraId="2199A9F2" w14:textId="77777777" w:rsidR="004F0BB1" w:rsidRDefault="004F0BB1">
      <w:pPr>
        <w:pBdr>
          <w:top w:val="nil"/>
          <w:left w:val="nil"/>
          <w:bottom w:val="nil"/>
          <w:right w:val="nil"/>
          <w:between w:val="nil"/>
        </w:pBdr>
        <w:spacing w:before="60" w:after="60"/>
        <w:jc w:val="both"/>
        <w:rPr>
          <w:rFonts w:ascii="Arial" w:eastAsia="Arial" w:hAnsi="Arial" w:cs="Arial"/>
          <w:color w:val="212121"/>
          <w:sz w:val="16"/>
          <w:szCs w:val="16"/>
        </w:rPr>
      </w:pPr>
    </w:p>
    <w:tbl>
      <w:tblPr>
        <w:tblStyle w:val="a0"/>
        <w:tblW w:w="9072"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36"/>
        <w:gridCol w:w="4536"/>
      </w:tblGrid>
      <w:tr w:rsidR="004F0BB1" w14:paraId="6A5C9C43" w14:textId="77777777">
        <w:tc>
          <w:tcPr>
            <w:tcW w:w="4536" w:type="dxa"/>
            <w:shd w:val="clear" w:color="auto" w:fill="auto"/>
            <w:tcMar>
              <w:top w:w="100" w:type="dxa"/>
              <w:left w:w="100" w:type="dxa"/>
              <w:bottom w:w="100" w:type="dxa"/>
              <w:right w:w="100" w:type="dxa"/>
            </w:tcMar>
          </w:tcPr>
          <w:p w14:paraId="1F195BCB" w14:textId="77777777" w:rsidR="004F0BB1" w:rsidRPr="00A312BA" w:rsidRDefault="00D258F3">
            <w:pPr>
              <w:widowControl w:val="0"/>
              <w:pBdr>
                <w:top w:val="nil"/>
                <w:left w:val="nil"/>
                <w:bottom w:val="nil"/>
                <w:right w:val="nil"/>
                <w:between w:val="nil"/>
              </w:pBdr>
              <w:jc w:val="center"/>
              <w:rPr>
                <w:rFonts w:ascii="Arial" w:eastAsia="Arial" w:hAnsi="Arial" w:cs="Arial"/>
                <w:color w:val="212121"/>
                <w:u w:val="single"/>
              </w:rPr>
            </w:pPr>
            <w:r w:rsidRPr="00A312BA">
              <w:rPr>
                <w:rFonts w:ascii="Arial" w:eastAsia="Arial" w:hAnsi="Arial" w:cs="Arial"/>
                <w:color w:val="212121"/>
                <w:u w:val="single"/>
              </w:rPr>
              <w:t>Analyse de pratiques</w:t>
            </w:r>
          </w:p>
        </w:tc>
        <w:tc>
          <w:tcPr>
            <w:tcW w:w="4536" w:type="dxa"/>
            <w:shd w:val="clear" w:color="auto" w:fill="auto"/>
            <w:tcMar>
              <w:top w:w="100" w:type="dxa"/>
              <w:left w:w="100" w:type="dxa"/>
              <w:bottom w:w="100" w:type="dxa"/>
              <w:right w:w="100" w:type="dxa"/>
            </w:tcMar>
          </w:tcPr>
          <w:p w14:paraId="2AE33B09" w14:textId="77777777" w:rsidR="004F0BB1" w:rsidRDefault="00D258F3">
            <w:pPr>
              <w:widowControl w:val="0"/>
              <w:pBdr>
                <w:top w:val="nil"/>
                <w:left w:val="nil"/>
                <w:bottom w:val="nil"/>
                <w:right w:val="nil"/>
                <w:between w:val="nil"/>
              </w:pBdr>
              <w:jc w:val="center"/>
              <w:rPr>
                <w:rFonts w:ascii="Arial" w:eastAsia="Arial" w:hAnsi="Arial" w:cs="Arial"/>
                <w:color w:val="212121"/>
              </w:rPr>
            </w:pPr>
            <w:r>
              <w:rPr>
                <w:rFonts w:ascii="Arial" w:eastAsia="Arial" w:hAnsi="Arial" w:cs="Arial"/>
                <w:color w:val="212121"/>
              </w:rPr>
              <w:t>Développement d’outils</w:t>
            </w:r>
          </w:p>
        </w:tc>
      </w:tr>
      <w:tr w:rsidR="004F0BB1" w14:paraId="3475D668" w14:textId="77777777">
        <w:tc>
          <w:tcPr>
            <w:tcW w:w="4536" w:type="dxa"/>
            <w:shd w:val="clear" w:color="auto" w:fill="auto"/>
            <w:tcMar>
              <w:top w:w="100" w:type="dxa"/>
              <w:left w:w="100" w:type="dxa"/>
              <w:bottom w:w="100" w:type="dxa"/>
              <w:right w:w="100" w:type="dxa"/>
            </w:tcMar>
          </w:tcPr>
          <w:p w14:paraId="7DE3A7ED" w14:textId="77777777" w:rsidR="004F0BB1" w:rsidRPr="00A312BA" w:rsidRDefault="00D258F3">
            <w:pPr>
              <w:widowControl w:val="0"/>
              <w:pBdr>
                <w:top w:val="nil"/>
                <w:left w:val="nil"/>
                <w:bottom w:val="nil"/>
                <w:right w:val="nil"/>
                <w:between w:val="nil"/>
              </w:pBdr>
              <w:jc w:val="center"/>
              <w:rPr>
                <w:rFonts w:ascii="Arial" w:eastAsia="Arial" w:hAnsi="Arial" w:cs="Arial"/>
                <w:color w:val="212121"/>
                <w:u w:val="single"/>
              </w:rPr>
            </w:pPr>
            <w:r w:rsidRPr="00A312BA">
              <w:rPr>
                <w:rFonts w:ascii="Arial" w:eastAsia="Arial" w:hAnsi="Arial" w:cs="Arial"/>
                <w:color w:val="212121"/>
                <w:u w:val="single"/>
              </w:rPr>
              <w:t>Travaux de recherche</w:t>
            </w:r>
          </w:p>
        </w:tc>
        <w:tc>
          <w:tcPr>
            <w:tcW w:w="4536" w:type="dxa"/>
            <w:shd w:val="clear" w:color="auto" w:fill="auto"/>
            <w:tcMar>
              <w:top w:w="100" w:type="dxa"/>
              <w:left w:w="100" w:type="dxa"/>
              <w:bottom w:w="100" w:type="dxa"/>
              <w:right w:w="100" w:type="dxa"/>
            </w:tcMar>
          </w:tcPr>
          <w:p w14:paraId="21AE3D63" w14:textId="77777777" w:rsidR="004F0BB1" w:rsidRDefault="00D258F3">
            <w:pPr>
              <w:widowControl w:val="0"/>
              <w:pBdr>
                <w:top w:val="nil"/>
                <w:left w:val="nil"/>
                <w:bottom w:val="nil"/>
                <w:right w:val="nil"/>
                <w:between w:val="nil"/>
              </w:pBdr>
              <w:jc w:val="center"/>
              <w:rPr>
                <w:rFonts w:ascii="Arial" w:eastAsia="Arial" w:hAnsi="Arial" w:cs="Arial"/>
                <w:color w:val="212121"/>
              </w:rPr>
            </w:pPr>
            <w:r>
              <w:rPr>
                <w:rFonts w:ascii="Arial" w:eastAsia="Arial" w:hAnsi="Arial" w:cs="Arial"/>
                <w:color w:val="212121"/>
              </w:rPr>
              <w:t>Débat et point de vue</w:t>
            </w:r>
          </w:p>
        </w:tc>
      </w:tr>
    </w:tbl>
    <w:p w14:paraId="27AF2CA6" w14:textId="77777777" w:rsidR="004F0BB1" w:rsidRDefault="004F0BB1">
      <w:pPr>
        <w:pBdr>
          <w:top w:val="nil"/>
          <w:left w:val="nil"/>
          <w:bottom w:val="nil"/>
          <w:right w:val="nil"/>
          <w:between w:val="nil"/>
        </w:pBdr>
        <w:spacing w:before="60" w:after="60"/>
        <w:jc w:val="both"/>
        <w:rPr>
          <w:rFonts w:ascii="Arial" w:eastAsia="Arial" w:hAnsi="Arial" w:cs="Arial"/>
          <w:color w:val="212121"/>
          <w:sz w:val="22"/>
          <w:szCs w:val="22"/>
        </w:rPr>
      </w:pPr>
    </w:p>
    <w:p w14:paraId="0650A01E" w14:textId="77777777" w:rsidR="004F0BB1" w:rsidRDefault="00D258F3">
      <w:pPr>
        <w:pBdr>
          <w:top w:val="nil"/>
          <w:left w:val="nil"/>
          <w:bottom w:val="nil"/>
          <w:right w:val="nil"/>
          <w:between w:val="nil"/>
        </w:pBdr>
        <w:spacing w:before="60" w:after="60"/>
        <w:jc w:val="both"/>
        <w:rPr>
          <w:rFonts w:ascii="Arial" w:eastAsia="Arial" w:hAnsi="Arial" w:cs="Arial"/>
          <w:color w:val="212121"/>
          <w:sz w:val="22"/>
          <w:szCs w:val="22"/>
        </w:rPr>
      </w:pPr>
      <w:r>
        <w:rPr>
          <w:rFonts w:ascii="Arial" w:eastAsia="Arial" w:hAnsi="Arial" w:cs="Arial"/>
          <w:b/>
          <w:color w:val="212121"/>
          <w:sz w:val="22"/>
          <w:szCs w:val="22"/>
        </w:rPr>
        <w:t>4. Axe thématique</w:t>
      </w:r>
      <w:r>
        <w:rPr>
          <w:rFonts w:ascii="Arial" w:eastAsia="Arial" w:hAnsi="Arial" w:cs="Arial"/>
          <w:color w:val="212121"/>
          <w:sz w:val="22"/>
          <w:szCs w:val="22"/>
        </w:rPr>
        <w:t xml:space="preserve"> </w:t>
      </w:r>
      <w:r>
        <w:rPr>
          <w:rFonts w:ascii="Arial" w:eastAsia="Arial" w:hAnsi="Arial" w:cs="Arial"/>
          <w:color w:val="212121"/>
          <w:sz w:val="16"/>
          <w:szCs w:val="16"/>
        </w:rPr>
        <w:t>(soulignez ce qui convient)</w:t>
      </w:r>
    </w:p>
    <w:tbl>
      <w:tblPr>
        <w:tblStyle w:val="a1"/>
        <w:tblW w:w="90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18"/>
        <w:gridCol w:w="3019"/>
        <w:gridCol w:w="3019"/>
      </w:tblGrid>
      <w:tr w:rsidR="004F0BB1" w14:paraId="73EA8F6B" w14:textId="77777777">
        <w:tc>
          <w:tcPr>
            <w:tcW w:w="3018" w:type="dxa"/>
            <w:shd w:val="clear" w:color="auto" w:fill="auto"/>
          </w:tcPr>
          <w:p w14:paraId="5E1B6122" w14:textId="77777777" w:rsidR="004F0BB1" w:rsidRDefault="00D258F3">
            <w:pPr>
              <w:pBdr>
                <w:top w:val="nil"/>
                <w:left w:val="nil"/>
                <w:bottom w:val="nil"/>
                <w:right w:val="nil"/>
                <w:between w:val="nil"/>
              </w:pBdr>
              <w:spacing w:before="60" w:after="60"/>
              <w:jc w:val="center"/>
              <w:rPr>
                <w:rFonts w:ascii="Arial" w:eastAsia="Arial" w:hAnsi="Arial" w:cs="Arial"/>
                <w:color w:val="212121"/>
                <w:sz w:val="22"/>
                <w:szCs w:val="22"/>
              </w:rPr>
            </w:pPr>
            <w:r>
              <w:rPr>
                <w:rFonts w:ascii="Arial" w:eastAsia="Arial" w:hAnsi="Arial" w:cs="Arial"/>
                <w:color w:val="212121"/>
                <w:sz w:val="22"/>
                <w:szCs w:val="22"/>
              </w:rPr>
              <w:t>Effets attendus et observés du numérique</w:t>
            </w:r>
          </w:p>
        </w:tc>
        <w:tc>
          <w:tcPr>
            <w:tcW w:w="3019" w:type="dxa"/>
            <w:shd w:val="clear" w:color="auto" w:fill="auto"/>
          </w:tcPr>
          <w:p w14:paraId="5B6A4511" w14:textId="77777777" w:rsidR="004F0BB1" w:rsidRPr="00A312BA" w:rsidRDefault="00D258F3">
            <w:pPr>
              <w:pBdr>
                <w:top w:val="nil"/>
                <w:left w:val="nil"/>
                <w:bottom w:val="nil"/>
                <w:right w:val="nil"/>
                <w:between w:val="nil"/>
              </w:pBdr>
              <w:spacing w:before="60" w:after="60"/>
              <w:jc w:val="center"/>
              <w:rPr>
                <w:rFonts w:ascii="Arial" w:eastAsia="Arial" w:hAnsi="Arial" w:cs="Arial"/>
                <w:color w:val="212121"/>
                <w:sz w:val="22"/>
                <w:szCs w:val="22"/>
                <w:u w:val="single"/>
              </w:rPr>
            </w:pPr>
            <w:r w:rsidRPr="00A312BA">
              <w:rPr>
                <w:rFonts w:ascii="Arial" w:eastAsia="Arial" w:hAnsi="Arial" w:cs="Arial"/>
                <w:color w:val="212121"/>
                <w:sz w:val="22"/>
                <w:szCs w:val="22"/>
                <w:u w:val="single"/>
              </w:rPr>
              <w:t>Faces cachées du numérique</w:t>
            </w:r>
          </w:p>
        </w:tc>
        <w:tc>
          <w:tcPr>
            <w:tcW w:w="3019" w:type="dxa"/>
            <w:shd w:val="clear" w:color="auto" w:fill="auto"/>
          </w:tcPr>
          <w:p w14:paraId="16E896B6" w14:textId="77777777" w:rsidR="004F0BB1" w:rsidRDefault="00D258F3">
            <w:pPr>
              <w:pBdr>
                <w:top w:val="nil"/>
                <w:left w:val="nil"/>
                <w:bottom w:val="nil"/>
                <w:right w:val="nil"/>
                <w:between w:val="nil"/>
              </w:pBdr>
              <w:spacing w:before="60" w:after="60"/>
              <w:jc w:val="center"/>
              <w:rPr>
                <w:rFonts w:ascii="Arial" w:eastAsia="Arial" w:hAnsi="Arial" w:cs="Arial"/>
                <w:color w:val="212121"/>
                <w:sz w:val="22"/>
                <w:szCs w:val="22"/>
              </w:rPr>
            </w:pPr>
            <w:r>
              <w:rPr>
                <w:rFonts w:ascii="Arial" w:eastAsia="Arial" w:hAnsi="Arial" w:cs="Arial"/>
                <w:color w:val="212121"/>
                <w:sz w:val="22"/>
                <w:szCs w:val="22"/>
              </w:rPr>
              <w:t>Vers une éducation ouverte</w:t>
            </w:r>
          </w:p>
        </w:tc>
      </w:tr>
      <w:tr w:rsidR="004F0BB1" w14:paraId="53A9A122" w14:textId="77777777">
        <w:tc>
          <w:tcPr>
            <w:tcW w:w="3018" w:type="dxa"/>
            <w:shd w:val="clear" w:color="auto" w:fill="auto"/>
          </w:tcPr>
          <w:p w14:paraId="088CEAC5" w14:textId="77777777" w:rsidR="004F0BB1" w:rsidRPr="00A312BA" w:rsidRDefault="00D258F3">
            <w:pPr>
              <w:pBdr>
                <w:top w:val="nil"/>
                <w:left w:val="nil"/>
                <w:bottom w:val="nil"/>
                <w:right w:val="nil"/>
                <w:between w:val="nil"/>
              </w:pBdr>
              <w:spacing w:before="60" w:after="60"/>
              <w:jc w:val="center"/>
              <w:rPr>
                <w:rFonts w:ascii="Arial" w:eastAsia="Arial" w:hAnsi="Arial" w:cs="Arial"/>
                <w:color w:val="212121"/>
                <w:sz w:val="22"/>
                <w:szCs w:val="22"/>
                <w:u w:val="single"/>
              </w:rPr>
            </w:pPr>
            <w:r w:rsidRPr="00A312BA">
              <w:rPr>
                <w:rFonts w:ascii="Arial" w:eastAsia="Arial" w:hAnsi="Arial" w:cs="Arial"/>
                <w:color w:val="212121"/>
                <w:sz w:val="22"/>
                <w:szCs w:val="22"/>
                <w:u w:val="single"/>
              </w:rPr>
              <w:t>Usages critiques du numérique</w:t>
            </w:r>
          </w:p>
        </w:tc>
        <w:tc>
          <w:tcPr>
            <w:tcW w:w="3019" w:type="dxa"/>
            <w:shd w:val="clear" w:color="auto" w:fill="auto"/>
          </w:tcPr>
          <w:p w14:paraId="21173473" w14:textId="77777777" w:rsidR="004F0BB1" w:rsidRDefault="00D258F3">
            <w:pPr>
              <w:pBdr>
                <w:top w:val="nil"/>
                <w:left w:val="nil"/>
                <w:bottom w:val="nil"/>
                <w:right w:val="nil"/>
                <w:between w:val="nil"/>
              </w:pBdr>
              <w:spacing w:before="60" w:after="60"/>
              <w:jc w:val="center"/>
              <w:rPr>
                <w:rFonts w:ascii="Arial" w:eastAsia="Arial" w:hAnsi="Arial" w:cs="Arial"/>
                <w:color w:val="212121"/>
                <w:sz w:val="22"/>
                <w:szCs w:val="22"/>
              </w:rPr>
            </w:pPr>
            <w:r>
              <w:rPr>
                <w:rFonts w:ascii="Arial" w:eastAsia="Arial" w:hAnsi="Arial" w:cs="Arial"/>
                <w:color w:val="212121"/>
                <w:sz w:val="22"/>
                <w:szCs w:val="22"/>
              </w:rPr>
              <w:t>Accompagnement des enseignants et étudiants</w:t>
            </w:r>
          </w:p>
        </w:tc>
        <w:tc>
          <w:tcPr>
            <w:tcW w:w="3019" w:type="dxa"/>
            <w:shd w:val="clear" w:color="auto" w:fill="auto"/>
          </w:tcPr>
          <w:p w14:paraId="1243F20D" w14:textId="77777777" w:rsidR="004F0BB1" w:rsidRDefault="004F0BB1">
            <w:pPr>
              <w:pBdr>
                <w:top w:val="nil"/>
                <w:left w:val="nil"/>
                <w:bottom w:val="nil"/>
                <w:right w:val="nil"/>
                <w:between w:val="nil"/>
              </w:pBdr>
              <w:spacing w:before="60" w:after="60"/>
              <w:jc w:val="center"/>
              <w:rPr>
                <w:rFonts w:ascii="Arial" w:eastAsia="Arial" w:hAnsi="Arial" w:cs="Arial"/>
                <w:color w:val="212121"/>
                <w:sz w:val="22"/>
                <w:szCs w:val="22"/>
              </w:rPr>
            </w:pPr>
          </w:p>
        </w:tc>
      </w:tr>
    </w:tbl>
    <w:p w14:paraId="2D9768F9" w14:textId="77777777" w:rsidR="004F0BB1" w:rsidRDefault="004F0BB1">
      <w:pPr>
        <w:pBdr>
          <w:top w:val="nil"/>
          <w:left w:val="nil"/>
          <w:bottom w:val="nil"/>
          <w:right w:val="nil"/>
          <w:between w:val="nil"/>
        </w:pBdr>
        <w:spacing w:before="60" w:after="60"/>
        <w:jc w:val="both"/>
        <w:rPr>
          <w:rFonts w:ascii="Arial" w:eastAsia="Arial" w:hAnsi="Arial" w:cs="Arial"/>
          <w:color w:val="212121"/>
          <w:sz w:val="22"/>
          <w:szCs w:val="22"/>
        </w:rPr>
      </w:pPr>
    </w:p>
    <w:p w14:paraId="24A2E735" w14:textId="77777777" w:rsidR="004F0BB1" w:rsidRDefault="00D258F3">
      <w:pPr>
        <w:pBdr>
          <w:top w:val="nil"/>
          <w:left w:val="nil"/>
          <w:bottom w:val="nil"/>
          <w:right w:val="nil"/>
          <w:between w:val="nil"/>
        </w:pBdr>
        <w:spacing w:before="60" w:after="60"/>
        <w:jc w:val="both"/>
        <w:rPr>
          <w:rFonts w:ascii="Arial" w:eastAsia="Arial" w:hAnsi="Arial" w:cs="Arial"/>
          <w:color w:val="212121"/>
          <w:sz w:val="22"/>
          <w:szCs w:val="22"/>
        </w:rPr>
      </w:pPr>
      <w:r>
        <w:rPr>
          <w:rFonts w:ascii="Arial" w:eastAsia="Arial" w:hAnsi="Arial" w:cs="Arial"/>
          <w:b/>
          <w:color w:val="212121"/>
          <w:sz w:val="22"/>
          <w:szCs w:val="22"/>
        </w:rPr>
        <w:t>5. Résumé court type teaser</w:t>
      </w:r>
      <w:r>
        <w:rPr>
          <w:rFonts w:ascii="Arial" w:eastAsia="Arial" w:hAnsi="Arial" w:cs="Arial"/>
          <w:color w:val="212121"/>
          <w:sz w:val="22"/>
          <w:szCs w:val="22"/>
        </w:rPr>
        <w:t xml:space="preserve"> </w:t>
      </w:r>
      <w:r>
        <w:rPr>
          <w:rFonts w:ascii="Arial" w:eastAsia="Arial" w:hAnsi="Arial" w:cs="Arial"/>
          <w:color w:val="212121"/>
          <w:sz w:val="16"/>
          <w:szCs w:val="16"/>
        </w:rPr>
        <w:t>(250 mots max. avec une brève bibliographie indicative)</w:t>
      </w:r>
    </w:p>
    <w:p w14:paraId="188CB26D" w14:textId="77777777" w:rsidR="004F0BB1" w:rsidRDefault="004F0BB1">
      <w:pPr>
        <w:pBdr>
          <w:top w:val="nil"/>
          <w:left w:val="nil"/>
          <w:bottom w:val="nil"/>
          <w:right w:val="nil"/>
          <w:between w:val="nil"/>
        </w:pBdr>
        <w:spacing w:before="60" w:after="60"/>
        <w:jc w:val="both"/>
        <w:rPr>
          <w:rFonts w:ascii="Arial" w:eastAsia="Arial" w:hAnsi="Arial" w:cs="Arial"/>
          <w:color w:val="212121"/>
          <w:sz w:val="22"/>
          <w:szCs w:val="22"/>
        </w:rPr>
      </w:pPr>
    </w:p>
    <w:p w14:paraId="68A5AEBA" w14:textId="369FC3F9" w:rsidR="007B61A0" w:rsidRDefault="007B61A0" w:rsidP="007B61A0">
      <w:pPr>
        <w:spacing w:line="360" w:lineRule="auto"/>
        <w:contextualSpacing/>
        <w:jc w:val="both"/>
        <w:rPr>
          <w:rFonts w:ascii="Times New Roman" w:hAnsi="Times New Roman" w:cs="Times New Roman"/>
          <w:lang w:val="fr-FR"/>
        </w:rPr>
      </w:pPr>
      <w:r w:rsidRPr="00C02640">
        <w:rPr>
          <w:rFonts w:ascii="Times New Roman" w:hAnsi="Times New Roman" w:cs="Times New Roman"/>
          <w:lang w:val="fr-FR"/>
        </w:rPr>
        <w:t>L’interaction en ligne est toujours rendu</w:t>
      </w:r>
      <w:r>
        <w:rPr>
          <w:rFonts w:ascii="Times New Roman" w:hAnsi="Times New Roman" w:cs="Times New Roman"/>
          <w:lang w:val="fr-FR"/>
        </w:rPr>
        <w:t>e</w:t>
      </w:r>
      <w:r w:rsidRPr="00C02640">
        <w:rPr>
          <w:rFonts w:ascii="Times New Roman" w:hAnsi="Times New Roman" w:cs="Times New Roman"/>
          <w:lang w:val="fr-FR"/>
        </w:rPr>
        <w:t xml:space="preserve"> possible et contrainte par la réalité discursive et matérielle des dispositifs dans lesquels elles sont intégrées, ainsi que par la manière dont ces </w:t>
      </w:r>
      <w:r w:rsidRPr="00C02640">
        <w:rPr>
          <w:rFonts w:ascii="Times New Roman" w:hAnsi="Times New Roman" w:cs="Times New Roman"/>
          <w:lang w:val="fr-FR"/>
        </w:rPr>
        <w:lastRenderedPageBreak/>
        <w:t xml:space="preserve">dispositifs sont configurés et utilisés. Cette </w:t>
      </w:r>
      <w:r>
        <w:rPr>
          <w:rFonts w:ascii="Times New Roman" w:hAnsi="Times New Roman" w:cs="Times New Roman"/>
          <w:lang w:val="fr-FR"/>
        </w:rPr>
        <w:t>présentation</w:t>
      </w:r>
      <w:r w:rsidRPr="00C02640">
        <w:rPr>
          <w:rFonts w:ascii="Times New Roman" w:hAnsi="Times New Roman" w:cs="Times New Roman"/>
          <w:lang w:val="fr-FR"/>
        </w:rPr>
        <w:t xml:space="preserve"> examine comment les MOOCs – en tant que dispositifs – préconfigurent et façonnent les possibilités d'interaction sur des forums. Une bonne compréhension de la mise en œuvre des subjectivités des participant</w:t>
      </w:r>
      <w:r>
        <w:rPr>
          <w:rFonts w:ascii="Times New Roman" w:hAnsi="Times New Roman" w:cs="Times New Roman"/>
          <w:lang w:val="fr-FR"/>
        </w:rPr>
        <w:t>.</w:t>
      </w:r>
      <w:proofErr w:type="gramStart"/>
      <w:r>
        <w:rPr>
          <w:rFonts w:ascii="Times New Roman" w:hAnsi="Times New Roman" w:cs="Times New Roman"/>
          <w:lang w:val="fr-FR"/>
        </w:rPr>
        <w:t>e.</w:t>
      </w:r>
      <w:r w:rsidRPr="00C02640">
        <w:rPr>
          <w:rFonts w:ascii="Times New Roman" w:hAnsi="Times New Roman" w:cs="Times New Roman"/>
          <w:lang w:val="fr-FR"/>
        </w:rPr>
        <w:t>s</w:t>
      </w:r>
      <w:proofErr w:type="gramEnd"/>
      <w:r w:rsidRPr="00C02640">
        <w:rPr>
          <w:rFonts w:ascii="Times New Roman" w:hAnsi="Times New Roman" w:cs="Times New Roman"/>
          <w:lang w:val="fr-FR"/>
        </w:rPr>
        <w:t xml:space="preserve"> et des enseignant</w:t>
      </w:r>
      <w:r>
        <w:rPr>
          <w:rFonts w:ascii="Times New Roman" w:hAnsi="Times New Roman" w:cs="Times New Roman"/>
          <w:lang w:val="fr-FR"/>
        </w:rPr>
        <w:t>.e.</w:t>
      </w:r>
      <w:r w:rsidRPr="00C02640">
        <w:rPr>
          <w:rFonts w:ascii="Times New Roman" w:hAnsi="Times New Roman" w:cs="Times New Roman"/>
          <w:lang w:val="fr-FR"/>
        </w:rPr>
        <w:t xml:space="preserve">s des MOOCs demande </w:t>
      </w:r>
      <w:r>
        <w:rPr>
          <w:rFonts w:ascii="Times New Roman" w:hAnsi="Times New Roman" w:cs="Times New Roman"/>
          <w:lang w:val="fr-FR"/>
        </w:rPr>
        <w:t>l’analyse de</w:t>
      </w:r>
      <w:r w:rsidRPr="00C02640">
        <w:rPr>
          <w:rFonts w:ascii="Times New Roman" w:hAnsi="Times New Roman" w:cs="Times New Roman"/>
          <w:lang w:val="fr-FR"/>
        </w:rPr>
        <w:t xml:space="preserve"> l’organisation matérielle de la plateforme sur lesquels les MOOCs sont développés et enseignés. Nous nous concentrons sur trois études de cas. Chaque étude se concentre sur un MOOC en sciences sociales enseigné sur la plateforme </w:t>
      </w:r>
      <w:proofErr w:type="spellStart"/>
      <w:r w:rsidRPr="00C02640">
        <w:rPr>
          <w:rFonts w:ascii="Times New Roman" w:hAnsi="Times New Roman" w:cs="Times New Roman"/>
          <w:lang w:val="fr-FR"/>
        </w:rPr>
        <w:t>edX</w:t>
      </w:r>
      <w:proofErr w:type="spellEnd"/>
      <w:r w:rsidRPr="00C02640">
        <w:rPr>
          <w:rFonts w:ascii="Times New Roman" w:hAnsi="Times New Roman" w:cs="Times New Roman"/>
          <w:lang w:val="fr-FR"/>
        </w:rPr>
        <w:t xml:space="preserve">. Nous </w:t>
      </w:r>
      <w:r>
        <w:rPr>
          <w:rFonts w:ascii="Times New Roman" w:hAnsi="Times New Roman" w:cs="Times New Roman"/>
          <w:lang w:val="fr-FR"/>
        </w:rPr>
        <w:t>nous focalisons sur</w:t>
      </w:r>
      <w:r w:rsidRPr="00C02640">
        <w:rPr>
          <w:rFonts w:ascii="Times New Roman" w:hAnsi="Times New Roman" w:cs="Times New Roman"/>
          <w:lang w:val="fr-FR"/>
        </w:rPr>
        <w:t xml:space="preserve"> la </w:t>
      </w:r>
      <w:r w:rsidR="00C17DED">
        <w:rPr>
          <w:rFonts w:ascii="Times New Roman" w:hAnsi="Times New Roman" w:cs="Times New Roman"/>
          <w:lang w:val="fr-FR"/>
        </w:rPr>
        <w:t xml:space="preserve">façon dont </w:t>
      </w:r>
      <w:r w:rsidRPr="00C02640">
        <w:rPr>
          <w:rFonts w:ascii="Times New Roman" w:hAnsi="Times New Roman" w:cs="Times New Roman"/>
          <w:lang w:val="fr-FR"/>
        </w:rPr>
        <w:t>les interactions sur les forums sont intégrées dans l'architecture discursive et matérielle de chaque MOOC. Nous nous concentrons</w:t>
      </w:r>
      <w:r>
        <w:rPr>
          <w:rFonts w:ascii="Times New Roman" w:hAnsi="Times New Roman" w:cs="Times New Roman"/>
          <w:lang w:val="fr-FR"/>
        </w:rPr>
        <w:t xml:space="preserve"> également</w:t>
      </w:r>
      <w:r w:rsidRPr="00C02640">
        <w:rPr>
          <w:rFonts w:ascii="Times New Roman" w:hAnsi="Times New Roman" w:cs="Times New Roman"/>
          <w:lang w:val="fr-FR"/>
        </w:rPr>
        <w:t xml:space="preserve"> sur la </w:t>
      </w:r>
      <w:r w:rsidR="00C17DED">
        <w:rPr>
          <w:rFonts w:ascii="Times New Roman" w:hAnsi="Times New Roman" w:cs="Times New Roman"/>
          <w:lang w:val="fr-FR"/>
        </w:rPr>
        <w:t>façon dont</w:t>
      </w:r>
      <w:r w:rsidR="00C17DED" w:rsidRPr="00C02640">
        <w:rPr>
          <w:rFonts w:ascii="Times New Roman" w:hAnsi="Times New Roman" w:cs="Times New Roman"/>
          <w:lang w:val="fr-FR"/>
        </w:rPr>
        <w:t xml:space="preserve"> </w:t>
      </w:r>
      <w:r w:rsidRPr="00C02640">
        <w:rPr>
          <w:rFonts w:ascii="Times New Roman" w:hAnsi="Times New Roman" w:cs="Times New Roman"/>
          <w:lang w:val="fr-FR"/>
        </w:rPr>
        <w:t>les assistant</w:t>
      </w:r>
      <w:r w:rsidR="0009182F">
        <w:rPr>
          <w:rFonts w:ascii="Times New Roman" w:hAnsi="Times New Roman" w:cs="Times New Roman"/>
          <w:lang w:val="fr-FR"/>
        </w:rPr>
        <w:t>.</w:t>
      </w:r>
      <w:proofErr w:type="gramStart"/>
      <w:r w:rsidR="0009182F">
        <w:rPr>
          <w:rFonts w:ascii="Times New Roman" w:hAnsi="Times New Roman" w:cs="Times New Roman"/>
          <w:lang w:val="fr-FR"/>
        </w:rPr>
        <w:t>e.</w:t>
      </w:r>
      <w:r w:rsidRPr="00C02640">
        <w:rPr>
          <w:rFonts w:ascii="Times New Roman" w:hAnsi="Times New Roman" w:cs="Times New Roman"/>
          <w:lang w:val="fr-FR"/>
        </w:rPr>
        <w:t>s</w:t>
      </w:r>
      <w:proofErr w:type="gramEnd"/>
      <w:r w:rsidRPr="00C02640">
        <w:rPr>
          <w:rFonts w:ascii="Times New Roman" w:hAnsi="Times New Roman" w:cs="Times New Roman"/>
          <w:lang w:val="fr-FR"/>
        </w:rPr>
        <w:t xml:space="preserve"> et les professeurs de chaque MOOC conceptualisent et évaluent (la place)</w:t>
      </w:r>
      <w:r>
        <w:rPr>
          <w:rFonts w:ascii="Times New Roman" w:hAnsi="Times New Roman" w:cs="Times New Roman"/>
          <w:lang w:val="fr-FR"/>
        </w:rPr>
        <w:t xml:space="preserve"> </w:t>
      </w:r>
      <w:r w:rsidR="00C17DED">
        <w:rPr>
          <w:rFonts w:ascii="Times New Roman" w:hAnsi="Times New Roman" w:cs="Times New Roman"/>
          <w:lang w:val="fr-FR"/>
        </w:rPr>
        <w:t>l</w:t>
      </w:r>
      <w:r>
        <w:rPr>
          <w:rFonts w:ascii="Times New Roman" w:hAnsi="Times New Roman" w:cs="Times New Roman"/>
          <w:lang w:val="fr-FR"/>
        </w:rPr>
        <w:t>es</w:t>
      </w:r>
      <w:r w:rsidRPr="00C02640">
        <w:rPr>
          <w:rFonts w:ascii="Times New Roman" w:hAnsi="Times New Roman" w:cs="Times New Roman"/>
          <w:lang w:val="fr-FR"/>
        </w:rPr>
        <w:t xml:space="preserve"> interactions du forum dans leurs cours respectifs. Nous </w:t>
      </w:r>
      <w:r>
        <w:rPr>
          <w:rFonts w:ascii="Times New Roman" w:hAnsi="Times New Roman" w:cs="Times New Roman"/>
          <w:lang w:val="fr-FR"/>
        </w:rPr>
        <w:t>étudions</w:t>
      </w:r>
      <w:r w:rsidRPr="00C02640">
        <w:rPr>
          <w:rFonts w:ascii="Times New Roman" w:hAnsi="Times New Roman" w:cs="Times New Roman"/>
          <w:lang w:val="fr-FR"/>
        </w:rPr>
        <w:t xml:space="preserve"> également dans quelle mesure les intentions des équipes pédagogiques se matérialisent dans l'organisation pratique de chaque MOOC. </w:t>
      </w:r>
      <w:r>
        <w:rPr>
          <w:rFonts w:ascii="Times New Roman" w:hAnsi="Times New Roman" w:cs="Times New Roman"/>
          <w:lang w:val="fr-FR"/>
        </w:rPr>
        <w:t>Nous analysons</w:t>
      </w:r>
      <w:r w:rsidRPr="004E2C5A">
        <w:rPr>
          <w:rFonts w:ascii="Times New Roman" w:hAnsi="Times New Roman" w:cs="Times New Roman"/>
          <w:lang w:val="fr-FR"/>
        </w:rPr>
        <w:t xml:space="preserve"> des entretiens qualitatifs avec des professeurs et des assistant</w:t>
      </w:r>
      <w:r>
        <w:rPr>
          <w:rFonts w:ascii="Times New Roman" w:hAnsi="Times New Roman" w:cs="Times New Roman"/>
          <w:lang w:val="fr-FR"/>
        </w:rPr>
        <w:t>.</w:t>
      </w:r>
      <w:proofErr w:type="gramStart"/>
      <w:r>
        <w:rPr>
          <w:rFonts w:ascii="Times New Roman" w:hAnsi="Times New Roman" w:cs="Times New Roman"/>
          <w:lang w:val="fr-FR"/>
        </w:rPr>
        <w:t>e.</w:t>
      </w:r>
      <w:r w:rsidRPr="004E2C5A">
        <w:rPr>
          <w:rFonts w:ascii="Times New Roman" w:hAnsi="Times New Roman" w:cs="Times New Roman"/>
          <w:lang w:val="fr-FR"/>
        </w:rPr>
        <w:t>s</w:t>
      </w:r>
      <w:proofErr w:type="gramEnd"/>
      <w:r w:rsidRPr="004E2C5A">
        <w:rPr>
          <w:rFonts w:ascii="Times New Roman" w:hAnsi="Times New Roman" w:cs="Times New Roman"/>
          <w:lang w:val="fr-FR"/>
        </w:rPr>
        <w:t>, des captures d'écran de différentes éditions des MOOCs, ainsi qu</w:t>
      </w:r>
      <w:r>
        <w:rPr>
          <w:rFonts w:ascii="Times New Roman" w:hAnsi="Times New Roman" w:cs="Times New Roman"/>
          <w:lang w:val="fr-FR"/>
        </w:rPr>
        <w:t>’une sélection</w:t>
      </w:r>
      <w:r w:rsidRPr="004E2C5A">
        <w:rPr>
          <w:rFonts w:ascii="Times New Roman" w:hAnsi="Times New Roman" w:cs="Times New Roman"/>
          <w:lang w:val="fr-FR"/>
        </w:rPr>
        <w:t xml:space="preserve"> des interactions </w:t>
      </w:r>
      <w:r>
        <w:rPr>
          <w:rFonts w:ascii="Times New Roman" w:hAnsi="Times New Roman" w:cs="Times New Roman"/>
          <w:lang w:val="fr-FR"/>
        </w:rPr>
        <w:t>en ligne</w:t>
      </w:r>
      <w:r w:rsidRPr="004E2C5A">
        <w:rPr>
          <w:rFonts w:ascii="Times New Roman" w:hAnsi="Times New Roman" w:cs="Times New Roman"/>
          <w:lang w:val="fr-FR"/>
        </w:rPr>
        <w:t xml:space="preserve">. Les analyses ont été réalisées avec le support </w:t>
      </w:r>
      <w:r>
        <w:rPr>
          <w:rFonts w:ascii="Times New Roman" w:hAnsi="Times New Roman" w:cs="Times New Roman"/>
          <w:lang w:val="fr-FR"/>
        </w:rPr>
        <w:t>du logiciel</w:t>
      </w:r>
      <w:r w:rsidRPr="004E2C5A">
        <w:rPr>
          <w:rFonts w:ascii="Times New Roman" w:hAnsi="Times New Roman" w:cs="Times New Roman"/>
          <w:lang w:val="fr-FR"/>
        </w:rPr>
        <w:t xml:space="preserve"> NVIVO12.</w:t>
      </w:r>
      <w:r>
        <w:rPr>
          <w:rFonts w:ascii="Times New Roman" w:hAnsi="Times New Roman" w:cs="Times New Roman"/>
          <w:lang w:val="fr-FR"/>
        </w:rPr>
        <w:t xml:space="preserve"> Nos analyses intègrent une approche poststructuraliste </w:t>
      </w:r>
      <w:r w:rsidR="0009182F">
        <w:rPr>
          <w:rFonts w:ascii="Times New Roman" w:hAnsi="Times New Roman" w:cs="Times New Roman"/>
          <w:lang w:val="fr-FR"/>
        </w:rPr>
        <w:t>de</w:t>
      </w:r>
      <w:r>
        <w:rPr>
          <w:rFonts w:ascii="Times New Roman" w:hAnsi="Times New Roman" w:cs="Times New Roman"/>
          <w:lang w:val="fr-FR"/>
        </w:rPr>
        <w:t xml:space="preserve"> l’organisation matérielle et discursive de la communication en ligne. </w:t>
      </w:r>
    </w:p>
    <w:p w14:paraId="372CF913" w14:textId="77777777" w:rsidR="00497FE8" w:rsidRDefault="00497FE8">
      <w:pPr>
        <w:pBdr>
          <w:top w:val="nil"/>
          <w:left w:val="nil"/>
          <w:bottom w:val="nil"/>
          <w:right w:val="nil"/>
          <w:between w:val="nil"/>
        </w:pBdr>
        <w:spacing w:before="60" w:after="60"/>
        <w:jc w:val="both"/>
        <w:rPr>
          <w:rFonts w:ascii="Arial" w:eastAsia="Arial" w:hAnsi="Arial" w:cs="Arial"/>
          <w:color w:val="212121"/>
          <w:sz w:val="22"/>
          <w:szCs w:val="22"/>
        </w:rPr>
      </w:pPr>
    </w:p>
    <w:p w14:paraId="535C3022" w14:textId="77777777" w:rsidR="00497FE8" w:rsidRDefault="00497FE8">
      <w:pPr>
        <w:pBdr>
          <w:top w:val="nil"/>
          <w:left w:val="nil"/>
          <w:bottom w:val="nil"/>
          <w:right w:val="nil"/>
          <w:between w:val="nil"/>
        </w:pBdr>
        <w:spacing w:before="60" w:after="60"/>
        <w:jc w:val="both"/>
        <w:rPr>
          <w:rFonts w:ascii="Arial" w:eastAsia="Arial" w:hAnsi="Arial" w:cs="Arial"/>
          <w:color w:val="212121"/>
          <w:sz w:val="22"/>
          <w:szCs w:val="22"/>
        </w:rPr>
      </w:pPr>
    </w:p>
    <w:p w14:paraId="12AF6737" w14:textId="77777777" w:rsidR="004F0BB1" w:rsidRDefault="00D258F3">
      <w:pPr>
        <w:spacing w:before="60" w:after="60"/>
        <w:jc w:val="both"/>
        <w:rPr>
          <w:rFonts w:ascii="Arial" w:eastAsia="Arial" w:hAnsi="Arial" w:cs="Arial"/>
          <w:color w:val="212121"/>
          <w:sz w:val="22"/>
          <w:szCs w:val="22"/>
        </w:rPr>
      </w:pPr>
      <w:r>
        <w:rPr>
          <w:rFonts w:ascii="Arial" w:eastAsia="Arial" w:hAnsi="Arial" w:cs="Arial"/>
          <w:b/>
          <w:color w:val="212121"/>
          <w:sz w:val="22"/>
          <w:szCs w:val="22"/>
        </w:rPr>
        <w:t>5. Résumé</w:t>
      </w:r>
      <w:r>
        <w:rPr>
          <w:rFonts w:ascii="Arial" w:eastAsia="Arial" w:hAnsi="Arial" w:cs="Arial"/>
          <w:color w:val="212121"/>
          <w:sz w:val="22"/>
          <w:szCs w:val="22"/>
        </w:rPr>
        <w:t xml:space="preserve"> </w:t>
      </w:r>
      <w:r>
        <w:rPr>
          <w:rFonts w:ascii="Arial" w:eastAsia="Arial" w:hAnsi="Arial" w:cs="Arial"/>
          <w:b/>
          <w:color w:val="212121"/>
          <w:sz w:val="22"/>
          <w:szCs w:val="22"/>
        </w:rPr>
        <w:t xml:space="preserve">long </w:t>
      </w:r>
      <w:r>
        <w:rPr>
          <w:rFonts w:ascii="Arial" w:eastAsia="Arial" w:hAnsi="Arial" w:cs="Arial"/>
          <w:color w:val="212121"/>
          <w:sz w:val="16"/>
          <w:szCs w:val="16"/>
        </w:rPr>
        <w:t>(1000 mots max)</w:t>
      </w:r>
    </w:p>
    <w:p w14:paraId="6E175ACE" w14:textId="77777777" w:rsidR="004F0BB1" w:rsidRDefault="004F0BB1">
      <w:pPr>
        <w:pBdr>
          <w:top w:val="nil"/>
          <w:left w:val="nil"/>
          <w:bottom w:val="nil"/>
          <w:right w:val="nil"/>
          <w:between w:val="nil"/>
        </w:pBdr>
        <w:spacing w:before="60" w:after="60"/>
        <w:jc w:val="both"/>
        <w:rPr>
          <w:rFonts w:ascii="Arial" w:eastAsia="Arial" w:hAnsi="Arial" w:cs="Arial"/>
          <w:color w:val="212121"/>
          <w:sz w:val="22"/>
          <w:szCs w:val="22"/>
        </w:rPr>
      </w:pPr>
    </w:p>
    <w:p w14:paraId="11038906" w14:textId="77777777" w:rsidR="007B61A0" w:rsidRDefault="007B61A0" w:rsidP="007B61A0">
      <w:pPr>
        <w:spacing w:line="360" w:lineRule="auto"/>
        <w:contextualSpacing/>
        <w:jc w:val="both"/>
        <w:rPr>
          <w:rFonts w:ascii="Times New Roman" w:hAnsi="Times New Roman" w:cs="Times New Roman"/>
          <w:lang w:val="fr-FR"/>
        </w:rPr>
      </w:pPr>
      <w:r w:rsidRPr="004E2C5A">
        <w:rPr>
          <w:rFonts w:ascii="Times New Roman" w:hAnsi="Times New Roman" w:cs="Times New Roman"/>
          <w:lang w:val="fr-FR"/>
        </w:rPr>
        <w:t>L</w:t>
      </w:r>
      <w:r>
        <w:rPr>
          <w:rFonts w:ascii="Times New Roman" w:hAnsi="Times New Roman" w:cs="Times New Roman"/>
          <w:lang w:val="fr-FR"/>
        </w:rPr>
        <w:t>’interaction</w:t>
      </w:r>
      <w:r w:rsidRPr="004E2C5A">
        <w:rPr>
          <w:rFonts w:ascii="Times New Roman" w:hAnsi="Times New Roman" w:cs="Times New Roman"/>
          <w:lang w:val="fr-FR"/>
        </w:rPr>
        <w:t xml:space="preserve"> en ligne </w:t>
      </w:r>
      <w:r>
        <w:rPr>
          <w:rFonts w:ascii="Times New Roman" w:hAnsi="Times New Roman" w:cs="Times New Roman"/>
          <w:lang w:val="fr-FR"/>
        </w:rPr>
        <w:t>est</w:t>
      </w:r>
      <w:r w:rsidRPr="004E2C5A">
        <w:rPr>
          <w:rFonts w:ascii="Times New Roman" w:hAnsi="Times New Roman" w:cs="Times New Roman"/>
          <w:lang w:val="fr-FR"/>
        </w:rPr>
        <w:t xml:space="preserve"> </w:t>
      </w:r>
      <w:r>
        <w:rPr>
          <w:rFonts w:ascii="Times New Roman" w:hAnsi="Times New Roman" w:cs="Times New Roman"/>
          <w:lang w:val="fr-FR"/>
        </w:rPr>
        <w:t xml:space="preserve">rendue possible </w:t>
      </w:r>
      <w:r w:rsidRPr="004E2C5A">
        <w:rPr>
          <w:rFonts w:ascii="Times New Roman" w:hAnsi="Times New Roman" w:cs="Times New Roman"/>
          <w:lang w:val="fr-FR"/>
        </w:rPr>
        <w:t xml:space="preserve">et </w:t>
      </w:r>
      <w:r>
        <w:rPr>
          <w:rFonts w:ascii="Times New Roman" w:hAnsi="Times New Roman" w:cs="Times New Roman"/>
          <w:lang w:val="fr-FR"/>
        </w:rPr>
        <w:t>contrainte</w:t>
      </w:r>
      <w:r w:rsidRPr="004E2C5A">
        <w:rPr>
          <w:rFonts w:ascii="Times New Roman" w:hAnsi="Times New Roman" w:cs="Times New Roman"/>
          <w:lang w:val="fr-FR"/>
        </w:rPr>
        <w:t xml:space="preserve"> par </w:t>
      </w:r>
      <w:r>
        <w:rPr>
          <w:rFonts w:ascii="Times New Roman" w:hAnsi="Times New Roman" w:cs="Times New Roman"/>
          <w:lang w:val="fr-FR"/>
        </w:rPr>
        <w:t>les caractéristiques</w:t>
      </w:r>
      <w:r w:rsidRPr="004E2C5A">
        <w:rPr>
          <w:rFonts w:ascii="Times New Roman" w:hAnsi="Times New Roman" w:cs="Times New Roman"/>
          <w:lang w:val="fr-FR"/>
        </w:rPr>
        <w:t xml:space="preserve"> discursive</w:t>
      </w:r>
      <w:r>
        <w:rPr>
          <w:rFonts w:ascii="Times New Roman" w:hAnsi="Times New Roman" w:cs="Times New Roman"/>
          <w:lang w:val="fr-FR"/>
        </w:rPr>
        <w:t>s</w:t>
      </w:r>
      <w:r w:rsidRPr="004E2C5A">
        <w:rPr>
          <w:rFonts w:ascii="Times New Roman" w:hAnsi="Times New Roman" w:cs="Times New Roman"/>
          <w:lang w:val="fr-FR"/>
        </w:rPr>
        <w:t xml:space="preserve"> et matérielle</w:t>
      </w:r>
      <w:r>
        <w:rPr>
          <w:rFonts w:ascii="Times New Roman" w:hAnsi="Times New Roman" w:cs="Times New Roman"/>
          <w:lang w:val="fr-FR"/>
        </w:rPr>
        <w:t>s</w:t>
      </w:r>
      <w:r w:rsidRPr="004E2C5A">
        <w:rPr>
          <w:rFonts w:ascii="Times New Roman" w:hAnsi="Times New Roman" w:cs="Times New Roman"/>
          <w:lang w:val="fr-FR"/>
        </w:rPr>
        <w:t xml:space="preserve"> des dispositifs dans lesquel</w:t>
      </w:r>
      <w:r>
        <w:rPr>
          <w:rFonts w:ascii="Times New Roman" w:hAnsi="Times New Roman" w:cs="Times New Roman"/>
          <w:lang w:val="fr-FR"/>
        </w:rPr>
        <w:t>le</w:t>
      </w:r>
      <w:r w:rsidRPr="004E2C5A">
        <w:rPr>
          <w:rFonts w:ascii="Times New Roman" w:hAnsi="Times New Roman" w:cs="Times New Roman"/>
          <w:lang w:val="fr-FR"/>
        </w:rPr>
        <w:t>s elles sont intégrées, ainsi que par la manière dont ces dispositifs sont configurés et utilisés. Cet</w:t>
      </w:r>
      <w:r>
        <w:rPr>
          <w:rFonts w:ascii="Times New Roman" w:hAnsi="Times New Roman" w:cs="Times New Roman"/>
          <w:lang w:val="fr-FR"/>
        </w:rPr>
        <w:t xml:space="preserve">te présentation </w:t>
      </w:r>
      <w:r w:rsidRPr="004E2C5A">
        <w:rPr>
          <w:rFonts w:ascii="Times New Roman" w:hAnsi="Times New Roman" w:cs="Times New Roman"/>
          <w:lang w:val="fr-FR"/>
        </w:rPr>
        <w:t>examine comment les MOOC</w:t>
      </w:r>
      <w:r>
        <w:rPr>
          <w:rFonts w:ascii="Times New Roman" w:hAnsi="Times New Roman" w:cs="Times New Roman"/>
          <w:lang w:val="fr-FR"/>
        </w:rPr>
        <w:t>s – en tant que dispositifs –</w:t>
      </w:r>
      <w:r w:rsidRPr="004E2C5A">
        <w:rPr>
          <w:rFonts w:ascii="Times New Roman" w:hAnsi="Times New Roman" w:cs="Times New Roman"/>
          <w:lang w:val="fr-FR"/>
        </w:rPr>
        <w:t xml:space="preserve"> préconfigurent et façonnent les possibilités d'interaction </w:t>
      </w:r>
      <w:r>
        <w:rPr>
          <w:rFonts w:ascii="Times New Roman" w:hAnsi="Times New Roman" w:cs="Times New Roman"/>
          <w:lang w:val="fr-FR"/>
        </w:rPr>
        <w:t>sur les forums des MOOCs entre les participant</w:t>
      </w:r>
      <w:r w:rsidR="00470C78">
        <w:rPr>
          <w:rFonts w:ascii="Times New Roman" w:hAnsi="Times New Roman" w:cs="Times New Roman"/>
          <w:lang w:val="fr-FR"/>
        </w:rPr>
        <w:t>.</w:t>
      </w:r>
      <w:proofErr w:type="gramStart"/>
      <w:r w:rsidR="00470C78">
        <w:rPr>
          <w:rFonts w:ascii="Times New Roman" w:hAnsi="Times New Roman" w:cs="Times New Roman"/>
          <w:lang w:val="fr-FR"/>
        </w:rPr>
        <w:t>e.</w:t>
      </w:r>
      <w:r>
        <w:rPr>
          <w:rFonts w:ascii="Times New Roman" w:hAnsi="Times New Roman" w:cs="Times New Roman"/>
          <w:lang w:val="fr-FR"/>
        </w:rPr>
        <w:t>s</w:t>
      </w:r>
      <w:proofErr w:type="gramEnd"/>
      <w:r>
        <w:rPr>
          <w:rFonts w:ascii="Times New Roman" w:hAnsi="Times New Roman" w:cs="Times New Roman"/>
          <w:lang w:val="fr-FR"/>
        </w:rPr>
        <w:t xml:space="preserve"> et enseignant.e.s</w:t>
      </w:r>
      <w:r w:rsidRPr="004E2C5A">
        <w:rPr>
          <w:rFonts w:ascii="Times New Roman" w:hAnsi="Times New Roman" w:cs="Times New Roman"/>
          <w:lang w:val="fr-FR"/>
        </w:rPr>
        <w:t xml:space="preserve">. </w:t>
      </w:r>
      <w:r>
        <w:rPr>
          <w:rFonts w:ascii="Times New Roman" w:hAnsi="Times New Roman" w:cs="Times New Roman"/>
          <w:lang w:val="fr-FR"/>
        </w:rPr>
        <w:t>Nous démontrons que la mise en œuvre des subjectivités des participant.</w:t>
      </w:r>
      <w:proofErr w:type="gramStart"/>
      <w:r>
        <w:rPr>
          <w:rFonts w:ascii="Times New Roman" w:hAnsi="Times New Roman" w:cs="Times New Roman"/>
          <w:lang w:val="fr-FR"/>
        </w:rPr>
        <w:t>e.s</w:t>
      </w:r>
      <w:proofErr w:type="gramEnd"/>
      <w:r>
        <w:rPr>
          <w:rFonts w:ascii="Times New Roman" w:hAnsi="Times New Roman" w:cs="Times New Roman"/>
          <w:lang w:val="fr-FR"/>
        </w:rPr>
        <w:t xml:space="preserve"> et des enseignant.e.s des MOOCs ne peut pas être analysé sans tenir compte de l’organisation matérielle et discursive de la plateforme sur lesquelles les MOOCs sont développés et enseignés. Nous</w:t>
      </w:r>
      <w:r w:rsidRPr="004E2C5A">
        <w:rPr>
          <w:rFonts w:ascii="Times New Roman" w:hAnsi="Times New Roman" w:cs="Times New Roman"/>
          <w:lang w:val="fr-FR"/>
        </w:rPr>
        <w:t xml:space="preserve"> nous concentrons sur trois études de cas. Chaque étude se concentre sur un MOOC </w:t>
      </w:r>
      <w:r>
        <w:rPr>
          <w:rFonts w:ascii="Times New Roman" w:hAnsi="Times New Roman" w:cs="Times New Roman"/>
          <w:lang w:val="fr-FR"/>
        </w:rPr>
        <w:t>en</w:t>
      </w:r>
      <w:r w:rsidRPr="004E2C5A">
        <w:rPr>
          <w:rFonts w:ascii="Times New Roman" w:hAnsi="Times New Roman" w:cs="Times New Roman"/>
          <w:lang w:val="fr-FR"/>
        </w:rPr>
        <w:t xml:space="preserve"> sciences sociales enseigné sur la plateforme </w:t>
      </w:r>
      <w:proofErr w:type="spellStart"/>
      <w:r w:rsidRPr="004E2C5A">
        <w:rPr>
          <w:rFonts w:ascii="Times New Roman" w:hAnsi="Times New Roman" w:cs="Times New Roman"/>
          <w:lang w:val="fr-FR"/>
        </w:rPr>
        <w:t>edX</w:t>
      </w:r>
      <w:proofErr w:type="spellEnd"/>
      <w:r w:rsidRPr="004E2C5A">
        <w:rPr>
          <w:rFonts w:ascii="Times New Roman" w:hAnsi="Times New Roman" w:cs="Times New Roman"/>
          <w:lang w:val="fr-FR"/>
        </w:rPr>
        <w:t xml:space="preserve">. </w:t>
      </w:r>
      <w:r>
        <w:rPr>
          <w:rFonts w:ascii="Times New Roman" w:hAnsi="Times New Roman" w:cs="Times New Roman"/>
          <w:lang w:val="fr-FR"/>
        </w:rPr>
        <w:t>Nous analysons</w:t>
      </w:r>
      <w:r w:rsidRPr="004E2C5A">
        <w:rPr>
          <w:rFonts w:ascii="Times New Roman" w:hAnsi="Times New Roman" w:cs="Times New Roman"/>
          <w:lang w:val="fr-FR"/>
        </w:rPr>
        <w:t xml:space="preserve"> des entretiens qualitatifs avec des professeurs et des assistant</w:t>
      </w:r>
      <w:r>
        <w:rPr>
          <w:rFonts w:ascii="Times New Roman" w:hAnsi="Times New Roman" w:cs="Times New Roman"/>
          <w:lang w:val="fr-FR"/>
        </w:rPr>
        <w:t>.</w:t>
      </w:r>
      <w:proofErr w:type="gramStart"/>
      <w:r>
        <w:rPr>
          <w:rFonts w:ascii="Times New Roman" w:hAnsi="Times New Roman" w:cs="Times New Roman"/>
          <w:lang w:val="fr-FR"/>
        </w:rPr>
        <w:t>e.</w:t>
      </w:r>
      <w:r w:rsidRPr="004E2C5A">
        <w:rPr>
          <w:rFonts w:ascii="Times New Roman" w:hAnsi="Times New Roman" w:cs="Times New Roman"/>
          <w:lang w:val="fr-FR"/>
        </w:rPr>
        <w:t>s</w:t>
      </w:r>
      <w:proofErr w:type="gramEnd"/>
      <w:r w:rsidRPr="004E2C5A">
        <w:rPr>
          <w:rFonts w:ascii="Times New Roman" w:hAnsi="Times New Roman" w:cs="Times New Roman"/>
          <w:lang w:val="fr-FR"/>
        </w:rPr>
        <w:t>, des captures d'écran de différentes éditions des MOOCs, ainsi qu</w:t>
      </w:r>
      <w:r>
        <w:rPr>
          <w:rFonts w:ascii="Times New Roman" w:hAnsi="Times New Roman" w:cs="Times New Roman"/>
          <w:lang w:val="fr-FR"/>
        </w:rPr>
        <w:t>’une sélection</w:t>
      </w:r>
      <w:r w:rsidRPr="004E2C5A">
        <w:rPr>
          <w:rFonts w:ascii="Times New Roman" w:hAnsi="Times New Roman" w:cs="Times New Roman"/>
          <w:lang w:val="fr-FR"/>
        </w:rPr>
        <w:t xml:space="preserve"> des interactions </w:t>
      </w:r>
      <w:r>
        <w:rPr>
          <w:rFonts w:ascii="Times New Roman" w:hAnsi="Times New Roman" w:cs="Times New Roman"/>
          <w:lang w:val="fr-FR"/>
        </w:rPr>
        <w:t>en ligne</w:t>
      </w:r>
      <w:r w:rsidRPr="004E2C5A">
        <w:rPr>
          <w:rFonts w:ascii="Times New Roman" w:hAnsi="Times New Roman" w:cs="Times New Roman"/>
          <w:lang w:val="fr-FR"/>
        </w:rPr>
        <w:t xml:space="preserve">. Les analyses ont été réalisées avec le support </w:t>
      </w:r>
      <w:r>
        <w:rPr>
          <w:rFonts w:ascii="Times New Roman" w:hAnsi="Times New Roman" w:cs="Times New Roman"/>
          <w:lang w:val="fr-FR"/>
        </w:rPr>
        <w:t>du logiciel</w:t>
      </w:r>
      <w:r w:rsidRPr="004E2C5A">
        <w:rPr>
          <w:rFonts w:ascii="Times New Roman" w:hAnsi="Times New Roman" w:cs="Times New Roman"/>
          <w:lang w:val="fr-FR"/>
        </w:rPr>
        <w:t xml:space="preserve"> NVIVO12.</w:t>
      </w:r>
      <w:r>
        <w:rPr>
          <w:rFonts w:ascii="Times New Roman" w:hAnsi="Times New Roman" w:cs="Times New Roman"/>
          <w:lang w:val="fr-FR"/>
        </w:rPr>
        <w:t xml:space="preserve"> Nos analyses intègrent une approche poststructuraliste sur l’organisation matérielle et discursive de la communication en ligne. </w:t>
      </w:r>
    </w:p>
    <w:p w14:paraId="4FAC6C24" w14:textId="546638F1" w:rsidR="007B61A0" w:rsidRDefault="007B61A0" w:rsidP="007B61A0">
      <w:pPr>
        <w:spacing w:line="360" w:lineRule="auto"/>
        <w:contextualSpacing/>
        <w:jc w:val="both"/>
        <w:rPr>
          <w:rFonts w:ascii="Times New Roman" w:hAnsi="Times New Roman" w:cs="Times New Roman"/>
          <w:lang w:val="fr-FR"/>
        </w:rPr>
      </w:pPr>
      <w:r w:rsidRPr="004E2C5A">
        <w:rPr>
          <w:rFonts w:ascii="Times New Roman" w:hAnsi="Times New Roman" w:cs="Times New Roman"/>
          <w:lang w:val="fr-FR"/>
        </w:rPr>
        <w:lastRenderedPageBreak/>
        <w:t xml:space="preserve">Le point de départ de cette étude </w:t>
      </w:r>
      <w:r w:rsidR="00C17DED">
        <w:rPr>
          <w:rFonts w:ascii="Times New Roman" w:hAnsi="Times New Roman" w:cs="Times New Roman"/>
          <w:lang w:val="fr-FR"/>
        </w:rPr>
        <w:t xml:space="preserve">émerge </w:t>
      </w:r>
      <w:proofErr w:type="gramStart"/>
      <w:r w:rsidR="00C17DED">
        <w:rPr>
          <w:rFonts w:ascii="Times New Roman" w:hAnsi="Times New Roman" w:cs="Times New Roman"/>
          <w:lang w:val="fr-FR"/>
        </w:rPr>
        <w:t xml:space="preserve">d’ </w:t>
      </w:r>
      <w:r>
        <w:rPr>
          <w:rFonts w:ascii="Times New Roman" w:hAnsi="Times New Roman" w:cs="Times New Roman"/>
          <w:lang w:val="fr-FR"/>
        </w:rPr>
        <w:t>une</w:t>
      </w:r>
      <w:proofErr w:type="gramEnd"/>
      <w:r>
        <w:rPr>
          <w:rFonts w:ascii="Times New Roman" w:hAnsi="Times New Roman" w:cs="Times New Roman"/>
          <w:lang w:val="fr-FR"/>
        </w:rPr>
        <w:t xml:space="preserve"> double</w:t>
      </w:r>
      <w:r w:rsidRPr="004E2C5A">
        <w:rPr>
          <w:rFonts w:ascii="Times New Roman" w:hAnsi="Times New Roman" w:cs="Times New Roman"/>
          <w:lang w:val="fr-FR"/>
        </w:rPr>
        <w:t xml:space="preserve"> observation</w:t>
      </w:r>
      <w:r>
        <w:rPr>
          <w:rFonts w:ascii="Times New Roman" w:hAnsi="Times New Roman" w:cs="Times New Roman"/>
          <w:lang w:val="fr-FR"/>
        </w:rPr>
        <w:t> :</w:t>
      </w:r>
      <w:r w:rsidRPr="004E2C5A">
        <w:rPr>
          <w:rFonts w:ascii="Times New Roman" w:hAnsi="Times New Roman" w:cs="Times New Roman"/>
          <w:lang w:val="fr-FR"/>
        </w:rPr>
        <w:t xml:space="preserve"> </w:t>
      </w:r>
      <w:r w:rsidR="00470C78">
        <w:rPr>
          <w:rFonts w:ascii="Times New Roman" w:hAnsi="Times New Roman" w:cs="Times New Roman"/>
          <w:lang w:val="fr-FR"/>
        </w:rPr>
        <w:t>d</w:t>
      </w:r>
      <w:r>
        <w:rPr>
          <w:rFonts w:ascii="Times New Roman" w:hAnsi="Times New Roman" w:cs="Times New Roman"/>
          <w:lang w:val="fr-FR"/>
        </w:rPr>
        <w:t xml:space="preserve">es </w:t>
      </w:r>
      <w:r w:rsidRPr="004E2C5A">
        <w:rPr>
          <w:rFonts w:ascii="Times New Roman" w:hAnsi="Times New Roman" w:cs="Times New Roman"/>
          <w:lang w:val="fr-FR"/>
        </w:rPr>
        <w:t>interaction</w:t>
      </w:r>
      <w:r>
        <w:rPr>
          <w:rFonts w:ascii="Times New Roman" w:hAnsi="Times New Roman" w:cs="Times New Roman"/>
          <w:lang w:val="fr-FR"/>
        </w:rPr>
        <w:t>s</w:t>
      </w:r>
      <w:r w:rsidRPr="004E2C5A">
        <w:rPr>
          <w:rFonts w:ascii="Times New Roman" w:hAnsi="Times New Roman" w:cs="Times New Roman"/>
          <w:lang w:val="fr-FR"/>
        </w:rPr>
        <w:t xml:space="preserve"> n'</w:t>
      </w:r>
      <w:r>
        <w:rPr>
          <w:rFonts w:ascii="Times New Roman" w:hAnsi="Times New Roman" w:cs="Times New Roman"/>
          <w:lang w:val="fr-FR"/>
        </w:rPr>
        <w:t>ont</w:t>
      </w:r>
      <w:r w:rsidRPr="004E2C5A">
        <w:rPr>
          <w:rFonts w:ascii="Times New Roman" w:hAnsi="Times New Roman" w:cs="Times New Roman"/>
          <w:lang w:val="fr-FR"/>
        </w:rPr>
        <w:t xml:space="preserve"> pas toujours lieu sur les forums du MOOC et </w:t>
      </w:r>
      <w:r>
        <w:rPr>
          <w:rFonts w:ascii="Times New Roman" w:hAnsi="Times New Roman" w:cs="Times New Roman"/>
          <w:lang w:val="fr-FR"/>
        </w:rPr>
        <w:t>celles que nous observons</w:t>
      </w:r>
      <w:r w:rsidRPr="004E2C5A">
        <w:rPr>
          <w:rFonts w:ascii="Times New Roman" w:hAnsi="Times New Roman" w:cs="Times New Roman"/>
          <w:lang w:val="fr-FR"/>
        </w:rPr>
        <w:t xml:space="preserve"> ne prennent pas toujours des formes polémiques. Cela peut être problématique car la controverse et les conflits cognitifs sont des outils potentiellement puissants pour promouvoir l'apprentissage (Buchs e.a.2008; Buchs </w:t>
      </w:r>
      <w:r>
        <w:rPr>
          <w:rFonts w:ascii="Times New Roman" w:hAnsi="Times New Roman" w:cs="Times New Roman"/>
          <w:lang w:val="fr-FR"/>
        </w:rPr>
        <w:t>et</w:t>
      </w:r>
      <w:r w:rsidRPr="004E2C5A">
        <w:rPr>
          <w:rFonts w:ascii="Times New Roman" w:hAnsi="Times New Roman" w:cs="Times New Roman"/>
          <w:lang w:val="fr-FR"/>
        </w:rPr>
        <w:t xml:space="preserve"> Bourgeois </w:t>
      </w:r>
      <w:proofErr w:type="gramStart"/>
      <w:r w:rsidRPr="004E2C5A">
        <w:rPr>
          <w:rFonts w:ascii="Times New Roman" w:hAnsi="Times New Roman" w:cs="Times New Roman"/>
          <w:lang w:val="fr-FR"/>
        </w:rPr>
        <w:t>2017;</w:t>
      </w:r>
      <w:proofErr w:type="gramEnd"/>
      <w:r w:rsidRPr="004E2C5A">
        <w:rPr>
          <w:rFonts w:ascii="Times New Roman" w:hAnsi="Times New Roman" w:cs="Times New Roman"/>
          <w:lang w:val="fr-FR"/>
        </w:rPr>
        <w:t xml:space="preserve"> Johnson </w:t>
      </w:r>
      <w:r>
        <w:rPr>
          <w:rFonts w:ascii="Times New Roman" w:hAnsi="Times New Roman" w:cs="Times New Roman"/>
          <w:lang w:val="fr-FR"/>
        </w:rPr>
        <w:t>et</w:t>
      </w:r>
      <w:r w:rsidRPr="004E2C5A">
        <w:rPr>
          <w:rFonts w:ascii="Times New Roman" w:hAnsi="Times New Roman" w:cs="Times New Roman"/>
          <w:lang w:val="fr-FR"/>
        </w:rPr>
        <w:t xml:space="preserve"> Johnson 2016). Les conflits </w:t>
      </w:r>
      <w:r>
        <w:rPr>
          <w:rFonts w:ascii="Times New Roman" w:hAnsi="Times New Roman" w:cs="Times New Roman"/>
          <w:lang w:val="fr-FR"/>
        </w:rPr>
        <w:t>et les</w:t>
      </w:r>
      <w:r w:rsidRPr="004E2C5A">
        <w:rPr>
          <w:rFonts w:ascii="Times New Roman" w:hAnsi="Times New Roman" w:cs="Times New Roman"/>
          <w:lang w:val="fr-FR"/>
        </w:rPr>
        <w:t xml:space="preserve"> désaccords inter</w:t>
      </w:r>
      <w:r w:rsidR="00470C78">
        <w:rPr>
          <w:rFonts w:ascii="Times New Roman" w:hAnsi="Times New Roman" w:cs="Times New Roman"/>
          <w:lang w:val="fr-FR"/>
        </w:rPr>
        <w:t>-</w:t>
      </w:r>
      <w:r w:rsidRPr="004E2C5A">
        <w:rPr>
          <w:rFonts w:ascii="Times New Roman" w:hAnsi="Times New Roman" w:cs="Times New Roman"/>
          <w:lang w:val="fr-FR"/>
        </w:rPr>
        <w:t xml:space="preserve">individuels </w:t>
      </w:r>
      <w:r>
        <w:rPr>
          <w:rFonts w:ascii="Times New Roman" w:hAnsi="Times New Roman" w:cs="Times New Roman"/>
          <w:lang w:val="fr-FR"/>
        </w:rPr>
        <w:t>peuvent</w:t>
      </w:r>
      <w:r w:rsidRPr="004E2C5A">
        <w:rPr>
          <w:rFonts w:ascii="Times New Roman" w:hAnsi="Times New Roman" w:cs="Times New Roman"/>
          <w:lang w:val="fr-FR"/>
        </w:rPr>
        <w:t xml:space="preserve"> être exploités pédagogique</w:t>
      </w:r>
      <w:r>
        <w:rPr>
          <w:rFonts w:ascii="Times New Roman" w:hAnsi="Times New Roman" w:cs="Times New Roman"/>
          <w:lang w:val="fr-FR"/>
        </w:rPr>
        <w:t>ment</w:t>
      </w:r>
      <w:r w:rsidRPr="004E2C5A">
        <w:rPr>
          <w:rFonts w:ascii="Times New Roman" w:hAnsi="Times New Roman" w:cs="Times New Roman"/>
          <w:lang w:val="fr-FR"/>
        </w:rPr>
        <w:t xml:space="preserve"> si les </w:t>
      </w:r>
      <w:r w:rsidR="006317CE">
        <w:rPr>
          <w:rFonts w:ascii="Times New Roman" w:hAnsi="Times New Roman" w:cs="Times New Roman"/>
          <w:lang w:val="fr-FR"/>
        </w:rPr>
        <w:t>participant.</w:t>
      </w:r>
      <w:proofErr w:type="gramStart"/>
      <w:r w:rsidR="006317CE">
        <w:rPr>
          <w:rFonts w:ascii="Times New Roman" w:hAnsi="Times New Roman" w:cs="Times New Roman"/>
          <w:lang w:val="fr-FR"/>
        </w:rPr>
        <w:t>e.s</w:t>
      </w:r>
      <w:proofErr w:type="gramEnd"/>
      <w:r w:rsidRPr="004E2C5A">
        <w:rPr>
          <w:rFonts w:ascii="Times New Roman" w:hAnsi="Times New Roman" w:cs="Times New Roman"/>
          <w:lang w:val="fr-FR"/>
        </w:rPr>
        <w:t xml:space="preserve"> sont prêts et capables de réfléchir, d'expliquer et d'exprimer leur propre pensée, de clarifier les malentendus, ainsi que d'examiner, de remettre en question et de comparer les idées </w:t>
      </w:r>
      <w:r>
        <w:rPr>
          <w:rFonts w:ascii="Times New Roman" w:hAnsi="Times New Roman" w:cs="Times New Roman"/>
          <w:lang w:val="fr-FR"/>
        </w:rPr>
        <w:t xml:space="preserve">en discutant des problèmes, </w:t>
      </w:r>
      <w:r w:rsidR="00C67EF7">
        <w:rPr>
          <w:rFonts w:ascii="Times New Roman" w:hAnsi="Times New Roman" w:cs="Times New Roman"/>
          <w:lang w:val="fr-FR"/>
        </w:rPr>
        <w:t>de façon à permettre</w:t>
      </w:r>
      <w:r>
        <w:rPr>
          <w:rFonts w:ascii="Times New Roman" w:hAnsi="Times New Roman" w:cs="Times New Roman"/>
          <w:lang w:val="fr-FR"/>
        </w:rPr>
        <w:t xml:space="preserve"> la construction d</w:t>
      </w:r>
      <w:r w:rsidR="00470C78">
        <w:rPr>
          <w:rFonts w:ascii="Times New Roman" w:hAnsi="Times New Roman" w:cs="Times New Roman"/>
          <w:lang w:val="fr-FR"/>
        </w:rPr>
        <w:t>e</w:t>
      </w:r>
      <w:r>
        <w:rPr>
          <w:rFonts w:ascii="Times New Roman" w:hAnsi="Times New Roman" w:cs="Times New Roman"/>
          <w:lang w:val="fr-FR"/>
        </w:rPr>
        <w:t xml:space="preserve"> sens d’une façon collaborative </w:t>
      </w:r>
      <w:r w:rsidRPr="004E2C5A">
        <w:rPr>
          <w:rFonts w:ascii="Times New Roman" w:hAnsi="Times New Roman" w:cs="Times New Roman"/>
          <w:lang w:val="fr-FR"/>
        </w:rPr>
        <w:t>(</w:t>
      </w:r>
      <w:proofErr w:type="spellStart"/>
      <w:r w:rsidRPr="004E2C5A">
        <w:rPr>
          <w:rFonts w:ascii="Times New Roman" w:hAnsi="Times New Roman" w:cs="Times New Roman"/>
          <w:lang w:val="fr-FR"/>
        </w:rPr>
        <w:t>Asterhan</w:t>
      </w:r>
      <w:proofErr w:type="spellEnd"/>
      <w:r w:rsidRPr="004E2C5A">
        <w:rPr>
          <w:rFonts w:ascii="Times New Roman" w:hAnsi="Times New Roman" w:cs="Times New Roman"/>
          <w:lang w:val="fr-FR"/>
        </w:rPr>
        <w:t xml:space="preserve"> 2018, 67). Dans le contexte des MOOC</w:t>
      </w:r>
      <w:r>
        <w:rPr>
          <w:rFonts w:ascii="Times New Roman" w:hAnsi="Times New Roman" w:cs="Times New Roman"/>
          <w:lang w:val="fr-FR"/>
        </w:rPr>
        <w:t>s</w:t>
      </w:r>
      <w:r w:rsidRPr="004E2C5A">
        <w:rPr>
          <w:rFonts w:ascii="Times New Roman" w:hAnsi="Times New Roman" w:cs="Times New Roman"/>
          <w:lang w:val="fr-FR"/>
        </w:rPr>
        <w:t xml:space="preserve">, les forums de discussion sont les seuls environnements où des interactions synchrones et asynchrones entre pairs ainsi qu'entre pairs et instructeurs sont susceptibles de se produire. Néanmoins, de nombreux </w:t>
      </w:r>
      <w:r>
        <w:rPr>
          <w:rFonts w:ascii="Times New Roman" w:hAnsi="Times New Roman" w:cs="Times New Roman"/>
          <w:lang w:val="fr-FR"/>
        </w:rPr>
        <w:t>participant.</w:t>
      </w:r>
      <w:proofErr w:type="gramStart"/>
      <w:r>
        <w:rPr>
          <w:rFonts w:ascii="Times New Roman" w:hAnsi="Times New Roman" w:cs="Times New Roman"/>
          <w:lang w:val="fr-FR"/>
        </w:rPr>
        <w:t>e.s</w:t>
      </w:r>
      <w:proofErr w:type="gramEnd"/>
      <w:r>
        <w:rPr>
          <w:rFonts w:ascii="Times New Roman" w:hAnsi="Times New Roman" w:cs="Times New Roman"/>
          <w:lang w:val="fr-FR"/>
        </w:rPr>
        <w:t xml:space="preserve"> aux</w:t>
      </w:r>
      <w:r w:rsidRPr="004E2C5A">
        <w:rPr>
          <w:rFonts w:ascii="Times New Roman" w:hAnsi="Times New Roman" w:cs="Times New Roman"/>
          <w:lang w:val="fr-FR"/>
        </w:rPr>
        <w:t xml:space="preserve"> forum</w:t>
      </w:r>
      <w:r>
        <w:rPr>
          <w:rFonts w:ascii="Times New Roman" w:hAnsi="Times New Roman" w:cs="Times New Roman"/>
          <w:lang w:val="fr-FR"/>
        </w:rPr>
        <w:t>s</w:t>
      </w:r>
      <w:r w:rsidRPr="004E2C5A">
        <w:rPr>
          <w:rFonts w:ascii="Times New Roman" w:hAnsi="Times New Roman" w:cs="Times New Roman"/>
          <w:lang w:val="fr-FR"/>
        </w:rPr>
        <w:t xml:space="preserve"> ne </w:t>
      </w:r>
      <w:r>
        <w:rPr>
          <w:rFonts w:ascii="Times New Roman" w:hAnsi="Times New Roman" w:cs="Times New Roman"/>
          <w:lang w:val="fr-FR"/>
        </w:rPr>
        <w:t xml:space="preserve">réagissent pas </w:t>
      </w:r>
      <w:r w:rsidRPr="004E2C5A">
        <w:rPr>
          <w:rFonts w:ascii="Times New Roman" w:hAnsi="Times New Roman" w:cs="Times New Roman"/>
          <w:lang w:val="fr-FR"/>
        </w:rPr>
        <w:t xml:space="preserve">aux messages </w:t>
      </w:r>
      <w:r>
        <w:rPr>
          <w:rFonts w:ascii="Times New Roman" w:hAnsi="Times New Roman" w:cs="Times New Roman"/>
          <w:lang w:val="fr-FR"/>
        </w:rPr>
        <w:t xml:space="preserve">d’autres </w:t>
      </w:r>
      <w:r w:rsidR="006317CE">
        <w:rPr>
          <w:rFonts w:ascii="Times New Roman" w:hAnsi="Times New Roman" w:cs="Times New Roman"/>
          <w:lang w:val="fr-FR"/>
        </w:rPr>
        <w:t>participant.e.s</w:t>
      </w:r>
      <w:r w:rsidRPr="004E2C5A">
        <w:rPr>
          <w:rFonts w:ascii="Times New Roman" w:hAnsi="Times New Roman" w:cs="Times New Roman"/>
          <w:lang w:val="fr-FR"/>
        </w:rPr>
        <w:t>. Beaucoup</w:t>
      </w:r>
      <w:r>
        <w:rPr>
          <w:rFonts w:ascii="Times New Roman" w:hAnsi="Times New Roman" w:cs="Times New Roman"/>
          <w:lang w:val="fr-FR"/>
        </w:rPr>
        <w:t xml:space="preserve"> d’entre eux</w:t>
      </w:r>
      <w:r w:rsidRPr="004E2C5A">
        <w:rPr>
          <w:rFonts w:ascii="Times New Roman" w:hAnsi="Times New Roman" w:cs="Times New Roman"/>
          <w:lang w:val="fr-FR"/>
        </w:rPr>
        <w:t xml:space="preserve"> s'engagent dans des activités </w:t>
      </w:r>
      <w:r>
        <w:rPr>
          <w:rFonts w:ascii="Times New Roman" w:hAnsi="Times New Roman" w:cs="Times New Roman"/>
          <w:lang w:val="fr-FR"/>
        </w:rPr>
        <w:t>« </w:t>
      </w:r>
      <w:r w:rsidRPr="004E2C5A">
        <w:rPr>
          <w:rFonts w:ascii="Times New Roman" w:hAnsi="Times New Roman" w:cs="Times New Roman"/>
          <w:lang w:val="fr-FR"/>
        </w:rPr>
        <w:t>cachées</w:t>
      </w:r>
      <w:r>
        <w:rPr>
          <w:rFonts w:ascii="Times New Roman" w:hAnsi="Times New Roman" w:cs="Times New Roman"/>
          <w:lang w:val="fr-FR"/>
        </w:rPr>
        <w:t> »</w:t>
      </w:r>
      <w:r w:rsidRPr="004E2C5A">
        <w:rPr>
          <w:rFonts w:ascii="Times New Roman" w:hAnsi="Times New Roman" w:cs="Times New Roman"/>
          <w:lang w:val="fr-FR"/>
        </w:rPr>
        <w:t xml:space="preserve"> -</w:t>
      </w:r>
      <w:r>
        <w:rPr>
          <w:rFonts w:ascii="Times New Roman" w:hAnsi="Times New Roman" w:cs="Times New Roman"/>
          <w:lang w:val="fr-FR"/>
        </w:rPr>
        <w:t xml:space="preserve"> observer,</w:t>
      </w:r>
      <w:r w:rsidRPr="004E2C5A">
        <w:rPr>
          <w:rFonts w:ascii="Times New Roman" w:hAnsi="Times New Roman" w:cs="Times New Roman"/>
          <w:lang w:val="fr-FR"/>
        </w:rPr>
        <w:t xml:space="preserve"> lire et apprendre sans participer activement au forum. </w:t>
      </w:r>
      <w:r>
        <w:rPr>
          <w:rFonts w:ascii="Times New Roman" w:hAnsi="Times New Roman" w:cs="Times New Roman"/>
          <w:lang w:val="fr-FR"/>
        </w:rPr>
        <w:t>En</w:t>
      </w:r>
      <w:r w:rsidRPr="004E2C5A">
        <w:rPr>
          <w:rFonts w:ascii="Times New Roman" w:hAnsi="Times New Roman" w:cs="Times New Roman"/>
          <w:lang w:val="fr-FR"/>
        </w:rPr>
        <w:t xml:space="preserve"> </w:t>
      </w:r>
      <w:r>
        <w:rPr>
          <w:rFonts w:ascii="Times New Roman" w:hAnsi="Times New Roman" w:cs="Times New Roman"/>
          <w:lang w:val="fr-FR"/>
        </w:rPr>
        <w:t>outre</w:t>
      </w:r>
      <w:r w:rsidRPr="004E2C5A">
        <w:rPr>
          <w:rFonts w:ascii="Times New Roman" w:hAnsi="Times New Roman" w:cs="Times New Roman"/>
          <w:lang w:val="fr-FR"/>
        </w:rPr>
        <w:t>, lorsque les utilisateurs d</w:t>
      </w:r>
      <w:r>
        <w:rPr>
          <w:rFonts w:ascii="Times New Roman" w:hAnsi="Times New Roman" w:cs="Times New Roman"/>
          <w:lang w:val="fr-FR"/>
        </w:rPr>
        <w:t>es</w:t>
      </w:r>
      <w:r w:rsidRPr="004E2C5A">
        <w:rPr>
          <w:rFonts w:ascii="Times New Roman" w:hAnsi="Times New Roman" w:cs="Times New Roman"/>
          <w:lang w:val="fr-FR"/>
        </w:rPr>
        <w:t xml:space="preserve"> forum</w:t>
      </w:r>
      <w:r>
        <w:rPr>
          <w:rFonts w:ascii="Times New Roman" w:hAnsi="Times New Roman" w:cs="Times New Roman"/>
          <w:lang w:val="fr-FR"/>
        </w:rPr>
        <w:t>s</w:t>
      </w:r>
      <w:r w:rsidRPr="004E2C5A">
        <w:rPr>
          <w:rFonts w:ascii="Times New Roman" w:hAnsi="Times New Roman" w:cs="Times New Roman"/>
          <w:lang w:val="fr-FR"/>
        </w:rPr>
        <w:t xml:space="preserve"> interagissent entre eux sur des sujets pertinents </w:t>
      </w:r>
      <w:r>
        <w:rPr>
          <w:rFonts w:ascii="Times New Roman" w:hAnsi="Times New Roman" w:cs="Times New Roman"/>
          <w:lang w:val="fr-FR"/>
        </w:rPr>
        <w:t>du</w:t>
      </w:r>
      <w:r w:rsidRPr="004E2C5A">
        <w:rPr>
          <w:rFonts w:ascii="Times New Roman" w:hAnsi="Times New Roman" w:cs="Times New Roman"/>
          <w:lang w:val="fr-FR"/>
        </w:rPr>
        <w:t xml:space="preserve"> cours, il ne s’agit pas </w:t>
      </w:r>
      <w:r>
        <w:rPr>
          <w:rFonts w:ascii="Times New Roman" w:hAnsi="Times New Roman" w:cs="Times New Roman"/>
          <w:lang w:val="fr-FR"/>
        </w:rPr>
        <w:t>forcément</w:t>
      </w:r>
      <w:r w:rsidRPr="004E2C5A">
        <w:rPr>
          <w:rFonts w:ascii="Times New Roman" w:hAnsi="Times New Roman" w:cs="Times New Roman"/>
          <w:lang w:val="fr-FR"/>
        </w:rPr>
        <w:t xml:space="preserve"> </w:t>
      </w:r>
      <w:r>
        <w:rPr>
          <w:rFonts w:ascii="Times New Roman" w:hAnsi="Times New Roman" w:cs="Times New Roman"/>
          <w:lang w:val="fr-FR"/>
        </w:rPr>
        <w:t>d’interactions conflictuelles centrées</w:t>
      </w:r>
      <w:r w:rsidRPr="004E2C5A">
        <w:rPr>
          <w:rFonts w:ascii="Times New Roman" w:hAnsi="Times New Roman" w:cs="Times New Roman"/>
          <w:lang w:val="fr-FR"/>
        </w:rPr>
        <w:t xml:space="preserve"> sur des </w:t>
      </w:r>
      <w:r w:rsidR="00C67EF7">
        <w:rPr>
          <w:rFonts w:ascii="Times New Roman" w:hAnsi="Times New Roman" w:cs="Times New Roman"/>
          <w:lang w:val="fr-FR"/>
        </w:rPr>
        <w:t xml:space="preserve">controverses </w:t>
      </w:r>
      <w:r w:rsidRPr="004E2C5A">
        <w:rPr>
          <w:rFonts w:ascii="Times New Roman" w:hAnsi="Times New Roman" w:cs="Times New Roman"/>
          <w:lang w:val="fr-FR"/>
        </w:rPr>
        <w:t xml:space="preserve">ou des </w:t>
      </w:r>
      <w:r w:rsidR="00C67EF7">
        <w:rPr>
          <w:rFonts w:ascii="Times New Roman" w:hAnsi="Times New Roman" w:cs="Times New Roman"/>
          <w:lang w:val="fr-FR"/>
        </w:rPr>
        <w:t>concepts</w:t>
      </w:r>
      <w:r w:rsidR="00C67EF7" w:rsidRPr="004E2C5A">
        <w:rPr>
          <w:rFonts w:ascii="Times New Roman" w:hAnsi="Times New Roman" w:cs="Times New Roman"/>
          <w:lang w:val="fr-FR"/>
        </w:rPr>
        <w:t xml:space="preserve"> </w:t>
      </w:r>
      <w:r w:rsidRPr="004E2C5A">
        <w:rPr>
          <w:rFonts w:ascii="Times New Roman" w:hAnsi="Times New Roman" w:cs="Times New Roman"/>
          <w:lang w:val="fr-FR"/>
        </w:rPr>
        <w:t>essentiellement contestés.</w:t>
      </w:r>
      <w:r>
        <w:rPr>
          <w:rFonts w:ascii="Times New Roman" w:hAnsi="Times New Roman" w:cs="Times New Roman"/>
          <w:lang w:val="fr-FR"/>
        </w:rPr>
        <w:t xml:space="preserve"> L</w:t>
      </w:r>
      <w:r w:rsidRPr="004E2C5A">
        <w:rPr>
          <w:rFonts w:ascii="Times New Roman" w:hAnsi="Times New Roman" w:cs="Times New Roman"/>
          <w:lang w:val="fr-FR"/>
        </w:rPr>
        <w:t xml:space="preserve">es </w:t>
      </w:r>
      <w:r>
        <w:rPr>
          <w:rFonts w:ascii="Times New Roman" w:hAnsi="Times New Roman" w:cs="Times New Roman"/>
          <w:lang w:val="fr-FR"/>
        </w:rPr>
        <w:t>participant.</w:t>
      </w:r>
      <w:proofErr w:type="gramStart"/>
      <w:r>
        <w:rPr>
          <w:rFonts w:ascii="Times New Roman" w:hAnsi="Times New Roman" w:cs="Times New Roman"/>
          <w:lang w:val="fr-FR"/>
        </w:rPr>
        <w:t>e.s</w:t>
      </w:r>
      <w:proofErr w:type="gramEnd"/>
      <w:r>
        <w:rPr>
          <w:rFonts w:ascii="Times New Roman" w:hAnsi="Times New Roman" w:cs="Times New Roman"/>
          <w:lang w:val="fr-FR"/>
        </w:rPr>
        <w:t xml:space="preserve"> des MOOCs interagissent également d’une façon plus collaborative en construisant ou en partageant des connaissances. </w:t>
      </w:r>
    </w:p>
    <w:p w14:paraId="24BD8D6D" w14:textId="61759424" w:rsidR="007B61A0" w:rsidRPr="004E2C5A" w:rsidRDefault="007B61A0" w:rsidP="007B61A0">
      <w:pPr>
        <w:spacing w:line="360" w:lineRule="auto"/>
        <w:contextualSpacing/>
        <w:jc w:val="both"/>
        <w:rPr>
          <w:rFonts w:ascii="Times New Roman" w:hAnsi="Times New Roman" w:cs="Times New Roman"/>
          <w:lang w:val="fr-FR"/>
        </w:rPr>
      </w:pPr>
      <w:r w:rsidRPr="004E2C5A">
        <w:rPr>
          <w:rFonts w:ascii="Times New Roman" w:hAnsi="Times New Roman" w:cs="Times New Roman"/>
          <w:lang w:val="fr-FR"/>
        </w:rPr>
        <w:t xml:space="preserve">Il existe une littérature </w:t>
      </w:r>
      <w:r w:rsidR="00790B95" w:rsidRPr="004E2C5A">
        <w:rPr>
          <w:rFonts w:ascii="Times New Roman" w:hAnsi="Times New Roman" w:cs="Times New Roman"/>
          <w:lang w:val="fr-FR"/>
        </w:rPr>
        <w:t>abondante</w:t>
      </w:r>
      <w:r w:rsidR="00790B95">
        <w:rPr>
          <w:rFonts w:ascii="Times New Roman" w:hAnsi="Times New Roman" w:cs="Times New Roman"/>
          <w:lang w:val="fr-FR"/>
        </w:rPr>
        <w:t xml:space="preserve"> </w:t>
      </w:r>
      <w:r>
        <w:rPr>
          <w:rFonts w:ascii="Times New Roman" w:hAnsi="Times New Roman" w:cs="Times New Roman"/>
          <w:lang w:val="fr-FR"/>
        </w:rPr>
        <w:t>sur les</w:t>
      </w:r>
      <w:r w:rsidRPr="004E2C5A">
        <w:rPr>
          <w:rFonts w:ascii="Times New Roman" w:hAnsi="Times New Roman" w:cs="Times New Roman"/>
          <w:lang w:val="fr-FR"/>
        </w:rPr>
        <w:t xml:space="preserve"> outils sociaux, des médias sociaux et des interactions sur les forums </w:t>
      </w:r>
      <w:r>
        <w:rPr>
          <w:rFonts w:ascii="Times New Roman" w:hAnsi="Times New Roman" w:cs="Times New Roman"/>
          <w:lang w:val="fr-FR"/>
        </w:rPr>
        <w:t xml:space="preserve">des MOOCs </w:t>
      </w:r>
      <w:r w:rsidRPr="004E2C5A">
        <w:rPr>
          <w:rFonts w:ascii="Times New Roman" w:hAnsi="Times New Roman" w:cs="Times New Roman"/>
          <w:lang w:val="fr-FR"/>
        </w:rPr>
        <w:t>(</w:t>
      </w:r>
      <w:r w:rsidR="00C67EF7">
        <w:rPr>
          <w:rFonts w:ascii="Times New Roman" w:hAnsi="Times New Roman" w:cs="Times New Roman"/>
          <w:lang w:val="fr-FR"/>
        </w:rPr>
        <w:t xml:space="preserve">ex. : </w:t>
      </w:r>
      <w:proofErr w:type="spellStart"/>
      <w:proofErr w:type="gramStart"/>
      <w:r w:rsidRPr="004E2C5A">
        <w:rPr>
          <w:rFonts w:ascii="Times New Roman" w:hAnsi="Times New Roman" w:cs="Times New Roman"/>
          <w:lang w:val="fr-FR"/>
        </w:rPr>
        <w:t>C.Alario</w:t>
      </w:r>
      <w:proofErr w:type="gramEnd"/>
      <w:r w:rsidRPr="004E2C5A">
        <w:rPr>
          <w:rFonts w:ascii="Times New Roman" w:hAnsi="Times New Roman" w:cs="Times New Roman"/>
          <w:lang w:val="fr-FR"/>
        </w:rPr>
        <w:t>-Hoyos</w:t>
      </w:r>
      <w:proofErr w:type="spellEnd"/>
      <w:r w:rsidRPr="004E2C5A">
        <w:rPr>
          <w:rFonts w:ascii="Times New Roman" w:hAnsi="Times New Roman" w:cs="Times New Roman"/>
          <w:lang w:val="fr-FR"/>
        </w:rPr>
        <w:t xml:space="preserve"> e</w:t>
      </w:r>
      <w:r w:rsidR="00C67EF7">
        <w:rPr>
          <w:rFonts w:ascii="Times New Roman" w:hAnsi="Times New Roman" w:cs="Times New Roman"/>
          <w:lang w:val="fr-FR"/>
        </w:rPr>
        <w:t>t</w:t>
      </w:r>
      <w:r w:rsidRPr="004E2C5A">
        <w:rPr>
          <w:rFonts w:ascii="Times New Roman" w:hAnsi="Times New Roman" w:cs="Times New Roman"/>
          <w:lang w:val="fr-FR"/>
        </w:rPr>
        <w:t>.a</w:t>
      </w:r>
      <w:r w:rsidR="00C67EF7">
        <w:rPr>
          <w:rFonts w:ascii="Times New Roman" w:hAnsi="Times New Roman" w:cs="Times New Roman"/>
          <w:lang w:val="fr-FR"/>
        </w:rPr>
        <w:t>l</w:t>
      </w:r>
      <w:r w:rsidRPr="004E2C5A">
        <w:rPr>
          <w:rFonts w:ascii="Times New Roman" w:hAnsi="Times New Roman" w:cs="Times New Roman"/>
          <w:lang w:val="fr-FR"/>
        </w:rPr>
        <w:t>.</w:t>
      </w:r>
      <w:r>
        <w:rPr>
          <w:rFonts w:ascii="Times New Roman" w:hAnsi="Times New Roman" w:cs="Times New Roman"/>
          <w:lang w:val="fr-FR"/>
        </w:rPr>
        <w:t xml:space="preserve"> </w:t>
      </w:r>
      <w:proofErr w:type="gramStart"/>
      <w:r w:rsidRPr="004E2C5A">
        <w:rPr>
          <w:rFonts w:ascii="Times New Roman" w:hAnsi="Times New Roman" w:cs="Times New Roman"/>
          <w:lang w:val="fr-FR"/>
        </w:rPr>
        <w:t>2016;</w:t>
      </w:r>
      <w:proofErr w:type="gramEnd"/>
      <w:r w:rsidRPr="004E2C5A">
        <w:rPr>
          <w:rFonts w:ascii="Times New Roman" w:hAnsi="Times New Roman" w:cs="Times New Roman"/>
          <w:lang w:val="fr-FR"/>
        </w:rPr>
        <w:t xml:space="preserve"> Carlos </w:t>
      </w:r>
      <w:proofErr w:type="spellStart"/>
      <w:r w:rsidRPr="004E2C5A">
        <w:rPr>
          <w:rFonts w:ascii="Times New Roman" w:hAnsi="Times New Roman" w:cs="Times New Roman"/>
          <w:lang w:val="fr-FR"/>
        </w:rPr>
        <w:t>Alario-Hoyos</w:t>
      </w:r>
      <w:proofErr w:type="spellEnd"/>
      <w:r w:rsidRPr="004E2C5A">
        <w:rPr>
          <w:rFonts w:ascii="Times New Roman" w:hAnsi="Times New Roman" w:cs="Times New Roman"/>
          <w:lang w:val="fr-FR"/>
        </w:rPr>
        <w:t xml:space="preserve"> e</w:t>
      </w:r>
      <w:r w:rsidR="00C67EF7">
        <w:rPr>
          <w:rFonts w:ascii="Times New Roman" w:hAnsi="Times New Roman" w:cs="Times New Roman"/>
          <w:lang w:val="fr-FR"/>
        </w:rPr>
        <w:t>t</w:t>
      </w:r>
      <w:r w:rsidRPr="004E2C5A">
        <w:rPr>
          <w:rFonts w:ascii="Times New Roman" w:hAnsi="Times New Roman" w:cs="Times New Roman"/>
          <w:lang w:val="fr-FR"/>
        </w:rPr>
        <w:t>.a</w:t>
      </w:r>
      <w:r w:rsidR="00C67EF7">
        <w:rPr>
          <w:rFonts w:ascii="Times New Roman" w:hAnsi="Times New Roman" w:cs="Times New Roman"/>
          <w:lang w:val="fr-FR"/>
        </w:rPr>
        <w:t>l</w:t>
      </w:r>
      <w:r w:rsidRPr="004E2C5A">
        <w:rPr>
          <w:rFonts w:ascii="Times New Roman" w:hAnsi="Times New Roman" w:cs="Times New Roman"/>
          <w:lang w:val="fr-FR"/>
        </w:rPr>
        <w:t>.</w:t>
      </w:r>
      <w:r>
        <w:rPr>
          <w:rFonts w:ascii="Times New Roman" w:hAnsi="Times New Roman" w:cs="Times New Roman"/>
          <w:lang w:val="fr-FR"/>
        </w:rPr>
        <w:t xml:space="preserve"> </w:t>
      </w:r>
      <w:r w:rsidRPr="004E2C5A">
        <w:rPr>
          <w:rFonts w:ascii="Times New Roman" w:hAnsi="Times New Roman" w:cs="Times New Roman"/>
          <w:lang w:val="fr-FR"/>
        </w:rPr>
        <w:t xml:space="preserve">2014; </w:t>
      </w:r>
      <w:proofErr w:type="spellStart"/>
      <w:r w:rsidRPr="004E2C5A">
        <w:rPr>
          <w:rFonts w:ascii="Times New Roman" w:hAnsi="Times New Roman" w:cs="Times New Roman"/>
          <w:lang w:val="fr-FR"/>
        </w:rPr>
        <w:t>Charalampidi</w:t>
      </w:r>
      <w:proofErr w:type="spellEnd"/>
      <w:r w:rsidRPr="004E2C5A">
        <w:rPr>
          <w:rFonts w:ascii="Times New Roman" w:hAnsi="Times New Roman" w:cs="Times New Roman"/>
          <w:lang w:val="fr-FR"/>
        </w:rPr>
        <w:t xml:space="preserve"> e</w:t>
      </w:r>
      <w:r>
        <w:rPr>
          <w:rFonts w:ascii="Times New Roman" w:hAnsi="Times New Roman" w:cs="Times New Roman"/>
          <w:lang w:val="fr-FR"/>
        </w:rPr>
        <w:t>t</w:t>
      </w:r>
      <w:r w:rsidRPr="004E2C5A">
        <w:rPr>
          <w:rFonts w:ascii="Times New Roman" w:hAnsi="Times New Roman" w:cs="Times New Roman"/>
          <w:lang w:val="fr-FR"/>
        </w:rPr>
        <w:t xml:space="preserve"> Hammond 2016). Cependant, une grande partie de ces recherches sont menées dans le cadre de paradigmes comportementalistes, fonctionnels et / ou appliqués.</w:t>
      </w:r>
      <w:r>
        <w:rPr>
          <w:rFonts w:ascii="Times New Roman" w:hAnsi="Times New Roman" w:cs="Times New Roman"/>
          <w:lang w:val="fr-FR"/>
        </w:rPr>
        <w:t xml:space="preserve"> Les analyses qui s’appuient sur une approche poststructuraliste et une approche </w:t>
      </w:r>
      <w:r w:rsidR="00790B95">
        <w:rPr>
          <w:rFonts w:ascii="Times New Roman" w:hAnsi="Times New Roman" w:cs="Times New Roman"/>
          <w:lang w:val="fr-FR"/>
        </w:rPr>
        <w:t>de</w:t>
      </w:r>
      <w:r>
        <w:rPr>
          <w:rFonts w:ascii="Times New Roman" w:hAnsi="Times New Roman" w:cs="Times New Roman"/>
          <w:lang w:val="fr-FR"/>
        </w:rPr>
        <w:t xml:space="preserve"> la communication à la fois constitutive, matérielle et discursive sont rares </w:t>
      </w:r>
      <w:r w:rsidRPr="004E2C5A">
        <w:rPr>
          <w:rFonts w:ascii="Times New Roman" w:hAnsi="Times New Roman" w:cs="Times New Roman"/>
          <w:lang w:val="fr-FR"/>
        </w:rPr>
        <w:t xml:space="preserve">(pour une exception, voir </w:t>
      </w:r>
      <w:proofErr w:type="spellStart"/>
      <w:r w:rsidRPr="004E2C5A">
        <w:rPr>
          <w:rFonts w:ascii="Times New Roman" w:hAnsi="Times New Roman" w:cs="Times New Roman"/>
          <w:lang w:val="fr-FR"/>
        </w:rPr>
        <w:t>Deimann</w:t>
      </w:r>
      <w:proofErr w:type="spellEnd"/>
      <w:r w:rsidRPr="004E2C5A">
        <w:rPr>
          <w:rFonts w:ascii="Times New Roman" w:hAnsi="Times New Roman" w:cs="Times New Roman"/>
          <w:lang w:val="fr-FR"/>
        </w:rPr>
        <w:t xml:space="preserve">, 2015). La plupart des publications </w:t>
      </w:r>
      <w:r>
        <w:rPr>
          <w:rFonts w:ascii="Times New Roman" w:hAnsi="Times New Roman" w:cs="Times New Roman"/>
          <w:lang w:val="fr-FR"/>
        </w:rPr>
        <w:t>sur les MOOCs</w:t>
      </w:r>
      <w:r w:rsidRPr="004E2C5A">
        <w:rPr>
          <w:rFonts w:ascii="Times New Roman" w:hAnsi="Times New Roman" w:cs="Times New Roman"/>
          <w:lang w:val="fr-FR"/>
        </w:rPr>
        <w:t xml:space="preserve"> portent sur la théorie pédagogique, l'expérimentation technologique et l'innovation liées au </w:t>
      </w:r>
      <w:proofErr w:type="spellStart"/>
      <w:r w:rsidRPr="004E2C5A">
        <w:rPr>
          <w:rFonts w:ascii="Times New Roman" w:hAnsi="Times New Roman" w:cs="Times New Roman"/>
          <w:lang w:val="fr-FR"/>
        </w:rPr>
        <w:t>connectivisme</w:t>
      </w:r>
      <w:proofErr w:type="spellEnd"/>
      <w:r w:rsidRPr="004E2C5A">
        <w:rPr>
          <w:rFonts w:ascii="Times New Roman" w:hAnsi="Times New Roman" w:cs="Times New Roman"/>
          <w:lang w:val="fr-FR"/>
        </w:rPr>
        <w:t xml:space="preserve"> et aux </w:t>
      </w:r>
      <w:proofErr w:type="spellStart"/>
      <w:r w:rsidRPr="004E2C5A">
        <w:rPr>
          <w:rFonts w:ascii="Times New Roman" w:hAnsi="Times New Roman" w:cs="Times New Roman"/>
          <w:lang w:val="fr-FR"/>
        </w:rPr>
        <w:t>cMOOC</w:t>
      </w:r>
      <w:r>
        <w:rPr>
          <w:rFonts w:ascii="Times New Roman" w:hAnsi="Times New Roman" w:cs="Times New Roman"/>
          <w:lang w:val="fr-FR"/>
        </w:rPr>
        <w:t>s</w:t>
      </w:r>
      <w:proofErr w:type="spellEnd"/>
      <w:r>
        <w:rPr>
          <w:rFonts w:ascii="Times New Roman" w:hAnsi="Times New Roman" w:cs="Times New Roman"/>
          <w:lang w:val="fr-FR"/>
        </w:rPr>
        <w:t> ;</w:t>
      </w:r>
      <w:r w:rsidRPr="004E2C5A">
        <w:rPr>
          <w:rFonts w:ascii="Times New Roman" w:hAnsi="Times New Roman" w:cs="Times New Roman"/>
          <w:lang w:val="fr-FR"/>
        </w:rPr>
        <w:t xml:space="preserve"> </w:t>
      </w:r>
      <w:r>
        <w:rPr>
          <w:rFonts w:ascii="Times New Roman" w:hAnsi="Times New Roman" w:cs="Times New Roman"/>
          <w:lang w:val="fr-FR"/>
        </w:rPr>
        <w:t>l’</w:t>
      </w:r>
      <w:r w:rsidRPr="004E2C5A">
        <w:rPr>
          <w:rFonts w:ascii="Times New Roman" w:hAnsi="Times New Roman" w:cs="Times New Roman"/>
          <w:lang w:val="fr-FR"/>
        </w:rPr>
        <w:t>apprentissage de l'analyse et évaluation des xMOOC</w:t>
      </w:r>
      <w:r>
        <w:rPr>
          <w:rFonts w:ascii="Times New Roman" w:hAnsi="Times New Roman" w:cs="Times New Roman"/>
          <w:lang w:val="fr-FR"/>
        </w:rPr>
        <w:t> ;</w:t>
      </w:r>
      <w:r w:rsidRPr="004E2C5A">
        <w:rPr>
          <w:rFonts w:ascii="Times New Roman" w:hAnsi="Times New Roman" w:cs="Times New Roman"/>
          <w:lang w:val="fr-FR"/>
        </w:rPr>
        <w:t xml:space="preserve"> et</w:t>
      </w:r>
      <w:r>
        <w:rPr>
          <w:rFonts w:ascii="Times New Roman" w:hAnsi="Times New Roman" w:cs="Times New Roman"/>
          <w:lang w:val="fr-FR"/>
        </w:rPr>
        <w:t xml:space="preserve"> le</w:t>
      </w:r>
      <w:r w:rsidRPr="004E2C5A">
        <w:rPr>
          <w:rFonts w:ascii="Times New Roman" w:hAnsi="Times New Roman" w:cs="Times New Roman"/>
          <w:lang w:val="fr-FR"/>
        </w:rPr>
        <w:t xml:space="preserve"> développement de la pédagogie MOOC (</w:t>
      </w:r>
      <w:proofErr w:type="spellStart"/>
      <w:r w:rsidRPr="004E2C5A">
        <w:rPr>
          <w:rFonts w:ascii="Times New Roman" w:hAnsi="Times New Roman" w:cs="Times New Roman"/>
          <w:lang w:val="fr-FR"/>
        </w:rPr>
        <w:t>Ebben</w:t>
      </w:r>
      <w:proofErr w:type="spellEnd"/>
      <w:r w:rsidRPr="004E2C5A">
        <w:rPr>
          <w:rFonts w:ascii="Times New Roman" w:hAnsi="Times New Roman" w:cs="Times New Roman"/>
          <w:lang w:val="fr-FR"/>
        </w:rPr>
        <w:t xml:space="preserve"> en Murphy 2014, 332). </w:t>
      </w:r>
      <w:r>
        <w:rPr>
          <w:rFonts w:ascii="Times New Roman" w:hAnsi="Times New Roman" w:cs="Times New Roman"/>
          <w:lang w:val="fr-FR"/>
        </w:rPr>
        <w:t>Par ailleurs</w:t>
      </w:r>
      <w:r w:rsidRPr="004E2C5A">
        <w:rPr>
          <w:rFonts w:ascii="Times New Roman" w:hAnsi="Times New Roman" w:cs="Times New Roman"/>
          <w:lang w:val="fr-FR"/>
        </w:rPr>
        <w:t>, nous adoptons une vision constitutive radicale des MOOC</w:t>
      </w:r>
      <w:r>
        <w:rPr>
          <w:rFonts w:ascii="Times New Roman" w:hAnsi="Times New Roman" w:cs="Times New Roman"/>
          <w:lang w:val="fr-FR"/>
        </w:rPr>
        <w:t>s</w:t>
      </w:r>
      <w:r w:rsidRPr="004E2C5A">
        <w:rPr>
          <w:rFonts w:ascii="Times New Roman" w:hAnsi="Times New Roman" w:cs="Times New Roman"/>
          <w:lang w:val="fr-FR"/>
        </w:rPr>
        <w:t xml:space="preserve"> et des forums de MOOC fondée sur une ontologie relationnelle de la réalité sociale qui nous permet d'examiner comment </w:t>
      </w:r>
      <w:proofErr w:type="spellStart"/>
      <w:r>
        <w:rPr>
          <w:rFonts w:ascii="Times New Roman" w:hAnsi="Times New Roman" w:cs="Times New Roman"/>
          <w:lang w:val="fr-FR"/>
        </w:rPr>
        <w:t>edX</w:t>
      </w:r>
      <w:proofErr w:type="spellEnd"/>
      <w:r w:rsidRPr="004E2C5A">
        <w:rPr>
          <w:rFonts w:ascii="Times New Roman" w:hAnsi="Times New Roman" w:cs="Times New Roman"/>
          <w:lang w:val="fr-FR"/>
        </w:rPr>
        <w:t xml:space="preserve"> peut (pré-)configurer </w:t>
      </w:r>
      <w:r>
        <w:rPr>
          <w:rFonts w:ascii="Times New Roman" w:hAnsi="Times New Roman" w:cs="Times New Roman"/>
          <w:lang w:val="fr-FR"/>
        </w:rPr>
        <w:t>l’</w:t>
      </w:r>
      <w:proofErr w:type="spellStart"/>
      <w:r>
        <w:rPr>
          <w:rFonts w:ascii="Times New Roman" w:hAnsi="Times New Roman" w:cs="Times New Roman"/>
          <w:lang w:val="fr-FR"/>
        </w:rPr>
        <w:t>agencéité</w:t>
      </w:r>
      <w:proofErr w:type="spellEnd"/>
      <w:r>
        <w:rPr>
          <w:rFonts w:ascii="Times New Roman" w:hAnsi="Times New Roman" w:cs="Times New Roman"/>
          <w:lang w:val="fr-FR"/>
        </w:rPr>
        <w:t xml:space="preserve"> </w:t>
      </w:r>
      <w:r w:rsidRPr="004E2C5A">
        <w:rPr>
          <w:rFonts w:ascii="Times New Roman" w:hAnsi="Times New Roman" w:cs="Times New Roman"/>
          <w:lang w:val="fr-FR"/>
        </w:rPr>
        <w:t>et l'interaction entre les participant</w:t>
      </w:r>
      <w:r w:rsidR="00790B95">
        <w:rPr>
          <w:rFonts w:ascii="Times New Roman" w:hAnsi="Times New Roman" w:cs="Times New Roman"/>
          <w:lang w:val="fr-FR"/>
        </w:rPr>
        <w:t>.</w:t>
      </w:r>
      <w:proofErr w:type="gramStart"/>
      <w:r w:rsidR="00790B95">
        <w:rPr>
          <w:rFonts w:ascii="Times New Roman" w:hAnsi="Times New Roman" w:cs="Times New Roman"/>
          <w:lang w:val="fr-FR"/>
        </w:rPr>
        <w:t>e.</w:t>
      </w:r>
      <w:r w:rsidRPr="004E2C5A">
        <w:rPr>
          <w:rFonts w:ascii="Times New Roman" w:hAnsi="Times New Roman" w:cs="Times New Roman"/>
          <w:lang w:val="fr-FR"/>
        </w:rPr>
        <w:t>s</w:t>
      </w:r>
      <w:proofErr w:type="gramEnd"/>
      <w:r w:rsidRPr="004E2C5A">
        <w:rPr>
          <w:rFonts w:ascii="Times New Roman" w:hAnsi="Times New Roman" w:cs="Times New Roman"/>
          <w:lang w:val="fr-FR"/>
        </w:rPr>
        <w:t xml:space="preserve"> </w:t>
      </w:r>
      <w:r>
        <w:rPr>
          <w:rFonts w:ascii="Times New Roman" w:hAnsi="Times New Roman" w:cs="Times New Roman"/>
          <w:lang w:val="fr-FR"/>
        </w:rPr>
        <w:t>des</w:t>
      </w:r>
      <w:r w:rsidRPr="004E2C5A">
        <w:rPr>
          <w:rFonts w:ascii="Times New Roman" w:hAnsi="Times New Roman" w:cs="Times New Roman"/>
          <w:lang w:val="fr-FR"/>
        </w:rPr>
        <w:t xml:space="preserve"> forum</w:t>
      </w:r>
      <w:r>
        <w:rPr>
          <w:rFonts w:ascii="Times New Roman" w:hAnsi="Times New Roman" w:cs="Times New Roman"/>
          <w:lang w:val="fr-FR"/>
        </w:rPr>
        <w:t>s</w:t>
      </w:r>
      <w:r w:rsidRPr="004E2C5A">
        <w:rPr>
          <w:rFonts w:ascii="Times New Roman" w:hAnsi="Times New Roman" w:cs="Times New Roman"/>
          <w:lang w:val="fr-FR"/>
        </w:rPr>
        <w:t xml:space="preserve">. Le dispositif MOOC peut être conceptualisé comme un </w:t>
      </w:r>
      <w:r>
        <w:rPr>
          <w:rFonts w:ascii="Times New Roman" w:hAnsi="Times New Roman" w:cs="Times New Roman"/>
          <w:lang w:val="fr-FR"/>
        </w:rPr>
        <w:t>« discursive-</w:t>
      </w:r>
      <w:proofErr w:type="spellStart"/>
      <w:r>
        <w:rPr>
          <w:rFonts w:ascii="Times New Roman" w:hAnsi="Times New Roman" w:cs="Times New Roman"/>
          <w:lang w:val="fr-FR"/>
        </w:rPr>
        <w:t>material</w:t>
      </w:r>
      <w:proofErr w:type="spellEnd"/>
      <w:r>
        <w:rPr>
          <w:rFonts w:ascii="Times New Roman" w:hAnsi="Times New Roman" w:cs="Times New Roman"/>
          <w:lang w:val="fr-FR"/>
        </w:rPr>
        <w:t xml:space="preserve"> </w:t>
      </w:r>
      <w:proofErr w:type="spellStart"/>
      <w:r>
        <w:rPr>
          <w:rFonts w:ascii="Times New Roman" w:hAnsi="Times New Roman" w:cs="Times New Roman"/>
          <w:lang w:val="fr-FR"/>
        </w:rPr>
        <w:t>knot</w:t>
      </w:r>
      <w:proofErr w:type="spellEnd"/>
      <w:r>
        <w:rPr>
          <w:rFonts w:ascii="Times New Roman" w:hAnsi="Times New Roman" w:cs="Times New Roman"/>
          <w:lang w:val="fr-FR"/>
        </w:rPr>
        <w:t> »</w:t>
      </w:r>
      <w:r w:rsidRPr="004E2C5A">
        <w:rPr>
          <w:rFonts w:ascii="Times New Roman" w:hAnsi="Times New Roman" w:cs="Times New Roman"/>
          <w:lang w:val="fr-FR"/>
        </w:rPr>
        <w:t xml:space="preserve">. L'organisation matérielle du MOOC - par ex. son architecture numérique - permet aux </w:t>
      </w:r>
      <w:r>
        <w:rPr>
          <w:rFonts w:ascii="Times New Roman" w:hAnsi="Times New Roman" w:cs="Times New Roman"/>
          <w:lang w:val="fr-FR"/>
        </w:rPr>
        <w:t>acteurs</w:t>
      </w:r>
      <w:r w:rsidRPr="004E2C5A">
        <w:rPr>
          <w:rFonts w:ascii="Times New Roman" w:hAnsi="Times New Roman" w:cs="Times New Roman"/>
          <w:lang w:val="fr-FR"/>
        </w:rPr>
        <w:t xml:space="preserve"> de se déplacer et d'agir de manière particulière</w:t>
      </w:r>
      <w:r>
        <w:rPr>
          <w:rFonts w:ascii="Times New Roman" w:hAnsi="Times New Roman" w:cs="Times New Roman"/>
          <w:lang w:val="fr-FR"/>
        </w:rPr>
        <w:t>. A la fois, elle restreint et interdit aux acteurs d’autres mouvements et d’autres comportements</w:t>
      </w:r>
      <w:r w:rsidRPr="004E2C5A">
        <w:rPr>
          <w:rFonts w:ascii="Times New Roman" w:hAnsi="Times New Roman" w:cs="Times New Roman"/>
          <w:lang w:val="fr-FR"/>
        </w:rPr>
        <w:t xml:space="preserve">. </w:t>
      </w:r>
      <w:r>
        <w:rPr>
          <w:rFonts w:ascii="Times New Roman" w:hAnsi="Times New Roman" w:cs="Times New Roman"/>
          <w:lang w:val="fr-FR"/>
        </w:rPr>
        <w:lastRenderedPageBreak/>
        <w:t xml:space="preserve">Elle </w:t>
      </w:r>
      <w:r w:rsidRPr="004E2C5A">
        <w:rPr>
          <w:rFonts w:ascii="Times New Roman" w:hAnsi="Times New Roman" w:cs="Times New Roman"/>
          <w:lang w:val="fr-FR"/>
        </w:rPr>
        <w:t xml:space="preserve">exerce donc une forme </w:t>
      </w:r>
      <w:r>
        <w:rPr>
          <w:rFonts w:ascii="Times New Roman" w:hAnsi="Times New Roman" w:cs="Times New Roman"/>
          <w:lang w:val="fr-FR"/>
        </w:rPr>
        <w:t>de subjectivité non-humaine.</w:t>
      </w:r>
      <w:r w:rsidRPr="004E2C5A">
        <w:rPr>
          <w:rFonts w:ascii="Times New Roman" w:hAnsi="Times New Roman" w:cs="Times New Roman"/>
          <w:lang w:val="fr-FR"/>
        </w:rPr>
        <w:t xml:space="preserve"> La composante discursive du MOOC </w:t>
      </w:r>
      <w:r>
        <w:rPr>
          <w:rFonts w:ascii="Times New Roman" w:hAnsi="Times New Roman" w:cs="Times New Roman"/>
          <w:lang w:val="fr-FR"/>
        </w:rPr>
        <w:t>permet de donner du</w:t>
      </w:r>
      <w:r w:rsidRPr="004E2C5A">
        <w:rPr>
          <w:rFonts w:ascii="Times New Roman" w:hAnsi="Times New Roman" w:cs="Times New Roman"/>
          <w:lang w:val="fr-FR"/>
        </w:rPr>
        <w:t xml:space="preserve"> sens aux aspects matériels du MOOC</w:t>
      </w:r>
      <w:r>
        <w:rPr>
          <w:rFonts w:ascii="Times New Roman" w:hAnsi="Times New Roman" w:cs="Times New Roman"/>
          <w:lang w:val="fr-FR"/>
        </w:rPr>
        <w:t xml:space="preserve"> et elle donne également des effets structurants</w:t>
      </w:r>
      <w:r w:rsidRPr="004E2C5A">
        <w:rPr>
          <w:rFonts w:ascii="Times New Roman" w:hAnsi="Times New Roman" w:cs="Times New Roman"/>
          <w:lang w:val="fr-FR"/>
        </w:rPr>
        <w:t xml:space="preserve"> (Carpentier 2017, 44–47, 66–75).</w:t>
      </w:r>
    </w:p>
    <w:p w14:paraId="16E75B1A" w14:textId="29A2CC46" w:rsidR="007B61A0" w:rsidRDefault="007B61A0" w:rsidP="007B61A0">
      <w:pPr>
        <w:spacing w:line="360" w:lineRule="auto"/>
        <w:contextualSpacing/>
        <w:jc w:val="both"/>
        <w:rPr>
          <w:rFonts w:ascii="Times New Roman" w:hAnsi="Times New Roman" w:cs="Times New Roman"/>
          <w:lang w:val="fr-FR"/>
        </w:rPr>
      </w:pPr>
      <w:r w:rsidRPr="004E2C5A">
        <w:rPr>
          <w:rFonts w:ascii="Times New Roman" w:hAnsi="Times New Roman" w:cs="Times New Roman"/>
          <w:lang w:val="fr-FR"/>
        </w:rPr>
        <w:t xml:space="preserve">Afin de comprendre comment le </w:t>
      </w:r>
      <w:r>
        <w:rPr>
          <w:rFonts w:ascii="Times New Roman" w:hAnsi="Times New Roman" w:cs="Times New Roman"/>
          <w:lang w:val="fr-FR"/>
        </w:rPr>
        <w:t xml:space="preserve">dispositif </w:t>
      </w:r>
      <w:r w:rsidRPr="004E2C5A">
        <w:rPr>
          <w:rFonts w:ascii="Times New Roman" w:hAnsi="Times New Roman" w:cs="Times New Roman"/>
          <w:lang w:val="fr-FR"/>
        </w:rPr>
        <w:t>MOOC se matérialise dans l</w:t>
      </w:r>
      <w:r>
        <w:rPr>
          <w:rFonts w:ascii="Times New Roman" w:hAnsi="Times New Roman" w:cs="Times New Roman"/>
          <w:lang w:val="fr-FR"/>
        </w:rPr>
        <w:t>’</w:t>
      </w:r>
      <w:proofErr w:type="spellStart"/>
      <w:r>
        <w:rPr>
          <w:rFonts w:ascii="Times New Roman" w:hAnsi="Times New Roman" w:cs="Times New Roman"/>
          <w:lang w:val="fr-FR"/>
        </w:rPr>
        <w:t>agencéité</w:t>
      </w:r>
      <w:proofErr w:type="spellEnd"/>
      <w:r>
        <w:rPr>
          <w:rFonts w:ascii="Times New Roman" w:hAnsi="Times New Roman" w:cs="Times New Roman"/>
          <w:lang w:val="fr-FR"/>
        </w:rPr>
        <w:t xml:space="preserve"> et</w:t>
      </w:r>
      <w:r w:rsidR="00C67EF7">
        <w:rPr>
          <w:rFonts w:ascii="Times New Roman" w:hAnsi="Times New Roman" w:cs="Times New Roman"/>
          <w:lang w:val="fr-FR"/>
        </w:rPr>
        <w:t xml:space="preserve"> dans les</w:t>
      </w:r>
      <w:r>
        <w:rPr>
          <w:rFonts w:ascii="Times New Roman" w:hAnsi="Times New Roman" w:cs="Times New Roman"/>
          <w:lang w:val="fr-FR"/>
        </w:rPr>
        <w:t xml:space="preserve"> </w:t>
      </w:r>
      <w:r w:rsidRPr="004E2C5A">
        <w:rPr>
          <w:rFonts w:ascii="Times New Roman" w:hAnsi="Times New Roman" w:cs="Times New Roman"/>
          <w:lang w:val="fr-FR"/>
        </w:rPr>
        <w:t>interaction</w:t>
      </w:r>
      <w:r w:rsidR="00C67EF7">
        <w:rPr>
          <w:rFonts w:ascii="Times New Roman" w:hAnsi="Times New Roman" w:cs="Times New Roman"/>
          <w:lang w:val="fr-FR"/>
        </w:rPr>
        <w:t>s</w:t>
      </w:r>
      <w:r w:rsidRPr="004E2C5A">
        <w:rPr>
          <w:rFonts w:ascii="Times New Roman" w:hAnsi="Times New Roman" w:cs="Times New Roman"/>
          <w:lang w:val="fr-FR"/>
        </w:rPr>
        <w:t xml:space="preserve"> observé</w:t>
      </w:r>
      <w:r w:rsidR="00C67EF7">
        <w:rPr>
          <w:rFonts w:ascii="Times New Roman" w:hAnsi="Times New Roman" w:cs="Times New Roman"/>
          <w:lang w:val="fr-FR"/>
        </w:rPr>
        <w:t>(</w:t>
      </w:r>
      <w:r w:rsidRPr="004E2C5A">
        <w:rPr>
          <w:rFonts w:ascii="Times New Roman" w:hAnsi="Times New Roman" w:cs="Times New Roman"/>
          <w:lang w:val="fr-FR"/>
        </w:rPr>
        <w:t>e</w:t>
      </w:r>
      <w:r w:rsidR="00C67EF7">
        <w:rPr>
          <w:rFonts w:ascii="Times New Roman" w:hAnsi="Times New Roman" w:cs="Times New Roman"/>
          <w:lang w:val="fr-FR"/>
        </w:rPr>
        <w:t>)</w:t>
      </w:r>
      <w:r w:rsidRPr="004E2C5A">
        <w:rPr>
          <w:rFonts w:ascii="Times New Roman" w:hAnsi="Times New Roman" w:cs="Times New Roman"/>
          <w:lang w:val="fr-FR"/>
        </w:rPr>
        <w:t>s sur les forums MOOC, nous posons les questions</w:t>
      </w:r>
      <w:r>
        <w:rPr>
          <w:rFonts w:ascii="Times New Roman" w:hAnsi="Times New Roman" w:cs="Times New Roman"/>
          <w:lang w:val="fr-FR"/>
        </w:rPr>
        <w:t xml:space="preserve"> </w:t>
      </w:r>
      <w:r w:rsidRPr="004E2C5A">
        <w:rPr>
          <w:rFonts w:ascii="Times New Roman" w:hAnsi="Times New Roman" w:cs="Times New Roman"/>
          <w:lang w:val="fr-FR"/>
        </w:rPr>
        <w:t xml:space="preserve">suivantes : Comment les </w:t>
      </w:r>
      <w:r>
        <w:rPr>
          <w:rFonts w:ascii="Times New Roman" w:hAnsi="Times New Roman" w:cs="Times New Roman"/>
          <w:lang w:val="fr-FR"/>
        </w:rPr>
        <w:t>forums</w:t>
      </w:r>
      <w:r w:rsidRPr="004E2C5A">
        <w:rPr>
          <w:rFonts w:ascii="Times New Roman" w:hAnsi="Times New Roman" w:cs="Times New Roman"/>
          <w:lang w:val="fr-FR"/>
        </w:rPr>
        <w:t xml:space="preserve"> sont-</w:t>
      </w:r>
      <w:r>
        <w:rPr>
          <w:rFonts w:ascii="Times New Roman" w:hAnsi="Times New Roman" w:cs="Times New Roman"/>
          <w:lang w:val="fr-FR"/>
        </w:rPr>
        <w:t>ils</w:t>
      </w:r>
      <w:r w:rsidRPr="004E2C5A">
        <w:rPr>
          <w:rFonts w:ascii="Times New Roman" w:hAnsi="Times New Roman" w:cs="Times New Roman"/>
          <w:lang w:val="fr-FR"/>
        </w:rPr>
        <w:t xml:space="preserve"> intégrés dans l'architecture de chaque MOOC</w:t>
      </w:r>
      <w:r w:rsidR="005F53B8">
        <w:rPr>
          <w:rFonts w:ascii="Times New Roman" w:hAnsi="Times New Roman" w:cs="Times New Roman"/>
          <w:lang w:val="fr-FR"/>
        </w:rPr>
        <w:t xml:space="preserve"> </w:t>
      </w:r>
      <w:r w:rsidRPr="004E2C5A">
        <w:rPr>
          <w:rFonts w:ascii="Times New Roman" w:hAnsi="Times New Roman" w:cs="Times New Roman"/>
          <w:lang w:val="fr-FR"/>
        </w:rPr>
        <w:t>? Comment les assistant</w:t>
      </w:r>
      <w:r w:rsidR="005F53B8">
        <w:rPr>
          <w:rFonts w:ascii="Times New Roman" w:hAnsi="Times New Roman" w:cs="Times New Roman"/>
          <w:lang w:val="fr-FR"/>
        </w:rPr>
        <w:t>.e.</w:t>
      </w:r>
      <w:r w:rsidRPr="004E2C5A">
        <w:rPr>
          <w:rFonts w:ascii="Times New Roman" w:hAnsi="Times New Roman" w:cs="Times New Roman"/>
          <w:lang w:val="fr-FR"/>
        </w:rPr>
        <w:t xml:space="preserve">s et professeurs de chaque équipe conceptualisent-ils et évaluent-ils les interactions </w:t>
      </w:r>
      <w:r>
        <w:rPr>
          <w:rFonts w:ascii="Times New Roman" w:hAnsi="Times New Roman" w:cs="Times New Roman"/>
          <w:lang w:val="fr-FR"/>
        </w:rPr>
        <w:t>sur les forums</w:t>
      </w:r>
      <w:r w:rsidRPr="004E2C5A">
        <w:rPr>
          <w:rFonts w:ascii="Times New Roman" w:hAnsi="Times New Roman" w:cs="Times New Roman"/>
          <w:lang w:val="fr-FR"/>
        </w:rPr>
        <w:t xml:space="preserve"> dans leurs </w:t>
      </w:r>
      <w:r>
        <w:rPr>
          <w:rFonts w:ascii="Times New Roman" w:hAnsi="Times New Roman" w:cs="Times New Roman"/>
          <w:lang w:val="fr-FR"/>
        </w:rPr>
        <w:t>MOOCs</w:t>
      </w:r>
      <w:r w:rsidR="005F53B8">
        <w:rPr>
          <w:rFonts w:ascii="Times New Roman" w:hAnsi="Times New Roman" w:cs="Times New Roman"/>
          <w:lang w:val="fr-FR"/>
        </w:rPr>
        <w:t xml:space="preserve"> </w:t>
      </w:r>
      <w:r w:rsidRPr="004E2C5A">
        <w:rPr>
          <w:rFonts w:ascii="Times New Roman" w:hAnsi="Times New Roman" w:cs="Times New Roman"/>
          <w:lang w:val="fr-FR"/>
        </w:rPr>
        <w:t>? Comment et dans quelle mesure leurs intentions se matérialisent-elles dans l'organisation pratique de chaque MOOC</w:t>
      </w:r>
      <w:r w:rsidR="005F53B8">
        <w:rPr>
          <w:rFonts w:ascii="Times New Roman" w:hAnsi="Times New Roman" w:cs="Times New Roman"/>
          <w:lang w:val="fr-FR"/>
        </w:rPr>
        <w:t xml:space="preserve"> </w:t>
      </w:r>
      <w:r w:rsidRPr="004E2C5A">
        <w:rPr>
          <w:rFonts w:ascii="Times New Roman" w:hAnsi="Times New Roman" w:cs="Times New Roman"/>
          <w:lang w:val="fr-FR"/>
        </w:rPr>
        <w:t xml:space="preserve">? </w:t>
      </w:r>
      <w:r>
        <w:rPr>
          <w:rFonts w:ascii="Times New Roman" w:hAnsi="Times New Roman" w:cs="Times New Roman"/>
          <w:lang w:val="fr-FR"/>
        </w:rPr>
        <w:t>N</w:t>
      </w:r>
      <w:r w:rsidRPr="004E2C5A">
        <w:rPr>
          <w:rFonts w:ascii="Times New Roman" w:hAnsi="Times New Roman" w:cs="Times New Roman"/>
          <w:lang w:val="fr-FR"/>
        </w:rPr>
        <w:t xml:space="preserve">ous </w:t>
      </w:r>
      <w:r>
        <w:rPr>
          <w:rFonts w:ascii="Times New Roman" w:hAnsi="Times New Roman" w:cs="Times New Roman"/>
          <w:lang w:val="fr-FR"/>
        </w:rPr>
        <w:t>analysons</w:t>
      </w:r>
      <w:r w:rsidRPr="004E2C5A">
        <w:rPr>
          <w:rFonts w:ascii="Times New Roman" w:hAnsi="Times New Roman" w:cs="Times New Roman"/>
          <w:lang w:val="fr-FR"/>
        </w:rPr>
        <w:t xml:space="preserve"> des </w:t>
      </w:r>
      <w:r>
        <w:rPr>
          <w:rFonts w:ascii="Times New Roman" w:hAnsi="Times New Roman" w:cs="Times New Roman"/>
          <w:lang w:val="fr-FR"/>
        </w:rPr>
        <w:t>pages du MOOC</w:t>
      </w:r>
      <w:r w:rsidRPr="004E2C5A">
        <w:rPr>
          <w:rFonts w:ascii="Times New Roman" w:hAnsi="Times New Roman" w:cs="Times New Roman"/>
          <w:lang w:val="fr-FR"/>
        </w:rPr>
        <w:t xml:space="preserve"> </w:t>
      </w:r>
      <w:r>
        <w:rPr>
          <w:rFonts w:ascii="Times New Roman" w:hAnsi="Times New Roman" w:cs="Times New Roman"/>
          <w:lang w:val="fr-FR"/>
        </w:rPr>
        <w:t>qui contiennent</w:t>
      </w:r>
      <w:r w:rsidRPr="004E2C5A">
        <w:rPr>
          <w:rFonts w:ascii="Times New Roman" w:hAnsi="Times New Roman" w:cs="Times New Roman"/>
          <w:lang w:val="fr-FR"/>
        </w:rPr>
        <w:t xml:space="preserve"> des descriptions de cours, des instructions générales</w:t>
      </w:r>
      <w:r>
        <w:rPr>
          <w:rFonts w:ascii="Times New Roman" w:hAnsi="Times New Roman" w:cs="Times New Roman"/>
          <w:lang w:val="fr-FR"/>
        </w:rPr>
        <w:t>, d</w:t>
      </w:r>
      <w:r w:rsidRPr="004E2C5A">
        <w:rPr>
          <w:rFonts w:ascii="Times New Roman" w:hAnsi="Times New Roman" w:cs="Times New Roman"/>
          <w:lang w:val="fr-FR"/>
        </w:rPr>
        <w:t xml:space="preserve">es </w:t>
      </w:r>
      <w:r>
        <w:rPr>
          <w:rFonts w:ascii="Times New Roman" w:hAnsi="Times New Roman" w:cs="Times New Roman"/>
          <w:lang w:val="fr-FR"/>
        </w:rPr>
        <w:t>instructions liées aux</w:t>
      </w:r>
      <w:r w:rsidRPr="004E2C5A">
        <w:rPr>
          <w:rFonts w:ascii="Times New Roman" w:hAnsi="Times New Roman" w:cs="Times New Roman"/>
          <w:lang w:val="fr-FR"/>
        </w:rPr>
        <w:t xml:space="preserve"> forum</w:t>
      </w:r>
      <w:r>
        <w:rPr>
          <w:rFonts w:ascii="Times New Roman" w:hAnsi="Times New Roman" w:cs="Times New Roman"/>
          <w:lang w:val="fr-FR"/>
        </w:rPr>
        <w:t>s</w:t>
      </w:r>
      <w:r w:rsidRPr="004E2C5A">
        <w:rPr>
          <w:rFonts w:ascii="Times New Roman" w:hAnsi="Times New Roman" w:cs="Times New Roman"/>
          <w:lang w:val="fr-FR"/>
        </w:rPr>
        <w:t xml:space="preserve">, ainsi que </w:t>
      </w:r>
      <w:r>
        <w:rPr>
          <w:rFonts w:ascii="Times New Roman" w:hAnsi="Times New Roman" w:cs="Times New Roman"/>
          <w:lang w:val="fr-FR"/>
        </w:rPr>
        <w:t>l</w:t>
      </w:r>
      <w:r w:rsidRPr="004E2C5A">
        <w:rPr>
          <w:rFonts w:ascii="Times New Roman" w:hAnsi="Times New Roman" w:cs="Times New Roman"/>
          <w:lang w:val="fr-FR"/>
        </w:rPr>
        <w:t>es entretiens menés avec le</w:t>
      </w:r>
      <w:r>
        <w:rPr>
          <w:rFonts w:ascii="Times New Roman" w:hAnsi="Times New Roman" w:cs="Times New Roman"/>
          <w:lang w:val="fr-FR"/>
        </w:rPr>
        <w:t>s professeurs et assistant.e.s</w:t>
      </w:r>
      <w:r w:rsidRPr="004E2C5A">
        <w:rPr>
          <w:rFonts w:ascii="Times New Roman" w:hAnsi="Times New Roman" w:cs="Times New Roman"/>
          <w:lang w:val="fr-FR"/>
        </w:rPr>
        <w:t xml:space="preserve">. </w:t>
      </w:r>
      <w:r w:rsidR="005F53B8">
        <w:rPr>
          <w:rFonts w:ascii="Times New Roman" w:hAnsi="Times New Roman" w:cs="Times New Roman"/>
          <w:lang w:val="fr-FR"/>
        </w:rPr>
        <w:t xml:space="preserve">Nous </w:t>
      </w:r>
      <w:r>
        <w:rPr>
          <w:rFonts w:ascii="Times New Roman" w:hAnsi="Times New Roman" w:cs="Times New Roman"/>
          <w:lang w:val="fr-FR"/>
        </w:rPr>
        <w:t>offr</w:t>
      </w:r>
      <w:r w:rsidR="005F53B8">
        <w:rPr>
          <w:rFonts w:ascii="Times New Roman" w:hAnsi="Times New Roman" w:cs="Times New Roman"/>
          <w:lang w:val="fr-FR"/>
        </w:rPr>
        <w:t>ons</w:t>
      </w:r>
      <w:r>
        <w:rPr>
          <w:rFonts w:ascii="Times New Roman" w:hAnsi="Times New Roman" w:cs="Times New Roman"/>
          <w:lang w:val="fr-FR"/>
        </w:rPr>
        <w:t xml:space="preserve"> également une analyse d’une sélection de fils de discussion développés sur les forums. </w:t>
      </w:r>
    </w:p>
    <w:p w14:paraId="449EB961" w14:textId="77777777" w:rsidR="007B61A0" w:rsidRPr="004E2C5A" w:rsidRDefault="007B61A0" w:rsidP="007B61A0">
      <w:pPr>
        <w:spacing w:line="360" w:lineRule="auto"/>
        <w:contextualSpacing/>
        <w:jc w:val="both"/>
        <w:rPr>
          <w:rFonts w:ascii="Times New Roman" w:hAnsi="Times New Roman" w:cs="Times New Roman"/>
          <w:lang w:val="fr-FR"/>
        </w:rPr>
      </w:pPr>
      <w:r>
        <w:rPr>
          <w:rFonts w:ascii="Times New Roman" w:hAnsi="Times New Roman" w:cs="Times New Roman"/>
          <w:lang w:val="fr-FR"/>
        </w:rPr>
        <w:t xml:space="preserve">Un MOOC existe grâce à </w:t>
      </w:r>
      <w:r w:rsidRPr="004E2C5A">
        <w:rPr>
          <w:rFonts w:ascii="Times New Roman" w:hAnsi="Times New Roman" w:cs="Times New Roman"/>
          <w:lang w:val="fr-FR"/>
        </w:rPr>
        <w:t xml:space="preserve">la mise en place d'un dispositif plus large - c'est-à-dire un ensemble hétérogène de pratiques et d'éléments discursifs matériels articulés les uns aux autres en réponse aux </w:t>
      </w:r>
      <w:r>
        <w:rPr>
          <w:rFonts w:ascii="Times New Roman" w:hAnsi="Times New Roman" w:cs="Times New Roman"/>
          <w:lang w:val="fr-FR"/>
        </w:rPr>
        <w:t xml:space="preserve">« urgences sociétales » </w:t>
      </w:r>
      <w:r w:rsidRPr="004E2C5A">
        <w:rPr>
          <w:rFonts w:ascii="Times New Roman" w:hAnsi="Times New Roman" w:cs="Times New Roman"/>
          <w:lang w:val="fr-FR"/>
        </w:rPr>
        <w:t>(</w:t>
      </w:r>
      <w:proofErr w:type="spellStart"/>
      <w:r w:rsidRPr="004E2C5A">
        <w:rPr>
          <w:rFonts w:ascii="Times New Roman" w:hAnsi="Times New Roman" w:cs="Times New Roman"/>
          <w:lang w:val="fr-FR"/>
        </w:rPr>
        <w:t>Bührmann</w:t>
      </w:r>
      <w:proofErr w:type="spellEnd"/>
      <w:r w:rsidRPr="004E2C5A">
        <w:rPr>
          <w:rFonts w:ascii="Times New Roman" w:hAnsi="Times New Roman" w:cs="Times New Roman"/>
          <w:lang w:val="fr-FR"/>
        </w:rPr>
        <w:t xml:space="preserve"> en Schneider </w:t>
      </w:r>
      <w:proofErr w:type="gramStart"/>
      <w:r w:rsidRPr="004E2C5A">
        <w:rPr>
          <w:rFonts w:ascii="Times New Roman" w:hAnsi="Times New Roman" w:cs="Times New Roman"/>
          <w:lang w:val="fr-FR"/>
        </w:rPr>
        <w:t>2008;</w:t>
      </w:r>
      <w:proofErr w:type="gramEnd"/>
      <w:r w:rsidRPr="004E2C5A">
        <w:rPr>
          <w:rFonts w:ascii="Times New Roman" w:hAnsi="Times New Roman" w:cs="Times New Roman"/>
          <w:lang w:val="fr-FR"/>
        </w:rPr>
        <w:t xml:space="preserve"> </w:t>
      </w:r>
      <w:proofErr w:type="spellStart"/>
      <w:r w:rsidRPr="004E2C5A">
        <w:rPr>
          <w:rFonts w:ascii="Times New Roman" w:hAnsi="Times New Roman" w:cs="Times New Roman"/>
          <w:lang w:val="fr-FR"/>
        </w:rPr>
        <w:t>Caborn</w:t>
      </w:r>
      <w:proofErr w:type="spellEnd"/>
      <w:r w:rsidRPr="004E2C5A">
        <w:rPr>
          <w:rFonts w:ascii="Times New Roman" w:hAnsi="Times New Roman" w:cs="Times New Roman"/>
          <w:lang w:val="fr-FR"/>
        </w:rPr>
        <w:t xml:space="preserve"> 2016). Le dispositif MOOC comprend</w:t>
      </w:r>
      <w:r>
        <w:rPr>
          <w:rFonts w:ascii="Times New Roman" w:hAnsi="Times New Roman" w:cs="Times New Roman"/>
          <w:lang w:val="fr-FR"/>
        </w:rPr>
        <w:t> </w:t>
      </w:r>
      <w:r w:rsidRPr="004E2C5A">
        <w:rPr>
          <w:rFonts w:ascii="Times New Roman" w:hAnsi="Times New Roman" w:cs="Times New Roman"/>
          <w:lang w:val="fr-FR"/>
        </w:rPr>
        <w:t xml:space="preserve"> une architecture TIC en ligne mais aussi un</w:t>
      </w:r>
      <w:r>
        <w:rPr>
          <w:rFonts w:ascii="Times New Roman" w:hAnsi="Times New Roman" w:cs="Times New Roman"/>
          <w:lang w:val="fr-FR"/>
        </w:rPr>
        <w:t xml:space="preserve"> environnement </w:t>
      </w:r>
      <w:r w:rsidRPr="004E2C5A">
        <w:rPr>
          <w:rFonts w:ascii="Times New Roman" w:hAnsi="Times New Roman" w:cs="Times New Roman"/>
          <w:lang w:val="fr-FR"/>
        </w:rPr>
        <w:t xml:space="preserve">socio-économique </w:t>
      </w:r>
      <w:r>
        <w:rPr>
          <w:rFonts w:ascii="Times New Roman" w:hAnsi="Times New Roman" w:cs="Times New Roman"/>
          <w:lang w:val="fr-FR"/>
        </w:rPr>
        <w:t xml:space="preserve">qui comprend : </w:t>
      </w:r>
      <w:r w:rsidRPr="004E2C5A">
        <w:rPr>
          <w:rFonts w:ascii="Times New Roman" w:hAnsi="Times New Roman" w:cs="Times New Roman"/>
          <w:lang w:val="fr-FR"/>
        </w:rPr>
        <w:t xml:space="preserve">des  départements </w:t>
      </w:r>
      <w:r>
        <w:rPr>
          <w:rFonts w:ascii="Times New Roman" w:hAnsi="Times New Roman" w:cs="Times New Roman"/>
          <w:lang w:val="fr-FR"/>
        </w:rPr>
        <w:t xml:space="preserve">universitaires </w:t>
      </w:r>
      <w:r w:rsidRPr="004E2C5A">
        <w:rPr>
          <w:rFonts w:ascii="Times New Roman" w:hAnsi="Times New Roman" w:cs="Times New Roman"/>
          <w:lang w:val="fr-FR"/>
        </w:rPr>
        <w:t xml:space="preserve">et </w:t>
      </w:r>
      <w:r>
        <w:rPr>
          <w:rFonts w:ascii="Times New Roman" w:hAnsi="Times New Roman" w:cs="Times New Roman"/>
          <w:lang w:val="fr-FR"/>
        </w:rPr>
        <w:t xml:space="preserve">des </w:t>
      </w:r>
      <w:r w:rsidRPr="004E2C5A">
        <w:rPr>
          <w:rFonts w:ascii="Times New Roman" w:hAnsi="Times New Roman" w:cs="Times New Roman"/>
          <w:lang w:val="fr-FR"/>
        </w:rPr>
        <w:t>entreprises</w:t>
      </w:r>
      <w:r>
        <w:rPr>
          <w:rFonts w:ascii="Times New Roman" w:hAnsi="Times New Roman" w:cs="Times New Roman"/>
          <w:lang w:val="fr-FR"/>
        </w:rPr>
        <w:t>;</w:t>
      </w:r>
      <w:r w:rsidRPr="004E2C5A">
        <w:rPr>
          <w:rFonts w:ascii="Times New Roman" w:hAnsi="Times New Roman" w:cs="Times New Roman"/>
          <w:lang w:val="fr-FR"/>
        </w:rPr>
        <w:t xml:space="preserve"> </w:t>
      </w:r>
      <w:r>
        <w:rPr>
          <w:rFonts w:ascii="Times New Roman" w:hAnsi="Times New Roman" w:cs="Times New Roman"/>
          <w:lang w:val="fr-FR"/>
        </w:rPr>
        <w:t xml:space="preserve">des </w:t>
      </w:r>
      <w:r w:rsidRPr="004E2C5A">
        <w:rPr>
          <w:rFonts w:ascii="Times New Roman" w:hAnsi="Times New Roman" w:cs="Times New Roman"/>
          <w:lang w:val="fr-FR"/>
        </w:rPr>
        <w:t xml:space="preserve">nouveaux et </w:t>
      </w:r>
      <w:r>
        <w:rPr>
          <w:rFonts w:ascii="Times New Roman" w:hAnsi="Times New Roman" w:cs="Times New Roman"/>
          <w:lang w:val="fr-FR"/>
        </w:rPr>
        <w:t xml:space="preserve">des </w:t>
      </w:r>
      <w:r w:rsidRPr="004E2C5A">
        <w:rPr>
          <w:rFonts w:ascii="Times New Roman" w:hAnsi="Times New Roman" w:cs="Times New Roman"/>
          <w:lang w:val="fr-FR"/>
        </w:rPr>
        <w:t>anciens rôles pédagogiques</w:t>
      </w:r>
      <w:r>
        <w:rPr>
          <w:rFonts w:ascii="Times New Roman" w:hAnsi="Times New Roman" w:cs="Times New Roman"/>
          <w:lang w:val="fr-FR"/>
        </w:rPr>
        <w:t> ;</w:t>
      </w:r>
      <w:r w:rsidRPr="004E2C5A">
        <w:rPr>
          <w:rFonts w:ascii="Times New Roman" w:hAnsi="Times New Roman" w:cs="Times New Roman"/>
          <w:lang w:val="fr-FR"/>
        </w:rPr>
        <w:t xml:space="preserve"> </w:t>
      </w:r>
      <w:r>
        <w:rPr>
          <w:rFonts w:ascii="Times New Roman" w:hAnsi="Times New Roman" w:cs="Times New Roman"/>
          <w:lang w:val="fr-FR"/>
        </w:rPr>
        <w:t xml:space="preserve">des </w:t>
      </w:r>
      <w:r w:rsidRPr="004E2C5A">
        <w:rPr>
          <w:rFonts w:ascii="Times New Roman" w:hAnsi="Times New Roman" w:cs="Times New Roman"/>
          <w:lang w:val="fr-FR"/>
        </w:rPr>
        <w:t xml:space="preserve">identités et / ou </w:t>
      </w:r>
      <w:r>
        <w:rPr>
          <w:rFonts w:ascii="Times New Roman" w:hAnsi="Times New Roman" w:cs="Times New Roman"/>
          <w:lang w:val="fr-FR"/>
        </w:rPr>
        <w:t xml:space="preserve">des </w:t>
      </w:r>
      <w:r w:rsidRPr="004E2C5A">
        <w:rPr>
          <w:rFonts w:ascii="Times New Roman" w:hAnsi="Times New Roman" w:cs="Times New Roman"/>
          <w:lang w:val="fr-FR"/>
        </w:rPr>
        <w:t>positions de sujet</w:t>
      </w:r>
      <w:r>
        <w:rPr>
          <w:rFonts w:ascii="Times New Roman" w:hAnsi="Times New Roman" w:cs="Times New Roman"/>
          <w:lang w:val="fr-FR"/>
        </w:rPr>
        <w:t> ; des</w:t>
      </w:r>
      <w:r w:rsidRPr="004E2C5A">
        <w:rPr>
          <w:rFonts w:ascii="Times New Roman" w:hAnsi="Times New Roman" w:cs="Times New Roman"/>
          <w:lang w:val="fr-FR"/>
        </w:rPr>
        <w:t xml:space="preserve"> règles et</w:t>
      </w:r>
      <w:r>
        <w:rPr>
          <w:rFonts w:ascii="Times New Roman" w:hAnsi="Times New Roman" w:cs="Times New Roman"/>
          <w:lang w:val="fr-FR"/>
        </w:rPr>
        <w:t xml:space="preserve"> des</w:t>
      </w:r>
      <w:r w:rsidRPr="004E2C5A">
        <w:rPr>
          <w:rFonts w:ascii="Times New Roman" w:hAnsi="Times New Roman" w:cs="Times New Roman"/>
          <w:lang w:val="fr-FR"/>
        </w:rPr>
        <w:t xml:space="preserve"> règlements implicites et explicites</w:t>
      </w:r>
      <w:r>
        <w:rPr>
          <w:rFonts w:ascii="Times New Roman" w:hAnsi="Times New Roman" w:cs="Times New Roman"/>
          <w:lang w:val="fr-FR"/>
        </w:rPr>
        <w:t> ;</w:t>
      </w:r>
      <w:r w:rsidRPr="004E2C5A">
        <w:rPr>
          <w:rFonts w:ascii="Times New Roman" w:hAnsi="Times New Roman" w:cs="Times New Roman"/>
          <w:lang w:val="fr-FR"/>
        </w:rPr>
        <w:t xml:space="preserve"> les théories, pratiques et concepts pédagogiques élaborés et / ou appliqués au sein des MOOC</w:t>
      </w:r>
      <w:r>
        <w:rPr>
          <w:rFonts w:ascii="Times New Roman" w:hAnsi="Times New Roman" w:cs="Times New Roman"/>
          <w:lang w:val="fr-FR"/>
        </w:rPr>
        <w:t>s ; c</w:t>
      </w:r>
      <w:r w:rsidRPr="004E2C5A">
        <w:rPr>
          <w:rFonts w:ascii="Times New Roman" w:hAnsi="Times New Roman" w:cs="Times New Roman"/>
          <w:lang w:val="fr-FR"/>
        </w:rPr>
        <w:t>onnaissances et concepts liés au</w:t>
      </w:r>
      <w:r>
        <w:rPr>
          <w:rFonts w:ascii="Times New Roman" w:hAnsi="Times New Roman" w:cs="Times New Roman"/>
          <w:lang w:val="fr-FR"/>
        </w:rPr>
        <w:t>x</w:t>
      </w:r>
      <w:r w:rsidRPr="004E2C5A">
        <w:rPr>
          <w:rFonts w:ascii="Times New Roman" w:hAnsi="Times New Roman" w:cs="Times New Roman"/>
          <w:lang w:val="fr-FR"/>
        </w:rPr>
        <w:t xml:space="preserve"> MOOC</w:t>
      </w:r>
      <w:r>
        <w:rPr>
          <w:rFonts w:ascii="Times New Roman" w:hAnsi="Times New Roman" w:cs="Times New Roman"/>
          <w:lang w:val="fr-FR"/>
        </w:rPr>
        <w:t>s</w:t>
      </w:r>
      <w:r w:rsidRPr="004E2C5A">
        <w:rPr>
          <w:rFonts w:ascii="Times New Roman" w:hAnsi="Times New Roman" w:cs="Times New Roman"/>
          <w:lang w:val="fr-FR"/>
        </w:rPr>
        <w:t xml:space="preserve">; </w:t>
      </w:r>
      <w:proofErr w:type="spellStart"/>
      <w:r>
        <w:rPr>
          <w:rFonts w:ascii="Times New Roman" w:hAnsi="Times New Roman" w:cs="Times New Roman"/>
          <w:i/>
          <w:iCs/>
          <w:lang w:val="fr-FR"/>
        </w:rPr>
        <w:t>big</w:t>
      </w:r>
      <w:proofErr w:type="spellEnd"/>
      <w:r>
        <w:rPr>
          <w:rFonts w:ascii="Times New Roman" w:hAnsi="Times New Roman" w:cs="Times New Roman"/>
          <w:i/>
          <w:iCs/>
          <w:lang w:val="fr-FR"/>
        </w:rPr>
        <w:t xml:space="preserve"> data</w:t>
      </w:r>
      <w:r w:rsidRPr="004E2C5A">
        <w:rPr>
          <w:rFonts w:ascii="Times New Roman" w:hAnsi="Times New Roman" w:cs="Times New Roman"/>
          <w:lang w:val="fr-FR"/>
        </w:rPr>
        <w:t xml:space="preserve"> générés par les utilisateurs, les développeurs, les chercheurs et les TIC; ainsi qu'une multiplicité de déclarations et d'interactions entre les enseignant</w:t>
      </w:r>
      <w:r>
        <w:rPr>
          <w:rFonts w:ascii="Times New Roman" w:hAnsi="Times New Roman" w:cs="Times New Roman"/>
          <w:lang w:val="fr-FR"/>
        </w:rPr>
        <w:t>.e.</w:t>
      </w:r>
      <w:r w:rsidRPr="004E2C5A">
        <w:rPr>
          <w:rFonts w:ascii="Times New Roman" w:hAnsi="Times New Roman" w:cs="Times New Roman"/>
          <w:lang w:val="fr-FR"/>
        </w:rPr>
        <w:t>s et les participant</w:t>
      </w:r>
      <w:r>
        <w:rPr>
          <w:rFonts w:ascii="Times New Roman" w:hAnsi="Times New Roman" w:cs="Times New Roman"/>
          <w:lang w:val="fr-FR"/>
        </w:rPr>
        <w:t>.e.</w:t>
      </w:r>
      <w:r w:rsidRPr="004E2C5A">
        <w:rPr>
          <w:rFonts w:ascii="Times New Roman" w:hAnsi="Times New Roman" w:cs="Times New Roman"/>
          <w:lang w:val="fr-FR"/>
        </w:rPr>
        <w:t>s au MOOC.</w:t>
      </w:r>
    </w:p>
    <w:p w14:paraId="183A9C47" w14:textId="3D61B6D9" w:rsidR="007B61A0" w:rsidRPr="004E2C5A" w:rsidRDefault="007B61A0" w:rsidP="007B61A0">
      <w:pPr>
        <w:spacing w:line="360" w:lineRule="auto"/>
        <w:contextualSpacing/>
        <w:jc w:val="both"/>
        <w:rPr>
          <w:rFonts w:ascii="Times New Roman" w:hAnsi="Times New Roman" w:cs="Times New Roman"/>
          <w:lang w:val="fr-FR"/>
        </w:rPr>
      </w:pPr>
      <w:r w:rsidRPr="004E2C5A">
        <w:rPr>
          <w:rFonts w:ascii="Times New Roman" w:hAnsi="Times New Roman" w:cs="Times New Roman"/>
          <w:lang w:val="fr-FR"/>
        </w:rPr>
        <w:t xml:space="preserve">Si nous voulons comprendre la façon dont les gens apprennent et interagissent dans des environnements pédagogiques de plus en plus numériques, nous devons aller au-delà d'une approche instrumentale et fonctionnelle de la façon dont les gens se rapportent à la technologie, et considérer la manière dont les dispositifs peuvent exercer une influence sur la performance des acteurs sociaux. </w:t>
      </w:r>
      <w:r>
        <w:rPr>
          <w:rFonts w:ascii="Times New Roman" w:hAnsi="Times New Roman" w:cs="Times New Roman"/>
          <w:lang w:val="fr-FR"/>
        </w:rPr>
        <w:t>Cette présentation</w:t>
      </w:r>
      <w:r w:rsidRPr="004E2C5A">
        <w:rPr>
          <w:rFonts w:ascii="Times New Roman" w:hAnsi="Times New Roman" w:cs="Times New Roman"/>
          <w:lang w:val="fr-FR"/>
        </w:rPr>
        <w:t xml:space="preserve"> fait partie </w:t>
      </w:r>
      <w:r>
        <w:rPr>
          <w:rFonts w:ascii="Times New Roman" w:hAnsi="Times New Roman" w:cs="Times New Roman"/>
          <w:lang w:val="fr-FR"/>
        </w:rPr>
        <w:t>du projet</w:t>
      </w:r>
      <w:r w:rsidRPr="004E2C5A">
        <w:rPr>
          <w:rFonts w:ascii="Times New Roman" w:hAnsi="Times New Roman" w:cs="Times New Roman"/>
          <w:lang w:val="fr-FR"/>
        </w:rPr>
        <w:t xml:space="preserve"> </w:t>
      </w:r>
      <w:r w:rsidRPr="0068108A">
        <w:rPr>
          <w:rFonts w:ascii="Times New Roman" w:hAnsi="Times New Roman" w:cs="Times New Roman"/>
          <w:i/>
          <w:iCs/>
          <w:lang w:val="fr-FR"/>
        </w:rPr>
        <w:t>MOOCResearch2.</w:t>
      </w:r>
      <w:proofErr w:type="gramStart"/>
      <w:r w:rsidRPr="0068108A">
        <w:rPr>
          <w:rFonts w:ascii="Times New Roman" w:hAnsi="Times New Roman" w:cs="Times New Roman"/>
          <w:i/>
          <w:iCs/>
          <w:lang w:val="fr-FR"/>
        </w:rPr>
        <w:t>0:</w:t>
      </w:r>
      <w:proofErr w:type="gramEnd"/>
      <w:r w:rsidRPr="0068108A">
        <w:rPr>
          <w:rFonts w:ascii="Times New Roman" w:hAnsi="Times New Roman" w:cs="Times New Roman"/>
          <w:i/>
          <w:iCs/>
          <w:lang w:val="fr-FR"/>
        </w:rPr>
        <w:t xml:space="preserve"> a mixed-</w:t>
      </w:r>
      <w:proofErr w:type="spellStart"/>
      <w:r w:rsidRPr="0068108A">
        <w:rPr>
          <w:rFonts w:ascii="Times New Roman" w:hAnsi="Times New Roman" w:cs="Times New Roman"/>
          <w:i/>
          <w:iCs/>
          <w:lang w:val="fr-FR"/>
        </w:rPr>
        <w:t>method</w:t>
      </w:r>
      <w:proofErr w:type="spellEnd"/>
      <w:r w:rsidRPr="0068108A">
        <w:rPr>
          <w:rFonts w:ascii="Times New Roman" w:hAnsi="Times New Roman" w:cs="Times New Roman"/>
          <w:i/>
          <w:iCs/>
          <w:lang w:val="fr-FR"/>
        </w:rPr>
        <w:t xml:space="preserve"> and </w:t>
      </w:r>
      <w:proofErr w:type="spellStart"/>
      <w:r w:rsidRPr="0068108A">
        <w:rPr>
          <w:rFonts w:ascii="Times New Roman" w:hAnsi="Times New Roman" w:cs="Times New Roman"/>
          <w:i/>
          <w:iCs/>
          <w:lang w:val="fr-FR"/>
        </w:rPr>
        <w:t>multidisciplinary</w:t>
      </w:r>
      <w:proofErr w:type="spellEnd"/>
      <w:r w:rsidRPr="0068108A">
        <w:rPr>
          <w:rFonts w:ascii="Times New Roman" w:hAnsi="Times New Roman" w:cs="Times New Roman"/>
          <w:i/>
          <w:iCs/>
          <w:lang w:val="fr-FR"/>
        </w:rPr>
        <w:t xml:space="preserve"> </w:t>
      </w:r>
      <w:proofErr w:type="spellStart"/>
      <w:r w:rsidRPr="0068108A">
        <w:rPr>
          <w:rFonts w:ascii="Times New Roman" w:hAnsi="Times New Roman" w:cs="Times New Roman"/>
          <w:i/>
          <w:iCs/>
          <w:lang w:val="fr-FR"/>
        </w:rPr>
        <w:t>approach</w:t>
      </w:r>
      <w:proofErr w:type="spellEnd"/>
      <w:r w:rsidRPr="0068108A">
        <w:rPr>
          <w:rFonts w:ascii="Times New Roman" w:hAnsi="Times New Roman" w:cs="Times New Roman"/>
          <w:i/>
          <w:iCs/>
          <w:lang w:val="fr-FR"/>
        </w:rPr>
        <w:t xml:space="preserve"> to </w:t>
      </w:r>
      <w:proofErr w:type="spellStart"/>
      <w:r w:rsidRPr="0068108A">
        <w:rPr>
          <w:rFonts w:ascii="Times New Roman" w:hAnsi="Times New Roman" w:cs="Times New Roman"/>
          <w:i/>
          <w:iCs/>
          <w:lang w:val="fr-FR"/>
        </w:rPr>
        <w:t>socio-cognitive</w:t>
      </w:r>
      <w:proofErr w:type="spellEnd"/>
      <w:r w:rsidRPr="0068108A">
        <w:rPr>
          <w:rFonts w:ascii="Times New Roman" w:hAnsi="Times New Roman" w:cs="Times New Roman"/>
          <w:i/>
          <w:iCs/>
          <w:lang w:val="fr-FR"/>
        </w:rPr>
        <w:t xml:space="preserve"> </w:t>
      </w:r>
      <w:proofErr w:type="spellStart"/>
      <w:r w:rsidRPr="0068108A">
        <w:rPr>
          <w:rFonts w:ascii="Times New Roman" w:hAnsi="Times New Roman" w:cs="Times New Roman"/>
          <w:i/>
          <w:iCs/>
          <w:lang w:val="fr-FR"/>
        </w:rPr>
        <w:t>conflicts</w:t>
      </w:r>
      <w:proofErr w:type="spellEnd"/>
      <w:r w:rsidRPr="0068108A">
        <w:rPr>
          <w:rFonts w:ascii="Times New Roman" w:hAnsi="Times New Roman" w:cs="Times New Roman"/>
          <w:i/>
          <w:iCs/>
          <w:lang w:val="fr-FR"/>
        </w:rPr>
        <w:t xml:space="preserve"> in online </w:t>
      </w:r>
      <w:proofErr w:type="spellStart"/>
      <w:r w:rsidRPr="0068108A">
        <w:rPr>
          <w:rFonts w:ascii="Times New Roman" w:hAnsi="Times New Roman" w:cs="Times New Roman"/>
          <w:i/>
          <w:iCs/>
          <w:lang w:val="fr-FR"/>
        </w:rPr>
        <w:t>educational</w:t>
      </w:r>
      <w:proofErr w:type="spellEnd"/>
      <w:r w:rsidRPr="0068108A">
        <w:rPr>
          <w:rFonts w:ascii="Times New Roman" w:hAnsi="Times New Roman" w:cs="Times New Roman"/>
          <w:i/>
          <w:iCs/>
          <w:lang w:val="fr-FR"/>
        </w:rPr>
        <w:t xml:space="preserve"> </w:t>
      </w:r>
      <w:proofErr w:type="spellStart"/>
      <w:r w:rsidRPr="0068108A">
        <w:rPr>
          <w:rFonts w:ascii="Times New Roman" w:hAnsi="Times New Roman" w:cs="Times New Roman"/>
          <w:i/>
          <w:iCs/>
          <w:lang w:val="fr-FR"/>
        </w:rPr>
        <w:t>platform</w:t>
      </w:r>
      <w:proofErr w:type="spellEnd"/>
      <w:r w:rsidRPr="004E2C5A">
        <w:rPr>
          <w:rFonts w:ascii="Times New Roman" w:hAnsi="Times New Roman" w:cs="Times New Roman"/>
          <w:lang w:val="fr-FR"/>
        </w:rPr>
        <w:t xml:space="preserve">, </w:t>
      </w:r>
      <w:r w:rsidR="00C67EF7">
        <w:rPr>
          <w:rFonts w:ascii="Times New Roman" w:hAnsi="Times New Roman" w:cs="Times New Roman"/>
          <w:lang w:val="fr-FR"/>
        </w:rPr>
        <w:t xml:space="preserve">réalisé à </w:t>
      </w:r>
      <w:r w:rsidRPr="004E2C5A">
        <w:rPr>
          <w:rFonts w:ascii="Times New Roman" w:hAnsi="Times New Roman" w:cs="Times New Roman"/>
          <w:lang w:val="fr-FR"/>
        </w:rPr>
        <w:t>l'</w:t>
      </w:r>
      <w:proofErr w:type="spellStart"/>
      <w:r w:rsidRPr="004E2C5A">
        <w:rPr>
          <w:rFonts w:ascii="Times New Roman" w:hAnsi="Times New Roman" w:cs="Times New Roman"/>
          <w:lang w:val="fr-FR"/>
        </w:rPr>
        <w:t>UCLouvain</w:t>
      </w:r>
      <w:proofErr w:type="spellEnd"/>
      <w:r w:rsidRPr="004E2C5A">
        <w:rPr>
          <w:rFonts w:ascii="Times New Roman" w:hAnsi="Times New Roman" w:cs="Times New Roman"/>
          <w:lang w:val="fr-FR"/>
        </w:rPr>
        <w:t>.</w:t>
      </w:r>
    </w:p>
    <w:p w14:paraId="1B8A01B3" w14:textId="77777777" w:rsidR="00497FE8" w:rsidRDefault="00497FE8">
      <w:pPr>
        <w:pBdr>
          <w:top w:val="nil"/>
          <w:left w:val="nil"/>
          <w:bottom w:val="nil"/>
          <w:right w:val="nil"/>
          <w:between w:val="nil"/>
        </w:pBdr>
        <w:spacing w:before="60" w:after="60"/>
        <w:jc w:val="both"/>
        <w:rPr>
          <w:rFonts w:ascii="Arial" w:eastAsia="Arial" w:hAnsi="Arial" w:cs="Arial"/>
          <w:color w:val="212121"/>
          <w:sz w:val="22"/>
          <w:szCs w:val="22"/>
        </w:rPr>
      </w:pPr>
    </w:p>
    <w:p w14:paraId="186FE275" w14:textId="77777777" w:rsidR="00497FE8" w:rsidRDefault="00497FE8">
      <w:pPr>
        <w:pBdr>
          <w:top w:val="nil"/>
          <w:left w:val="nil"/>
          <w:bottom w:val="nil"/>
          <w:right w:val="nil"/>
          <w:between w:val="nil"/>
        </w:pBdr>
        <w:spacing w:before="60" w:after="60"/>
        <w:jc w:val="both"/>
        <w:rPr>
          <w:rFonts w:ascii="Arial" w:eastAsia="Arial" w:hAnsi="Arial" w:cs="Arial"/>
          <w:color w:val="212121"/>
          <w:sz w:val="22"/>
          <w:szCs w:val="22"/>
        </w:rPr>
      </w:pPr>
    </w:p>
    <w:p w14:paraId="174F5F59" w14:textId="77777777" w:rsidR="004F0BB1" w:rsidRDefault="00D258F3">
      <w:pPr>
        <w:pBdr>
          <w:top w:val="nil"/>
          <w:left w:val="nil"/>
          <w:bottom w:val="nil"/>
          <w:right w:val="nil"/>
          <w:between w:val="nil"/>
        </w:pBdr>
        <w:spacing w:before="60" w:after="60"/>
        <w:jc w:val="both"/>
        <w:rPr>
          <w:rFonts w:ascii="Arial" w:eastAsia="Arial" w:hAnsi="Arial" w:cs="Arial"/>
          <w:b/>
          <w:color w:val="212121"/>
          <w:sz w:val="22"/>
          <w:szCs w:val="22"/>
        </w:rPr>
      </w:pPr>
      <w:r>
        <w:rPr>
          <w:rFonts w:ascii="Arial" w:eastAsia="Arial" w:hAnsi="Arial" w:cs="Arial"/>
          <w:b/>
          <w:color w:val="212121"/>
          <w:sz w:val="22"/>
          <w:szCs w:val="22"/>
        </w:rPr>
        <w:t xml:space="preserve">7. 3-5 mots-clés </w:t>
      </w:r>
    </w:p>
    <w:p w14:paraId="5B099FB0" w14:textId="77777777" w:rsidR="004F0BB1" w:rsidRDefault="004F0BB1">
      <w:pPr>
        <w:spacing w:before="60" w:after="60"/>
        <w:rPr>
          <w:rFonts w:ascii="Arial" w:eastAsia="Arial" w:hAnsi="Arial" w:cs="Arial"/>
          <w:sz w:val="22"/>
          <w:szCs w:val="22"/>
        </w:rPr>
      </w:pPr>
    </w:p>
    <w:p w14:paraId="1B401249" w14:textId="5266E098" w:rsidR="00A312BA" w:rsidRDefault="00A312BA">
      <w:pPr>
        <w:spacing w:before="60" w:after="60"/>
        <w:rPr>
          <w:rFonts w:ascii="Arial" w:eastAsia="Arial" w:hAnsi="Arial" w:cs="Arial"/>
          <w:sz w:val="22"/>
          <w:szCs w:val="22"/>
        </w:rPr>
      </w:pPr>
      <w:proofErr w:type="spellStart"/>
      <w:r>
        <w:rPr>
          <w:rFonts w:ascii="Arial" w:eastAsia="Arial" w:hAnsi="Arial" w:cs="Arial"/>
          <w:sz w:val="22"/>
          <w:szCs w:val="22"/>
        </w:rPr>
        <w:t>MOOCs</w:t>
      </w:r>
      <w:proofErr w:type="spellEnd"/>
      <w:r>
        <w:rPr>
          <w:rFonts w:ascii="Arial" w:eastAsia="Arial" w:hAnsi="Arial" w:cs="Arial"/>
          <w:sz w:val="22"/>
          <w:szCs w:val="22"/>
        </w:rPr>
        <w:t xml:space="preserve">, </w:t>
      </w:r>
      <w:proofErr w:type="spellStart"/>
      <w:r>
        <w:rPr>
          <w:rFonts w:ascii="Arial" w:eastAsia="Arial" w:hAnsi="Arial" w:cs="Arial"/>
          <w:sz w:val="22"/>
          <w:szCs w:val="22"/>
        </w:rPr>
        <w:t>edX</w:t>
      </w:r>
      <w:proofErr w:type="spellEnd"/>
      <w:r>
        <w:rPr>
          <w:rFonts w:ascii="Arial" w:eastAsia="Arial" w:hAnsi="Arial" w:cs="Arial"/>
          <w:sz w:val="22"/>
          <w:szCs w:val="22"/>
        </w:rPr>
        <w:t>, interaction en ligne, analyse discursive-matérielle</w:t>
      </w:r>
      <w:r w:rsidR="006317CE">
        <w:rPr>
          <w:rFonts w:ascii="Arial" w:eastAsia="Arial" w:hAnsi="Arial" w:cs="Arial"/>
          <w:sz w:val="22"/>
          <w:szCs w:val="22"/>
        </w:rPr>
        <w:t xml:space="preserve">, </w:t>
      </w:r>
      <w:r>
        <w:rPr>
          <w:rFonts w:ascii="Arial" w:eastAsia="Arial" w:hAnsi="Arial" w:cs="Arial"/>
          <w:sz w:val="22"/>
          <w:szCs w:val="22"/>
        </w:rPr>
        <w:t xml:space="preserve"> des dispositifs </w:t>
      </w:r>
      <w:r w:rsidR="00497FE8">
        <w:rPr>
          <w:rFonts w:ascii="Arial" w:eastAsia="Arial" w:hAnsi="Arial" w:cs="Arial"/>
          <w:sz w:val="22"/>
          <w:szCs w:val="22"/>
        </w:rPr>
        <w:t>numériques</w:t>
      </w:r>
      <w:r>
        <w:rPr>
          <w:rFonts w:ascii="Arial" w:eastAsia="Arial" w:hAnsi="Arial" w:cs="Arial"/>
          <w:sz w:val="22"/>
          <w:szCs w:val="22"/>
        </w:rPr>
        <w:t>, subjectivit</w:t>
      </w:r>
      <w:r w:rsidR="00497FE8">
        <w:rPr>
          <w:rFonts w:ascii="Arial" w:eastAsia="Arial" w:hAnsi="Arial" w:cs="Arial"/>
          <w:sz w:val="22"/>
          <w:szCs w:val="22"/>
        </w:rPr>
        <w:t xml:space="preserve">é, </w:t>
      </w:r>
      <w:r w:rsidR="006317CE">
        <w:rPr>
          <w:rFonts w:ascii="Arial" w:eastAsia="Arial" w:hAnsi="Arial" w:cs="Arial"/>
          <w:sz w:val="22"/>
          <w:szCs w:val="22"/>
        </w:rPr>
        <w:t>agencéité</w:t>
      </w:r>
    </w:p>
    <w:p w14:paraId="040A2ADA" w14:textId="77777777" w:rsidR="004F0BB1" w:rsidRDefault="004F0BB1">
      <w:pPr>
        <w:spacing w:before="60" w:after="60"/>
        <w:rPr>
          <w:rFonts w:ascii="Arial" w:eastAsia="Arial" w:hAnsi="Arial" w:cs="Arial"/>
          <w:sz w:val="22"/>
          <w:szCs w:val="22"/>
        </w:rPr>
      </w:pPr>
    </w:p>
    <w:p w14:paraId="151AA6BE" w14:textId="77777777" w:rsidR="004F0BB1" w:rsidRDefault="00D258F3">
      <w:pPr>
        <w:spacing w:before="60" w:after="60"/>
        <w:rPr>
          <w:rFonts w:ascii="Arial" w:eastAsia="Arial" w:hAnsi="Arial" w:cs="Arial"/>
          <w:b/>
          <w:sz w:val="22"/>
          <w:szCs w:val="22"/>
        </w:rPr>
      </w:pPr>
      <w:r>
        <w:rPr>
          <w:rFonts w:ascii="Arial" w:eastAsia="Arial" w:hAnsi="Arial" w:cs="Arial"/>
          <w:b/>
          <w:sz w:val="22"/>
          <w:szCs w:val="22"/>
        </w:rPr>
        <w:t>8. Bibliographie indicative</w:t>
      </w:r>
    </w:p>
    <w:p w14:paraId="3A7B8DAE" w14:textId="77777777" w:rsidR="004F0BB1" w:rsidRDefault="004F0BB1">
      <w:pPr>
        <w:spacing w:before="60" w:after="60"/>
        <w:rPr>
          <w:rFonts w:ascii="Arial" w:eastAsia="Arial" w:hAnsi="Arial" w:cs="Arial"/>
          <w:sz w:val="22"/>
          <w:szCs w:val="22"/>
        </w:rPr>
      </w:pPr>
    </w:p>
    <w:p w14:paraId="30F73111" w14:textId="77777777" w:rsidR="00497FE8" w:rsidRPr="003B1BB4" w:rsidRDefault="00497FE8" w:rsidP="00497FE8">
      <w:pPr>
        <w:pStyle w:val="Bibliografie1"/>
      </w:pPr>
      <w:r>
        <w:fldChar w:fldCharType="begin"/>
      </w:r>
      <w:r w:rsidRPr="00470C78">
        <w:rPr>
          <w:lang w:val="fr-BE"/>
          <w:rPrChange w:id="1" w:author="Pauline de Montpellier d'Annevoie" w:date="2020-07-10T10:33:00Z">
            <w:rPr/>
          </w:rPrChange>
        </w:rPr>
        <w:instrText xml:space="preserve"> ADDIN ZOTERO_BIBL {"uncited":[],"omitted":[],"custom":[]} CSL_BIBLIOGRAPHY </w:instrText>
      </w:r>
      <w:r>
        <w:fldChar w:fldCharType="separate"/>
      </w:r>
      <w:r w:rsidRPr="00470C78">
        <w:rPr>
          <w:lang w:val="fr-BE"/>
          <w:rPrChange w:id="2" w:author="Pauline de Montpellier d'Annevoie" w:date="2020-07-10T10:33:00Z">
            <w:rPr/>
          </w:rPrChange>
        </w:rPr>
        <w:t xml:space="preserve">Alario-Hoyos, C., P. J. Muñoz-Merino, M. Pérez-Sanagustín, C. Delgado Kloos, en H. A. Parada G. 2016. </w:t>
      </w:r>
      <w:r w:rsidRPr="003B1BB4">
        <w:t xml:space="preserve">‘Who Are the Top Contributors in a MOOC? Relating Participants’ Performance and Contributions: Who Are the Top Contributors in a MOOC?’ </w:t>
      </w:r>
      <w:r w:rsidRPr="003B1BB4">
        <w:rPr>
          <w:i/>
          <w:iCs/>
        </w:rPr>
        <w:t>Journal of Computer Assisted Learning</w:t>
      </w:r>
      <w:r w:rsidRPr="003B1BB4">
        <w:t xml:space="preserve"> 32 (3): 232–43. https://doi.org/10.1111/jcal.12127.</w:t>
      </w:r>
    </w:p>
    <w:p w14:paraId="16221F63" w14:textId="77777777" w:rsidR="00497FE8" w:rsidRPr="003B1BB4" w:rsidRDefault="00497FE8" w:rsidP="00497FE8">
      <w:pPr>
        <w:pStyle w:val="Bibliografie1"/>
      </w:pPr>
      <w:r w:rsidRPr="003B1BB4">
        <w:t xml:space="preserve">Alario-Hoyos, Carlos, Mar Perez-Sanagustin, Carlos Delgado-Kloos, Hugo A. Parada G, en Mario Munoz-Organero. 2014. ‘Delving into Participants’ Profiles and Use of Social Tools in MOOCs’. </w:t>
      </w:r>
      <w:r w:rsidRPr="003B1BB4">
        <w:rPr>
          <w:i/>
          <w:iCs/>
        </w:rPr>
        <w:t>IEEE Transactions on Learning Technologies</w:t>
      </w:r>
      <w:r w:rsidRPr="003B1BB4">
        <w:t xml:space="preserve"> 7 (3): 260–66. https://doi.org/10.1109/TLT.2014.2311807.</w:t>
      </w:r>
    </w:p>
    <w:p w14:paraId="361AD402" w14:textId="77777777" w:rsidR="00497FE8" w:rsidRPr="003B1BB4" w:rsidRDefault="00497FE8" w:rsidP="00497FE8">
      <w:pPr>
        <w:pStyle w:val="Bibliografie1"/>
      </w:pPr>
      <w:r w:rsidRPr="003B1BB4">
        <w:t xml:space="preserve">Asterhan, Christa S. C. 2018. ‘Exploring enablers and inhibitors of productive peer argumentation: The role of individual achievement goals and of gender’. </w:t>
      </w:r>
      <w:r w:rsidRPr="003B1BB4">
        <w:rPr>
          <w:i/>
          <w:iCs/>
        </w:rPr>
        <w:t>Contemporary Educational Psychology</w:t>
      </w:r>
      <w:r w:rsidRPr="003B1BB4">
        <w:t xml:space="preserve"> 54 (juli): 66–78. https://doi.org/10.1016/j.cedpsych.2018.05.002.</w:t>
      </w:r>
    </w:p>
    <w:p w14:paraId="3E442FA9" w14:textId="77777777" w:rsidR="00497FE8" w:rsidRPr="00470C78" w:rsidRDefault="00497FE8" w:rsidP="00497FE8">
      <w:pPr>
        <w:pStyle w:val="Bibliografie1"/>
        <w:rPr>
          <w:lang w:val="fr-BE"/>
          <w:rPrChange w:id="3" w:author="Pauline de Montpellier d'Annevoie" w:date="2020-07-10T10:33:00Z">
            <w:rPr/>
          </w:rPrChange>
        </w:rPr>
      </w:pPr>
      <w:r w:rsidRPr="003B1BB4">
        <w:t xml:space="preserve">Bennett, Rebecca, en Mike Kent, red. 2017. </w:t>
      </w:r>
      <w:r w:rsidRPr="003B1BB4">
        <w:rPr>
          <w:i/>
          <w:iCs/>
        </w:rPr>
        <w:t>Massive Open Online Courses and Higher Education: What Went Right, What Went Wrong and Where to Next?</w:t>
      </w:r>
      <w:r w:rsidRPr="003B1BB4">
        <w:t xml:space="preserve"> </w:t>
      </w:r>
      <w:r w:rsidRPr="00470C78">
        <w:rPr>
          <w:lang w:val="fr-BE"/>
          <w:rPrChange w:id="4" w:author="Pauline de Montpellier d'Annevoie" w:date="2020-07-10T10:33:00Z">
            <w:rPr/>
          </w:rPrChange>
        </w:rPr>
        <w:t>London ; New York: Routledge.</w:t>
      </w:r>
    </w:p>
    <w:p w14:paraId="58E5458D" w14:textId="77777777" w:rsidR="00497FE8" w:rsidRPr="00470C78" w:rsidRDefault="00497FE8" w:rsidP="00497FE8">
      <w:pPr>
        <w:pStyle w:val="Bibliografie1"/>
        <w:rPr>
          <w:lang w:val="fr-BE"/>
          <w:rPrChange w:id="5" w:author="Pauline de Montpellier d'Annevoie" w:date="2020-07-10T10:33:00Z">
            <w:rPr/>
          </w:rPrChange>
        </w:rPr>
      </w:pPr>
      <w:r w:rsidRPr="00470C78">
        <w:rPr>
          <w:lang w:val="fr-BE"/>
          <w:rPrChange w:id="6" w:author="Pauline de Montpellier d'Annevoie" w:date="2020-07-10T10:33:00Z">
            <w:rPr/>
          </w:rPrChange>
        </w:rPr>
        <w:t xml:space="preserve">Buchs, Céline, en Etienne Bourgeois. 2017. ‘Conflits sociocognitifs et apprentissage’. In </w:t>
      </w:r>
      <w:r w:rsidRPr="00470C78">
        <w:rPr>
          <w:i/>
          <w:iCs/>
          <w:lang w:val="fr-BE"/>
          <w:rPrChange w:id="7" w:author="Pauline de Montpellier d'Annevoie" w:date="2020-07-10T10:33:00Z">
            <w:rPr>
              <w:i/>
              <w:iCs/>
            </w:rPr>
          </w:rPrChange>
        </w:rPr>
        <w:t>Traité des sciences et des techniques de la formation</w:t>
      </w:r>
      <w:r w:rsidRPr="00470C78">
        <w:rPr>
          <w:lang w:val="fr-BE"/>
          <w:rPrChange w:id="8" w:author="Pauline de Montpellier d'Annevoie" w:date="2020-07-10T10:33:00Z">
            <w:rPr/>
          </w:rPrChange>
        </w:rPr>
        <w:t>, onder redactie van Philippe Carré en Pierre Caspar, 4e dr., 329–45. Paris: Dunod.</w:t>
      </w:r>
    </w:p>
    <w:p w14:paraId="6EAA2649" w14:textId="77777777" w:rsidR="00497FE8" w:rsidRPr="00470C78" w:rsidRDefault="00497FE8" w:rsidP="00497FE8">
      <w:pPr>
        <w:pStyle w:val="Bibliografie1"/>
        <w:rPr>
          <w:lang w:val="fr-BE"/>
          <w:rPrChange w:id="9" w:author="Pauline de Montpellier d'Annevoie" w:date="2020-07-10T10:33:00Z">
            <w:rPr/>
          </w:rPrChange>
        </w:rPr>
      </w:pPr>
      <w:r w:rsidRPr="00470C78">
        <w:rPr>
          <w:lang w:val="fr-BE"/>
          <w:rPrChange w:id="10" w:author="Pauline de Montpellier d'Annevoie" w:date="2020-07-10T10:33:00Z">
            <w:rPr/>
          </w:rPrChange>
        </w:rPr>
        <w:t xml:space="preserve">Buchs, Céline, Céline Darnon, Alain Quiamzade, Gabriel Mugny, en Fabrizio Butera. 2008. ‘Conflits et apprentissage. Régulation des conflits sociocognitifs et apprentissage’. </w:t>
      </w:r>
      <w:r w:rsidRPr="00470C78">
        <w:rPr>
          <w:i/>
          <w:iCs/>
          <w:lang w:val="fr-BE"/>
          <w:rPrChange w:id="11" w:author="Pauline de Montpellier d'Annevoie" w:date="2020-07-10T10:33:00Z">
            <w:rPr>
              <w:i/>
              <w:iCs/>
            </w:rPr>
          </w:rPrChange>
        </w:rPr>
        <w:t>Revue française de pédagogie</w:t>
      </w:r>
      <w:r w:rsidRPr="00470C78">
        <w:rPr>
          <w:lang w:val="fr-BE"/>
          <w:rPrChange w:id="12" w:author="Pauline de Montpellier d'Annevoie" w:date="2020-07-10T10:33:00Z">
            <w:rPr/>
          </w:rPrChange>
        </w:rPr>
        <w:t>, nr. 163 (juni): 105–25. https://doi.org/10.4000/rfp.1013.</w:t>
      </w:r>
    </w:p>
    <w:p w14:paraId="108BA639" w14:textId="77777777" w:rsidR="00497FE8" w:rsidRPr="003B1BB4" w:rsidRDefault="00497FE8" w:rsidP="00497FE8">
      <w:pPr>
        <w:pStyle w:val="Bibliografie1"/>
      </w:pPr>
      <w:r w:rsidRPr="003B1BB4">
        <w:t xml:space="preserve">Bührmann, Andrea D., en Werner Schneider. 2008. </w:t>
      </w:r>
      <w:r w:rsidRPr="003B1BB4">
        <w:rPr>
          <w:i/>
          <w:iCs/>
        </w:rPr>
        <w:t>Vom Diskurs Zum Dispositiv: eine Einführung in die Dispositivianalyse</w:t>
      </w:r>
      <w:r w:rsidRPr="003B1BB4">
        <w:t>. Bielfeld: transcript Verlag.</w:t>
      </w:r>
    </w:p>
    <w:p w14:paraId="58749B2B" w14:textId="77777777" w:rsidR="00497FE8" w:rsidRPr="003B1BB4" w:rsidRDefault="00497FE8" w:rsidP="00497FE8">
      <w:pPr>
        <w:pStyle w:val="Bibliografie1"/>
      </w:pPr>
      <w:r w:rsidRPr="003B1BB4">
        <w:t xml:space="preserve">Caborn, Joannah. 2016. ‘On the Methodology of Dispositive Analysis’. </w:t>
      </w:r>
      <w:r w:rsidRPr="003B1BB4">
        <w:rPr>
          <w:i/>
          <w:iCs/>
        </w:rPr>
        <w:t>Critical Approaches to Discourse Analysis Across Disciplines</w:t>
      </w:r>
      <w:r w:rsidRPr="003B1BB4">
        <w:t xml:space="preserve"> 1 (1): 115–23. https://doi.org/10.5209/CLAC.53494.</w:t>
      </w:r>
    </w:p>
    <w:p w14:paraId="0C719EE2" w14:textId="77777777" w:rsidR="00497FE8" w:rsidRPr="003B1BB4" w:rsidRDefault="00497FE8" w:rsidP="00497FE8">
      <w:pPr>
        <w:pStyle w:val="Bibliografie1"/>
      </w:pPr>
      <w:r w:rsidRPr="003B1BB4">
        <w:t xml:space="preserve">Carpentier, Nico. 2017. </w:t>
      </w:r>
      <w:r w:rsidRPr="003B1BB4">
        <w:rPr>
          <w:i/>
          <w:iCs/>
        </w:rPr>
        <w:t>The discursive-material knot: Cyprus in conflict and community media participation</w:t>
      </w:r>
      <w:r w:rsidRPr="003B1BB4">
        <w:t>. New York: Peter Lang Publishing.</w:t>
      </w:r>
    </w:p>
    <w:p w14:paraId="7DE90AE8" w14:textId="77777777" w:rsidR="00497FE8" w:rsidRPr="003B1BB4" w:rsidRDefault="00497FE8" w:rsidP="00497FE8">
      <w:pPr>
        <w:pStyle w:val="Bibliografie1"/>
      </w:pPr>
      <w:r w:rsidRPr="003B1BB4">
        <w:t xml:space="preserve">Charalampidi, M., en M. Hammond. 2016. ‘How do we know what is happening online?: A mixed methods approach to analysing online activity’. </w:t>
      </w:r>
      <w:r w:rsidRPr="003B1BB4">
        <w:rPr>
          <w:i/>
          <w:iCs/>
        </w:rPr>
        <w:t>Interactive Technology and Smart Education</w:t>
      </w:r>
      <w:r w:rsidRPr="003B1BB4">
        <w:t xml:space="preserve"> 13 (4): 274–88. https://doi.org/10.1108/ITSE-09-2016-0032.</w:t>
      </w:r>
    </w:p>
    <w:p w14:paraId="70545912" w14:textId="77777777" w:rsidR="00497FE8" w:rsidRPr="003B1BB4" w:rsidRDefault="00497FE8" w:rsidP="00497FE8">
      <w:pPr>
        <w:pStyle w:val="Bibliografie1"/>
      </w:pPr>
      <w:r w:rsidRPr="003B1BB4">
        <w:t xml:space="preserve">Ebben, Maureen, en Julien S. Murphy. 2014. ‘Unpacking MOOC Scholarly Discourse: A Review of Nascent MOOC Scholarship’. </w:t>
      </w:r>
      <w:r w:rsidRPr="003B1BB4">
        <w:rPr>
          <w:i/>
          <w:iCs/>
        </w:rPr>
        <w:t>Learning, Media and Technology</w:t>
      </w:r>
      <w:r w:rsidRPr="003B1BB4">
        <w:t xml:space="preserve"> 39 (3): 328–45. https://doi.org/10.1080/17439884.2013.878352.</w:t>
      </w:r>
    </w:p>
    <w:p w14:paraId="6EE9EBDE" w14:textId="77777777" w:rsidR="00497FE8" w:rsidRPr="003B1BB4" w:rsidRDefault="00497FE8" w:rsidP="00497FE8">
      <w:pPr>
        <w:pStyle w:val="Bibliografie1"/>
      </w:pPr>
      <w:r w:rsidRPr="003B1BB4">
        <w:t xml:space="preserve">Johnson, David W., en Roger Johnson. 2016. ‘Cooperative learning and teaching citizenship in democracies’. </w:t>
      </w:r>
      <w:r w:rsidRPr="003B1BB4">
        <w:rPr>
          <w:i/>
          <w:iCs/>
        </w:rPr>
        <w:t>International Journal of Educational Research</w:t>
      </w:r>
      <w:r w:rsidRPr="003B1BB4">
        <w:t xml:space="preserve"> 76 (januari): 162–77. https://doi.org/10.1016/j.ijer.2015.11.009.</w:t>
      </w:r>
    </w:p>
    <w:p w14:paraId="1F0A85E2" w14:textId="77777777" w:rsidR="00497FE8" w:rsidRPr="003B1BB4" w:rsidRDefault="00497FE8" w:rsidP="00497FE8">
      <w:pPr>
        <w:pStyle w:val="Bibliografie1"/>
      </w:pPr>
      <w:r w:rsidRPr="003B1BB4">
        <w:t>Markus Deimann. 2015. ‘The Dark Side of the MOOC - A Critical Inquiry on Their Claims and Realities’, 29.</w:t>
      </w:r>
    </w:p>
    <w:p w14:paraId="71BEE7AB" w14:textId="77777777" w:rsidR="00497FE8" w:rsidRPr="00470C78" w:rsidRDefault="00497FE8" w:rsidP="00497FE8">
      <w:pPr>
        <w:spacing w:before="60" w:after="60"/>
        <w:rPr>
          <w:rFonts w:ascii="Arial" w:eastAsia="Arial" w:hAnsi="Arial" w:cs="Arial"/>
          <w:sz w:val="22"/>
          <w:szCs w:val="22"/>
          <w:lang w:val="en-GB"/>
          <w:rPrChange w:id="13" w:author="Pauline de Montpellier d'Annevoie" w:date="2020-07-10T10:33:00Z">
            <w:rPr>
              <w:rFonts w:ascii="Arial" w:eastAsia="Arial" w:hAnsi="Arial" w:cs="Arial"/>
              <w:sz w:val="22"/>
              <w:szCs w:val="22"/>
            </w:rPr>
          </w:rPrChange>
        </w:rPr>
      </w:pPr>
      <w:r>
        <w:rPr>
          <w:rFonts w:ascii="Times New Roman" w:hAnsi="Times New Roman" w:cs="Times New Roman"/>
          <w:lang w:val="en-US"/>
        </w:rPr>
        <w:fldChar w:fldCharType="end"/>
      </w:r>
    </w:p>
    <w:p w14:paraId="43CA90A5" w14:textId="77777777" w:rsidR="004F0BB1" w:rsidRPr="00470C78" w:rsidRDefault="004F0BB1">
      <w:pPr>
        <w:spacing w:before="60" w:after="60"/>
        <w:rPr>
          <w:lang w:val="en-GB"/>
          <w:rPrChange w:id="14" w:author="Pauline de Montpellier d'Annevoie" w:date="2020-07-10T10:33:00Z">
            <w:rPr/>
          </w:rPrChange>
        </w:rPr>
      </w:pPr>
    </w:p>
    <w:sectPr w:rsidR="004F0BB1" w:rsidRPr="00470C78">
      <w:headerReference w:type="default" r:id="rId9"/>
      <w:pgSz w:w="11906" w:h="16838"/>
      <w:pgMar w:top="1417" w:right="1417" w:bottom="1417" w:left="1417" w:header="708" w:footer="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EDF496" w14:textId="77777777" w:rsidR="00AC29D6" w:rsidRDefault="00AC29D6">
      <w:r>
        <w:separator/>
      </w:r>
    </w:p>
  </w:endnote>
  <w:endnote w:type="continuationSeparator" w:id="0">
    <w:p w14:paraId="7F8E5285" w14:textId="77777777" w:rsidR="00AC29D6" w:rsidRDefault="00AC29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Liberation Sans">
    <w:altName w:val="Arial"/>
    <w:panose1 w:val="020B0604020202020204"/>
    <w:charset w:val="00"/>
    <w:family w:val="roman"/>
    <w:notTrueType/>
    <w:pitch w:val="default"/>
  </w:font>
  <w:font w:name="Noto Sans CJK SC">
    <w:panose1 w:val="020B0604020202020204"/>
    <w:charset w:val="00"/>
    <w:family w:val="roman"/>
    <w:notTrueType/>
    <w:pitch w:val="default"/>
  </w:font>
  <w:font w:name="Lohit Devanagari">
    <w:altName w:val="Cambria"/>
    <w:panose1 w:val="020B0604020202020204"/>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C0125F" w14:textId="77777777" w:rsidR="00AC29D6" w:rsidRDefault="00AC29D6">
      <w:r>
        <w:separator/>
      </w:r>
    </w:p>
  </w:footnote>
  <w:footnote w:type="continuationSeparator" w:id="0">
    <w:p w14:paraId="67289294" w14:textId="77777777" w:rsidR="00AC29D6" w:rsidRDefault="00AC29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1C32EE" w14:textId="77777777" w:rsidR="004F0BB1" w:rsidRDefault="00D258F3">
    <w:pPr>
      <w:pBdr>
        <w:top w:val="nil"/>
        <w:left w:val="nil"/>
        <w:bottom w:val="nil"/>
        <w:right w:val="nil"/>
        <w:between w:val="nil"/>
      </w:pBdr>
      <w:tabs>
        <w:tab w:val="center" w:pos="4536"/>
        <w:tab w:val="right" w:pos="9072"/>
      </w:tabs>
      <w:jc w:val="center"/>
      <w:rPr>
        <w:rFonts w:ascii="Calibri" w:eastAsia="Calibri" w:hAnsi="Calibri" w:cs="Calibri"/>
        <w:b/>
        <w:color w:val="000000"/>
        <w:sz w:val="21"/>
        <w:szCs w:val="21"/>
      </w:rPr>
    </w:pPr>
    <w:r>
      <w:rPr>
        <w:rFonts w:ascii="Calibri" w:eastAsia="Calibri" w:hAnsi="Calibri" w:cs="Calibri"/>
        <w:b/>
        <w:color w:val="000000"/>
        <w:sz w:val="21"/>
        <w:szCs w:val="21"/>
      </w:rPr>
      <w:t xml:space="preserve">Proposition pour le colloque </w:t>
    </w:r>
    <w:proofErr w:type="spellStart"/>
    <w:r>
      <w:rPr>
        <w:rFonts w:ascii="Calibri" w:eastAsia="Calibri" w:hAnsi="Calibri" w:cs="Calibri"/>
        <w:b/>
        <w:color w:val="000000"/>
        <w:sz w:val="21"/>
        <w:szCs w:val="21"/>
      </w:rPr>
      <w:t>AUPTIC•Education</w:t>
    </w:r>
    <w:proofErr w:type="spellEnd"/>
    <w:r>
      <w:rPr>
        <w:rFonts w:ascii="Calibri" w:eastAsia="Calibri" w:hAnsi="Calibri" w:cs="Calibri"/>
        <w:b/>
        <w:color w:val="000000"/>
        <w:sz w:val="21"/>
        <w:szCs w:val="21"/>
      </w:rPr>
      <w:t xml:space="preserve"> 2</w:t>
    </w:r>
    <w:r>
      <w:rPr>
        <w:b/>
        <w:sz w:val="21"/>
        <w:szCs w:val="21"/>
      </w:rPr>
      <w:t>020</w:t>
    </w:r>
    <w:r>
      <w:rPr>
        <w:rFonts w:ascii="Calibri" w:eastAsia="Calibri" w:hAnsi="Calibri" w:cs="Calibri"/>
        <w:b/>
        <w:color w:val="000000"/>
        <w:sz w:val="21"/>
        <w:szCs w:val="21"/>
      </w:rPr>
      <w:t xml:space="preserve"> – </w:t>
    </w:r>
    <w:r>
      <w:rPr>
        <w:b/>
        <w:sz w:val="21"/>
        <w:szCs w:val="21"/>
      </w:rPr>
      <w:t>11</w:t>
    </w:r>
    <w:r>
      <w:rPr>
        <w:rFonts w:ascii="Calibri" w:eastAsia="Calibri" w:hAnsi="Calibri" w:cs="Calibri"/>
        <w:b/>
        <w:color w:val="000000"/>
        <w:sz w:val="21"/>
        <w:szCs w:val="21"/>
      </w:rPr>
      <w:t>-</w:t>
    </w:r>
    <w:r>
      <w:rPr>
        <w:b/>
        <w:sz w:val="21"/>
        <w:szCs w:val="21"/>
      </w:rPr>
      <w:t>13</w:t>
    </w:r>
    <w:r>
      <w:rPr>
        <w:rFonts w:ascii="Calibri" w:eastAsia="Calibri" w:hAnsi="Calibri" w:cs="Calibri"/>
        <w:b/>
        <w:color w:val="000000"/>
        <w:sz w:val="21"/>
        <w:szCs w:val="21"/>
      </w:rPr>
      <w:t xml:space="preserve"> nov. </w:t>
    </w:r>
    <w:r>
      <w:rPr>
        <w:b/>
        <w:sz w:val="21"/>
        <w:szCs w:val="21"/>
      </w:rPr>
      <w:t>Louvain-la-Neuve</w:t>
    </w: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Pauline de Montpellier d'Annevoie">
    <w15:presenceInfo w15:providerId="AD" w15:userId="S-1-5-21-3833422039-1977871958-3486634389-1840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5"/>
  <w:proofState w:spelling="clean" w:grammar="clean"/>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0BB1"/>
    <w:rsid w:val="00015B67"/>
    <w:rsid w:val="0009182F"/>
    <w:rsid w:val="00097CF9"/>
    <w:rsid w:val="000C0E4F"/>
    <w:rsid w:val="00276010"/>
    <w:rsid w:val="00402D74"/>
    <w:rsid w:val="00470C78"/>
    <w:rsid w:val="00497FE8"/>
    <w:rsid w:val="004A1323"/>
    <w:rsid w:val="004F0BB1"/>
    <w:rsid w:val="005F53B8"/>
    <w:rsid w:val="006317CE"/>
    <w:rsid w:val="0068108A"/>
    <w:rsid w:val="0071758D"/>
    <w:rsid w:val="00790B95"/>
    <w:rsid w:val="007B61A0"/>
    <w:rsid w:val="009B3ADF"/>
    <w:rsid w:val="00A22E0A"/>
    <w:rsid w:val="00A312BA"/>
    <w:rsid w:val="00AC29D6"/>
    <w:rsid w:val="00B8482B"/>
    <w:rsid w:val="00BA599C"/>
    <w:rsid w:val="00C17DED"/>
    <w:rsid w:val="00C32A5B"/>
    <w:rsid w:val="00C67EF7"/>
    <w:rsid w:val="00CA6792"/>
    <w:rsid w:val="00D258F3"/>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44C308"/>
  <w15:docId w15:val="{7A1939BE-6F57-1D4A-B73D-7E54D3586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4"/>
        <w:szCs w:val="24"/>
        <w:lang w:val="fr-FR"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Pr>
      <w:rFonts w:asciiTheme="minorHAnsi" w:eastAsiaTheme="minorHAnsi" w:hAnsiTheme="minorHAnsi" w:cstheme="minorBidi"/>
      <w:lang w:val="fr-CH" w:eastAsia="en-US"/>
    </w:rPr>
  </w:style>
  <w:style w:type="paragraph" w:styleId="Kop1">
    <w:name w:val="heading 1"/>
    <w:basedOn w:val="Standaard"/>
    <w:next w:val="Standaard"/>
    <w:uiPriority w:val="9"/>
    <w:qFormat/>
    <w:pPr>
      <w:keepNext/>
      <w:keepLines/>
      <w:spacing w:before="480" w:after="120"/>
      <w:outlineLvl w:val="0"/>
    </w:pPr>
    <w:rPr>
      <w:b/>
      <w:sz w:val="48"/>
      <w:szCs w:val="48"/>
    </w:rPr>
  </w:style>
  <w:style w:type="paragraph" w:styleId="Kop2">
    <w:name w:val="heading 2"/>
    <w:basedOn w:val="Standaard"/>
    <w:next w:val="Standaard"/>
    <w:uiPriority w:val="9"/>
    <w:semiHidden/>
    <w:unhideWhenUsed/>
    <w:qFormat/>
    <w:pPr>
      <w:keepNext/>
      <w:keepLines/>
      <w:spacing w:before="360" w:after="80"/>
      <w:outlineLvl w:val="1"/>
    </w:pPr>
    <w:rPr>
      <w:b/>
      <w:sz w:val="36"/>
      <w:szCs w:val="36"/>
    </w:rPr>
  </w:style>
  <w:style w:type="paragraph" w:styleId="Kop3">
    <w:name w:val="heading 3"/>
    <w:basedOn w:val="Standaard"/>
    <w:next w:val="Standaard"/>
    <w:uiPriority w:val="9"/>
    <w:semiHidden/>
    <w:unhideWhenUsed/>
    <w:qFormat/>
    <w:pPr>
      <w:keepNext/>
      <w:keepLines/>
      <w:spacing w:before="280" w:after="80"/>
      <w:outlineLvl w:val="2"/>
    </w:pPr>
    <w:rPr>
      <w:b/>
      <w:sz w:val="28"/>
      <w:szCs w:val="28"/>
    </w:rPr>
  </w:style>
  <w:style w:type="paragraph" w:styleId="Kop4">
    <w:name w:val="heading 4"/>
    <w:basedOn w:val="Standaard"/>
    <w:next w:val="Standaard"/>
    <w:uiPriority w:val="9"/>
    <w:semiHidden/>
    <w:unhideWhenUsed/>
    <w:qFormat/>
    <w:pPr>
      <w:keepNext/>
      <w:keepLines/>
      <w:spacing w:before="240" w:after="40"/>
      <w:outlineLvl w:val="3"/>
    </w:pPr>
    <w:rPr>
      <w:b/>
    </w:rPr>
  </w:style>
  <w:style w:type="paragraph" w:styleId="Kop5">
    <w:name w:val="heading 5"/>
    <w:basedOn w:val="Standaard"/>
    <w:next w:val="Standaard"/>
    <w:uiPriority w:val="9"/>
    <w:semiHidden/>
    <w:unhideWhenUsed/>
    <w:qFormat/>
    <w:pPr>
      <w:keepNext/>
      <w:keepLines/>
      <w:spacing w:before="220" w:after="40"/>
      <w:outlineLvl w:val="4"/>
    </w:pPr>
    <w:rPr>
      <w:b/>
      <w:sz w:val="22"/>
      <w:szCs w:val="22"/>
    </w:rPr>
  </w:style>
  <w:style w:type="paragraph" w:styleId="Kop6">
    <w:name w:val="heading 6"/>
    <w:basedOn w:val="Standaard"/>
    <w:next w:val="Standaard"/>
    <w:uiPriority w:val="9"/>
    <w:semiHidden/>
    <w:unhideWhenUsed/>
    <w:qFormat/>
    <w:pPr>
      <w:keepNext/>
      <w:keepLines/>
      <w:spacing w:before="200" w:after="40"/>
      <w:outlineLvl w:val="5"/>
    </w:pPr>
    <w:rPr>
      <w:b/>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ard"/>
    <w:next w:val="Standaard"/>
    <w:uiPriority w:val="10"/>
    <w:qFormat/>
    <w:pPr>
      <w:keepNext/>
      <w:keepLines/>
      <w:spacing w:before="480" w:after="120"/>
    </w:pPr>
    <w:rPr>
      <w:b/>
      <w:sz w:val="72"/>
      <w:szCs w:val="72"/>
    </w:rPr>
  </w:style>
  <w:style w:type="character" w:customStyle="1" w:styleId="En-tteCar">
    <w:name w:val="En-tête Car"/>
    <w:basedOn w:val="Standaardalinea-lettertype"/>
    <w:uiPriority w:val="99"/>
    <w:qFormat/>
    <w:rsid w:val="00297A19"/>
    <w:rPr>
      <w:lang w:val="fr-CH"/>
    </w:rPr>
  </w:style>
  <w:style w:type="character" w:customStyle="1" w:styleId="VoettekstChar">
    <w:name w:val="Voettekst Char"/>
    <w:basedOn w:val="Standaardalinea-lettertype"/>
    <w:link w:val="Voettekst"/>
    <w:uiPriority w:val="99"/>
    <w:qFormat/>
    <w:rsid w:val="00297A19"/>
    <w:rPr>
      <w:lang w:val="fr-CH"/>
    </w:rPr>
  </w:style>
  <w:style w:type="character" w:customStyle="1" w:styleId="LienInternet">
    <w:name w:val="Lien Internet"/>
    <w:basedOn w:val="Standaardalinea-lettertype"/>
    <w:uiPriority w:val="99"/>
    <w:unhideWhenUsed/>
    <w:rsid w:val="00297A19"/>
    <w:rPr>
      <w:color w:val="0563C1" w:themeColor="hyperlink"/>
      <w:u w:val="single"/>
    </w:rPr>
  </w:style>
  <w:style w:type="character" w:styleId="GevolgdeHyperlink">
    <w:name w:val="FollowedHyperlink"/>
    <w:basedOn w:val="Standaardalinea-lettertype"/>
    <w:uiPriority w:val="99"/>
    <w:semiHidden/>
    <w:unhideWhenUsed/>
    <w:qFormat/>
    <w:rsid w:val="00297A19"/>
    <w:rPr>
      <w:color w:val="954F72" w:themeColor="followedHyperlink"/>
      <w:u w:val="single"/>
    </w:rPr>
  </w:style>
  <w:style w:type="character" w:customStyle="1" w:styleId="ListLabel1">
    <w:name w:val="ListLabel 1"/>
    <w:qFormat/>
    <w:rPr>
      <w:rFonts w:ascii="Arial" w:hAnsi="Arial" w:cs="Arial"/>
      <w:sz w:val="22"/>
      <w:szCs w:val="23"/>
      <w:lang w:val="en-US"/>
    </w:rPr>
  </w:style>
  <w:style w:type="paragraph" w:customStyle="1" w:styleId="Titre1">
    <w:name w:val="Titre1"/>
    <w:basedOn w:val="Standaard"/>
    <w:next w:val="Plattetekst"/>
    <w:qFormat/>
    <w:pPr>
      <w:keepNext/>
      <w:spacing w:before="240" w:after="120"/>
    </w:pPr>
    <w:rPr>
      <w:rFonts w:ascii="Liberation Sans" w:eastAsia="Noto Sans CJK SC" w:hAnsi="Liberation Sans" w:cs="Lohit Devanagari"/>
      <w:sz w:val="28"/>
      <w:szCs w:val="28"/>
    </w:rPr>
  </w:style>
  <w:style w:type="paragraph" w:styleId="Plattetekst">
    <w:name w:val="Body Text"/>
    <w:basedOn w:val="Standaard"/>
    <w:pPr>
      <w:spacing w:after="140" w:line="276" w:lineRule="auto"/>
    </w:pPr>
  </w:style>
  <w:style w:type="paragraph" w:styleId="Lijst">
    <w:name w:val="List"/>
    <w:basedOn w:val="Plattetekst"/>
    <w:rPr>
      <w:rFonts w:cs="Lohit Devanagari"/>
    </w:rPr>
  </w:style>
  <w:style w:type="paragraph" w:styleId="Bijschrift">
    <w:name w:val="caption"/>
    <w:basedOn w:val="Standaard"/>
    <w:qFormat/>
    <w:pPr>
      <w:suppressLineNumbers/>
      <w:spacing w:before="120" w:after="120"/>
    </w:pPr>
    <w:rPr>
      <w:rFonts w:cs="Lohit Devanagari"/>
      <w:i/>
      <w:iCs/>
    </w:rPr>
  </w:style>
  <w:style w:type="paragraph" w:customStyle="1" w:styleId="Index">
    <w:name w:val="Index"/>
    <w:basedOn w:val="Standaard"/>
    <w:qFormat/>
    <w:pPr>
      <w:suppressLineNumbers/>
    </w:pPr>
    <w:rPr>
      <w:rFonts w:cs="Lohit Devanagari"/>
    </w:rPr>
  </w:style>
  <w:style w:type="paragraph" w:styleId="Normaalweb">
    <w:name w:val="Normal (Web)"/>
    <w:basedOn w:val="Standaard"/>
    <w:uiPriority w:val="99"/>
    <w:unhideWhenUsed/>
    <w:qFormat/>
    <w:rsid w:val="00297A19"/>
    <w:pPr>
      <w:spacing w:beforeAutospacing="1" w:afterAutospacing="1"/>
    </w:pPr>
    <w:rPr>
      <w:rFonts w:ascii="Times New Roman" w:hAnsi="Times New Roman" w:cs="Times New Roman"/>
      <w:lang w:val="fr-FR" w:eastAsia="fr-FR"/>
    </w:rPr>
  </w:style>
  <w:style w:type="paragraph" w:styleId="Koptekst">
    <w:name w:val="header"/>
    <w:basedOn w:val="Standaard"/>
    <w:uiPriority w:val="99"/>
    <w:unhideWhenUsed/>
    <w:rsid w:val="00297A19"/>
    <w:pPr>
      <w:tabs>
        <w:tab w:val="center" w:pos="4536"/>
        <w:tab w:val="right" w:pos="9072"/>
      </w:tabs>
    </w:pPr>
  </w:style>
  <w:style w:type="paragraph" w:styleId="Voettekst">
    <w:name w:val="footer"/>
    <w:basedOn w:val="Standaard"/>
    <w:link w:val="VoettekstChar"/>
    <w:uiPriority w:val="99"/>
    <w:unhideWhenUsed/>
    <w:rsid w:val="00297A19"/>
    <w:pPr>
      <w:tabs>
        <w:tab w:val="center" w:pos="4536"/>
        <w:tab w:val="right" w:pos="9072"/>
      </w:tabs>
    </w:pPr>
  </w:style>
  <w:style w:type="table" w:styleId="Tabelraster">
    <w:name w:val="Table Grid"/>
    <w:basedOn w:val="Standaardtabel"/>
    <w:uiPriority w:val="39"/>
    <w:rsid w:val="00297A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ndertitel">
    <w:name w:val="Subtitle"/>
    <w:basedOn w:val="Standaard"/>
    <w:next w:val="Standaard"/>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08" w:type="dxa"/>
        <w:right w:w="108" w:type="dxa"/>
      </w:tblCellMar>
    </w:tblPr>
  </w:style>
  <w:style w:type="character" w:styleId="Hyperlink">
    <w:name w:val="Hyperlink"/>
    <w:basedOn w:val="Standaardalinea-lettertype"/>
    <w:uiPriority w:val="99"/>
    <w:unhideWhenUsed/>
    <w:rsid w:val="00A312BA"/>
    <w:rPr>
      <w:color w:val="0563C1" w:themeColor="hyperlink"/>
      <w:u w:val="single"/>
    </w:rPr>
  </w:style>
  <w:style w:type="character" w:styleId="Onopgelostemelding">
    <w:name w:val="Unresolved Mention"/>
    <w:basedOn w:val="Standaardalinea-lettertype"/>
    <w:uiPriority w:val="99"/>
    <w:semiHidden/>
    <w:unhideWhenUsed/>
    <w:rsid w:val="00A312BA"/>
    <w:rPr>
      <w:color w:val="605E5C"/>
      <w:shd w:val="clear" w:color="auto" w:fill="E1DFDD"/>
    </w:rPr>
  </w:style>
  <w:style w:type="paragraph" w:styleId="Ballontekst">
    <w:name w:val="Balloon Text"/>
    <w:basedOn w:val="Standaard"/>
    <w:link w:val="BallontekstChar"/>
    <w:uiPriority w:val="99"/>
    <w:semiHidden/>
    <w:unhideWhenUsed/>
    <w:rsid w:val="00497FE8"/>
    <w:rPr>
      <w:rFonts w:ascii="Times New Roman" w:hAnsi="Times New Roman" w:cs="Times New Roman"/>
      <w:sz w:val="18"/>
      <w:szCs w:val="18"/>
    </w:rPr>
  </w:style>
  <w:style w:type="character" w:customStyle="1" w:styleId="BallontekstChar">
    <w:name w:val="Ballontekst Char"/>
    <w:basedOn w:val="Standaardalinea-lettertype"/>
    <w:link w:val="Ballontekst"/>
    <w:uiPriority w:val="99"/>
    <w:semiHidden/>
    <w:rsid w:val="00497FE8"/>
    <w:rPr>
      <w:rFonts w:ascii="Times New Roman" w:eastAsiaTheme="minorHAnsi" w:hAnsi="Times New Roman" w:cs="Times New Roman"/>
      <w:sz w:val="18"/>
      <w:szCs w:val="18"/>
      <w:lang w:val="fr-CH" w:eastAsia="en-US"/>
    </w:rPr>
  </w:style>
  <w:style w:type="paragraph" w:customStyle="1" w:styleId="Bibliografie1">
    <w:name w:val="Bibliografie1"/>
    <w:basedOn w:val="Standaard"/>
    <w:link w:val="BibliographyChar"/>
    <w:rsid w:val="00497FE8"/>
    <w:pPr>
      <w:ind w:left="720" w:hanging="720"/>
      <w:contextualSpacing/>
      <w:jc w:val="both"/>
    </w:pPr>
    <w:rPr>
      <w:rFonts w:ascii="Times New Roman" w:hAnsi="Times New Roman" w:cs="Times New Roman"/>
      <w:lang w:val="en-US"/>
    </w:rPr>
  </w:style>
  <w:style w:type="character" w:customStyle="1" w:styleId="BibliographyChar">
    <w:name w:val="Bibliography Char"/>
    <w:basedOn w:val="Standaardalinea-lettertype"/>
    <w:link w:val="Bibliografie1"/>
    <w:rsid w:val="00497FE8"/>
    <w:rPr>
      <w:rFonts w:ascii="Times New Roman" w:eastAsiaTheme="minorHAnsi" w:hAnsi="Times New Roman" w:cs="Times New Roman"/>
      <w:lang w:val="en-US" w:eastAsia="en-US"/>
    </w:rPr>
  </w:style>
  <w:style w:type="character" w:styleId="Verwijzingopmerking">
    <w:name w:val="annotation reference"/>
    <w:basedOn w:val="Standaardalinea-lettertype"/>
    <w:uiPriority w:val="99"/>
    <w:semiHidden/>
    <w:unhideWhenUsed/>
    <w:rsid w:val="00470C78"/>
    <w:rPr>
      <w:sz w:val="16"/>
      <w:szCs w:val="16"/>
    </w:rPr>
  </w:style>
  <w:style w:type="paragraph" w:styleId="Tekstopmerking">
    <w:name w:val="annotation text"/>
    <w:basedOn w:val="Standaard"/>
    <w:link w:val="TekstopmerkingChar"/>
    <w:uiPriority w:val="99"/>
    <w:semiHidden/>
    <w:unhideWhenUsed/>
    <w:rsid w:val="00470C78"/>
    <w:rPr>
      <w:sz w:val="20"/>
      <w:szCs w:val="20"/>
    </w:rPr>
  </w:style>
  <w:style w:type="character" w:customStyle="1" w:styleId="TekstopmerkingChar">
    <w:name w:val="Tekst opmerking Char"/>
    <w:basedOn w:val="Standaardalinea-lettertype"/>
    <w:link w:val="Tekstopmerking"/>
    <w:uiPriority w:val="99"/>
    <w:semiHidden/>
    <w:rsid w:val="00470C78"/>
    <w:rPr>
      <w:rFonts w:asciiTheme="minorHAnsi" w:eastAsiaTheme="minorHAnsi" w:hAnsiTheme="minorHAnsi" w:cstheme="minorBidi"/>
      <w:sz w:val="20"/>
      <w:szCs w:val="20"/>
      <w:lang w:val="fr-CH" w:eastAsia="en-US"/>
    </w:rPr>
  </w:style>
  <w:style w:type="paragraph" w:styleId="Onderwerpvanopmerking">
    <w:name w:val="annotation subject"/>
    <w:basedOn w:val="Tekstopmerking"/>
    <w:next w:val="Tekstopmerking"/>
    <w:link w:val="OnderwerpvanopmerkingChar"/>
    <w:uiPriority w:val="99"/>
    <w:semiHidden/>
    <w:unhideWhenUsed/>
    <w:rsid w:val="00470C78"/>
    <w:rPr>
      <w:b/>
      <w:bCs/>
    </w:rPr>
  </w:style>
  <w:style w:type="character" w:customStyle="1" w:styleId="OnderwerpvanopmerkingChar">
    <w:name w:val="Onderwerp van opmerking Char"/>
    <w:basedOn w:val="TekstopmerkingChar"/>
    <w:link w:val="Onderwerpvanopmerking"/>
    <w:uiPriority w:val="99"/>
    <w:semiHidden/>
    <w:rsid w:val="00470C78"/>
    <w:rPr>
      <w:rFonts w:asciiTheme="minorHAnsi" w:eastAsiaTheme="minorHAnsi" w:hAnsiTheme="minorHAnsi" w:cstheme="minorBidi"/>
      <w:b/>
      <w:bCs/>
      <w:sz w:val="20"/>
      <w:szCs w:val="20"/>
      <w:lang w:val="fr-CH" w:eastAsia="en-US"/>
    </w:rPr>
  </w:style>
  <w:style w:type="paragraph" w:styleId="Revisie">
    <w:name w:val="Revision"/>
    <w:hidden/>
    <w:uiPriority w:val="99"/>
    <w:semiHidden/>
    <w:rsid w:val="006317CE"/>
    <w:rPr>
      <w:rFonts w:asciiTheme="minorHAnsi" w:eastAsiaTheme="minorHAnsi" w:hAnsiTheme="minorHAnsi" w:cstheme="minorBidi"/>
      <w:lang w:val="fr-CH"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49150112">
      <w:bodyDiv w:val="1"/>
      <w:marLeft w:val="0"/>
      <w:marRight w:val="0"/>
      <w:marTop w:val="0"/>
      <w:marBottom w:val="0"/>
      <w:divBdr>
        <w:top w:val="none" w:sz="0" w:space="0" w:color="auto"/>
        <w:left w:val="none" w:sz="0" w:space="0" w:color="auto"/>
        <w:bottom w:val="none" w:sz="0" w:space="0" w:color="auto"/>
        <w:right w:val="none" w:sz="0" w:space="0" w:color="auto"/>
      </w:divBdr>
    </w:div>
    <w:div w:id="11849813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francois.lambotte@uclouvain.be" TargetMode="Externa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yperlink" Target="mailto:ludovic.tartenpion@et-sup.ch"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5" Type="http://schemas.openxmlformats.org/officeDocument/2006/relationships/customXml" Target="../customXml/item4.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customXml" Target="../customXml/item3.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8OQpq4FVcVc/x9D2AtHgoB2JbpA==">AMUW2mXn1w3I6df2XN5a30XTCID7Rgb5KMVgv9o+KEWyexlNhcgmXHNSXDWNmlnyDN0gce38eIbSV8z8Tg3hkBJH2N5lLfeKH1flL66ctTCYO2WTEQUaRq39ThI+UNDi/A1P3zXfYH4Y</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134B4CD60A266A498FFE9D5F3591B82D" ma:contentTypeVersion="11" ma:contentTypeDescription="Een nieuw document maken." ma:contentTypeScope="" ma:versionID="e0dc4230b6f337cb93e4f5534c9b7db6">
  <xsd:schema xmlns:xsd="http://www.w3.org/2001/XMLSchema" xmlns:xs="http://www.w3.org/2001/XMLSchema" xmlns:p="http://schemas.microsoft.com/office/2006/metadata/properties" xmlns:ns2="4cbfb279-640f-4c50-87cf-1f8b7d524885" xmlns:ns3="3f6b2078-52b6-446e-80e7-184a9fee8c7a" targetNamespace="http://schemas.microsoft.com/office/2006/metadata/properties" ma:root="true" ma:fieldsID="50e870e80a928a0be8e480f75cdba190" ns2:_="" ns3:_="">
    <xsd:import namespace="4cbfb279-640f-4c50-87cf-1f8b7d524885"/>
    <xsd:import namespace="3f6b2078-52b6-446e-80e7-184a9fee8c7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bfb279-640f-4c50-87cf-1f8b7d52488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f6b2078-52b6-446e-80e7-184a9fee8c7a" elementFormDefault="qualified">
    <xsd:import namespace="http://schemas.microsoft.com/office/2006/documentManagement/types"/>
    <xsd:import namespace="http://schemas.microsoft.com/office/infopath/2007/PartnerControls"/>
    <xsd:element name="SharedWithUsers" ma:index="17"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7A05F77-E722-4F0F-A0D2-4A4744CBDC50}"/>
</file>

<file path=customXml/itemProps3.xml><?xml version="1.0" encoding="utf-8"?>
<ds:datastoreItem xmlns:ds="http://schemas.openxmlformats.org/officeDocument/2006/customXml" ds:itemID="{B2A34F51-9FDD-4AA7-9126-54B5D9DDBAF4}"/>
</file>

<file path=customXml/itemProps4.xml><?xml version="1.0" encoding="utf-8"?>
<ds:datastoreItem xmlns:ds="http://schemas.openxmlformats.org/officeDocument/2006/customXml" ds:itemID="{D1B60DD4-DC66-4CEE-851F-1D4A5DAD2682}"/>
</file>

<file path=docProps/app.xml><?xml version="1.0" encoding="utf-8"?>
<Properties xmlns="http://schemas.openxmlformats.org/officeDocument/2006/extended-properties" xmlns:vt="http://schemas.openxmlformats.org/officeDocument/2006/docPropsVTypes">
  <Template>Normal.dotm</Template>
  <TotalTime>60</TotalTime>
  <Pages>5</Pages>
  <Words>1978</Words>
  <Characters>10881</Characters>
  <Application>Microsoft Office Word</Application>
  <DocSecurity>0</DocSecurity>
  <Lines>90</Lines>
  <Paragraphs>25</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12834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Pierre-François Coen</dc:creator>
  <cp:lastModifiedBy>anonymous</cp:lastModifiedBy>
  <cp:revision>9</cp:revision>
  <dcterms:created xsi:type="dcterms:W3CDTF">2020-07-10T08:32:00Z</dcterms:created>
  <dcterms:modified xsi:type="dcterms:W3CDTF">2020-07-10T13:21:00Z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0x010100134B4CD60A266A498FFE9D5F3591B82D</vt:lpwstr>
  </property>
</Properties>
</file>