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5FAF4" w14:textId="2A8EEB1B" w:rsidR="00D86D84" w:rsidRDefault="00DE7486" w:rsidP="000E05FB">
      <w:pPr>
        <w:spacing w:after="0" w:line="240" w:lineRule="auto"/>
        <w:rPr>
          <w:rFonts w:ascii="Times New Roman" w:hAnsi="Times New Roman" w:cs="Times New Roman"/>
          <w:b/>
          <w:sz w:val="24"/>
          <w:szCs w:val="24"/>
          <w:lang w:val="fr-BE"/>
        </w:rPr>
      </w:pPr>
      <w:r>
        <w:rPr>
          <w:rFonts w:ascii="Times New Roman" w:hAnsi="Times New Roman" w:cs="Times New Roman"/>
          <w:b/>
          <w:sz w:val="24"/>
          <w:szCs w:val="24"/>
          <w:lang w:val="fr-BE"/>
        </w:rPr>
        <w:t>La p</w:t>
      </w:r>
      <w:r w:rsidR="00853666" w:rsidRPr="006905E2">
        <w:rPr>
          <w:rFonts w:ascii="Times New Roman" w:hAnsi="Times New Roman" w:cs="Times New Roman"/>
          <w:b/>
          <w:sz w:val="24"/>
          <w:szCs w:val="24"/>
          <w:lang w:val="fr-BE"/>
        </w:rPr>
        <w:t>hase pré</w:t>
      </w:r>
      <w:r w:rsidR="00D43C94" w:rsidRPr="006905E2">
        <w:rPr>
          <w:rFonts w:ascii="Times New Roman" w:hAnsi="Times New Roman" w:cs="Times New Roman"/>
          <w:b/>
          <w:sz w:val="24"/>
          <w:szCs w:val="24"/>
          <w:lang w:val="fr-BE"/>
        </w:rPr>
        <w:t>liminaire du procès pénal</w:t>
      </w:r>
      <w:r>
        <w:rPr>
          <w:rFonts w:ascii="Times New Roman" w:hAnsi="Times New Roman" w:cs="Times New Roman"/>
          <w:b/>
          <w:sz w:val="24"/>
          <w:szCs w:val="24"/>
          <w:lang w:val="fr-BE"/>
        </w:rPr>
        <w:t xml:space="preserve"> : </w:t>
      </w:r>
      <w:r w:rsidR="00AB1DD2">
        <w:rPr>
          <w:rFonts w:ascii="Times New Roman" w:hAnsi="Times New Roman" w:cs="Times New Roman"/>
          <w:b/>
          <w:sz w:val="24"/>
          <w:szCs w:val="24"/>
          <w:lang w:val="fr-BE"/>
        </w:rPr>
        <w:t>l’usage</w:t>
      </w:r>
      <w:r w:rsidR="00793F8E">
        <w:rPr>
          <w:rFonts w:ascii="Times New Roman" w:hAnsi="Times New Roman" w:cs="Times New Roman"/>
          <w:b/>
          <w:sz w:val="24"/>
          <w:szCs w:val="24"/>
          <w:lang w:val="fr-BE"/>
        </w:rPr>
        <w:t>r</w:t>
      </w:r>
      <w:r w:rsidR="00AB1DD2">
        <w:rPr>
          <w:rFonts w:ascii="Times New Roman" w:hAnsi="Times New Roman" w:cs="Times New Roman"/>
          <w:b/>
          <w:sz w:val="24"/>
          <w:szCs w:val="24"/>
          <w:lang w:val="fr-BE"/>
        </w:rPr>
        <w:t xml:space="preserve"> de drogues</w:t>
      </w:r>
      <w:r w:rsidR="008F15CE">
        <w:rPr>
          <w:rFonts w:ascii="Times New Roman" w:hAnsi="Times New Roman" w:cs="Times New Roman"/>
          <w:b/>
          <w:sz w:val="24"/>
          <w:szCs w:val="24"/>
          <w:lang w:val="fr-BE"/>
        </w:rPr>
        <w:t>,</w:t>
      </w:r>
      <w:r>
        <w:rPr>
          <w:rFonts w:ascii="Times New Roman" w:hAnsi="Times New Roman" w:cs="Times New Roman"/>
          <w:b/>
          <w:sz w:val="24"/>
          <w:szCs w:val="24"/>
          <w:lang w:val="fr-BE"/>
        </w:rPr>
        <w:t xml:space="preserve"> entre peste et choléra </w:t>
      </w:r>
    </w:p>
    <w:p w14:paraId="6849495D" w14:textId="77777777" w:rsidR="00DE7486" w:rsidRDefault="00DE7486" w:rsidP="000E05FB">
      <w:pPr>
        <w:spacing w:after="0" w:line="240" w:lineRule="auto"/>
        <w:rPr>
          <w:rFonts w:ascii="Times New Roman" w:hAnsi="Times New Roman" w:cs="Times New Roman"/>
          <w:b/>
          <w:sz w:val="24"/>
          <w:szCs w:val="24"/>
          <w:lang w:val="fr-BE"/>
        </w:rPr>
      </w:pPr>
    </w:p>
    <w:p w14:paraId="5E90761C" w14:textId="77777777" w:rsidR="00DE7486" w:rsidRDefault="00DE7486" w:rsidP="000E05FB">
      <w:pPr>
        <w:spacing w:after="0" w:line="240" w:lineRule="auto"/>
        <w:rPr>
          <w:rFonts w:ascii="Times New Roman" w:hAnsi="Times New Roman" w:cs="Times New Roman"/>
          <w:b/>
          <w:sz w:val="24"/>
          <w:szCs w:val="24"/>
          <w:lang w:val="fr-BE"/>
        </w:rPr>
      </w:pPr>
    </w:p>
    <w:p w14:paraId="670FFDA4" w14:textId="49324875" w:rsidR="006B6D42" w:rsidRDefault="00186865" w:rsidP="000E05FB">
      <w:pPr>
        <w:spacing w:after="0" w:line="240" w:lineRule="auto"/>
        <w:jc w:val="both"/>
        <w:rPr>
          <w:rFonts w:ascii="Times New Roman" w:hAnsi="Times New Roman" w:cs="Times New Roman"/>
          <w:sz w:val="24"/>
          <w:szCs w:val="24"/>
          <w:lang w:val="fr-BE"/>
        </w:rPr>
      </w:pPr>
      <w:r w:rsidRPr="000E05FB">
        <w:rPr>
          <w:rFonts w:ascii="Times New Roman" w:hAnsi="Times New Roman" w:cs="Times New Roman"/>
          <w:sz w:val="24"/>
          <w:szCs w:val="24"/>
          <w:lang w:val="fr-BE"/>
        </w:rPr>
        <w:t xml:space="preserve">La présente contribution vise à relayer </w:t>
      </w:r>
      <w:r w:rsidR="008343E6">
        <w:rPr>
          <w:rFonts w:ascii="Times New Roman" w:hAnsi="Times New Roman" w:cs="Times New Roman"/>
          <w:sz w:val="24"/>
          <w:szCs w:val="24"/>
          <w:lang w:val="fr-BE"/>
        </w:rPr>
        <w:t xml:space="preserve">différents aspects liés à la </w:t>
      </w:r>
      <w:r w:rsidR="00F923B4" w:rsidRPr="000E05FB">
        <w:rPr>
          <w:rFonts w:ascii="Times New Roman" w:hAnsi="Times New Roman" w:cs="Times New Roman"/>
          <w:sz w:val="24"/>
          <w:szCs w:val="24"/>
          <w:lang w:val="fr-BE"/>
        </w:rPr>
        <w:t xml:space="preserve">phase </w:t>
      </w:r>
      <w:r w:rsidR="008343E6">
        <w:rPr>
          <w:rFonts w:ascii="Times New Roman" w:hAnsi="Times New Roman" w:cs="Times New Roman"/>
          <w:sz w:val="24"/>
          <w:szCs w:val="24"/>
          <w:lang w:val="fr-BE"/>
        </w:rPr>
        <w:t>préliminaire du procès pénal</w:t>
      </w:r>
      <w:r w:rsidR="00F923B4" w:rsidRPr="000E05FB">
        <w:rPr>
          <w:rFonts w:ascii="Times New Roman" w:hAnsi="Times New Roman" w:cs="Times New Roman"/>
          <w:sz w:val="24"/>
          <w:szCs w:val="24"/>
          <w:lang w:val="fr-BE"/>
        </w:rPr>
        <w:t xml:space="preserve"> telle qu’abordée </w:t>
      </w:r>
      <w:r w:rsidR="00357CAE">
        <w:rPr>
          <w:rFonts w:ascii="Times New Roman" w:hAnsi="Times New Roman" w:cs="Times New Roman"/>
          <w:sz w:val="24"/>
          <w:szCs w:val="24"/>
          <w:lang w:val="fr-BE"/>
        </w:rPr>
        <w:t xml:space="preserve">par différents acteurs </w:t>
      </w:r>
      <w:r w:rsidR="00F923B4" w:rsidRPr="000E05FB">
        <w:rPr>
          <w:rFonts w:ascii="Times New Roman" w:hAnsi="Times New Roman" w:cs="Times New Roman"/>
          <w:sz w:val="24"/>
          <w:szCs w:val="24"/>
          <w:lang w:val="fr-BE"/>
        </w:rPr>
        <w:t>lors du colloque du 15 octobre 2021</w:t>
      </w:r>
      <w:r w:rsidR="008343E6">
        <w:rPr>
          <w:rFonts w:ascii="Times New Roman" w:hAnsi="Times New Roman" w:cs="Times New Roman"/>
          <w:sz w:val="24"/>
          <w:szCs w:val="24"/>
          <w:lang w:val="fr-BE"/>
        </w:rPr>
        <w:t>. Il ne s’agit pas de rappeler les règles gouvernant cette étape procédurale</w:t>
      </w:r>
      <w:r w:rsidR="00AB1DD2">
        <w:rPr>
          <w:rFonts w:ascii="Times New Roman" w:hAnsi="Times New Roman" w:cs="Times New Roman"/>
          <w:sz w:val="24"/>
          <w:szCs w:val="24"/>
          <w:lang w:val="fr-BE"/>
        </w:rPr>
        <w:t xml:space="preserve">, </w:t>
      </w:r>
      <w:r w:rsidR="008343E6">
        <w:rPr>
          <w:rFonts w:ascii="Times New Roman" w:hAnsi="Times New Roman" w:cs="Times New Roman"/>
          <w:sz w:val="24"/>
          <w:szCs w:val="24"/>
          <w:lang w:val="fr-BE"/>
        </w:rPr>
        <w:t>mais</w:t>
      </w:r>
      <w:r w:rsidR="00D86D84" w:rsidRPr="000E05FB">
        <w:rPr>
          <w:rFonts w:ascii="Times New Roman" w:hAnsi="Times New Roman" w:cs="Times New Roman"/>
          <w:sz w:val="24"/>
          <w:szCs w:val="24"/>
          <w:lang w:val="fr-BE"/>
        </w:rPr>
        <w:t xml:space="preserve"> </w:t>
      </w:r>
      <w:r w:rsidR="00AB1DD2">
        <w:rPr>
          <w:rFonts w:ascii="Times New Roman" w:hAnsi="Times New Roman" w:cs="Times New Roman"/>
          <w:sz w:val="24"/>
          <w:szCs w:val="24"/>
          <w:lang w:val="fr-BE"/>
        </w:rPr>
        <w:t>de</w:t>
      </w:r>
      <w:r w:rsidR="00D86D84" w:rsidRPr="000E05FB">
        <w:rPr>
          <w:rFonts w:ascii="Times New Roman" w:hAnsi="Times New Roman" w:cs="Times New Roman"/>
          <w:sz w:val="24"/>
          <w:szCs w:val="24"/>
          <w:lang w:val="fr-BE"/>
        </w:rPr>
        <w:t xml:space="preserve"> </w:t>
      </w:r>
      <w:r w:rsidR="00150E37">
        <w:rPr>
          <w:rFonts w:ascii="Times New Roman" w:hAnsi="Times New Roman" w:cs="Times New Roman"/>
          <w:sz w:val="24"/>
          <w:szCs w:val="24"/>
          <w:lang w:val="fr-BE"/>
        </w:rPr>
        <w:t>dégager quelques pistes de réflexion</w:t>
      </w:r>
      <w:r w:rsidR="008343E6">
        <w:rPr>
          <w:rFonts w:ascii="Times New Roman" w:hAnsi="Times New Roman" w:cs="Times New Roman"/>
          <w:sz w:val="24"/>
          <w:szCs w:val="24"/>
          <w:lang w:val="fr-BE"/>
        </w:rPr>
        <w:t xml:space="preserve"> relatives </w:t>
      </w:r>
      <w:r w:rsidR="007A45C5">
        <w:rPr>
          <w:rFonts w:ascii="Times New Roman" w:hAnsi="Times New Roman" w:cs="Times New Roman"/>
          <w:sz w:val="24"/>
          <w:szCs w:val="24"/>
          <w:lang w:val="fr-BE"/>
        </w:rPr>
        <w:t xml:space="preserve">aux usagers de drogues </w:t>
      </w:r>
      <w:r w:rsidR="008343E6">
        <w:rPr>
          <w:rFonts w:ascii="Times New Roman" w:hAnsi="Times New Roman" w:cs="Times New Roman"/>
          <w:sz w:val="24"/>
          <w:szCs w:val="24"/>
          <w:lang w:val="fr-BE"/>
        </w:rPr>
        <w:t xml:space="preserve">au </w:t>
      </w:r>
      <w:r w:rsidR="007A45C5">
        <w:rPr>
          <w:rFonts w:ascii="Times New Roman" w:hAnsi="Times New Roman" w:cs="Times New Roman"/>
          <w:sz w:val="24"/>
          <w:szCs w:val="24"/>
          <w:lang w:val="fr-BE"/>
        </w:rPr>
        <w:t>regard du système</w:t>
      </w:r>
      <w:r w:rsidR="00D8402A">
        <w:rPr>
          <w:rFonts w:ascii="Times New Roman" w:hAnsi="Times New Roman" w:cs="Times New Roman"/>
          <w:sz w:val="24"/>
          <w:szCs w:val="24"/>
          <w:lang w:val="fr-BE"/>
        </w:rPr>
        <w:t xml:space="preserve"> pénal existant</w:t>
      </w:r>
      <w:r w:rsidR="00D86D84" w:rsidRPr="000E05FB">
        <w:rPr>
          <w:rFonts w:ascii="Times New Roman" w:hAnsi="Times New Roman" w:cs="Times New Roman"/>
          <w:sz w:val="24"/>
          <w:szCs w:val="24"/>
          <w:lang w:val="fr-BE"/>
        </w:rPr>
        <w:t>.</w:t>
      </w:r>
      <w:r w:rsidR="00150E37">
        <w:rPr>
          <w:rFonts w:ascii="Times New Roman" w:hAnsi="Times New Roman" w:cs="Times New Roman"/>
          <w:sz w:val="24"/>
          <w:szCs w:val="24"/>
          <w:lang w:val="fr-BE"/>
        </w:rPr>
        <w:t xml:space="preserve"> </w:t>
      </w:r>
      <w:r w:rsidR="00D86D84" w:rsidRPr="000E05FB">
        <w:rPr>
          <w:rFonts w:ascii="Times New Roman" w:hAnsi="Times New Roman" w:cs="Times New Roman"/>
          <w:sz w:val="24"/>
          <w:szCs w:val="24"/>
          <w:lang w:val="fr-BE"/>
        </w:rPr>
        <w:t xml:space="preserve"> </w:t>
      </w:r>
    </w:p>
    <w:p w14:paraId="6B8264E0" w14:textId="77777777" w:rsidR="006B6D42" w:rsidRDefault="006B6D42" w:rsidP="000E05FB">
      <w:pPr>
        <w:spacing w:after="0" w:line="240" w:lineRule="auto"/>
        <w:jc w:val="both"/>
        <w:rPr>
          <w:rFonts w:ascii="Times New Roman" w:hAnsi="Times New Roman" w:cs="Times New Roman"/>
          <w:sz w:val="24"/>
          <w:szCs w:val="24"/>
          <w:lang w:val="fr-BE"/>
        </w:rPr>
      </w:pPr>
    </w:p>
    <w:p w14:paraId="0464DF96" w14:textId="209F1550" w:rsidR="00D43C94" w:rsidRDefault="00745CCA" w:rsidP="000E05FB">
      <w:pPr>
        <w:spacing w:after="0"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 xml:space="preserve">Dans un premier temps, nous aborderons </w:t>
      </w:r>
      <w:r w:rsidR="00AB1DD2">
        <w:rPr>
          <w:rFonts w:ascii="Times New Roman" w:hAnsi="Times New Roman" w:cs="Times New Roman"/>
          <w:sz w:val="24"/>
          <w:szCs w:val="24"/>
          <w:lang w:val="fr-BE"/>
        </w:rPr>
        <w:t xml:space="preserve">la phase de </w:t>
      </w:r>
      <w:r>
        <w:rPr>
          <w:rFonts w:ascii="Times New Roman" w:hAnsi="Times New Roman" w:cs="Times New Roman"/>
          <w:sz w:val="24"/>
          <w:szCs w:val="24"/>
          <w:lang w:val="fr-BE"/>
        </w:rPr>
        <w:t xml:space="preserve">l’information (1) en </w:t>
      </w:r>
      <w:r w:rsidR="00357CAE">
        <w:rPr>
          <w:rFonts w:ascii="Times New Roman" w:hAnsi="Times New Roman" w:cs="Times New Roman"/>
          <w:sz w:val="24"/>
          <w:szCs w:val="24"/>
          <w:lang w:val="fr-BE"/>
        </w:rPr>
        <w:t xml:space="preserve">exposant </w:t>
      </w:r>
      <w:r>
        <w:rPr>
          <w:rFonts w:ascii="Times New Roman" w:hAnsi="Times New Roman" w:cs="Times New Roman"/>
          <w:sz w:val="24"/>
          <w:szCs w:val="24"/>
          <w:lang w:val="fr-BE"/>
        </w:rPr>
        <w:t xml:space="preserve">le point de vue d’un policier et en relevant la politique de poursuites du parquet et ses incidences sur les </w:t>
      </w:r>
      <w:r w:rsidR="00AB1DD2">
        <w:rPr>
          <w:rFonts w:ascii="Times New Roman" w:hAnsi="Times New Roman" w:cs="Times New Roman"/>
          <w:sz w:val="24"/>
          <w:szCs w:val="24"/>
          <w:lang w:val="fr-BE"/>
        </w:rPr>
        <w:t>usagers de drogues.</w:t>
      </w:r>
      <w:r>
        <w:rPr>
          <w:rFonts w:ascii="Times New Roman" w:hAnsi="Times New Roman" w:cs="Times New Roman"/>
          <w:sz w:val="24"/>
          <w:szCs w:val="24"/>
          <w:lang w:val="fr-BE"/>
        </w:rPr>
        <w:t xml:space="preserve"> Dans </w:t>
      </w:r>
      <w:r w:rsidR="00AB1DD2">
        <w:rPr>
          <w:rFonts w:ascii="Times New Roman" w:hAnsi="Times New Roman" w:cs="Times New Roman"/>
          <w:sz w:val="24"/>
          <w:szCs w:val="24"/>
          <w:lang w:val="fr-BE"/>
        </w:rPr>
        <w:t>un second temps</w:t>
      </w:r>
      <w:r>
        <w:rPr>
          <w:rFonts w:ascii="Times New Roman" w:hAnsi="Times New Roman" w:cs="Times New Roman"/>
          <w:sz w:val="24"/>
          <w:szCs w:val="24"/>
          <w:lang w:val="fr-BE"/>
        </w:rPr>
        <w:t xml:space="preserve">, nous nous </w:t>
      </w:r>
      <w:r w:rsidR="00DB491E">
        <w:rPr>
          <w:rFonts w:ascii="Times New Roman" w:hAnsi="Times New Roman" w:cs="Times New Roman"/>
          <w:sz w:val="24"/>
          <w:szCs w:val="24"/>
          <w:lang w:val="fr-BE"/>
        </w:rPr>
        <w:t xml:space="preserve">attacherons à </w:t>
      </w:r>
      <w:r w:rsidR="00253815">
        <w:rPr>
          <w:rFonts w:ascii="Times New Roman" w:hAnsi="Times New Roman" w:cs="Times New Roman"/>
          <w:sz w:val="24"/>
          <w:szCs w:val="24"/>
          <w:lang w:val="fr-BE"/>
        </w:rPr>
        <w:t xml:space="preserve">la </w:t>
      </w:r>
      <w:r w:rsidR="00DB491E">
        <w:rPr>
          <w:rFonts w:ascii="Times New Roman" w:hAnsi="Times New Roman" w:cs="Times New Roman"/>
          <w:sz w:val="24"/>
          <w:szCs w:val="24"/>
          <w:lang w:val="fr-BE"/>
        </w:rPr>
        <w:t>phase de l’</w:t>
      </w:r>
      <w:r>
        <w:rPr>
          <w:rFonts w:ascii="Times New Roman" w:hAnsi="Times New Roman" w:cs="Times New Roman"/>
          <w:sz w:val="24"/>
          <w:szCs w:val="24"/>
          <w:lang w:val="fr-BE"/>
        </w:rPr>
        <w:t>instruction (2) </w:t>
      </w:r>
      <w:r w:rsidR="00253815">
        <w:rPr>
          <w:rFonts w:ascii="Times New Roman" w:hAnsi="Times New Roman" w:cs="Times New Roman"/>
          <w:sz w:val="24"/>
          <w:szCs w:val="24"/>
          <w:lang w:val="fr-BE"/>
        </w:rPr>
        <w:t>où,</w:t>
      </w:r>
      <w:r>
        <w:rPr>
          <w:rFonts w:ascii="Times New Roman" w:hAnsi="Times New Roman" w:cs="Times New Roman"/>
          <w:sz w:val="24"/>
          <w:szCs w:val="24"/>
          <w:lang w:val="fr-BE"/>
        </w:rPr>
        <w:t xml:space="preserve"> après avoir relevé quelques chiffres, nous aborderons les dossiers traités </w:t>
      </w:r>
      <w:r w:rsidR="00253815">
        <w:rPr>
          <w:rFonts w:ascii="Times New Roman" w:hAnsi="Times New Roman" w:cs="Times New Roman"/>
          <w:sz w:val="24"/>
          <w:szCs w:val="24"/>
          <w:lang w:val="fr-BE"/>
        </w:rPr>
        <w:t xml:space="preserve">à l’instruction </w:t>
      </w:r>
      <w:r>
        <w:rPr>
          <w:rFonts w:ascii="Times New Roman" w:hAnsi="Times New Roman" w:cs="Times New Roman"/>
          <w:sz w:val="24"/>
          <w:szCs w:val="24"/>
          <w:lang w:val="fr-BE"/>
        </w:rPr>
        <w:t xml:space="preserve">et le placement sous mandat d’arrêt pour terminer </w:t>
      </w:r>
      <w:r w:rsidR="00253815">
        <w:rPr>
          <w:rFonts w:ascii="Times New Roman" w:hAnsi="Times New Roman" w:cs="Times New Roman"/>
          <w:sz w:val="24"/>
          <w:szCs w:val="24"/>
          <w:lang w:val="fr-BE"/>
        </w:rPr>
        <w:t>avec</w:t>
      </w:r>
      <w:r>
        <w:rPr>
          <w:rFonts w:ascii="Times New Roman" w:hAnsi="Times New Roman" w:cs="Times New Roman"/>
          <w:sz w:val="24"/>
          <w:szCs w:val="24"/>
          <w:lang w:val="fr-BE"/>
        </w:rPr>
        <w:t xml:space="preserve"> la détention préventive des </w:t>
      </w:r>
      <w:r w:rsidR="00793F8E" w:rsidRPr="005A06AA">
        <w:rPr>
          <w:rFonts w:ascii="Times New Roman" w:hAnsi="Times New Roman" w:cs="Times New Roman"/>
          <w:sz w:val="24"/>
          <w:szCs w:val="24"/>
          <w:lang w:val="fr-BE"/>
        </w:rPr>
        <w:t>usagers de drogues</w:t>
      </w:r>
      <w:r w:rsidRPr="00793F8E">
        <w:rPr>
          <w:rFonts w:ascii="Times New Roman" w:hAnsi="Times New Roman" w:cs="Times New Roman"/>
          <w:sz w:val="24"/>
          <w:szCs w:val="24"/>
          <w:lang w:val="fr-BE"/>
        </w:rPr>
        <w:t>.</w:t>
      </w:r>
    </w:p>
    <w:p w14:paraId="12016805" w14:textId="77777777" w:rsidR="008F15CE" w:rsidRPr="00793F8E" w:rsidRDefault="008F15CE" w:rsidP="000E05FB">
      <w:pPr>
        <w:spacing w:after="0" w:line="240" w:lineRule="auto"/>
        <w:jc w:val="both"/>
        <w:rPr>
          <w:rFonts w:ascii="Times New Roman" w:hAnsi="Times New Roman" w:cs="Times New Roman"/>
          <w:sz w:val="24"/>
          <w:szCs w:val="24"/>
          <w:lang w:val="fr-BE"/>
        </w:rPr>
      </w:pPr>
    </w:p>
    <w:p w14:paraId="2CE23ADC" w14:textId="77777777" w:rsidR="00350AA2" w:rsidRDefault="00350AA2" w:rsidP="000E05FB">
      <w:pPr>
        <w:spacing w:after="0" w:line="240" w:lineRule="auto"/>
        <w:jc w:val="both"/>
        <w:rPr>
          <w:rFonts w:ascii="Times New Roman" w:hAnsi="Times New Roman" w:cs="Times New Roman"/>
          <w:sz w:val="24"/>
          <w:szCs w:val="24"/>
          <w:lang w:val="fr-BE"/>
        </w:rPr>
      </w:pPr>
    </w:p>
    <w:p w14:paraId="7DF8DAB1" w14:textId="77777777" w:rsidR="0064122D" w:rsidRPr="0064122D" w:rsidRDefault="0064122D" w:rsidP="0064122D">
      <w:pPr>
        <w:pStyle w:val="Paragraphedeliste"/>
        <w:numPr>
          <w:ilvl w:val="0"/>
          <w:numId w:val="8"/>
        </w:numPr>
        <w:spacing w:after="0" w:line="240" w:lineRule="auto"/>
        <w:rPr>
          <w:rFonts w:ascii="Times New Roman" w:hAnsi="Times New Roman" w:cs="Times New Roman"/>
          <w:b/>
          <w:sz w:val="24"/>
          <w:szCs w:val="24"/>
          <w:lang w:val="fr-BE"/>
        </w:rPr>
      </w:pPr>
      <w:r w:rsidRPr="0064122D">
        <w:rPr>
          <w:rFonts w:ascii="Times New Roman" w:hAnsi="Times New Roman" w:cs="Times New Roman"/>
          <w:b/>
          <w:sz w:val="24"/>
          <w:szCs w:val="24"/>
          <w:lang w:val="fr-BE"/>
        </w:rPr>
        <w:t xml:space="preserve">Questions choisies au stade de l’information </w:t>
      </w:r>
    </w:p>
    <w:p w14:paraId="4EEAB129" w14:textId="0E33064C" w:rsidR="005742C4" w:rsidRDefault="005742C4" w:rsidP="000E05FB">
      <w:pPr>
        <w:spacing w:after="0" w:line="240" w:lineRule="auto"/>
        <w:rPr>
          <w:rFonts w:ascii="Times New Roman" w:hAnsi="Times New Roman" w:cs="Times New Roman"/>
          <w:b/>
          <w:sz w:val="24"/>
          <w:szCs w:val="24"/>
          <w:lang w:val="fr-BE"/>
        </w:rPr>
      </w:pPr>
    </w:p>
    <w:p w14:paraId="568553B2" w14:textId="77777777" w:rsidR="008F15CE" w:rsidRDefault="008F15CE" w:rsidP="000E05FB">
      <w:pPr>
        <w:spacing w:after="0" w:line="240" w:lineRule="auto"/>
        <w:rPr>
          <w:rFonts w:ascii="Times New Roman" w:hAnsi="Times New Roman" w:cs="Times New Roman"/>
          <w:b/>
          <w:sz w:val="24"/>
          <w:szCs w:val="24"/>
          <w:lang w:val="fr-BE"/>
        </w:rPr>
      </w:pPr>
    </w:p>
    <w:p w14:paraId="1C9B4B49" w14:textId="77777777" w:rsidR="00F039FA" w:rsidRPr="0064122D" w:rsidRDefault="00FE446B" w:rsidP="0064122D">
      <w:pPr>
        <w:pStyle w:val="Paragraphedeliste"/>
        <w:numPr>
          <w:ilvl w:val="1"/>
          <w:numId w:val="8"/>
        </w:numPr>
        <w:spacing w:after="0" w:line="240" w:lineRule="auto"/>
        <w:rPr>
          <w:rFonts w:ascii="Times New Roman" w:hAnsi="Times New Roman" w:cs="Times New Roman"/>
          <w:b/>
          <w:sz w:val="24"/>
          <w:szCs w:val="24"/>
          <w:lang w:val="fr-BE"/>
        </w:rPr>
      </w:pPr>
      <w:r w:rsidRPr="0064122D">
        <w:rPr>
          <w:rFonts w:ascii="Times New Roman" w:hAnsi="Times New Roman" w:cs="Times New Roman"/>
          <w:b/>
          <w:sz w:val="24"/>
          <w:szCs w:val="24"/>
          <w:lang w:val="fr-BE"/>
        </w:rPr>
        <w:t>Dépénalisation des drogues :</w:t>
      </w:r>
      <w:r w:rsidR="00F039FA" w:rsidRPr="0064122D">
        <w:rPr>
          <w:rFonts w:ascii="Times New Roman" w:hAnsi="Times New Roman" w:cs="Times New Roman"/>
          <w:b/>
          <w:sz w:val="24"/>
          <w:szCs w:val="24"/>
          <w:lang w:val="fr-BE"/>
        </w:rPr>
        <w:t xml:space="preserve"> </w:t>
      </w:r>
      <w:r w:rsidR="00253815">
        <w:rPr>
          <w:rFonts w:ascii="Times New Roman" w:hAnsi="Times New Roman" w:cs="Times New Roman"/>
          <w:b/>
          <w:sz w:val="24"/>
          <w:szCs w:val="24"/>
          <w:lang w:val="fr-BE"/>
        </w:rPr>
        <w:t xml:space="preserve">le </w:t>
      </w:r>
      <w:r w:rsidR="00F039FA" w:rsidRPr="0064122D">
        <w:rPr>
          <w:rFonts w:ascii="Times New Roman" w:hAnsi="Times New Roman" w:cs="Times New Roman"/>
          <w:b/>
          <w:sz w:val="24"/>
          <w:szCs w:val="24"/>
          <w:lang w:val="fr-BE"/>
        </w:rPr>
        <w:t xml:space="preserve">point de vue policier </w:t>
      </w:r>
    </w:p>
    <w:p w14:paraId="0CA3FDC0" w14:textId="77777777" w:rsidR="00F039FA" w:rsidRDefault="00F039FA" w:rsidP="000E05FB">
      <w:pPr>
        <w:spacing w:after="0" w:line="240" w:lineRule="auto"/>
        <w:rPr>
          <w:rFonts w:ascii="Times New Roman" w:hAnsi="Times New Roman" w:cs="Times New Roman"/>
          <w:b/>
          <w:sz w:val="24"/>
          <w:szCs w:val="24"/>
          <w:lang w:val="fr-BE"/>
        </w:rPr>
      </w:pPr>
    </w:p>
    <w:p w14:paraId="0A4A5425" w14:textId="2F7D14BF" w:rsidR="00FE446B" w:rsidRDefault="00F039FA" w:rsidP="002433BE">
      <w:pPr>
        <w:spacing w:after="0" w:line="240" w:lineRule="auto"/>
        <w:jc w:val="both"/>
        <w:rPr>
          <w:rFonts w:ascii="Times New Roman" w:hAnsi="Times New Roman" w:cs="Times New Roman"/>
          <w:sz w:val="24"/>
          <w:szCs w:val="24"/>
          <w:lang w:val="fr-BE"/>
        </w:rPr>
      </w:pPr>
      <w:r w:rsidRPr="00B30759">
        <w:rPr>
          <w:rFonts w:ascii="Times New Roman" w:hAnsi="Times New Roman" w:cs="Times New Roman"/>
          <w:sz w:val="24"/>
          <w:szCs w:val="24"/>
          <w:lang w:val="fr-BE"/>
        </w:rPr>
        <w:t>Fabrice Vanderest, 1</w:t>
      </w:r>
      <w:r w:rsidRPr="00B30759">
        <w:rPr>
          <w:rFonts w:ascii="Times New Roman" w:hAnsi="Times New Roman" w:cs="Times New Roman"/>
          <w:sz w:val="24"/>
          <w:szCs w:val="24"/>
          <w:vertAlign w:val="superscript"/>
          <w:lang w:val="fr-BE"/>
        </w:rPr>
        <w:t>ère</w:t>
      </w:r>
      <w:r w:rsidRPr="00B30759">
        <w:rPr>
          <w:rFonts w:ascii="Times New Roman" w:hAnsi="Times New Roman" w:cs="Times New Roman"/>
          <w:sz w:val="24"/>
          <w:szCs w:val="24"/>
          <w:lang w:val="fr-BE"/>
        </w:rPr>
        <w:t xml:space="preserve"> inspecteur principal à la Police judiciaire de Charleroi, section </w:t>
      </w:r>
      <w:r w:rsidR="00357CAE">
        <w:rPr>
          <w:rFonts w:ascii="Times New Roman" w:hAnsi="Times New Roman" w:cs="Times New Roman"/>
          <w:sz w:val="24"/>
          <w:szCs w:val="24"/>
          <w:lang w:val="fr-BE"/>
        </w:rPr>
        <w:t>« </w:t>
      </w:r>
      <w:r w:rsidRPr="00B30759">
        <w:rPr>
          <w:rFonts w:ascii="Times New Roman" w:hAnsi="Times New Roman" w:cs="Times New Roman"/>
          <w:sz w:val="24"/>
          <w:szCs w:val="24"/>
          <w:lang w:val="fr-BE"/>
        </w:rPr>
        <w:t>stupéfiants</w:t>
      </w:r>
      <w:r w:rsidR="00357CAE">
        <w:rPr>
          <w:rFonts w:ascii="Times New Roman" w:hAnsi="Times New Roman" w:cs="Times New Roman"/>
          <w:sz w:val="24"/>
          <w:szCs w:val="24"/>
          <w:lang w:val="fr-BE"/>
        </w:rPr>
        <w:t> »</w:t>
      </w:r>
      <w:r w:rsidR="00FE446B">
        <w:rPr>
          <w:rFonts w:ascii="Times New Roman" w:hAnsi="Times New Roman" w:cs="Times New Roman"/>
          <w:sz w:val="24"/>
          <w:szCs w:val="24"/>
          <w:lang w:val="fr-BE"/>
        </w:rPr>
        <w:t xml:space="preserve">, </w:t>
      </w:r>
      <w:r w:rsidR="00357CAE">
        <w:rPr>
          <w:rFonts w:ascii="Times New Roman" w:hAnsi="Times New Roman" w:cs="Times New Roman"/>
          <w:sz w:val="24"/>
          <w:szCs w:val="24"/>
          <w:lang w:val="fr-BE"/>
        </w:rPr>
        <w:t>pose</w:t>
      </w:r>
      <w:r w:rsidR="002433BE">
        <w:rPr>
          <w:rFonts w:ascii="Times New Roman" w:hAnsi="Times New Roman" w:cs="Times New Roman"/>
          <w:sz w:val="24"/>
          <w:szCs w:val="24"/>
          <w:lang w:val="fr-BE"/>
        </w:rPr>
        <w:t xml:space="preserve"> </w:t>
      </w:r>
      <w:r w:rsidR="00FE446B">
        <w:rPr>
          <w:rFonts w:ascii="Times New Roman" w:hAnsi="Times New Roman" w:cs="Times New Roman"/>
          <w:sz w:val="24"/>
          <w:szCs w:val="24"/>
          <w:lang w:val="fr-BE"/>
        </w:rPr>
        <w:t>le constat d’un système en faillite. En chiffre</w:t>
      </w:r>
      <w:r w:rsidR="00253815">
        <w:rPr>
          <w:rFonts w:ascii="Times New Roman" w:hAnsi="Times New Roman" w:cs="Times New Roman"/>
          <w:sz w:val="24"/>
          <w:szCs w:val="24"/>
          <w:lang w:val="fr-BE"/>
        </w:rPr>
        <w:t>s</w:t>
      </w:r>
      <w:r w:rsidR="00FE446B">
        <w:rPr>
          <w:rFonts w:ascii="Times New Roman" w:hAnsi="Times New Roman" w:cs="Times New Roman"/>
          <w:sz w:val="24"/>
          <w:szCs w:val="24"/>
          <w:lang w:val="fr-BE"/>
        </w:rPr>
        <w:t xml:space="preserve">, sa brigade est constituée de quinze personnes pour </w:t>
      </w:r>
      <w:r w:rsidRPr="00B30759">
        <w:rPr>
          <w:rFonts w:ascii="Times New Roman" w:hAnsi="Times New Roman" w:cs="Times New Roman"/>
          <w:sz w:val="24"/>
          <w:szCs w:val="24"/>
          <w:lang w:val="fr-BE"/>
        </w:rPr>
        <w:t>205 000 habitants inscrit</w:t>
      </w:r>
      <w:r w:rsidR="00FE446B">
        <w:rPr>
          <w:rFonts w:ascii="Times New Roman" w:hAnsi="Times New Roman" w:cs="Times New Roman"/>
          <w:sz w:val="24"/>
          <w:szCs w:val="24"/>
          <w:lang w:val="fr-BE"/>
        </w:rPr>
        <w:t>s</w:t>
      </w:r>
      <w:r w:rsidRPr="00B30759">
        <w:rPr>
          <w:rFonts w:ascii="Times New Roman" w:hAnsi="Times New Roman" w:cs="Times New Roman"/>
          <w:sz w:val="24"/>
          <w:szCs w:val="24"/>
          <w:lang w:val="fr-BE"/>
        </w:rPr>
        <w:t xml:space="preserve"> au reg</w:t>
      </w:r>
      <w:r w:rsidR="00FE446B">
        <w:rPr>
          <w:rFonts w:ascii="Times New Roman" w:hAnsi="Times New Roman" w:cs="Times New Roman"/>
          <w:sz w:val="24"/>
          <w:szCs w:val="24"/>
          <w:lang w:val="fr-BE"/>
        </w:rPr>
        <w:t xml:space="preserve">istre de la population. Parmi cette population, le nombre de consommateurs de </w:t>
      </w:r>
      <w:r w:rsidR="00253815">
        <w:rPr>
          <w:rFonts w:ascii="Times New Roman" w:hAnsi="Times New Roman" w:cs="Times New Roman"/>
          <w:sz w:val="24"/>
          <w:szCs w:val="24"/>
          <w:lang w:val="fr-BE"/>
        </w:rPr>
        <w:t xml:space="preserve">drogues </w:t>
      </w:r>
      <w:r w:rsidR="00FE446B">
        <w:rPr>
          <w:rFonts w:ascii="Times New Roman" w:hAnsi="Times New Roman" w:cs="Times New Roman"/>
          <w:sz w:val="24"/>
          <w:szCs w:val="24"/>
          <w:lang w:val="fr-BE"/>
        </w:rPr>
        <w:t xml:space="preserve">s’élève à </w:t>
      </w:r>
      <w:r w:rsidR="00253815">
        <w:rPr>
          <w:rFonts w:ascii="Times New Roman" w:hAnsi="Times New Roman" w:cs="Times New Roman"/>
          <w:sz w:val="24"/>
          <w:szCs w:val="24"/>
          <w:lang w:val="fr-BE"/>
        </w:rPr>
        <w:t xml:space="preserve">environ </w:t>
      </w:r>
      <w:r w:rsidR="00FE446B">
        <w:rPr>
          <w:rFonts w:ascii="Times New Roman" w:hAnsi="Times New Roman" w:cs="Times New Roman"/>
          <w:sz w:val="24"/>
          <w:szCs w:val="24"/>
          <w:lang w:val="fr-BE"/>
        </w:rPr>
        <w:t>1</w:t>
      </w:r>
      <w:r w:rsidRPr="00B30759">
        <w:rPr>
          <w:rFonts w:ascii="Times New Roman" w:hAnsi="Times New Roman" w:cs="Times New Roman"/>
          <w:sz w:val="24"/>
          <w:szCs w:val="24"/>
          <w:lang w:val="fr-BE"/>
        </w:rPr>
        <w:t xml:space="preserve">0 000 </w:t>
      </w:r>
      <w:r w:rsidR="00FE446B">
        <w:rPr>
          <w:rFonts w:ascii="Times New Roman" w:hAnsi="Times New Roman" w:cs="Times New Roman"/>
          <w:sz w:val="24"/>
          <w:szCs w:val="24"/>
          <w:lang w:val="fr-BE"/>
        </w:rPr>
        <w:t>personnes. La brigade</w:t>
      </w:r>
      <w:r w:rsidR="00253815">
        <w:rPr>
          <w:rFonts w:ascii="Times New Roman" w:hAnsi="Times New Roman" w:cs="Times New Roman"/>
          <w:sz w:val="24"/>
          <w:szCs w:val="24"/>
          <w:lang w:val="fr-BE"/>
        </w:rPr>
        <w:t>,</w:t>
      </w:r>
      <w:r w:rsidR="00FE446B">
        <w:rPr>
          <w:rFonts w:ascii="Times New Roman" w:hAnsi="Times New Roman" w:cs="Times New Roman"/>
          <w:sz w:val="24"/>
          <w:szCs w:val="24"/>
          <w:lang w:val="fr-BE"/>
        </w:rPr>
        <w:t xml:space="preserve"> dans le cadre du p</w:t>
      </w:r>
      <w:r w:rsidRPr="00B30759">
        <w:rPr>
          <w:rFonts w:ascii="Times New Roman" w:hAnsi="Times New Roman" w:cs="Times New Roman"/>
          <w:sz w:val="24"/>
          <w:szCs w:val="24"/>
          <w:lang w:val="fr-BE"/>
        </w:rPr>
        <w:t xml:space="preserve">lan </w:t>
      </w:r>
      <w:r w:rsidR="00FE446B">
        <w:rPr>
          <w:rFonts w:ascii="Times New Roman" w:hAnsi="Times New Roman" w:cs="Times New Roman"/>
          <w:sz w:val="24"/>
          <w:szCs w:val="24"/>
          <w:lang w:val="fr-BE"/>
        </w:rPr>
        <w:t xml:space="preserve">zonal de sécurité de Charleroi et en accord avec le </w:t>
      </w:r>
      <w:r w:rsidR="00253815">
        <w:rPr>
          <w:rFonts w:ascii="Times New Roman" w:hAnsi="Times New Roman" w:cs="Times New Roman"/>
          <w:sz w:val="24"/>
          <w:szCs w:val="24"/>
          <w:lang w:val="fr-BE"/>
        </w:rPr>
        <w:t>p</w:t>
      </w:r>
      <w:r w:rsidRPr="00B30759">
        <w:rPr>
          <w:rFonts w:ascii="Times New Roman" w:hAnsi="Times New Roman" w:cs="Times New Roman"/>
          <w:sz w:val="24"/>
          <w:szCs w:val="24"/>
          <w:lang w:val="fr-BE"/>
        </w:rPr>
        <w:t xml:space="preserve">rocureur du </w:t>
      </w:r>
      <w:r w:rsidR="00253815">
        <w:rPr>
          <w:rFonts w:ascii="Times New Roman" w:hAnsi="Times New Roman" w:cs="Times New Roman"/>
          <w:sz w:val="24"/>
          <w:szCs w:val="24"/>
          <w:lang w:val="fr-BE"/>
        </w:rPr>
        <w:t>R</w:t>
      </w:r>
      <w:r w:rsidRPr="00B30759">
        <w:rPr>
          <w:rFonts w:ascii="Times New Roman" w:hAnsi="Times New Roman" w:cs="Times New Roman"/>
          <w:sz w:val="24"/>
          <w:szCs w:val="24"/>
          <w:lang w:val="fr-BE"/>
        </w:rPr>
        <w:t>oi</w:t>
      </w:r>
      <w:r w:rsidR="00FE446B">
        <w:rPr>
          <w:rFonts w:ascii="Times New Roman" w:hAnsi="Times New Roman" w:cs="Times New Roman"/>
          <w:sz w:val="24"/>
          <w:szCs w:val="24"/>
          <w:lang w:val="fr-BE"/>
        </w:rPr>
        <w:t xml:space="preserve">, s’attaque à l’offre et non à la demande. Les consommateurs ne sont donc pas visés par le travail policier. </w:t>
      </w:r>
    </w:p>
    <w:p w14:paraId="608AB50E" w14:textId="77777777" w:rsidR="00FE446B" w:rsidRDefault="00FE446B" w:rsidP="000E05FB">
      <w:pPr>
        <w:spacing w:after="0" w:line="240" w:lineRule="auto"/>
        <w:rPr>
          <w:rFonts w:ascii="Times New Roman" w:hAnsi="Times New Roman" w:cs="Times New Roman"/>
          <w:sz w:val="24"/>
          <w:szCs w:val="24"/>
          <w:lang w:val="fr-BE"/>
        </w:rPr>
      </w:pPr>
    </w:p>
    <w:p w14:paraId="4450BAF8" w14:textId="153046EB" w:rsidR="00B30759" w:rsidRPr="002433BE" w:rsidRDefault="00FE446B" w:rsidP="007813D7">
      <w:pPr>
        <w:spacing w:after="0" w:line="240" w:lineRule="auto"/>
        <w:jc w:val="both"/>
        <w:rPr>
          <w:rFonts w:ascii="Times New Roman" w:hAnsi="Times New Roman" w:cs="Times New Roman"/>
          <w:sz w:val="24"/>
          <w:szCs w:val="24"/>
          <w:lang w:val="fr-BE"/>
        </w:rPr>
      </w:pPr>
      <w:r w:rsidRPr="002433BE">
        <w:rPr>
          <w:rFonts w:ascii="Times New Roman" w:hAnsi="Times New Roman" w:cs="Times New Roman"/>
          <w:sz w:val="24"/>
          <w:szCs w:val="24"/>
          <w:lang w:val="fr-BE"/>
        </w:rPr>
        <w:t xml:space="preserve">Le travail policier comporte </w:t>
      </w:r>
      <w:r w:rsidR="002433BE" w:rsidRPr="002433BE">
        <w:rPr>
          <w:rFonts w:ascii="Times New Roman" w:hAnsi="Times New Roman" w:cs="Times New Roman"/>
          <w:sz w:val="24"/>
          <w:szCs w:val="24"/>
          <w:lang w:val="fr-BE"/>
        </w:rPr>
        <w:t>les actes suivants :</w:t>
      </w:r>
      <w:r w:rsidRPr="002433BE">
        <w:rPr>
          <w:rFonts w:ascii="Times New Roman" w:hAnsi="Times New Roman" w:cs="Times New Roman"/>
          <w:sz w:val="24"/>
          <w:szCs w:val="24"/>
          <w:lang w:val="fr-BE"/>
        </w:rPr>
        <w:t xml:space="preserve"> f</w:t>
      </w:r>
      <w:r w:rsidR="00B30759" w:rsidRPr="002433BE">
        <w:rPr>
          <w:rFonts w:ascii="Times New Roman" w:hAnsi="Times New Roman" w:cs="Times New Roman"/>
          <w:sz w:val="24"/>
          <w:szCs w:val="24"/>
          <w:lang w:val="fr-BE"/>
        </w:rPr>
        <w:t>ilature</w:t>
      </w:r>
      <w:r w:rsidRPr="002433BE">
        <w:rPr>
          <w:rFonts w:ascii="Times New Roman" w:hAnsi="Times New Roman" w:cs="Times New Roman"/>
          <w:sz w:val="24"/>
          <w:szCs w:val="24"/>
          <w:lang w:val="fr-BE"/>
        </w:rPr>
        <w:t>s</w:t>
      </w:r>
      <w:r w:rsidR="00B30759" w:rsidRPr="002433BE">
        <w:rPr>
          <w:rFonts w:ascii="Times New Roman" w:hAnsi="Times New Roman" w:cs="Times New Roman"/>
          <w:sz w:val="24"/>
          <w:szCs w:val="24"/>
          <w:lang w:val="fr-BE"/>
        </w:rPr>
        <w:t>, observation</w:t>
      </w:r>
      <w:r w:rsidRPr="002433BE">
        <w:rPr>
          <w:rFonts w:ascii="Times New Roman" w:hAnsi="Times New Roman" w:cs="Times New Roman"/>
          <w:sz w:val="24"/>
          <w:szCs w:val="24"/>
          <w:lang w:val="fr-BE"/>
        </w:rPr>
        <w:t>s</w:t>
      </w:r>
      <w:r w:rsidR="00B30759" w:rsidRPr="002433BE">
        <w:rPr>
          <w:rFonts w:ascii="Times New Roman" w:hAnsi="Times New Roman" w:cs="Times New Roman"/>
          <w:sz w:val="24"/>
          <w:szCs w:val="24"/>
          <w:lang w:val="fr-BE"/>
        </w:rPr>
        <w:t>,</w:t>
      </w:r>
      <w:r w:rsidRPr="002433BE">
        <w:rPr>
          <w:rFonts w:ascii="Times New Roman" w:hAnsi="Times New Roman" w:cs="Times New Roman"/>
          <w:sz w:val="24"/>
          <w:szCs w:val="24"/>
          <w:lang w:val="fr-BE"/>
        </w:rPr>
        <w:t xml:space="preserve"> constations de flagrant délit, </w:t>
      </w:r>
      <w:r w:rsidR="00B30759" w:rsidRPr="002433BE">
        <w:rPr>
          <w:rFonts w:ascii="Times New Roman" w:hAnsi="Times New Roman" w:cs="Times New Roman"/>
          <w:sz w:val="24"/>
          <w:szCs w:val="24"/>
          <w:lang w:val="fr-BE"/>
        </w:rPr>
        <w:t>arrestation</w:t>
      </w:r>
      <w:r w:rsidRPr="002433BE">
        <w:rPr>
          <w:rFonts w:ascii="Times New Roman" w:hAnsi="Times New Roman" w:cs="Times New Roman"/>
          <w:sz w:val="24"/>
          <w:szCs w:val="24"/>
          <w:lang w:val="fr-BE"/>
        </w:rPr>
        <w:t>s</w:t>
      </w:r>
      <w:r w:rsidR="00B30759" w:rsidRPr="002433BE">
        <w:rPr>
          <w:rFonts w:ascii="Times New Roman" w:hAnsi="Times New Roman" w:cs="Times New Roman"/>
          <w:sz w:val="24"/>
          <w:szCs w:val="24"/>
          <w:lang w:val="fr-BE"/>
        </w:rPr>
        <w:t>, perquisition</w:t>
      </w:r>
      <w:r w:rsidRPr="002433BE">
        <w:rPr>
          <w:rFonts w:ascii="Times New Roman" w:hAnsi="Times New Roman" w:cs="Times New Roman"/>
          <w:sz w:val="24"/>
          <w:szCs w:val="24"/>
          <w:lang w:val="fr-BE"/>
        </w:rPr>
        <w:t>s</w:t>
      </w:r>
      <w:r w:rsidR="00B30759" w:rsidRPr="002433BE">
        <w:rPr>
          <w:rFonts w:ascii="Times New Roman" w:hAnsi="Times New Roman" w:cs="Times New Roman"/>
          <w:sz w:val="24"/>
          <w:szCs w:val="24"/>
          <w:lang w:val="fr-BE"/>
        </w:rPr>
        <w:t xml:space="preserve">, </w:t>
      </w:r>
      <w:r w:rsidR="002433BE" w:rsidRPr="002433BE">
        <w:rPr>
          <w:rFonts w:ascii="Times New Roman" w:hAnsi="Times New Roman" w:cs="Times New Roman"/>
          <w:sz w:val="24"/>
          <w:szCs w:val="24"/>
          <w:lang w:val="fr-BE"/>
        </w:rPr>
        <w:t xml:space="preserve">voire méthodes particulières de recherche. Les enquêtes </w:t>
      </w:r>
      <w:r w:rsidR="00253815">
        <w:rPr>
          <w:rFonts w:ascii="Times New Roman" w:hAnsi="Times New Roman" w:cs="Times New Roman"/>
          <w:sz w:val="24"/>
          <w:szCs w:val="24"/>
          <w:lang w:val="fr-BE"/>
        </w:rPr>
        <w:t>concernent tant</w:t>
      </w:r>
      <w:r w:rsidR="00253815" w:rsidRPr="002433BE">
        <w:rPr>
          <w:rFonts w:ascii="Times New Roman" w:hAnsi="Times New Roman" w:cs="Times New Roman"/>
          <w:sz w:val="24"/>
          <w:szCs w:val="24"/>
          <w:lang w:val="fr-BE"/>
        </w:rPr>
        <w:t xml:space="preserve"> </w:t>
      </w:r>
      <w:r w:rsidR="002433BE" w:rsidRPr="002433BE">
        <w:rPr>
          <w:rFonts w:ascii="Times New Roman" w:hAnsi="Times New Roman" w:cs="Times New Roman"/>
          <w:sz w:val="24"/>
          <w:szCs w:val="24"/>
          <w:lang w:val="fr-BE"/>
        </w:rPr>
        <w:t>les dealers de rue ag</w:t>
      </w:r>
      <w:r w:rsidR="002235C8">
        <w:rPr>
          <w:rFonts w:ascii="Times New Roman" w:hAnsi="Times New Roman" w:cs="Times New Roman"/>
          <w:sz w:val="24"/>
          <w:szCs w:val="24"/>
          <w:lang w:val="fr-BE"/>
        </w:rPr>
        <w:t xml:space="preserve">issant de manière isolée </w:t>
      </w:r>
      <w:r w:rsidR="00253815">
        <w:rPr>
          <w:rFonts w:ascii="Times New Roman" w:hAnsi="Times New Roman" w:cs="Times New Roman"/>
          <w:sz w:val="24"/>
          <w:szCs w:val="24"/>
          <w:lang w:val="fr-BE"/>
        </w:rPr>
        <w:t xml:space="preserve">que les </w:t>
      </w:r>
      <w:r w:rsidR="002235C8">
        <w:rPr>
          <w:rFonts w:ascii="Times New Roman" w:hAnsi="Times New Roman" w:cs="Times New Roman"/>
          <w:sz w:val="24"/>
          <w:szCs w:val="24"/>
          <w:lang w:val="fr-BE"/>
        </w:rPr>
        <w:t>personnes opérant dans le cadre d</w:t>
      </w:r>
      <w:r w:rsidR="002433BE" w:rsidRPr="002433BE">
        <w:rPr>
          <w:rFonts w:ascii="Times New Roman" w:hAnsi="Times New Roman" w:cs="Times New Roman"/>
          <w:sz w:val="24"/>
          <w:szCs w:val="24"/>
          <w:lang w:val="fr-BE"/>
        </w:rPr>
        <w:t>’organisation</w:t>
      </w:r>
      <w:r w:rsidR="00253815">
        <w:rPr>
          <w:rFonts w:ascii="Times New Roman" w:hAnsi="Times New Roman" w:cs="Times New Roman"/>
          <w:sz w:val="24"/>
          <w:szCs w:val="24"/>
          <w:lang w:val="fr-BE"/>
        </w:rPr>
        <w:t>s</w:t>
      </w:r>
      <w:r w:rsidR="002433BE" w:rsidRPr="002433BE">
        <w:rPr>
          <w:rFonts w:ascii="Times New Roman" w:hAnsi="Times New Roman" w:cs="Times New Roman"/>
          <w:sz w:val="24"/>
          <w:szCs w:val="24"/>
          <w:lang w:val="fr-BE"/>
        </w:rPr>
        <w:t xml:space="preserve"> criminelle</w:t>
      </w:r>
      <w:r w:rsidR="00253815">
        <w:rPr>
          <w:rFonts w:ascii="Times New Roman" w:hAnsi="Times New Roman" w:cs="Times New Roman"/>
          <w:sz w:val="24"/>
          <w:szCs w:val="24"/>
          <w:lang w:val="fr-BE"/>
        </w:rPr>
        <w:t>s</w:t>
      </w:r>
      <w:r w:rsidR="002433BE" w:rsidRPr="002433BE">
        <w:rPr>
          <w:rFonts w:ascii="Times New Roman" w:hAnsi="Times New Roman" w:cs="Times New Roman"/>
          <w:sz w:val="24"/>
          <w:szCs w:val="24"/>
          <w:lang w:val="fr-BE"/>
        </w:rPr>
        <w:t xml:space="preserve">. </w:t>
      </w:r>
      <w:r w:rsidR="002235C8">
        <w:rPr>
          <w:rFonts w:ascii="Times New Roman" w:hAnsi="Times New Roman" w:cs="Times New Roman"/>
          <w:sz w:val="24"/>
          <w:szCs w:val="24"/>
          <w:lang w:val="fr-BE"/>
        </w:rPr>
        <w:t xml:space="preserve">Les récidivistes sont des cibles prioritaires. </w:t>
      </w:r>
      <w:r w:rsidR="00B30759" w:rsidRPr="002433BE">
        <w:rPr>
          <w:rFonts w:ascii="Times New Roman" w:hAnsi="Times New Roman" w:cs="Times New Roman"/>
          <w:sz w:val="24"/>
          <w:szCs w:val="24"/>
          <w:lang w:val="fr-BE"/>
        </w:rPr>
        <w:t xml:space="preserve">A Charleroi, une centaine de dealers par an sont arrêtés et environ </w:t>
      </w:r>
      <w:r w:rsidR="002433BE" w:rsidRPr="002433BE">
        <w:rPr>
          <w:rFonts w:ascii="Times New Roman" w:hAnsi="Times New Roman" w:cs="Times New Roman"/>
          <w:sz w:val="24"/>
          <w:szCs w:val="24"/>
          <w:lang w:val="fr-BE"/>
        </w:rPr>
        <w:t>un tiers</w:t>
      </w:r>
      <w:r w:rsidR="00B30759" w:rsidRPr="002433BE">
        <w:rPr>
          <w:rFonts w:ascii="Times New Roman" w:hAnsi="Times New Roman" w:cs="Times New Roman"/>
          <w:sz w:val="24"/>
          <w:szCs w:val="24"/>
          <w:lang w:val="fr-BE"/>
        </w:rPr>
        <w:t xml:space="preserve"> de</w:t>
      </w:r>
      <w:r w:rsidR="00357CAE">
        <w:rPr>
          <w:rFonts w:ascii="Times New Roman" w:hAnsi="Times New Roman" w:cs="Times New Roman"/>
          <w:sz w:val="24"/>
          <w:szCs w:val="24"/>
          <w:lang w:val="fr-BE"/>
        </w:rPr>
        <w:t>s</w:t>
      </w:r>
      <w:r w:rsidR="00B30759" w:rsidRPr="002433BE">
        <w:rPr>
          <w:rFonts w:ascii="Times New Roman" w:hAnsi="Times New Roman" w:cs="Times New Roman"/>
          <w:sz w:val="24"/>
          <w:szCs w:val="24"/>
          <w:lang w:val="fr-BE"/>
        </w:rPr>
        <w:t xml:space="preserve"> détenus de la prison de Jamioulx sont passés par </w:t>
      </w:r>
      <w:r w:rsidR="002433BE" w:rsidRPr="002433BE">
        <w:rPr>
          <w:rFonts w:ascii="Times New Roman" w:hAnsi="Times New Roman" w:cs="Times New Roman"/>
          <w:sz w:val="24"/>
          <w:szCs w:val="24"/>
          <w:lang w:val="fr-BE"/>
        </w:rPr>
        <w:t xml:space="preserve">la section </w:t>
      </w:r>
      <w:r w:rsidR="00253815">
        <w:rPr>
          <w:rFonts w:ascii="Times New Roman" w:hAnsi="Times New Roman" w:cs="Times New Roman"/>
          <w:sz w:val="24"/>
          <w:szCs w:val="24"/>
          <w:lang w:val="fr-BE"/>
        </w:rPr>
        <w:t>« </w:t>
      </w:r>
      <w:r w:rsidR="002433BE" w:rsidRPr="002433BE">
        <w:rPr>
          <w:rFonts w:ascii="Times New Roman" w:hAnsi="Times New Roman" w:cs="Times New Roman"/>
          <w:sz w:val="24"/>
          <w:szCs w:val="24"/>
          <w:lang w:val="fr-BE"/>
        </w:rPr>
        <w:t>stupéfiants</w:t>
      </w:r>
      <w:r w:rsidR="00253815">
        <w:rPr>
          <w:rFonts w:ascii="Times New Roman" w:hAnsi="Times New Roman" w:cs="Times New Roman"/>
          <w:sz w:val="24"/>
          <w:szCs w:val="24"/>
          <w:lang w:val="fr-BE"/>
        </w:rPr>
        <w:t> »</w:t>
      </w:r>
      <w:r w:rsidR="002433BE" w:rsidRPr="002433BE">
        <w:rPr>
          <w:rFonts w:ascii="Times New Roman" w:hAnsi="Times New Roman" w:cs="Times New Roman"/>
          <w:sz w:val="24"/>
          <w:szCs w:val="24"/>
          <w:lang w:val="fr-BE"/>
        </w:rPr>
        <w:t xml:space="preserve">. </w:t>
      </w:r>
      <w:r w:rsidR="00253815">
        <w:rPr>
          <w:rFonts w:ascii="Times New Roman" w:hAnsi="Times New Roman" w:cs="Times New Roman"/>
          <w:sz w:val="24"/>
          <w:szCs w:val="24"/>
          <w:lang w:val="fr-BE"/>
        </w:rPr>
        <w:t>Parmi</w:t>
      </w:r>
      <w:r w:rsidR="00253815" w:rsidRPr="002433BE">
        <w:rPr>
          <w:rFonts w:ascii="Times New Roman" w:hAnsi="Times New Roman" w:cs="Times New Roman"/>
          <w:sz w:val="24"/>
          <w:szCs w:val="24"/>
          <w:lang w:val="fr-BE"/>
        </w:rPr>
        <w:t xml:space="preserve"> </w:t>
      </w:r>
      <w:r w:rsidR="00040246">
        <w:rPr>
          <w:rFonts w:ascii="Times New Roman" w:hAnsi="Times New Roman" w:cs="Times New Roman"/>
          <w:sz w:val="24"/>
          <w:szCs w:val="24"/>
          <w:lang w:val="fr-BE"/>
        </w:rPr>
        <w:t>la centaine de d</w:t>
      </w:r>
      <w:r w:rsidR="00B30759" w:rsidRPr="002433BE">
        <w:rPr>
          <w:rFonts w:ascii="Times New Roman" w:hAnsi="Times New Roman" w:cs="Times New Roman"/>
          <w:sz w:val="24"/>
          <w:szCs w:val="24"/>
          <w:lang w:val="fr-BE"/>
        </w:rPr>
        <w:t>ealers</w:t>
      </w:r>
      <w:r w:rsidR="00040246">
        <w:rPr>
          <w:rFonts w:ascii="Times New Roman" w:hAnsi="Times New Roman" w:cs="Times New Roman"/>
          <w:sz w:val="24"/>
          <w:szCs w:val="24"/>
          <w:lang w:val="fr-BE"/>
        </w:rPr>
        <w:t xml:space="preserve"> arrêtés, les personnes en séjour illégal composent la majeure partie (80%).</w:t>
      </w:r>
      <w:r w:rsidR="002235C8">
        <w:rPr>
          <w:rFonts w:ascii="Times New Roman" w:hAnsi="Times New Roman" w:cs="Times New Roman"/>
          <w:sz w:val="24"/>
          <w:szCs w:val="24"/>
          <w:lang w:val="fr-BE"/>
        </w:rPr>
        <w:t xml:space="preserve"> Mais</w:t>
      </w:r>
      <w:r w:rsidR="006905E2">
        <w:rPr>
          <w:rFonts w:ascii="Times New Roman" w:hAnsi="Times New Roman" w:cs="Times New Roman"/>
          <w:sz w:val="24"/>
          <w:szCs w:val="24"/>
          <w:lang w:val="fr-BE"/>
        </w:rPr>
        <w:t xml:space="preserve"> lutter contre la vente de </w:t>
      </w:r>
      <w:r w:rsidR="00253815">
        <w:rPr>
          <w:rFonts w:ascii="Times New Roman" w:hAnsi="Times New Roman" w:cs="Times New Roman"/>
          <w:sz w:val="24"/>
          <w:szCs w:val="24"/>
          <w:lang w:val="fr-BE"/>
        </w:rPr>
        <w:t xml:space="preserve">drogues </w:t>
      </w:r>
      <w:r w:rsidR="006905E2">
        <w:rPr>
          <w:rFonts w:ascii="Times New Roman" w:hAnsi="Times New Roman" w:cs="Times New Roman"/>
          <w:sz w:val="24"/>
          <w:szCs w:val="24"/>
          <w:lang w:val="fr-BE"/>
        </w:rPr>
        <w:t>n’est pas un combat à arme égale :</w:t>
      </w:r>
      <w:r w:rsidR="002235C8">
        <w:rPr>
          <w:rFonts w:ascii="Times New Roman" w:hAnsi="Times New Roman" w:cs="Times New Roman"/>
          <w:sz w:val="24"/>
          <w:szCs w:val="24"/>
          <w:lang w:val="fr-BE"/>
        </w:rPr>
        <w:t xml:space="preserve"> le fruit du travail policier est assez maigre comparé aux tonnes de drogues arrivant</w:t>
      </w:r>
      <w:r w:rsidR="00253815">
        <w:rPr>
          <w:rFonts w:ascii="Times New Roman" w:hAnsi="Times New Roman" w:cs="Times New Roman"/>
          <w:sz w:val="24"/>
          <w:szCs w:val="24"/>
          <w:lang w:val="fr-BE"/>
        </w:rPr>
        <w:t>,</w:t>
      </w:r>
      <w:r w:rsidR="002235C8">
        <w:rPr>
          <w:rFonts w:ascii="Times New Roman" w:hAnsi="Times New Roman" w:cs="Times New Roman"/>
          <w:sz w:val="24"/>
          <w:szCs w:val="24"/>
          <w:lang w:val="fr-BE"/>
        </w:rPr>
        <w:t xml:space="preserve"> par exemple</w:t>
      </w:r>
      <w:r w:rsidR="00253815">
        <w:rPr>
          <w:rFonts w:ascii="Times New Roman" w:hAnsi="Times New Roman" w:cs="Times New Roman"/>
          <w:sz w:val="24"/>
          <w:szCs w:val="24"/>
          <w:lang w:val="fr-BE"/>
        </w:rPr>
        <w:t>,</w:t>
      </w:r>
      <w:r w:rsidR="002235C8">
        <w:rPr>
          <w:rFonts w:ascii="Times New Roman" w:hAnsi="Times New Roman" w:cs="Times New Roman"/>
          <w:sz w:val="24"/>
          <w:szCs w:val="24"/>
          <w:lang w:val="fr-BE"/>
        </w:rPr>
        <w:t xml:space="preserve"> au port d’Anvers. Ainsi, pour les dealers isolés, une opération montée en deux ou trois jours </w:t>
      </w:r>
      <w:r w:rsidR="00253815">
        <w:rPr>
          <w:rFonts w:ascii="Times New Roman" w:hAnsi="Times New Roman" w:cs="Times New Roman"/>
          <w:sz w:val="24"/>
          <w:szCs w:val="24"/>
          <w:lang w:val="fr-BE"/>
        </w:rPr>
        <w:t>mobilisant</w:t>
      </w:r>
      <w:r w:rsidR="002235C8">
        <w:rPr>
          <w:rFonts w:ascii="Times New Roman" w:hAnsi="Times New Roman" w:cs="Times New Roman"/>
          <w:sz w:val="24"/>
          <w:szCs w:val="24"/>
          <w:lang w:val="fr-BE"/>
        </w:rPr>
        <w:t xml:space="preserve"> jusqu</w:t>
      </w:r>
      <w:r w:rsidR="00357CAE">
        <w:rPr>
          <w:rFonts w:ascii="Times New Roman" w:hAnsi="Times New Roman" w:cs="Times New Roman"/>
          <w:sz w:val="24"/>
          <w:szCs w:val="24"/>
          <w:lang w:val="fr-BE"/>
        </w:rPr>
        <w:t>’à</w:t>
      </w:r>
      <w:r w:rsidR="002235C8">
        <w:rPr>
          <w:rFonts w:ascii="Times New Roman" w:hAnsi="Times New Roman" w:cs="Times New Roman"/>
          <w:sz w:val="24"/>
          <w:szCs w:val="24"/>
          <w:lang w:val="fr-BE"/>
        </w:rPr>
        <w:t xml:space="preserve"> quinze policier</w:t>
      </w:r>
      <w:r w:rsidR="00253815">
        <w:rPr>
          <w:rFonts w:ascii="Times New Roman" w:hAnsi="Times New Roman" w:cs="Times New Roman"/>
          <w:sz w:val="24"/>
          <w:szCs w:val="24"/>
          <w:lang w:val="fr-BE"/>
        </w:rPr>
        <w:t>s</w:t>
      </w:r>
      <w:r w:rsidR="002235C8">
        <w:rPr>
          <w:rFonts w:ascii="Times New Roman" w:hAnsi="Times New Roman" w:cs="Times New Roman"/>
          <w:sz w:val="24"/>
          <w:szCs w:val="24"/>
          <w:lang w:val="fr-BE"/>
        </w:rPr>
        <w:t xml:space="preserve"> aboutira à une saisie d’une cinquantaine de grammes de cocaïne ou d’héroïne </w:t>
      </w:r>
      <w:r w:rsidR="00253815">
        <w:rPr>
          <w:rFonts w:ascii="Times New Roman" w:hAnsi="Times New Roman" w:cs="Times New Roman"/>
          <w:sz w:val="24"/>
          <w:szCs w:val="24"/>
          <w:lang w:val="fr-BE"/>
        </w:rPr>
        <w:t>tandis qu’</w:t>
      </w:r>
      <w:r w:rsidR="002235C8">
        <w:rPr>
          <w:rFonts w:ascii="Times New Roman" w:hAnsi="Times New Roman" w:cs="Times New Roman"/>
          <w:sz w:val="24"/>
          <w:szCs w:val="24"/>
          <w:lang w:val="fr-BE"/>
        </w:rPr>
        <w:t xml:space="preserve">une enquête plus lourde de </w:t>
      </w:r>
      <w:r w:rsidR="00253815">
        <w:rPr>
          <w:rFonts w:ascii="Times New Roman" w:hAnsi="Times New Roman" w:cs="Times New Roman"/>
          <w:sz w:val="24"/>
          <w:szCs w:val="24"/>
          <w:lang w:val="fr-BE"/>
        </w:rPr>
        <w:t xml:space="preserve">deux </w:t>
      </w:r>
      <w:r w:rsidR="002235C8">
        <w:rPr>
          <w:rFonts w:ascii="Times New Roman" w:hAnsi="Times New Roman" w:cs="Times New Roman"/>
          <w:sz w:val="24"/>
          <w:szCs w:val="24"/>
          <w:lang w:val="fr-BE"/>
        </w:rPr>
        <w:t xml:space="preserve">à </w:t>
      </w:r>
      <w:r w:rsidR="00253815">
        <w:rPr>
          <w:rFonts w:ascii="Times New Roman" w:hAnsi="Times New Roman" w:cs="Times New Roman"/>
          <w:sz w:val="24"/>
          <w:szCs w:val="24"/>
          <w:lang w:val="fr-BE"/>
        </w:rPr>
        <w:t>trois</w:t>
      </w:r>
      <w:r w:rsidR="002235C8">
        <w:rPr>
          <w:rFonts w:ascii="Times New Roman" w:hAnsi="Times New Roman" w:cs="Times New Roman"/>
          <w:sz w:val="24"/>
          <w:szCs w:val="24"/>
          <w:lang w:val="fr-BE"/>
        </w:rPr>
        <w:t xml:space="preserve"> mois</w:t>
      </w:r>
      <w:r w:rsidR="007813D7">
        <w:rPr>
          <w:rFonts w:ascii="Times New Roman" w:hAnsi="Times New Roman" w:cs="Times New Roman"/>
          <w:sz w:val="24"/>
          <w:szCs w:val="24"/>
          <w:lang w:val="fr-BE"/>
        </w:rPr>
        <w:t>, incluant</w:t>
      </w:r>
      <w:r w:rsidR="002235C8">
        <w:rPr>
          <w:rFonts w:ascii="Times New Roman" w:hAnsi="Times New Roman" w:cs="Times New Roman"/>
          <w:sz w:val="24"/>
          <w:szCs w:val="24"/>
          <w:lang w:val="fr-BE"/>
        </w:rPr>
        <w:t xml:space="preserve"> le recours à des méthodes particulières de recherche</w:t>
      </w:r>
      <w:r w:rsidR="007813D7">
        <w:rPr>
          <w:rFonts w:ascii="Times New Roman" w:hAnsi="Times New Roman" w:cs="Times New Roman"/>
          <w:sz w:val="24"/>
          <w:szCs w:val="24"/>
          <w:lang w:val="fr-BE"/>
        </w:rPr>
        <w:t>,</w:t>
      </w:r>
      <w:r w:rsidR="002235C8">
        <w:rPr>
          <w:rFonts w:ascii="Times New Roman" w:hAnsi="Times New Roman" w:cs="Times New Roman"/>
          <w:sz w:val="24"/>
          <w:szCs w:val="24"/>
          <w:lang w:val="fr-BE"/>
        </w:rPr>
        <w:t xml:space="preserve"> mènera au mieux à une saisie de </w:t>
      </w:r>
      <w:r w:rsidR="007813D7">
        <w:rPr>
          <w:rFonts w:ascii="Times New Roman" w:hAnsi="Times New Roman" w:cs="Times New Roman"/>
          <w:sz w:val="24"/>
          <w:szCs w:val="24"/>
          <w:lang w:val="fr-BE"/>
        </w:rPr>
        <w:t>deux</w:t>
      </w:r>
      <w:r w:rsidR="002235C8">
        <w:rPr>
          <w:rFonts w:ascii="Times New Roman" w:hAnsi="Times New Roman" w:cs="Times New Roman"/>
          <w:sz w:val="24"/>
          <w:szCs w:val="24"/>
          <w:lang w:val="fr-BE"/>
        </w:rPr>
        <w:t xml:space="preserve"> kilos de drogues et de quelques 20 000 euros.  </w:t>
      </w:r>
    </w:p>
    <w:p w14:paraId="6821909C" w14:textId="77777777" w:rsidR="002235C8" w:rsidRDefault="002235C8" w:rsidP="000E05FB">
      <w:pPr>
        <w:spacing w:after="0" w:line="240" w:lineRule="auto"/>
        <w:rPr>
          <w:rFonts w:ascii="Times New Roman" w:hAnsi="Times New Roman" w:cs="Times New Roman"/>
          <w:sz w:val="24"/>
          <w:szCs w:val="24"/>
          <w:lang w:val="fr-BE"/>
        </w:rPr>
      </w:pPr>
    </w:p>
    <w:p w14:paraId="6AB5ACAD" w14:textId="508FC6E2" w:rsidR="00B30759" w:rsidRDefault="007813D7" w:rsidP="007974AE">
      <w:pPr>
        <w:spacing w:after="0"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L’inspecteur</w:t>
      </w:r>
      <w:r w:rsidRPr="002235C8">
        <w:rPr>
          <w:rFonts w:ascii="Times New Roman" w:hAnsi="Times New Roman" w:cs="Times New Roman"/>
          <w:sz w:val="24"/>
          <w:szCs w:val="24"/>
          <w:lang w:val="fr-BE"/>
        </w:rPr>
        <w:t xml:space="preserve"> </w:t>
      </w:r>
      <w:r w:rsidR="002235C8" w:rsidRPr="00B30759">
        <w:rPr>
          <w:rFonts w:ascii="Times New Roman" w:hAnsi="Times New Roman" w:cs="Times New Roman"/>
          <w:sz w:val="24"/>
          <w:szCs w:val="24"/>
          <w:lang w:val="fr-BE"/>
        </w:rPr>
        <w:t>Vanderest</w:t>
      </w:r>
      <w:r w:rsidR="002235C8">
        <w:rPr>
          <w:rFonts w:ascii="Times New Roman" w:hAnsi="Times New Roman" w:cs="Times New Roman"/>
          <w:sz w:val="24"/>
          <w:szCs w:val="24"/>
          <w:lang w:val="fr-BE"/>
        </w:rPr>
        <w:t xml:space="preserve"> dresse un constat sans appel : au </w:t>
      </w:r>
      <w:r w:rsidR="00B30759" w:rsidRPr="002433BE">
        <w:rPr>
          <w:rFonts w:ascii="Times New Roman" w:hAnsi="Times New Roman" w:cs="Times New Roman"/>
          <w:sz w:val="24"/>
          <w:szCs w:val="24"/>
          <w:lang w:val="fr-BE"/>
        </w:rPr>
        <w:t xml:space="preserve">plus </w:t>
      </w:r>
      <w:r w:rsidR="002235C8">
        <w:rPr>
          <w:rFonts w:ascii="Times New Roman" w:hAnsi="Times New Roman" w:cs="Times New Roman"/>
          <w:sz w:val="24"/>
          <w:szCs w:val="24"/>
          <w:lang w:val="fr-BE"/>
        </w:rPr>
        <w:t xml:space="preserve">les </w:t>
      </w:r>
      <w:r>
        <w:rPr>
          <w:rFonts w:ascii="Times New Roman" w:hAnsi="Times New Roman" w:cs="Times New Roman"/>
          <w:sz w:val="24"/>
          <w:szCs w:val="24"/>
          <w:lang w:val="fr-BE"/>
        </w:rPr>
        <w:t xml:space="preserve">drogues </w:t>
      </w:r>
      <w:r w:rsidR="002235C8">
        <w:rPr>
          <w:rFonts w:ascii="Times New Roman" w:hAnsi="Times New Roman" w:cs="Times New Roman"/>
          <w:sz w:val="24"/>
          <w:szCs w:val="24"/>
          <w:lang w:val="fr-BE"/>
        </w:rPr>
        <w:t>sont interdit</w:t>
      </w:r>
      <w:r>
        <w:rPr>
          <w:rFonts w:ascii="Times New Roman" w:hAnsi="Times New Roman" w:cs="Times New Roman"/>
          <w:sz w:val="24"/>
          <w:szCs w:val="24"/>
          <w:lang w:val="fr-BE"/>
        </w:rPr>
        <w:t>e</w:t>
      </w:r>
      <w:r w:rsidR="002235C8">
        <w:rPr>
          <w:rFonts w:ascii="Times New Roman" w:hAnsi="Times New Roman" w:cs="Times New Roman"/>
          <w:sz w:val="24"/>
          <w:szCs w:val="24"/>
          <w:lang w:val="fr-BE"/>
        </w:rPr>
        <w:t>s</w:t>
      </w:r>
      <w:r>
        <w:rPr>
          <w:rFonts w:ascii="Times New Roman" w:hAnsi="Times New Roman" w:cs="Times New Roman"/>
          <w:sz w:val="24"/>
          <w:szCs w:val="24"/>
          <w:lang w:val="fr-BE"/>
        </w:rPr>
        <w:t>,</w:t>
      </w:r>
      <w:r w:rsidR="00B30759" w:rsidRPr="002433BE">
        <w:rPr>
          <w:rFonts w:ascii="Times New Roman" w:hAnsi="Times New Roman" w:cs="Times New Roman"/>
          <w:sz w:val="24"/>
          <w:szCs w:val="24"/>
          <w:lang w:val="fr-BE"/>
        </w:rPr>
        <w:t xml:space="preserve"> au plus les organisations criminelles </w:t>
      </w:r>
      <w:r w:rsidR="002235C8">
        <w:rPr>
          <w:rFonts w:ascii="Times New Roman" w:hAnsi="Times New Roman" w:cs="Times New Roman"/>
          <w:sz w:val="24"/>
          <w:szCs w:val="24"/>
          <w:lang w:val="fr-BE"/>
        </w:rPr>
        <w:t xml:space="preserve">s’enrichissent. Une augmentation des effectifs sur le terrain ne semble pas à même de contribuer à une amélioration de la situation. La vente de </w:t>
      </w:r>
      <w:r w:rsidR="007A45C5">
        <w:rPr>
          <w:rFonts w:ascii="Times New Roman" w:hAnsi="Times New Roman" w:cs="Times New Roman"/>
          <w:sz w:val="24"/>
          <w:szCs w:val="24"/>
          <w:lang w:val="fr-BE"/>
        </w:rPr>
        <w:t>stupéfiants</w:t>
      </w:r>
      <w:r>
        <w:rPr>
          <w:rFonts w:ascii="Times New Roman" w:hAnsi="Times New Roman" w:cs="Times New Roman"/>
          <w:sz w:val="24"/>
          <w:szCs w:val="24"/>
          <w:lang w:val="fr-BE"/>
        </w:rPr>
        <w:t xml:space="preserve"> </w:t>
      </w:r>
      <w:r w:rsidR="002235C8">
        <w:rPr>
          <w:rFonts w:ascii="Times New Roman" w:hAnsi="Times New Roman" w:cs="Times New Roman"/>
          <w:sz w:val="24"/>
          <w:szCs w:val="24"/>
          <w:lang w:val="fr-BE"/>
        </w:rPr>
        <w:t>engendre un travail policier considérable, les prisons débordent et les cours et tribunaux sont engorgés par les dossier</w:t>
      </w:r>
      <w:r>
        <w:rPr>
          <w:rFonts w:ascii="Times New Roman" w:hAnsi="Times New Roman" w:cs="Times New Roman"/>
          <w:sz w:val="24"/>
          <w:szCs w:val="24"/>
          <w:lang w:val="fr-BE"/>
        </w:rPr>
        <w:t>s</w:t>
      </w:r>
      <w:r w:rsidR="002235C8">
        <w:rPr>
          <w:rFonts w:ascii="Times New Roman" w:hAnsi="Times New Roman" w:cs="Times New Roman"/>
          <w:sz w:val="24"/>
          <w:szCs w:val="24"/>
          <w:lang w:val="fr-BE"/>
        </w:rPr>
        <w:t xml:space="preserve">. </w:t>
      </w:r>
      <w:r w:rsidR="002E59AF" w:rsidRPr="002433BE">
        <w:rPr>
          <w:rFonts w:ascii="Times New Roman" w:hAnsi="Times New Roman" w:cs="Times New Roman"/>
          <w:sz w:val="24"/>
          <w:szCs w:val="24"/>
          <w:lang w:val="fr-BE"/>
        </w:rPr>
        <w:t xml:space="preserve">Le modèle législatif de </w:t>
      </w:r>
      <w:r w:rsidR="002235C8">
        <w:rPr>
          <w:rFonts w:ascii="Times New Roman" w:hAnsi="Times New Roman" w:cs="Times New Roman"/>
          <w:sz w:val="24"/>
          <w:szCs w:val="24"/>
          <w:lang w:val="fr-BE"/>
        </w:rPr>
        <w:t>1</w:t>
      </w:r>
      <w:r w:rsidR="002E59AF" w:rsidRPr="002433BE">
        <w:rPr>
          <w:rFonts w:ascii="Times New Roman" w:hAnsi="Times New Roman" w:cs="Times New Roman"/>
          <w:sz w:val="24"/>
          <w:szCs w:val="24"/>
          <w:lang w:val="fr-BE"/>
        </w:rPr>
        <w:t xml:space="preserve">921 </w:t>
      </w:r>
      <w:r w:rsidR="002235C8">
        <w:rPr>
          <w:rFonts w:ascii="Times New Roman" w:hAnsi="Times New Roman" w:cs="Times New Roman"/>
          <w:sz w:val="24"/>
          <w:szCs w:val="24"/>
          <w:lang w:val="fr-BE"/>
        </w:rPr>
        <w:t xml:space="preserve">n’est pas adapté à notre société et </w:t>
      </w:r>
      <w:r w:rsidR="002E59AF" w:rsidRPr="002433BE">
        <w:rPr>
          <w:rFonts w:ascii="Times New Roman" w:hAnsi="Times New Roman" w:cs="Times New Roman"/>
          <w:sz w:val="24"/>
          <w:szCs w:val="24"/>
          <w:lang w:val="fr-BE"/>
        </w:rPr>
        <w:t xml:space="preserve">ne fonctionne pas, </w:t>
      </w:r>
      <w:r w:rsidR="002235C8">
        <w:rPr>
          <w:rFonts w:ascii="Times New Roman" w:hAnsi="Times New Roman" w:cs="Times New Roman"/>
          <w:sz w:val="24"/>
          <w:szCs w:val="24"/>
          <w:lang w:val="fr-BE"/>
        </w:rPr>
        <w:t xml:space="preserve">il </w:t>
      </w:r>
      <w:r w:rsidR="002235C8">
        <w:rPr>
          <w:rFonts w:ascii="Times New Roman" w:hAnsi="Times New Roman" w:cs="Times New Roman"/>
          <w:sz w:val="24"/>
          <w:szCs w:val="24"/>
          <w:lang w:val="fr-BE"/>
        </w:rPr>
        <w:lastRenderedPageBreak/>
        <w:t xml:space="preserve">convient </w:t>
      </w:r>
      <w:r>
        <w:rPr>
          <w:rFonts w:ascii="Times New Roman" w:hAnsi="Times New Roman" w:cs="Times New Roman"/>
          <w:sz w:val="24"/>
          <w:szCs w:val="24"/>
          <w:lang w:val="fr-BE"/>
        </w:rPr>
        <w:t xml:space="preserve">donc </w:t>
      </w:r>
      <w:r w:rsidR="002235C8">
        <w:rPr>
          <w:rFonts w:ascii="Times New Roman" w:hAnsi="Times New Roman" w:cs="Times New Roman"/>
          <w:sz w:val="24"/>
          <w:szCs w:val="24"/>
          <w:lang w:val="fr-BE"/>
        </w:rPr>
        <w:t>de le repenser.</w:t>
      </w:r>
      <w:r>
        <w:rPr>
          <w:rFonts w:ascii="Times New Roman" w:hAnsi="Times New Roman" w:cs="Times New Roman"/>
          <w:sz w:val="24"/>
          <w:szCs w:val="24"/>
          <w:lang w:val="fr-BE"/>
        </w:rPr>
        <w:t xml:space="preserve"> Selon ses dires, l</w:t>
      </w:r>
      <w:r w:rsidR="002235C8">
        <w:rPr>
          <w:rFonts w:ascii="Times New Roman" w:hAnsi="Times New Roman" w:cs="Times New Roman"/>
          <w:sz w:val="24"/>
          <w:szCs w:val="24"/>
          <w:lang w:val="fr-BE"/>
        </w:rPr>
        <w:t xml:space="preserve">a dépénalisation des drogues au Portugal a permis une baisse de la criminalité de 80%. </w:t>
      </w:r>
      <w:r w:rsidR="007974AE">
        <w:rPr>
          <w:rFonts w:ascii="Times New Roman" w:hAnsi="Times New Roman" w:cs="Times New Roman"/>
          <w:sz w:val="24"/>
          <w:szCs w:val="24"/>
          <w:lang w:val="fr-BE"/>
        </w:rPr>
        <w:t xml:space="preserve">Une conclusion claire s’impose, il faut repenser la question de la prohibition car la loi de 1921 célèbre manifestement un « Unhappy Birthday ». </w:t>
      </w:r>
    </w:p>
    <w:p w14:paraId="56AE5A4A" w14:textId="77777777" w:rsidR="002235C8" w:rsidRDefault="002235C8" w:rsidP="000E05FB">
      <w:pPr>
        <w:spacing w:after="0" w:line="240" w:lineRule="auto"/>
        <w:rPr>
          <w:rFonts w:ascii="Times New Roman" w:hAnsi="Times New Roman" w:cs="Times New Roman"/>
          <w:sz w:val="24"/>
          <w:szCs w:val="24"/>
          <w:lang w:val="fr-BE"/>
        </w:rPr>
      </w:pPr>
    </w:p>
    <w:p w14:paraId="79CAA2DE" w14:textId="77777777" w:rsidR="00587531" w:rsidRPr="002433BE" w:rsidRDefault="00587531" w:rsidP="000E05FB">
      <w:pPr>
        <w:spacing w:after="0" w:line="240" w:lineRule="auto"/>
        <w:rPr>
          <w:rFonts w:ascii="Times New Roman" w:hAnsi="Times New Roman" w:cs="Times New Roman"/>
          <w:sz w:val="24"/>
          <w:szCs w:val="24"/>
          <w:lang w:val="fr-BE"/>
        </w:rPr>
      </w:pPr>
    </w:p>
    <w:p w14:paraId="6DD7249E" w14:textId="419592C5" w:rsidR="003952ED" w:rsidRPr="00DB491E" w:rsidRDefault="00357CAE" w:rsidP="00A22F12">
      <w:pPr>
        <w:pStyle w:val="Paragraphedeliste"/>
        <w:numPr>
          <w:ilvl w:val="1"/>
          <w:numId w:val="8"/>
        </w:numPr>
        <w:spacing w:after="0" w:line="240" w:lineRule="auto"/>
        <w:ind w:left="360"/>
        <w:rPr>
          <w:lang w:val="fr-BE"/>
        </w:rPr>
      </w:pPr>
      <w:r>
        <w:rPr>
          <w:rFonts w:ascii="Times New Roman" w:hAnsi="Times New Roman" w:cs="Times New Roman"/>
          <w:b/>
          <w:sz w:val="24"/>
          <w:szCs w:val="24"/>
          <w:lang w:val="fr-BE"/>
        </w:rPr>
        <w:t xml:space="preserve"> La p</w:t>
      </w:r>
      <w:r w:rsidR="00186865" w:rsidRPr="00DB491E">
        <w:rPr>
          <w:rFonts w:ascii="Times New Roman" w:hAnsi="Times New Roman" w:cs="Times New Roman"/>
          <w:b/>
          <w:sz w:val="24"/>
          <w:szCs w:val="24"/>
          <w:lang w:val="fr-BE"/>
        </w:rPr>
        <w:t xml:space="preserve">olitique </w:t>
      </w:r>
      <w:r>
        <w:rPr>
          <w:rFonts w:ascii="Times New Roman" w:hAnsi="Times New Roman" w:cs="Times New Roman"/>
          <w:b/>
          <w:sz w:val="24"/>
          <w:szCs w:val="24"/>
          <w:lang w:val="fr-BE"/>
        </w:rPr>
        <w:t>criminelle</w:t>
      </w:r>
      <w:r w:rsidR="006905E2" w:rsidRPr="00DB491E">
        <w:rPr>
          <w:rFonts w:ascii="Times New Roman" w:hAnsi="Times New Roman" w:cs="Times New Roman"/>
          <w:b/>
          <w:sz w:val="24"/>
          <w:szCs w:val="24"/>
          <w:lang w:val="fr-BE"/>
        </w:rPr>
        <w:t> </w:t>
      </w:r>
      <w:r>
        <w:rPr>
          <w:rFonts w:ascii="Times New Roman" w:hAnsi="Times New Roman" w:cs="Times New Roman"/>
          <w:b/>
          <w:sz w:val="24"/>
          <w:szCs w:val="24"/>
          <w:lang w:val="fr-BE"/>
        </w:rPr>
        <w:t>en matière de</w:t>
      </w:r>
      <w:r w:rsidRPr="00DB491E">
        <w:rPr>
          <w:rFonts w:ascii="Times New Roman" w:hAnsi="Times New Roman" w:cs="Times New Roman"/>
          <w:b/>
          <w:sz w:val="24"/>
          <w:szCs w:val="24"/>
          <w:lang w:val="fr-BE"/>
        </w:rPr>
        <w:t xml:space="preserve"> </w:t>
      </w:r>
      <w:r w:rsidR="007813D7">
        <w:rPr>
          <w:rFonts w:ascii="Times New Roman" w:hAnsi="Times New Roman" w:cs="Times New Roman"/>
          <w:b/>
          <w:sz w:val="24"/>
          <w:szCs w:val="24"/>
          <w:lang w:val="fr-BE"/>
        </w:rPr>
        <w:t>drogues</w:t>
      </w:r>
      <w:r w:rsidR="007813D7" w:rsidRPr="00DB491E">
        <w:rPr>
          <w:rFonts w:ascii="Times New Roman" w:hAnsi="Times New Roman" w:cs="Times New Roman"/>
          <w:b/>
          <w:sz w:val="24"/>
          <w:szCs w:val="24"/>
          <w:lang w:val="fr-BE"/>
        </w:rPr>
        <w:t> </w:t>
      </w:r>
    </w:p>
    <w:p w14:paraId="71A4B8E8" w14:textId="6FA186C7" w:rsidR="003952ED" w:rsidRDefault="003952ED" w:rsidP="006A06F7">
      <w:pPr>
        <w:spacing w:after="0" w:line="240" w:lineRule="auto"/>
        <w:jc w:val="both"/>
        <w:rPr>
          <w:rFonts w:ascii="Times New Roman" w:hAnsi="Times New Roman" w:cs="Times New Roman"/>
          <w:b/>
          <w:sz w:val="24"/>
          <w:szCs w:val="24"/>
          <w:lang w:val="fr-BE"/>
        </w:rPr>
      </w:pPr>
    </w:p>
    <w:p w14:paraId="22BC6214" w14:textId="77777777" w:rsidR="008F15CE" w:rsidRDefault="008F15CE" w:rsidP="006A06F7">
      <w:pPr>
        <w:spacing w:after="0" w:line="240" w:lineRule="auto"/>
        <w:jc w:val="both"/>
        <w:rPr>
          <w:rFonts w:ascii="Times New Roman" w:hAnsi="Times New Roman" w:cs="Times New Roman"/>
          <w:b/>
          <w:sz w:val="24"/>
          <w:szCs w:val="24"/>
          <w:lang w:val="fr-BE"/>
        </w:rPr>
      </w:pPr>
    </w:p>
    <w:p w14:paraId="575691B1" w14:textId="3CD87959" w:rsidR="003952ED" w:rsidRPr="001061A6" w:rsidRDefault="003952ED" w:rsidP="001061A6">
      <w:pPr>
        <w:pStyle w:val="Paragraphedeliste"/>
        <w:numPr>
          <w:ilvl w:val="2"/>
          <w:numId w:val="8"/>
        </w:numPr>
        <w:spacing w:after="0" w:line="240" w:lineRule="auto"/>
        <w:jc w:val="both"/>
        <w:rPr>
          <w:rFonts w:ascii="Times New Roman" w:hAnsi="Times New Roman" w:cs="Times New Roman"/>
          <w:b/>
          <w:sz w:val="24"/>
          <w:szCs w:val="24"/>
          <w:lang w:val="fr-BE"/>
        </w:rPr>
      </w:pPr>
      <w:r w:rsidRPr="001061A6">
        <w:rPr>
          <w:rFonts w:ascii="Times New Roman" w:hAnsi="Times New Roman" w:cs="Times New Roman"/>
          <w:b/>
          <w:sz w:val="24"/>
          <w:szCs w:val="24"/>
          <w:lang w:val="fr-BE"/>
        </w:rPr>
        <w:t xml:space="preserve">Cadre général </w:t>
      </w:r>
    </w:p>
    <w:p w14:paraId="2F20256B" w14:textId="77777777" w:rsidR="003952ED" w:rsidRDefault="003952ED" w:rsidP="006A06F7">
      <w:pPr>
        <w:spacing w:after="0" w:line="240" w:lineRule="auto"/>
        <w:jc w:val="both"/>
        <w:rPr>
          <w:rFonts w:ascii="Times New Roman" w:hAnsi="Times New Roman" w:cs="Times New Roman"/>
          <w:b/>
          <w:sz w:val="24"/>
          <w:szCs w:val="24"/>
          <w:lang w:val="fr-BE"/>
        </w:rPr>
      </w:pPr>
    </w:p>
    <w:p w14:paraId="7F4845D8" w14:textId="682CAEAC" w:rsidR="00DB491E" w:rsidRDefault="00DB491E" w:rsidP="006A06F7">
      <w:pPr>
        <w:spacing w:after="0" w:line="240" w:lineRule="auto"/>
        <w:jc w:val="both"/>
        <w:rPr>
          <w:rFonts w:ascii="Times New Roman" w:hAnsi="Times New Roman" w:cs="Times New Roman"/>
          <w:sz w:val="24"/>
          <w:szCs w:val="24"/>
          <w:lang w:val="fr-BE"/>
        </w:rPr>
      </w:pPr>
      <w:r w:rsidRPr="00DB491E">
        <w:rPr>
          <w:rFonts w:ascii="Times New Roman" w:hAnsi="Times New Roman" w:cs="Times New Roman"/>
          <w:sz w:val="24"/>
          <w:szCs w:val="24"/>
          <w:lang w:val="fr-BE"/>
        </w:rPr>
        <w:t xml:space="preserve">La </w:t>
      </w:r>
      <w:r w:rsidR="00357CAE">
        <w:rPr>
          <w:rFonts w:ascii="Times New Roman" w:hAnsi="Times New Roman" w:cs="Times New Roman"/>
          <w:sz w:val="24"/>
          <w:szCs w:val="24"/>
          <w:lang w:val="fr-BE"/>
        </w:rPr>
        <w:t>c</w:t>
      </w:r>
      <w:r w:rsidRPr="00DB491E">
        <w:rPr>
          <w:rFonts w:ascii="Times New Roman" w:hAnsi="Times New Roman" w:cs="Times New Roman"/>
          <w:sz w:val="24"/>
          <w:szCs w:val="24"/>
          <w:lang w:val="fr-BE"/>
        </w:rPr>
        <w:t xml:space="preserve">irculaire commune du ministre de la Justice et du Collège des procureurs généraux relative à la constatation, l’enregistrement et la politique des poursuites en matière de détention et de vente au détail de drogues illicites </w:t>
      </w:r>
      <w:r w:rsidR="007813D7">
        <w:rPr>
          <w:rFonts w:ascii="Times New Roman" w:hAnsi="Times New Roman" w:cs="Times New Roman"/>
          <w:sz w:val="24"/>
          <w:szCs w:val="24"/>
          <w:lang w:val="fr-BE"/>
        </w:rPr>
        <w:t xml:space="preserve">n° 15/2015, révisée le </w:t>
      </w:r>
      <w:r w:rsidRPr="00DB491E">
        <w:rPr>
          <w:rFonts w:ascii="Times New Roman" w:hAnsi="Times New Roman" w:cs="Times New Roman"/>
          <w:sz w:val="24"/>
          <w:szCs w:val="24"/>
          <w:lang w:val="fr-BE"/>
        </w:rPr>
        <w:t>18 juin 2018</w:t>
      </w:r>
      <w:r w:rsidR="007813D7">
        <w:rPr>
          <w:rFonts w:ascii="Times New Roman" w:hAnsi="Times New Roman" w:cs="Times New Roman"/>
          <w:sz w:val="24"/>
          <w:szCs w:val="24"/>
          <w:lang w:val="fr-BE"/>
        </w:rPr>
        <w:t xml:space="preserve"> (ci-après COL </w:t>
      </w:r>
      <w:r w:rsidR="00357CAE">
        <w:rPr>
          <w:rFonts w:ascii="Times New Roman" w:hAnsi="Times New Roman" w:cs="Times New Roman"/>
          <w:sz w:val="24"/>
          <w:szCs w:val="24"/>
          <w:lang w:val="fr-BE"/>
        </w:rPr>
        <w:t xml:space="preserve">n° </w:t>
      </w:r>
      <w:r w:rsidR="007813D7">
        <w:rPr>
          <w:rFonts w:ascii="Times New Roman" w:hAnsi="Times New Roman" w:cs="Times New Roman"/>
          <w:sz w:val="24"/>
          <w:szCs w:val="24"/>
          <w:lang w:val="fr-BE"/>
        </w:rPr>
        <w:t>15/2015</w:t>
      </w:r>
      <w:r w:rsidR="00AA48CA">
        <w:rPr>
          <w:rFonts w:ascii="Times New Roman" w:hAnsi="Times New Roman" w:cs="Times New Roman"/>
          <w:sz w:val="24"/>
          <w:szCs w:val="24"/>
          <w:lang w:val="fr-BE"/>
        </w:rPr>
        <w:t>)</w:t>
      </w:r>
      <w:r w:rsidRPr="00DB491E">
        <w:rPr>
          <w:rFonts w:ascii="Times New Roman" w:hAnsi="Times New Roman" w:cs="Times New Roman"/>
          <w:sz w:val="24"/>
          <w:szCs w:val="24"/>
          <w:lang w:val="fr-BE"/>
        </w:rPr>
        <w:t xml:space="preserve"> pose trois pil</w:t>
      </w:r>
      <w:r w:rsidR="0021307A" w:rsidRPr="00DB491E">
        <w:rPr>
          <w:rFonts w:ascii="Times New Roman" w:hAnsi="Times New Roman" w:cs="Times New Roman"/>
          <w:sz w:val="24"/>
          <w:szCs w:val="24"/>
          <w:lang w:val="fr-BE"/>
        </w:rPr>
        <w:t>iers en mat</w:t>
      </w:r>
      <w:r w:rsidRPr="00DB491E">
        <w:rPr>
          <w:rFonts w:ascii="Times New Roman" w:hAnsi="Times New Roman" w:cs="Times New Roman"/>
          <w:sz w:val="24"/>
          <w:szCs w:val="24"/>
          <w:lang w:val="fr-BE"/>
        </w:rPr>
        <w:t xml:space="preserve">ière de politique criminelle concernant les </w:t>
      </w:r>
      <w:r w:rsidR="0021307A" w:rsidRPr="00DB491E">
        <w:rPr>
          <w:rFonts w:ascii="Times New Roman" w:hAnsi="Times New Roman" w:cs="Times New Roman"/>
          <w:sz w:val="24"/>
          <w:szCs w:val="24"/>
          <w:lang w:val="fr-BE"/>
        </w:rPr>
        <w:t xml:space="preserve"> drogues illicites : 1) </w:t>
      </w:r>
      <w:r w:rsidR="00357CAE">
        <w:rPr>
          <w:rFonts w:ascii="Times New Roman" w:hAnsi="Times New Roman" w:cs="Times New Roman"/>
          <w:sz w:val="24"/>
          <w:szCs w:val="24"/>
          <w:lang w:val="fr-BE"/>
        </w:rPr>
        <w:t>l</w:t>
      </w:r>
      <w:r w:rsidR="0021307A" w:rsidRPr="00DB491E">
        <w:rPr>
          <w:rFonts w:ascii="Times New Roman" w:hAnsi="Times New Roman" w:cs="Times New Roman"/>
          <w:sz w:val="24"/>
          <w:szCs w:val="24"/>
          <w:lang w:val="fr-BE"/>
        </w:rPr>
        <w:t xml:space="preserve">a prévention pour les non-consommateurs et les consommateurs non problématiques, 2) </w:t>
      </w:r>
      <w:r w:rsidR="00357CAE">
        <w:rPr>
          <w:rFonts w:ascii="Times New Roman" w:hAnsi="Times New Roman" w:cs="Times New Roman"/>
          <w:sz w:val="24"/>
          <w:szCs w:val="24"/>
          <w:lang w:val="fr-BE"/>
        </w:rPr>
        <w:t>l</w:t>
      </w:r>
      <w:r w:rsidR="0021307A" w:rsidRPr="00DB491E">
        <w:rPr>
          <w:rFonts w:ascii="Times New Roman" w:hAnsi="Times New Roman" w:cs="Times New Roman"/>
          <w:sz w:val="24"/>
          <w:szCs w:val="24"/>
          <w:lang w:val="fr-BE"/>
        </w:rPr>
        <w:t xml:space="preserve">’assistance, la réduction des risques et la réinsertion pour les consommateurs problématiques, </w:t>
      </w:r>
      <w:r w:rsidRPr="00DB491E">
        <w:rPr>
          <w:rFonts w:ascii="Times New Roman" w:hAnsi="Times New Roman" w:cs="Times New Roman"/>
          <w:sz w:val="24"/>
          <w:szCs w:val="24"/>
          <w:lang w:val="fr-BE"/>
        </w:rPr>
        <w:t xml:space="preserve">et </w:t>
      </w:r>
      <w:r w:rsidR="0021307A" w:rsidRPr="00DB491E">
        <w:rPr>
          <w:rFonts w:ascii="Times New Roman" w:hAnsi="Times New Roman" w:cs="Times New Roman"/>
          <w:sz w:val="24"/>
          <w:szCs w:val="24"/>
          <w:lang w:val="fr-BE"/>
        </w:rPr>
        <w:t xml:space="preserve">3) </w:t>
      </w:r>
      <w:r w:rsidR="00357CAE">
        <w:rPr>
          <w:rFonts w:ascii="Times New Roman" w:hAnsi="Times New Roman" w:cs="Times New Roman"/>
          <w:sz w:val="24"/>
          <w:szCs w:val="24"/>
          <w:lang w:val="fr-BE"/>
        </w:rPr>
        <w:t>l</w:t>
      </w:r>
      <w:r w:rsidR="0021307A" w:rsidRPr="00DB491E">
        <w:rPr>
          <w:rFonts w:ascii="Times New Roman" w:hAnsi="Times New Roman" w:cs="Times New Roman"/>
          <w:sz w:val="24"/>
          <w:szCs w:val="24"/>
          <w:lang w:val="fr-BE"/>
        </w:rPr>
        <w:t>a répression pour les producteurs et les trafiquants</w:t>
      </w:r>
      <w:r w:rsidR="003952ED" w:rsidRPr="00DB491E">
        <w:rPr>
          <w:rStyle w:val="Appelnotedebasdep"/>
          <w:rFonts w:ascii="Times New Roman" w:hAnsi="Times New Roman" w:cs="Times New Roman"/>
          <w:sz w:val="24"/>
          <w:szCs w:val="24"/>
          <w:lang w:val="fr-BE"/>
        </w:rPr>
        <w:footnoteReference w:id="1"/>
      </w:r>
      <w:r w:rsidR="0021307A" w:rsidRPr="00DB491E">
        <w:rPr>
          <w:rFonts w:ascii="Times New Roman" w:hAnsi="Times New Roman" w:cs="Times New Roman"/>
          <w:sz w:val="24"/>
          <w:szCs w:val="24"/>
          <w:lang w:val="fr-BE"/>
        </w:rPr>
        <w:t xml:space="preserve">. </w:t>
      </w:r>
      <w:r>
        <w:rPr>
          <w:rFonts w:ascii="Times New Roman" w:hAnsi="Times New Roman" w:cs="Times New Roman"/>
          <w:sz w:val="24"/>
          <w:szCs w:val="24"/>
          <w:lang w:val="fr-BE"/>
        </w:rPr>
        <w:t xml:space="preserve"> </w:t>
      </w:r>
      <w:r w:rsidRPr="000E05FB">
        <w:rPr>
          <w:rFonts w:ascii="Times New Roman" w:hAnsi="Times New Roman" w:cs="Times New Roman"/>
          <w:sz w:val="24"/>
          <w:szCs w:val="24"/>
          <w:lang w:val="fr-BE"/>
        </w:rPr>
        <w:t xml:space="preserve">Jérôme Maréchal, magistrat de référence </w:t>
      </w:r>
      <w:r>
        <w:rPr>
          <w:rFonts w:ascii="Times New Roman" w:hAnsi="Times New Roman" w:cs="Times New Roman"/>
          <w:sz w:val="24"/>
          <w:szCs w:val="24"/>
          <w:lang w:val="fr-BE"/>
        </w:rPr>
        <w:t>en matière de stupéfiants au</w:t>
      </w:r>
      <w:r w:rsidRPr="000E05FB">
        <w:rPr>
          <w:rFonts w:ascii="Times New Roman" w:hAnsi="Times New Roman" w:cs="Times New Roman"/>
          <w:sz w:val="24"/>
          <w:szCs w:val="24"/>
          <w:lang w:val="fr-BE"/>
        </w:rPr>
        <w:t xml:space="preserve"> </w:t>
      </w:r>
      <w:r w:rsidR="00AA48CA">
        <w:rPr>
          <w:rFonts w:ascii="Times New Roman" w:hAnsi="Times New Roman" w:cs="Times New Roman"/>
          <w:sz w:val="24"/>
          <w:szCs w:val="24"/>
          <w:lang w:val="fr-BE"/>
        </w:rPr>
        <w:t>p</w:t>
      </w:r>
      <w:r w:rsidRPr="000E05FB">
        <w:rPr>
          <w:rFonts w:ascii="Times New Roman" w:hAnsi="Times New Roman" w:cs="Times New Roman"/>
          <w:sz w:val="24"/>
          <w:szCs w:val="24"/>
          <w:lang w:val="fr-BE"/>
        </w:rPr>
        <w:t>arquet de Bruxelles</w:t>
      </w:r>
      <w:r w:rsidR="007A45C5">
        <w:rPr>
          <w:rFonts w:ascii="Times New Roman" w:hAnsi="Times New Roman" w:cs="Times New Roman"/>
          <w:sz w:val="24"/>
          <w:szCs w:val="24"/>
          <w:lang w:val="fr-BE"/>
        </w:rPr>
        <w:t>,</w:t>
      </w:r>
      <w:r>
        <w:rPr>
          <w:rFonts w:ascii="Times New Roman" w:hAnsi="Times New Roman" w:cs="Times New Roman"/>
          <w:sz w:val="24"/>
          <w:szCs w:val="24"/>
          <w:lang w:val="fr-BE"/>
        </w:rPr>
        <w:t xml:space="preserve"> rapport</w:t>
      </w:r>
      <w:r w:rsidR="00357CAE">
        <w:rPr>
          <w:rFonts w:ascii="Times New Roman" w:hAnsi="Times New Roman" w:cs="Times New Roman"/>
          <w:sz w:val="24"/>
          <w:szCs w:val="24"/>
          <w:lang w:val="fr-BE"/>
        </w:rPr>
        <w:t>e</w:t>
      </w:r>
      <w:r>
        <w:rPr>
          <w:rFonts w:ascii="Times New Roman" w:hAnsi="Times New Roman" w:cs="Times New Roman"/>
          <w:sz w:val="24"/>
          <w:szCs w:val="24"/>
          <w:lang w:val="fr-BE"/>
        </w:rPr>
        <w:t xml:space="preserve"> </w:t>
      </w:r>
      <w:r w:rsidR="00357CAE">
        <w:rPr>
          <w:rFonts w:ascii="Times New Roman" w:hAnsi="Times New Roman" w:cs="Times New Roman"/>
          <w:sz w:val="24"/>
          <w:szCs w:val="24"/>
          <w:lang w:val="fr-BE"/>
        </w:rPr>
        <w:t>qu’un</w:t>
      </w:r>
      <w:r w:rsidR="007A45C5">
        <w:rPr>
          <w:rFonts w:ascii="Times New Roman" w:hAnsi="Times New Roman" w:cs="Times New Roman"/>
          <w:sz w:val="24"/>
          <w:szCs w:val="24"/>
          <w:lang w:val="fr-BE"/>
        </w:rPr>
        <w:t xml:space="preserve"> un phénomène d’aggravation des</w:t>
      </w:r>
      <w:r w:rsidR="001E0F7D">
        <w:rPr>
          <w:rFonts w:ascii="Times New Roman" w:hAnsi="Times New Roman" w:cs="Times New Roman"/>
          <w:sz w:val="24"/>
          <w:szCs w:val="24"/>
          <w:lang w:val="fr-BE"/>
        </w:rPr>
        <w:t xml:space="preserve"> trafic</w:t>
      </w:r>
      <w:r w:rsidR="007A45C5">
        <w:rPr>
          <w:rFonts w:ascii="Times New Roman" w:hAnsi="Times New Roman" w:cs="Times New Roman"/>
          <w:sz w:val="24"/>
          <w:szCs w:val="24"/>
          <w:lang w:val="fr-BE"/>
        </w:rPr>
        <w:t>s</w:t>
      </w:r>
      <w:r w:rsidR="001E0F7D">
        <w:rPr>
          <w:rFonts w:ascii="Times New Roman" w:hAnsi="Times New Roman" w:cs="Times New Roman"/>
          <w:sz w:val="24"/>
          <w:szCs w:val="24"/>
          <w:lang w:val="fr-BE"/>
        </w:rPr>
        <w:t xml:space="preserve"> de drogue</w:t>
      </w:r>
      <w:r w:rsidR="00AA48CA">
        <w:rPr>
          <w:rFonts w:ascii="Times New Roman" w:hAnsi="Times New Roman" w:cs="Times New Roman"/>
          <w:sz w:val="24"/>
          <w:szCs w:val="24"/>
          <w:lang w:val="fr-BE"/>
        </w:rPr>
        <w:t>s</w:t>
      </w:r>
      <w:r w:rsidR="001E0F7D">
        <w:rPr>
          <w:rFonts w:ascii="Times New Roman" w:hAnsi="Times New Roman" w:cs="Times New Roman"/>
          <w:sz w:val="24"/>
          <w:szCs w:val="24"/>
          <w:lang w:val="fr-BE"/>
        </w:rPr>
        <w:t xml:space="preserve"> et une réorientation vers ce type de </w:t>
      </w:r>
      <w:r w:rsidR="008343E6">
        <w:rPr>
          <w:rFonts w:ascii="Times New Roman" w:hAnsi="Times New Roman" w:cs="Times New Roman"/>
          <w:sz w:val="24"/>
          <w:szCs w:val="24"/>
          <w:lang w:val="fr-BE"/>
        </w:rPr>
        <w:t>criminalité</w:t>
      </w:r>
      <w:r w:rsidR="001E0F7D">
        <w:rPr>
          <w:rFonts w:ascii="Times New Roman" w:hAnsi="Times New Roman" w:cs="Times New Roman"/>
          <w:sz w:val="24"/>
          <w:szCs w:val="24"/>
          <w:lang w:val="fr-BE"/>
        </w:rPr>
        <w:t xml:space="preserve"> (plus facile à mettre en œuvre, moins dangereu</w:t>
      </w:r>
      <w:r w:rsidR="007A45C5">
        <w:rPr>
          <w:rFonts w:ascii="Times New Roman" w:hAnsi="Times New Roman" w:cs="Times New Roman"/>
          <w:sz w:val="24"/>
          <w:szCs w:val="24"/>
          <w:lang w:val="fr-BE"/>
        </w:rPr>
        <w:t>se</w:t>
      </w:r>
      <w:r w:rsidR="001E0F7D">
        <w:rPr>
          <w:rFonts w:ascii="Times New Roman" w:hAnsi="Times New Roman" w:cs="Times New Roman"/>
          <w:sz w:val="24"/>
          <w:szCs w:val="24"/>
          <w:lang w:val="fr-BE"/>
        </w:rPr>
        <w:t xml:space="preserve"> que des braquages par exemple, plus compliqué</w:t>
      </w:r>
      <w:r w:rsidR="007A45C5">
        <w:rPr>
          <w:rFonts w:ascii="Times New Roman" w:hAnsi="Times New Roman" w:cs="Times New Roman"/>
          <w:sz w:val="24"/>
          <w:szCs w:val="24"/>
          <w:lang w:val="fr-BE"/>
        </w:rPr>
        <w:t>e</w:t>
      </w:r>
      <w:r w:rsidR="001E0F7D">
        <w:rPr>
          <w:rFonts w:ascii="Times New Roman" w:hAnsi="Times New Roman" w:cs="Times New Roman"/>
          <w:sz w:val="24"/>
          <w:szCs w:val="24"/>
          <w:lang w:val="fr-BE"/>
        </w:rPr>
        <w:t xml:space="preserve"> à confondre, ou encore plus rentable).  </w:t>
      </w:r>
      <w:r>
        <w:rPr>
          <w:rFonts w:ascii="Times New Roman" w:hAnsi="Times New Roman" w:cs="Times New Roman"/>
          <w:sz w:val="24"/>
          <w:szCs w:val="24"/>
          <w:lang w:val="fr-BE"/>
        </w:rPr>
        <w:t xml:space="preserve">Il </w:t>
      </w:r>
      <w:r w:rsidR="00D86D84" w:rsidRPr="000E05FB">
        <w:rPr>
          <w:rFonts w:ascii="Times New Roman" w:hAnsi="Times New Roman" w:cs="Times New Roman"/>
          <w:sz w:val="24"/>
          <w:szCs w:val="24"/>
          <w:lang w:val="fr-BE"/>
        </w:rPr>
        <w:t>soulign</w:t>
      </w:r>
      <w:r w:rsidR="00357CAE">
        <w:rPr>
          <w:rFonts w:ascii="Times New Roman" w:hAnsi="Times New Roman" w:cs="Times New Roman"/>
          <w:sz w:val="24"/>
          <w:szCs w:val="24"/>
          <w:lang w:val="fr-BE"/>
        </w:rPr>
        <w:t>e</w:t>
      </w:r>
      <w:r>
        <w:rPr>
          <w:rFonts w:ascii="Times New Roman" w:hAnsi="Times New Roman" w:cs="Times New Roman"/>
          <w:sz w:val="24"/>
          <w:szCs w:val="24"/>
          <w:lang w:val="fr-BE"/>
        </w:rPr>
        <w:t xml:space="preserve"> cependant</w:t>
      </w:r>
      <w:r w:rsidR="00AA48CA">
        <w:rPr>
          <w:rFonts w:ascii="Times New Roman" w:hAnsi="Times New Roman" w:cs="Times New Roman"/>
          <w:sz w:val="24"/>
          <w:szCs w:val="24"/>
          <w:lang w:val="fr-BE"/>
        </w:rPr>
        <w:t>,</w:t>
      </w:r>
      <w:r>
        <w:rPr>
          <w:rFonts w:ascii="Times New Roman" w:hAnsi="Times New Roman" w:cs="Times New Roman"/>
          <w:sz w:val="24"/>
          <w:szCs w:val="24"/>
          <w:lang w:val="fr-BE"/>
        </w:rPr>
        <w:t xml:space="preserve"> dans la</w:t>
      </w:r>
      <w:r w:rsidR="00AA48CA">
        <w:rPr>
          <w:rFonts w:ascii="Times New Roman" w:hAnsi="Times New Roman" w:cs="Times New Roman"/>
          <w:sz w:val="24"/>
          <w:szCs w:val="24"/>
          <w:lang w:val="fr-BE"/>
        </w:rPr>
        <w:t xml:space="preserve"> </w:t>
      </w:r>
      <w:r>
        <w:rPr>
          <w:rFonts w:ascii="Times New Roman" w:hAnsi="Times New Roman" w:cs="Times New Roman"/>
          <w:sz w:val="24"/>
          <w:szCs w:val="24"/>
          <w:lang w:val="fr-BE"/>
        </w:rPr>
        <w:t>ligne de la circulaire précitée,</w:t>
      </w:r>
      <w:r w:rsidR="00D86D84" w:rsidRPr="000E05FB">
        <w:rPr>
          <w:rFonts w:ascii="Times New Roman" w:hAnsi="Times New Roman" w:cs="Times New Roman"/>
          <w:sz w:val="24"/>
          <w:szCs w:val="24"/>
          <w:lang w:val="fr-BE"/>
        </w:rPr>
        <w:t xml:space="preserve"> la volonté du </w:t>
      </w:r>
      <w:r w:rsidR="00AA48CA">
        <w:rPr>
          <w:rFonts w:ascii="Times New Roman" w:hAnsi="Times New Roman" w:cs="Times New Roman"/>
          <w:sz w:val="24"/>
          <w:szCs w:val="24"/>
          <w:lang w:val="fr-BE"/>
        </w:rPr>
        <w:t>m</w:t>
      </w:r>
      <w:r w:rsidR="00D86D84" w:rsidRPr="000E05FB">
        <w:rPr>
          <w:rFonts w:ascii="Times New Roman" w:hAnsi="Times New Roman" w:cs="Times New Roman"/>
          <w:sz w:val="24"/>
          <w:szCs w:val="24"/>
          <w:lang w:val="fr-BE"/>
        </w:rPr>
        <w:t>inistère public de ne pas « faire la chasse aux toxicomanes</w:t>
      </w:r>
      <w:r w:rsidR="00587531">
        <w:rPr>
          <w:rFonts w:ascii="Times New Roman" w:hAnsi="Times New Roman" w:cs="Times New Roman"/>
          <w:sz w:val="24"/>
          <w:szCs w:val="24"/>
          <w:lang w:val="fr-BE"/>
        </w:rPr>
        <w:t> », la p</w:t>
      </w:r>
      <w:r w:rsidR="006A06F7">
        <w:rPr>
          <w:rFonts w:ascii="Times New Roman" w:hAnsi="Times New Roman" w:cs="Times New Roman"/>
          <w:sz w:val="24"/>
          <w:szCs w:val="24"/>
          <w:lang w:val="fr-BE"/>
        </w:rPr>
        <w:t>riorité étant axée sur les trafiqu</w:t>
      </w:r>
      <w:r w:rsidR="00587531">
        <w:rPr>
          <w:rFonts w:ascii="Times New Roman" w:hAnsi="Times New Roman" w:cs="Times New Roman"/>
          <w:sz w:val="24"/>
          <w:szCs w:val="24"/>
          <w:lang w:val="fr-BE"/>
        </w:rPr>
        <w:t>ant</w:t>
      </w:r>
      <w:r w:rsidR="006A06F7">
        <w:rPr>
          <w:rFonts w:ascii="Times New Roman" w:hAnsi="Times New Roman" w:cs="Times New Roman"/>
          <w:sz w:val="24"/>
          <w:szCs w:val="24"/>
          <w:lang w:val="fr-BE"/>
        </w:rPr>
        <w:t>s</w:t>
      </w:r>
      <w:r w:rsidR="008343E6">
        <w:rPr>
          <w:rFonts w:ascii="Times New Roman" w:hAnsi="Times New Roman" w:cs="Times New Roman"/>
          <w:sz w:val="24"/>
          <w:szCs w:val="24"/>
          <w:lang w:val="fr-BE"/>
        </w:rPr>
        <w:t xml:space="preserve">. </w:t>
      </w:r>
    </w:p>
    <w:p w14:paraId="12AC76B8" w14:textId="77777777" w:rsidR="00DB491E" w:rsidRDefault="00DB491E" w:rsidP="006A06F7">
      <w:pPr>
        <w:spacing w:after="0" w:line="240" w:lineRule="auto"/>
        <w:jc w:val="both"/>
        <w:rPr>
          <w:rFonts w:ascii="Times New Roman" w:hAnsi="Times New Roman" w:cs="Times New Roman"/>
          <w:sz w:val="24"/>
          <w:szCs w:val="24"/>
          <w:lang w:val="fr-BE"/>
        </w:rPr>
      </w:pPr>
    </w:p>
    <w:p w14:paraId="7D531F12" w14:textId="246E4AF6" w:rsidR="001E0F7D" w:rsidRPr="00A76492" w:rsidRDefault="00DB491E" w:rsidP="006A06F7">
      <w:pPr>
        <w:spacing w:after="0"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 xml:space="preserve">Les dossiers touchent généralement trois types d’affaires : les flagrants délits, les affaires dites de plantation et les enquêtes d’envergure </w:t>
      </w:r>
      <w:r w:rsidR="007A45C5">
        <w:rPr>
          <w:rFonts w:ascii="Times New Roman" w:hAnsi="Times New Roman" w:cs="Times New Roman"/>
          <w:sz w:val="24"/>
          <w:szCs w:val="24"/>
          <w:lang w:val="fr-BE"/>
        </w:rPr>
        <w:t>faisant</w:t>
      </w:r>
      <w:r>
        <w:rPr>
          <w:rFonts w:ascii="Times New Roman" w:hAnsi="Times New Roman" w:cs="Times New Roman"/>
          <w:sz w:val="24"/>
          <w:szCs w:val="24"/>
          <w:lang w:val="fr-BE"/>
        </w:rPr>
        <w:t xml:space="preserve"> généralement </w:t>
      </w:r>
      <w:r w:rsidR="007A45C5">
        <w:rPr>
          <w:rFonts w:ascii="Times New Roman" w:hAnsi="Times New Roman" w:cs="Times New Roman"/>
          <w:sz w:val="24"/>
          <w:szCs w:val="24"/>
          <w:lang w:val="fr-BE"/>
        </w:rPr>
        <w:t xml:space="preserve">suite </w:t>
      </w:r>
      <w:r>
        <w:rPr>
          <w:rFonts w:ascii="Times New Roman" w:hAnsi="Times New Roman" w:cs="Times New Roman"/>
          <w:sz w:val="24"/>
          <w:szCs w:val="24"/>
          <w:lang w:val="fr-BE"/>
        </w:rPr>
        <w:t>à une dénonciation. Jérôme Maréchal</w:t>
      </w:r>
      <w:r w:rsidR="008343E6">
        <w:rPr>
          <w:rFonts w:ascii="Times New Roman" w:hAnsi="Times New Roman" w:cs="Times New Roman"/>
          <w:sz w:val="24"/>
          <w:szCs w:val="24"/>
          <w:lang w:val="fr-BE"/>
        </w:rPr>
        <w:t xml:space="preserve"> </w:t>
      </w:r>
      <w:r w:rsidR="00AA48CA">
        <w:rPr>
          <w:rFonts w:ascii="Times New Roman" w:hAnsi="Times New Roman" w:cs="Times New Roman"/>
          <w:sz w:val="24"/>
          <w:szCs w:val="24"/>
          <w:lang w:val="fr-BE"/>
        </w:rPr>
        <w:t xml:space="preserve">reconnait </w:t>
      </w:r>
      <w:r w:rsidR="008343E6">
        <w:rPr>
          <w:rFonts w:ascii="Times New Roman" w:hAnsi="Times New Roman" w:cs="Times New Roman"/>
          <w:sz w:val="24"/>
          <w:szCs w:val="24"/>
          <w:lang w:val="fr-BE"/>
        </w:rPr>
        <w:t>cependant que</w:t>
      </w:r>
      <w:r w:rsidR="0064122D">
        <w:rPr>
          <w:rFonts w:ascii="Times New Roman" w:hAnsi="Times New Roman" w:cs="Times New Roman"/>
          <w:sz w:val="24"/>
          <w:szCs w:val="24"/>
          <w:lang w:val="fr-BE"/>
        </w:rPr>
        <w:t xml:space="preserve"> le parquet ne dispose pas des moyens nécessaires </w:t>
      </w:r>
      <w:r w:rsidR="008343E6">
        <w:rPr>
          <w:rFonts w:ascii="Times New Roman" w:hAnsi="Times New Roman" w:cs="Times New Roman"/>
          <w:sz w:val="24"/>
          <w:szCs w:val="24"/>
          <w:lang w:val="fr-BE"/>
        </w:rPr>
        <w:t xml:space="preserve">et suffisants </w:t>
      </w:r>
      <w:r w:rsidR="0064122D">
        <w:rPr>
          <w:rFonts w:ascii="Times New Roman" w:hAnsi="Times New Roman" w:cs="Times New Roman"/>
          <w:sz w:val="24"/>
          <w:szCs w:val="24"/>
          <w:lang w:val="fr-BE"/>
        </w:rPr>
        <w:t>afin d’enrailler le</w:t>
      </w:r>
      <w:r w:rsidR="008343E6">
        <w:rPr>
          <w:rFonts w:ascii="Times New Roman" w:hAnsi="Times New Roman" w:cs="Times New Roman"/>
          <w:sz w:val="24"/>
          <w:szCs w:val="24"/>
          <w:lang w:val="fr-BE"/>
        </w:rPr>
        <w:t>s</w:t>
      </w:r>
      <w:r w:rsidR="0064122D">
        <w:rPr>
          <w:rFonts w:ascii="Times New Roman" w:hAnsi="Times New Roman" w:cs="Times New Roman"/>
          <w:sz w:val="24"/>
          <w:szCs w:val="24"/>
          <w:lang w:val="fr-BE"/>
        </w:rPr>
        <w:t xml:space="preserve"> trafic</w:t>
      </w:r>
      <w:r w:rsidR="008343E6">
        <w:rPr>
          <w:rFonts w:ascii="Times New Roman" w:hAnsi="Times New Roman" w:cs="Times New Roman"/>
          <w:sz w:val="24"/>
          <w:szCs w:val="24"/>
          <w:lang w:val="fr-BE"/>
        </w:rPr>
        <w:t>s</w:t>
      </w:r>
      <w:r w:rsidR="0064122D">
        <w:rPr>
          <w:rFonts w:ascii="Times New Roman" w:hAnsi="Times New Roman" w:cs="Times New Roman"/>
          <w:sz w:val="24"/>
          <w:szCs w:val="24"/>
          <w:lang w:val="fr-BE"/>
        </w:rPr>
        <w:t xml:space="preserve"> et doit donc raisonner en termes d’opportunité</w:t>
      </w:r>
      <w:r w:rsidR="00587531">
        <w:rPr>
          <w:rFonts w:ascii="Times New Roman" w:hAnsi="Times New Roman" w:cs="Times New Roman"/>
          <w:sz w:val="24"/>
          <w:szCs w:val="24"/>
          <w:lang w:val="fr-BE"/>
        </w:rPr>
        <w:t xml:space="preserve">. </w:t>
      </w:r>
      <w:r w:rsidR="00357CAE">
        <w:rPr>
          <w:rFonts w:ascii="Times New Roman" w:hAnsi="Times New Roman" w:cs="Times New Roman"/>
          <w:sz w:val="24"/>
          <w:szCs w:val="24"/>
          <w:lang w:val="fr-BE"/>
        </w:rPr>
        <w:t xml:space="preserve">Néanmoins, </w:t>
      </w:r>
      <w:r w:rsidR="007A45C5">
        <w:rPr>
          <w:rFonts w:ascii="Times New Roman" w:hAnsi="Times New Roman" w:cs="Times New Roman"/>
          <w:sz w:val="24"/>
          <w:szCs w:val="24"/>
          <w:lang w:val="fr-BE"/>
        </w:rPr>
        <w:t>la ven</w:t>
      </w:r>
      <w:r w:rsidR="00357CAE">
        <w:rPr>
          <w:rFonts w:ascii="Times New Roman" w:hAnsi="Times New Roman" w:cs="Times New Roman"/>
          <w:sz w:val="24"/>
          <w:szCs w:val="24"/>
          <w:lang w:val="fr-BE"/>
        </w:rPr>
        <w:t>te</w:t>
      </w:r>
      <w:r w:rsidR="00C519E2">
        <w:rPr>
          <w:rFonts w:ascii="Times New Roman" w:hAnsi="Times New Roman" w:cs="Times New Roman"/>
          <w:sz w:val="24"/>
          <w:szCs w:val="24"/>
          <w:lang w:val="fr-BE"/>
        </w:rPr>
        <w:t xml:space="preserve"> de </w:t>
      </w:r>
      <w:r w:rsidR="007A45C5">
        <w:rPr>
          <w:rFonts w:ascii="Times New Roman" w:hAnsi="Times New Roman" w:cs="Times New Roman"/>
          <w:sz w:val="24"/>
          <w:szCs w:val="24"/>
          <w:lang w:val="fr-BE"/>
        </w:rPr>
        <w:t>stupéfiants</w:t>
      </w:r>
      <w:r w:rsidR="00AA48CA">
        <w:rPr>
          <w:rFonts w:ascii="Times New Roman" w:hAnsi="Times New Roman" w:cs="Times New Roman"/>
          <w:sz w:val="24"/>
          <w:szCs w:val="24"/>
          <w:lang w:val="fr-BE"/>
        </w:rPr>
        <w:t xml:space="preserve"> </w:t>
      </w:r>
      <w:r w:rsidR="00C519E2">
        <w:rPr>
          <w:rFonts w:ascii="Times New Roman" w:hAnsi="Times New Roman" w:cs="Times New Roman"/>
          <w:sz w:val="24"/>
          <w:szCs w:val="24"/>
          <w:lang w:val="fr-BE"/>
        </w:rPr>
        <w:t xml:space="preserve">reste une priorité du </w:t>
      </w:r>
      <w:r w:rsidR="00AA48CA">
        <w:rPr>
          <w:rFonts w:ascii="Times New Roman" w:hAnsi="Times New Roman" w:cs="Times New Roman"/>
          <w:sz w:val="24"/>
          <w:szCs w:val="24"/>
          <w:lang w:val="fr-BE"/>
        </w:rPr>
        <w:t>p</w:t>
      </w:r>
      <w:r w:rsidR="00C519E2">
        <w:rPr>
          <w:rFonts w:ascii="Times New Roman" w:hAnsi="Times New Roman" w:cs="Times New Roman"/>
          <w:sz w:val="24"/>
          <w:szCs w:val="24"/>
          <w:lang w:val="fr-BE"/>
        </w:rPr>
        <w:t>arquet</w:t>
      </w:r>
      <w:r w:rsidR="00C519E2">
        <w:rPr>
          <w:rStyle w:val="Appelnotedebasdep"/>
          <w:rFonts w:ascii="Times New Roman" w:hAnsi="Times New Roman" w:cs="Times New Roman"/>
          <w:sz w:val="24"/>
          <w:szCs w:val="24"/>
          <w:lang w:val="fr-BE"/>
        </w:rPr>
        <w:footnoteReference w:id="2"/>
      </w:r>
      <w:r w:rsidR="00C519E2">
        <w:rPr>
          <w:rFonts w:ascii="Times New Roman" w:hAnsi="Times New Roman" w:cs="Times New Roman"/>
          <w:sz w:val="24"/>
          <w:szCs w:val="24"/>
          <w:lang w:val="fr-BE"/>
        </w:rPr>
        <w:t xml:space="preserve"> et</w:t>
      </w:r>
      <w:r w:rsidR="00357CAE">
        <w:rPr>
          <w:rFonts w:ascii="Times New Roman" w:hAnsi="Times New Roman" w:cs="Times New Roman"/>
          <w:sz w:val="24"/>
          <w:szCs w:val="24"/>
          <w:lang w:val="fr-BE"/>
        </w:rPr>
        <w:t xml:space="preserve"> </w:t>
      </w:r>
      <w:r w:rsidR="00C519E2">
        <w:rPr>
          <w:rFonts w:ascii="Times New Roman" w:hAnsi="Times New Roman" w:cs="Times New Roman"/>
          <w:sz w:val="24"/>
          <w:szCs w:val="24"/>
          <w:lang w:val="fr-BE"/>
        </w:rPr>
        <w:t>aucun document stratégique ne semble amorcer une réflexion au sujet de la dépénalisation des drogues.</w:t>
      </w:r>
      <w:r>
        <w:rPr>
          <w:rFonts w:ascii="Times New Roman" w:hAnsi="Times New Roman" w:cs="Times New Roman"/>
          <w:sz w:val="24"/>
          <w:szCs w:val="24"/>
          <w:lang w:val="fr-BE"/>
        </w:rPr>
        <w:t xml:space="preserve"> Mise à part une certaine flexibilité</w:t>
      </w:r>
      <w:r w:rsidR="003E695D">
        <w:rPr>
          <w:rFonts w:ascii="Times New Roman" w:hAnsi="Times New Roman" w:cs="Times New Roman"/>
          <w:sz w:val="24"/>
          <w:szCs w:val="24"/>
          <w:lang w:val="fr-BE"/>
        </w:rPr>
        <w:t xml:space="preserve"> dans l’appréciation des poursuites</w:t>
      </w:r>
      <w:r>
        <w:rPr>
          <w:rFonts w:ascii="Times New Roman" w:hAnsi="Times New Roman" w:cs="Times New Roman"/>
          <w:sz w:val="24"/>
          <w:szCs w:val="24"/>
          <w:lang w:val="fr-BE"/>
        </w:rPr>
        <w:t xml:space="preserve"> </w:t>
      </w:r>
      <w:r w:rsidR="003E695D">
        <w:rPr>
          <w:rFonts w:ascii="Times New Roman" w:hAnsi="Times New Roman" w:cs="Times New Roman"/>
          <w:sz w:val="24"/>
          <w:szCs w:val="24"/>
          <w:lang w:val="fr-BE"/>
        </w:rPr>
        <w:t>à l’égard des</w:t>
      </w:r>
      <w:r>
        <w:rPr>
          <w:rFonts w:ascii="Times New Roman" w:hAnsi="Times New Roman" w:cs="Times New Roman"/>
          <w:sz w:val="24"/>
          <w:szCs w:val="24"/>
          <w:lang w:val="fr-BE"/>
        </w:rPr>
        <w:t xml:space="preserve"> usagers, </w:t>
      </w:r>
      <w:r w:rsidR="00A76492">
        <w:rPr>
          <w:rFonts w:ascii="Times New Roman" w:hAnsi="Times New Roman" w:cs="Times New Roman"/>
          <w:sz w:val="24"/>
          <w:szCs w:val="24"/>
          <w:lang w:val="fr-BE"/>
        </w:rPr>
        <w:t>une seule</w:t>
      </w:r>
      <w:r w:rsidR="006C4432">
        <w:rPr>
          <w:rFonts w:ascii="Times New Roman" w:hAnsi="Times New Roman" w:cs="Times New Roman"/>
          <w:sz w:val="24"/>
          <w:szCs w:val="24"/>
          <w:lang w:val="fr-BE"/>
        </w:rPr>
        <w:t xml:space="preserve"> mention </w:t>
      </w:r>
      <w:r w:rsidR="00BE699D">
        <w:rPr>
          <w:rFonts w:ascii="Times New Roman" w:hAnsi="Times New Roman" w:cs="Times New Roman"/>
          <w:sz w:val="24"/>
          <w:szCs w:val="24"/>
          <w:lang w:val="fr-BE"/>
        </w:rPr>
        <w:t>relative à</w:t>
      </w:r>
      <w:r w:rsidR="006C4432">
        <w:rPr>
          <w:rFonts w:ascii="Times New Roman" w:hAnsi="Times New Roman" w:cs="Times New Roman"/>
          <w:sz w:val="24"/>
          <w:szCs w:val="24"/>
          <w:lang w:val="fr-BE"/>
        </w:rPr>
        <w:t xml:space="preserve"> la réduction des risques </w:t>
      </w:r>
      <w:r w:rsidR="00A76492">
        <w:rPr>
          <w:rFonts w:ascii="Times New Roman" w:hAnsi="Times New Roman" w:cs="Times New Roman"/>
          <w:sz w:val="24"/>
          <w:szCs w:val="24"/>
          <w:lang w:val="fr-BE"/>
        </w:rPr>
        <w:t xml:space="preserve">figure dans la </w:t>
      </w:r>
      <w:r w:rsidR="003E695D">
        <w:rPr>
          <w:rFonts w:ascii="Times New Roman" w:hAnsi="Times New Roman" w:cs="Times New Roman"/>
          <w:sz w:val="24"/>
          <w:szCs w:val="24"/>
          <w:lang w:val="fr-BE"/>
        </w:rPr>
        <w:t xml:space="preserve">COL </w:t>
      </w:r>
      <w:r w:rsidR="00BE699D">
        <w:rPr>
          <w:rFonts w:ascii="Times New Roman" w:hAnsi="Times New Roman" w:cs="Times New Roman"/>
          <w:sz w:val="24"/>
          <w:szCs w:val="24"/>
          <w:lang w:val="fr-BE"/>
        </w:rPr>
        <w:t xml:space="preserve">n° </w:t>
      </w:r>
      <w:r w:rsidR="003E695D">
        <w:rPr>
          <w:rFonts w:ascii="Times New Roman" w:hAnsi="Times New Roman" w:cs="Times New Roman"/>
          <w:sz w:val="24"/>
          <w:szCs w:val="24"/>
          <w:lang w:val="fr-BE"/>
        </w:rPr>
        <w:t xml:space="preserve">15/2015 </w:t>
      </w:r>
      <w:r w:rsidR="00BE699D">
        <w:rPr>
          <w:rFonts w:ascii="Times New Roman" w:hAnsi="Times New Roman" w:cs="Times New Roman"/>
          <w:sz w:val="24"/>
          <w:szCs w:val="24"/>
          <w:lang w:val="fr-BE"/>
        </w:rPr>
        <w:t>qui</w:t>
      </w:r>
      <w:r w:rsidR="00894FD5">
        <w:rPr>
          <w:rFonts w:ascii="Times New Roman" w:hAnsi="Times New Roman" w:cs="Times New Roman"/>
          <w:sz w:val="24"/>
          <w:szCs w:val="24"/>
          <w:lang w:val="fr-BE"/>
        </w:rPr>
        <w:t xml:space="preserve"> se limite à l’absence de saisie d</w:t>
      </w:r>
      <w:r w:rsidR="006C4432" w:rsidRPr="00A76492">
        <w:rPr>
          <w:rFonts w:ascii="Times New Roman" w:hAnsi="Times New Roman" w:cs="Times New Roman"/>
          <w:sz w:val="24"/>
          <w:szCs w:val="24"/>
          <w:lang w:val="fr-BE"/>
        </w:rPr>
        <w:t xml:space="preserve">es seringues et/ou aiguilles non utilisées </w:t>
      </w:r>
      <w:r w:rsidR="00894FD5">
        <w:rPr>
          <w:rFonts w:ascii="Times New Roman" w:hAnsi="Times New Roman" w:cs="Times New Roman"/>
          <w:sz w:val="24"/>
          <w:szCs w:val="24"/>
          <w:lang w:val="fr-BE"/>
        </w:rPr>
        <w:t>pour des questions de santé publique</w:t>
      </w:r>
      <w:r w:rsidR="007A45C5">
        <w:rPr>
          <w:rFonts w:ascii="Times New Roman" w:hAnsi="Times New Roman" w:cs="Times New Roman"/>
          <w:sz w:val="24"/>
          <w:szCs w:val="24"/>
          <w:lang w:val="fr-BE"/>
        </w:rPr>
        <w:t>,</w:t>
      </w:r>
      <w:r w:rsidR="00894FD5">
        <w:rPr>
          <w:rFonts w:ascii="Times New Roman" w:hAnsi="Times New Roman" w:cs="Times New Roman"/>
          <w:sz w:val="24"/>
          <w:szCs w:val="24"/>
          <w:lang w:val="fr-BE"/>
        </w:rPr>
        <w:t xml:space="preserve"> à moins que </w:t>
      </w:r>
      <w:r w:rsidR="003E695D">
        <w:rPr>
          <w:rFonts w:ascii="Times New Roman" w:hAnsi="Times New Roman" w:cs="Times New Roman"/>
          <w:sz w:val="24"/>
          <w:szCs w:val="24"/>
          <w:lang w:val="fr-BE"/>
        </w:rPr>
        <w:t>l</w:t>
      </w:r>
      <w:r w:rsidR="00894FD5">
        <w:rPr>
          <w:rFonts w:ascii="Times New Roman" w:hAnsi="Times New Roman" w:cs="Times New Roman"/>
          <w:sz w:val="24"/>
          <w:szCs w:val="24"/>
          <w:lang w:val="fr-BE"/>
        </w:rPr>
        <w:t xml:space="preserve">a saisie soit </w:t>
      </w:r>
      <w:r w:rsidR="006C4432" w:rsidRPr="00A76492">
        <w:rPr>
          <w:rFonts w:ascii="Times New Roman" w:hAnsi="Times New Roman" w:cs="Times New Roman"/>
          <w:sz w:val="24"/>
          <w:szCs w:val="24"/>
          <w:lang w:val="fr-BE"/>
        </w:rPr>
        <w:t>indispensable à la manifes</w:t>
      </w:r>
      <w:r w:rsidR="00894FD5">
        <w:rPr>
          <w:rFonts w:ascii="Times New Roman" w:hAnsi="Times New Roman" w:cs="Times New Roman"/>
          <w:sz w:val="24"/>
          <w:szCs w:val="24"/>
          <w:lang w:val="fr-BE"/>
        </w:rPr>
        <w:t>tation de la vérité</w:t>
      </w:r>
      <w:r w:rsidR="00A76492" w:rsidRPr="00A76492">
        <w:rPr>
          <w:rStyle w:val="Appelnotedebasdep"/>
          <w:rFonts w:ascii="Times New Roman" w:hAnsi="Times New Roman" w:cs="Times New Roman"/>
          <w:sz w:val="24"/>
          <w:szCs w:val="24"/>
          <w:lang w:val="fr-BE"/>
        </w:rPr>
        <w:footnoteReference w:id="3"/>
      </w:r>
      <w:r w:rsidR="006C4432" w:rsidRPr="00A76492">
        <w:rPr>
          <w:rFonts w:ascii="Times New Roman" w:hAnsi="Times New Roman" w:cs="Times New Roman"/>
          <w:sz w:val="24"/>
          <w:szCs w:val="24"/>
          <w:lang w:val="fr-BE"/>
        </w:rPr>
        <w:t>.</w:t>
      </w:r>
    </w:p>
    <w:p w14:paraId="78DBF883" w14:textId="77777777" w:rsidR="001E0F7D" w:rsidRDefault="001E0F7D" w:rsidP="006A06F7">
      <w:pPr>
        <w:spacing w:after="0" w:line="240" w:lineRule="auto"/>
        <w:jc w:val="both"/>
        <w:rPr>
          <w:rFonts w:ascii="Times New Roman" w:hAnsi="Times New Roman" w:cs="Times New Roman"/>
          <w:sz w:val="24"/>
          <w:szCs w:val="24"/>
          <w:lang w:val="fr-BE"/>
        </w:rPr>
      </w:pPr>
    </w:p>
    <w:p w14:paraId="29D9A6E9" w14:textId="0934B5DC" w:rsidR="00414652" w:rsidRPr="00C55311" w:rsidRDefault="005E4626" w:rsidP="005E4626">
      <w:pPr>
        <w:spacing w:after="0" w:line="240" w:lineRule="auto"/>
        <w:jc w:val="both"/>
        <w:rPr>
          <w:rFonts w:ascii="Times New Roman" w:hAnsi="Times New Roman" w:cs="Times New Roman"/>
          <w:sz w:val="24"/>
          <w:szCs w:val="24"/>
          <w:lang w:val="fr-BE"/>
        </w:rPr>
      </w:pPr>
      <w:r w:rsidRPr="00C55311">
        <w:rPr>
          <w:rFonts w:ascii="Times New Roman" w:hAnsi="Times New Roman" w:cs="Times New Roman"/>
          <w:sz w:val="24"/>
          <w:szCs w:val="24"/>
          <w:lang w:val="fr-BE"/>
        </w:rPr>
        <w:t>Jérôme Maréchal indiqu</w:t>
      </w:r>
      <w:r w:rsidR="00BE699D">
        <w:rPr>
          <w:rFonts w:ascii="Times New Roman" w:hAnsi="Times New Roman" w:cs="Times New Roman"/>
          <w:sz w:val="24"/>
          <w:szCs w:val="24"/>
          <w:lang w:val="fr-BE"/>
        </w:rPr>
        <w:t>e</w:t>
      </w:r>
      <w:r w:rsidR="00F77499">
        <w:rPr>
          <w:rFonts w:ascii="Times New Roman" w:hAnsi="Times New Roman" w:cs="Times New Roman"/>
          <w:sz w:val="24"/>
          <w:szCs w:val="24"/>
          <w:lang w:val="fr-BE"/>
        </w:rPr>
        <w:t xml:space="preserve"> également</w:t>
      </w:r>
      <w:r w:rsidRPr="00C55311">
        <w:rPr>
          <w:rFonts w:ascii="Times New Roman" w:hAnsi="Times New Roman" w:cs="Times New Roman"/>
          <w:sz w:val="24"/>
          <w:szCs w:val="24"/>
          <w:lang w:val="fr-BE"/>
        </w:rPr>
        <w:t xml:space="preserve"> que la majorité des dossiers de détention</w:t>
      </w:r>
      <w:r w:rsidR="00894FD5">
        <w:rPr>
          <w:rFonts w:ascii="Times New Roman" w:hAnsi="Times New Roman" w:cs="Times New Roman"/>
          <w:sz w:val="24"/>
          <w:szCs w:val="24"/>
          <w:lang w:val="fr-BE"/>
        </w:rPr>
        <w:t xml:space="preserve"> de </w:t>
      </w:r>
      <w:r w:rsidR="00F77499">
        <w:rPr>
          <w:rFonts w:ascii="Times New Roman" w:hAnsi="Times New Roman" w:cs="Times New Roman"/>
          <w:sz w:val="24"/>
          <w:szCs w:val="24"/>
          <w:lang w:val="fr-BE"/>
        </w:rPr>
        <w:t>drogues</w:t>
      </w:r>
      <w:r w:rsidR="00F77499" w:rsidRPr="00C55311">
        <w:rPr>
          <w:rFonts w:ascii="Times New Roman" w:hAnsi="Times New Roman" w:cs="Times New Roman"/>
          <w:sz w:val="24"/>
          <w:szCs w:val="24"/>
          <w:lang w:val="fr-BE"/>
        </w:rPr>
        <w:t xml:space="preserve"> </w:t>
      </w:r>
      <w:r w:rsidRPr="00C55311">
        <w:rPr>
          <w:rFonts w:ascii="Times New Roman" w:hAnsi="Times New Roman" w:cs="Times New Roman"/>
          <w:sz w:val="24"/>
          <w:szCs w:val="24"/>
          <w:lang w:val="fr-BE"/>
        </w:rPr>
        <w:t>n’arrive pas sur les bureaux des magistrats et sont clôturés dès le contrôle policier</w:t>
      </w:r>
      <w:r w:rsidR="001061A6">
        <w:rPr>
          <w:rFonts w:ascii="Times New Roman" w:hAnsi="Times New Roman" w:cs="Times New Roman"/>
          <w:sz w:val="24"/>
          <w:szCs w:val="24"/>
          <w:lang w:val="fr-BE"/>
        </w:rPr>
        <w:t xml:space="preserve"> conformément aux directives en la matière</w:t>
      </w:r>
      <w:r w:rsidRPr="00C55311">
        <w:rPr>
          <w:rStyle w:val="Appelnotedebasdep"/>
          <w:rFonts w:ascii="Times New Roman" w:hAnsi="Times New Roman" w:cs="Times New Roman"/>
          <w:sz w:val="24"/>
          <w:szCs w:val="24"/>
          <w:lang w:val="fr-BE"/>
        </w:rPr>
        <w:footnoteReference w:id="4"/>
      </w:r>
      <w:r w:rsidRPr="00C55311">
        <w:rPr>
          <w:rFonts w:ascii="Times New Roman" w:hAnsi="Times New Roman" w:cs="Times New Roman"/>
          <w:sz w:val="24"/>
          <w:szCs w:val="24"/>
          <w:lang w:val="fr-BE"/>
        </w:rPr>
        <w:t xml:space="preserve">. </w:t>
      </w:r>
      <w:r w:rsidR="00894FD5">
        <w:rPr>
          <w:rFonts w:ascii="Times New Roman" w:hAnsi="Times New Roman" w:cs="Times New Roman"/>
          <w:sz w:val="24"/>
          <w:szCs w:val="24"/>
          <w:lang w:val="fr-BE"/>
        </w:rPr>
        <w:t xml:space="preserve"> Aucun chiffre n’est disponible à ce sujet. </w:t>
      </w:r>
      <w:r w:rsidR="0021307A" w:rsidRPr="00C55311">
        <w:rPr>
          <w:rFonts w:ascii="Times New Roman" w:hAnsi="Times New Roman" w:cs="Times New Roman"/>
          <w:sz w:val="24"/>
          <w:szCs w:val="24"/>
          <w:lang w:val="fr-BE"/>
        </w:rPr>
        <w:t>Dans la pratique,</w:t>
      </w:r>
      <w:r w:rsidRPr="00C55311">
        <w:rPr>
          <w:rFonts w:ascii="Times New Roman" w:hAnsi="Times New Roman" w:cs="Times New Roman"/>
          <w:sz w:val="24"/>
          <w:szCs w:val="24"/>
          <w:lang w:val="fr-BE"/>
        </w:rPr>
        <w:t xml:space="preserve"> des indices tels que la quantité ou la nature des </w:t>
      </w:r>
      <w:r w:rsidR="00F77499">
        <w:rPr>
          <w:rFonts w:ascii="Times New Roman" w:hAnsi="Times New Roman" w:cs="Times New Roman"/>
          <w:sz w:val="24"/>
          <w:szCs w:val="24"/>
          <w:lang w:val="fr-BE"/>
        </w:rPr>
        <w:t>drogues</w:t>
      </w:r>
      <w:r w:rsidR="00F77499" w:rsidRPr="00C55311">
        <w:rPr>
          <w:rFonts w:ascii="Times New Roman" w:hAnsi="Times New Roman" w:cs="Times New Roman"/>
          <w:sz w:val="24"/>
          <w:szCs w:val="24"/>
          <w:lang w:val="fr-BE"/>
        </w:rPr>
        <w:t xml:space="preserve"> </w:t>
      </w:r>
      <w:r w:rsidRPr="00C55311">
        <w:rPr>
          <w:rFonts w:ascii="Times New Roman" w:hAnsi="Times New Roman" w:cs="Times New Roman"/>
          <w:sz w:val="24"/>
          <w:szCs w:val="24"/>
          <w:lang w:val="fr-BE"/>
        </w:rPr>
        <w:t>saisi</w:t>
      </w:r>
      <w:r w:rsidR="00F77499">
        <w:rPr>
          <w:rFonts w:ascii="Times New Roman" w:hAnsi="Times New Roman" w:cs="Times New Roman"/>
          <w:sz w:val="24"/>
          <w:szCs w:val="24"/>
          <w:lang w:val="fr-BE"/>
        </w:rPr>
        <w:t>e</w:t>
      </w:r>
      <w:r w:rsidRPr="00C55311">
        <w:rPr>
          <w:rFonts w:ascii="Times New Roman" w:hAnsi="Times New Roman" w:cs="Times New Roman"/>
          <w:sz w:val="24"/>
          <w:szCs w:val="24"/>
          <w:lang w:val="fr-BE"/>
        </w:rPr>
        <w:t>s amènent régulièrement</w:t>
      </w:r>
      <w:r w:rsidR="00F77499">
        <w:rPr>
          <w:rFonts w:ascii="Times New Roman" w:hAnsi="Times New Roman" w:cs="Times New Roman"/>
          <w:sz w:val="24"/>
          <w:szCs w:val="24"/>
          <w:lang w:val="fr-BE"/>
        </w:rPr>
        <w:t xml:space="preserve"> </w:t>
      </w:r>
      <w:r w:rsidRPr="00C55311">
        <w:rPr>
          <w:rFonts w:ascii="Times New Roman" w:hAnsi="Times New Roman" w:cs="Times New Roman"/>
          <w:sz w:val="24"/>
          <w:szCs w:val="24"/>
          <w:lang w:val="fr-BE"/>
        </w:rPr>
        <w:t xml:space="preserve">des justiciables devant </w:t>
      </w:r>
      <w:r w:rsidRPr="00C55311">
        <w:rPr>
          <w:rFonts w:ascii="Times New Roman" w:hAnsi="Times New Roman" w:cs="Times New Roman"/>
          <w:sz w:val="24"/>
          <w:szCs w:val="24"/>
          <w:lang w:val="fr-BE"/>
        </w:rPr>
        <w:t xml:space="preserve">les juridictions de fond pour </w:t>
      </w:r>
      <w:r w:rsidR="00A76492" w:rsidRPr="00C55311">
        <w:rPr>
          <w:rFonts w:ascii="Times New Roman" w:hAnsi="Times New Roman" w:cs="Times New Roman"/>
          <w:sz w:val="24"/>
          <w:szCs w:val="24"/>
          <w:lang w:val="fr-BE"/>
        </w:rPr>
        <w:t>finalement se terminer par le constat d’</w:t>
      </w:r>
      <w:r w:rsidRPr="00C55311">
        <w:rPr>
          <w:rFonts w:ascii="Times New Roman" w:hAnsi="Times New Roman" w:cs="Times New Roman"/>
          <w:sz w:val="24"/>
          <w:szCs w:val="24"/>
          <w:lang w:val="fr-BE"/>
        </w:rPr>
        <w:t>une simple consommation personnelle</w:t>
      </w:r>
      <w:r w:rsidRPr="00C55311">
        <w:rPr>
          <w:rStyle w:val="Appelnotedebasdep"/>
          <w:rFonts w:ascii="Times New Roman" w:hAnsi="Times New Roman" w:cs="Times New Roman"/>
          <w:sz w:val="24"/>
          <w:szCs w:val="24"/>
          <w:lang w:val="fr-BE"/>
        </w:rPr>
        <w:footnoteReference w:id="5"/>
      </w:r>
      <w:r w:rsidRPr="00C55311">
        <w:rPr>
          <w:rFonts w:ascii="Times New Roman" w:hAnsi="Times New Roman" w:cs="Times New Roman"/>
          <w:sz w:val="24"/>
          <w:szCs w:val="24"/>
          <w:lang w:val="fr-BE"/>
        </w:rPr>
        <w:t xml:space="preserve">. </w:t>
      </w:r>
      <w:r w:rsidR="00C55311" w:rsidRPr="00C55311">
        <w:rPr>
          <w:rFonts w:ascii="Times New Roman" w:hAnsi="Times New Roman" w:cs="Times New Roman"/>
          <w:sz w:val="24"/>
          <w:szCs w:val="24"/>
          <w:lang w:val="fr-BE"/>
        </w:rPr>
        <w:t xml:space="preserve">La ligne de conduite dressée par la </w:t>
      </w:r>
      <w:r w:rsidR="00F77499">
        <w:rPr>
          <w:rFonts w:ascii="Times New Roman" w:hAnsi="Times New Roman" w:cs="Times New Roman"/>
          <w:sz w:val="24"/>
          <w:szCs w:val="24"/>
          <w:lang w:val="fr-BE"/>
        </w:rPr>
        <w:t xml:space="preserve">COL </w:t>
      </w:r>
      <w:r w:rsidR="00BE699D">
        <w:rPr>
          <w:rFonts w:ascii="Times New Roman" w:hAnsi="Times New Roman" w:cs="Times New Roman"/>
          <w:sz w:val="24"/>
          <w:szCs w:val="24"/>
          <w:lang w:val="fr-BE"/>
        </w:rPr>
        <w:t xml:space="preserve">n° </w:t>
      </w:r>
      <w:r w:rsidR="00F77499">
        <w:rPr>
          <w:rFonts w:ascii="Times New Roman" w:hAnsi="Times New Roman" w:cs="Times New Roman"/>
          <w:sz w:val="24"/>
          <w:szCs w:val="24"/>
          <w:lang w:val="fr-BE"/>
        </w:rPr>
        <w:t xml:space="preserve">15/2015 </w:t>
      </w:r>
      <w:r w:rsidR="00143CF9">
        <w:rPr>
          <w:rFonts w:ascii="Times New Roman" w:hAnsi="Times New Roman" w:cs="Times New Roman"/>
          <w:sz w:val="24"/>
          <w:szCs w:val="24"/>
          <w:lang w:val="fr-BE"/>
        </w:rPr>
        <w:t>fai</w:t>
      </w:r>
      <w:r w:rsidR="009F6B39">
        <w:rPr>
          <w:rFonts w:ascii="Times New Roman" w:hAnsi="Times New Roman" w:cs="Times New Roman"/>
          <w:sz w:val="24"/>
          <w:szCs w:val="24"/>
          <w:lang w:val="fr-BE"/>
        </w:rPr>
        <w:t>t référence à deux possibilités : d’une part,</w:t>
      </w:r>
      <w:r w:rsidR="00143CF9">
        <w:rPr>
          <w:rFonts w:ascii="Times New Roman" w:hAnsi="Times New Roman" w:cs="Times New Roman"/>
          <w:sz w:val="24"/>
          <w:szCs w:val="24"/>
          <w:lang w:val="fr-BE"/>
        </w:rPr>
        <w:t xml:space="preserve"> à</w:t>
      </w:r>
      <w:r w:rsidR="00143CF9" w:rsidRPr="00C55311">
        <w:rPr>
          <w:rFonts w:ascii="Times New Roman" w:hAnsi="Times New Roman" w:cs="Times New Roman"/>
          <w:sz w:val="24"/>
          <w:szCs w:val="24"/>
          <w:lang w:val="fr-BE"/>
        </w:rPr>
        <w:t xml:space="preserve"> défaut d’indice de vente ou de trafic, </w:t>
      </w:r>
      <w:r w:rsidR="00143CF9">
        <w:rPr>
          <w:rFonts w:ascii="Times New Roman" w:hAnsi="Times New Roman" w:cs="Times New Roman"/>
          <w:sz w:val="24"/>
          <w:szCs w:val="24"/>
          <w:lang w:val="fr-BE"/>
        </w:rPr>
        <w:t>l</w:t>
      </w:r>
      <w:r w:rsidR="00414652" w:rsidRPr="00C55311">
        <w:rPr>
          <w:rFonts w:ascii="Times New Roman" w:hAnsi="Times New Roman" w:cs="Times New Roman"/>
          <w:sz w:val="24"/>
          <w:szCs w:val="24"/>
          <w:lang w:val="fr-BE"/>
        </w:rPr>
        <w:t>a quantité de cannabis détenue par un</w:t>
      </w:r>
      <w:r w:rsidR="00143CF9">
        <w:rPr>
          <w:rFonts w:ascii="Times New Roman" w:hAnsi="Times New Roman" w:cs="Times New Roman"/>
          <w:sz w:val="24"/>
          <w:szCs w:val="24"/>
          <w:lang w:val="fr-BE"/>
        </w:rPr>
        <w:t xml:space="preserve">e personne majeure, </w:t>
      </w:r>
      <w:r w:rsidR="00143CF9" w:rsidRPr="009F6B39">
        <w:rPr>
          <w:rFonts w:ascii="Times New Roman" w:hAnsi="Times New Roman" w:cs="Times New Roman"/>
          <w:sz w:val="24"/>
          <w:szCs w:val="24"/>
          <w:lang w:val="fr-BE"/>
        </w:rPr>
        <w:t xml:space="preserve">considérée </w:t>
      </w:r>
      <w:r w:rsidR="00414652" w:rsidRPr="009F6B39">
        <w:rPr>
          <w:rFonts w:ascii="Times New Roman" w:hAnsi="Times New Roman" w:cs="Times New Roman"/>
          <w:sz w:val="24"/>
          <w:szCs w:val="24"/>
          <w:lang w:val="fr-BE"/>
        </w:rPr>
        <w:t xml:space="preserve">comme relevant d’un usage personnel </w:t>
      </w:r>
      <w:r w:rsidR="00F77499" w:rsidRPr="009F6B39">
        <w:rPr>
          <w:rFonts w:ascii="Times New Roman" w:hAnsi="Times New Roman" w:cs="Times New Roman"/>
          <w:sz w:val="24"/>
          <w:szCs w:val="24"/>
          <w:lang w:val="fr-BE"/>
        </w:rPr>
        <w:t xml:space="preserve">est </w:t>
      </w:r>
      <w:r w:rsidR="00414652" w:rsidRPr="009F6B39">
        <w:rPr>
          <w:rFonts w:ascii="Times New Roman" w:hAnsi="Times New Roman" w:cs="Times New Roman"/>
          <w:sz w:val="24"/>
          <w:szCs w:val="24"/>
          <w:lang w:val="fr-BE"/>
        </w:rPr>
        <w:t xml:space="preserve">de </w:t>
      </w:r>
      <w:r w:rsidR="00F77499" w:rsidRPr="009F6B39">
        <w:rPr>
          <w:rFonts w:ascii="Times New Roman" w:hAnsi="Times New Roman" w:cs="Times New Roman"/>
          <w:sz w:val="24"/>
          <w:szCs w:val="24"/>
          <w:lang w:val="fr-BE"/>
        </w:rPr>
        <w:t xml:space="preserve">trois </w:t>
      </w:r>
      <w:r w:rsidR="00414652" w:rsidRPr="009F6B39">
        <w:rPr>
          <w:rFonts w:ascii="Times New Roman" w:hAnsi="Times New Roman" w:cs="Times New Roman"/>
          <w:sz w:val="24"/>
          <w:szCs w:val="24"/>
          <w:lang w:val="fr-BE"/>
        </w:rPr>
        <w:t>grammes maximum ou d’une plante cultivée</w:t>
      </w:r>
      <w:r w:rsidR="00414652" w:rsidRPr="009F6B39">
        <w:rPr>
          <w:rStyle w:val="Appelnotedebasdep"/>
          <w:rFonts w:ascii="Times New Roman" w:hAnsi="Times New Roman" w:cs="Times New Roman"/>
          <w:sz w:val="24"/>
          <w:szCs w:val="24"/>
          <w:lang w:val="fr-BE"/>
        </w:rPr>
        <w:footnoteReference w:id="6"/>
      </w:r>
      <w:r w:rsidR="009F6B39" w:rsidRPr="009F6B39">
        <w:rPr>
          <w:rFonts w:ascii="Times New Roman" w:hAnsi="Times New Roman" w:cs="Times New Roman"/>
          <w:sz w:val="24"/>
          <w:szCs w:val="24"/>
          <w:lang w:val="fr-BE"/>
        </w:rPr>
        <w:t> ; d</w:t>
      </w:r>
      <w:r w:rsidR="00414652" w:rsidRPr="009F6B39">
        <w:rPr>
          <w:rFonts w:ascii="Times New Roman" w:hAnsi="Times New Roman" w:cs="Times New Roman"/>
          <w:sz w:val="24"/>
          <w:szCs w:val="24"/>
          <w:lang w:val="fr-BE"/>
        </w:rPr>
        <w:t xml:space="preserve">’autre part, </w:t>
      </w:r>
      <w:r w:rsidR="00143CF9" w:rsidRPr="009F6B39">
        <w:rPr>
          <w:rFonts w:ascii="Times New Roman" w:hAnsi="Times New Roman" w:cs="Times New Roman"/>
          <w:sz w:val="24"/>
          <w:szCs w:val="24"/>
          <w:lang w:val="fr-BE"/>
        </w:rPr>
        <w:t>un indice de vente pourrait être</w:t>
      </w:r>
      <w:r w:rsidR="00C55311" w:rsidRPr="009F6B39">
        <w:rPr>
          <w:rFonts w:ascii="Times New Roman" w:hAnsi="Times New Roman" w:cs="Times New Roman"/>
          <w:sz w:val="24"/>
          <w:szCs w:val="24"/>
          <w:lang w:val="fr-BE"/>
        </w:rPr>
        <w:t xml:space="preserve"> retenu</w:t>
      </w:r>
      <w:r w:rsidR="00BE699D">
        <w:rPr>
          <w:rFonts w:ascii="Times New Roman" w:hAnsi="Times New Roman" w:cs="Times New Roman"/>
          <w:sz w:val="24"/>
          <w:szCs w:val="24"/>
          <w:lang w:val="fr-BE"/>
        </w:rPr>
        <w:t>,</w:t>
      </w:r>
      <w:r w:rsidR="00143CF9" w:rsidRPr="009F6B39">
        <w:rPr>
          <w:rFonts w:ascii="Times New Roman" w:hAnsi="Times New Roman" w:cs="Times New Roman"/>
          <w:sz w:val="24"/>
          <w:szCs w:val="24"/>
          <w:lang w:val="fr-BE"/>
        </w:rPr>
        <w:t xml:space="preserve"> par exemple</w:t>
      </w:r>
      <w:r w:rsidR="009F6B39" w:rsidRPr="009F6B39">
        <w:rPr>
          <w:rFonts w:ascii="Times New Roman" w:hAnsi="Times New Roman" w:cs="Times New Roman"/>
          <w:sz w:val="24"/>
          <w:szCs w:val="24"/>
          <w:lang w:val="fr-BE"/>
        </w:rPr>
        <w:t>,</w:t>
      </w:r>
      <w:r w:rsidR="00143CF9" w:rsidRPr="009F6B39">
        <w:rPr>
          <w:rFonts w:ascii="Times New Roman" w:hAnsi="Times New Roman" w:cs="Times New Roman"/>
          <w:sz w:val="24"/>
          <w:szCs w:val="24"/>
          <w:lang w:val="fr-BE"/>
        </w:rPr>
        <w:t xml:space="preserve"> si</w:t>
      </w:r>
      <w:r w:rsidR="006444DC" w:rsidRPr="009F6B39">
        <w:rPr>
          <w:rFonts w:ascii="Times New Roman" w:hAnsi="Times New Roman" w:cs="Times New Roman"/>
          <w:sz w:val="24"/>
          <w:szCs w:val="24"/>
          <w:lang w:val="fr-BE"/>
        </w:rPr>
        <w:t xml:space="preserve"> la valeur d’achat des produits saisis </w:t>
      </w:r>
      <w:r w:rsidR="00143CF9" w:rsidRPr="009F6B39">
        <w:rPr>
          <w:rFonts w:ascii="Times New Roman" w:hAnsi="Times New Roman" w:cs="Times New Roman"/>
          <w:sz w:val="24"/>
          <w:szCs w:val="24"/>
          <w:lang w:val="fr-BE"/>
        </w:rPr>
        <w:t xml:space="preserve">est disproportionnée par rapport aux </w:t>
      </w:r>
      <w:r w:rsidR="006444DC" w:rsidRPr="009F6B39">
        <w:rPr>
          <w:rFonts w:ascii="Times New Roman" w:hAnsi="Times New Roman" w:cs="Times New Roman"/>
          <w:sz w:val="24"/>
          <w:szCs w:val="24"/>
          <w:lang w:val="fr-BE"/>
        </w:rPr>
        <w:t xml:space="preserve">moyens financiers dont le </w:t>
      </w:r>
      <w:r w:rsidR="00143CF9" w:rsidRPr="009F6B39">
        <w:rPr>
          <w:rFonts w:ascii="Times New Roman" w:hAnsi="Times New Roman" w:cs="Times New Roman"/>
          <w:sz w:val="24"/>
          <w:szCs w:val="24"/>
          <w:lang w:val="fr-BE"/>
        </w:rPr>
        <w:t>suspect</w:t>
      </w:r>
      <w:r w:rsidR="006444DC" w:rsidRPr="009F6B39">
        <w:rPr>
          <w:rFonts w:ascii="Times New Roman" w:hAnsi="Times New Roman" w:cs="Times New Roman"/>
          <w:sz w:val="24"/>
          <w:szCs w:val="24"/>
          <w:lang w:val="fr-BE"/>
        </w:rPr>
        <w:t xml:space="preserve"> dispose</w:t>
      </w:r>
      <w:r w:rsidR="00414652" w:rsidRPr="009F6B39">
        <w:rPr>
          <w:rStyle w:val="Appelnotedebasdep"/>
          <w:rFonts w:ascii="Times New Roman" w:hAnsi="Times New Roman" w:cs="Times New Roman"/>
          <w:sz w:val="24"/>
          <w:szCs w:val="24"/>
          <w:lang w:val="fr-BE"/>
        </w:rPr>
        <w:footnoteReference w:id="7"/>
      </w:r>
      <w:r w:rsidR="00414652" w:rsidRPr="009F6B39">
        <w:rPr>
          <w:rFonts w:ascii="Times New Roman" w:hAnsi="Times New Roman" w:cs="Times New Roman"/>
          <w:sz w:val="24"/>
          <w:szCs w:val="24"/>
          <w:lang w:val="fr-BE"/>
        </w:rPr>
        <w:t>.</w:t>
      </w:r>
      <w:r w:rsidR="00414652" w:rsidRPr="00C55311">
        <w:rPr>
          <w:rFonts w:ascii="Times New Roman" w:hAnsi="Times New Roman" w:cs="Times New Roman"/>
          <w:sz w:val="24"/>
          <w:szCs w:val="24"/>
          <w:lang w:val="fr-BE"/>
        </w:rPr>
        <w:t xml:space="preserve"> Il est manifeste que </w:t>
      </w:r>
      <w:r w:rsidR="009F6B39">
        <w:rPr>
          <w:rFonts w:ascii="Times New Roman" w:hAnsi="Times New Roman" w:cs="Times New Roman"/>
          <w:sz w:val="24"/>
          <w:szCs w:val="24"/>
          <w:lang w:val="fr-BE"/>
        </w:rPr>
        <w:t>ce critère lié à la valeur d’achat</w:t>
      </w:r>
      <w:r w:rsidR="00414652" w:rsidRPr="00C55311">
        <w:rPr>
          <w:rFonts w:ascii="Times New Roman" w:hAnsi="Times New Roman" w:cs="Times New Roman"/>
          <w:sz w:val="24"/>
          <w:szCs w:val="24"/>
          <w:lang w:val="fr-BE"/>
        </w:rPr>
        <w:t xml:space="preserve"> n</w:t>
      </w:r>
      <w:r w:rsidR="00F77499">
        <w:rPr>
          <w:rFonts w:ascii="Times New Roman" w:hAnsi="Times New Roman" w:cs="Times New Roman"/>
          <w:sz w:val="24"/>
          <w:szCs w:val="24"/>
          <w:lang w:val="fr-BE"/>
        </w:rPr>
        <w:t>e</w:t>
      </w:r>
      <w:r w:rsidR="009F6B39">
        <w:rPr>
          <w:rFonts w:ascii="Times New Roman" w:hAnsi="Times New Roman" w:cs="Times New Roman"/>
          <w:sz w:val="24"/>
          <w:szCs w:val="24"/>
          <w:lang w:val="fr-BE"/>
        </w:rPr>
        <w:t xml:space="preserve"> permet</w:t>
      </w:r>
      <w:r w:rsidR="00414652" w:rsidRPr="00C55311">
        <w:rPr>
          <w:rFonts w:ascii="Times New Roman" w:hAnsi="Times New Roman" w:cs="Times New Roman"/>
          <w:sz w:val="24"/>
          <w:szCs w:val="24"/>
          <w:lang w:val="fr-BE"/>
        </w:rPr>
        <w:t xml:space="preserve"> pas </w:t>
      </w:r>
      <w:r w:rsidR="00F77499">
        <w:rPr>
          <w:rFonts w:ascii="Times New Roman" w:hAnsi="Times New Roman" w:cs="Times New Roman"/>
          <w:sz w:val="24"/>
          <w:szCs w:val="24"/>
          <w:lang w:val="fr-BE"/>
        </w:rPr>
        <w:t xml:space="preserve">d’opérer </w:t>
      </w:r>
      <w:r w:rsidR="00414652" w:rsidRPr="00C55311">
        <w:rPr>
          <w:rFonts w:ascii="Times New Roman" w:hAnsi="Times New Roman" w:cs="Times New Roman"/>
          <w:sz w:val="24"/>
          <w:szCs w:val="24"/>
          <w:lang w:val="fr-BE"/>
        </w:rPr>
        <w:t>un tri clair entre le</w:t>
      </w:r>
      <w:r w:rsidR="00C55311">
        <w:rPr>
          <w:rFonts w:ascii="Times New Roman" w:hAnsi="Times New Roman" w:cs="Times New Roman"/>
          <w:sz w:val="24"/>
          <w:szCs w:val="24"/>
          <w:lang w:val="fr-BE"/>
        </w:rPr>
        <w:t>s consommateurs et les dealers et qu</w:t>
      </w:r>
      <w:r w:rsidR="000375B9">
        <w:rPr>
          <w:rFonts w:ascii="Times New Roman" w:hAnsi="Times New Roman" w:cs="Times New Roman"/>
          <w:sz w:val="24"/>
          <w:szCs w:val="24"/>
          <w:lang w:val="fr-BE"/>
        </w:rPr>
        <w:t xml:space="preserve">e, </w:t>
      </w:r>
      <w:r w:rsidR="00C55311" w:rsidRPr="000375B9">
        <w:rPr>
          <w:rFonts w:ascii="Times New Roman" w:hAnsi="Times New Roman" w:cs="Times New Roman"/>
          <w:i/>
          <w:sz w:val="24"/>
          <w:szCs w:val="24"/>
          <w:lang w:val="fr-BE"/>
        </w:rPr>
        <w:t>in fine</w:t>
      </w:r>
      <w:r w:rsidR="00BE699D">
        <w:rPr>
          <w:rFonts w:ascii="Times New Roman" w:hAnsi="Times New Roman" w:cs="Times New Roman"/>
          <w:iCs/>
          <w:sz w:val="24"/>
          <w:szCs w:val="24"/>
          <w:lang w:val="fr-BE"/>
        </w:rPr>
        <w:t>,</w:t>
      </w:r>
      <w:r w:rsidR="00C55311">
        <w:rPr>
          <w:rFonts w:ascii="Times New Roman" w:hAnsi="Times New Roman" w:cs="Times New Roman"/>
          <w:sz w:val="24"/>
          <w:szCs w:val="24"/>
          <w:lang w:val="fr-BE"/>
        </w:rPr>
        <w:t xml:space="preserve"> de nombreux usagers font l’objet de poursuites. </w:t>
      </w:r>
    </w:p>
    <w:p w14:paraId="1DE51316" w14:textId="77777777" w:rsidR="00C55311" w:rsidRDefault="00C55311" w:rsidP="005E4626">
      <w:pPr>
        <w:spacing w:after="0" w:line="240" w:lineRule="auto"/>
        <w:jc w:val="both"/>
        <w:rPr>
          <w:lang w:val="fr-BE"/>
        </w:rPr>
      </w:pPr>
    </w:p>
    <w:p w14:paraId="7819EFAE" w14:textId="752D5B85" w:rsidR="005E4626" w:rsidRPr="000E05FB" w:rsidRDefault="006C4432" w:rsidP="005E4626">
      <w:pPr>
        <w:spacing w:after="0" w:line="240" w:lineRule="auto"/>
        <w:jc w:val="both"/>
        <w:rPr>
          <w:rFonts w:ascii="Times New Roman" w:hAnsi="Times New Roman" w:cs="Times New Roman"/>
          <w:sz w:val="24"/>
          <w:szCs w:val="24"/>
          <w:lang w:val="fr-BE"/>
        </w:rPr>
      </w:pPr>
      <w:r w:rsidRPr="00114074">
        <w:rPr>
          <w:rFonts w:ascii="Times New Roman" w:hAnsi="Times New Roman" w:cs="Times New Roman"/>
          <w:sz w:val="24"/>
          <w:szCs w:val="24"/>
          <w:lang w:val="fr-BE"/>
        </w:rPr>
        <w:t xml:space="preserve">En ce qui concerne </w:t>
      </w:r>
      <w:r w:rsidR="00C55311" w:rsidRPr="00114074">
        <w:rPr>
          <w:rFonts w:ascii="Times New Roman" w:hAnsi="Times New Roman" w:cs="Times New Roman"/>
          <w:sz w:val="24"/>
          <w:szCs w:val="24"/>
          <w:lang w:val="fr-BE"/>
        </w:rPr>
        <w:t xml:space="preserve">la </w:t>
      </w:r>
      <w:r w:rsidRPr="00114074">
        <w:rPr>
          <w:rFonts w:ascii="Times New Roman" w:hAnsi="Times New Roman" w:cs="Times New Roman"/>
          <w:sz w:val="24"/>
          <w:szCs w:val="24"/>
          <w:lang w:val="fr-BE"/>
        </w:rPr>
        <w:t xml:space="preserve">détention par un majeur </w:t>
      </w:r>
      <w:r w:rsidR="00143CF9">
        <w:rPr>
          <w:rFonts w:ascii="Times New Roman" w:hAnsi="Times New Roman" w:cs="Times New Roman"/>
          <w:sz w:val="24"/>
          <w:szCs w:val="24"/>
          <w:lang w:val="fr-BE"/>
        </w:rPr>
        <w:t>de</w:t>
      </w:r>
      <w:r w:rsidRPr="00114074">
        <w:rPr>
          <w:rFonts w:ascii="Times New Roman" w:hAnsi="Times New Roman" w:cs="Times New Roman"/>
          <w:sz w:val="24"/>
          <w:szCs w:val="24"/>
          <w:lang w:val="fr-BE"/>
        </w:rPr>
        <w:t xml:space="preserve"> drogues illégales</w:t>
      </w:r>
      <w:r w:rsidR="00894FD5" w:rsidRPr="00114074">
        <w:rPr>
          <w:rFonts w:ascii="Times New Roman" w:hAnsi="Times New Roman" w:cs="Times New Roman"/>
          <w:sz w:val="24"/>
          <w:szCs w:val="24"/>
          <w:lang w:val="fr-BE"/>
        </w:rPr>
        <w:t xml:space="preserve"> </w:t>
      </w:r>
      <w:r w:rsidR="00143CF9">
        <w:rPr>
          <w:rFonts w:ascii="Times New Roman" w:hAnsi="Times New Roman" w:cs="Times New Roman"/>
          <w:sz w:val="24"/>
          <w:szCs w:val="24"/>
          <w:lang w:val="fr-BE"/>
        </w:rPr>
        <w:t xml:space="preserve">autres </w:t>
      </w:r>
      <w:r w:rsidR="00894FD5" w:rsidRPr="00114074">
        <w:rPr>
          <w:rFonts w:ascii="Times New Roman" w:hAnsi="Times New Roman" w:cs="Times New Roman"/>
          <w:sz w:val="24"/>
          <w:szCs w:val="24"/>
          <w:lang w:val="fr-BE"/>
        </w:rPr>
        <w:t>que le cannabis</w:t>
      </w:r>
      <w:r w:rsidRPr="00114074">
        <w:rPr>
          <w:rFonts w:ascii="Times New Roman" w:hAnsi="Times New Roman" w:cs="Times New Roman"/>
          <w:sz w:val="24"/>
          <w:szCs w:val="24"/>
          <w:lang w:val="fr-BE"/>
        </w:rPr>
        <w:t xml:space="preserve"> pour consommation personnelle, sans circonstances aggravantes</w:t>
      </w:r>
      <w:r w:rsidR="00114074">
        <w:rPr>
          <w:rStyle w:val="Appelnotedebasdep"/>
          <w:rFonts w:ascii="Times New Roman" w:hAnsi="Times New Roman" w:cs="Times New Roman"/>
          <w:sz w:val="24"/>
          <w:szCs w:val="24"/>
          <w:lang w:val="fr-BE"/>
        </w:rPr>
        <w:footnoteReference w:id="8"/>
      </w:r>
      <w:r w:rsidR="00C55311" w:rsidRPr="00114074">
        <w:rPr>
          <w:rFonts w:ascii="Times New Roman" w:hAnsi="Times New Roman" w:cs="Times New Roman"/>
          <w:sz w:val="24"/>
          <w:szCs w:val="24"/>
          <w:lang w:val="fr-BE"/>
        </w:rPr>
        <w:t xml:space="preserve">, </w:t>
      </w:r>
      <w:r w:rsidRPr="00114074">
        <w:rPr>
          <w:rFonts w:ascii="Times New Roman" w:hAnsi="Times New Roman" w:cs="Times New Roman"/>
          <w:sz w:val="24"/>
          <w:szCs w:val="24"/>
          <w:lang w:val="fr-BE"/>
        </w:rPr>
        <w:t xml:space="preserve">si les alternatives aux poursuites </w:t>
      </w:r>
      <w:r w:rsidR="00894FD5" w:rsidRPr="00114074">
        <w:rPr>
          <w:rFonts w:ascii="Times New Roman" w:hAnsi="Times New Roman" w:cs="Times New Roman"/>
          <w:sz w:val="24"/>
          <w:szCs w:val="24"/>
          <w:lang w:val="fr-BE"/>
        </w:rPr>
        <w:t>(médiation, transaction, avertissement, probation prétorienne) ne sont volontairement pas respectées ou</w:t>
      </w:r>
      <w:r w:rsidRPr="00114074">
        <w:rPr>
          <w:rFonts w:ascii="Times New Roman" w:hAnsi="Times New Roman" w:cs="Times New Roman"/>
          <w:sz w:val="24"/>
          <w:szCs w:val="24"/>
          <w:lang w:val="fr-BE"/>
        </w:rPr>
        <w:t xml:space="preserve"> </w:t>
      </w:r>
      <w:r w:rsidR="00894FD5" w:rsidRPr="00114074">
        <w:rPr>
          <w:rFonts w:ascii="Times New Roman" w:hAnsi="Times New Roman" w:cs="Times New Roman"/>
          <w:sz w:val="24"/>
          <w:szCs w:val="24"/>
          <w:lang w:val="fr-BE"/>
        </w:rPr>
        <w:t>ne sont pas</w:t>
      </w:r>
      <w:r w:rsidRPr="00114074">
        <w:rPr>
          <w:rFonts w:ascii="Times New Roman" w:hAnsi="Times New Roman" w:cs="Times New Roman"/>
          <w:sz w:val="24"/>
          <w:szCs w:val="24"/>
          <w:lang w:val="fr-BE"/>
        </w:rPr>
        <w:t xml:space="preserve"> de nature à soutenir un processus favorable à la situation de l’auteur du point de vue du respect de la loi pénale, </w:t>
      </w:r>
      <w:r w:rsidR="00F77499">
        <w:rPr>
          <w:rFonts w:ascii="Times New Roman" w:hAnsi="Times New Roman" w:cs="Times New Roman"/>
          <w:sz w:val="24"/>
          <w:szCs w:val="24"/>
          <w:lang w:val="fr-BE"/>
        </w:rPr>
        <w:t xml:space="preserve">la COL </w:t>
      </w:r>
      <w:r w:rsidR="00BE699D">
        <w:rPr>
          <w:rFonts w:ascii="Times New Roman" w:hAnsi="Times New Roman" w:cs="Times New Roman"/>
          <w:sz w:val="24"/>
          <w:szCs w:val="24"/>
          <w:lang w:val="fr-BE"/>
        </w:rPr>
        <w:t xml:space="preserve">n° </w:t>
      </w:r>
      <w:r w:rsidR="00F77499">
        <w:rPr>
          <w:rFonts w:ascii="Times New Roman" w:hAnsi="Times New Roman" w:cs="Times New Roman"/>
          <w:sz w:val="24"/>
          <w:szCs w:val="24"/>
          <w:lang w:val="fr-BE"/>
        </w:rPr>
        <w:t>15/2015</w:t>
      </w:r>
      <w:r w:rsidR="0012329E">
        <w:rPr>
          <w:rFonts w:ascii="Times New Roman" w:hAnsi="Times New Roman" w:cs="Times New Roman"/>
          <w:sz w:val="24"/>
          <w:szCs w:val="24"/>
          <w:lang w:val="fr-BE"/>
        </w:rPr>
        <w:t xml:space="preserve"> </w:t>
      </w:r>
      <w:r w:rsidR="00F77499">
        <w:rPr>
          <w:rFonts w:ascii="Times New Roman" w:hAnsi="Times New Roman" w:cs="Times New Roman"/>
          <w:sz w:val="24"/>
          <w:szCs w:val="24"/>
          <w:lang w:val="fr-BE"/>
        </w:rPr>
        <w:t>précise qu’</w:t>
      </w:r>
      <w:r w:rsidRPr="00114074">
        <w:rPr>
          <w:rFonts w:ascii="Times New Roman" w:hAnsi="Times New Roman" w:cs="Times New Roman"/>
          <w:sz w:val="24"/>
          <w:szCs w:val="24"/>
          <w:lang w:val="fr-BE"/>
        </w:rPr>
        <w:t>une citation peut être envisagée</w:t>
      </w:r>
      <w:r w:rsidR="00894FD5" w:rsidRPr="00114074">
        <w:rPr>
          <w:rStyle w:val="Appelnotedebasdep"/>
          <w:rFonts w:ascii="Times New Roman" w:hAnsi="Times New Roman" w:cs="Times New Roman"/>
          <w:sz w:val="24"/>
          <w:szCs w:val="24"/>
          <w:lang w:val="fr-BE"/>
        </w:rPr>
        <w:footnoteReference w:id="9"/>
      </w:r>
      <w:r w:rsidRPr="00114074">
        <w:rPr>
          <w:rFonts w:ascii="Times New Roman" w:hAnsi="Times New Roman" w:cs="Times New Roman"/>
          <w:sz w:val="24"/>
          <w:szCs w:val="24"/>
          <w:lang w:val="fr-BE"/>
        </w:rPr>
        <w:t xml:space="preserve">. </w:t>
      </w:r>
      <w:r w:rsidR="00F77499">
        <w:rPr>
          <w:rFonts w:ascii="Times New Roman" w:hAnsi="Times New Roman" w:cs="Times New Roman"/>
          <w:sz w:val="24"/>
          <w:szCs w:val="24"/>
          <w:lang w:val="fr-BE"/>
        </w:rPr>
        <w:t>Mai</w:t>
      </w:r>
      <w:r w:rsidR="000375B9">
        <w:rPr>
          <w:rFonts w:ascii="Times New Roman" w:hAnsi="Times New Roman" w:cs="Times New Roman"/>
          <w:sz w:val="24"/>
          <w:szCs w:val="24"/>
          <w:lang w:val="fr-BE"/>
        </w:rPr>
        <w:t>s</w:t>
      </w:r>
      <w:r w:rsidR="00F77499">
        <w:rPr>
          <w:rFonts w:ascii="Times New Roman" w:hAnsi="Times New Roman" w:cs="Times New Roman"/>
          <w:sz w:val="24"/>
          <w:szCs w:val="24"/>
          <w:lang w:val="fr-BE"/>
        </w:rPr>
        <w:t xml:space="preserve"> on peut se poser la question de savoir en quoi consiste une</w:t>
      </w:r>
      <w:r w:rsidRPr="00114074">
        <w:rPr>
          <w:rFonts w:ascii="Times New Roman" w:hAnsi="Times New Roman" w:cs="Times New Roman"/>
          <w:sz w:val="24"/>
          <w:szCs w:val="24"/>
          <w:lang w:val="fr-BE"/>
        </w:rPr>
        <w:t xml:space="preserve"> mesure qui n’est volontairement pas respectée ? Si une interdiction de consommation assortit</w:t>
      </w:r>
      <w:r w:rsidR="00BE699D">
        <w:rPr>
          <w:rFonts w:ascii="Times New Roman" w:hAnsi="Times New Roman" w:cs="Times New Roman"/>
          <w:sz w:val="24"/>
          <w:szCs w:val="24"/>
          <w:lang w:val="fr-BE"/>
        </w:rPr>
        <w:t>,</w:t>
      </w:r>
      <w:r w:rsidRPr="00114074">
        <w:rPr>
          <w:rFonts w:ascii="Times New Roman" w:hAnsi="Times New Roman" w:cs="Times New Roman"/>
          <w:sz w:val="24"/>
          <w:szCs w:val="24"/>
          <w:lang w:val="fr-BE"/>
        </w:rPr>
        <w:t xml:space="preserve"> par exemple</w:t>
      </w:r>
      <w:r w:rsidR="00BE699D">
        <w:rPr>
          <w:rFonts w:ascii="Times New Roman" w:hAnsi="Times New Roman" w:cs="Times New Roman"/>
          <w:sz w:val="24"/>
          <w:szCs w:val="24"/>
          <w:lang w:val="fr-BE"/>
        </w:rPr>
        <w:t>,</w:t>
      </w:r>
      <w:r w:rsidRPr="00114074">
        <w:rPr>
          <w:rFonts w:ascii="Times New Roman" w:hAnsi="Times New Roman" w:cs="Times New Roman"/>
          <w:sz w:val="24"/>
          <w:szCs w:val="24"/>
          <w:lang w:val="fr-BE"/>
        </w:rPr>
        <w:t xml:space="preserve"> une </w:t>
      </w:r>
      <w:r w:rsidR="00BE699D">
        <w:rPr>
          <w:rFonts w:ascii="Times New Roman" w:hAnsi="Times New Roman" w:cs="Times New Roman"/>
          <w:sz w:val="24"/>
          <w:szCs w:val="24"/>
          <w:lang w:val="fr-BE"/>
        </w:rPr>
        <w:t xml:space="preserve">procédure de médiation et mesures (ancienne procédure de </w:t>
      </w:r>
      <w:r w:rsidRPr="00114074">
        <w:rPr>
          <w:rFonts w:ascii="Times New Roman" w:hAnsi="Times New Roman" w:cs="Times New Roman"/>
          <w:sz w:val="24"/>
          <w:szCs w:val="24"/>
          <w:lang w:val="fr-BE"/>
        </w:rPr>
        <w:t>médiation pénale</w:t>
      </w:r>
      <w:r w:rsidR="00BE699D">
        <w:rPr>
          <w:rFonts w:ascii="Times New Roman" w:hAnsi="Times New Roman" w:cs="Times New Roman"/>
          <w:sz w:val="24"/>
          <w:szCs w:val="24"/>
          <w:lang w:val="fr-BE"/>
        </w:rPr>
        <w:t>)</w:t>
      </w:r>
      <w:r w:rsidRPr="00114074">
        <w:rPr>
          <w:rFonts w:ascii="Times New Roman" w:hAnsi="Times New Roman" w:cs="Times New Roman"/>
          <w:sz w:val="24"/>
          <w:szCs w:val="24"/>
          <w:lang w:val="fr-BE"/>
        </w:rPr>
        <w:t xml:space="preserve">, la </w:t>
      </w:r>
      <w:r w:rsidR="00AE74CB">
        <w:rPr>
          <w:rFonts w:ascii="Times New Roman" w:hAnsi="Times New Roman" w:cs="Times New Roman"/>
          <w:sz w:val="24"/>
          <w:szCs w:val="24"/>
          <w:lang w:val="fr-BE"/>
        </w:rPr>
        <w:t>« </w:t>
      </w:r>
      <w:r w:rsidRPr="00114074">
        <w:rPr>
          <w:rFonts w:ascii="Times New Roman" w:hAnsi="Times New Roman" w:cs="Times New Roman"/>
          <w:sz w:val="24"/>
          <w:szCs w:val="24"/>
          <w:lang w:val="fr-BE"/>
        </w:rPr>
        <w:t>toxicomanie</w:t>
      </w:r>
      <w:r w:rsidR="00AE74CB">
        <w:rPr>
          <w:rFonts w:ascii="Times New Roman" w:hAnsi="Times New Roman" w:cs="Times New Roman"/>
          <w:sz w:val="24"/>
          <w:szCs w:val="24"/>
          <w:lang w:val="fr-BE"/>
        </w:rPr>
        <w:t> »</w:t>
      </w:r>
      <w:r w:rsidRPr="006C4432">
        <w:rPr>
          <w:rFonts w:ascii="Times New Roman" w:hAnsi="Times New Roman" w:cs="Times New Roman"/>
          <w:sz w:val="24"/>
          <w:szCs w:val="24"/>
          <w:lang w:val="fr-BE"/>
        </w:rPr>
        <w:t xml:space="preserve"> étant une maladie, se défaire de son assuétude n’est pas une</w:t>
      </w:r>
      <w:r w:rsidR="00894FD5">
        <w:rPr>
          <w:rFonts w:ascii="Times New Roman" w:hAnsi="Times New Roman" w:cs="Times New Roman"/>
          <w:sz w:val="24"/>
          <w:szCs w:val="24"/>
          <w:lang w:val="fr-BE"/>
        </w:rPr>
        <w:t xml:space="preserve"> simple </w:t>
      </w:r>
      <w:r w:rsidRPr="006C4432">
        <w:rPr>
          <w:rFonts w:ascii="Times New Roman" w:hAnsi="Times New Roman" w:cs="Times New Roman"/>
          <w:sz w:val="24"/>
          <w:szCs w:val="24"/>
          <w:lang w:val="fr-BE"/>
        </w:rPr>
        <w:t>question de volonté.</w:t>
      </w:r>
      <w:r w:rsidR="00114074">
        <w:rPr>
          <w:rFonts w:ascii="Times New Roman" w:hAnsi="Times New Roman" w:cs="Times New Roman"/>
          <w:sz w:val="24"/>
          <w:szCs w:val="24"/>
          <w:lang w:val="fr-BE"/>
        </w:rPr>
        <w:t xml:space="preserve"> En outre, nombreux sont les usagers en décrochage social, sans logement, sans adresse : le risque existe donc de voir des personnes malades et particulièrement précarisées entrer dans l’engrenage du système pénal ce qui est contre-productif. T</w:t>
      </w:r>
      <w:r w:rsidR="005E4626">
        <w:rPr>
          <w:rFonts w:ascii="Times New Roman" w:hAnsi="Times New Roman" w:cs="Times New Roman"/>
          <w:sz w:val="24"/>
          <w:szCs w:val="24"/>
          <w:lang w:val="fr-BE"/>
        </w:rPr>
        <w:t xml:space="preserve">ant que </w:t>
      </w:r>
      <w:r w:rsidR="005E4626" w:rsidRPr="00C378F1">
        <w:rPr>
          <w:rFonts w:ascii="Times New Roman" w:hAnsi="Times New Roman" w:cs="Times New Roman"/>
          <w:sz w:val="24"/>
          <w:szCs w:val="24"/>
          <w:lang w:val="fr-BE"/>
        </w:rPr>
        <w:t xml:space="preserve">la criminalisation de l’usage de drogues </w:t>
      </w:r>
      <w:r w:rsidR="00114074">
        <w:rPr>
          <w:rFonts w:ascii="Times New Roman" w:hAnsi="Times New Roman" w:cs="Times New Roman"/>
          <w:sz w:val="24"/>
          <w:szCs w:val="24"/>
          <w:lang w:val="fr-BE"/>
        </w:rPr>
        <w:t>touchera</w:t>
      </w:r>
      <w:r w:rsidR="005E4626" w:rsidRPr="00C378F1">
        <w:rPr>
          <w:rFonts w:ascii="Times New Roman" w:hAnsi="Times New Roman" w:cs="Times New Roman"/>
          <w:sz w:val="24"/>
          <w:szCs w:val="24"/>
          <w:lang w:val="fr-BE"/>
        </w:rPr>
        <w:t xml:space="preserve"> directement </w:t>
      </w:r>
      <w:r w:rsidR="00114074">
        <w:rPr>
          <w:rFonts w:ascii="Times New Roman" w:hAnsi="Times New Roman" w:cs="Times New Roman"/>
          <w:sz w:val="24"/>
          <w:szCs w:val="24"/>
          <w:lang w:val="fr-BE"/>
        </w:rPr>
        <w:t xml:space="preserve">les </w:t>
      </w:r>
      <w:r w:rsidR="005E4626" w:rsidRPr="00C378F1">
        <w:rPr>
          <w:rFonts w:ascii="Times New Roman" w:hAnsi="Times New Roman" w:cs="Times New Roman"/>
          <w:sz w:val="24"/>
          <w:szCs w:val="24"/>
          <w:lang w:val="fr-BE"/>
        </w:rPr>
        <w:t>consommateurs, la question</w:t>
      </w:r>
      <w:r w:rsidR="005E4626">
        <w:rPr>
          <w:rFonts w:ascii="Times New Roman" w:hAnsi="Times New Roman" w:cs="Times New Roman"/>
          <w:sz w:val="24"/>
          <w:szCs w:val="24"/>
          <w:lang w:val="fr-BE"/>
        </w:rPr>
        <w:t xml:space="preserve"> de santé publique ne pourra être valablement appréhendée. </w:t>
      </w:r>
    </w:p>
    <w:p w14:paraId="160CEB5D" w14:textId="77777777" w:rsidR="005E4626" w:rsidRDefault="005E4626" w:rsidP="006A06F7">
      <w:pPr>
        <w:spacing w:after="0" w:line="240" w:lineRule="auto"/>
        <w:jc w:val="both"/>
        <w:rPr>
          <w:rFonts w:ascii="Times New Roman" w:hAnsi="Times New Roman" w:cs="Times New Roman"/>
          <w:sz w:val="24"/>
          <w:szCs w:val="24"/>
          <w:lang w:val="fr-BE"/>
        </w:rPr>
      </w:pPr>
    </w:p>
    <w:p w14:paraId="08ADF9B9" w14:textId="77777777" w:rsidR="00C55311" w:rsidRDefault="00C55311" w:rsidP="006A06F7">
      <w:pPr>
        <w:spacing w:after="0" w:line="240" w:lineRule="auto"/>
        <w:jc w:val="both"/>
        <w:rPr>
          <w:rFonts w:ascii="Times New Roman" w:hAnsi="Times New Roman" w:cs="Times New Roman"/>
          <w:sz w:val="24"/>
          <w:szCs w:val="24"/>
          <w:lang w:val="fr-BE"/>
        </w:rPr>
      </w:pPr>
    </w:p>
    <w:p w14:paraId="1551E4C2" w14:textId="44EC384D" w:rsidR="005E4626" w:rsidRPr="001061A6" w:rsidRDefault="005E4626" w:rsidP="001061A6">
      <w:pPr>
        <w:pStyle w:val="Paragraphedeliste"/>
        <w:numPr>
          <w:ilvl w:val="2"/>
          <w:numId w:val="8"/>
        </w:numPr>
        <w:spacing w:after="0" w:line="240" w:lineRule="auto"/>
        <w:jc w:val="both"/>
        <w:rPr>
          <w:rFonts w:ascii="Times New Roman" w:hAnsi="Times New Roman" w:cs="Times New Roman"/>
          <w:b/>
          <w:sz w:val="24"/>
          <w:szCs w:val="24"/>
          <w:lang w:val="fr-BE"/>
        </w:rPr>
      </w:pPr>
      <w:r w:rsidRPr="001061A6">
        <w:rPr>
          <w:rFonts w:ascii="Times New Roman" w:hAnsi="Times New Roman" w:cs="Times New Roman"/>
          <w:b/>
          <w:sz w:val="24"/>
          <w:szCs w:val="24"/>
          <w:lang w:val="fr-BE"/>
        </w:rPr>
        <w:t xml:space="preserve">Insécurité juridique </w:t>
      </w:r>
    </w:p>
    <w:p w14:paraId="01C1A2F3" w14:textId="77777777" w:rsidR="005E4626" w:rsidRPr="005E4626" w:rsidRDefault="005E4626" w:rsidP="006A06F7">
      <w:pPr>
        <w:spacing w:after="0" w:line="240" w:lineRule="auto"/>
        <w:jc w:val="both"/>
        <w:rPr>
          <w:rFonts w:ascii="Times New Roman" w:hAnsi="Times New Roman" w:cs="Times New Roman"/>
          <w:b/>
          <w:sz w:val="24"/>
          <w:szCs w:val="24"/>
          <w:lang w:val="fr-BE"/>
        </w:rPr>
      </w:pPr>
    </w:p>
    <w:p w14:paraId="7C94E7CA" w14:textId="7D80B12F" w:rsidR="006444DC" w:rsidRPr="00C55311" w:rsidRDefault="00053471" w:rsidP="006A06F7">
      <w:pPr>
        <w:spacing w:after="0" w:line="240" w:lineRule="auto"/>
        <w:jc w:val="both"/>
        <w:rPr>
          <w:rFonts w:ascii="Times New Roman" w:hAnsi="Times New Roman" w:cs="Times New Roman"/>
          <w:sz w:val="24"/>
          <w:szCs w:val="24"/>
          <w:lang w:val="fr-BE"/>
        </w:rPr>
      </w:pPr>
      <w:r w:rsidRPr="00C55311">
        <w:rPr>
          <w:rFonts w:ascii="Times New Roman" w:hAnsi="Times New Roman" w:cs="Times New Roman"/>
          <w:sz w:val="24"/>
          <w:szCs w:val="24"/>
          <w:lang w:val="fr-BE"/>
        </w:rPr>
        <w:t xml:space="preserve">Ainsi que la contribution introductive </w:t>
      </w:r>
      <w:r w:rsidR="00AE74CB">
        <w:rPr>
          <w:rFonts w:ascii="Times New Roman" w:hAnsi="Times New Roman" w:cs="Times New Roman"/>
          <w:sz w:val="24"/>
          <w:szCs w:val="24"/>
          <w:lang w:val="fr-BE"/>
        </w:rPr>
        <w:t>de</w:t>
      </w:r>
      <w:r w:rsidRPr="00C55311">
        <w:rPr>
          <w:rFonts w:ascii="Times New Roman" w:hAnsi="Times New Roman" w:cs="Times New Roman"/>
          <w:sz w:val="24"/>
          <w:szCs w:val="24"/>
          <w:lang w:val="fr-BE"/>
        </w:rPr>
        <w:t xml:space="preserve"> Christine Guillain l’indique, la matière pénale liée aux </w:t>
      </w:r>
      <w:r w:rsidR="00AE74CB">
        <w:rPr>
          <w:rFonts w:ascii="Times New Roman" w:hAnsi="Times New Roman" w:cs="Times New Roman"/>
          <w:sz w:val="24"/>
          <w:szCs w:val="24"/>
          <w:lang w:val="fr-BE"/>
        </w:rPr>
        <w:t>drogues</w:t>
      </w:r>
      <w:r w:rsidR="00AE74CB" w:rsidRPr="00C55311">
        <w:rPr>
          <w:rFonts w:ascii="Times New Roman" w:hAnsi="Times New Roman" w:cs="Times New Roman"/>
          <w:sz w:val="24"/>
          <w:szCs w:val="24"/>
          <w:lang w:val="fr-BE"/>
        </w:rPr>
        <w:t xml:space="preserve"> </w:t>
      </w:r>
      <w:r w:rsidRPr="00C55311">
        <w:rPr>
          <w:rFonts w:ascii="Times New Roman" w:hAnsi="Times New Roman" w:cs="Times New Roman"/>
          <w:sz w:val="24"/>
          <w:szCs w:val="24"/>
          <w:lang w:val="fr-BE"/>
        </w:rPr>
        <w:t xml:space="preserve">comprend une multitude de textes </w:t>
      </w:r>
      <w:r w:rsidR="00BE699D">
        <w:rPr>
          <w:rFonts w:ascii="Times New Roman" w:hAnsi="Times New Roman" w:cs="Times New Roman"/>
          <w:sz w:val="24"/>
          <w:szCs w:val="24"/>
          <w:lang w:val="fr-BE"/>
        </w:rPr>
        <w:t xml:space="preserve">réglementaires, </w:t>
      </w:r>
      <w:r w:rsidRPr="00C55311">
        <w:rPr>
          <w:rFonts w:ascii="Times New Roman" w:hAnsi="Times New Roman" w:cs="Times New Roman"/>
          <w:sz w:val="24"/>
          <w:szCs w:val="24"/>
          <w:lang w:val="fr-BE"/>
        </w:rPr>
        <w:t xml:space="preserve">dont des circulaires </w:t>
      </w:r>
      <w:r w:rsidR="00BE699D">
        <w:rPr>
          <w:rFonts w:ascii="Times New Roman" w:hAnsi="Times New Roman" w:cs="Times New Roman"/>
          <w:sz w:val="24"/>
          <w:szCs w:val="24"/>
          <w:lang w:val="fr-BE"/>
        </w:rPr>
        <w:t>qui</w:t>
      </w:r>
      <w:r w:rsidR="00AE74CB">
        <w:rPr>
          <w:rFonts w:ascii="Times New Roman" w:hAnsi="Times New Roman" w:cs="Times New Roman"/>
          <w:sz w:val="24"/>
          <w:szCs w:val="24"/>
          <w:lang w:val="fr-BE"/>
        </w:rPr>
        <w:t xml:space="preserve"> ne font</w:t>
      </w:r>
      <w:r w:rsidRPr="00C55311">
        <w:rPr>
          <w:rFonts w:ascii="Times New Roman" w:hAnsi="Times New Roman" w:cs="Times New Roman"/>
          <w:sz w:val="24"/>
          <w:szCs w:val="24"/>
          <w:lang w:val="fr-BE"/>
        </w:rPr>
        <w:t xml:space="preserve"> </w:t>
      </w:r>
      <w:r w:rsidR="00BE699D">
        <w:rPr>
          <w:rFonts w:ascii="Times New Roman" w:hAnsi="Times New Roman" w:cs="Times New Roman"/>
          <w:sz w:val="24"/>
          <w:szCs w:val="24"/>
          <w:lang w:val="fr-BE"/>
        </w:rPr>
        <w:t xml:space="preserve">pas toujours </w:t>
      </w:r>
      <w:r w:rsidRPr="00C55311">
        <w:rPr>
          <w:rFonts w:ascii="Times New Roman" w:hAnsi="Times New Roman" w:cs="Times New Roman"/>
          <w:sz w:val="24"/>
          <w:szCs w:val="24"/>
          <w:lang w:val="fr-BE"/>
        </w:rPr>
        <w:t>l’objet d’aucune publication</w:t>
      </w:r>
      <w:r w:rsidR="00BE699D">
        <w:rPr>
          <w:rFonts w:ascii="Times New Roman" w:hAnsi="Times New Roman" w:cs="Times New Roman"/>
          <w:sz w:val="24"/>
          <w:szCs w:val="24"/>
          <w:lang w:val="fr-BE"/>
        </w:rPr>
        <w:t xml:space="preserve"> au </w:t>
      </w:r>
      <w:r w:rsidR="00BE699D" w:rsidRPr="001061A6">
        <w:rPr>
          <w:rFonts w:ascii="Times New Roman" w:hAnsi="Times New Roman" w:cs="Times New Roman"/>
          <w:i/>
          <w:iCs/>
          <w:sz w:val="24"/>
          <w:szCs w:val="24"/>
          <w:lang w:val="fr-BE"/>
        </w:rPr>
        <w:t>Moniteur belge</w:t>
      </w:r>
      <w:r w:rsidRPr="00C55311">
        <w:rPr>
          <w:rStyle w:val="Appelnotedebasdep"/>
          <w:rFonts w:ascii="Times New Roman" w:hAnsi="Times New Roman" w:cs="Times New Roman"/>
          <w:sz w:val="24"/>
          <w:szCs w:val="24"/>
          <w:lang w:val="fr-BE"/>
        </w:rPr>
        <w:footnoteReference w:id="10"/>
      </w:r>
      <w:r w:rsidR="00BE699D">
        <w:rPr>
          <w:rFonts w:ascii="Times New Roman" w:hAnsi="Times New Roman" w:cs="Times New Roman"/>
          <w:sz w:val="24"/>
          <w:szCs w:val="24"/>
          <w:lang w:val="fr-BE"/>
        </w:rPr>
        <w:t xml:space="preserve"> et comprennent de nombreuses zones d’ombre qui ne facilite leur application sur le terrain. Ainsi,</w:t>
      </w:r>
      <w:r w:rsidRPr="00C55311">
        <w:rPr>
          <w:rFonts w:ascii="Times New Roman" w:hAnsi="Times New Roman" w:cs="Times New Roman"/>
          <w:sz w:val="24"/>
          <w:szCs w:val="24"/>
          <w:lang w:val="fr-BE"/>
        </w:rPr>
        <w:t xml:space="preserve"> </w:t>
      </w:r>
      <w:r w:rsidR="00BE699D">
        <w:rPr>
          <w:rFonts w:ascii="Times New Roman" w:hAnsi="Times New Roman" w:cs="Times New Roman"/>
          <w:sz w:val="24"/>
          <w:szCs w:val="24"/>
          <w:lang w:val="fr-BE"/>
        </w:rPr>
        <w:t>l</w:t>
      </w:r>
      <w:r w:rsidR="006444DC" w:rsidRPr="00C55311">
        <w:rPr>
          <w:rFonts w:ascii="Times New Roman" w:hAnsi="Times New Roman" w:cs="Times New Roman"/>
          <w:sz w:val="24"/>
          <w:szCs w:val="24"/>
          <w:lang w:val="fr-BE"/>
        </w:rPr>
        <w:t xml:space="preserve">a </w:t>
      </w:r>
      <w:r w:rsidR="00AE74CB">
        <w:rPr>
          <w:rFonts w:ascii="Times New Roman" w:hAnsi="Times New Roman" w:cs="Times New Roman"/>
          <w:sz w:val="24"/>
          <w:szCs w:val="24"/>
          <w:lang w:val="fr-BE"/>
        </w:rPr>
        <w:t>COL</w:t>
      </w:r>
      <w:r w:rsidR="00AE74CB" w:rsidRPr="00C55311">
        <w:rPr>
          <w:rFonts w:ascii="Times New Roman" w:hAnsi="Times New Roman" w:cs="Times New Roman"/>
          <w:sz w:val="24"/>
          <w:szCs w:val="24"/>
          <w:lang w:val="fr-BE"/>
        </w:rPr>
        <w:t xml:space="preserve"> </w:t>
      </w:r>
      <w:r w:rsidR="00BE699D">
        <w:rPr>
          <w:rFonts w:ascii="Times New Roman" w:hAnsi="Times New Roman" w:cs="Times New Roman"/>
          <w:sz w:val="24"/>
          <w:szCs w:val="24"/>
          <w:lang w:val="fr-BE"/>
        </w:rPr>
        <w:t xml:space="preserve">n° </w:t>
      </w:r>
      <w:r w:rsidR="00AE74CB">
        <w:rPr>
          <w:rFonts w:ascii="Times New Roman" w:hAnsi="Times New Roman" w:cs="Times New Roman"/>
          <w:sz w:val="24"/>
          <w:szCs w:val="24"/>
          <w:lang w:val="fr-BE"/>
        </w:rPr>
        <w:t>15/</w:t>
      </w:r>
      <w:r w:rsidR="006444DC" w:rsidRPr="00C55311">
        <w:rPr>
          <w:rFonts w:ascii="Times New Roman" w:hAnsi="Times New Roman" w:cs="Times New Roman"/>
          <w:sz w:val="24"/>
          <w:szCs w:val="24"/>
          <w:lang w:val="fr-BE"/>
        </w:rPr>
        <w:t>201</w:t>
      </w:r>
      <w:r w:rsidR="00AE74CB">
        <w:rPr>
          <w:rFonts w:ascii="Times New Roman" w:hAnsi="Times New Roman" w:cs="Times New Roman"/>
          <w:sz w:val="24"/>
          <w:szCs w:val="24"/>
          <w:lang w:val="fr-BE"/>
        </w:rPr>
        <w:t>5</w:t>
      </w:r>
      <w:r w:rsidR="006444DC" w:rsidRPr="00C55311">
        <w:rPr>
          <w:rFonts w:ascii="Times New Roman" w:hAnsi="Times New Roman" w:cs="Times New Roman"/>
          <w:sz w:val="24"/>
          <w:szCs w:val="24"/>
          <w:lang w:val="fr-BE"/>
        </w:rPr>
        <w:t xml:space="preserve"> </w:t>
      </w:r>
      <w:r w:rsidR="00BE699D">
        <w:rPr>
          <w:rFonts w:ascii="Times New Roman" w:hAnsi="Times New Roman" w:cs="Times New Roman"/>
          <w:sz w:val="24"/>
          <w:szCs w:val="24"/>
          <w:lang w:val="fr-BE"/>
        </w:rPr>
        <w:t xml:space="preserve">précise </w:t>
      </w:r>
      <w:r w:rsidR="00C55311" w:rsidRPr="00C55311">
        <w:rPr>
          <w:rFonts w:ascii="Times New Roman" w:hAnsi="Times New Roman" w:cs="Times New Roman"/>
          <w:sz w:val="24"/>
          <w:szCs w:val="24"/>
          <w:lang w:val="fr-BE"/>
        </w:rPr>
        <w:t>que</w:t>
      </w:r>
      <w:r w:rsidR="00AE74CB">
        <w:rPr>
          <w:rFonts w:ascii="Times New Roman" w:hAnsi="Times New Roman" w:cs="Times New Roman"/>
          <w:sz w:val="24"/>
          <w:szCs w:val="24"/>
          <w:lang w:val="fr-BE"/>
        </w:rPr>
        <w:t>,</w:t>
      </w:r>
      <w:r w:rsidR="00C55311" w:rsidRPr="00C55311">
        <w:rPr>
          <w:rFonts w:ascii="Times New Roman" w:hAnsi="Times New Roman" w:cs="Times New Roman"/>
          <w:sz w:val="24"/>
          <w:szCs w:val="24"/>
          <w:lang w:val="fr-BE"/>
        </w:rPr>
        <w:t xml:space="preserve"> dans un objectif d’uniformité des poursuites, elle est </w:t>
      </w:r>
      <w:r w:rsidR="006444DC" w:rsidRPr="00C55311">
        <w:rPr>
          <w:rFonts w:ascii="Times New Roman" w:hAnsi="Times New Roman" w:cs="Times New Roman"/>
          <w:sz w:val="24"/>
          <w:szCs w:val="24"/>
          <w:lang w:val="fr-BE"/>
        </w:rPr>
        <w:t>contraignante pour tous les membres du ministère public</w:t>
      </w:r>
      <w:r w:rsidR="00AE74CB">
        <w:rPr>
          <w:rFonts w:ascii="Times New Roman" w:hAnsi="Times New Roman" w:cs="Times New Roman"/>
          <w:sz w:val="24"/>
          <w:szCs w:val="24"/>
          <w:lang w:val="fr-BE"/>
        </w:rPr>
        <w:t>,</w:t>
      </w:r>
      <w:r w:rsidR="00C55311" w:rsidRPr="00C55311">
        <w:rPr>
          <w:rFonts w:ascii="Times New Roman" w:hAnsi="Times New Roman" w:cs="Times New Roman"/>
          <w:sz w:val="24"/>
          <w:szCs w:val="24"/>
          <w:lang w:val="fr-BE"/>
        </w:rPr>
        <w:t xml:space="preserve"> mais </w:t>
      </w:r>
      <w:r w:rsidR="00AE74CB">
        <w:rPr>
          <w:rFonts w:ascii="Times New Roman" w:hAnsi="Times New Roman" w:cs="Times New Roman"/>
          <w:sz w:val="24"/>
          <w:szCs w:val="24"/>
          <w:lang w:val="fr-BE"/>
        </w:rPr>
        <w:t>qu’elle</w:t>
      </w:r>
      <w:r w:rsidR="00C55311" w:rsidRPr="00C55311">
        <w:rPr>
          <w:rFonts w:ascii="Times New Roman" w:hAnsi="Times New Roman" w:cs="Times New Roman"/>
          <w:sz w:val="24"/>
          <w:szCs w:val="24"/>
          <w:lang w:val="fr-BE"/>
        </w:rPr>
        <w:t xml:space="preserve"> « </w:t>
      </w:r>
      <w:r w:rsidR="006444DC" w:rsidRPr="00C55311">
        <w:rPr>
          <w:rFonts w:ascii="Times New Roman" w:hAnsi="Times New Roman" w:cs="Times New Roman"/>
          <w:sz w:val="24"/>
          <w:szCs w:val="24"/>
          <w:lang w:val="fr-BE"/>
        </w:rPr>
        <w:t xml:space="preserve">ne peut ni ne souhaite anticiper sur la complexité de toutes les </w:t>
      </w:r>
      <w:r w:rsidR="006444DC" w:rsidRPr="00C55311">
        <w:rPr>
          <w:rFonts w:ascii="Times New Roman" w:hAnsi="Times New Roman" w:cs="Times New Roman"/>
          <w:sz w:val="24"/>
          <w:szCs w:val="24"/>
          <w:lang w:val="fr-BE"/>
        </w:rPr>
        <w:t>circonstances qui sont propres à chaque dossier. Par conséquent, un magistrat du parquet peut, en appliquant le principe d'opportunité, déroger à la circulaire à condition de motiver sa décision »</w:t>
      </w:r>
      <w:r w:rsidR="00AE74CB" w:rsidRPr="00AE74CB">
        <w:rPr>
          <w:rStyle w:val="Appelnotedebasdep"/>
          <w:rFonts w:ascii="Times New Roman" w:hAnsi="Times New Roman" w:cs="Times New Roman"/>
          <w:sz w:val="24"/>
          <w:szCs w:val="24"/>
          <w:lang w:val="fr-BE"/>
        </w:rPr>
        <w:t xml:space="preserve"> </w:t>
      </w:r>
      <w:r w:rsidR="00AE74CB" w:rsidRPr="00C55311">
        <w:rPr>
          <w:rStyle w:val="Appelnotedebasdep"/>
          <w:rFonts w:ascii="Times New Roman" w:hAnsi="Times New Roman" w:cs="Times New Roman"/>
          <w:sz w:val="24"/>
          <w:szCs w:val="24"/>
          <w:lang w:val="fr-BE"/>
        </w:rPr>
        <w:footnoteReference w:id="11"/>
      </w:r>
      <w:r w:rsidR="006444DC" w:rsidRPr="00C55311">
        <w:rPr>
          <w:rFonts w:ascii="Times New Roman" w:hAnsi="Times New Roman" w:cs="Times New Roman"/>
          <w:sz w:val="24"/>
          <w:szCs w:val="24"/>
          <w:lang w:val="fr-BE"/>
        </w:rPr>
        <w:t xml:space="preserve">. </w:t>
      </w:r>
    </w:p>
    <w:p w14:paraId="778D3455" w14:textId="77777777" w:rsidR="006444DC" w:rsidRPr="00C55311" w:rsidRDefault="006444DC" w:rsidP="006A06F7">
      <w:pPr>
        <w:spacing w:after="0" w:line="240" w:lineRule="auto"/>
        <w:jc w:val="both"/>
        <w:rPr>
          <w:rFonts w:ascii="Times New Roman" w:hAnsi="Times New Roman" w:cs="Times New Roman"/>
          <w:sz w:val="24"/>
          <w:szCs w:val="24"/>
          <w:lang w:val="fr-BE"/>
        </w:rPr>
      </w:pPr>
    </w:p>
    <w:p w14:paraId="7F1D8CB2" w14:textId="7AD09188" w:rsidR="006A06F7" w:rsidRDefault="008343E6" w:rsidP="006A06F7">
      <w:pPr>
        <w:spacing w:after="0"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Jérome Maréchal</w:t>
      </w:r>
      <w:r w:rsidR="00BE3181">
        <w:rPr>
          <w:rFonts w:ascii="Times New Roman" w:hAnsi="Times New Roman" w:cs="Times New Roman"/>
          <w:sz w:val="24"/>
          <w:szCs w:val="24"/>
          <w:lang w:val="fr-BE"/>
        </w:rPr>
        <w:t xml:space="preserve"> </w:t>
      </w:r>
      <w:r w:rsidR="003B4051">
        <w:rPr>
          <w:rFonts w:ascii="Times New Roman" w:hAnsi="Times New Roman" w:cs="Times New Roman"/>
          <w:sz w:val="24"/>
          <w:szCs w:val="24"/>
          <w:lang w:val="fr-BE"/>
        </w:rPr>
        <w:t>rappel</w:t>
      </w:r>
      <w:r w:rsidR="00AE74CB">
        <w:rPr>
          <w:rFonts w:ascii="Times New Roman" w:hAnsi="Times New Roman" w:cs="Times New Roman"/>
          <w:sz w:val="24"/>
          <w:szCs w:val="24"/>
          <w:lang w:val="fr-BE"/>
        </w:rPr>
        <w:t>le</w:t>
      </w:r>
      <w:r w:rsidR="00BE3181">
        <w:rPr>
          <w:rFonts w:ascii="Times New Roman" w:hAnsi="Times New Roman" w:cs="Times New Roman"/>
          <w:sz w:val="24"/>
          <w:szCs w:val="24"/>
          <w:lang w:val="fr-BE"/>
        </w:rPr>
        <w:t xml:space="preserve"> les choix récurrents des magistrats de parquet de s’orienter</w:t>
      </w:r>
      <w:r w:rsidR="00053471">
        <w:rPr>
          <w:rFonts w:ascii="Times New Roman" w:hAnsi="Times New Roman" w:cs="Times New Roman"/>
          <w:sz w:val="24"/>
          <w:szCs w:val="24"/>
          <w:lang w:val="fr-BE"/>
        </w:rPr>
        <w:t>,</w:t>
      </w:r>
      <w:r w:rsidR="00BE3181">
        <w:rPr>
          <w:rFonts w:ascii="Times New Roman" w:hAnsi="Times New Roman" w:cs="Times New Roman"/>
          <w:sz w:val="24"/>
          <w:szCs w:val="24"/>
          <w:lang w:val="fr-BE"/>
        </w:rPr>
        <w:t xml:space="preserve"> pour des </w:t>
      </w:r>
      <w:r w:rsidR="00AE74CB">
        <w:rPr>
          <w:rFonts w:ascii="Times New Roman" w:hAnsi="Times New Roman" w:cs="Times New Roman"/>
          <w:sz w:val="24"/>
          <w:szCs w:val="24"/>
          <w:lang w:val="fr-BE"/>
        </w:rPr>
        <w:t xml:space="preserve">usagers de drogues </w:t>
      </w:r>
      <w:r w:rsidR="00BE3181">
        <w:rPr>
          <w:rFonts w:ascii="Times New Roman" w:hAnsi="Times New Roman" w:cs="Times New Roman"/>
          <w:sz w:val="24"/>
          <w:szCs w:val="24"/>
          <w:lang w:val="fr-BE"/>
        </w:rPr>
        <w:t>ayant commis des délits</w:t>
      </w:r>
      <w:r>
        <w:rPr>
          <w:rFonts w:ascii="Times New Roman" w:hAnsi="Times New Roman" w:cs="Times New Roman"/>
          <w:sz w:val="24"/>
          <w:szCs w:val="24"/>
          <w:lang w:val="fr-BE"/>
        </w:rPr>
        <w:t>,</w:t>
      </w:r>
      <w:r w:rsidR="00BE3181">
        <w:rPr>
          <w:rFonts w:ascii="Times New Roman" w:hAnsi="Times New Roman" w:cs="Times New Roman"/>
          <w:sz w:val="24"/>
          <w:szCs w:val="24"/>
          <w:lang w:val="fr-BE"/>
        </w:rPr>
        <w:t xml:space="preserve"> vers des solutions alternatives</w:t>
      </w:r>
      <w:r w:rsidR="00AE74CB">
        <w:rPr>
          <w:rFonts w:ascii="Times New Roman" w:hAnsi="Times New Roman" w:cs="Times New Roman"/>
          <w:sz w:val="24"/>
          <w:szCs w:val="24"/>
          <w:lang w:val="fr-BE"/>
        </w:rPr>
        <w:t>,</w:t>
      </w:r>
      <w:r w:rsidR="003B4051">
        <w:rPr>
          <w:rFonts w:ascii="Times New Roman" w:hAnsi="Times New Roman" w:cs="Times New Roman"/>
          <w:sz w:val="24"/>
          <w:szCs w:val="24"/>
          <w:lang w:val="fr-BE"/>
        </w:rPr>
        <w:t xml:space="preserve"> conformément à </w:t>
      </w:r>
      <w:r w:rsidR="00414652">
        <w:rPr>
          <w:rFonts w:ascii="Times New Roman" w:hAnsi="Times New Roman" w:cs="Times New Roman"/>
          <w:sz w:val="24"/>
          <w:szCs w:val="24"/>
          <w:lang w:val="fr-BE"/>
        </w:rPr>
        <w:t>la</w:t>
      </w:r>
      <w:r w:rsidR="003B4051">
        <w:rPr>
          <w:rFonts w:ascii="Times New Roman" w:hAnsi="Times New Roman" w:cs="Times New Roman"/>
          <w:sz w:val="24"/>
          <w:szCs w:val="24"/>
          <w:lang w:val="fr-BE"/>
        </w:rPr>
        <w:t xml:space="preserve"> circulaire</w:t>
      </w:r>
      <w:r w:rsidR="000375B9">
        <w:rPr>
          <w:rFonts w:ascii="Times New Roman" w:hAnsi="Times New Roman" w:cs="Times New Roman"/>
          <w:sz w:val="24"/>
          <w:szCs w:val="24"/>
          <w:lang w:val="fr-BE"/>
        </w:rPr>
        <w:t xml:space="preserve"> </w:t>
      </w:r>
      <w:r w:rsidR="00BE3181">
        <w:rPr>
          <w:rFonts w:ascii="Times New Roman" w:hAnsi="Times New Roman" w:cs="Times New Roman"/>
          <w:sz w:val="24"/>
          <w:szCs w:val="24"/>
          <w:lang w:val="fr-BE"/>
        </w:rPr>
        <w:t xml:space="preserve">: </w:t>
      </w:r>
      <w:r>
        <w:rPr>
          <w:rFonts w:ascii="Times New Roman" w:hAnsi="Times New Roman" w:cs="Times New Roman"/>
          <w:sz w:val="24"/>
          <w:szCs w:val="24"/>
          <w:lang w:val="fr-BE"/>
        </w:rPr>
        <w:t>la</w:t>
      </w:r>
      <w:r w:rsidR="00D92C84">
        <w:rPr>
          <w:rFonts w:ascii="Times New Roman" w:hAnsi="Times New Roman" w:cs="Times New Roman"/>
          <w:sz w:val="24"/>
          <w:szCs w:val="24"/>
          <w:lang w:val="fr-BE"/>
        </w:rPr>
        <w:t xml:space="preserve"> </w:t>
      </w:r>
      <w:r w:rsidR="00BE3181">
        <w:rPr>
          <w:rFonts w:ascii="Times New Roman" w:hAnsi="Times New Roman" w:cs="Times New Roman"/>
          <w:sz w:val="24"/>
          <w:szCs w:val="24"/>
          <w:lang w:val="fr-BE"/>
        </w:rPr>
        <w:t xml:space="preserve">médiation </w:t>
      </w:r>
      <w:r w:rsidR="00D92C84">
        <w:rPr>
          <w:rFonts w:ascii="Times New Roman" w:hAnsi="Times New Roman" w:cs="Times New Roman"/>
          <w:sz w:val="24"/>
          <w:szCs w:val="24"/>
          <w:lang w:val="fr-BE"/>
        </w:rPr>
        <w:t>et mesures</w:t>
      </w:r>
      <w:r w:rsidR="00BE3181">
        <w:rPr>
          <w:rFonts w:ascii="Times New Roman" w:hAnsi="Times New Roman" w:cs="Times New Roman"/>
          <w:sz w:val="24"/>
          <w:szCs w:val="24"/>
          <w:lang w:val="fr-BE"/>
        </w:rPr>
        <w:t xml:space="preserve">, </w:t>
      </w:r>
      <w:r>
        <w:rPr>
          <w:rFonts w:ascii="Times New Roman" w:hAnsi="Times New Roman" w:cs="Times New Roman"/>
          <w:sz w:val="24"/>
          <w:szCs w:val="24"/>
          <w:lang w:val="fr-BE"/>
        </w:rPr>
        <w:t xml:space="preserve">la </w:t>
      </w:r>
      <w:r w:rsidR="00BE3181">
        <w:rPr>
          <w:rFonts w:ascii="Times New Roman" w:hAnsi="Times New Roman" w:cs="Times New Roman"/>
          <w:sz w:val="24"/>
          <w:szCs w:val="24"/>
          <w:lang w:val="fr-BE"/>
        </w:rPr>
        <w:t>transaction pénale,</w:t>
      </w:r>
      <w:r w:rsidR="00414652">
        <w:rPr>
          <w:rFonts w:ascii="Times New Roman" w:hAnsi="Times New Roman" w:cs="Times New Roman"/>
          <w:sz w:val="24"/>
          <w:szCs w:val="24"/>
          <w:lang w:val="fr-BE"/>
        </w:rPr>
        <w:t xml:space="preserve"> la probation prétorienne</w:t>
      </w:r>
      <w:r w:rsidR="00BE3181">
        <w:rPr>
          <w:rFonts w:ascii="Times New Roman" w:hAnsi="Times New Roman" w:cs="Times New Roman"/>
          <w:sz w:val="24"/>
          <w:szCs w:val="24"/>
          <w:lang w:val="fr-BE"/>
        </w:rPr>
        <w:t xml:space="preserve"> ou </w:t>
      </w:r>
      <w:r>
        <w:rPr>
          <w:rFonts w:ascii="Times New Roman" w:hAnsi="Times New Roman" w:cs="Times New Roman"/>
          <w:sz w:val="24"/>
          <w:szCs w:val="24"/>
          <w:lang w:val="fr-BE"/>
        </w:rPr>
        <w:t xml:space="preserve">la </w:t>
      </w:r>
      <w:r w:rsidR="00BE3181">
        <w:rPr>
          <w:rFonts w:ascii="Times New Roman" w:hAnsi="Times New Roman" w:cs="Times New Roman"/>
          <w:sz w:val="24"/>
          <w:szCs w:val="24"/>
          <w:lang w:val="fr-BE"/>
        </w:rPr>
        <w:t>simple mise en garde</w:t>
      </w:r>
      <w:r w:rsidR="00414652">
        <w:rPr>
          <w:rFonts w:ascii="Times New Roman" w:hAnsi="Times New Roman" w:cs="Times New Roman"/>
          <w:sz w:val="24"/>
          <w:szCs w:val="24"/>
          <w:lang w:val="fr-BE"/>
        </w:rPr>
        <w:t>,</w:t>
      </w:r>
      <w:r w:rsidR="00BE3181">
        <w:rPr>
          <w:rFonts w:ascii="Times New Roman" w:hAnsi="Times New Roman" w:cs="Times New Roman"/>
          <w:sz w:val="24"/>
          <w:szCs w:val="24"/>
          <w:lang w:val="fr-BE"/>
        </w:rPr>
        <w:t xml:space="preserve"> voire </w:t>
      </w:r>
      <w:r w:rsidR="00053471">
        <w:rPr>
          <w:rFonts w:ascii="Times New Roman" w:hAnsi="Times New Roman" w:cs="Times New Roman"/>
          <w:sz w:val="24"/>
          <w:szCs w:val="24"/>
          <w:lang w:val="fr-BE"/>
        </w:rPr>
        <w:t>le</w:t>
      </w:r>
      <w:r w:rsidR="00BE3181">
        <w:rPr>
          <w:rFonts w:ascii="Times New Roman" w:hAnsi="Times New Roman" w:cs="Times New Roman"/>
          <w:sz w:val="24"/>
          <w:szCs w:val="24"/>
          <w:lang w:val="fr-BE"/>
        </w:rPr>
        <w:t xml:space="preserve"> classement sans suite.</w:t>
      </w:r>
      <w:r w:rsidR="00A66378">
        <w:rPr>
          <w:rFonts w:ascii="Times New Roman" w:hAnsi="Times New Roman" w:cs="Times New Roman"/>
          <w:sz w:val="24"/>
          <w:szCs w:val="24"/>
          <w:lang w:val="fr-BE"/>
        </w:rPr>
        <w:t xml:space="preserve"> C</w:t>
      </w:r>
      <w:r w:rsidR="003B4051">
        <w:rPr>
          <w:rFonts w:ascii="Times New Roman" w:hAnsi="Times New Roman" w:cs="Times New Roman"/>
          <w:sz w:val="24"/>
          <w:szCs w:val="24"/>
          <w:lang w:val="fr-BE"/>
        </w:rPr>
        <w:t xml:space="preserve">haque magistrat </w:t>
      </w:r>
      <w:r>
        <w:rPr>
          <w:rFonts w:ascii="Times New Roman" w:hAnsi="Times New Roman" w:cs="Times New Roman"/>
          <w:sz w:val="24"/>
          <w:szCs w:val="24"/>
          <w:lang w:val="fr-BE"/>
        </w:rPr>
        <w:t>opère une</w:t>
      </w:r>
      <w:r w:rsidR="003B4051">
        <w:rPr>
          <w:rFonts w:ascii="Times New Roman" w:hAnsi="Times New Roman" w:cs="Times New Roman"/>
          <w:sz w:val="24"/>
          <w:szCs w:val="24"/>
          <w:lang w:val="fr-BE"/>
        </w:rPr>
        <w:t xml:space="preserve"> appréciation </w:t>
      </w:r>
      <w:r w:rsidR="003B4051" w:rsidRPr="003B4051">
        <w:rPr>
          <w:rFonts w:ascii="Times New Roman" w:hAnsi="Times New Roman" w:cs="Times New Roman"/>
          <w:i/>
          <w:sz w:val="24"/>
          <w:szCs w:val="24"/>
          <w:lang w:val="fr-BE"/>
        </w:rPr>
        <w:t>in concreto</w:t>
      </w:r>
      <w:r>
        <w:rPr>
          <w:rFonts w:ascii="Times New Roman" w:hAnsi="Times New Roman" w:cs="Times New Roman"/>
          <w:sz w:val="24"/>
          <w:szCs w:val="24"/>
          <w:lang w:val="fr-BE"/>
        </w:rPr>
        <w:t> : l’examen</w:t>
      </w:r>
      <w:r w:rsidR="003B4051">
        <w:rPr>
          <w:rFonts w:ascii="Times New Roman" w:hAnsi="Times New Roman" w:cs="Times New Roman"/>
          <w:sz w:val="24"/>
          <w:szCs w:val="24"/>
          <w:lang w:val="fr-BE"/>
        </w:rPr>
        <w:t xml:space="preserve"> du dossier peut</w:t>
      </w:r>
      <w:r>
        <w:rPr>
          <w:rFonts w:ascii="Times New Roman" w:hAnsi="Times New Roman" w:cs="Times New Roman"/>
          <w:sz w:val="24"/>
          <w:szCs w:val="24"/>
          <w:lang w:val="fr-BE"/>
        </w:rPr>
        <w:t xml:space="preserve"> donc</w:t>
      </w:r>
      <w:r w:rsidR="003B4051">
        <w:rPr>
          <w:rFonts w:ascii="Times New Roman" w:hAnsi="Times New Roman" w:cs="Times New Roman"/>
          <w:sz w:val="24"/>
          <w:szCs w:val="24"/>
          <w:lang w:val="fr-BE"/>
        </w:rPr>
        <w:t xml:space="preserve"> mener à des décisions différentes</w:t>
      </w:r>
      <w:r w:rsidR="00053471">
        <w:rPr>
          <w:rFonts w:ascii="Times New Roman" w:hAnsi="Times New Roman" w:cs="Times New Roman"/>
          <w:sz w:val="24"/>
          <w:szCs w:val="24"/>
          <w:lang w:val="fr-BE"/>
        </w:rPr>
        <w:t xml:space="preserve"> selon les facteurs </w:t>
      </w:r>
      <w:r>
        <w:rPr>
          <w:rFonts w:ascii="Times New Roman" w:hAnsi="Times New Roman" w:cs="Times New Roman"/>
          <w:sz w:val="24"/>
          <w:szCs w:val="24"/>
          <w:lang w:val="fr-BE"/>
        </w:rPr>
        <w:t xml:space="preserve">en présence </w:t>
      </w:r>
      <w:r w:rsidR="00053471">
        <w:rPr>
          <w:rFonts w:ascii="Times New Roman" w:hAnsi="Times New Roman" w:cs="Times New Roman"/>
          <w:sz w:val="24"/>
          <w:szCs w:val="24"/>
          <w:lang w:val="fr-BE"/>
        </w:rPr>
        <w:t>(</w:t>
      </w:r>
      <w:r w:rsidR="0064122D">
        <w:rPr>
          <w:rFonts w:ascii="Times New Roman" w:hAnsi="Times New Roman" w:cs="Times New Roman"/>
          <w:sz w:val="24"/>
          <w:szCs w:val="24"/>
          <w:lang w:val="fr-BE"/>
        </w:rPr>
        <w:t xml:space="preserve">type de drogue, </w:t>
      </w:r>
      <w:r w:rsidR="00053471">
        <w:rPr>
          <w:rFonts w:ascii="Times New Roman" w:hAnsi="Times New Roman" w:cs="Times New Roman"/>
          <w:sz w:val="24"/>
          <w:szCs w:val="24"/>
          <w:lang w:val="fr-BE"/>
        </w:rPr>
        <w:t>antécédents, quartier problématique, discours du suspect, sensibilité du magistrat, etc.)</w:t>
      </w:r>
      <w:r w:rsidR="003B4051">
        <w:rPr>
          <w:rFonts w:ascii="Times New Roman" w:hAnsi="Times New Roman" w:cs="Times New Roman"/>
          <w:sz w:val="24"/>
          <w:szCs w:val="24"/>
          <w:lang w:val="fr-BE"/>
        </w:rPr>
        <w:t xml:space="preserve">. </w:t>
      </w:r>
      <w:r w:rsidR="00053471">
        <w:rPr>
          <w:rFonts w:ascii="Times New Roman" w:hAnsi="Times New Roman" w:cs="Times New Roman"/>
          <w:sz w:val="24"/>
          <w:szCs w:val="24"/>
          <w:lang w:val="fr-BE"/>
        </w:rPr>
        <w:t>Certes</w:t>
      </w:r>
      <w:r w:rsidR="00550543">
        <w:rPr>
          <w:rFonts w:ascii="Times New Roman" w:hAnsi="Times New Roman" w:cs="Times New Roman"/>
          <w:sz w:val="24"/>
          <w:szCs w:val="24"/>
          <w:lang w:val="fr-BE"/>
        </w:rPr>
        <w:t>,</w:t>
      </w:r>
      <w:r w:rsidR="00053471">
        <w:rPr>
          <w:rFonts w:ascii="Times New Roman" w:hAnsi="Times New Roman" w:cs="Times New Roman"/>
          <w:sz w:val="24"/>
          <w:szCs w:val="24"/>
          <w:lang w:val="fr-BE"/>
        </w:rPr>
        <w:t xml:space="preserve"> le parquet dispose de l’opportunité des poursuites</w:t>
      </w:r>
      <w:r w:rsidR="00D92C84">
        <w:rPr>
          <w:rFonts w:ascii="Times New Roman" w:hAnsi="Times New Roman" w:cs="Times New Roman"/>
          <w:sz w:val="24"/>
          <w:szCs w:val="24"/>
          <w:lang w:val="fr-BE"/>
        </w:rPr>
        <w:t>,</w:t>
      </w:r>
      <w:r w:rsidR="00053471">
        <w:rPr>
          <w:rFonts w:ascii="Times New Roman" w:hAnsi="Times New Roman" w:cs="Times New Roman"/>
          <w:sz w:val="24"/>
          <w:szCs w:val="24"/>
          <w:lang w:val="fr-BE"/>
        </w:rPr>
        <w:t xml:space="preserve"> mais le positionnement du parquet peut mener</w:t>
      </w:r>
      <w:r>
        <w:rPr>
          <w:rFonts w:ascii="Times New Roman" w:hAnsi="Times New Roman" w:cs="Times New Roman"/>
          <w:sz w:val="24"/>
          <w:szCs w:val="24"/>
          <w:lang w:val="fr-BE"/>
        </w:rPr>
        <w:t xml:space="preserve">, outre le fait de ne pas appréhender comme il se doit le problème de santé publique que constitue </w:t>
      </w:r>
      <w:r w:rsidR="00D92C84">
        <w:rPr>
          <w:rFonts w:ascii="Times New Roman" w:hAnsi="Times New Roman" w:cs="Times New Roman"/>
          <w:sz w:val="24"/>
          <w:szCs w:val="24"/>
          <w:lang w:val="fr-BE"/>
        </w:rPr>
        <w:t>l’usage de drogues</w:t>
      </w:r>
      <w:r>
        <w:rPr>
          <w:rFonts w:ascii="Times New Roman" w:hAnsi="Times New Roman" w:cs="Times New Roman"/>
          <w:sz w:val="24"/>
          <w:szCs w:val="24"/>
          <w:lang w:val="fr-BE"/>
        </w:rPr>
        <w:t>,</w:t>
      </w:r>
      <w:r w:rsidR="00053471">
        <w:rPr>
          <w:rFonts w:ascii="Times New Roman" w:hAnsi="Times New Roman" w:cs="Times New Roman"/>
          <w:sz w:val="24"/>
          <w:szCs w:val="24"/>
          <w:lang w:val="fr-BE"/>
        </w:rPr>
        <w:t xml:space="preserve"> à une réelle insécurité juridique</w:t>
      </w:r>
      <w:r w:rsidR="00D92C84">
        <w:rPr>
          <w:rFonts w:ascii="Times New Roman" w:hAnsi="Times New Roman" w:cs="Times New Roman"/>
          <w:sz w:val="24"/>
          <w:szCs w:val="24"/>
          <w:lang w:val="fr-BE"/>
        </w:rPr>
        <w:t xml:space="preserve"> et </w:t>
      </w:r>
      <w:r w:rsidR="00053471">
        <w:rPr>
          <w:rFonts w:ascii="Times New Roman" w:hAnsi="Times New Roman" w:cs="Times New Roman"/>
          <w:sz w:val="24"/>
          <w:szCs w:val="24"/>
          <w:lang w:val="fr-BE"/>
        </w:rPr>
        <w:t xml:space="preserve">surtout à un traitement différencié </w:t>
      </w:r>
      <w:r w:rsidR="00F563FE">
        <w:rPr>
          <w:rFonts w:ascii="Times New Roman" w:hAnsi="Times New Roman" w:cs="Times New Roman"/>
          <w:sz w:val="24"/>
          <w:szCs w:val="24"/>
          <w:lang w:val="fr-BE"/>
        </w:rPr>
        <w:t xml:space="preserve">voire discriminant </w:t>
      </w:r>
      <w:r w:rsidR="00053471">
        <w:rPr>
          <w:rFonts w:ascii="Times New Roman" w:hAnsi="Times New Roman" w:cs="Times New Roman"/>
          <w:sz w:val="24"/>
          <w:szCs w:val="24"/>
          <w:lang w:val="fr-BE"/>
        </w:rPr>
        <w:t xml:space="preserve">des consommateurs, ce qui n’est évidemment pas acceptable. </w:t>
      </w:r>
    </w:p>
    <w:p w14:paraId="2BAB978E" w14:textId="77777777" w:rsidR="009C34E3" w:rsidRDefault="009C34E3" w:rsidP="006A06F7">
      <w:pPr>
        <w:spacing w:after="0" w:line="240" w:lineRule="auto"/>
        <w:jc w:val="both"/>
        <w:rPr>
          <w:rFonts w:ascii="Times New Roman" w:hAnsi="Times New Roman" w:cs="Times New Roman"/>
          <w:sz w:val="24"/>
          <w:szCs w:val="24"/>
          <w:lang w:val="fr-BE"/>
        </w:rPr>
      </w:pPr>
    </w:p>
    <w:p w14:paraId="70E1E50B" w14:textId="77777777" w:rsidR="008343E6" w:rsidRDefault="008343E6" w:rsidP="000E05FB">
      <w:pPr>
        <w:spacing w:after="0" w:line="240" w:lineRule="auto"/>
        <w:jc w:val="both"/>
        <w:rPr>
          <w:rFonts w:ascii="Times New Roman" w:hAnsi="Times New Roman" w:cs="Times New Roman"/>
          <w:sz w:val="24"/>
          <w:szCs w:val="24"/>
          <w:lang w:val="fr-BE"/>
        </w:rPr>
      </w:pPr>
    </w:p>
    <w:p w14:paraId="251CDB9F" w14:textId="56DA9CEF" w:rsidR="00D86D84" w:rsidRPr="007C2E62" w:rsidRDefault="005E4626" w:rsidP="007C2E62">
      <w:pPr>
        <w:pStyle w:val="Paragraphedeliste"/>
        <w:numPr>
          <w:ilvl w:val="2"/>
          <w:numId w:val="8"/>
        </w:numPr>
        <w:spacing w:after="0" w:line="240" w:lineRule="auto"/>
        <w:rPr>
          <w:rFonts w:ascii="Times New Roman" w:hAnsi="Times New Roman" w:cs="Times New Roman"/>
          <w:b/>
          <w:sz w:val="24"/>
          <w:szCs w:val="24"/>
          <w:lang w:val="fr-BE"/>
        </w:rPr>
      </w:pPr>
      <w:r w:rsidRPr="007C2E62">
        <w:rPr>
          <w:rFonts w:ascii="Times New Roman" w:hAnsi="Times New Roman" w:cs="Times New Roman"/>
          <w:b/>
          <w:sz w:val="24"/>
          <w:szCs w:val="24"/>
          <w:lang w:val="fr-BE"/>
        </w:rPr>
        <w:t xml:space="preserve">Un système de poursuites déconnecté des réalités de terrain </w:t>
      </w:r>
    </w:p>
    <w:p w14:paraId="5F2229B8" w14:textId="77777777" w:rsidR="005E4626" w:rsidRDefault="005E4626" w:rsidP="000E05FB">
      <w:pPr>
        <w:spacing w:after="0" w:line="240" w:lineRule="auto"/>
        <w:rPr>
          <w:rFonts w:ascii="Times New Roman" w:hAnsi="Times New Roman" w:cs="Times New Roman"/>
          <w:b/>
          <w:sz w:val="24"/>
          <w:szCs w:val="24"/>
          <w:lang w:val="fr-BE"/>
        </w:rPr>
      </w:pPr>
    </w:p>
    <w:p w14:paraId="3CA75235" w14:textId="073E492F" w:rsidR="005B77EB" w:rsidRPr="005A06AA" w:rsidRDefault="005E4626" w:rsidP="005B77EB">
      <w:pPr>
        <w:spacing w:after="0" w:line="240" w:lineRule="auto"/>
        <w:jc w:val="both"/>
        <w:rPr>
          <w:rFonts w:ascii="Times New Roman" w:hAnsi="Times New Roman" w:cs="Times New Roman"/>
          <w:sz w:val="24"/>
          <w:szCs w:val="24"/>
          <w:lang w:val="fr-BE"/>
        </w:rPr>
      </w:pPr>
      <w:r w:rsidRPr="005A06AA">
        <w:rPr>
          <w:rFonts w:ascii="Times New Roman" w:hAnsi="Times New Roman" w:cs="Times New Roman"/>
          <w:sz w:val="24"/>
          <w:szCs w:val="24"/>
          <w:lang w:val="fr-BE"/>
        </w:rPr>
        <w:t>L</w:t>
      </w:r>
      <w:r w:rsidR="005B77EB" w:rsidRPr="005A06AA">
        <w:rPr>
          <w:rFonts w:ascii="Times New Roman" w:hAnsi="Times New Roman" w:cs="Times New Roman"/>
          <w:sz w:val="24"/>
          <w:szCs w:val="24"/>
          <w:lang w:val="fr-BE"/>
        </w:rPr>
        <w:t xml:space="preserve">es </w:t>
      </w:r>
      <w:r w:rsidR="00793F8E" w:rsidRPr="005A06AA">
        <w:rPr>
          <w:rFonts w:ascii="Times New Roman" w:hAnsi="Times New Roman" w:cs="Times New Roman"/>
          <w:sz w:val="24"/>
          <w:szCs w:val="24"/>
          <w:lang w:val="fr-BE"/>
        </w:rPr>
        <w:t xml:space="preserve">usagers de drogues </w:t>
      </w:r>
      <w:r w:rsidR="005B77EB" w:rsidRPr="005A06AA">
        <w:rPr>
          <w:rFonts w:ascii="Times New Roman" w:hAnsi="Times New Roman" w:cs="Times New Roman"/>
          <w:sz w:val="24"/>
          <w:szCs w:val="24"/>
          <w:lang w:val="fr-BE"/>
        </w:rPr>
        <w:t>fragilisés par leur consommation peuvent rapidement être pris au piège de leur assuétude et commettre des délits périphériques</w:t>
      </w:r>
      <w:r w:rsidR="00A66378" w:rsidRPr="005A06AA">
        <w:rPr>
          <w:rFonts w:ascii="Times New Roman" w:hAnsi="Times New Roman" w:cs="Times New Roman"/>
          <w:sz w:val="24"/>
          <w:szCs w:val="24"/>
          <w:lang w:val="fr-BE"/>
        </w:rPr>
        <w:t xml:space="preserve"> (</w:t>
      </w:r>
      <w:r w:rsidR="005B77EB" w:rsidRPr="005A06AA">
        <w:rPr>
          <w:rFonts w:ascii="Times New Roman" w:hAnsi="Times New Roman" w:cs="Times New Roman"/>
          <w:sz w:val="24"/>
          <w:szCs w:val="24"/>
          <w:lang w:val="fr-BE"/>
        </w:rPr>
        <w:t>vols</w:t>
      </w:r>
      <w:r w:rsidR="00A66378" w:rsidRPr="005A06AA">
        <w:rPr>
          <w:rFonts w:ascii="Times New Roman" w:hAnsi="Times New Roman" w:cs="Times New Roman"/>
          <w:sz w:val="24"/>
          <w:szCs w:val="24"/>
          <w:lang w:val="fr-BE"/>
        </w:rPr>
        <w:t>, coups et blessures, etc.)</w:t>
      </w:r>
      <w:r w:rsidR="005B77EB" w:rsidRPr="005A06AA">
        <w:rPr>
          <w:rFonts w:ascii="Times New Roman" w:hAnsi="Times New Roman" w:cs="Times New Roman"/>
          <w:sz w:val="24"/>
          <w:szCs w:val="24"/>
          <w:lang w:val="fr-BE"/>
        </w:rPr>
        <w:t xml:space="preserve">. Par conséquent, un nombre important de dossiers donnant lieu à des poursuites </w:t>
      </w:r>
      <w:r w:rsidR="000375B9" w:rsidRPr="005A06AA">
        <w:rPr>
          <w:rFonts w:ascii="Times New Roman" w:hAnsi="Times New Roman" w:cs="Times New Roman"/>
          <w:sz w:val="24"/>
          <w:szCs w:val="24"/>
          <w:lang w:val="fr-BE"/>
        </w:rPr>
        <w:t xml:space="preserve">les concerne, </w:t>
      </w:r>
      <w:r w:rsidR="005B77EB" w:rsidRPr="005A06AA">
        <w:rPr>
          <w:rFonts w:ascii="Times New Roman" w:hAnsi="Times New Roman" w:cs="Times New Roman"/>
          <w:sz w:val="24"/>
          <w:szCs w:val="24"/>
          <w:lang w:val="fr-BE"/>
        </w:rPr>
        <w:t xml:space="preserve">ce qui ne contribue pas à répondre au problème de santé publique que constitue l’usage de </w:t>
      </w:r>
      <w:r w:rsidR="00D92C84">
        <w:rPr>
          <w:rFonts w:ascii="Times New Roman" w:hAnsi="Times New Roman" w:cs="Times New Roman"/>
          <w:sz w:val="24"/>
          <w:szCs w:val="24"/>
          <w:lang w:val="fr-BE"/>
        </w:rPr>
        <w:t>drogues</w:t>
      </w:r>
      <w:r w:rsidR="005B77EB" w:rsidRPr="005A06AA">
        <w:rPr>
          <w:rFonts w:ascii="Times New Roman" w:hAnsi="Times New Roman" w:cs="Times New Roman"/>
          <w:sz w:val="24"/>
          <w:szCs w:val="24"/>
          <w:lang w:val="fr-BE"/>
        </w:rPr>
        <w:t xml:space="preserve">. Ces </w:t>
      </w:r>
      <w:r w:rsidR="00793F8E" w:rsidRPr="005A06AA">
        <w:rPr>
          <w:rFonts w:ascii="Times New Roman" w:hAnsi="Times New Roman" w:cs="Times New Roman"/>
          <w:sz w:val="24"/>
          <w:szCs w:val="24"/>
          <w:lang w:val="fr-BE"/>
        </w:rPr>
        <w:t xml:space="preserve">personnes </w:t>
      </w:r>
      <w:r w:rsidR="005B77EB" w:rsidRPr="005A06AA">
        <w:rPr>
          <w:rFonts w:ascii="Times New Roman" w:hAnsi="Times New Roman" w:cs="Times New Roman"/>
          <w:sz w:val="24"/>
          <w:szCs w:val="24"/>
          <w:lang w:val="fr-BE"/>
        </w:rPr>
        <w:t xml:space="preserve">entrent alors dans la catégorie des délinquants sans distinguo particulier avec d’autres individus ayant commis des délits ou des crimes dans un but de lucre ou tout autre motif ne reposant pas sur une </w:t>
      </w:r>
      <w:r w:rsidR="00D92C84">
        <w:rPr>
          <w:rFonts w:ascii="Times New Roman" w:hAnsi="Times New Roman" w:cs="Times New Roman"/>
          <w:sz w:val="24"/>
          <w:szCs w:val="24"/>
          <w:lang w:val="fr-BE"/>
        </w:rPr>
        <w:t>« </w:t>
      </w:r>
      <w:r w:rsidR="005B77EB" w:rsidRPr="005A06AA">
        <w:rPr>
          <w:rFonts w:ascii="Times New Roman" w:hAnsi="Times New Roman" w:cs="Times New Roman"/>
          <w:sz w:val="24"/>
          <w:szCs w:val="24"/>
          <w:lang w:val="fr-BE"/>
        </w:rPr>
        <w:t>toxicomanie</w:t>
      </w:r>
      <w:r w:rsidR="00D92C84">
        <w:rPr>
          <w:rFonts w:ascii="Times New Roman" w:hAnsi="Times New Roman" w:cs="Times New Roman"/>
          <w:sz w:val="24"/>
          <w:szCs w:val="24"/>
          <w:lang w:val="fr-BE"/>
        </w:rPr>
        <w:t> »</w:t>
      </w:r>
      <w:r w:rsidR="005B77EB" w:rsidRPr="005A06AA">
        <w:rPr>
          <w:rFonts w:ascii="Times New Roman" w:hAnsi="Times New Roman" w:cs="Times New Roman"/>
          <w:sz w:val="24"/>
          <w:szCs w:val="24"/>
          <w:lang w:val="fr-BE"/>
        </w:rPr>
        <w:t xml:space="preserve">. </w:t>
      </w:r>
    </w:p>
    <w:p w14:paraId="7A099756" w14:textId="77777777" w:rsidR="005E4626" w:rsidRPr="005A06AA" w:rsidRDefault="005E4626" w:rsidP="005B77EB">
      <w:pPr>
        <w:spacing w:after="0" w:line="240" w:lineRule="auto"/>
        <w:jc w:val="both"/>
        <w:rPr>
          <w:rFonts w:ascii="Times New Roman" w:hAnsi="Times New Roman" w:cs="Times New Roman"/>
          <w:sz w:val="24"/>
          <w:szCs w:val="24"/>
          <w:lang w:val="fr-BE"/>
        </w:rPr>
      </w:pPr>
    </w:p>
    <w:p w14:paraId="5CFFC782" w14:textId="77777777" w:rsidR="005E4626" w:rsidRDefault="005E4626" w:rsidP="005742C4">
      <w:pPr>
        <w:spacing w:after="0" w:line="240" w:lineRule="auto"/>
        <w:jc w:val="both"/>
        <w:rPr>
          <w:rFonts w:ascii="Times New Roman" w:hAnsi="Times New Roman" w:cs="Times New Roman"/>
          <w:sz w:val="24"/>
          <w:szCs w:val="24"/>
          <w:lang w:val="fr-BE"/>
        </w:rPr>
      </w:pPr>
      <w:r w:rsidRPr="005A06AA">
        <w:rPr>
          <w:rFonts w:ascii="Times New Roman" w:hAnsi="Times New Roman" w:cs="Times New Roman"/>
          <w:sz w:val="24"/>
          <w:szCs w:val="24"/>
          <w:lang w:val="fr-BE"/>
        </w:rPr>
        <w:t xml:space="preserve">Bien sûr si le comportement porte préjudice à des tiers, ni la banalisation ni l’impunité ne peut prévaloir. </w:t>
      </w:r>
      <w:r w:rsidR="005742C4" w:rsidRPr="005A06AA">
        <w:rPr>
          <w:rFonts w:ascii="Times New Roman" w:hAnsi="Times New Roman" w:cs="Times New Roman"/>
          <w:sz w:val="24"/>
          <w:szCs w:val="24"/>
          <w:lang w:val="fr-BE"/>
        </w:rPr>
        <w:t>Cependant,</w:t>
      </w:r>
      <w:r w:rsidRPr="005A06AA">
        <w:rPr>
          <w:rFonts w:ascii="Times New Roman" w:hAnsi="Times New Roman" w:cs="Times New Roman"/>
          <w:sz w:val="24"/>
          <w:szCs w:val="24"/>
          <w:lang w:val="fr-BE"/>
        </w:rPr>
        <w:t xml:space="preserve"> comme le souligne la FEDITO,  </w:t>
      </w:r>
      <w:r w:rsidR="005742C4" w:rsidRPr="005A06AA">
        <w:rPr>
          <w:rFonts w:ascii="Times New Roman" w:hAnsi="Times New Roman" w:cs="Times New Roman"/>
          <w:sz w:val="24"/>
          <w:szCs w:val="24"/>
          <w:lang w:val="fr-BE"/>
        </w:rPr>
        <w:t xml:space="preserve">pour un </w:t>
      </w:r>
      <w:r w:rsidR="00793F8E" w:rsidRPr="005A06AA">
        <w:rPr>
          <w:rFonts w:ascii="Times New Roman" w:hAnsi="Times New Roman" w:cs="Times New Roman"/>
          <w:sz w:val="24"/>
          <w:szCs w:val="24"/>
          <w:lang w:val="fr-BE"/>
        </w:rPr>
        <w:t>usager de drogues</w:t>
      </w:r>
      <w:r w:rsidR="005742C4" w:rsidRPr="005A06AA">
        <w:rPr>
          <w:rFonts w:ascii="Times New Roman" w:hAnsi="Times New Roman" w:cs="Times New Roman"/>
          <w:sz w:val="24"/>
          <w:szCs w:val="24"/>
          <w:lang w:val="fr-BE"/>
        </w:rPr>
        <w:t>, « c</w:t>
      </w:r>
      <w:r w:rsidRPr="005A06AA">
        <w:rPr>
          <w:rFonts w:ascii="Times New Roman" w:hAnsi="Times New Roman" w:cs="Times New Roman"/>
          <w:sz w:val="24"/>
          <w:szCs w:val="24"/>
          <w:lang w:val="fr-BE"/>
        </w:rPr>
        <w:t>ela peut être très compliqué car la procédure judiciaire prend énormément de temps, crée</w:t>
      </w:r>
      <w:r w:rsidRPr="005742C4">
        <w:rPr>
          <w:rFonts w:ascii="Times New Roman" w:hAnsi="Times New Roman" w:cs="Times New Roman"/>
          <w:sz w:val="24"/>
          <w:szCs w:val="24"/>
          <w:lang w:val="fr-BE"/>
        </w:rPr>
        <w:t xml:space="preserve"> de l’incertitude et complique encore la situation précaire en termes de logement ou d’emploi</w:t>
      </w:r>
      <w:r w:rsidR="005742C4" w:rsidRPr="005742C4">
        <w:rPr>
          <w:rFonts w:ascii="Times New Roman" w:hAnsi="Times New Roman" w:cs="Times New Roman"/>
          <w:sz w:val="24"/>
          <w:szCs w:val="24"/>
          <w:lang w:val="fr-BE"/>
        </w:rPr>
        <w:t> »</w:t>
      </w:r>
      <w:r w:rsidR="005742C4" w:rsidRPr="005742C4">
        <w:rPr>
          <w:rStyle w:val="Appelnotedebasdep"/>
          <w:rFonts w:ascii="Times New Roman" w:hAnsi="Times New Roman" w:cs="Times New Roman"/>
          <w:sz w:val="24"/>
          <w:szCs w:val="24"/>
          <w:lang w:val="fr-BE"/>
        </w:rPr>
        <w:footnoteReference w:id="12"/>
      </w:r>
      <w:r w:rsidRPr="005742C4">
        <w:rPr>
          <w:rFonts w:ascii="Times New Roman" w:hAnsi="Times New Roman" w:cs="Times New Roman"/>
          <w:sz w:val="24"/>
          <w:szCs w:val="24"/>
          <w:lang w:val="fr-BE"/>
        </w:rPr>
        <w:t xml:space="preserve">. </w:t>
      </w:r>
      <w:r w:rsidR="005742C4" w:rsidRPr="005742C4">
        <w:rPr>
          <w:rFonts w:ascii="Times New Roman" w:hAnsi="Times New Roman" w:cs="Times New Roman"/>
          <w:sz w:val="24"/>
          <w:szCs w:val="24"/>
          <w:lang w:val="fr-BE"/>
        </w:rPr>
        <w:t xml:space="preserve">Certes, le </w:t>
      </w:r>
      <w:r w:rsidR="00550543">
        <w:rPr>
          <w:rFonts w:ascii="Times New Roman" w:hAnsi="Times New Roman" w:cs="Times New Roman"/>
          <w:sz w:val="24"/>
          <w:szCs w:val="24"/>
          <w:lang w:val="fr-BE"/>
        </w:rPr>
        <w:t>p</w:t>
      </w:r>
      <w:r w:rsidR="005742C4" w:rsidRPr="005742C4">
        <w:rPr>
          <w:rFonts w:ascii="Times New Roman" w:hAnsi="Times New Roman" w:cs="Times New Roman"/>
          <w:sz w:val="24"/>
          <w:szCs w:val="24"/>
          <w:lang w:val="fr-BE"/>
        </w:rPr>
        <w:t>arquet n’a pas pour vocation</w:t>
      </w:r>
      <w:r w:rsidR="006444DC">
        <w:rPr>
          <w:rFonts w:ascii="Times New Roman" w:hAnsi="Times New Roman" w:cs="Times New Roman"/>
          <w:sz w:val="24"/>
          <w:szCs w:val="24"/>
          <w:lang w:val="fr-BE"/>
        </w:rPr>
        <w:t xml:space="preserve"> première</w:t>
      </w:r>
      <w:r w:rsidR="005742C4" w:rsidRPr="005742C4">
        <w:rPr>
          <w:rFonts w:ascii="Times New Roman" w:hAnsi="Times New Roman" w:cs="Times New Roman"/>
          <w:sz w:val="24"/>
          <w:szCs w:val="24"/>
          <w:lang w:val="fr-BE"/>
        </w:rPr>
        <w:t xml:space="preserve"> de prévenir les infractions, néanmoins et nous citons à nouveau la </w:t>
      </w:r>
      <w:r w:rsidR="00A66378" w:rsidRPr="005742C4">
        <w:rPr>
          <w:rFonts w:ascii="Times New Roman" w:hAnsi="Times New Roman" w:cs="Times New Roman"/>
          <w:sz w:val="24"/>
          <w:szCs w:val="24"/>
          <w:lang w:val="fr-BE"/>
        </w:rPr>
        <w:t>FEDITO </w:t>
      </w:r>
      <w:r w:rsidR="005742C4" w:rsidRPr="005742C4">
        <w:rPr>
          <w:rFonts w:ascii="Times New Roman" w:hAnsi="Times New Roman" w:cs="Times New Roman"/>
          <w:sz w:val="24"/>
          <w:szCs w:val="24"/>
          <w:lang w:val="fr-BE"/>
        </w:rPr>
        <w:t>: « Au niveau de l’utilisateur individuel, toute consommation de substances psychotropes comporte des risques que la société doit pouvoir aborder sous l’angle de la santé en utilisant notamment des méthodes de prévention. Selon le groupe cible et le produit ou le mode de consommation, cela peut être dissuasif ou informatif, responsabilisant, réducteur de risques. L’intervention précoce et l’orientation vers les services d’aide et de soin en font également partie. La criminalisation de ce comportement, tant qu’il ne nuit pas à des tiers, entrave cette intervention de prévention »</w:t>
      </w:r>
      <w:r w:rsidR="005742C4">
        <w:rPr>
          <w:rStyle w:val="Appelnotedebasdep"/>
          <w:rFonts w:ascii="Times New Roman" w:hAnsi="Times New Roman" w:cs="Times New Roman"/>
          <w:sz w:val="24"/>
          <w:szCs w:val="24"/>
          <w:lang w:val="fr-BE"/>
        </w:rPr>
        <w:footnoteReference w:id="13"/>
      </w:r>
      <w:r w:rsidR="005742C4" w:rsidRPr="005742C4">
        <w:rPr>
          <w:rFonts w:ascii="Times New Roman" w:hAnsi="Times New Roman" w:cs="Times New Roman"/>
          <w:sz w:val="24"/>
          <w:szCs w:val="24"/>
          <w:lang w:val="fr-BE"/>
        </w:rPr>
        <w:t>.</w:t>
      </w:r>
    </w:p>
    <w:p w14:paraId="5B95BD70" w14:textId="77777777" w:rsidR="006278FE" w:rsidRDefault="006278FE" w:rsidP="005742C4">
      <w:pPr>
        <w:spacing w:after="0" w:line="240" w:lineRule="auto"/>
        <w:jc w:val="both"/>
        <w:rPr>
          <w:rFonts w:ascii="Times New Roman" w:hAnsi="Times New Roman" w:cs="Times New Roman"/>
          <w:sz w:val="24"/>
          <w:szCs w:val="24"/>
          <w:lang w:val="fr-BE"/>
        </w:rPr>
      </w:pPr>
    </w:p>
    <w:p w14:paraId="1A914B28" w14:textId="033267D7" w:rsidR="00925A14" w:rsidRPr="00A873B3" w:rsidRDefault="006278FE" w:rsidP="00925A14">
      <w:pPr>
        <w:spacing w:after="0" w:line="240" w:lineRule="auto"/>
        <w:jc w:val="both"/>
        <w:rPr>
          <w:rFonts w:ascii="Times New Roman" w:hAnsi="Times New Roman" w:cs="Times New Roman"/>
          <w:sz w:val="24"/>
          <w:szCs w:val="24"/>
          <w:lang w:val="fr-BE"/>
        </w:rPr>
      </w:pPr>
      <w:r w:rsidRPr="00745CCA">
        <w:rPr>
          <w:rFonts w:ascii="Times New Roman" w:hAnsi="Times New Roman" w:cs="Times New Roman"/>
          <w:sz w:val="24"/>
          <w:szCs w:val="24"/>
          <w:lang w:val="fr-BE"/>
        </w:rPr>
        <w:t xml:space="preserve">Kris Meurant, </w:t>
      </w:r>
      <w:r w:rsidR="00D92C84">
        <w:rPr>
          <w:rFonts w:ascii="Times New Roman" w:hAnsi="Times New Roman" w:cs="Times New Roman"/>
          <w:bCs/>
          <w:iCs/>
          <w:sz w:val="24"/>
          <w:szCs w:val="24"/>
          <w:lang w:val="fr-BE"/>
        </w:rPr>
        <w:t>d</w:t>
      </w:r>
      <w:r w:rsidRPr="00745CCA">
        <w:rPr>
          <w:rFonts w:ascii="Times New Roman" w:hAnsi="Times New Roman" w:cs="Times New Roman"/>
          <w:bCs/>
          <w:iCs/>
          <w:sz w:val="24"/>
          <w:szCs w:val="24"/>
          <w:lang w:val="fr-BE"/>
        </w:rPr>
        <w:t xml:space="preserve">irecteur Pôle </w:t>
      </w:r>
      <w:r w:rsidR="00D92C84">
        <w:rPr>
          <w:rFonts w:ascii="Times New Roman" w:hAnsi="Times New Roman" w:cs="Times New Roman"/>
          <w:bCs/>
          <w:iCs/>
          <w:sz w:val="24"/>
          <w:szCs w:val="24"/>
          <w:lang w:val="fr-BE"/>
        </w:rPr>
        <w:t>du p</w:t>
      </w:r>
      <w:r w:rsidRPr="00745CCA">
        <w:rPr>
          <w:rFonts w:ascii="Times New Roman" w:hAnsi="Times New Roman" w:cs="Times New Roman"/>
          <w:bCs/>
          <w:iCs/>
          <w:sz w:val="24"/>
          <w:szCs w:val="24"/>
          <w:lang w:val="fr-BE"/>
        </w:rPr>
        <w:t>sycho-social de l’ASBL</w:t>
      </w:r>
      <w:r w:rsidR="00D92C84">
        <w:rPr>
          <w:rFonts w:ascii="Times New Roman" w:hAnsi="Times New Roman" w:cs="Times New Roman"/>
          <w:bCs/>
          <w:i/>
          <w:iCs/>
          <w:sz w:val="24"/>
          <w:szCs w:val="24"/>
          <w:lang w:val="fr-BE"/>
        </w:rPr>
        <w:t xml:space="preserve"> </w:t>
      </w:r>
      <w:r w:rsidRPr="00745CCA">
        <w:rPr>
          <w:rFonts w:ascii="Times New Roman" w:hAnsi="Times New Roman" w:cs="Times New Roman"/>
          <w:bCs/>
          <w:sz w:val="24"/>
          <w:szCs w:val="24"/>
          <w:lang w:val="fr-BE"/>
        </w:rPr>
        <w:t>Transit</w:t>
      </w:r>
      <w:r w:rsidRPr="00745CCA">
        <w:rPr>
          <w:rStyle w:val="Appelnotedebasdep"/>
          <w:rFonts w:ascii="Times New Roman" w:hAnsi="Times New Roman" w:cs="Times New Roman"/>
          <w:bCs/>
          <w:sz w:val="24"/>
          <w:szCs w:val="24"/>
          <w:lang w:val="fr-BE"/>
        </w:rPr>
        <w:footnoteReference w:id="14"/>
      </w:r>
      <w:r w:rsidRPr="00745CCA">
        <w:rPr>
          <w:rFonts w:ascii="Times New Roman" w:hAnsi="Times New Roman" w:cs="Times New Roman"/>
          <w:sz w:val="24"/>
          <w:szCs w:val="24"/>
          <w:lang w:val="fr-BE"/>
        </w:rPr>
        <w:t>,</w:t>
      </w:r>
      <w:r w:rsidR="00D92C84">
        <w:rPr>
          <w:rFonts w:ascii="Times New Roman" w:hAnsi="Times New Roman" w:cs="Times New Roman"/>
          <w:sz w:val="24"/>
          <w:szCs w:val="24"/>
          <w:lang w:val="fr-BE"/>
        </w:rPr>
        <w:t xml:space="preserve"> </w:t>
      </w:r>
      <w:r w:rsidR="00550543">
        <w:rPr>
          <w:rFonts w:ascii="Times New Roman" w:hAnsi="Times New Roman" w:cs="Times New Roman"/>
          <w:sz w:val="24"/>
          <w:szCs w:val="24"/>
          <w:lang w:val="fr-BE"/>
        </w:rPr>
        <w:t>ce</w:t>
      </w:r>
      <w:r w:rsidR="00550543" w:rsidRPr="00745CCA">
        <w:rPr>
          <w:rFonts w:ascii="Times New Roman" w:hAnsi="Times New Roman" w:cs="Times New Roman"/>
          <w:sz w:val="24"/>
          <w:szCs w:val="24"/>
          <w:lang w:val="fr-BE"/>
        </w:rPr>
        <w:t xml:space="preserve"> </w:t>
      </w:r>
      <w:r w:rsidRPr="00745CCA">
        <w:rPr>
          <w:rFonts w:ascii="Times New Roman" w:hAnsi="Times New Roman" w:cs="Times New Roman"/>
          <w:sz w:val="24"/>
          <w:szCs w:val="24"/>
          <w:lang w:val="fr-BE"/>
        </w:rPr>
        <w:t>sentiment d’impuissance et soulign</w:t>
      </w:r>
      <w:r w:rsidR="00D92C84">
        <w:rPr>
          <w:rFonts w:ascii="Times New Roman" w:hAnsi="Times New Roman" w:cs="Times New Roman"/>
          <w:sz w:val="24"/>
          <w:szCs w:val="24"/>
          <w:lang w:val="fr-BE"/>
        </w:rPr>
        <w:t>e</w:t>
      </w:r>
      <w:r w:rsidRPr="00745CCA">
        <w:rPr>
          <w:rFonts w:ascii="Times New Roman" w:hAnsi="Times New Roman" w:cs="Times New Roman"/>
          <w:sz w:val="24"/>
          <w:szCs w:val="24"/>
          <w:lang w:val="fr-BE"/>
        </w:rPr>
        <w:t xml:space="preserve"> l’importance de créer </w:t>
      </w:r>
      <w:r w:rsidRPr="00745CCA">
        <w:rPr>
          <w:rFonts w:ascii="Times New Roman" w:hAnsi="Times New Roman" w:cs="Times New Roman"/>
          <w:sz w:val="24"/>
          <w:szCs w:val="24"/>
          <w:lang w:val="fr-BE"/>
        </w:rPr>
        <w:t>des ponts</w:t>
      </w:r>
      <w:r w:rsidR="00550543">
        <w:rPr>
          <w:rFonts w:ascii="Times New Roman" w:hAnsi="Times New Roman" w:cs="Times New Roman"/>
          <w:sz w:val="24"/>
          <w:szCs w:val="24"/>
          <w:lang w:val="fr-BE"/>
        </w:rPr>
        <w:t xml:space="preserve"> entre les secteurs de la justice et de la santé</w:t>
      </w:r>
      <w:r w:rsidR="0012329E">
        <w:rPr>
          <w:rFonts w:ascii="Times New Roman" w:hAnsi="Times New Roman" w:cs="Times New Roman"/>
          <w:sz w:val="24"/>
          <w:szCs w:val="24"/>
          <w:lang w:val="fr-BE"/>
        </w:rPr>
        <w:t>,</w:t>
      </w:r>
      <w:r w:rsidRPr="00745CCA">
        <w:rPr>
          <w:rFonts w:ascii="Times New Roman" w:hAnsi="Times New Roman" w:cs="Times New Roman"/>
          <w:sz w:val="24"/>
          <w:szCs w:val="24"/>
          <w:lang w:val="fr-BE"/>
        </w:rPr>
        <w:t xml:space="preserve"> en rappelant </w:t>
      </w:r>
      <w:r w:rsidRPr="00745CCA">
        <w:rPr>
          <w:rFonts w:ascii="Times New Roman" w:hAnsi="Times New Roman" w:cs="Times New Roman"/>
          <w:sz w:val="24"/>
          <w:szCs w:val="24"/>
          <w:lang w:val="fr-BE"/>
        </w:rPr>
        <w:t>que les consommateurs commettant des délits sont avant tout des personnes malades</w:t>
      </w:r>
      <w:r w:rsidR="00B8399D">
        <w:rPr>
          <w:rFonts w:ascii="Times New Roman" w:hAnsi="Times New Roman" w:cs="Times New Roman"/>
          <w:sz w:val="24"/>
          <w:szCs w:val="24"/>
          <w:lang w:val="fr-BE"/>
        </w:rPr>
        <w:t>,</w:t>
      </w:r>
      <w:r w:rsidRPr="00745CCA">
        <w:rPr>
          <w:rFonts w:ascii="Times New Roman" w:hAnsi="Times New Roman" w:cs="Times New Roman"/>
          <w:sz w:val="24"/>
          <w:szCs w:val="24"/>
          <w:lang w:val="fr-BE"/>
        </w:rPr>
        <w:t xml:space="preserve"> souffrant de leur as</w:t>
      </w:r>
      <w:r w:rsidR="00493993">
        <w:rPr>
          <w:rFonts w:ascii="Times New Roman" w:hAnsi="Times New Roman" w:cs="Times New Roman"/>
          <w:sz w:val="24"/>
          <w:szCs w:val="24"/>
          <w:lang w:val="fr-BE"/>
        </w:rPr>
        <w:t>s</w:t>
      </w:r>
      <w:r w:rsidR="00B8399D">
        <w:rPr>
          <w:rFonts w:ascii="Times New Roman" w:hAnsi="Times New Roman" w:cs="Times New Roman"/>
          <w:sz w:val="24"/>
          <w:szCs w:val="24"/>
          <w:lang w:val="fr-BE"/>
        </w:rPr>
        <w:t xml:space="preserve">uétude et très souvent abimées par un parcours de vie fait de consommation et d’errance. </w:t>
      </w:r>
      <w:r w:rsidR="00925A14">
        <w:rPr>
          <w:rFonts w:ascii="Times New Roman" w:hAnsi="Times New Roman" w:cs="Times New Roman"/>
          <w:sz w:val="24"/>
          <w:szCs w:val="24"/>
          <w:lang w:val="fr-BE"/>
        </w:rPr>
        <w:t>Kris Meurant indiqu</w:t>
      </w:r>
      <w:r w:rsidR="00D92C84">
        <w:rPr>
          <w:rFonts w:ascii="Times New Roman" w:hAnsi="Times New Roman" w:cs="Times New Roman"/>
          <w:sz w:val="24"/>
          <w:szCs w:val="24"/>
          <w:lang w:val="fr-BE"/>
        </w:rPr>
        <w:t>e</w:t>
      </w:r>
      <w:r w:rsidR="00925A14">
        <w:rPr>
          <w:rFonts w:ascii="Times New Roman" w:hAnsi="Times New Roman" w:cs="Times New Roman"/>
          <w:sz w:val="24"/>
          <w:szCs w:val="24"/>
          <w:lang w:val="fr-BE"/>
        </w:rPr>
        <w:t xml:space="preserve"> ainsi que : « La prison n’est pas un lieu de soin, cela dans un contexte </w:t>
      </w:r>
      <w:r w:rsidR="00D92C84">
        <w:rPr>
          <w:rFonts w:ascii="Times New Roman" w:hAnsi="Times New Roman" w:cs="Times New Roman"/>
          <w:sz w:val="24"/>
          <w:szCs w:val="24"/>
          <w:lang w:val="fr-BE"/>
        </w:rPr>
        <w:t>b</w:t>
      </w:r>
      <w:r w:rsidR="00925A14">
        <w:rPr>
          <w:rFonts w:ascii="Times New Roman" w:hAnsi="Times New Roman" w:cs="Times New Roman"/>
          <w:sz w:val="24"/>
          <w:szCs w:val="24"/>
          <w:lang w:val="fr-BE"/>
        </w:rPr>
        <w:t xml:space="preserve">elge ou la santé des détenus dépend toujours de la justice, il est important de plaider pour que la santé des détenus dépende de la santé publique et de continuer </w:t>
      </w:r>
      <w:r w:rsidR="00D92C84">
        <w:rPr>
          <w:rFonts w:ascii="Times New Roman" w:hAnsi="Times New Roman" w:cs="Times New Roman"/>
          <w:sz w:val="24"/>
          <w:szCs w:val="24"/>
          <w:lang w:val="fr-BE"/>
        </w:rPr>
        <w:t xml:space="preserve">à </w:t>
      </w:r>
      <w:r w:rsidR="00925A14">
        <w:rPr>
          <w:rFonts w:ascii="Times New Roman" w:hAnsi="Times New Roman" w:cs="Times New Roman"/>
          <w:sz w:val="24"/>
          <w:szCs w:val="24"/>
          <w:lang w:val="fr-BE"/>
        </w:rPr>
        <w:t xml:space="preserve">défendre l’idée qu’il existe d’autres alternatives aux peines de privations de liberté dont on sait que celles-ci alourdissent plus encore des parcours de vie souvent déjà complexes ». </w:t>
      </w:r>
    </w:p>
    <w:p w14:paraId="52FCEC5C" w14:textId="77777777" w:rsidR="00925A14" w:rsidRDefault="00925A14" w:rsidP="006278FE">
      <w:pPr>
        <w:spacing w:after="0" w:line="240" w:lineRule="auto"/>
        <w:jc w:val="both"/>
        <w:rPr>
          <w:rFonts w:ascii="Times New Roman" w:hAnsi="Times New Roman" w:cs="Times New Roman"/>
          <w:sz w:val="24"/>
          <w:szCs w:val="24"/>
          <w:lang w:val="fr-BE"/>
        </w:rPr>
      </w:pPr>
    </w:p>
    <w:p w14:paraId="4C04736B" w14:textId="3D549C45" w:rsidR="00925A14" w:rsidRDefault="006278FE" w:rsidP="00925A14">
      <w:pPr>
        <w:spacing w:after="0" w:line="240" w:lineRule="auto"/>
        <w:jc w:val="both"/>
        <w:rPr>
          <w:rFonts w:ascii="Times New Roman" w:hAnsi="Times New Roman" w:cs="Times New Roman"/>
          <w:sz w:val="24"/>
          <w:szCs w:val="24"/>
          <w:lang w:val="fr-BE"/>
        </w:rPr>
      </w:pPr>
      <w:r w:rsidRPr="00745CCA">
        <w:rPr>
          <w:rFonts w:ascii="Times New Roman" w:hAnsi="Times New Roman" w:cs="Times New Roman"/>
          <w:sz w:val="24"/>
          <w:szCs w:val="24"/>
          <w:lang w:val="fr-BE"/>
        </w:rPr>
        <w:t>A ce titre</w:t>
      </w:r>
      <w:r w:rsidR="00745CCA">
        <w:rPr>
          <w:rFonts w:ascii="Times New Roman" w:hAnsi="Times New Roman" w:cs="Times New Roman"/>
          <w:sz w:val="24"/>
          <w:szCs w:val="24"/>
          <w:lang w:val="fr-BE"/>
        </w:rPr>
        <w:t xml:space="preserve"> et pour rappel</w:t>
      </w:r>
      <w:r w:rsidRPr="00745CCA">
        <w:rPr>
          <w:rFonts w:ascii="Times New Roman" w:hAnsi="Times New Roman" w:cs="Times New Roman"/>
          <w:sz w:val="24"/>
          <w:szCs w:val="24"/>
          <w:lang w:val="fr-BE"/>
        </w:rPr>
        <w:t>, l’ASBL Transit est un outil conçu à la base comme une piste de solution pour la police et le parquet afin de sortir l’usager de drogue de la rue</w:t>
      </w:r>
      <w:r w:rsidR="00493993">
        <w:rPr>
          <w:rFonts w:ascii="Times New Roman" w:hAnsi="Times New Roman" w:cs="Times New Roman"/>
          <w:sz w:val="24"/>
          <w:szCs w:val="24"/>
          <w:lang w:val="fr-BE"/>
        </w:rPr>
        <w:t>,</w:t>
      </w:r>
      <w:r w:rsidRPr="00745CCA">
        <w:rPr>
          <w:rFonts w:ascii="Times New Roman" w:hAnsi="Times New Roman" w:cs="Times New Roman"/>
          <w:sz w:val="24"/>
          <w:szCs w:val="24"/>
          <w:lang w:val="fr-BE"/>
        </w:rPr>
        <w:t xml:space="preserve"> s’il n’y a pas de mise à</w:t>
      </w:r>
      <w:r w:rsidR="00D92C84">
        <w:rPr>
          <w:rFonts w:ascii="Times New Roman" w:hAnsi="Times New Roman" w:cs="Times New Roman"/>
          <w:sz w:val="24"/>
          <w:szCs w:val="24"/>
          <w:lang w:val="fr-BE"/>
        </w:rPr>
        <w:t xml:space="preserve"> la</w:t>
      </w:r>
      <w:r w:rsidRPr="00745CCA">
        <w:rPr>
          <w:rFonts w:ascii="Times New Roman" w:hAnsi="Times New Roman" w:cs="Times New Roman"/>
          <w:sz w:val="24"/>
          <w:szCs w:val="24"/>
          <w:lang w:val="fr-BE"/>
        </w:rPr>
        <w:t xml:space="preserve"> disposition d’un magistrat du parquet</w:t>
      </w:r>
      <w:r w:rsidR="00D92C84">
        <w:rPr>
          <w:rFonts w:ascii="Times New Roman" w:hAnsi="Times New Roman" w:cs="Times New Roman"/>
          <w:sz w:val="24"/>
          <w:szCs w:val="24"/>
          <w:lang w:val="fr-BE"/>
        </w:rPr>
        <w:t>,</w:t>
      </w:r>
      <w:r w:rsidRPr="00745CCA">
        <w:rPr>
          <w:rFonts w:ascii="Times New Roman" w:hAnsi="Times New Roman" w:cs="Times New Roman"/>
          <w:sz w:val="24"/>
          <w:szCs w:val="24"/>
          <w:lang w:val="fr-BE"/>
        </w:rPr>
        <w:t xml:space="preserve"> ni de placement sous mandat d’arrêt. </w:t>
      </w:r>
      <w:r w:rsidR="00925A14">
        <w:rPr>
          <w:rFonts w:ascii="Times New Roman" w:hAnsi="Times New Roman" w:cs="Times New Roman"/>
          <w:sz w:val="24"/>
          <w:szCs w:val="24"/>
          <w:lang w:val="fr-BE"/>
        </w:rPr>
        <w:t>La collaboration avec les autorités policières et le parquet est essentielle. L’</w:t>
      </w:r>
      <w:r w:rsidR="006222FB">
        <w:rPr>
          <w:rFonts w:ascii="Times New Roman" w:hAnsi="Times New Roman" w:cs="Times New Roman"/>
          <w:sz w:val="24"/>
          <w:szCs w:val="24"/>
          <w:lang w:val="fr-BE"/>
        </w:rPr>
        <w:t>ASBL</w:t>
      </w:r>
      <w:r w:rsidR="00925A14">
        <w:rPr>
          <w:rFonts w:ascii="Times New Roman" w:hAnsi="Times New Roman" w:cs="Times New Roman"/>
          <w:sz w:val="24"/>
          <w:szCs w:val="24"/>
          <w:lang w:val="fr-BE"/>
        </w:rPr>
        <w:t xml:space="preserve"> Transit</w:t>
      </w:r>
      <w:r w:rsidR="00D92C84">
        <w:rPr>
          <w:rFonts w:ascii="Times New Roman" w:hAnsi="Times New Roman" w:cs="Times New Roman"/>
          <w:sz w:val="24"/>
          <w:szCs w:val="24"/>
          <w:lang w:val="fr-BE"/>
        </w:rPr>
        <w:t>,</w:t>
      </w:r>
      <w:r w:rsidR="00925A14">
        <w:rPr>
          <w:rFonts w:ascii="Times New Roman" w:hAnsi="Times New Roman" w:cs="Times New Roman"/>
          <w:sz w:val="24"/>
          <w:szCs w:val="24"/>
          <w:lang w:val="fr-BE"/>
        </w:rPr>
        <w:t xml:space="preserve"> dans ses missions d’accueil à bas seuil</w:t>
      </w:r>
      <w:r w:rsidR="00D92C84">
        <w:rPr>
          <w:rFonts w:ascii="Times New Roman" w:hAnsi="Times New Roman" w:cs="Times New Roman"/>
          <w:sz w:val="24"/>
          <w:szCs w:val="24"/>
          <w:lang w:val="fr-BE"/>
        </w:rPr>
        <w:t>,</w:t>
      </w:r>
      <w:r w:rsidR="00925A14">
        <w:rPr>
          <w:rFonts w:ascii="Times New Roman" w:hAnsi="Times New Roman" w:cs="Times New Roman"/>
          <w:sz w:val="24"/>
          <w:szCs w:val="24"/>
          <w:lang w:val="fr-BE"/>
        </w:rPr>
        <w:t xml:space="preserve"> propose une aide inconditionnelle à tout usager de drogue problématique, qu’il soit d’ailleurs ou non inquiété par la justice. Il n’est pas nécessaire d’avoir un projet pour être pris en charge, le simple fait (et c’est </w:t>
      </w:r>
      <w:r w:rsidR="00D92C84">
        <w:rPr>
          <w:rFonts w:ascii="Times New Roman" w:hAnsi="Times New Roman" w:cs="Times New Roman"/>
          <w:sz w:val="24"/>
          <w:szCs w:val="24"/>
          <w:lang w:val="fr-BE"/>
        </w:rPr>
        <w:t xml:space="preserve">parfois </w:t>
      </w:r>
      <w:r w:rsidR="00925A14">
        <w:rPr>
          <w:rFonts w:ascii="Times New Roman" w:hAnsi="Times New Roman" w:cs="Times New Roman"/>
          <w:sz w:val="24"/>
          <w:szCs w:val="24"/>
          <w:lang w:val="fr-BE"/>
        </w:rPr>
        <w:t xml:space="preserve">déjà beaucoup), comme </w:t>
      </w:r>
      <w:r w:rsidR="00D92C84">
        <w:rPr>
          <w:rFonts w:ascii="Times New Roman" w:hAnsi="Times New Roman" w:cs="Times New Roman"/>
          <w:sz w:val="24"/>
          <w:szCs w:val="24"/>
          <w:lang w:val="fr-BE"/>
        </w:rPr>
        <w:t xml:space="preserve">le </w:t>
      </w:r>
      <w:r w:rsidR="00925A14">
        <w:rPr>
          <w:rFonts w:ascii="Times New Roman" w:hAnsi="Times New Roman" w:cs="Times New Roman"/>
          <w:sz w:val="24"/>
          <w:szCs w:val="24"/>
          <w:lang w:val="fr-BE"/>
        </w:rPr>
        <w:t>soulign</w:t>
      </w:r>
      <w:r w:rsidR="00D92C84">
        <w:rPr>
          <w:rFonts w:ascii="Times New Roman" w:hAnsi="Times New Roman" w:cs="Times New Roman"/>
          <w:sz w:val="24"/>
          <w:szCs w:val="24"/>
          <w:lang w:val="fr-BE"/>
        </w:rPr>
        <w:t>e</w:t>
      </w:r>
      <w:r w:rsidR="00925A14">
        <w:rPr>
          <w:rFonts w:ascii="Times New Roman" w:hAnsi="Times New Roman" w:cs="Times New Roman"/>
          <w:sz w:val="24"/>
          <w:szCs w:val="24"/>
          <w:lang w:val="fr-BE"/>
        </w:rPr>
        <w:t xml:space="preserve"> Kris Meurant</w:t>
      </w:r>
      <w:r w:rsidR="00D92C84">
        <w:rPr>
          <w:rFonts w:ascii="Times New Roman" w:hAnsi="Times New Roman" w:cs="Times New Roman"/>
          <w:sz w:val="24"/>
          <w:szCs w:val="24"/>
          <w:lang w:val="fr-BE"/>
        </w:rPr>
        <w:t>,</w:t>
      </w:r>
      <w:r w:rsidR="00925A14">
        <w:rPr>
          <w:rFonts w:ascii="Times New Roman" w:hAnsi="Times New Roman" w:cs="Times New Roman"/>
          <w:sz w:val="24"/>
          <w:szCs w:val="24"/>
          <w:lang w:val="fr-BE"/>
        </w:rPr>
        <w:t xml:space="preserve"> de venir et de se poser</w:t>
      </w:r>
      <w:r w:rsidR="006222FB">
        <w:rPr>
          <w:rFonts w:ascii="Times New Roman" w:hAnsi="Times New Roman" w:cs="Times New Roman"/>
          <w:sz w:val="24"/>
          <w:szCs w:val="24"/>
          <w:lang w:val="fr-BE"/>
        </w:rPr>
        <w:t xml:space="preserve"> dans un lieu</w:t>
      </w:r>
      <w:r w:rsidR="00925A14">
        <w:rPr>
          <w:rFonts w:ascii="Times New Roman" w:hAnsi="Times New Roman" w:cs="Times New Roman"/>
          <w:sz w:val="24"/>
          <w:szCs w:val="24"/>
          <w:lang w:val="fr-BE"/>
        </w:rPr>
        <w:t xml:space="preserve"> exempt de tout jugement, quelques heures ou plusieurs jours, </w:t>
      </w:r>
      <w:r w:rsidR="006222FB">
        <w:rPr>
          <w:rFonts w:ascii="Times New Roman" w:hAnsi="Times New Roman" w:cs="Times New Roman"/>
          <w:sz w:val="24"/>
          <w:szCs w:val="24"/>
          <w:lang w:val="fr-BE"/>
        </w:rPr>
        <w:t>peut constituer les prémices d’</w:t>
      </w:r>
      <w:r w:rsidR="00925A14">
        <w:rPr>
          <w:rFonts w:ascii="Times New Roman" w:hAnsi="Times New Roman" w:cs="Times New Roman"/>
          <w:sz w:val="24"/>
          <w:szCs w:val="24"/>
          <w:lang w:val="fr-BE"/>
        </w:rPr>
        <w:t xml:space="preserve">un travail </w:t>
      </w:r>
      <w:r w:rsidR="006222FB">
        <w:rPr>
          <w:rFonts w:ascii="Times New Roman" w:hAnsi="Times New Roman" w:cs="Times New Roman"/>
          <w:sz w:val="24"/>
          <w:szCs w:val="24"/>
          <w:lang w:val="fr-BE"/>
        </w:rPr>
        <w:t xml:space="preserve">de </w:t>
      </w:r>
      <w:r w:rsidR="00925A14">
        <w:rPr>
          <w:rFonts w:ascii="Times New Roman" w:hAnsi="Times New Roman" w:cs="Times New Roman"/>
          <w:sz w:val="24"/>
          <w:szCs w:val="24"/>
          <w:lang w:val="fr-BE"/>
        </w:rPr>
        <w:t>construction d’un projet</w:t>
      </w:r>
      <w:r w:rsidR="006222FB">
        <w:rPr>
          <w:rFonts w:ascii="Times New Roman" w:hAnsi="Times New Roman" w:cs="Times New Roman"/>
          <w:sz w:val="24"/>
          <w:szCs w:val="24"/>
          <w:lang w:val="fr-BE"/>
        </w:rPr>
        <w:t xml:space="preserve"> </w:t>
      </w:r>
      <w:r w:rsidR="00925A14">
        <w:rPr>
          <w:rFonts w:ascii="Times New Roman" w:hAnsi="Times New Roman" w:cs="Times New Roman"/>
          <w:sz w:val="24"/>
          <w:szCs w:val="24"/>
          <w:lang w:val="fr-BE"/>
        </w:rPr>
        <w:t xml:space="preserve">de soins et/ ou de vie qui </w:t>
      </w:r>
      <w:r w:rsidR="006222FB">
        <w:rPr>
          <w:rFonts w:ascii="Times New Roman" w:hAnsi="Times New Roman" w:cs="Times New Roman"/>
          <w:sz w:val="24"/>
          <w:szCs w:val="24"/>
          <w:lang w:val="fr-BE"/>
        </w:rPr>
        <w:t>éloigne les usagers de drogue</w:t>
      </w:r>
      <w:r w:rsidR="00925A14">
        <w:rPr>
          <w:rFonts w:ascii="Times New Roman" w:hAnsi="Times New Roman" w:cs="Times New Roman"/>
          <w:sz w:val="24"/>
          <w:szCs w:val="24"/>
          <w:lang w:val="fr-BE"/>
        </w:rPr>
        <w:t xml:space="preserve"> de la rue, de la consommation, de la criminalité et de la prison. </w:t>
      </w:r>
    </w:p>
    <w:p w14:paraId="61CC9C39" w14:textId="77777777" w:rsidR="00925A14" w:rsidRDefault="00925A14" w:rsidP="006278FE">
      <w:pPr>
        <w:spacing w:after="0" w:line="240" w:lineRule="auto"/>
        <w:jc w:val="both"/>
        <w:rPr>
          <w:rFonts w:ascii="Times New Roman" w:hAnsi="Times New Roman" w:cs="Times New Roman"/>
          <w:sz w:val="24"/>
          <w:szCs w:val="24"/>
          <w:lang w:val="fr-BE"/>
        </w:rPr>
      </w:pPr>
    </w:p>
    <w:p w14:paraId="01921412" w14:textId="61534AAB" w:rsidR="00B8399D" w:rsidRDefault="00B8399D" w:rsidP="00B8399D">
      <w:pPr>
        <w:spacing w:after="0" w:line="240" w:lineRule="auto"/>
        <w:jc w:val="both"/>
        <w:rPr>
          <w:rFonts w:ascii="Times New Roman" w:hAnsi="Times New Roman" w:cs="Times New Roman"/>
          <w:sz w:val="24"/>
          <w:szCs w:val="24"/>
          <w:lang w:val="fr-BE"/>
        </w:rPr>
      </w:pPr>
      <w:r w:rsidRPr="00110582">
        <w:rPr>
          <w:rFonts w:ascii="Times New Roman" w:hAnsi="Times New Roman" w:cs="Times New Roman"/>
          <w:sz w:val="24"/>
          <w:szCs w:val="24"/>
          <w:lang w:val="fr-BE"/>
        </w:rPr>
        <w:t>L’équipe de l’ASBL Transit a également développé une approche permettant un accueil immédiat à la sortie de prison, des usagers de drogues. Cet accueil post-carcéral permet</w:t>
      </w:r>
      <w:r>
        <w:rPr>
          <w:rFonts w:ascii="Times New Roman" w:hAnsi="Times New Roman" w:cs="Times New Roman"/>
          <w:sz w:val="24"/>
          <w:szCs w:val="24"/>
          <w:lang w:val="fr-BE"/>
        </w:rPr>
        <w:t xml:space="preserve">, </w:t>
      </w:r>
      <w:r w:rsidRPr="00110582">
        <w:rPr>
          <w:rFonts w:ascii="Times New Roman" w:hAnsi="Times New Roman" w:cs="Times New Roman"/>
          <w:sz w:val="24"/>
          <w:szCs w:val="24"/>
          <w:lang w:val="fr-BE"/>
        </w:rPr>
        <w:t xml:space="preserve">d’amorcer </w:t>
      </w:r>
      <w:r w:rsidR="006222FB">
        <w:rPr>
          <w:rFonts w:ascii="Times New Roman" w:hAnsi="Times New Roman" w:cs="Times New Roman"/>
          <w:sz w:val="24"/>
          <w:szCs w:val="24"/>
          <w:lang w:val="fr-BE"/>
        </w:rPr>
        <w:t>une</w:t>
      </w:r>
      <w:r w:rsidRPr="00110582">
        <w:rPr>
          <w:rFonts w:ascii="Times New Roman" w:hAnsi="Times New Roman" w:cs="Times New Roman"/>
          <w:sz w:val="24"/>
          <w:szCs w:val="24"/>
          <w:lang w:val="fr-BE"/>
        </w:rPr>
        <w:t xml:space="preserve"> réinsertion </w:t>
      </w:r>
      <w:r>
        <w:rPr>
          <w:rFonts w:ascii="Times New Roman" w:hAnsi="Times New Roman" w:cs="Times New Roman"/>
          <w:sz w:val="24"/>
          <w:szCs w:val="24"/>
          <w:lang w:val="fr-BE"/>
        </w:rPr>
        <w:t xml:space="preserve">en commençant par une mise en ordre socio-administrative et </w:t>
      </w:r>
      <w:r w:rsidRPr="00110582">
        <w:rPr>
          <w:rFonts w:ascii="Times New Roman" w:hAnsi="Times New Roman" w:cs="Times New Roman"/>
          <w:sz w:val="24"/>
          <w:szCs w:val="24"/>
          <w:lang w:val="fr-BE"/>
        </w:rPr>
        <w:t xml:space="preserve">en travaillant en étroite collaboration avec les acteurs de l’aide aux justiciables et du réseau social santé. La recherche d’une juste proximité entre l’équipe de l’ASBL Transit et les acteurs de la chaine de sécurité, </w:t>
      </w:r>
      <w:r w:rsidR="00DC5A7A">
        <w:rPr>
          <w:rFonts w:ascii="Times New Roman" w:hAnsi="Times New Roman" w:cs="Times New Roman"/>
          <w:sz w:val="24"/>
          <w:szCs w:val="24"/>
          <w:lang w:val="fr-BE"/>
        </w:rPr>
        <w:t>en ce compris les</w:t>
      </w:r>
      <w:r w:rsidRPr="00110582">
        <w:rPr>
          <w:rFonts w:ascii="Times New Roman" w:hAnsi="Times New Roman" w:cs="Times New Roman"/>
          <w:sz w:val="24"/>
          <w:szCs w:val="24"/>
          <w:lang w:val="fr-BE"/>
        </w:rPr>
        <w:t xml:space="preserve"> directions des prisons bruxelloises, augmente les chances d’accueillir des usagers de drogue qui, à défaut, resteraient en prison</w:t>
      </w:r>
      <w:r w:rsidR="006222FB">
        <w:rPr>
          <w:rFonts w:ascii="Times New Roman" w:hAnsi="Times New Roman" w:cs="Times New Roman"/>
          <w:sz w:val="24"/>
          <w:szCs w:val="24"/>
          <w:lang w:val="fr-BE"/>
        </w:rPr>
        <w:t xml:space="preserve"> ou se retrouveraient à la rue</w:t>
      </w:r>
      <w:r w:rsidRPr="00110582">
        <w:rPr>
          <w:rFonts w:ascii="Times New Roman" w:hAnsi="Times New Roman" w:cs="Times New Roman"/>
          <w:sz w:val="24"/>
          <w:szCs w:val="24"/>
          <w:lang w:val="fr-BE"/>
        </w:rPr>
        <w:t>.</w:t>
      </w:r>
      <w:r>
        <w:rPr>
          <w:rFonts w:ascii="Times New Roman" w:hAnsi="Times New Roman" w:cs="Times New Roman"/>
          <w:sz w:val="24"/>
          <w:szCs w:val="24"/>
          <w:lang w:val="fr-BE"/>
        </w:rPr>
        <w:t xml:space="preserve"> </w:t>
      </w:r>
    </w:p>
    <w:p w14:paraId="5C18B674" w14:textId="77777777" w:rsidR="00A873B3" w:rsidRDefault="00A873B3" w:rsidP="000E05FB">
      <w:pPr>
        <w:spacing w:after="0" w:line="240" w:lineRule="auto"/>
        <w:rPr>
          <w:rFonts w:ascii="Times New Roman" w:hAnsi="Times New Roman" w:cs="Times New Roman"/>
          <w:b/>
          <w:sz w:val="24"/>
          <w:szCs w:val="24"/>
          <w:lang w:val="fr-BE"/>
        </w:rPr>
      </w:pPr>
      <w:bookmarkStart w:id="0" w:name="_GoBack"/>
      <w:bookmarkEnd w:id="0"/>
    </w:p>
    <w:p w14:paraId="3B1C57A9" w14:textId="7D4C7D1D" w:rsidR="006222FB" w:rsidRDefault="006222FB" w:rsidP="000E05FB">
      <w:pPr>
        <w:spacing w:after="0" w:line="240" w:lineRule="auto"/>
        <w:rPr>
          <w:rFonts w:ascii="Times New Roman" w:hAnsi="Times New Roman" w:cs="Times New Roman"/>
          <w:b/>
          <w:sz w:val="24"/>
          <w:szCs w:val="24"/>
          <w:lang w:val="fr-BE"/>
        </w:rPr>
      </w:pPr>
    </w:p>
    <w:p w14:paraId="7A68BE4A" w14:textId="77777777" w:rsidR="008F15CE" w:rsidRDefault="008F15CE" w:rsidP="000E05FB">
      <w:pPr>
        <w:spacing w:after="0" w:line="240" w:lineRule="auto"/>
        <w:rPr>
          <w:rFonts w:ascii="Times New Roman" w:hAnsi="Times New Roman" w:cs="Times New Roman"/>
          <w:b/>
          <w:sz w:val="24"/>
          <w:szCs w:val="24"/>
          <w:lang w:val="fr-BE"/>
        </w:rPr>
      </w:pPr>
    </w:p>
    <w:p w14:paraId="495BB354" w14:textId="77777777" w:rsidR="0064122D" w:rsidRPr="0064122D" w:rsidRDefault="00550543" w:rsidP="0064122D">
      <w:pPr>
        <w:pStyle w:val="Paragraphedeliste"/>
        <w:numPr>
          <w:ilvl w:val="0"/>
          <w:numId w:val="8"/>
        </w:numPr>
        <w:spacing w:after="0" w:line="240" w:lineRule="auto"/>
        <w:rPr>
          <w:rFonts w:ascii="Times New Roman" w:hAnsi="Times New Roman" w:cs="Times New Roman"/>
          <w:b/>
          <w:sz w:val="24"/>
          <w:szCs w:val="24"/>
          <w:lang w:val="fr-BE"/>
        </w:rPr>
      </w:pPr>
      <w:r w:rsidRPr="0064122D">
        <w:rPr>
          <w:rFonts w:ascii="Times New Roman" w:hAnsi="Times New Roman" w:cs="Times New Roman"/>
          <w:b/>
          <w:sz w:val="24"/>
          <w:szCs w:val="24"/>
          <w:lang w:val="fr-BE"/>
        </w:rPr>
        <w:t xml:space="preserve">Questions choisies au stade </w:t>
      </w:r>
      <w:r w:rsidR="0064122D" w:rsidRPr="0064122D">
        <w:rPr>
          <w:rFonts w:ascii="Times New Roman" w:hAnsi="Times New Roman" w:cs="Times New Roman"/>
          <w:b/>
          <w:sz w:val="24"/>
          <w:szCs w:val="24"/>
          <w:lang w:val="fr-BE"/>
        </w:rPr>
        <w:t xml:space="preserve">de l’instruction </w:t>
      </w:r>
    </w:p>
    <w:p w14:paraId="5DFB7B8D" w14:textId="393AF905" w:rsidR="0064122D" w:rsidRDefault="0064122D" w:rsidP="000E05FB">
      <w:pPr>
        <w:spacing w:after="0" w:line="240" w:lineRule="auto"/>
        <w:rPr>
          <w:rFonts w:ascii="Times New Roman" w:hAnsi="Times New Roman" w:cs="Times New Roman"/>
          <w:b/>
          <w:sz w:val="24"/>
          <w:szCs w:val="24"/>
          <w:lang w:val="fr-BE"/>
        </w:rPr>
      </w:pPr>
    </w:p>
    <w:p w14:paraId="26700A29" w14:textId="77777777" w:rsidR="001F5BFA" w:rsidRDefault="001F5BFA" w:rsidP="000E05FB">
      <w:pPr>
        <w:spacing w:after="0" w:line="240" w:lineRule="auto"/>
        <w:rPr>
          <w:rFonts w:ascii="Times New Roman" w:hAnsi="Times New Roman" w:cs="Times New Roman"/>
          <w:b/>
          <w:sz w:val="24"/>
          <w:szCs w:val="24"/>
          <w:lang w:val="fr-BE"/>
        </w:rPr>
      </w:pPr>
    </w:p>
    <w:p w14:paraId="13BFA87E" w14:textId="53647DC0" w:rsidR="0064122D" w:rsidRDefault="0064122D" w:rsidP="0064122D">
      <w:pPr>
        <w:spacing w:after="0" w:line="240" w:lineRule="auto"/>
        <w:rPr>
          <w:rFonts w:ascii="Times New Roman" w:hAnsi="Times New Roman" w:cs="Times New Roman"/>
          <w:b/>
          <w:sz w:val="24"/>
          <w:szCs w:val="24"/>
          <w:lang w:val="fr-BE"/>
        </w:rPr>
      </w:pPr>
      <w:r>
        <w:rPr>
          <w:rFonts w:ascii="Times New Roman" w:hAnsi="Times New Roman" w:cs="Times New Roman"/>
          <w:b/>
          <w:sz w:val="24"/>
          <w:szCs w:val="24"/>
          <w:lang w:val="fr-BE"/>
        </w:rPr>
        <w:t>2.1</w:t>
      </w:r>
      <w:r w:rsidR="00DC5A7A">
        <w:rPr>
          <w:rFonts w:ascii="Times New Roman" w:hAnsi="Times New Roman" w:cs="Times New Roman"/>
          <w:b/>
          <w:sz w:val="24"/>
          <w:szCs w:val="24"/>
          <w:lang w:val="fr-BE"/>
        </w:rPr>
        <w:t>.</w:t>
      </w:r>
      <w:r>
        <w:rPr>
          <w:rFonts w:ascii="Times New Roman" w:hAnsi="Times New Roman" w:cs="Times New Roman"/>
          <w:b/>
          <w:sz w:val="24"/>
          <w:szCs w:val="24"/>
          <w:lang w:val="fr-BE"/>
        </w:rPr>
        <w:t xml:space="preserve"> Montée en puissance des dossiers liés aux </w:t>
      </w:r>
      <w:r w:rsidR="00DC5A7A">
        <w:rPr>
          <w:rFonts w:ascii="Times New Roman" w:hAnsi="Times New Roman" w:cs="Times New Roman"/>
          <w:b/>
          <w:sz w:val="24"/>
          <w:szCs w:val="24"/>
          <w:lang w:val="fr-BE"/>
        </w:rPr>
        <w:t>drogues</w:t>
      </w:r>
    </w:p>
    <w:p w14:paraId="3AAF9C33" w14:textId="77777777" w:rsidR="0064122D" w:rsidRDefault="0064122D" w:rsidP="0064122D">
      <w:pPr>
        <w:spacing w:after="0" w:line="240" w:lineRule="auto"/>
        <w:rPr>
          <w:rFonts w:ascii="Times New Roman" w:hAnsi="Times New Roman" w:cs="Times New Roman"/>
          <w:b/>
          <w:sz w:val="24"/>
          <w:szCs w:val="24"/>
          <w:lang w:val="fr-BE"/>
        </w:rPr>
      </w:pPr>
    </w:p>
    <w:p w14:paraId="7E0833BB" w14:textId="513923B6" w:rsidR="005618C5" w:rsidRDefault="0064122D" w:rsidP="0064122D">
      <w:pPr>
        <w:spacing w:after="0" w:line="240" w:lineRule="auto"/>
        <w:jc w:val="both"/>
        <w:rPr>
          <w:rFonts w:ascii="Times New Roman" w:hAnsi="Times New Roman" w:cs="Times New Roman"/>
          <w:sz w:val="24"/>
          <w:szCs w:val="24"/>
          <w:lang w:val="fr-BE"/>
        </w:rPr>
      </w:pPr>
      <w:r w:rsidRPr="000E05FB">
        <w:rPr>
          <w:rFonts w:ascii="Times New Roman" w:hAnsi="Times New Roman" w:cs="Times New Roman"/>
          <w:sz w:val="24"/>
          <w:szCs w:val="24"/>
          <w:lang w:val="fr-BE"/>
        </w:rPr>
        <w:t xml:space="preserve">A Bruxelles, la </w:t>
      </w:r>
      <w:r w:rsidR="00B05298">
        <w:rPr>
          <w:rFonts w:ascii="Times New Roman" w:hAnsi="Times New Roman" w:cs="Times New Roman"/>
          <w:sz w:val="24"/>
          <w:szCs w:val="24"/>
          <w:lang w:val="fr-BE"/>
        </w:rPr>
        <w:t>j</w:t>
      </w:r>
      <w:r w:rsidRPr="000E05FB">
        <w:rPr>
          <w:rFonts w:ascii="Times New Roman" w:hAnsi="Times New Roman" w:cs="Times New Roman"/>
          <w:sz w:val="24"/>
          <w:szCs w:val="24"/>
          <w:lang w:val="fr-BE"/>
        </w:rPr>
        <w:t xml:space="preserve">uge d’instruction </w:t>
      </w:r>
      <w:r w:rsidR="0040393E">
        <w:rPr>
          <w:rFonts w:ascii="Times New Roman" w:hAnsi="Times New Roman" w:cs="Times New Roman"/>
          <w:sz w:val="24"/>
          <w:szCs w:val="24"/>
          <w:lang w:val="fr-BE"/>
        </w:rPr>
        <w:t xml:space="preserve">Sophie </w:t>
      </w:r>
      <w:r w:rsidR="00091488">
        <w:rPr>
          <w:rFonts w:ascii="Times New Roman" w:hAnsi="Times New Roman" w:cs="Times New Roman"/>
          <w:sz w:val="24"/>
          <w:szCs w:val="24"/>
          <w:lang w:val="fr-BE"/>
        </w:rPr>
        <w:t xml:space="preserve">Grégoire </w:t>
      </w:r>
      <w:r w:rsidR="00A66378">
        <w:rPr>
          <w:rFonts w:ascii="Times New Roman" w:hAnsi="Times New Roman" w:cs="Times New Roman"/>
          <w:sz w:val="24"/>
          <w:szCs w:val="24"/>
          <w:lang w:val="fr-BE"/>
        </w:rPr>
        <w:t>rapport</w:t>
      </w:r>
      <w:r w:rsidR="00B05298">
        <w:rPr>
          <w:rFonts w:ascii="Times New Roman" w:hAnsi="Times New Roman" w:cs="Times New Roman"/>
          <w:sz w:val="24"/>
          <w:szCs w:val="24"/>
          <w:lang w:val="fr-BE"/>
        </w:rPr>
        <w:t>e</w:t>
      </w:r>
      <w:r w:rsidR="00A66378">
        <w:rPr>
          <w:rFonts w:ascii="Times New Roman" w:hAnsi="Times New Roman" w:cs="Times New Roman"/>
          <w:sz w:val="24"/>
          <w:szCs w:val="24"/>
          <w:lang w:val="fr-BE"/>
        </w:rPr>
        <w:t xml:space="preserve"> que </w:t>
      </w:r>
      <w:r w:rsidRPr="000E05FB">
        <w:rPr>
          <w:rFonts w:ascii="Times New Roman" w:hAnsi="Times New Roman" w:cs="Times New Roman"/>
          <w:sz w:val="24"/>
          <w:szCs w:val="24"/>
          <w:lang w:val="fr-BE"/>
        </w:rPr>
        <w:t>: « les juges d’instruction ont le sentiment de ne traiter quasiment plus que des dossiers « stupéfiants ». Les notices « 60 » ayant directement trait aux stupéfiants représentent environ 19% des dossiers mis à l’instruction en 2020. Pour 2021, nous sommes déjà à 21% »</w:t>
      </w:r>
      <w:r w:rsidR="0040393E" w:rsidRPr="0040393E">
        <w:rPr>
          <w:rStyle w:val="Appelnotedebasdep"/>
          <w:rFonts w:ascii="Times New Roman" w:hAnsi="Times New Roman" w:cs="Times New Roman"/>
          <w:sz w:val="24"/>
          <w:szCs w:val="24"/>
          <w:lang w:val="fr-BE"/>
        </w:rPr>
        <w:t xml:space="preserve"> </w:t>
      </w:r>
      <w:r w:rsidR="0040393E" w:rsidRPr="000E05FB">
        <w:rPr>
          <w:rStyle w:val="Appelnotedebasdep"/>
          <w:rFonts w:ascii="Times New Roman" w:hAnsi="Times New Roman" w:cs="Times New Roman"/>
          <w:sz w:val="24"/>
          <w:szCs w:val="24"/>
          <w:lang w:val="fr-BE"/>
        </w:rPr>
        <w:footnoteReference w:id="15"/>
      </w:r>
      <w:r w:rsidR="0040393E" w:rsidRPr="000E05FB">
        <w:rPr>
          <w:rFonts w:ascii="Times New Roman" w:hAnsi="Times New Roman" w:cs="Times New Roman"/>
          <w:sz w:val="24"/>
          <w:szCs w:val="24"/>
          <w:lang w:val="fr-BE"/>
        </w:rPr>
        <w:t> </w:t>
      </w:r>
      <w:r w:rsidR="005618C5">
        <w:rPr>
          <w:rFonts w:ascii="Times New Roman" w:hAnsi="Times New Roman" w:cs="Times New Roman"/>
          <w:sz w:val="24"/>
          <w:szCs w:val="24"/>
          <w:lang w:val="fr-BE"/>
        </w:rPr>
        <w:t xml:space="preserve">. </w:t>
      </w:r>
      <w:r w:rsidR="00B05298">
        <w:rPr>
          <w:rFonts w:ascii="Times New Roman" w:hAnsi="Times New Roman" w:cs="Times New Roman"/>
          <w:sz w:val="24"/>
          <w:szCs w:val="24"/>
          <w:lang w:val="fr-BE"/>
        </w:rPr>
        <w:t xml:space="preserve">Ce qui signifie qu’un dossier sur cinq porte sur une problématique en lien avec les drogues. </w:t>
      </w:r>
      <w:r w:rsidR="005618C5">
        <w:rPr>
          <w:rFonts w:ascii="Times New Roman" w:hAnsi="Times New Roman" w:cs="Times New Roman"/>
          <w:sz w:val="24"/>
          <w:szCs w:val="24"/>
          <w:lang w:val="fr-BE"/>
        </w:rPr>
        <w:t xml:space="preserve">Il s’agit de chiffres récoltés en interne car il n’existe pas de statistiques officielles. </w:t>
      </w:r>
    </w:p>
    <w:p w14:paraId="1BB579A8" w14:textId="77777777" w:rsidR="005618C5" w:rsidRDefault="005618C5" w:rsidP="0064122D">
      <w:pPr>
        <w:spacing w:after="0" w:line="240" w:lineRule="auto"/>
        <w:jc w:val="both"/>
        <w:rPr>
          <w:rFonts w:ascii="Times New Roman" w:hAnsi="Times New Roman" w:cs="Times New Roman"/>
          <w:sz w:val="24"/>
          <w:szCs w:val="24"/>
          <w:lang w:val="fr-BE"/>
        </w:rPr>
      </w:pPr>
    </w:p>
    <w:p w14:paraId="1C08EB17" w14:textId="022E82DB" w:rsidR="005618C5" w:rsidRDefault="005618C5" w:rsidP="0064122D">
      <w:pPr>
        <w:spacing w:after="0"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 xml:space="preserve">La juge </w:t>
      </w:r>
      <w:r w:rsidR="00B05298">
        <w:rPr>
          <w:rFonts w:ascii="Times New Roman" w:hAnsi="Times New Roman" w:cs="Times New Roman"/>
          <w:sz w:val="24"/>
          <w:szCs w:val="24"/>
          <w:lang w:val="fr-BE"/>
        </w:rPr>
        <w:t xml:space="preserve">d’instruction </w:t>
      </w:r>
      <w:r>
        <w:rPr>
          <w:rFonts w:ascii="Times New Roman" w:hAnsi="Times New Roman" w:cs="Times New Roman"/>
          <w:sz w:val="24"/>
          <w:szCs w:val="24"/>
          <w:lang w:val="fr-BE"/>
        </w:rPr>
        <w:t>rel</w:t>
      </w:r>
      <w:r w:rsidR="00B05298">
        <w:rPr>
          <w:rFonts w:ascii="Times New Roman" w:hAnsi="Times New Roman" w:cs="Times New Roman"/>
          <w:sz w:val="24"/>
          <w:szCs w:val="24"/>
          <w:lang w:val="fr-BE"/>
        </w:rPr>
        <w:t>ève</w:t>
      </w:r>
      <w:r>
        <w:rPr>
          <w:rFonts w:ascii="Times New Roman" w:hAnsi="Times New Roman" w:cs="Times New Roman"/>
          <w:sz w:val="24"/>
          <w:szCs w:val="24"/>
          <w:lang w:val="fr-BE"/>
        </w:rPr>
        <w:t xml:space="preserve"> également que </w:t>
      </w:r>
      <w:r w:rsidR="00DC5A7A">
        <w:rPr>
          <w:rFonts w:ascii="Times New Roman" w:hAnsi="Times New Roman" w:cs="Times New Roman"/>
          <w:sz w:val="24"/>
          <w:szCs w:val="24"/>
          <w:lang w:val="fr-BE"/>
        </w:rPr>
        <w:t>d’autres</w:t>
      </w:r>
      <w:r>
        <w:rPr>
          <w:rFonts w:ascii="Times New Roman" w:hAnsi="Times New Roman" w:cs="Times New Roman"/>
          <w:sz w:val="24"/>
          <w:szCs w:val="24"/>
          <w:lang w:val="fr-BE"/>
        </w:rPr>
        <w:t xml:space="preserve"> dossier</w:t>
      </w:r>
      <w:r w:rsidR="00A66378">
        <w:rPr>
          <w:rFonts w:ascii="Times New Roman" w:hAnsi="Times New Roman" w:cs="Times New Roman"/>
          <w:sz w:val="24"/>
          <w:szCs w:val="24"/>
          <w:lang w:val="fr-BE"/>
        </w:rPr>
        <w:t>s</w:t>
      </w:r>
      <w:r>
        <w:rPr>
          <w:rFonts w:ascii="Times New Roman" w:hAnsi="Times New Roman" w:cs="Times New Roman"/>
          <w:sz w:val="24"/>
          <w:szCs w:val="24"/>
          <w:lang w:val="fr-BE"/>
        </w:rPr>
        <w:t xml:space="preserve"> sont liés à la problématique de</w:t>
      </w:r>
      <w:r w:rsidR="00B05298">
        <w:rPr>
          <w:rFonts w:ascii="Times New Roman" w:hAnsi="Times New Roman" w:cs="Times New Roman"/>
          <w:sz w:val="24"/>
          <w:szCs w:val="24"/>
          <w:lang w:val="fr-BE"/>
        </w:rPr>
        <w:t>s</w:t>
      </w:r>
      <w:r>
        <w:rPr>
          <w:rFonts w:ascii="Times New Roman" w:hAnsi="Times New Roman" w:cs="Times New Roman"/>
          <w:sz w:val="24"/>
          <w:szCs w:val="24"/>
          <w:lang w:val="fr-BE"/>
        </w:rPr>
        <w:t xml:space="preserve"> </w:t>
      </w:r>
      <w:r w:rsidR="00B05298">
        <w:rPr>
          <w:rFonts w:ascii="Times New Roman" w:hAnsi="Times New Roman" w:cs="Times New Roman"/>
          <w:sz w:val="24"/>
          <w:szCs w:val="24"/>
          <w:lang w:val="fr-BE"/>
        </w:rPr>
        <w:t>drogues</w:t>
      </w:r>
      <w:r>
        <w:rPr>
          <w:rFonts w:ascii="Times New Roman" w:hAnsi="Times New Roman" w:cs="Times New Roman"/>
          <w:sz w:val="24"/>
          <w:szCs w:val="24"/>
          <w:lang w:val="fr-BE"/>
        </w:rPr>
        <w:t xml:space="preserve">, </w:t>
      </w:r>
      <w:r w:rsidR="00DC5A7A">
        <w:rPr>
          <w:rFonts w:ascii="Times New Roman" w:hAnsi="Times New Roman" w:cs="Times New Roman"/>
          <w:sz w:val="24"/>
          <w:szCs w:val="24"/>
          <w:lang w:val="fr-BE"/>
        </w:rPr>
        <w:t>comme</w:t>
      </w:r>
      <w:r>
        <w:rPr>
          <w:rFonts w:ascii="Times New Roman" w:hAnsi="Times New Roman" w:cs="Times New Roman"/>
          <w:sz w:val="24"/>
          <w:szCs w:val="24"/>
          <w:lang w:val="fr-BE"/>
        </w:rPr>
        <w:t xml:space="preserve"> des faits de séquestration, des expéditions punitives, la détention d’armes à feu et dans certains cas, des meurtres. Les stupéfiants polarisent </w:t>
      </w:r>
      <w:r>
        <w:rPr>
          <w:rFonts w:ascii="Times New Roman" w:hAnsi="Times New Roman" w:cs="Times New Roman"/>
          <w:sz w:val="24"/>
          <w:szCs w:val="24"/>
          <w:lang w:val="fr-BE"/>
        </w:rPr>
        <w:t>donc un grand pan de la criminalité</w:t>
      </w:r>
      <w:r w:rsidR="00813625">
        <w:rPr>
          <w:rFonts w:ascii="Times New Roman" w:hAnsi="Times New Roman" w:cs="Times New Roman"/>
          <w:sz w:val="24"/>
          <w:szCs w:val="24"/>
          <w:lang w:val="fr-BE"/>
        </w:rPr>
        <w:t xml:space="preserve"> en </w:t>
      </w:r>
      <w:r w:rsidR="00A66378">
        <w:rPr>
          <w:rFonts w:ascii="Times New Roman" w:hAnsi="Times New Roman" w:cs="Times New Roman"/>
          <w:sz w:val="24"/>
          <w:szCs w:val="24"/>
          <w:lang w:val="fr-BE"/>
        </w:rPr>
        <w:t xml:space="preserve">Belgique </w:t>
      </w:r>
      <w:r w:rsidR="00B05298">
        <w:rPr>
          <w:rFonts w:ascii="Times New Roman" w:hAnsi="Times New Roman" w:cs="Times New Roman"/>
          <w:sz w:val="24"/>
          <w:szCs w:val="24"/>
          <w:lang w:val="fr-BE"/>
        </w:rPr>
        <w:t xml:space="preserve">alors que </w:t>
      </w:r>
      <w:r w:rsidR="00A66378">
        <w:rPr>
          <w:rFonts w:ascii="Times New Roman" w:hAnsi="Times New Roman" w:cs="Times New Roman"/>
          <w:sz w:val="24"/>
          <w:szCs w:val="24"/>
          <w:lang w:val="fr-BE"/>
        </w:rPr>
        <w:t>le système en amont de</w:t>
      </w:r>
      <w:r w:rsidR="000375B9">
        <w:rPr>
          <w:rFonts w:ascii="Times New Roman" w:hAnsi="Times New Roman" w:cs="Times New Roman"/>
          <w:sz w:val="24"/>
          <w:szCs w:val="24"/>
          <w:lang w:val="fr-BE"/>
        </w:rPr>
        <w:t>s procédures au fond ne prévoi</w:t>
      </w:r>
      <w:r w:rsidR="00A66378">
        <w:rPr>
          <w:rFonts w:ascii="Times New Roman" w:hAnsi="Times New Roman" w:cs="Times New Roman"/>
          <w:sz w:val="24"/>
          <w:szCs w:val="24"/>
          <w:lang w:val="fr-BE"/>
        </w:rPr>
        <w:t xml:space="preserve">t quasi aucune mesure spécifique pour les </w:t>
      </w:r>
      <w:r w:rsidR="00B05298">
        <w:rPr>
          <w:rFonts w:ascii="Times New Roman" w:hAnsi="Times New Roman" w:cs="Times New Roman"/>
          <w:sz w:val="24"/>
          <w:szCs w:val="24"/>
          <w:lang w:val="fr-BE"/>
        </w:rPr>
        <w:t>usagers</w:t>
      </w:r>
      <w:r>
        <w:rPr>
          <w:rFonts w:ascii="Times New Roman" w:hAnsi="Times New Roman" w:cs="Times New Roman"/>
          <w:sz w:val="24"/>
          <w:szCs w:val="24"/>
          <w:lang w:val="fr-BE"/>
        </w:rPr>
        <w:t xml:space="preserve">. </w:t>
      </w:r>
    </w:p>
    <w:p w14:paraId="1D2F88A8" w14:textId="62FE20D5" w:rsidR="005618C5" w:rsidRDefault="005618C5" w:rsidP="0064122D">
      <w:pPr>
        <w:spacing w:after="0" w:line="240" w:lineRule="auto"/>
        <w:jc w:val="both"/>
        <w:rPr>
          <w:rFonts w:ascii="Times New Roman" w:hAnsi="Times New Roman" w:cs="Times New Roman"/>
          <w:sz w:val="24"/>
          <w:szCs w:val="24"/>
          <w:lang w:val="fr-BE"/>
        </w:rPr>
      </w:pPr>
    </w:p>
    <w:p w14:paraId="4A3E8669" w14:textId="77777777" w:rsidR="001F5BFA" w:rsidRDefault="001F5BFA" w:rsidP="0064122D">
      <w:pPr>
        <w:spacing w:after="0" w:line="240" w:lineRule="auto"/>
        <w:jc w:val="both"/>
        <w:rPr>
          <w:rFonts w:ascii="Times New Roman" w:hAnsi="Times New Roman" w:cs="Times New Roman"/>
          <w:sz w:val="24"/>
          <w:szCs w:val="24"/>
          <w:lang w:val="fr-BE"/>
        </w:rPr>
      </w:pPr>
    </w:p>
    <w:p w14:paraId="439A4A75" w14:textId="2630DBFE" w:rsidR="00813625" w:rsidRPr="00813625" w:rsidRDefault="005618C5" w:rsidP="0064122D">
      <w:pPr>
        <w:spacing w:after="0" w:line="240" w:lineRule="auto"/>
        <w:jc w:val="both"/>
        <w:rPr>
          <w:rFonts w:ascii="Times New Roman" w:hAnsi="Times New Roman" w:cs="Times New Roman"/>
          <w:b/>
          <w:sz w:val="24"/>
          <w:szCs w:val="24"/>
          <w:lang w:val="fr-BE"/>
        </w:rPr>
      </w:pPr>
      <w:r w:rsidRPr="00813625">
        <w:rPr>
          <w:rFonts w:ascii="Times New Roman" w:hAnsi="Times New Roman" w:cs="Times New Roman"/>
          <w:b/>
          <w:sz w:val="24"/>
          <w:szCs w:val="24"/>
          <w:lang w:val="fr-BE"/>
        </w:rPr>
        <w:t>2.2</w:t>
      </w:r>
      <w:r w:rsidR="00DC5A7A">
        <w:rPr>
          <w:rFonts w:ascii="Times New Roman" w:hAnsi="Times New Roman" w:cs="Times New Roman"/>
          <w:b/>
          <w:sz w:val="24"/>
          <w:szCs w:val="24"/>
          <w:lang w:val="fr-BE"/>
        </w:rPr>
        <w:t>.</w:t>
      </w:r>
      <w:r w:rsidRPr="00813625">
        <w:rPr>
          <w:rFonts w:ascii="Times New Roman" w:hAnsi="Times New Roman" w:cs="Times New Roman"/>
          <w:b/>
          <w:sz w:val="24"/>
          <w:szCs w:val="24"/>
          <w:lang w:val="fr-BE"/>
        </w:rPr>
        <w:t xml:space="preserve"> </w:t>
      </w:r>
      <w:r w:rsidR="0029518F">
        <w:rPr>
          <w:rFonts w:ascii="Times New Roman" w:hAnsi="Times New Roman" w:cs="Times New Roman"/>
          <w:b/>
          <w:sz w:val="24"/>
          <w:szCs w:val="24"/>
          <w:lang w:val="fr-BE"/>
        </w:rPr>
        <w:t>Catégories de dossier</w:t>
      </w:r>
      <w:r w:rsidR="00813625" w:rsidRPr="00813625">
        <w:rPr>
          <w:rFonts w:ascii="Times New Roman" w:hAnsi="Times New Roman" w:cs="Times New Roman"/>
          <w:b/>
          <w:sz w:val="24"/>
          <w:szCs w:val="24"/>
          <w:lang w:val="fr-BE"/>
        </w:rPr>
        <w:t xml:space="preserve"> et profils des vendeurs</w:t>
      </w:r>
    </w:p>
    <w:p w14:paraId="1127318A" w14:textId="77777777" w:rsidR="00813625" w:rsidRDefault="00813625" w:rsidP="0064122D">
      <w:pPr>
        <w:spacing w:after="0" w:line="240" w:lineRule="auto"/>
        <w:jc w:val="both"/>
        <w:rPr>
          <w:rFonts w:ascii="Times New Roman" w:hAnsi="Times New Roman" w:cs="Times New Roman"/>
          <w:sz w:val="24"/>
          <w:szCs w:val="24"/>
          <w:lang w:val="fr-BE"/>
        </w:rPr>
      </w:pPr>
    </w:p>
    <w:p w14:paraId="27A4361A" w14:textId="1C453CFD" w:rsidR="00C810D0" w:rsidRDefault="00813625" w:rsidP="00DC21ED">
      <w:pPr>
        <w:spacing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Deux catégories de dossiers font généralement l’objet d’une instruction : d’une part, l</w:t>
      </w:r>
      <w:r w:rsidR="00C810D0" w:rsidRPr="00813625">
        <w:rPr>
          <w:rFonts w:ascii="Times New Roman" w:hAnsi="Times New Roman" w:cs="Times New Roman"/>
          <w:sz w:val="24"/>
          <w:szCs w:val="24"/>
          <w:lang w:val="fr-BE"/>
        </w:rPr>
        <w:t>es dossiers dans lesquels un ou plusieurs suspects sont déjà arrêtés lors</w:t>
      </w:r>
      <w:r>
        <w:rPr>
          <w:rFonts w:ascii="Times New Roman" w:hAnsi="Times New Roman" w:cs="Times New Roman"/>
          <w:sz w:val="24"/>
          <w:szCs w:val="24"/>
          <w:lang w:val="fr-BE"/>
        </w:rPr>
        <w:t>que le juge d’instruction est saisi et</w:t>
      </w:r>
      <w:r w:rsidR="00DC5A7A">
        <w:rPr>
          <w:rFonts w:ascii="Times New Roman" w:hAnsi="Times New Roman" w:cs="Times New Roman"/>
          <w:sz w:val="24"/>
          <w:szCs w:val="24"/>
          <w:lang w:val="fr-BE"/>
        </w:rPr>
        <w:t>,</w:t>
      </w:r>
      <w:r>
        <w:rPr>
          <w:rFonts w:ascii="Times New Roman" w:hAnsi="Times New Roman" w:cs="Times New Roman"/>
          <w:sz w:val="24"/>
          <w:szCs w:val="24"/>
          <w:lang w:val="fr-BE"/>
        </w:rPr>
        <w:t xml:space="preserve"> d’autre part, l</w:t>
      </w:r>
      <w:r w:rsidR="00C810D0" w:rsidRPr="00813625">
        <w:rPr>
          <w:rFonts w:ascii="Times New Roman" w:hAnsi="Times New Roman" w:cs="Times New Roman"/>
          <w:sz w:val="24"/>
          <w:szCs w:val="24"/>
          <w:lang w:val="fr-BE"/>
        </w:rPr>
        <w:t>es dossiers mis à l’instruction pour qu’une enquête soit menée à l’encontre de</w:t>
      </w:r>
      <w:r w:rsidR="00A66378">
        <w:rPr>
          <w:rFonts w:ascii="Times New Roman" w:hAnsi="Times New Roman" w:cs="Times New Roman"/>
          <w:sz w:val="24"/>
          <w:szCs w:val="24"/>
          <w:lang w:val="fr-BE"/>
        </w:rPr>
        <w:t xml:space="preserve"> différents suspects</w:t>
      </w:r>
      <w:r>
        <w:rPr>
          <w:rFonts w:ascii="Times New Roman" w:hAnsi="Times New Roman" w:cs="Times New Roman"/>
          <w:sz w:val="24"/>
          <w:szCs w:val="24"/>
          <w:lang w:val="fr-BE"/>
        </w:rPr>
        <w:t>.</w:t>
      </w:r>
      <w:r w:rsidR="00C810D0" w:rsidRPr="00813625">
        <w:rPr>
          <w:rFonts w:ascii="Times New Roman" w:hAnsi="Times New Roman" w:cs="Times New Roman"/>
          <w:sz w:val="24"/>
          <w:szCs w:val="24"/>
          <w:lang w:val="fr-BE"/>
        </w:rPr>
        <w:t> </w:t>
      </w:r>
      <w:r>
        <w:rPr>
          <w:rFonts w:ascii="Times New Roman" w:hAnsi="Times New Roman" w:cs="Times New Roman"/>
          <w:sz w:val="24"/>
          <w:szCs w:val="24"/>
          <w:lang w:val="fr-BE"/>
        </w:rPr>
        <w:t>Dans la première catégorie, on peut identifier : les dossiers ouverts sur base d</w:t>
      </w:r>
      <w:r w:rsidR="00B05298">
        <w:rPr>
          <w:rFonts w:ascii="Times New Roman" w:hAnsi="Times New Roman" w:cs="Times New Roman"/>
          <w:sz w:val="24"/>
          <w:szCs w:val="24"/>
          <w:lang w:val="fr-BE"/>
        </w:rPr>
        <w:t>’un</w:t>
      </w:r>
      <w:r>
        <w:rPr>
          <w:rFonts w:ascii="Times New Roman" w:hAnsi="Times New Roman" w:cs="Times New Roman"/>
          <w:sz w:val="24"/>
          <w:szCs w:val="24"/>
          <w:lang w:val="fr-BE"/>
        </w:rPr>
        <w:t xml:space="preserve"> flagrant délit</w:t>
      </w:r>
      <w:r w:rsidR="00DC21ED">
        <w:rPr>
          <w:rFonts w:ascii="Times New Roman" w:hAnsi="Times New Roman" w:cs="Times New Roman"/>
          <w:sz w:val="24"/>
          <w:szCs w:val="24"/>
          <w:lang w:val="fr-BE"/>
        </w:rPr>
        <w:t xml:space="preserve"> ou </w:t>
      </w:r>
      <w:r w:rsidR="00B05298">
        <w:rPr>
          <w:rFonts w:ascii="Times New Roman" w:hAnsi="Times New Roman" w:cs="Times New Roman"/>
          <w:sz w:val="24"/>
          <w:szCs w:val="24"/>
          <w:lang w:val="fr-BE"/>
        </w:rPr>
        <w:t>à la suite</w:t>
      </w:r>
      <w:r w:rsidR="00DC21ED">
        <w:rPr>
          <w:rFonts w:ascii="Times New Roman" w:hAnsi="Times New Roman" w:cs="Times New Roman"/>
          <w:sz w:val="24"/>
          <w:szCs w:val="24"/>
          <w:lang w:val="fr-BE"/>
        </w:rPr>
        <w:t xml:space="preserve"> de dénonciations faites à la police ou encore les plantations de cannabis et les ‘boletas’</w:t>
      </w:r>
      <w:r w:rsidR="00DC21ED">
        <w:rPr>
          <w:rStyle w:val="Appelnotedebasdep"/>
          <w:rFonts w:ascii="Times New Roman" w:hAnsi="Times New Roman" w:cs="Times New Roman"/>
          <w:sz w:val="24"/>
          <w:szCs w:val="24"/>
          <w:lang w:val="fr-BE"/>
        </w:rPr>
        <w:footnoteReference w:id="16"/>
      </w:r>
      <w:r w:rsidR="00DC21ED">
        <w:rPr>
          <w:rFonts w:ascii="Times New Roman" w:hAnsi="Times New Roman" w:cs="Times New Roman"/>
          <w:sz w:val="24"/>
          <w:szCs w:val="24"/>
          <w:lang w:val="fr-BE"/>
        </w:rPr>
        <w:t xml:space="preserve">. La seconde catégorie touche des dossiers plus conséquents où l’enquête est diligentée en amont sur base </w:t>
      </w:r>
      <w:r w:rsidR="00C810D0" w:rsidRPr="00DC21ED">
        <w:rPr>
          <w:rFonts w:ascii="Times New Roman" w:hAnsi="Times New Roman" w:cs="Times New Roman"/>
          <w:sz w:val="24"/>
          <w:szCs w:val="24"/>
          <w:lang w:val="fr-BE"/>
        </w:rPr>
        <w:t>d’informations policières (par exemple d</w:t>
      </w:r>
      <w:r w:rsidR="00A66378">
        <w:rPr>
          <w:rFonts w:ascii="Times New Roman" w:hAnsi="Times New Roman" w:cs="Times New Roman"/>
          <w:sz w:val="24"/>
          <w:szCs w:val="24"/>
          <w:lang w:val="fr-BE"/>
        </w:rPr>
        <w:t xml:space="preserve">e renseignements </w:t>
      </w:r>
      <w:r w:rsidR="00DC21ED">
        <w:rPr>
          <w:rFonts w:ascii="Times New Roman" w:hAnsi="Times New Roman" w:cs="Times New Roman"/>
          <w:sz w:val="24"/>
          <w:szCs w:val="24"/>
          <w:lang w:val="fr-BE"/>
        </w:rPr>
        <w:t xml:space="preserve">provenant d’indicateurs), </w:t>
      </w:r>
      <w:r w:rsidR="00C810D0" w:rsidRPr="00DC21ED">
        <w:rPr>
          <w:rFonts w:ascii="Times New Roman" w:hAnsi="Times New Roman" w:cs="Times New Roman"/>
          <w:sz w:val="24"/>
          <w:szCs w:val="24"/>
          <w:lang w:val="fr-BE"/>
        </w:rPr>
        <w:t xml:space="preserve">d’éléments qui ressortent d’autres enquêtes </w:t>
      </w:r>
      <w:r w:rsidR="00DC21ED">
        <w:rPr>
          <w:rFonts w:ascii="Times New Roman" w:hAnsi="Times New Roman" w:cs="Times New Roman"/>
          <w:sz w:val="24"/>
          <w:szCs w:val="24"/>
          <w:lang w:val="fr-BE"/>
        </w:rPr>
        <w:t xml:space="preserve">ou </w:t>
      </w:r>
      <w:r w:rsidR="00C810D0" w:rsidRPr="00DC21ED">
        <w:rPr>
          <w:rFonts w:ascii="Times New Roman" w:hAnsi="Times New Roman" w:cs="Times New Roman"/>
          <w:sz w:val="24"/>
          <w:szCs w:val="24"/>
          <w:lang w:val="fr-BE"/>
        </w:rPr>
        <w:t>d’informations dénoncées aux autorités belges par un pays tiers</w:t>
      </w:r>
      <w:r w:rsidR="00DC21ED">
        <w:rPr>
          <w:rFonts w:ascii="Times New Roman" w:hAnsi="Times New Roman" w:cs="Times New Roman"/>
          <w:sz w:val="24"/>
          <w:szCs w:val="24"/>
          <w:lang w:val="fr-BE"/>
        </w:rPr>
        <w:t>.</w:t>
      </w:r>
      <w:r w:rsidR="0029518F">
        <w:rPr>
          <w:rFonts w:ascii="Times New Roman" w:hAnsi="Times New Roman" w:cs="Times New Roman"/>
          <w:sz w:val="24"/>
          <w:szCs w:val="24"/>
          <w:lang w:val="fr-BE"/>
        </w:rPr>
        <w:t xml:space="preserve"> Cette seconde catégorie touche des dossiers de trafic locaux ou nationaux bien organisés ou des </w:t>
      </w:r>
      <w:r w:rsidR="00A66378">
        <w:rPr>
          <w:rFonts w:ascii="Times New Roman" w:hAnsi="Times New Roman" w:cs="Times New Roman"/>
          <w:sz w:val="24"/>
          <w:szCs w:val="24"/>
          <w:lang w:val="fr-BE"/>
        </w:rPr>
        <w:t>affaires</w:t>
      </w:r>
      <w:r w:rsidR="0029518F">
        <w:rPr>
          <w:rFonts w:ascii="Times New Roman" w:hAnsi="Times New Roman" w:cs="Times New Roman"/>
          <w:sz w:val="24"/>
          <w:szCs w:val="24"/>
          <w:lang w:val="fr-BE"/>
        </w:rPr>
        <w:t xml:space="preserve"> ayant un caractère international concernant parfois des quantités très importantes de stupéfiants</w:t>
      </w:r>
      <w:r w:rsidR="0029518F">
        <w:rPr>
          <w:rStyle w:val="Appelnotedebasdep"/>
          <w:rFonts w:ascii="Times New Roman" w:hAnsi="Times New Roman" w:cs="Times New Roman"/>
          <w:sz w:val="24"/>
          <w:szCs w:val="24"/>
          <w:lang w:val="fr-BE"/>
        </w:rPr>
        <w:footnoteReference w:id="17"/>
      </w:r>
      <w:r w:rsidR="0029518F">
        <w:rPr>
          <w:rFonts w:ascii="Times New Roman" w:hAnsi="Times New Roman" w:cs="Times New Roman"/>
          <w:sz w:val="24"/>
          <w:szCs w:val="24"/>
          <w:lang w:val="fr-BE"/>
        </w:rPr>
        <w:t xml:space="preserve">. </w:t>
      </w:r>
      <w:r w:rsidR="00C810D0" w:rsidRPr="00DC21ED">
        <w:rPr>
          <w:rFonts w:ascii="Times New Roman" w:hAnsi="Times New Roman" w:cs="Times New Roman"/>
          <w:sz w:val="24"/>
          <w:szCs w:val="24"/>
          <w:lang w:val="fr-BE"/>
        </w:rPr>
        <w:t xml:space="preserve"> </w:t>
      </w:r>
    </w:p>
    <w:p w14:paraId="61BC5B69" w14:textId="0EF3201D" w:rsidR="00C810D0" w:rsidRDefault="0029518F" w:rsidP="0029518F">
      <w:pPr>
        <w:spacing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En pratique</w:t>
      </w:r>
      <w:r w:rsidR="00B05298">
        <w:rPr>
          <w:rFonts w:ascii="Times New Roman" w:hAnsi="Times New Roman" w:cs="Times New Roman"/>
          <w:sz w:val="24"/>
          <w:szCs w:val="24"/>
          <w:lang w:val="fr-BE"/>
        </w:rPr>
        <w:t>,</w:t>
      </w:r>
      <w:r>
        <w:rPr>
          <w:rFonts w:ascii="Times New Roman" w:hAnsi="Times New Roman" w:cs="Times New Roman"/>
          <w:sz w:val="24"/>
          <w:szCs w:val="24"/>
          <w:lang w:val="fr-BE"/>
        </w:rPr>
        <w:t xml:space="preserve"> les devoirs relevant de la première catégorie comprennent l’analyse des </w:t>
      </w:r>
      <w:r w:rsidR="00B05298">
        <w:rPr>
          <w:rFonts w:ascii="Times New Roman" w:hAnsi="Times New Roman" w:cs="Times New Roman"/>
          <w:sz w:val="24"/>
          <w:szCs w:val="24"/>
          <w:lang w:val="fr-BE"/>
        </w:rPr>
        <w:t xml:space="preserve">drogues </w:t>
      </w:r>
      <w:r>
        <w:rPr>
          <w:rFonts w:ascii="Times New Roman" w:hAnsi="Times New Roman" w:cs="Times New Roman"/>
          <w:sz w:val="24"/>
          <w:szCs w:val="24"/>
          <w:lang w:val="fr-BE"/>
        </w:rPr>
        <w:t>saisi</w:t>
      </w:r>
      <w:r w:rsidR="00B05298">
        <w:rPr>
          <w:rFonts w:ascii="Times New Roman" w:hAnsi="Times New Roman" w:cs="Times New Roman"/>
          <w:sz w:val="24"/>
          <w:szCs w:val="24"/>
          <w:lang w:val="fr-BE"/>
        </w:rPr>
        <w:t>e</w:t>
      </w:r>
      <w:r>
        <w:rPr>
          <w:rFonts w:ascii="Times New Roman" w:hAnsi="Times New Roman" w:cs="Times New Roman"/>
          <w:sz w:val="24"/>
          <w:szCs w:val="24"/>
          <w:lang w:val="fr-BE"/>
        </w:rPr>
        <w:t>s, un examen et une exploitation de la t</w:t>
      </w:r>
      <w:r w:rsidR="00C810D0" w:rsidRPr="0029518F">
        <w:rPr>
          <w:rFonts w:ascii="Times New Roman" w:hAnsi="Times New Roman" w:cs="Times New Roman"/>
          <w:sz w:val="24"/>
          <w:szCs w:val="24"/>
          <w:lang w:val="fr-BE"/>
        </w:rPr>
        <w:t>éléphonie sur les GSMs saisis</w:t>
      </w:r>
      <w:r>
        <w:rPr>
          <w:rFonts w:ascii="Times New Roman" w:hAnsi="Times New Roman" w:cs="Times New Roman"/>
          <w:sz w:val="24"/>
          <w:szCs w:val="24"/>
          <w:lang w:val="fr-BE"/>
        </w:rPr>
        <w:t xml:space="preserve"> et des t</w:t>
      </w:r>
      <w:r w:rsidR="00C810D0" w:rsidRPr="0029518F">
        <w:rPr>
          <w:rFonts w:ascii="Times New Roman" w:hAnsi="Times New Roman" w:cs="Times New Roman"/>
          <w:sz w:val="24"/>
          <w:szCs w:val="24"/>
          <w:lang w:val="fr-BE"/>
        </w:rPr>
        <w:t>est</w:t>
      </w:r>
      <w:r>
        <w:rPr>
          <w:rFonts w:ascii="Times New Roman" w:hAnsi="Times New Roman" w:cs="Times New Roman"/>
          <w:sz w:val="24"/>
          <w:szCs w:val="24"/>
          <w:lang w:val="fr-BE"/>
        </w:rPr>
        <w:t>s</w:t>
      </w:r>
      <w:r w:rsidR="00C810D0" w:rsidRPr="0029518F">
        <w:rPr>
          <w:rFonts w:ascii="Times New Roman" w:hAnsi="Times New Roman" w:cs="Times New Roman"/>
          <w:sz w:val="24"/>
          <w:szCs w:val="24"/>
          <w:lang w:val="fr-BE"/>
        </w:rPr>
        <w:t xml:space="preserve"> d’urine ou prélèvement</w:t>
      </w:r>
      <w:r>
        <w:rPr>
          <w:rFonts w:ascii="Times New Roman" w:hAnsi="Times New Roman" w:cs="Times New Roman"/>
          <w:sz w:val="24"/>
          <w:szCs w:val="24"/>
          <w:lang w:val="fr-BE"/>
        </w:rPr>
        <w:t>s</w:t>
      </w:r>
      <w:r w:rsidR="00C810D0" w:rsidRPr="0029518F">
        <w:rPr>
          <w:rFonts w:ascii="Times New Roman" w:hAnsi="Times New Roman" w:cs="Times New Roman"/>
          <w:sz w:val="24"/>
          <w:szCs w:val="24"/>
          <w:lang w:val="fr-BE"/>
        </w:rPr>
        <w:t xml:space="preserve"> de cheveux ou de poils afin d’objectiver la consommation de </w:t>
      </w:r>
      <w:r w:rsidR="00DC5A7A">
        <w:rPr>
          <w:rFonts w:ascii="Times New Roman" w:hAnsi="Times New Roman" w:cs="Times New Roman"/>
          <w:sz w:val="24"/>
          <w:szCs w:val="24"/>
          <w:lang w:val="fr-BE"/>
        </w:rPr>
        <w:t>drogues</w:t>
      </w:r>
      <w:r>
        <w:rPr>
          <w:rFonts w:ascii="Times New Roman" w:hAnsi="Times New Roman" w:cs="Times New Roman"/>
          <w:sz w:val="24"/>
          <w:szCs w:val="24"/>
          <w:lang w:val="fr-BE"/>
        </w:rPr>
        <w:t xml:space="preserve">. Les actes d’enquête de la seconde catégorie sont bien évidemment plus conséquents et mobilisent généralement </w:t>
      </w:r>
      <w:r w:rsidR="00A66378">
        <w:rPr>
          <w:rFonts w:ascii="Times New Roman" w:hAnsi="Times New Roman" w:cs="Times New Roman"/>
          <w:sz w:val="24"/>
          <w:szCs w:val="24"/>
          <w:lang w:val="fr-BE"/>
        </w:rPr>
        <w:t>d</w:t>
      </w:r>
      <w:r w:rsidR="00C810D0" w:rsidRPr="0029518F">
        <w:rPr>
          <w:rFonts w:ascii="Times New Roman" w:hAnsi="Times New Roman" w:cs="Times New Roman"/>
          <w:sz w:val="24"/>
          <w:szCs w:val="24"/>
          <w:lang w:val="fr-BE"/>
        </w:rPr>
        <w:t>es observations par les unités spéciales de la police fédérale</w:t>
      </w:r>
      <w:r>
        <w:rPr>
          <w:rFonts w:ascii="Times New Roman" w:hAnsi="Times New Roman" w:cs="Times New Roman"/>
          <w:sz w:val="24"/>
          <w:szCs w:val="24"/>
          <w:lang w:val="fr-BE"/>
        </w:rPr>
        <w:t>, des repérages et des écoutes téléphoniques (</w:t>
      </w:r>
      <w:r w:rsidR="00C810D0" w:rsidRPr="0029518F">
        <w:rPr>
          <w:rFonts w:ascii="Times New Roman" w:hAnsi="Times New Roman" w:cs="Times New Roman"/>
          <w:sz w:val="24"/>
          <w:szCs w:val="24"/>
          <w:lang w:val="fr-BE"/>
        </w:rPr>
        <w:t xml:space="preserve">écoutes </w:t>
      </w:r>
      <w:r>
        <w:rPr>
          <w:rFonts w:ascii="Times New Roman" w:hAnsi="Times New Roman" w:cs="Times New Roman"/>
          <w:sz w:val="24"/>
          <w:szCs w:val="24"/>
          <w:lang w:val="fr-BE"/>
        </w:rPr>
        <w:t xml:space="preserve">directes </w:t>
      </w:r>
      <w:r w:rsidR="00C810D0" w:rsidRPr="0029518F">
        <w:rPr>
          <w:rFonts w:ascii="Times New Roman" w:hAnsi="Times New Roman" w:cs="Times New Roman"/>
          <w:sz w:val="24"/>
          <w:szCs w:val="24"/>
          <w:lang w:val="fr-BE"/>
        </w:rPr>
        <w:t>par exemple dans des véhicules ou endroits de stockage présumés)</w:t>
      </w:r>
      <w:r>
        <w:rPr>
          <w:rFonts w:ascii="Times New Roman" w:hAnsi="Times New Roman" w:cs="Times New Roman"/>
          <w:sz w:val="24"/>
          <w:szCs w:val="24"/>
          <w:lang w:val="fr-BE"/>
        </w:rPr>
        <w:t>,</w:t>
      </w:r>
      <w:r w:rsidR="00A66378">
        <w:rPr>
          <w:rFonts w:ascii="Times New Roman" w:hAnsi="Times New Roman" w:cs="Times New Roman"/>
          <w:sz w:val="24"/>
          <w:szCs w:val="24"/>
          <w:lang w:val="fr-BE"/>
        </w:rPr>
        <w:t xml:space="preserve"> </w:t>
      </w:r>
      <w:r w:rsidR="00C810D0" w:rsidRPr="0029518F">
        <w:rPr>
          <w:rFonts w:ascii="Times New Roman" w:hAnsi="Times New Roman" w:cs="Times New Roman"/>
          <w:sz w:val="24"/>
          <w:szCs w:val="24"/>
          <w:lang w:val="fr-BE"/>
        </w:rPr>
        <w:t>contrôle</w:t>
      </w:r>
      <w:r w:rsidR="00A66378">
        <w:rPr>
          <w:rFonts w:ascii="Times New Roman" w:hAnsi="Times New Roman" w:cs="Times New Roman"/>
          <w:sz w:val="24"/>
          <w:szCs w:val="24"/>
          <w:lang w:val="fr-BE"/>
        </w:rPr>
        <w:t>s</w:t>
      </w:r>
      <w:r w:rsidR="00C810D0" w:rsidRPr="0029518F">
        <w:rPr>
          <w:rFonts w:ascii="Times New Roman" w:hAnsi="Times New Roman" w:cs="Times New Roman"/>
          <w:sz w:val="24"/>
          <w:szCs w:val="24"/>
          <w:lang w:val="fr-BE"/>
        </w:rPr>
        <w:t xml:space="preserve"> visuel</w:t>
      </w:r>
      <w:r w:rsidR="00A66378">
        <w:rPr>
          <w:rFonts w:ascii="Times New Roman" w:hAnsi="Times New Roman" w:cs="Times New Roman"/>
          <w:sz w:val="24"/>
          <w:szCs w:val="24"/>
          <w:lang w:val="fr-BE"/>
        </w:rPr>
        <w:t>s</w:t>
      </w:r>
      <w:r w:rsidR="00C810D0" w:rsidRPr="0029518F">
        <w:rPr>
          <w:rFonts w:ascii="Times New Roman" w:hAnsi="Times New Roman" w:cs="Times New Roman"/>
          <w:sz w:val="24"/>
          <w:szCs w:val="24"/>
          <w:lang w:val="fr-BE"/>
        </w:rPr>
        <w:t xml:space="preserve"> discret</w:t>
      </w:r>
      <w:r w:rsidR="00A66378">
        <w:rPr>
          <w:rFonts w:ascii="Times New Roman" w:hAnsi="Times New Roman" w:cs="Times New Roman"/>
          <w:sz w:val="24"/>
          <w:szCs w:val="24"/>
          <w:lang w:val="fr-BE"/>
        </w:rPr>
        <w:t>s</w:t>
      </w:r>
      <w:r>
        <w:rPr>
          <w:rFonts w:ascii="Times New Roman" w:hAnsi="Times New Roman" w:cs="Times New Roman"/>
          <w:sz w:val="24"/>
          <w:szCs w:val="24"/>
          <w:lang w:val="fr-BE"/>
        </w:rPr>
        <w:t xml:space="preserve">, </w:t>
      </w:r>
      <w:r w:rsidR="00527F8F">
        <w:rPr>
          <w:rFonts w:ascii="Times New Roman" w:hAnsi="Times New Roman" w:cs="Times New Roman"/>
          <w:sz w:val="24"/>
          <w:szCs w:val="24"/>
          <w:lang w:val="fr-BE"/>
        </w:rPr>
        <w:t>zoll</w:t>
      </w:r>
      <w:r w:rsidR="00C810D0" w:rsidRPr="0029518F">
        <w:rPr>
          <w:rFonts w:ascii="Times New Roman" w:hAnsi="Times New Roman" w:cs="Times New Roman"/>
          <w:sz w:val="24"/>
          <w:szCs w:val="24"/>
          <w:lang w:val="fr-BE"/>
        </w:rPr>
        <w:t>er</w:t>
      </w:r>
      <w:r w:rsidR="00A66378">
        <w:rPr>
          <w:rFonts w:ascii="Times New Roman" w:hAnsi="Times New Roman" w:cs="Times New Roman"/>
          <w:sz w:val="24"/>
          <w:szCs w:val="24"/>
          <w:lang w:val="fr-BE"/>
        </w:rPr>
        <w:t>s</w:t>
      </w:r>
      <w:r w:rsidR="00C810D0" w:rsidRPr="0029518F">
        <w:rPr>
          <w:rFonts w:ascii="Times New Roman" w:hAnsi="Times New Roman" w:cs="Times New Roman"/>
          <w:sz w:val="24"/>
          <w:szCs w:val="24"/>
          <w:lang w:val="fr-BE"/>
        </w:rPr>
        <w:t xml:space="preserve"> informatique</w:t>
      </w:r>
      <w:r>
        <w:rPr>
          <w:rFonts w:ascii="Times New Roman" w:hAnsi="Times New Roman" w:cs="Times New Roman"/>
          <w:sz w:val="24"/>
          <w:szCs w:val="24"/>
          <w:lang w:val="fr-BE"/>
        </w:rPr>
        <w:t>s</w:t>
      </w:r>
      <w:r w:rsidR="00C810D0" w:rsidRPr="0029518F">
        <w:rPr>
          <w:rFonts w:ascii="Times New Roman" w:hAnsi="Times New Roman" w:cs="Times New Roman"/>
          <w:sz w:val="24"/>
          <w:szCs w:val="24"/>
          <w:lang w:val="fr-BE"/>
        </w:rPr>
        <w:t xml:space="preserve"> (compte Facebook par exemple)</w:t>
      </w:r>
      <w:r>
        <w:rPr>
          <w:rFonts w:ascii="Times New Roman" w:hAnsi="Times New Roman" w:cs="Times New Roman"/>
          <w:sz w:val="24"/>
          <w:szCs w:val="24"/>
          <w:lang w:val="fr-BE"/>
        </w:rPr>
        <w:t xml:space="preserve">, </w:t>
      </w:r>
      <w:r w:rsidR="00C810D0" w:rsidRPr="0029518F">
        <w:rPr>
          <w:rFonts w:ascii="Times New Roman" w:hAnsi="Times New Roman" w:cs="Times New Roman"/>
          <w:sz w:val="24"/>
          <w:szCs w:val="24"/>
          <w:lang w:val="fr-BE"/>
        </w:rPr>
        <w:t>enquêtes auprès des aéroports</w:t>
      </w:r>
      <w:r w:rsidR="00DC5A7A">
        <w:rPr>
          <w:rFonts w:ascii="Times New Roman" w:hAnsi="Times New Roman" w:cs="Times New Roman"/>
          <w:sz w:val="24"/>
          <w:szCs w:val="24"/>
          <w:lang w:val="fr-BE"/>
        </w:rPr>
        <w:t>,</w:t>
      </w:r>
      <w:r>
        <w:rPr>
          <w:rFonts w:ascii="Times New Roman" w:hAnsi="Times New Roman" w:cs="Times New Roman"/>
          <w:sz w:val="24"/>
          <w:szCs w:val="24"/>
          <w:lang w:val="fr-BE"/>
        </w:rPr>
        <w:t xml:space="preserve"> </w:t>
      </w:r>
      <w:r w:rsidR="00C810D0" w:rsidRPr="0029518F">
        <w:rPr>
          <w:rFonts w:ascii="Times New Roman" w:hAnsi="Times New Roman" w:cs="Times New Roman"/>
          <w:sz w:val="24"/>
          <w:szCs w:val="24"/>
          <w:lang w:val="fr-BE"/>
        </w:rPr>
        <w:t xml:space="preserve">enquêtes </w:t>
      </w:r>
      <w:r w:rsidR="00A66378">
        <w:rPr>
          <w:rFonts w:ascii="Times New Roman" w:hAnsi="Times New Roman" w:cs="Times New Roman"/>
          <w:sz w:val="24"/>
          <w:szCs w:val="24"/>
          <w:lang w:val="fr-BE"/>
        </w:rPr>
        <w:t>financières auprès des banques</w:t>
      </w:r>
      <w:r w:rsidR="00C810D0" w:rsidRPr="0029518F">
        <w:rPr>
          <w:rFonts w:ascii="Times New Roman" w:hAnsi="Times New Roman" w:cs="Times New Roman"/>
          <w:sz w:val="24"/>
          <w:szCs w:val="24"/>
          <w:lang w:val="fr-BE"/>
        </w:rPr>
        <w:t xml:space="preserve"> et des organismes de transferts d’argent</w:t>
      </w:r>
      <w:r>
        <w:rPr>
          <w:rFonts w:ascii="Times New Roman" w:hAnsi="Times New Roman" w:cs="Times New Roman"/>
          <w:sz w:val="24"/>
          <w:szCs w:val="24"/>
          <w:lang w:val="fr-BE"/>
        </w:rPr>
        <w:t xml:space="preserve">, </w:t>
      </w:r>
      <w:r w:rsidR="00C810D0" w:rsidRPr="0029518F">
        <w:rPr>
          <w:rFonts w:ascii="Times New Roman" w:hAnsi="Times New Roman" w:cs="Times New Roman"/>
          <w:sz w:val="24"/>
          <w:szCs w:val="24"/>
          <w:lang w:val="fr-BE"/>
        </w:rPr>
        <w:t>caméra ANPR</w:t>
      </w:r>
      <w:r>
        <w:rPr>
          <w:rFonts w:ascii="Times New Roman" w:hAnsi="Times New Roman" w:cs="Times New Roman"/>
          <w:sz w:val="24"/>
          <w:szCs w:val="24"/>
          <w:lang w:val="fr-BE"/>
        </w:rPr>
        <w:t xml:space="preserve">,  </w:t>
      </w:r>
      <w:r w:rsidR="00C810D0" w:rsidRPr="0029518F">
        <w:rPr>
          <w:rFonts w:ascii="Times New Roman" w:hAnsi="Times New Roman" w:cs="Times New Roman"/>
          <w:sz w:val="24"/>
          <w:szCs w:val="24"/>
          <w:lang w:val="fr-BE"/>
        </w:rPr>
        <w:t>infiltration policière</w:t>
      </w:r>
      <w:r>
        <w:rPr>
          <w:rFonts w:ascii="Times New Roman" w:hAnsi="Times New Roman" w:cs="Times New Roman"/>
          <w:sz w:val="24"/>
          <w:szCs w:val="24"/>
          <w:lang w:val="fr-BE"/>
        </w:rPr>
        <w:t xml:space="preserve">, </w:t>
      </w:r>
      <w:r w:rsidR="00C810D0" w:rsidRPr="0029518F">
        <w:rPr>
          <w:rFonts w:ascii="Times New Roman" w:hAnsi="Times New Roman" w:cs="Times New Roman"/>
          <w:sz w:val="24"/>
          <w:szCs w:val="24"/>
          <w:lang w:val="fr-BE"/>
        </w:rPr>
        <w:t xml:space="preserve">collaboration internationale </w:t>
      </w:r>
      <w:r w:rsidR="00C810D0" w:rsidRPr="0029518F">
        <w:rPr>
          <w:rFonts w:ascii="Times New Roman" w:hAnsi="Times New Roman" w:cs="Times New Roman"/>
          <w:sz w:val="24"/>
          <w:szCs w:val="24"/>
          <w:lang w:val="fr-BE"/>
        </w:rPr>
        <w:t>(</w:t>
      </w:r>
      <w:r w:rsidR="00527F8F" w:rsidRPr="00527F8F">
        <w:rPr>
          <w:rFonts w:ascii="Times New Roman" w:hAnsi="Times New Roman" w:cs="Times New Roman"/>
          <w:i/>
          <w:sz w:val="24"/>
          <w:szCs w:val="24"/>
          <w:lang w:val="fr-BE"/>
        </w:rPr>
        <w:t>via</w:t>
      </w:r>
      <w:r w:rsidR="00527F8F">
        <w:rPr>
          <w:rFonts w:ascii="Times New Roman" w:hAnsi="Times New Roman" w:cs="Times New Roman"/>
          <w:sz w:val="24"/>
          <w:szCs w:val="24"/>
          <w:lang w:val="fr-BE"/>
        </w:rPr>
        <w:t xml:space="preserve"> Eurojust, </w:t>
      </w:r>
      <w:r w:rsidR="00C810D0" w:rsidRPr="0029518F">
        <w:rPr>
          <w:rFonts w:ascii="Times New Roman" w:hAnsi="Times New Roman" w:cs="Times New Roman"/>
          <w:sz w:val="24"/>
          <w:szCs w:val="24"/>
          <w:lang w:val="fr-BE"/>
        </w:rPr>
        <w:t>Europol</w:t>
      </w:r>
      <w:r w:rsidR="00527F8F">
        <w:rPr>
          <w:rFonts w:ascii="Times New Roman" w:hAnsi="Times New Roman" w:cs="Times New Roman"/>
          <w:sz w:val="24"/>
          <w:szCs w:val="24"/>
          <w:lang w:val="fr-BE"/>
        </w:rPr>
        <w:t xml:space="preserve">, </w:t>
      </w:r>
      <w:r w:rsidR="00527F8F">
        <w:rPr>
          <w:rFonts w:ascii="Times New Roman" w:hAnsi="Times New Roman" w:cs="Times New Roman"/>
          <w:sz w:val="24"/>
          <w:szCs w:val="24"/>
          <w:lang w:val="fr-BE"/>
        </w:rPr>
        <w:t>Interpol,</w:t>
      </w:r>
      <w:r w:rsidR="00527F8F">
        <w:rPr>
          <w:rFonts w:ascii="Times New Roman" w:hAnsi="Times New Roman" w:cs="Times New Roman"/>
          <w:sz w:val="24"/>
          <w:szCs w:val="24"/>
          <w:lang w:val="fr-BE"/>
        </w:rPr>
        <w:t xml:space="preserve"> etc.</w:t>
      </w:r>
      <w:r w:rsidR="00C810D0" w:rsidRPr="0029518F">
        <w:rPr>
          <w:rFonts w:ascii="Times New Roman" w:hAnsi="Times New Roman" w:cs="Times New Roman"/>
          <w:sz w:val="24"/>
          <w:szCs w:val="24"/>
          <w:lang w:val="fr-BE"/>
        </w:rPr>
        <w:t>)</w:t>
      </w:r>
      <w:r>
        <w:rPr>
          <w:rFonts w:ascii="Times New Roman" w:hAnsi="Times New Roman" w:cs="Times New Roman"/>
          <w:sz w:val="24"/>
          <w:szCs w:val="24"/>
          <w:lang w:val="fr-BE"/>
        </w:rPr>
        <w:t xml:space="preserve">, </w:t>
      </w:r>
      <w:r w:rsidR="00F1715B">
        <w:rPr>
          <w:rFonts w:ascii="Times New Roman" w:hAnsi="Times New Roman" w:cs="Times New Roman"/>
          <w:sz w:val="24"/>
          <w:szCs w:val="24"/>
          <w:lang w:val="fr-BE"/>
        </w:rPr>
        <w:t xml:space="preserve">perquisitions, </w:t>
      </w:r>
      <w:r w:rsidR="00C810D0" w:rsidRPr="0029518F">
        <w:rPr>
          <w:rFonts w:ascii="Times New Roman" w:hAnsi="Times New Roman" w:cs="Times New Roman"/>
          <w:sz w:val="24"/>
          <w:szCs w:val="24"/>
          <w:lang w:val="fr-BE"/>
        </w:rPr>
        <w:t>recherches informatiques</w:t>
      </w:r>
      <w:r w:rsidR="00F1715B">
        <w:rPr>
          <w:rFonts w:ascii="Times New Roman" w:hAnsi="Times New Roman" w:cs="Times New Roman"/>
          <w:sz w:val="24"/>
          <w:szCs w:val="24"/>
          <w:lang w:val="fr-BE"/>
        </w:rPr>
        <w:t>, etc.)</w:t>
      </w:r>
      <w:r>
        <w:rPr>
          <w:rStyle w:val="Appelnotedebasdep"/>
          <w:rFonts w:ascii="Times New Roman" w:hAnsi="Times New Roman" w:cs="Times New Roman"/>
          <w:sz w:val="24"/>
          <w:szCs w:val="24"/>
          <w:lang w:val="fr-BE"/>
        </w:rPr>
        <w:footnoteReference w:id="18"/>
      </w:r>
      <w:r>
        <w:rPr>
          <w:rFonts w:ascii="Times New Roman" w:hAnsi="Times New Roman" w:cs="Times New Roman"/>
          <w:sz w:val="24"/>
          <w:szCs w:val="24"/>
          <w:lang w:val="fr-BE"/>
        </w:rPr>
        <w:t xml:space="preserve">. </w:t>
      </w:r>
    </w:p>
    <w:p w14:paraId="120BAE6D" w14:textId="6BA54D19" w:rsidR="00C810D0" w:rsidRDefault="00350AA2" w:rsidP="00350AA2">
      <w:pPr>
        <w:spacing w:line="240" w:lineRule="auto"/>
        <w:jc w:val="both"/>
        <w:rPr>
          <w:rFonts w:ascii="Times New Roman" w:hAnsi="Times New Roman" w:cs="Times New Roman"/>
          <w:sz w:val="24"/>
          <w:szCs w:val="24"/>
          <w:lang w:val="fr-BE"/>
        </w:rPr>
      </w:pPr>
      <w:r w:rsidRPr="000375B9">
        <w:rPr>
          <w:rFonts w:ascii="Times New Roman" w:hAnsi="Times New Roman" w:cs="Times New Roman"/>
          <w:sz w:val="24"/>
          <w:szCs w:val="24"/>
          <w:lang w:val="fr-BE"/>
        </w:rPr>
        <w:t xml:space="preserve">Les </w:t>
      </w:r>
      <w:r w:rsidR="00793F8E" w:rsidRPr="000375B9">
        <w:rPr>
          <w:rFonts w:ascii="Times New Roman" w:hAnsi="Times New Roman" w:cs="Times New Roman"/>
          <w:sz w:val="24"/>
          <w:szCs w:val="24"/>
          <w:lang w:val="fr-BE"/>
        </w:rPr>
        <w:t xml:space="preserve">usagers de drogues </w:t>
      </w:r>
      <w:r w:rsidRPr="000375B9">
        <w:rPr>
          <w:rFonts w:ascii="Times New Roman" w:hAnsi="Times New Roman" w:cs="Times New Roman"/>
          <w:sz w:val="24"/>
          <w:szCs w:val="24"/>
          <w:lang w:val="fr-BE"/>
        </w:rPr>
        <w:t>ressortent rarement de la seconde catégorie susvisée, si ce n’est tout en bas de l’échelle. L</w:t>
      </w:r>
      <w:r w:rsidR="0029518F" w:rsidRPr="000375B9">
        <w:rPr>
          <w:rFonts w:ascii="Times New Roman" w:hAnsi="Times New Roman" w:cs="Times New Roman"/>
          <w:sz w:val="24"/>
          <w:szCs w:val="24"/>
          <w:lang w:val="fr-BE"/>
        </w:rPr>
        <w:t xml:space="preserve">e profil des vendeurs </w:t>
      </w:r>
      <w:r w:rsidRPr="000375B9">
        <w:rPr>
          <w:rFonts w:ascii="Times New Roman" w:hAnsi="Times New Roman" w:cs="Times New Roman"/>
          <w:sz w:val="24"/>
          <w:szCs w:val="24"/>
          <w:lang w:val="fr-BE"/>
        </w:rPr>
        <w:t>de stupéfiants de la première catégorie, particulièrement les dossiers de flagrant délit</w:t>
      </w:r>
      <w:r w:rsidR="00F1715B" w:rsidRPr="000375B9">
        <w:rPr>
          <w:rFonts w:ascii="Times New Roman" w:hAnsi="Times New Roman" w:cs="Times New Roman"/>
          <w:sz w:val="24"/>
          <w:szCs w:val="24"/>
          <w:lang w:val="fr-BE"/>
        </w:rPr>
        <w:t>,</w:t>
      </w:r>
      <w:r w:rsidRPr="000375B9">
        <w:rPr>
          <w:rFonts w:ascii="Times New Roman" w:hAnsi="Times New Roman" w:cs="Times New Roman"/>
          <w:sz w:val="24"/>
          <w:szCs w:val="24"/>
          <w:lang w:val="fr-BE"/>
        </w:rPr>
        <w:t xml:space="preserve"> </w:t>
      </w:r>
      <w:r w:rsidR="00DC5A7A">
        <w:rPr>
          <w:rFonts w:ascii="Times New Roman" w:hAnsi="Times New Roman" w:cs="Times New Roman"/>
          <w:sz w:val="24"/>
          <w:szCs w:val="24"/>
          <w:lang w:val="fr-BE"/>
        </w:rPr>
        <w:t>concerne en revanche</w:t>
      </w:r>
      <w:r w:rsidR="000375B9" w:rsidRPr="000375B9">
        <w:rPr>
          <w:rFonts w:ascii="Times New Roman" w:hAnsi="Times New Roman" w:cs="Times New Roman"/>
          <w:sz w:val="24"/>
          <w:szCs w:val="24"/>
          <w:lang w:val="fr-BE"/>
        </w:rPr>
        <w:t xml:space="preserve"> énormément d’</w:t>
      </w:r>
      <w:r w:rsidR="00793F8E" w:rsidRPr="000375B9">
        <w:rPr>
          <w:rFonts w:ascii="Times New Roman" w:hAnsi="Times New Roman" w:cs="Times New Roman"/>
          <w:sz w:val="24"/>
          <w:szCs w:val="24"/>
          <w:lang w:val="fr-BE"/>
        </w:rPr>
        <w:t>usager</w:t>
      </w:r>
      <w:r w:rsidR="000375B9" w:rsidRPr="000375B9">
        <w:rPr>
          <w:rFonts w:ascii="Times New Roman" w:hAnsi="Times New Roman" w:cs="Times New Roman"/>
          <w:sz w:val="24"/>
          <w:szCs w:val="24"/>
          <w:lang w:val="fr-BE"/>
        </w:rPr>
        <w:t>s</w:t>
      </w:r>
      <w:r w:rsidR="00793F8E" w:rsidRPr="000375B9">
        <w:rPr>
          <w:rFonts w:ascii="Times New Roman" w:hAnsi="Times New Roman" w:cs="Times New Roman"/>
          <w:sz w:val="24"/>
          <w:szCs w:val="24"/>
          <w:lang w:val="fr-BE"/>
        </w:rPr>
        <w:t xml:space="preserve"> de drogues </w:t>
      </w:r>
      <w:r w:rsidRPr="000375B9">
        <w:rPr>
          <w:rFonts w:ascii="Times New Roman" w:hAnsi="Times New Roman" w:cs="Times New Roman"/>
          <w:sz w:val="24"/>
          <w:szCs w:val="24"/>
          <w:lang w:val="fr-BE"/>
        </w:rPr>
        <w:t xml:space="preserve">qui vendent des stupéfiants afin de pouvoir financer leur propre consommation. Ces </w:t>
      </w:r>
      <w:r w:rsidR="00F1715B" w:rsidRPr="000375B9">
        <w:rPr>
          <w:rFonts w:ascii="Times New Roman" w:hAnsi="Times New Roman" w:cs="Times New Roman"/>
          <w:sz w:val="24"/>
          <w:szCs w:val="24"/>
          <w:lang w:val="fr-BE"/>
        </w:rPr>
        <w:t>personnes</w:t>
      </w:r>
      <w:r w:rsidRPr="000375B9">
        <w:rPr>
          <w:rFonts w:ascii="Times New Roman" w:hAnsi="Times New Roman" w:cs="Times New Roman"/>
          <w:sz w:val="24"/>
          <w:szCs w:val="24"/>
          <w:lang w:val="fr-BE"/>
        </w:rPr>
        <w:t xml:space="preserve"> </w:t>
      </w:r>
      <w:r w:rsidR="00C810D0" w:rsidRPr="000375B9">
        <w:rPr>
          <w:rFonts w:ascii="Times New Roman" w:hAnsi="Times New Roman" w:cs="Times New Roman"/>
          <w:sz w:val="24"/>
          <w:szCs w:val="24"/>
          <w:lang w:val="fr-BE"/>
        </w:rPr>
        <w:t xml:space="preserve">vendent </w:t>
      </w:r>
      <w:r w:rsidRPr="000375B9">
        <w:rPr>
          <w:rFonts w:ascii="Times New Roman" w:hAnsi="Times New Roman" w:cs="Times New Roman"/>
          <w:sz w:val="24"/>
          <w:szCs w:val="24"/>
          <w:lang w:val="fr-BE"/>
        </w:rPr>
        <w:t>aussi pour d’autres raisons : pour survivre, payer leurs dettes, etc.</w:t>
      </w:r>
      <w:r w:rsidR="00493993" w:rsidRPr="000375B9">
        <w:rPr>
          <w:rFonts w:ascii="Times New Roman" w:hAnsi="Times New Roman" w:cs="Times New Roman"/>
          <w:sz w:val="24"/>
          <w:szCs w:val="24"/>
          <w:lang w:val="fr-BE"/>
        </w:rPr>
        <w:t xml:space="preserve"> Il est rare</w:t>
      </w:r>
      <w:r w:rsidRPr="000375B9">
        <w:rPr>
          <w:rFonts w:ascii="Times New Roman" w:hAnsi="Times New Roman" w:cs="Times New Roman"/>
          <w:sz w:val="24"/>
          <w:szCs w:val="24"/>
          <w:lang w:val="fr-BE"/>
        </w:rPr>
        <w:t xml:space="preserve"> </w:t>
      </w:r>
      <w:r w:rsidR="000375B9" w:rsidRPr="000375B9">
        <w:rPr>
          <w:rFonts w:ascii="Times New Roman" w:hAnsi="Times New Roman" w:cs="Times New Roman"/>
          <w:sz w:val="24"/>
          <w:szCs w:val="24"/>
          <w:lang w:val="fr-BE"/>
        </w:rPr>
        <w:t xml:space="preserve">qu’ils </w:t>
      </w:r>
      <w:r w:rsidR="00F1715B" w:rsidRPr="000375B9">
        <w:rPr>
          <w:rFonts w:ascii="Times New Roman" w:hAnsi="Times New Roman" w:cs="Times New Roman"/>
          <w:sz w:val="24"/>
          <w:szCs w:val="24"/>
          <w:lang w:val="fr-BE"/>
        </w:rPr>
        <w:t>vendent pour</w:t>
      </w:r>
      <w:r w:rsidR="00F1715B">
        <w:rPr>
          <w:rFonts w:ascii="Times New Roman" w:hAnsi="Times New Roman" w:cs="Times New Roman"/>
          <w:sz w:val="24"/>
          <w:szCs w:val="24"/>
          <w:lang w:val="fr-BE"/>
        </w:rPr>
        <w:t xml:space="preserve"> s’enrichir. A nouveau, l’origine de la problématique n’est pas la vente</w:t>
      </w:r>
      <w:r w:rsidR="00DC5A7A">
        <w:rPr>
          <w:rFonts w:ascii="Times New Roman" w:hAnsi="Times New Roman" w:cs="Times New Roman"/>
          <w:sz w:val="24"/>
          <w:szCs w:val="24"/>
          <w:lang w:val="fr-BE"/>
        </w:rPr>
        <w:t>,</w:t>
      </w:r>
      <w:r w:rsidR="00F1715B">
        <w:rPr>
          <w:rFonts w:ascii="Times New Roman" w:hAnsi="Times New Roman" w:cs="Times New Roman"/>
          <w:sz w:val="24"/>
          <w:szCs w:val="24"/>
          <w:lang w:val="fr-BE"/>
        </w:rPr>
        <w:t xml:space="preserve"> mais bien l’assuétude</w:t>
      </w:r>
      <w:r w:rsidR="00DE7486">
        <w:rPr>
          <w:rFonts w:ascii="Times New Roman" w:hAnsi="Times New Roman" w:cs="Times New Roman"/>
          <w:sz w:val="24"/>
          <w:szCs w:val="24"/>
          <w:lang w:val="fr-BE"/>
        </w:rPr>
        <w:t xml:space="preserve"> et l’on ne peut que constater les défaillances du système répressif actuel</w:t>
      </w:r>
      <w:r w:rsidR="00F1715B">
        <w:rPr>
          <w:rFonts w:ascii="Times New Roman" w:hAnsi="Times New Roman" w:cs="Times New Roman"/>
          <w:sz w:val="24"/>
          <w:szCs w:val="24"/>
          <w:lang w:val="fr-BE"/>
        </w:rPr>
        <w:t xml:space="preserve">. </w:t>
      </w:r>
    </w:p>
    <w:p w14:paraId="652F58EC" w14:textId="77777777" w:rsidR="00F1715B" w:rsidRDefault="00F1715B" w:rsidP="00350AA2">
      <w:pPr>
        <w:spacing w:line="240" w:lineRule="auto"/>
        <w:jc w:val="both"/>
        <w:rPr>
          <w:rFonts w:ascii="Times New Roman" w:hAnsi="Times New Roman" w:cs="Times New Roman"/>
          <w:sz w:val="24"/>
          <w:szCs w:val="24"/>
          <w:lang w:val="fr-BE"/>
        </w:rPr>
      </w:pPr>
    </w:p>
    <w:p w14:paraId="647340F4" w14:textId="77777777" w:rsidR="00186865" w:rsidRPr="00350AA2" w:rsidRDefault="00350AA2" w:rsidP="000E05FB">
      <w:pPr>
        <w:spacing w:after="0" w:line="240" w:lineRule="auto"/>
        <w:rPr>
          <w:rFonts w:ascii="Times New Roman" w:hAnsi="Times New Roman" w:cs="Times New Roman"/>
          <w:b/>
          <w:sz w:val="24"/>
          <w:szCs w:val="24"/>
          <w:lang w:val="fr-BE"/>
        </w:rPr>
      </w:pPr>
      <w:r w:rsidRPr="00350AA2">
        <w:rPr>
          <w:rFonts w:ascii="Times New Roman" w:hAnsi="Times New Roman" w:cs="Times New Roman"/>
          <w:b/>
          <w:sz w:val="24"/>
          <w:szCs w:val="24"/>
          <w:lang w:val="fr-BE"/>
        </w:rPr>
        <w:t xml:space="preserve">2.3. Le placement sous mandat d’arrêt </w:t>
      </w:r>
    </w:p>
    <w:p w14:paraId="348FCE12" w14:textId="77777777" w:rsidR="00350AA2" w:rsidRDefault="00350AA2" w:rsidP="000E05FB">
      <w:pPr>
        <w:spacing w:after="0" w:line="240" w:lineRule="auto"/>
        <w:rPr>
          <w:rFonts w:ascii="Times New Roman" w:hAnsi="Times New Roman" w:cs="Times New Roman"/>
          <w:sz w:val="24"/>
          <w:szCs w:val="24"/>
          <w:lang w:val="fr-BE"/>
        </w:rPr>
      </w:pPr>
    </w:p>
    <w:p w14:paraId="0BE164EE" w14:textId="2F1AD933" w:rsidR="00084ED7" w:rsidRPr="000375B9" w:rsidRDefault="00084ED7" w:rsidP="004F4278">
      <w:pPr>
        <w:spacing w:after="0" w:line="240" w:lineRule="auto"/>
        <w:jc w:val="both"/>
        <w:rPr>
          <w:rFonts w:ascii="Times New Roman" w:hAnsi="Times New Roman" w:cs="Times New Roman"/>
          <w:sz w:val="24"/>
          <w:szCs w:val="24"/>
          <w:lang w:val="fr-BE"/>
        </w:rPr>
      </w:pPr>
      <w:r w:rsidRPr="000375B9">
        <w:rPr>
          <w:rFonts w:ascii="Times New Roman" w:hAnsi="Times New Roman" w:cs="Times New Roman"/>
          <w:sz w:val="24"/>
          <w:szCs w:val="24"/>
          <w:lang w:val="fr-BE"/>
        </w:rPr>
        <w:t>Saisi sur réquisitoire de mise à l’</w:t>
      </w:r>
      <w:r w:rsidR="004F4278" w:rsidRPr="000375B9">
        <w:rPr>
          <w:rFonts w:ascii="Times New Roman" w:hAnsi="Times New Roman" w:cs="Times New Roman"/>
          <w:sz w:val="24"/>
          <w:szCs w:val="24"/>
          <w:lang w:val="fr-BE"/>
        </w:rPr>
        <w:t>instruction</w:t>
      </w:r>
      <w:r w:rsidR="00DC5A7A">
        <w:rPr>
          <w:rFonts w:ascii="Times New Roman" w:hAnsi="Times New Roman" w:cs="Times New Roman"/>
          <w:sz w:val="24"/>
          <w:szCs w:val="24"/>
          <w:lang w:val="fr-BE"/>
        </w:rPr>
        <w:t xml:space="preserve"> par le parquet</w:t>
      </w:r>
      <w:r w:rsidR="004F4278" w:rsidRPr="000375B9">
        <w:rPr>
          <w:rFonts w:ascii="Times New Roman" w:hAnsi="Times New Roman" w:cs="Times New Roman"/>
          <w:sz w:val="24"/>
          <w:szCs w:val="24"/>
          <w:lang w:val="fr-BE"/>
        </w:rPr>
        <w:t>, le j</w:t>
      </w:r>
      <w:r w:rsidRPr="000375B9">
        <w:rPr>
          <w:rFonts w:ascii="Times New Roman" w:hAnsi="Times New Roman" w:cs="Times New Roman"/>
          <w:sz w:val="24"/>
          <w:szCs w:val="24"/>
          <w:lang w:val="fr-BE"/>
        </w:rPr>
        <w:t xml:space="preserve">uge </w:t>
      </w:r>
      <w:r w:rsidR="00DC5A7A">
        <w:rPr>
          <w:rFonts w:ascii="Times New Roman" w:hAnsi="Times New Roman" w:cs="Times New Roman"/>
          <w:sz w:val="24"/>
          <w:szCs w:val="24"/>
          <w:lang w:val="fr-BE"/>
        </w:rPr>
        <w:t xml:space="preserve">d’instruction </w:t>
      </w:r>
      <w:r w:rsidRPr="000375B9">
        <w:rPr>
          <w:rFonts w:ascii="Times New Roman" w:hAnsi="Times New Roman" w:cs="Times New Roman"/>
          <w:sz w:val="24"/>
          <w:szCs w:val="24"/>
          <w:lang w:val="fr-BE"/>
        </w:rPr>
        <w:t>n’est bie</w:t>
      </w:r>
      <w:r w:rsidR="000375B9" w:rsidRPr="000375B9">
        <w:rPr>
          <w:rFonts w:ascii="Times New Roman" w:hAnsi="Times New Roman" w:cs="Times New Roman"/>
          <w:sz w:val="24"/>
          <w:szCs w:val="24"/>
          <w:lang w:val="fr-BE"/>
        </w:rPr>
        <w:t>n sûr pas contraint de placer</w:t>
      </w:r>
      <w:r w:rsidRPr="000375B9">
        <w:rPr>
          <w:rFonts w:ascii="Times New Roman" w:hAnsi="Times New Roman" w:cs="Times New Roman"/>
          <w:sz w:val="24"/>
          <w:szCs w:val="24"/>
          <w:lang w:val="fr-BE"/>
        </w:rPr>
        <w:t xml:space="preserve"> </w:t>
      </w:r>
      <w:r w:rsidR="00793F8E" w:rsidRPr="000375B9">
        <w:rPr>
          <w:rFonts w:ascii="Times New Roman" w:hAnsi="Times New Roman" w:cs="Times New Roman"/>
          <w:sz w:val="24"/>
          <w:szCs w:val="24"/>
          <w:lang w:val="fr-BE"/>
        </w:rPr>
        <w:t xml:space="preserve">l’usager de drogues </w:t>
      </w:r>
      <w:r w:rsidRPr="000375B9">
        <w:rPr>
          <w:rFonts w:ascii="Times New Roman" w:hAnsi="Times New Roman" w:cs="Times New Roman"/>
          <w:sz w:val="24"/>
          <w:szCs w:val="24"/>
          <w:lang w:val="fr-BE"/>
        </w:rPr>
        <w:t xml:space="preserve">sous mandat d’arrêt. </w:t>
      </w:r>
      <w:r w:rsidR="004F4278" w:rsidRPr="000375B9">
        <w:rPr>
          <w:rFonts w:ascii="Times New Roman" w:hAnsi="Times New Roman" w:cs="Times New Roman"/>
          <w:sz w:val="24"/>
          <w:szCs w:val="24"/>
          <w:lang w:val="fr-BE"/>
        </w:rPr>
        <w:t>S’il a constaté des indices suffisants de culpabilité, il peut ordonner la libération simple ou libérer sous conditions. Cela étant, les critères de l’article 16</w:t>
      </w:r>
      <w:r w:rsidR="00527F8F">
        <w:rPr>
          <w:rFonts w:ascii="Times New Roman" w:hAnsi="Times New Roman" w:cs="Times New Roman"/>
          <w:sz w:val="24"/>
          <w:szCs w:val="24"/>
          <w:lang w:val="fr-BE"/>
        </w:rPr>
        <w:t xml:space="preserve"> § 1er</w:t>
      </w:r>
      <w:r w:rsidR="004F4278" w:rsidRPr="000375B9">
        <w:rPr>
          <w:rFonts w:ascii="Times New Roman" w:hAnsi="Times New Roman" w:cs="Times New Roman"/>
          <w:sz w:val="24"/>
          <w:szCs w:val="24"/>
          <w:lang w:val="fr-BE"/>
        </w:rPr>
        <w:t xml:space="preserve"> de la loi </w:t>
      </w:r>
      <w:r w:rsidR="00527F8F">
        <w:rPr>
          <w:rFonts w:ascii="Times New Roman" w:hAnsi="Times New Roman" w:cs="Times New Roman"/>
          <w:sz w:val="24"/>
          <w:szCs w:val="24"/>
          <w:lang w:val="fr-BE"/>
        </w:rPr>
        <w:t>du 20 juillet 1</w:t>
      </w:r>
      <w:r w:rsidR="0012329E" w:rsidRPr="000375B9">
        <w:rPr>
          <w:rFonts w:ascii="Times New Roman" w:hAnsi="Times New Roman" w:cs="Times New Roman"/>
          <w:sz w:val="24"/>
          <w:szCs w:val="24"/>
          <w:lang w:val="fr-BE"/>
        </w:rPr>
        <w:t xml:space="preserve">990 </w:t>
      </w:r>
      <w:r w:rsidR="004F4278" w:rsidRPr="000375B9">
        <w:rPr>
          <w:rFonts w:ascii="Times New Roman" w:hAnsi="Times New Roman" w:cs="Times New Roman"/>
          <w:sz w:val="24"/>
          <w:szCs w:val="24"/>
          <w:lang w:val="fr-BE"/>
        </w:rPr>
        <w:t>sur la détention préventive</w:t>
      </w:r>
      <w:r w:rsidR="00527F8F">
        <w:rPr>
          <w:rStyle w:val="Appelnotedebasdep"/>
          <w:rFonts w:ascii="Times New Roman" w:hAnsi="Times New Roman" w:cs="Times New Roman"/>
          <w:sz w:val="24"/>
          <w:szCs w:val="24"/>
          <w:lang w:val="fr-BE"/>
        </w:rPr>
        <w:footnoteReference w:id="19"/>
      </w:r>
      <w:r w:rsidR="004F4278" w:rsidRPr="000375B9">
        <w:rPr>
          <w:rFonts w:ascii="Times New Roman" w:hAnsi="Times New Roman" w:cs="Times New Roman"/>
          <w:sz w:val="24"/>
          <w:szCs w:val="24"/>
          <w:lang w:val="fr-BE"/>
        </w:rPr>
        <w:t xml:space="preserve"> sont tels que de nombreux </w:t>
      </w:r>
      <w:r w:rsidR="00F1715B" w:rsidRPr="000375B9">
        <w:rPr>
          <w:rFonts w:ascii="Times New Roman" w:hAnsi="Times New Roman" w:cs="Times New Roman"/>
          <w:sz w:val="24"/>
          <w:szCs w:val="24"/>
          <w:lang w:val="fr-BE"/>
        </w:rPr>
        <w:t>usagers</w:t>
      </w:r>
      <w:r w:rsidR="004F4278" w:rsidRPr="000375B9">
        <w:rPr>
          <w:rFonts w:ascii="Times New Roman" w:hAnsi="Times New Roman" w:cs="Times New Roman"/>
          <w:sz w:val="24"/>
          <w:szCs w:val="24"/>
          <w:lang w:val="fr-BE"/>
        </w:rPr>
        <w:t xml:space="preserve"> sont placés sous mandat d’arrêt : souvent en décrochage social</w:t>
      </w:r>
      <w:r w:rsidR="00DC5A7A">
        <w:rPr>
          <w:rFonts w:ascii="Times New Roman" w:hAnsi="Times New Roman" w:cs="Times New Roman"/>
          <w:sz w:val="24"/>
          <w:szCs w:val="24"/>
          <w:lang w:val="fr-BE"/>
        </w:rPr>
        <w:t xml:space="preserve">, </w:t>
      </w:r>
      <w:r w:rsidR="004F4278" w:rsidRPr="000375B9">
        <w:rPr>
          <w:rFonts w:ascii="Times New Roman" w:hAnsi="Times New Roman" w:cs="Times New Roman"/>
          <w:sz w:val="24"/>
          <w:szCs w:val="24"/>
          <w:lang w:val="fr-BE"/>
        </w:rPr>
        <w:t>sans logement</w:t>
      </w:r>
      <w:r w:rsidR="00DC5A7A">
        <w:rPr>
          <w:rFonts w:ascii="Times New Roman" w:hAnsi="Times New Roman" w:cs="Times New Roman"/>
          <w:sz w:val="24"/>
          <w:szCs w:val="24"/>
          <w:lang w:val="fr-BE"/>
        </w:rPr>
        <w:t xml:space="preserve"> et en séjour illégal</w:t>
      </w:r>
      <w:r w:rsidR="004F4278" w:rsidRPr="000375B9">
        <w:rPr>
          <w:rFonts w:ascii="Times New Roman" w:hAnsi="Times New Roman" w:cs="Times New Roman"/>
          <w:sz w:val="24"/>
          <w:szCs w:val="24"/>
          <w:lang w:val="fr-BE"/>
        </w:rPr>
        <w:t xml:space="preserve">, </w:t>
      </w:r>
      <w:r w:rsidR="00DC5A7A">
        <w:rPr>
          <w:rFonts w:ascii="Times New Roman" w:hAnsi="Times New Roman" w:cs="Times New Roman"/>
          <w:sz w:val="24"/>
          <w:szCs w:val="24"/>
          <w:lang w:val="fr-BE"/>
        </w:rPr>
        <w:t>le</w:t>
      </w:r>
      <w:r w:rsidR="00DC5A7A" w:rsidRPr="000375B9">
        <w:rPr>
          <w:rFonts w:ascii="Times New Roman" w:hAnsi="Times New Roman" w:cs="Times New Roman"/>
          <w:sz w:val="24"/>
          <w:szCs w:val="24"/>
          <w:lang w:val="fr-BE"/>
        </w:rPr>
        <w:t xml:space="preserve"> </w:t>
      </w:r>
      <w:r w:rsidR="004F4278" w:rsidRPr="000375B9">
        <w:rPr>
          <w:rFonts w:ascii="Times New Roman" w:hAnsi="Times New Roman" w:cs="Times New Roman"/>
          <w:sz w:val="24"/>
          <w:szCs w:val="24"/>
          <w:lang w:val="fr-BE"/>
        </w:rPr>
        <w:t xml:space="preserve">risque de soustraction à l’action de la justice ou encore </w:t>
      </w:r>
      <w:r w:rsidR="00DC5A7A">
        <w:rPr>
          <w:rFonts w:ascii="Times New Roman" w:hAnsi="Times New Roman" w:cs="Times New Roman"/>
          <w:sz w:val="24"/>
          <w:szCs w:val="24"/>
          <w:lang w:val="fr-BE"/>
        </w:rPr>
        <w:t>le</w:t>
      </w:r>
      <w:r w:rsidR="00DC5A7A" w:rsidRPr="000375B9">
        <w:rPr>
          <w:rFonts w:ascii="Times New Roman" w:hAnsi="Times New Roman" w:cs="Times New Roman"/>
          <w:sz w:val="24"/>
          <w:szCs w:val="24"/>
          <w:lang w:val="fr-BE"/>
        </w:rPr>
        <w:t xml:space="preserve"> </w:t>
      </w:r>
      <w:r w:rsidR="004F4278" w:rsidRPr="000375B9">
        <w:rPr>
          <w:rFonts w:ascii="Times New Roman" w:hAnsi="Times New Roman" w:cs="Times New Roman"/>
          <w:sz w:val="24"/>
          <w:szCs w:val="24"/>
          <w:lang w:val="fr-BE"/>
        </w:rPr>
        <w:t xml:space="preserve">risque de récidive peuvent être </w:t>
      </w:r>
      <w:r w:rsidR="00493993" w:rsidRPr="000375B9">
        <w:rPr>
          <w:rFonts w:ascii="Times New Roman" w:hAnsi="Times New Roman" w:cs="Times New Roman"/>
          <w:sz w:val="24"/>
          <w:szCs w:val="24"/>
          <w:lang w:val="fr-BE"/>
        </w:rPr>
        <w:t>pointés parmi les conditions légales</w:t>
      </w:r>
      <w:r w:rsidR="00F1715B" w:rsidRPr="000375B9">
        <w:rPr>
          <w:rFonts w:ascii="Times New Roman" w:hAnsi="Times New Roman" w:cs="Times New Roman"/>
          <w:sz w:val="24"/>
          <w:szCs w:val="24"/>
          <w:lang w:val="fr-BE"/>
        </w:rPr>
        <w:t xml:space="preserve"> précisées audit article 16</w:t>
      </w:r>
      <w:r w:rsidR="00527F8F">
        <w:rPr>
          <w:rFonts w:ascii="Times New Roman" w:hAnsi="Times New Roman" w:cs="Times New Roman"/>
          <w:sz w:val="24"/>
          <w:szCs w:val="24"/>
          <w:lang w:val="fr-BE"/>
        </w:rPr>
        <w:t xml:space="preserve"> § 1er</w:t>
      </w:r>
      <w:r w:rsidR="004F4278" w:rsidRPr="000375B9">
        <w:rPr>
          <w:rFonts w:ascii="Times New Roman" w:hAnsi="Times New Roman" w:cs="Times New Roman"/>
          <w:sz w:val="24"/>
          <w:szCs w:val="24"/>
          <w:lang w:val="fr-BE"/>
        </w:rPr>
        <w:t xml:space="preserve">. </w:t>
      </w:r>
    </w:p>
    <w:p w14:paraId="60E9B083" w14:textId="77777777" w:rsidR="004F4278" w:rsidRPr="000375B9" w:rsidRDefault="004F4278" w:rsidP="004F4278">
      <w:pPr>
        <w:spacing w:after="0" w:line="240" w:lineRule="auto"/>
        <w:jc w:val="both"/>
        <w:rPr>
          <w:rFonts w:ascii="Times New Roman" w:hAnsi="Times New Roman" w:cs="Times New Roman"/>
          <w:sz w:val="24"/>
          <w:szCs w:val="24"/>
          <w:lang w:val="fr-BE"/>
        </w:rPr>
      </w:pPr>
    </w:p>
    <w:p w14:paraId="00257852" w14:textId="77777777" w:rsidR="006412A5" w:rsidRDefault="004F4278" w:rsidP="007A6049">
      <w:pPr>
        <w:spacing w:after="0" w:line="240" w:lineRule="auto"/>
        <w:jc w:val="both"/>
        <w:rPr>
          <w:rFonts w:ascii="Times New Roman" w:hAnsi="Times New Roman" w:cs="Times New Roman"/>
          <w:sz w:val="24"/>
          <w:szCs w:val="24"/>
          <w:lang w:val="fr-BE"/>
        </w:rPr>
      </w:pPr>
      <w:r w:rsidRPr="000375B9">
        <w:rPr>
          <w:rFonts w:ascii="Times New Roman" w:hAnsi="Times New Roman" w:cs="Times New Roman"/>
          <w:sz w:val="24"/>
          <w:szCs w:val="24"/>
          <w:lang w:val="fr-BE"/>
        </w:rPr>
        <w:t xml:space="preserve">Force est de constater que les outils à disposition des juges d’instruction ne sont ni suffisants ni adéquats lorsqu’il s’agit de priver un </w:t>
      </w:r>
      <w:r w:rsidR="00793F8E" w:rsidRPr="000375B9">
        <w:rPr>
          <w:rFonts w:ascii="Times New Roman" w:hAnsi="Times New Roman" w:cs="Times New Roman"/>
          <w:sz w:val="24"/>
          <w:szCs w:val="24"/>
          <w:lang w:val="fr-BE"/>
        </w:rPr>
        <w:t>usager de drogues</w:t>
      </w:r>
      <w:r w:rsidR="00793F8E">
        <w:rPr>
          <w:rFonts w:ascii="Times New Roman" w:hAnsi="Times New Roman" w:cs="Times New Roman"/>
          <w:b/>
          <w:sz w:val="24"/>
          <w:szCs w:val="24"/>
          <w:lang w:val="fr-BE"/>
        </w:rPr>
        <w:t xml:space="preserve"> </w:t>
      </w:r>
      <w:r>
        <w:rPr>
          <w:rFonts w:ascii="Times New Roman" w:hAnsi="Times New Roman" w:cs="Times New Roman"/>
          <w:sz w:val="24"/>
          <w:szCs w:val="24"/>
          <w:lang w:val="fr-BE"/>
        </w:rPr>
        <w:t xml:space="preserve">de liberté. A défaut </w:t>
      </w:r>
      <w:r w:rsidR="007A6049">
        <w:rPr>
          <w:rFonts w:ascii="Times New Roman" w:hAnsi="Times New Roman" w:cs="Times New Roman"/>
          <w:sz w:val="24"/>
          <w:szCs w:val="24"/>
          <w:lang w:val="fr-BE"/>
        </w:rPr>
        <w:t>d’autres</w:t>
      </w:r>
      <w:r>
        <w:rPr>
          <w:rFonts w:ascii="Times New Roman" w:hAnsi="Times New Roman" w:cs="Times New Roman"/>
          <w:sz w:val="24"/>
          <w:szCs w:val="24"/>
          <w:lang w:val="fr-BE"/>
        </w:rPr>
        <w:t xml:space="preserve"> choix, </w:t>
      </w:r>
      <w:r w:rsidR="007A6049">
        <w:rPr>
          <w:rFonts w:ascii="Times New Roman" w:hAnsi="Times New Roman" w:cs="Times New Roman"/>
          <w:sz w:val="24"/>
          <w:szCs w:val="24"/>
          <w:lang w:val="fr-BE"/>
        </w:rPr>
        <w:t>les juges d’instruction délivrent des mandats d’arrêts à l’encontre des usagers de drogues en exigeant que ces mandats soient exécutés</w:t>
      </w:r>
      <w:r>
        <w:rPr>
          <w:rFonts w:ascii="Times New Roman" w:hAnsi="Times New Roman" w:cs="Times New Roman"/>
          <w:sz w:val="24"/>
          <w:szCs w:val="24"/>
          <w:lang w:val="fr-BE"/>
        </w:rPr>
        <w:t xml:space="preserve"> dans les </w:t>
      </w:r>
      <w:r w:rsidR="00504C9A">
        <w:rPr>
          <w:rFonts w:ascii="Times New Roman" w:hAnsi="Times New Roman" w:cs="Times New Roman"/>
          <w:sz w:val="24"/>
          <w:szCs w:val="24"/>
          <w:lang w:val="fr-BE"/>
        </w:rPr>
        <w:t>« ailes médicalisées »</w:t>
      </w:r>
      <w:r>
        <w:rPr>
          <w:rFonts w:ascii="Times New Roman" w:hAnsi="Times New Roman" w:cs="Times New Roman"/>
          <w:sz w:val="24"/>
          <w:szCs w:val="24"/>
          <w:lang w:val="fr-BE"/>
        </w:rPr>
        <w:t xml:space="preserve"> des établissements pénitentiaires</w:t>
      </w:r>
      <w:r w:rsidR="006412A5">
        <w:rPr>
          <w:rFonts w:ascii="Times New Roman" w:hAnsi="Times New Roman" w:cs="Times New Roman"/>
          <w:sz w:val="24"/>
          <w:szCs w:val="24"/>
          <w:lang w:val="fr-BE"/>
        </w:rPr>
        <w:t xml:space="preserve">. Malheureusement, à la prison, l’accès aux soins </w:t>
      </w:r>
      <w:r w:rsidR="00F1715B">
        <w:rPr>
          <w:rFonts w:ascii="Times New Roman" w:hAnsi="Times New Roman" w:cs="Times New Roman"/>
          <w:sz w:val="24"/>
          <w:szCs w:val="24"/>
          <w:lang w:val="fr-BE"/>
        </w:rPr>
        <w:t xml:space="preserve">quand il n’est pas inexistant, </w:t>
      </w:r>
      <w:r w:rsidR="006412A5">
        <w:rPr>
          <w:rFonts w:ascii="Times New Roman" w:hAnsi="Times New Roman" w:cs="Times New Roman"/>
          <w:sz w:val="24"/>
          <w:szCs w:val="24"/>
          <w:lang w:val="fr-BE"/>
        </w:rPr>
        <w:t>est particulièrement problématique et régulièrement dénoncé par de nombreuses ONGs</w:t>
      </w:r>
      <w:r w:rsidR="00D26B5E">
        <w:rPr>
          <w:rStyle w:val="Appelnotedebasdep"/>
          <w:rFonts w:ascii="Times New Roman" w:hAnsi="Times New Roman" w:cs="Times New Roman"/>
          <w:sz w:val="24"/>
          <w:szCs w:val="24"/>
          <w:lang w:val="fr-BE"/>
        </w:rPr>
        <w:footnoteReference w:id="20"/>
      </w:r>
      <w:r>
        <w:rPr>
          <w:rFonts w:ascii="Times New Roman" w:hAnsi="Times New Roman" w:cs="Times New Roman"/>
          <w:sz w:val="24"/>
          <w:szCs w:val="24"/>
          <w:lang w:val="fr-BE"/>
        </w:rPr>
        <w:t xml:space="preserve">. </w:t>
      </w:r>
    </w:p>
    <w:p w14:paraId="38859664" w14:textId="77777777" w:rsidR="006412A5" w:rsidRDefault="006412A5" w:rsidP="007A6049">
      <w:pPr>
        <w:spacing w:after="0" w:line="240" w:lineRule="auto"/>
        <w:jc w:val="both"/>
        <w:rPr>
          <w:rFonts w:ascii="Times New Roman" w:hAnsi="Times New Roman" w:cs="Times New Roman"/>
          <w:sz w:val="24"/>
          <w:szCs w:val="24"/>
          <w:lang w:val="fr-BE"/>
        </w:rPr>
      </w:pPr>
    </w:p>
    <w:p w14:paraId="77E7416F" w14:textId="2F7F6525" w:rsidR="00084ED7" w:rsidRPr="007A6049" w:rsidRDefault="00005C3E" w:rsidP="007A6049">
      <w:pPr>
        <w:spacing w:after="0"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 xml:space="preserve">La juge d’instruction </w:t>
      </w:r>
      <w:r w:rsidR="004F4278">
        <w:rPr>
          <w:rFonts w:ascii="Times New Roman" w:hAnsi="Times New Roman" w:cs="Times New Roman"/>
          <w:sz w:val="24"/>
          <w:szCs w:val="24"/>
          <w:lang w:val="fr-BE"/>
        </w:rPr>
        <w:t xml:space="preserve">Sophie Grégoire émet le souhait de pouvoir obliger les </w:t>
      </w:r>
      <w:r w:rsidR="00793F8E" w:rsidRPr="000375B9">
        <w:rPr>
          <w:rFonts w:ascii="Times New Roman" w:hAnsi="Times New Roman" w:cs="Times New Roman"/>
          <w:sz w:val="24"/>
          <w:szCs w:val="24"/>
          <w:lang w:val="fr-BE"/>
        </w:rPr>
        <w:t>usagers de drogues</w:t>
      </w:r>
      <w:r w:rsidR="00793F8E">
        <w:rPr>
          <w:rFonts w:ascii="Times New Roman" w:hAnsi="Times New Roman" w:cs="Times New Roman"/>
          <w:b/>
          <w:sz w:val="24"/>
          <w:szCs w:val="24"/>
          <w:lang w:val="fr-BE"/>
        </w:rPr>
        <w:t xml:space="preserve"> </w:t>
      </w:r>
      <w:r w:rsidR="004F4278">
        <w:rPr>
          <w:rFonts w:ascii="Times New Roman" w:hAnsi="Times New Roman" w:cs="Times New Roman"/>
          <w:sz w:val="24"/>
          <w:szCs w:val="24"/>
          <w:lang w:val="fr-BE"/>
        </w:rPr>
        <w:t>à rejoindre des structures de soi</w:t>
      </w:r>
      <w:r w:rsidR="00F1715B">
        <w:rPr>
          <w:rFonts w:ascii="Times New Roman" w:hAnsi="Times New Roman" w:cs="Times New Roman"/>
          <w:sz w:val="24"/>
          <w:szCs w:val="24"/>
          <w:lang w:val="fr-BE"/>
        </w:rPr>
        <w:t>ns à l’instar de ce qui existe</w:t>
      </w:r>
      <w:r w:rsidR="004F4278">
        <w:rPr>
          <w:rFonts w:ascii="Times New Roman" w:hAnsi="Times New Roman" w:cs="Times New Roman"/>
          <w:sz w:val="24"/>
          <w:szCs w:val="24"/>
          <w:lang w:val="fr-BE"/>
        </w:rPr>
        <w:t xml:space="preserve"> </w:t>
      </w:r>
      <w:r w:rsidR="007A6049">
        <w:rPr>
          <w:rFonts w:ascii="Times New Roman" w:hAnsi="Times New Roman" w:cs="Times New Roman"/>
          <w:sz w:val="24"/>
          <w:szCs w:val="24"/>
          <w:lang w:val="fr-BE"/>
        </w:rPr>
        <w:t xml:space="preserve">par exemple </w:t>
      </w:r>
      <w:r w:rsidR="004F4278">
        <w:rPr>
          <w:rFonts w:ascii="Times New Roman" w:hAnsi="Times New Roman" w:cs="Times New Roman"/>
          <w:sz w:val="24"/>
          <w:szCs w:val="24"/>
          <w:lang w:val="fr-BE"/>
        </w:rPr>
        <w:t xml:space="preserve">pour les malades mentaux. Une telle possibilité est absente de notre arsenal procédural et est décriée </w:t>
      </w:r>
      <w:r w:rsidR="0012329E">
        <w:rPr>
          <w:rFonts w:ascii="Times New Roman" w:hAnsi="Times New Roman" w:cs="Times New Roman"/>
          <w:sz w:val="24"/>
          <w:szCs w:val="24"/>
          <w:lang w:val="fr-BE"/>
        </w:rPr>
        <w:t xml:space="preserve">par </w:t>
      </w:r>
      <w:r w:rsidR="004F4278">
        <w:rPr>
          <w:rFonts w:ascii="Times New Roman" w:hAnsi="Times New Roman" w:cs="Times New Roman"/>
          <w:sz w:val="24"/>
          <w:szCs w:val="24"/>
          <w:lang w:val="fr-BE"/>
        </w:rPr>
        <w:t>les intervenants psycho-sociaux</w:t>
      </w:r>
      <w:r w:rsidR="007A6049">
        <w:rPr>
          <w:rFonts w:ascii="Times New Roman" w:hAnsi="Times New Roman" w:cs="Times New Roman"/>
          <w:sz w:val="24"/>
          <w:szCs w:val="24"/>
          <w:lang w:val="fr-BE"/>
        </w:rPr>
        <w:t xml:space="preserve"> au motif que les soins sous contrainte sont illusoires lorsqu’il est question de dépendance aux drogues</w:t>
      </w:r>
      <w:r w:rsidR="007A6049">
        <w:rPr>
          <w:rStyle w:val="Appelnotedebasdep"/>
          <w:rFonts w:ascii="Times New Roman" w:hAnsi="Times New Roman" w:cs="Times New Roman"/>
          <w:sz w:val="24"/>
          <w:szCs w:val="24"/>
          <w:lang w:val="fr-BE"/>
        </w:rPr>
        <w:footnoteReference w:id="21"/>
      </w:r>
      <w:r w:rsidR="007A6049">
        <w:rPr>
          <w:rFonts w:ascii="Times New Roman" w:hAnsi="Times New Roman" w:cs="Times New Roman"/>
          <w:sz w:val="24"/>
          <w:szCs w:val="24"/>
          <w:lang w:val="fr-BE"/>
        </w:rPr>
        <w:t>. Les décision</w:t>
      </w:r>
      <w:r w:rsidR="00F1715B">
        <w:rPr>
          <w:rFonts w:ascii="Times New Roman" w:hAnsi="Times New Roman" w:cs="Times New Roman"/>
          <w:sz w:val="24"/>
          <w:szCs w:val="24"/>
          <w:lang w:val="fr-BE"/>
        </w:rPr>
        <w:t>s</w:t>
      </w:r>
      <w:r w:rsidR="007A6049">
        <w:rPr>
          <w:rFonts w:ascii="Times New Roman" w:hAnsi="Times New Roman" w:cs="Times New Roman"/>
          <w:sz w:val="24"/>
          <w:szCs w:val="24"/>
          <w:lang w:val="fr-BE"/>
        </w:rPr>
        <w:t xml:space="preserve"> de placement sous mandat d’arrêt </w:t>
      </w:r>
      <w:r w:rsidR="00F1715B">
        <w:rPr>
          <w:rFonts w:ascii="Times New Roman" w:hAnsi="Times New Roman" w:cs="Times New Roman"/>
          <w:sz w:val="24"/>
          <w:szCs w:val="24"/>
          <w:lang w:val="fr-BE"/>
        </w:rPr>
        <w:t>sont des pis-aller.</w:t>
      </w:r>
      <w:r w:rsidR="007A6049" w:rsidRPr="007A6049">
        <w:rPr>
          <w:rFonts w:ascii="Times New Roman" w:hAnsi="Times New Roman" w:cs="Times New Roman"/>
          <w:sz w:val="24"/>
          <w:szCs w:val="24"/>
          <w:lang w:val="fr-BE"/>
        </w:rPr>
        <w:t xml:space="preserve"> Une fois encore, la prise en compte de la toxicomanie comme une question de santé publique est inexistante et ce vide place le</w:t>
      </w:r>
      <w:r w:rsidR="00F1715B">
        <w:rPr>
          <w:rFonts w:ascii="Times New Roman" w:hAnsi="Times New Roman" w:cs="Times New Roman"/>
          <w:sz w:val="24"/>
          <w:szCs w:val="24"/>
          <w:lang w:val="fr-BE"/>
        </w:rPr>
        <w:t>s</w:t>
      </w:r>
      <w:r w:rsidR="007A6049" w:rsidRPr="007A6049">
        <w:rPr>
          <w:rFonts w:ascii="Times New Roman" w:hAnsi="Times New Roman" w:cs="Times New Roman"/>
          <w:sz w:val="24"/>
          <w:szCs w:val="24"/>
          <w:lang w:val="fr-BE"/>
        </w:rPr>
        <w:t xml:space="preserve"> </w:t>
      </w:r>
      <w:r w:rsidR="00F1715B">
        <w:rPr>
          <w:rFonts w:ascii="Times New Roman" w:hAnsi="Times New Roman" w:cs="Times New Roman"/>
          <w:sz w:val="24"/>
          <w:szCs w:val="24"/>
          <w:lang w:val="fr-BE"/>
        </w:rPr>
        <w:t xml:space="preserve">magistrats instructeurs </w:t>
      </w:r>
      <w:r w:rsidR="007A6049" w:rsidRPr="007A6049">
        <w:rPr>
          <w:rFonts w:ascii="Times New Roman" w:hAnsi="Times New Roman" w:cs="Times New Roman"/>
          <w:sz w:val="24"/>
          <w:szCs w:val="24"/>
          <w:lang w:val="fr-BE"/>
        </w:rPr>
        <w:t xml:space="preserve">devant un dilemme insurmontable : </w:t>
      </w:r>
      <w:r w:rsidR="00C810D0">
        <w:rPr>
          <w:rFonts w:ascii="Times New Roman" w:hAnsi="Times New Roman" w:cs="Times New Roman"/>
          <w:sz w:val="24"/>
          <w:szCs w:val="24"/>
          <w:lang w:val="fr-BE"/>
        </w:rPr>
        <w:t xml:space="preserve"> </w:t>
      </w:r>
      <w:r w:rsidR="00084ED7" w:rsidRPr="007A6049">
        <w:rPr>
          <w:rFonts w:ascii="Times New Roman" w:hAnsi="Times New Roman" w:cs="Times New Roman"/>
          <w:sz w:val="24"/>
          <w:szCs w:val="24"/>
          <w:lang w:val="fr-BE"/>
        </w:rPr>
        <w:t>prend</w:t>
      </w:r>
      <w:r w:rsidR="00F1715B">
        <w:rPr>
          <w:rFonts w:ascii="Times New Roman" w:hAnsi="Times New Roman" w:cs="Times New Roman"/>
          <w:sz w:val="24"/>
          <w:szCs w:val="24"/>
          <w:lang w:val="fr-BE"/>
        </w:rPr>
        <w:t>re</w:t>
      </w:r>
      <w:r w:rsidR="00084ED7" w:rsidRPr="007A6049">
        <w:rPr>
          <w:rFonts w:ascii="Times New Roman" w:hAnsi="Times New Roman" w:cs="Times New Roman"/>
          <w:sz w:val="24"/>
          <w:szCs w:val="24"/>
          <w:lang w:val="fr-BE"/>
        </w:rPr>
        <w:t xml:space="preserve"> des décisions pour protéger la société q</w:t>
      </w:r>
      <w:r w:rsidR="00F1715B">
        <w:rPr>
          <w:rFonts w:ascii="Times New Roman" w:hAnsi="Times New Roman" w:cs="Times New Roman"/>
          <w:sz w:val="24"/>
          <w:szCs w:val="24"/>
          <w:lang w:val="fr-BE"/>
        </w:rPr>
        <w:t>ui ne sont pas celles qu’il faudrait</w:t>
      </w:r>
      <w:r w:rsidR="00084ED7" w:rsidRPr="007A6049">
        <w:rPr>
          <w:rFonts w:ascii="Times New Roman" w:hAnsi="Times New Roman" w:cs="Times New Roman"/>
          <w:sz w:val="24"/>
          <w:szCs w:val="24"/>
          <w:lang w:val="fr-BE"/>
        </w:rPr>
        <w:t xml:space="preserve"> </w:t>
      </w:r>
      <w:r w:rsidR="00F1715B">
        <w:rPr>
          <w:rFonts w:ascii="Times New Roman" w:hAnsi="Times New Roman" w:cs="Times New Roman"/>
          <w:sz w:val="24"/>
          <w:szCs w:val="24"/>
          <w:lang w:val="fr-BE"/>
        </w:rPr>
        <w:t>adopter</w:t>
      </w:r>
      <w:r w:rsidR="00084ED7" w:rsidRPr="007A6049">
        <w:rPr>
          <w:rFonts w:ascii="Times New Roman" w:hAnsi="Times New Roman" w:cs="Times New Roman"/>
          <w:sz w:val="24"/>
          <w:szCs w:val="24"/>
          <w:lang w:val="fr-BE"/>
        </w:rPr>
        <w:t xml:space="preserve"> pour l</w:t>
      </w:r>
      <w:r w:rsidR="0012329E">
        <w:rPr>
          <w:rFonts w:ascii="Times New Roman" w:hAnsi="Times New Roman" w:cs="Times New Roman"/>
          <w:sz w:val="24"/>
          <w:szCs w:val="24"/>
          <w:lang w:val="fr-BE"/>
        </w:rPr>
        <w:t>’usager</w:t>
      </w:r>
      <w:r w:rsidR="007A6049" w:rsidRPr="007A6049">
        <w:rPr>
          <w:rFonts w:ascii="Times New Roman" w:hAnsi="Times New Roman" w:cs="Times New Roman"/>
          <w:sz w:val="24"/>
          <w:szCs w:val="24"/>
          <w:lang w:val="fr-BE"/>
        </w:rPr>
        <w:t>.</w:t>
      </w:r>
    </w:p>
    <w:p w14:paraId="7DC63602" w14:textId="77777777" w:rsidR="00084ED7" w:rsidRDefault="00084ED7" w:rsidP="000E05FB">
      <w:pPr>
        <w:spacing w:after="0" w:line="240" w:lineRule="auto"/>
        <w:rPr>
          <w:rFonts w:ascii="Times New Roman" w:hAnsi="Times New Roman" w:cs="Times New Roman"/>
          <w:sz w:val="24"/>
          <w:szCs w:val="24"/>
          <w:lang w:val="fr-BE"/>
        </w:rPr>
      </w:pPr>
    </w:p>
    <w:p w14:paraId="3812E024" w14:textId="77777777" w:rsidR="0040393E" w:rsidRPr="000E05FB" w:rsidRDefault="0040393E" w:rsidP="000E05FB">
      <w:pPr>
        <w:spacing w:after="0" w:line="240" w:lineRule="auto"/>
        <w:rPr>
          <w:rFonts w:ascii="Times New Roman" w:hAnsi="Times New Roman" w:cs="Times New Roman"/>
          <w:sz w:val="24"/>
          <w:szCs w:val="24"/>
          <w:lang w:val="fr-BE"/>
        </w:rPr>
      </w:pPr>
    </w:p>
    <w:p w14:paraId="472D90D5" w14:textId="77777777" w:rsidR="00186865" w:rsidRPr="006278FE" w:rsidRDefault="006278FE" w:rsidP="006278FE">
      <w:pPr>
        <w:spacing w:after="0" w:line="240" w:lineRule="auto"/>
        <w:ind w:left="360"/>
        <w:rPr>
          <w:rFonts w:ascii="Times New Roman" w:hAnsi="Times New Roman" w:cs="Times New Roman"/>
          <w:b/>
          <w:sz w:val="24"/>
          <w:szCs w:val="24"/>
          <w:lang w:val="fr-BE"/>
        </w:rPr>
      </w:pPr>
      <w:r>
        <w:rPr>
          <w:rFonts w:ascii="Times New Roman" w:hAnsi="Times New Roman" w:cs="Times New Roman"/>
          <w:b/>
          <w:sz w:val="24"/>
          <w:szCs w:val="24"/>
          <w:lang w:val="fr-BE"/>
        </w:rPr>
        <w:t>2.4.</w:t>
      </w:r>
      <w:r w:rsidR="00493993">
        <w:rPr>
          <w:rFonts w:ascii="Times New Roman" w:hAnsi="Times New Roman" w:cs="Times New Roman"/>
          <w:b/>
          <w:sz w:val="24"/>
          <w:szCs w:val="24"/>
          <w:lang w:val="fr-BE"/>
        </w:rPr>
        <w:t xml:space="preserve"> </w:t>
      </w:r>
      <w:r w:rsidR="006412A5">
        <w:rPr>
          <w:rFonts w:ascii="Times New Roman" w:hAnsi="Times New Roman" w:cs="Times New Roman"/>
          <w:b/>
          <w:sz w:val="24"/>
          <w:szCs w:val="24"/>
          <w:lang w:val="fr-BE"/>
        </w:rPr>
        <w:t>La</w:t>
      </w:r>
      <w:r w:rsidR="00186865" w:rsidRPr="006278FE">
        <w:rPr>
          <w:rFonts w:ascii="Times New Roman" w:hAnsi="Times New Roman" w:cs="Times New Roman"/>
          <w:b/>
          <w:sz w:val="24"/>
          <w:szCs w:val="24"/>
          <w:lang w:val="fr-BE"/>
        </w:rPr>
        <w:t xml:space="preserve"> détention préventive</w:t>
      </w:r>
      <w:r w:rsidR="006412A5">
        <w:rPr>
          <w:rFonts w:ascii="Times New Roman" w:hAnsi="Times New Roman" w:cs="Times New Roman"/>
          <w:b/>
          <w:sz w:val="24"/>
          <w:szCs w:val="24"/>
          <w:lang w:val="fr-BE"/>
        </w:rPr>
        <w:t> : l’envers du décor</w:t>
      </w:r>
    </w:p>
    <w:p w14:paraId="3A1A075B" w14:textId="77777777" w:rsidR="00186865" w:rsidRDefault="00186865" w:rsidP="000E05FB">
      <w:pPr>
        <w:spacing w:after="0" w:line="240" w:lineRule="auto"/>
        <w:rPr>
          <w:rFonts w:ascii="Times New Roman" w:hAnsi="Times New Roman" w:cs="Times New Roman"/>
          <w:sz w:val="24"/>
          <w:szCs w:val="24"/>
          <w:lang w:val="fr-BE"/>
        </w:rPr>
      </w:pPr>
    </w:p>
    <w:p w14:paraId="13990EF2" w14:textId="5DC36C31" w:rsidR="002E3476" w:rsidRPr="00813625" w:rsidRDefault="002E3476" w:rsidP="005E4626">
      <w:pPr>
        <w:spacing w:after="0" w:line="240" w:lineRule="auto"/>
        <w:jc w:val="both"/>
        <w:rPr>
          <w:rFonts w:ascii="Times New Roman" w:hAnsi="Times New Roman" w:cs="Times New Roman"/>
          <w:sz w:val="24"/>
          <w:szCs w:val="24"/>
          <w:lang w:val="fr-BE"/>
        </w:rPr>
      </w:pPr>
      <w:r w:rsidRPr="00813625">
        <w:rPr>
          <w:rFonts w:ascii="Times New Roman" w:hAnsi="Times New Roman" w:cs="Times New Roman"/>
          <w:sz w:val="24"/>
          <w:szCs w:val="24"/>
          <w:lang w:val="fr-BE"/>
        </w:rPr>
        <w:t xml:space="preserve">Comme l’a souligné Franklin Kuty : « La pratique montre </w:t>
      </w:r>
      <w:r w:rsidR="00B00EB1" w:rsidRPr="00813625">
        <w:rPr>
          <w:rFonts w:ascii="Times New Roman" w:hAnsi="Times New Roman" w:cs="Times New Roman"/>
          <w:sz w:val="24"/>
          <w:szCs w:val="24"/>
          <w:lang w:val="fr-BE"/>
        </w:rPr>
        <w:t>[…]</w:t>
      </w:r>
      <w:r w:rsidRPr="00813625">
        <w:rPr>
          <w:rFonts w:ascii="Times New Roman" w:hAnsi="Times New Roman" w:cs="Times New Roman"/>
          <w:sz w:val="24"/>
          <w:szCs w:val="24"/>
          <w:lang w:val="fr-BE"/>
        </w:rPr>
        <w:t xml:space="preserve"> que les citoyens peu nantis se retrouvent surreprésentés en prison et que celle-ci a toujours été confrontée de manière massive à la question du </w:t>
      </w:r>
      <w:r w:rsidR="00B00EB1" w:rsidRPr="00813625">
        <w:rPr>
          <w:rFonts w:ascii="Times New Roman" w:hAnsi="Times New Roman" w:cs="Times New Roman"/>
          <w:sz w:val="24"/>
          <w:szCs w:val="24"/>
          <w:lang w:val="fr-BE"/>
        </w:rPr>
        <w:t>paupérisme. L’orientation sélec</w:t>
      </w:r>
      <w:r w:rsidRPr="00813625">
        <w:rPr>
          <w:rFonts w:ascii="Times New Roman" w:hAnsi="Times New Roman" w:cs="Times New Roman"/>
          <w:sz w:val="24"/>
          <w:szCs w:val="24"/>
          <w:lang w:val="fr-BE"/>
        </w:rPr>
        <w:t xml:space="preserve">tive des politiques pénales et les conditions différentielles de leur application par la police et la justice conduisent, depuis la création de l’institution pénitentiaire, à ce que les pauvres y </w:t>
      </w:r>
      <w:r w:rsidR="00B00EB1" w:rsidRPr="00813625">
        <w:rPr>
          <w:rFonts w:ascii="Times New Roman" w:hAnsi="Times New Roman" w:cs="Times New Roman"/>
          <w:sz w:val="24"/>
          <w:szCs w:val="24"/>
          <w:lang w:val="fr-BE"/>
        </w:rPr>
        <w:t>soient fortement surreprésentés »</w:t>
      </w:r>
      <w:r w:rsidR="00813625">
        <w:rPr>
          <w:rStyle w:val="Appelnotedebasdep"/>
          <w:rFonts w:ascii="Times New Roman" w:hAnsi="Times New Roman" w:cs="Times New Roman"/>
          <w:sz w:val="24"/>
          <w:szCs w:val="24"/>
          <w:lang w:val="fr-BE"/>
        </w:rPr>
        <w:footnoteReference w:id="22"/>
      </w:r>
      <w:r w:rsidR="00B00EB1" w:rsidRPr="00813625">
        <w:rPr>
          <w:rFonts w:ascii="Times New Roman" w:hAnsi="Times New Roman" w:cs="Times New Roman"/>
          <w:sz w:val="24"/>
          <w:szCs w:val="24"/>
          <w:lang w:val="fr-BE"/>
        </w:rPr>
        <w:t>.</w:t>
      </w:r>
      <w:r w:rsidR="007A6049">
        <w:rPr>
          <w:rFonts w:ascii="Times New Roman" w:hAnsi="Times New Roman" w:cs="Times New Roman"/>
          <w:sz w:val="24"/>
          <w:szCs w:val="24"/>
          <w:lang w:val="fr-BE"/>
        </w:rPr>
        <w:t xml:space="preserve"> </w:t>
      </w:r>
      <w:r w:rsidR="005B77EB" w:rsidRPr="00005C3E">
        <w:rPr>
          <w:rFonts w:ascii="Times New Roman" w:hAnsi="Times New Roman" w:cs="Times New Roman"/>
          <w:sz w:val="24"/>
          <w:szCs w:val="24"/>
          <w:lang w:val="fr-BE"/>
        </w:rPr>
        <w:t xml:space="preserve">Les </w:t>
      </w:r>
      <w:r w:rsidR="00793F8E" w:rsidRPr="001F5BFA">
        <w:rPr>
          <w:rFonts w:ascii="Times New Roman" w:hAnsi="Times New Roman" w:cs="Times New Roman"/>
          <w:sz w:val="24"/>
          <w:szCs w:val="24"/>
          <w:lang w:val="fr-BE"/>
        </w:rPr>
        <w:t>usager</w:t>
      </w:r>
      <w:r w:rsidR="005A06AA" w:rsidRPr="001F5BFA">
        <w:rPr>
          <w:rFonts w:ascii="Times New Roman" w:hAnsi="Times New Roman" w:cs="Times New Roman"/>
          <w:sz w:val="24"/>
          <w:szCs w:val="24"/>
          <w:lang w:val="fr-BE"/>
        </w:rPr>
        <w:t>s</w:t>
      </w:r>
      <w:r w:rsidR="00793F8E" w:rsidRPr="001F5BFA">
        <w:rPr>
          <w:rFonts w:ascii="Times New Roman" w:hAnsi="Times New Roman" w:cs="Times New Roman"/>
          <w:sz w:val="24"/>
          <w:szCs w:val="24"/>
          <w:lang w:val="fr-BE"/>
        </w:rPr>
        <w:t xml:space="preserve"> de drogues</w:t>
      </w:r>
      <w:r w:rsidR="00793F8E">
        <w:rPr>
          <w:rFonts w:ascii="Times New Roman" w:hAnsi="Times New Roman" w:cs="Times New Roman"/>
          <w:b/>
          <w:sz w:val="24"/>
          <w:szCs w:val="24"/>
          <w:lang w:val="fr-BE"/>
        </w:rPr>
        <w:t xml:space="preserve"> </w:t>
      </w:r>
      <w:r w:rsidR="005B77EB">
        <w:rPr>
          <w:rFonts w:ascii="Times New Roman" w:hAnsi="Times New Roman" w:cs="Times New Roman"/>
          <w:sz w:val="24"/>
          <w:szCs w:val="24"/>
          <w:lang w:val="fr-BE"/>
        </w:rPr>
        <w:t xml:space="preserve">paupérisés et en rupture sociale comptent </w:t>
      </w:r>
      <w:r w:rsidR="00504C9A">
        <w:rPr>
          <w:rFonts w:ascii="Times New Roman" w:hAnsi="Times New Roman" w:cs="Times New Roman"/>
          <w:sz w:val="24"/>
          <w:szCs w:val="24"/>
          <w:lang w:val="fr-BE"/>
        </w:rPr>
        <w:t xml:space="preserve">massivement </w:t>
      </w:r>
      <w:r w:rsidR="005B77EB">
        <w:rPr>
          <w:rFonts w:ascii="Times New Roman" w:hAnsi="Times New Roman" w:cs="Times New Roman"/>
          <w:sz w:val="24"/>
          <w:szCs w:val="24"/>
          <w:lang w:val="fr-BE"/>
        </w:rPr>
        <w:t>parmi cette population. Or, il n’existe pas de dépistage</w:t>
      </w:r>
      <w:r w:rsidR="00F1715B">
        <w:rPr>
          <w:rFonts w:ascii="Times New Roman" w:hAnsi="Times New Roman" w:cs="Times New Roman"/>
          <w:sz w:val="24"/>
          <w:szCs w:val="24"/>
          <w:lang w:val="fr-BE"/>
        </w:rPr>
        <w:t>,</w:t>
      </w:r>
      <w:r w:rsidR="005B77EB">
        <w:rPr>
          <w:rFonts w:ascii="Times New Roman" w:hAnsi="Times New Roman" w:cs="Times New Roman"/>
          <w:sz w:val="24"/>
          <w:szCs w:val="24"/>
          <w:lang w:val="fr-BE"/>
        </w:rPr>
        <w:t xml:space="preserve"> ni de </w:t>
      </w:r>
      <w:r w:rsidR="00C12494">
        <w:rPr>
          <w:rFonts w:ascii="Times New Roman" w:hAnsi="Times New Roman" w:cs="Times New Roman"/>
          <w:sz w:val="24"/>
          <w:szCs w:val="24"/>
          <w:lang w:val="fr-BE"/>
        </w:rPr>
        <w:t>suivi approprié</w:t>
      </w:r>
      <w:r w:rsidR="005E4626">
        <w:rPr>
          <w:rFonts w:ascii="Times New Roman" w:hAnsi="Times New Roman" w:cs="Times New Roman"/>
          <w:sz w:val="24"/>
          <w:szCs w:val="24"/>
          <w:lang w:val="fr-BE"/>
        </w:rPr>
        <w:t xml:space="preserve"> et </w:t>
      </w:r>
      <w:r w:rsidR="00005C3E">
        <w:rPr>
          <w:rFonts w:ascii="Times New Roman" w:hAnsi="Times New Roman" w:cs="Times New Roman"/>
          <w:sz w:val="24"/>
          <w:szCs w:val="24"/>
          <w:lang w:val="fr-BE"/>
        </w:rPr>
        <w:t>de toute</w:t>
      </w:r>
      <w:r w:rsidR="005E4626">
        <w:rPr>
          <w:rFonts w:ascii="Times New Roman" w:hAnsi="Times New Roman" w:cs="Times New Roman"/>
          <w:sz w:val="24"/>
          <w:szCs w:val="24"/>
          <w:lang w:val="fr-BE"/>
        </w:rPr>
        <w:t xml:space="preserve"> évidence, la prison n’est pas un lien de soin adapté pour sortir de la dépendance</w:t>
      </w:r>
      <w:r w:rsidR="005E4626">
        <w:rPr>
          <w:rStyle w:val="Appelnotedebasdep"/>
          <w:rFonts w:ascii="Times New Roman" w:hAnsi="Times New Roman" w:cs="Times New Roman"/>
          <w:sz w:val="24"/>
          <w:szCs w:val="24"/>
          <w:lang w:val="fr-BE"/>
        </w:rPr>
        <w:footnoteReference w:id="23"/>
      </w:r>
      <w:r w:rsidR="00C12494">
        <w:rPr>
          <w:rFonts w:ascii="Times New Roman" w:hAnsi="Times New Roman" w:cs="Times New Roman"/>
          <w:sz w:val="24"/>
          <w:szCs w:val="24"/>
          <w:lang w:val="fr-BE"/>
        </w:rPr>
        <w:t xml:space="preserve">. </w:t>
      </w:r>
      <w:r w:rsidR="00F1715B">
        <w:rPr>
          <w:rFonts w:ascii="Times New Roman" w:hAnsi="Times New Roman" w:cs="Times New Roman"/>
          <w:sz w:val="24"/>
          <w:szCs w:val="24"/>
          <w:lang w:val="fr-BE"/>
        </w:rPr>
        <w:t>Si la détention peut dans certains cas exceptionnels</w:t>
      </w:r>
      <w:r w:rsidR="00C12494">
        <w:rPr>
          <w:rFonts w:ascii="Times New Roman" w:hAnsi="Times New Roman" w:cs="Times New Roman"/>
          <w:sz w:val="24"/>
          <w:szCs w:val="24"/>
          <w:lang w:val="fr-BE"/>
        </w:rPr>
        <w:t xml:space="preserve"> </w:t>
      </w:r>
      <w:r w:rsidR="00F1715B">
        <w:rPr>
          <w:rFonts w:ascii="Times New Roman" w:hAnsi="Times New Roman" w:cs="Times New Roman"/>
          <w:sz w:val="24"/>
          <w:szCs w:val="24"/>
          <w:lang w:val="fr-BE"/>
        </w:rPr>
        <w:t>constituer</w:t>
      </w:r>
      <w:r w:rsidR="00C12494">
        <w:rPr>
          <w:rFonts w:ascii="Times New Roman" w:hAnsi="Times New Roman" w:cs="Times New Roman"/>
          <w:sz w:val="24"/>
          <w:szCs w:val="24"/>
          <w:lang w:val="fr-BE"/>
        </w:rPr>
        <w:t xml:space="preserve"> un rappel à l’ordre </w:t>
      </w:r>
      <w:r w:rsidR="00F1715B">
        <w:rPr>
          <w:rFonts w:ascii="Times New Roman" w:hAnsi="Times New Roman" w:cs="Times New Roman"/>
          <w:sz w:val="24"/>
          <w:szCs w:val="24"/>
          <w:lang w:val="fr-BE"/>
        </w:rPr>
        <w:t>pouvant</w:t>
      </w:r>
      <w:r w:rsidR="00C12494">
        <w:rPr>
          <w:rFonts w:ascii="Times New Roman" w:hAnsi="Times New Roman" w:cs="Times New Roman"/>
          <w:sz w:val="24"/>
          <w:szCs w:val="24"/>
          <w:lang w:val="fr-BE"/>
        </w:rPr>
        <w:t xml:space="preserve"> déclencher </w:t>
      </w:r>
      <w:r w:rsidR="00F1715B">
        <w:rPr>
          <w:rFonts w:ascii="Times New Roman" w:hAnsi="Times New Roman" w:cs="Times New Roman"/>
          <w:sz w:val="24"/>
          <w:szCs w:val="24"/>
          <w:lang w:val="fr-BE"/>
        </w:rPr>
        <w:t>une</w:t>
      </w:r>
      <w:r w:rsidR="00C12494">
        <w:rPr>
          <w:rFonts w:ascii="Times New Roman" w:hAnsi="Times New Roman" w:cs="Times New Roman"/>
          <w:sz w:val="24"/>
          <w:szCs w:val="24"/>
          <w:lang w:val="fr-BE"/>
        </w:rPr>
        <w:t xml:space="preserve"> reprise en mains, </w:t>
      </w:r>
      <w:r w:rsidR="00005C3E">
        <w:rPr>
          <w:rFonts w:ascii="Times New Roman" w:hAnsi="Times New Roman" w:cs="Times New Roman"/>
          <w:sz w:val="24"/>
          <w:szCs w:val="24"/>
          <w:lang w:val="fr-BE"/>
        </w:rPr>
        <w:t xml:space="preserve">l’usager </w:t>
      </w:r>
      <w:r w:rsidR="00C12494">
        <w:rPr>
          <w:rFonts w:ascii="Times New Roman" w:hAnsi="Times New Roman" w:cs="Times New Roman"/>
          <w:sz w:val="24"/>
          <w:szCs w:val="24"/>
          <w:lang w:val="fr-BE"/>
        </w:rPr>
        <w:t>reste</w:t>
      </w:r>
      <w:r w:rsidR="00BE344B">
        <w:rPr>
          <w:rFonts w:ascii="Times New Roman" w:hAnsi="Times New Roman" w:cs="Times New Roman"/>
          <w:sz w:val="24"/>
          <w:szCs w:val="24"/>
          <w:lang w:val="fr-BE"/>
        </w:rPr>
        <w:t xml:space="preserve"> le plus souvent</w:t>
      </w:r>
      <w:r w:rsidR="00C12494">
        <w:rPr>
          <w:rFonts w:ascii="Times New Roman" w:hAnsi="Times New Roman" w:cs="Times New Roman"/>
          <w:sz w:val="24"/>
          <w:szCs w:val="24"/>
          <w:lang w:val="fr-BE"/>
        </w:rPr>
        <w:t xml:space="preserve"> bien seu</w:t>
      </w:r>
      <w:r w:rsidR="00BE344B">
        <w:rPr>
          <w:rFonts w:ascii="Times New Roman" w:hAnsi="Times New Roman" w:cs="Times New Roman"/>
          <w:sz w:val="24"/>
          <w:szCs w:val="24"/>
          <w:lang w:val="fr-BE"/>
        </w:rPr>
        <w:t>l dans les démarches à accomplir afin de se soigner</w:t>
      </w:r>
      <w:r w:rsidR="00C12494">
        <w:rPr>
          <w:rFonts w:ascii="Times New Roman" w:hAnsi="Times New Roman" w:cs="Times New Roman"/>
          <w:sz w:val="24"/>
          <w:szCs w:val="24"/>
          <w:lang w:val="fr-BE"/>
        </w:rPr>
        <w:t xml:space="preserve">. </w:t>
      </w:r>
    </w:p>
    <w:p w14:paraId="71DF0811" w14:textId="77777777" w:rsidR="002E3476" w:rsidRPr="006278FE" w:rsidRDefault="002E3476" w:rsidP="006278FE">
      <w:pPr>
        <w:spacing w:after="0" w:line="240" w:lineRule="auto"/>
        <w:jc w:val="both"/>
        <w:rPr>
          <w:rFonts w:ascii="Times New Roman" w:hAnsi="Times New Roman" w:cs="Times New Roman"/>
          <w:sz w:val="24"/>
          <w:szCs w:val="24"/>
          <w:lang w:val="fr-BE"/>
        </w:rPr>
      </w:pPr>
    </w:p>
    <w:p w14:paraId="1445702F" w14:textId="2D1A76EF" w:rsidR="00493993" w:rsidRDefault="000E3056" w:rsidP="006278FE">
      <w:pPr>
        <w:spacing w:after="0" w:line="240" w:lineRule="auto"/>
        <w:jc w:val="both"/>
        <w:rPr>
          <w:rFonts w:ascii="Times New Roman" w:hAnsi="Times New Roman" w:cs="Times New Roman"/>
          <w:sz w:val="24"/>
          <w:szCs w:val="24"/>
          <w:lang w:val="fr-BE"/>
        </w:rPr>
      </w:pPr>
      <w:r w:rsidRPr="006278FE">
        <w:rPr>
          <w:rFonts w:ascii="Times New Roman" w:hAnsi="Times New Roman" w:cs="Times New Roman"/>
          <w:sz w:val="24"/>
          <w:szCs w:val="24"/>
          <w:lang w:val="fr-BE"/>
        </w:rPr>
        <w:t>Dans le cadre du projet pilote MACADAM mené à la prison de Lantin, projet coordonné par la FEDITO et soutenu par le SPF Santé publique, les promoteurs constatent : « il n’y a quasi pas de dépistages de la consommation de drogues en prison. Le suivi du service médical de la prison se concentre souvent sur un traitement de substitution et/ou une réduction des symptômes. L’offre d’assistance spécialisée pour les personnes avec des problèmes liés aux substances au sein des prisons est limitée. Le cadre de vie en prison laisse peu d’espace pour un traitement thérapeutique</w:t>
      </w:r>
      <w:r w:rsidR="006278FE" w:rsidRPr="006278FE">
        <w:rPr>
          <w:rFonts w:ascii="Times New Roman" w:hAnsi="Times New Roman" w:cs="Times New Roman"/>
          <w:sz w:val="24"/>
          <w:szCs w:val="24"/>
          <w:lang w:val="fr-BE"/>
        </w:rPr>
        <w:t> »</w:t>
      </w:r>
      <w:r w:rsidRPr="006278FE">
        <w:rPr>
          <w:rStyle w:val="Appelnotedebasdep"/>
          <w:rFonts w:ascii="Times New Roman" w:hAnsi="Times New Roman" w:cs="Times New Roman"/>
          <w:sz w:val="24"/>
          <w:szCs w:val="24"/>
          <w:lang w:val="fr-BE"/>
        </w:rPr>
        <w:footnoteReference w:id="24"/>
      </w:r>
      <w:r w:rsidRPr="006278FE">
        <w:rPr>
          <w:rFonts w:ascii="Times New Roman" w:hAnsi="Times New Roman" w:cs="Times New Roman"/>
          <w:sz w:val="24"/>
          <w:szCs w:val="24"/>
          <w:lang w:val="fr-BE"/>
        </w:rPr>
        <w:t>.</w:t>
      </w:r>
      <w:r w:rsidR="006278FE">
        <w:rPr>
          <w:rFonts w:ascii="Times New Roman" w:hAnsi="Times New Roman" w:cs="Times New Roman"/>
          <w:sz w:val="24"/>
          <w:szCs w:val="24"/>
          <w:lang w:val="fr-BE"/>
        </w:rPr>
        <w:t xml:space="preserve"> </w:t>
      </w:r>
      <w:r w:rsidR="00493993">
        <w:rPr>
          <w:rFonts w:ascii="Times New Roman" w:hAnsi="Times New Roman" w:cs="Times New Roman"/>
          <w:sz w:val="24"/>
          <w:szCs w:val="24"/>
          <w:lang w:val="fr-BE"/>
        </w:rPr>
        <w:t>Outre les conditions de détention particulièremen</w:t>
      </w:r>
      <w:r w:rsidR="00BE344B">
        <w:rPr>
          <w:rFonts w:ascii="Times New Roman" w:hAnsi="Times New Roman" w:cs="Times New Roman"/>
          <w:sz w:val="24"/>
          <w:szCs w:val="24"/>
          <w:lang w:val="fr-BE"/>
        </w:rPr>
        <w:t>t pénibles voire inhumaines</w:t>
      </w:r>
      <w:r w:rsidR="00920AA8">
        <w:rPr>
          <w:rFonts w:ascii="Times New Roman" w:hAnsi="Times New Roman" w:cs="Times New Roman"/>
          <w:sz w:val="24"/>
          <w:szCs w:val="24"/>
          <w:lang w:val="fr-BE"/>
        </w:rPr>
        <w:t>,</w:t>
      </w:r>
      <w:r w:rsidR="00005C3E">
        <w:rPr>
          <w:rFonts w:ascii="Times New Roman" w:hAnsi="Times New Roman" w:cs="Times New Roman"/>
          <w:sz w:val="24"/>
          <w:szCs w:val="24"/>
          <w:lang w:val="fr-BE"/>
        </w:rPr>
        <w:t xml:space="preserve"> dénoncées par de nombreuses instances internationales</w:t>
      </w:r>
      <w:r w:rsidR="00BE344B">
        <w:rPr>
          <w:rFonts w:ascii="Times New Roman" w:hAnsi="Times New Roman" w:cs="Times New Roman"/>
          <w:sz w:val="24"/>
          <w:szCs w:val="24"/>
          <w:lang w:val="fr-BE"/>
        </w:rPr>
        <w:t xml:space="preserve">, l’usager de drogues dites dures </w:t>
      </w:r>
      <w:r w:rsidR="00493993">
        <w:rPr>
          <w:rFonts w:ascii="Times New Roman" w:hAnsi="Times New Roman" w:cs="Times New Roman"/>
          <w:sz w:val="24"/>
          <w:szCs w:val="24"/>
          <w:lang w:val="fr-BE"/>
        </w:rPr>
        <w:t xml:space="preserve">est rapidement confronté aux conséquences du manque. L’accès aux soins de santé est particulièrement difficile et s’il ne se mobilise pas personnellement ou par l’intermédiaire de son avocat afin de trouver une aide externe, </w:t>
      </w:r>
      <w:r w:rsidR="00BE344B">
        <w:rPr>
          <w:rFonts w:ascii="Times New Roman" w:hAnsi="Times New Roman" w:cs="Times New Roman"/>
          <w:sz w:val="24"/>
          <w:szCs w:val="24"/>
          <w:lang w:val="fr-BE"/>
        </w:rPr>
        <w:t>il</w:t>
      </w:r>
      <w:r w:rsidR="00493993">
        <w:rPr>
          <w:rFonts w:ascii="Times New Roman" w:hAnsi="Times New Roman" w:cs="Times New Roman"/>
          <w:sz w:val="24"/>
          <w:szCs w:val="24"/>
          <w:lang w:val="fr-BE"/>
        </w:rPr>
        <w:t xml:space="preserve"> peut rapidement entrer dans le cercle vicieux de la consommation en prison. </w:t>
      </w:r>
      <w:r w:rsidR="00AD6BA6">
        <w:rPr>
          <w:rFonts w:ascii="Times New Roman" w:hAnsi="Times New Roman" w:cs="Times New Roman"/>
          <w:sz w:val="24"/>
          <w:szCs w:val="24"/>
          <w:lang w:val="fr-BE"/>
        </w:rPr>
        <w:t xml:space="preserve"> </w:t>
      </w:r>
      <w:r w:rsidR="00493993">
        <w:rPr>
          <w:rFonts w:ascii="Times New Roman" w:hAnsi="Times New Roman" w:cs="Times New Roman"/>
          <w:sz w:val="24"/>
          <w:szCs w:val="24"/>
          <w:lang w:val="fr-BE"/>
        </w:rPr>
        <w:t>Un bilan de santé global, un dépistage et une orientation thérapeutique devraient être proposés dès l’entrée en prison</w:t>
      </w:r>
      <w:r w:rsidR="00D26B5E">
        <w:rPr>
          <w:rFonts w:ascii="Times New Roman" w:hAnsi="Times New Roman" w:cs="Times New Roman"/>
          <w:sz w:val="24"/>
          <w:szCs w:val="24"/>
          <w:lang w:val="fr-BE"/>
        </w:rPr>
        <w:t>. Aujourd’hui</w:t>
      </w:r>
      <w:r w:rsidR="00BE344B">
        <w:rPr>
          <w:rFonts w:ascii="Times New Roman" w:hAnsi="Times New Roman" w:cs="Times New Roman"/>
          <w:sz w:val="24"/>
          <w:szCs w:val="24"/>
          <w:lang w:val="fr-BE"/>
        </w:rPr>
        <w:t>, à défaut d’une prise de responsabilité étatique,</w:t>
      </w:r>
      <w:r w:rsidR="00D26B5E">
        <w:rPr>
          <w:rFonts w:ascii="Times New Roman" w:hAnsi="Times New Roman" w:cs="Times New Roman"/>
          <w:sz w:val="24"/>
          <w:szCs w:val="24"/>
          <w:lang w:val="fr-BE"/>
        </w:rPr>
        <w:t xml:space="preserve"> la prise en charge repose majoritairement sur les ONGs</w:t>
      </w:r>
      <w:r w:rsidR="00810765">
        <w:rPr>
          <w:rStyle w:val="Appelnotedebasdep"/>
          <w:rFonts w:ascii="Times New Roman" w:hAnsi="Times New Roman" w:cs="Times New Roman"/>
          <w:sz w:val="24"/>
          <w:szCs w:val="24"/>
          <w:lang w:val="fr-BE"/>
        </w:rPr>
        <w:footnoteReference w:id="25"/>
      </w:r>
      <w:r w:rsidR="00493993">
        <w:rPr>
          <w:rFonts w:ascii="Times New Roman" w:hAnsi="Times New Roman" w:cs="Times New Roman"/>
          <w:sz w:val="24"/>
          <w:szCs w:val="24"/>
          <w:lang w:val="fr-BE"/>
        </w:rPr>
        <w:t xml:space="preserve">. </w:t>
      </w:r>
    </w:p>
    <w:p w14:paraId="46ED863A" w14:textId="77777777" w:rsidR="00493993" w:rsidRDefault="00493993" w:rsidP="006278FE">
      <w:pPr>
        <w:spacing w:after="0" w:line="240" w:lineRule="auto"/>
        <w:jc w:val="both"/>
        <w:rPr>
          <w:rFonts w:ascii="Times New Roman" w:hAnsi="Times New Roman" w:cs="Times New Roman"/>
          <w:sz w:val="24"/>
          <w:szCs w:val="24"/>
          <w:lang w:val="fr-BE"/>
        </w:rPr>
      </w:pPr>
    </w:p>
    <w:p w14:paraId="21434008" w14:textId="309EB820" w:rsidR="00493993" w:rsidRDefault="00AD6BA6" w:rsidP="00AD6BA6">
      <w:pPr>
        <w:spacing w:after="0" w:line="240" w:lineRule="auto"/>
        <w:jc w:val="both"/>
        <w:rPr>
          <w:rFonts w:ascii="Times New Roman" w:hAnsi="Times New Roman" w:cs="Times New Roman"/>
          <w:sz w:val="24"/>
          <w:szCs w:val="24"/>
          <w:lang w:val="fr-BE"/>
        </w:rPr>
      </w:pPr>
      <w:r>
        <w:rPr>
          <w:rFonts w:ascii="Times New Roman" w:hAnsi="Times New Roman" w:cs="Times New Roman"/>
          <w:sz w:val="24"/>
          <w:szCs w:val="24"/>
          <w:lang w:val="fr-BE"/>
        </w:rPr>
        <w:t>Lorsqu’un</w:t>
      </w:r>
      <w:r w:rsidR="00BE344B">
        <w:rPr>
          <w:rFonts w:ascii="Times New Roman" w:hAnsi="Times New Roman" w:cs="Times New Roman"/>
          <w:sz w:val="24"/>
          <w:szCs w:val="24"/>
          <w:lang w:val="fr-BE"/>
        </w:rPr>
        <w:t xml:space="preserve"> mandat d’arrêt</w:t>
      </w:r>
      <w:r>
        <w:rPr>
          <w:rFonts w:ascii="Times New Roman" w:hAnsi="Times New Roman" w:cs="Times New Roman"/>
          <w:sz w:val="24"/>
          <w:szCs w:val="24"/>
          <w:lang w:val="fr-BE"/>
        </w:rPr>
        <w:t xml:space="preserve"> est levé par le magistrat instructeur ou par une juridiction d’instruction (</w:t>
      </w:r>
      <w:r w:rsidR="0012329E">
        <w:rPr>
          <w:rFonts w:ascii="Times New Roman" w:hAnsi="Times New Roman" w:cs="Times New Roman"/>
          <w:sz w:val="24"/>
          <w:szCs w:val="24"/>
          <w:lang w:val="fr-BE"/>
        </w:rPr>
        <w:t>c</w:t>
      </w:r>
      <w:r>
        <w:rPr>
          <w:rFonts w:ascii="Times New Roman" w:hAnsi="Times New Roman" w:cs="Times New Roman"/>
          <w:sz w:val="24"/>
          <w:szCs w:val="24"/>
          <w:lang w:val="fr-BE"/>
        </w:rPr>
        <w:t xml:space="preserve">hambre du conseil ou </w:t>
      </w:r>
      <w:r w:rsidR="0012329E">
        <w:rPr>
          <w:rFonts w:ascii="Times New Roman" w:hAnsi="Times New Roman" w:cs="Times New Roman"/>
          <w:sz w:val="24"/>
          <w:szCs w:val="24"/>
          <w:lang w:val="fr-BE"/>
        </w:rPr>
        <w:t>c</w:t>
      </w:r>
      <w:r>
        <w:rPr>
          <w:rFonts w:ascii="Times New Roman" w:hAnsi="Times New Roman" w:cs="Times New Roman"/>
          <w:sz w:val="24"/>
          <w:szCs w:val="24"/>
          <w:lang w:val="fr-BE"/>
        </w:rPr>
        <w:t xml:space="preserve">hambre des mises en accusation), on relève souvent des conditions </w:t>
      </w:r>
      <w:r w:rsidR="00BE344B">
        <w:rPr>
          <w:rFonts w:ascii="Times New Roman" w:hAnsi="Times New Roman" w:cs="Times New Roman"/>
          <w:sz w:val="24"/>
          <w:szCs w:val="24"/>
          <w:lang w:val="fr-BE"/>
        </w:rPr>
        <w:t>pro-format</w:t>
      </w:r>
      <w:r>
        <w:rPr>
          <w:rFonts w:ascii="Times New Roman" w:hAnsi="Times New Roman" w:cs="Times New Roman"/>
          <w:sz w:val="24"/>
          <w:szCs w:val="24"/>
          <w:lang w:val="fr-BE"/>
        </w:rPr>
        <w:t xml:space="preserve"> telles que l’obligation de suivre un programme de sevrage à l’assuétude au</w:t>
      </w:r>
      <w:r w:rsidR="00BE344B">
        <w:rPr>
          <w:rFonts w:ascii="Times New Roman" w:hAnsi="Times New Roman" w:cs="Times New Roman"/>
          <w:sz w:val="24"/>
          <w:szCs w:val="24"/>
          <w:lang w:val="fr-BE"/>
        </w:rPr>
        <w:t>x</w:t>
      </w:r>
      <w:r>
        <w:rPr>
          <w:rFonts w:ascii="Times New Roman" w:hAnsi="Times New Roman" w:cs="Times New Roman"/>
          <w:sz w:val="24"/>
          <w:szCs w:val="24"/>
          <w:lang w:val="fr-BE"/>
        </w:rPr>
        <w:t xml:space="preserve"> stupéfiants, </w:t>
      </w:r>
      <w:r w:rsidR="00493993">
        <w:rPr>
          <w:rFonts w:ascii="Times New Roman" w:hAnsi="Times New Roman" w:cs="Times New Roman"/>
          <w:sz w:val="24"/>
          <w:szCs w:val="24"/>
          <w:lang w:val="fr-BE"/>
        </w:rPr>
        <w:t>l’interdiction de consommation de stupéfiant</w:t>
      </w:r>
      <w:r>
        <w:rPr>
          <w:rFonts w:ascii="Times New Roman" w:hAnsi="Times New Roman" w:cs="Times New Roman"/>
          <w:sz w:val="24"/>
          <w:szCs w:val="24"/>
          <w:lang w:val="fr-BE"/>
        </w:rPr>
        <w:t>s ou encore</w:t>
      </w:r>
      <w:r w:rsidR="00005C3E">
        <w:rPr>
          <w:rFonts w:ascii="Times New Roman" w:hAnsi="Times New Roman" w:cs="Times New Roman"/>
          <w:sz w:val="24"/>
          <w:szCs w:val="24"/>
          <w:lang w:val="fr-BE"/>
        </w:rPr>
        <w:t>,</w:t>
      </w:r>
      <w:r>
        <w:rPr>
          <w:rFonts w:ascii="Times New Roman" w:hAnsi="Times New Roman" w:cs="Times New Roman"/>
          <w:sz w:val="24"/>
          <w:szCs w:val="24"/>
          <w:lang w:val="fr-BE"/>
        </w:rPr>
        <w:t xml:space="preserve"> l’interdiction de</w:t>
      </w:r>
      <w:r w:rsidR="00493993">
        <w:rPr>
          <w:rFonts w:ascii="Times New Roman" w:hAnsi="Times New Roman" w:cs="Times New Roman"/>
          <w:sz w:val="24"/>
          <w:szCs w:val="24"/>
          <w:lang w:val="fr-BE"/>
        </w:rPr>
        <w:t xml:space="preserve"> contact</w:t>
      </w:r>
      <w:r>
        <w:rPr>
          <w:rFonts w:ascii="Times New Roman" w:hAnsi="Times New Roman" w:cs="Times New Roman"/>
          <w:sz w:val="24"/>
          <w:szCs w:val="24"/>
          <w:lang w:val="fr-BE"/>
        </w:rPr>
        <w:t>s</w:t>
      </w:r>
      <w:r w:rsidR="00493993">
        <w:rPr>
          <w:rFonts w:ascii="Times New Roman" w:hAnsi="Times New Roman" w:cs="Times New Roman"/>
          <w:sz w:val="24"/>
          <w:szCs w:val="24"/>
          <w:lang w:val="fr-BE"/>
        </w:rPr>
        <w:t xml:space="preserve"> avec d’autres consommateurs</w:t>
      </w:r>
      <w:r>
        <w:rPr>
          <w:rFonts w:ascii="Times New Roman" w:hAnsi="Times New Roman" w:cs="Times New Roman"/>
          <w:sz w:val="24"/>
          <w:szCs w:val="24"/>
          <w:lang w:val="fr-BE"/>
        </w:rPr>
        <w:t xml:space="preserve">. Il s’agit de conditions </w:t>
      </w:r>
      <w:r w:rsidR="00BE344B">
        <w:rPr>
          <w:rFonts w:ascii="Times New Roman" w:hAnsi="Times New Roman" w:cs="Times New Roman"/>
          <w:sz w:val="24"/>
          <w:szCs w:val="24"/>
          <w:lang w:val="fr-BE"/>
        </w:rPr>
        <w:t xml:space="preserve">quasi </w:t>
      </w:r>
      <w:r>
        <w:rPr>
          <w:rFonts w:ascii="Times New Roman" w:hAnsi="Times New Roman" w:cs="Times New Roman"/>
          <w:sz w:val="24"/>
          <w:szCs w:val="24"/>
          <w:lang w:val="fr-BE"/>
        </w:rPr>
        <w:t>impossibles à respecter. Comme l</w:t>
      </w:r>
      <w:r w:rsidR="00005C3E">
        <w:rPr>
          <w:rFonts w:ascii="Times New Roman" w:hAnsi="Times New Roman" w:cs="Times New Roman"/>
          <w:sz w:val="24"/>
          <w:szCs w:val="24"/>
          <w:lang w:val="fr-BE"/>
        </w:rPr>
        <w:t>e</w:t>
      </w:r>
      <w:r>
        <w:rPr>
          <w:rFonts w:ascii="Times New Roman" w:hAnsi="Times New Roman" w:cs="Times New Roman"/>
          <w:sz w:val="24"/>
          <w:szCs w:val="24"/>
          <w:lang w:val="fr-BE"/>
        </w:rPr>
        <w:t xml:space="preserve"> soulign</w:t>
      </w:r>
      <w:r w:rsidR="00005C3E">
        <w:rPr>
          <w:rFonts w:ascii="Times New Roman" w:hAnsi="Times New Roman" w:cs="Times New Roman"/>
          <w:sz w:val="24"/>
          <w:szCs w:val="24"/>
          <w:lang w:val="fr-BE"/>
        </w:rPr>
        <w:t>e</w:t>
      </w:r>
      <w:r>
        <w:rPr>
          <w:rFonts w:ascii="Times New Roman" w:hAnsi="Times New Roman" w:cs="Times New Roman"/>
          <w:sz w:val="24"/>
          <w:szCs w:val="24"/>
          <w:lang w:val="fr-BE"/>
        </w:rPr>
        <w:t xml:space="preserve"> Kris Meurant, c</w:t>
      </w:r>
      <w:r w:rsidR="00493993">
        <w:rPr>
          <w:rFonts w:ascii="Times New Roman" w:hAnsi="Times New Roman" w:cs="Times New Roman"/>
          <w:sz w:val="24"/>
          <w:szCs w:val="24"/>
          <w:lang w:val="fr-BE"/>
        </w:rPr>
        <w:t xml:space="preserve">onditionner </w:t>
      </w:r>
      <w:r>
        <w:rPr>
          <w:rFonts w:ascii="Times New Roman" w:hAnsi="Times New Roman" w:cs="Times New Roman"/>
          <w:sz w:val="24"/>
          <w:szCs w:val="24"/>
          <w:lang w:val="fr-BE"/>
        </w:rPr>
        <w:t xml:space="preserve">une libération à </w:t>
      </w:r>
      <w:r w:rsidR="00493993">
        <w:rPr>
          <w:rFonts w:ascii="Times New Roman" w:hAnsi="Times New Roman" w:cs="Times New Roman"/>
          <w:sz w:val="24"/>
          <w:szCs w:val="24"/>
          <w:lang w:val="fr-BE"/>
        </w:rPr>
        <w:t>un arrêt strict des consommations peut être contre-productif voire mortel</w:t>
      </w:r>
      <w:r>
        <w:rPr>
          <w:rStyle w:val="Appelnotedebasdep"/>
          <w:rFonts w:ascii="Times New Roman" w:hAnsi="Times New Roman" w:cs="Times New Roman"/>
          <w:sz w:val="24"/>
          <w:szCs w:val="24"/>
          <w:lang w:val="fr-BE"/>
        </w:rPr>
        <w:footnoteReference w:id="26"/>
      </w:r>
      <w:r>
        <w:rPr>
          <w:rFonts w:ascii="Times New Roman" w:hAnsi="Times New Roman" w:cs="Times New Roman"/>
          <w:sz w:val="24"/>
          <w:szCs w:val="24"/>
          <w:lang w:val="fr-BE"/>
        </w:rPr>
        <w:t xml:space="preserve">. Il serait plus judicieux d’inviter la personne à un trajet de soins en offrant une possibilité de responsabilisation dans le chef </w:t>
      </w:r>
      <w:r w:rsidR="00005C3E">
        <w:rPr>
          <w:rFonts w:ascii="Times New Roman" w:hAnsi="Times New Roman" w:cs="Times New Roman"/>
          <w:sz w:val="24"/>
          <w:szCs w:val="24"/>
          <w:lang w:val="fr-BE"/>
        </w:rPr>
        <w:t>de l’usager</w:t>
      </w:r>
      <w:r>
        <w:rPr>
          <w:rFonts w:ascii="Times New Roman" w:hAnsi="Times New Roman" w:cs="Times New Roman"/>
          <w:sz w:val="24"/>
          <w:szCs w:val="24"/>
          <w:lang w:val="fr-BE"/>
        </w:rPr>
        <w:t xml:space="preserve"> plutôt que de recourir à la contrainte. </w:t>
      </w:r>
    </w:p>
    <w:p w14:paraId="2BFC2808" w14:textId="77777777" w:rsidR="00413441" w:rsidRDefault="00413441" w:rsidP="000E05FB">
      <w:pPr>
        <w:spacing w:after="0" w:line="240" w:lineRule="auto"/>
        <w:rPr>
          <w:rFonts w:ascii="Times New Roman" w:hAnsi="Times New Roman" w:cs="Times New Roman"/>
          <w:sz w:val="24"/>
          <w:szCs w:val="24"/>
          <w:lang w:val="fr-BE"/>
        </w:rPr>
      </w:pPr>
    </w:p>
    <w:p w14:paraId="03988C6F" w14:textId="77777777" w:rsidR="000E3056" w:rsidRDefault="000E3056" w:rsidP="000E05FB">
      <w:pPr>
        <w:spacing w:after="0" w:line="240" w:lineRule="auto"/>
        <w:rPr>
          <w:rFonts w:ascii="Times New Roman" w:hAnsi="Times New Roman" w:cs="Times New Roman"/>
          <w:sz w:val="24"/>
          <w:szCs w:val="24"/>
          <w:lang w:val="fr-BE"/>
        </w:rPr>
      </w:pPr>
    </w:p>
    <w:p w14:paraId="0E50236B" w14:textId="77777777" w:rsidR="000E3056" w:rsidRPr="006278FE" w:rsidRDefault="00BE344B" w:rsidP="000E05FB">
      <w:pPr>
        <w:spacing w:after="0" w:line="240" w:lineRule="auto"/>
        <w:rPr>
          <w:rFonts w:ascii="Times New Roman" w:hAnsi="Times New Roman" w:cs="Times New Roman"/>
          <w:b/>
          <w:sz w:val="24"/>
          <w:szCs w:val="24"/>
          <w:lang w:val="fr-BE"/>
        </w:rPr>
      </w:pPr>
      <w:r>
        <w:rPr>
          <w:rFonts w:ascii="Times New Roman" w:hAnsi="Times New Roman" w:cs="Times New Roman"/>
          <w:b/>
          <w:sz w:val="24"/>
          <w:szCs w:val="24"/>
          <w:lang w:val="fr-BE"/>
        </w:rPr>
        <w:t>Pour conclure</w:t>
      </w:r>
    </w:p>
    <w:p w14:paraId="336B6FFA" w14:textId="77777777" w:rsidR="000E3056" w:rsidRDefault="000E3056" w:rsidP="000E05FB">
      <w:pPr>
        <w:spacing w:after="0" w:line="240" w:lineRule="auto"/>
        <w:rPr>
          <w:rFonts w:ascii="Times New Roman" w:hAnsi="Times New Roman" w:cs="Times New Roman"/>
          <w:sz w:val="24"/>
          <w:szCs w:val="24"/>
          <w:lang w:val="fr-BE"/>
        </w:rPr>
      </w:pPr>
    </w:p>
    <w:p w14:paraId="3BB394D3" w14:textId="3CE7DFD6" w:rsidR="000E3056" w:rsidRPr="00BE344B" w:rsidRDefault="00BE344B" w:rsidP="00BE344B">
      <w:pPr>
        <w:spacing w:after="0" w:line="240" w:lineRule="auto"/>
        <w:jc w:val="both"/>
        <w:rPr>
          <w:rFonts w:ascii="Times New Roman" w:hAnsi="Times New Roman" w:cs="Times New Roman"/>
          <w:b/>
          <w:sz w:val="24"/>
          <w:szCs w:val="24"/>
          <w:lang w:val="fr-BE"/>
        </w:rPr>
      </w:pPr>
      <w:r>
        <w:rPr>
          <w:rFonts w:ascii="Times New Roman" w:hAnsi="Times New Roman" w:cs="Times New Roman"/>
          <w:sz w:val="24"/>
          <w:szCs w:val="24"/>
          <w:lang w:val="fr-BE"/>
        </w:rPr>
        <w:t>Le système de démantèlement des trafics de stupéfiant</w:t>
      </w:r>
      <w:r w:rsidR="00005C3E">
        <w:rPr>
          <w:rFonts w:ascii="Times New Roman" w:hAnsi="Times New Roman" w:cs="Times New Roman"/>
          <w:sz w:val="24"/>
          <w:szCs w:val="24"/>
          <w:lang w:val="fr-BE"/>
        </w:rPr>
        <w:t>s</w:t>
      </w:r>
      <w:r>
        <w:rPr>
          <w:rFonts w:ascii="Times New Roman" w:hAnsi="Times New Roman" w:cs="Times New Roman"/>
          <w:sz w:val="24"/>
          <w:szCs w:val="24"/>
          <w:lang w:val="fr-BE"/>
        </w:rPr>
        <w:t xml:space="preserve"> est en faillite</w:t>
      </w:r>
      <w:r w:rsidR="00DE7486">
        <w:rPr>
          <w:rFonts w:ascii="Times New Roman" w:hAnsi="Times New Roman" w:cs="Times New Roman"/>
          <w:sz w:val="24"/>
          <w:szCs w:val="24"/>
          <w:lang w:val="fr-BE"/>
        </w:rPr>
        <w:t xml:space="preserve"> tant le phénomène est difficile à endiguer et les moyens faibles par rapport à ceux dont les organisations criminelles disposent. En bas de l’échelle, victime du système, on retrouve l’usager de drogues. </w:t>
      </w:r>
      <w:r w:rsidR="000E3056" w:rsidRPr="00BE344B">
        <w:rPr>
          <w:rFonts w:ascii="Times New Roman" w:hAnsi="Times New Roman" w:cs="Times New Roman"/>
          <w:sz w:val="24"/>
          <w:szCs w:val="24"/>
          <w:lang w:val="fr-BE"/>
        </w:rPr>
        <w:t>Cent ans après l’adoption de la loi du 24 février 1921, « Victime coupable, l’usager de drogues est [toujours] pris entre les registres médical et juridique et absorbé par la figure du toxicomane-délinquant »</w:t>
      </w:r>
      <w:r w:rsidR="000E3056" w:rsidRPr="00BE344B">
        <w:rPr>
          <w:rStyle w:val="Appelnotedebasdep"/>
          <w:rFonts w:ascii="Times New Roman" w:hAnsi="Times New Roman" w:cs="Times New Roman"/>
          <w:sz w:val="24"/>
          <w:szCs w:val="24"/>
          <w:lang w:val="fr-BE"/>
        </w:rPr>
        <w:footnoteReference w:id="27"/>
      </w:r>
      <w:r w:rsidR="000E3056" w:rsidRPr="00BE344B">
        <w:rPr>
          <w:rFonts w:ascii="Times New Roman" w:hAnsi="Times New Roman" w:cs="Times New Roman"/>
          <w:sz w:val="24"/>
          <w:szCs w:val="24"/>
          <w:lang w:val="fr-BE"/>
        </w:rPr>
        <w:t xml:space="preserve">. </w:t>
      </w:r>
      <w:r w:rsidR="00C810D0" w:rsidRPr="00BE344B">
        <w:rPr>
          <w:rFonts w:ascii="Times New Roman" w:hAnsi="Times New Roman" w:cs="Times New Roman"/>
          <w:sz w:val="24"/>
          <w:szCs w:val="24"/>
          <w:lang w:val="fr-BE"/>
        </w:rPr>
        <w:t xml:space="preserve"> Les effets contre-productifs, voire néfastes de la pénalisation de l</w:t>
      </w:r>
      <w:r w:rsidR="0012329E">
        <w:rPr>
          <w:rFonts w:ascii="Times New Roman" w:hAnsi="Times New Roman" w:cs="Times New Roman"/>
          <w:sz w:val="24"/>
          <w:szCs w:val="24"/>
          <w:lang w:val="fr-BE"/>
        </w:rPr>
        <w:t xml:space="preserve">’usage de drogues </w:t>
      </w:r>
      <w:r w:rsidR="00C810D0" w:rsidRPr="00BE344B">
        <w:rPr>
          <w:rFonts w:ascii="Times New Roman" w:hAnsi="Times New Roman" w:cs="Times New Roman"/>
          <w:sz w:val="24"/>
          <w:szCs w:val="24"/>
          <w:lang w:val="fr-BE"/>
        </w:rPr>
        <w:t xml:space="preserve">sont </w:t>
      </w:r>
      <w:r w:rsidRPr="00BE344B">
        <w:rPr>
          <w:rFonts w:ascii="Times New Roman" w:hAnsi="Times New Roman" w:cs="Times New Roman"/>
          <w:sz w:val="24"/>
          <w:szCs w:val="24"/>
          <w:lang w:val="fr-BE"/>
        </w:rPr>
        <w:t>indéniables</w:t>
      </w:r>
      <w:r w:rsidR="00C810D0" w:rsidRPr="00BE344B">
        <w:rPr>
          <w:rStyle w:val="Appelnotedebasdep"/>
          <w:rFonts w:ascii="Times New Roman" w:hAnsi="Times New Roman" w:cs="Times New Roman"/>
          <w:sz w:val="24"/>
          <w:szCs w:val="24"/>
          <w:lang w:val="fr-BE"/>
        </w:rPr>
        <w:footnoteReference w:id="28"/>
      </w:r>
      <w:r w:rsidR="006412A5" w:rsidRPr="00BE344B">
        <w:rPr>
          <w:rFonts w:ascii="Times New Roman" w:hAnsi="Times New Roman" w:cs="Times New Roman"/>
          <w:sz w:val="24"/>
          <w:szCs w:val="24"/>
          <w:lang w:val="fr-BE"/>
        </w:rPr>
        <w:t xml:space="preserve"> </w:t>
      </w:r>
      <w:r w:rsidR="00C810D0" w:rsidRPr="00BE344B">
        <w:rPr>
          <w:rFonts w:ascii="Times New Roman" w:hAnsi="Times New Roman" w:cs="Times New Roman"/>
          <w:sz w:val="24"/>
          <w:szCs w:val="24"/>
          <w:lang w:val="fr-BE"/>
        </w:rPr>
        <w:t>et bien que la santé publique soit mise en avant dans les discours</w:t>
      </w:r>
      <w:r w:rsidR="0012329E">
        <w:rPr>
          <w:rFonts w:ascii="Times New Roman" w:hAnsi="Times New Roman" w:cs="Times New Roman"/>
          <w:sz w:val="24"/>
          <w:szCs w:val="24"/>
          <w:lang w:val="fr-BE"/>
        </w:rPr>
        <w:t xml:space="preserve"> politiques</w:t>
      </w:r>
      <w:r w:rsidR="00C810D0" w:rsidRPr="00BE344B">
        <w:rPr>
          <w:rFonts w:ascii="Times New Roman" w:hAnsi="Times New Roman" w:cs="Times New Roman"/>
          <w:sz w:val="24"/>
          <w:szCs w:val="24"/>
          <w:lang w:val="fr-BE"/>
        </w:rPr>
        <w:t>, la logique répressive continue de primer.</w:t>
      </w:r>
      <w:r w:rsidRPr="00BE344B">
        <w:rPr>
          <w:rFonts w:ascii="Times New Roman" w:hAnsi="Times New Roman" w:cs="Times New Roman"/>
          <w:sz w:val="24"/>
          <w:szCs w:val="24"/>
          <w:lang w:val="fr-BE"/>
        </w:rPr>
        <w:t xml:space="preserve"> </w:t>
      </w:r>
      <w:r w:rsidR="000E3056" w:rsidRPr="00BE344B">
        <w:rPr>
          <w:rFonts w:ascii="Times New Roman" w:hAnsi="Times New Roman" w:cs="Times New Roman"/>
          <w:sz w:val="24"/>
          <w:szCs w:val="24"/>
          <w:lang w:val="fr-BE"/>
        </w:rPr>
        <w:t xml:space="preserve"> Tant que </w:t>
      </w:r>
      <w:r w:rsidR="00005C3E">
        <w:rPr>
          <w:rFonts w:ascii="Times New Roman" w:hAnsi="Times New Roman" w:cs="Times New Roman"/>
          <w:sz w:val="24"/>
          <w:szCs w:val="24"/>
          <w:lang w:val="fr-BE"/>
        </w:rPr>
        <w:t>l’usage de drogues</w:t>
      </w:r>
      <w:r w:rsidR="001F5BFA">
        <w:rPr>
          <w:rFonts w:ascii="Times New Roman" w:hAnsi="Times New Roman" w:cs="Times New Roman"/>
          <w:sz w:val="24"/>
          <w:szCs w:val="24"/>
          <w:lang w:val="fr-BE"/>
        </w:rPr>
        <w:t xml:space="preserve"> n’est pas abordé</w:t>
      </w:r>
      <w:r w:rsidR="000E3056" w:rsidRPr="00BE344B">
        <w:rPr>
          <w:rFonts w:ascii="Times New Roman" w:hAnsi="Times New Roman" w:cs="Times New Roman"/>
          <w:sz w:val="24"/>
          <w:szCs w:val="24"/>
          <w:lang w:val="fr-BE"/>
        </w:rPr>
        <w:t xml:space="preserve"> comme un problème de santé publique</w:t>
      </w:r>
      <w:r w:rsidR="00005C3E">
        <w:rPr>
          <w:rFonts w:ascii="Times New Roman" w:hAnsi="Times New Roman" w:cs="Times New Roman"/>
          <w:sz w:val="24"/>
          <w:szCs w:val="24"/>
          <w:lang w:val="fr-BE"/>
        </w:rPr>
        <w:t>,</w:t>
      </w:r>
      <w:r w:rsidR="000E3056" w:rsidRPr="00BE344B">
        <w:rPr>
          <w:rFonts w:ascii="Times New Roman" w:hAnsi="Times New Roman" w:cs="Times New Roman"/>
          <w:sz w:val="24"/>
          <w:szCs w:val="24"/>
          <w:lang w:val="fr-BE"/>
        </w:rPr>
        <w:t xml:space="preserve"> en passant par une révision profonde du système</w:t>
      </w:r>
      <w:r w:rsidR="00005C3E">
        <w:rPr>
          <w:rFonts w:ascii="Times New Roman" w:hAnsi="Times New Roman" w:cs="Times New Roman"/>
          <w:sz w:val="24"/>
          <w:szCs w:val="24"/>
          <w:lang w:val="fr-BE"/>
        </w:rPr>
        <w:t xml:space="preserve">, </w:t>
      </w:r>
      <w:r w:rsidR="000E3056" w:rsidRPr="00BE344B">
        <w:rPr>
          <w:rFonts w:ascii="Times New Roman" w:hAnsi="Times New Roman" w:cs="Times New Roman"/>
          <w:sz w:val="24"/>
          <w:szCs w:val="24"/>
          <w:lang w:val="fr-BE"/>
        </w:rPr>
        <w:t xml:space="preserve">notamment de la loi précitée, </w:t>
      </w:r>
      <w:r>
        <w:rPr>
          <w:rFonts w:ascii="Times New Roman" w:hAnsi="Times New Roman" w:cs="Times New Roman"/>
          <w:sz w:val="24"/>
          <w:szCs w:val="24"/>
          <w:lang w:val="fr-BE"/>
        </w:rPr>
        <w:t xml:space="preserve">les trafiquants de drogues ont de beaux jours devant eux. </w:t>
      </w:r>
    </w:p>
    <w:p w14:paraId="736135AC" w14:textId="77777777" w:rsidR="000E3056" w:rsidRDefault="000E3056" w:rsidP="000E05FB">
      <w:pPr>
        <w:spacing w:after="0" w:line="240" w:lineRule="auto"/>
        <w:rPr>
          <w:rFonts w:ascii="Times New Roman" w:hAnsi="Times New Roman" w:cs="Times New Roman"/>
          <w:sz w:val="24"/>
          <w:szCs w:val="24"/>
          <w:lang w:val="fr-BE"/>
        </w:rPr>
      </w:pPr>
    </w:p>
    <w:p w14:paraId="7354EB36" w14:textId="77777777" w:rsidR="000B740C" w:rsidRDefault="000B740C" w:rsidP="000E05FB">
      <w:pPr>
        <w:spacing w:after="0" w:line="240" w:lineRule="auto"/>
        <w:rPr>
          <w:rFonts w:ascii="Times New Roman" w:hAnsi="Times New Roman" w:cs="Times New Roman"/>
          <w:sz w:val="24"/>
          <w:szCs w:val="24"/>
          <w:lang w:val="fr-BE"/>
        </w:rPr>
      </w:pPr>
    </w:p>
    <w:p w14:paraId="1BD06DD5" w14:textId="77777777" w:rsidR="000B740C" w:rsidRDefault="000B740C" w:rsidP="000B740C">
      <w:pPr>
        <w:spacing w:after="0" w:line="240" w:lineRule="auto"/>
        <w:jc w:val="right"/>
        <w:rPr>
          <w:rFonts w:ascii="Times New Roman" w:hAnsi="Times New Roman" w:cs="Times New Roman"/>
          <w:sz w:val="24"/>
          <w:szCs w:val="24"/>
          <w:lang w:val="fr-BE"/>
        </w:rPr>
      </w:pPr>
      <w:r>
        <w:rPr>
          <w:rFonts w:ascii="Times New Roman" w:hAnsi="Times New Roman" w:cs="Times New Roman"/>
          <w:sz w:val="24"/>
          <w:szCs w:val="24"/>
          <w:lang w:val="fr-BE"/>
        </w:rPr>
        <w:t xml:space="preserve">Maryse Alié </w:t>
      </w:r>
    </w:p>
    <w:p w14:paraId="2612378F" w14:textId="77777777" w:rsidR="000B740C" w:rsidRDefault="000B740C" w:rsidP="000B740C">
      <w:pPr>
        <w:spacing w:after="0" w:line="240" w:lineRule="auto"/>
        <w:jc w:val="right"/>
        <w:rPr>
          <w:rFonts w:ascii="Times New Roman" w:hAnsi="Times New Roman" w:cs="Times New Roman"/>
          <w:sz w:val="24"/>
          <w:szCs w:val="24"/>
          <w:lang w:val="fr-BE"/>
        </w:rPr>
      </w:pPr>
      <w:r>
        <w:rPr>
          <w:rFonts w:ascii="Times New Roman" w:hAnsi="Times New Roman" w:cs="Times New Roman"/>
          <w:sz w:val="24"/>
          <w:szCs w:val="24"/>
          <w:lang w:val="fr-BE"/>
        </w:rPr>
        <w:t xml:space="preserve">Avocate </w:t>
      </w:r>
    </w:p>
    <w:p w14:paraId="23EA1EC0" w14:textId="77777777" w:rsidR="000B740C" w:rsidRDefault="000B740C" w:rsidP="000B740C">
      <w:pPr>
        <w:spacing w:after="0" w:line="240" w:lineRule="auto"/>
        <w:jc w:val="right"/>
        <w:rPr>
          <w:rFonts w:ascii="Times New Roman" w:hAnsi="Times New Roman" w:cs="Times New Roman"/>
          <w:sz w:val="24"/>
          <w:szCs w:val="24"/>
          <w:lang w:val="fr-BE"/>
        </w:rPr>
      </w:pPr>
      <w:r>
        <w:rPr>
          <w:rFonts w:ascii="Times New Roman" w:hAnsi="Times New Roman" w:cs="Times New Roman"/>
          <w:sz w:val="24"/>
          <w:szCs w:val="24"/>
          <w:lang w:val="fr-BE"/>
        </w:rPr>
        <w:t>Assistante à l’USL-B et membre du GREPEC</w:t>
      </w:r>
    </w:p>
    <w:p w14:paraId="67AA6F42" w14:textId="77777777" w:rsidR="000B740C" w:rsidRDefault="000B740C" w:rsidP="000B740C">
      <w:pPr>
        <w:spacing w:after="0" w:line="240" w:lineRule="auto"/>
        <w:jc w:val="right"/>
        <w:rPr>
          <w:rFonts w:ascii="Times New Roman" w:hAnsi="Times New Roman" w:cs="Times New Roman"/>
          <w:sz w:val="24"/>
          <w:szCs w:val="24"/>
          <w:lang w:val="fr-BE"/>
        </w:rPr>
      </w:pPr>
      <w:r>
        <w:rPr>
          <w:rFonts w:ascii="Times New Roman" w:hAnsi="Times New Roman" w:cs="Times New Roman"/>
          <w:sz w:val="24"/>
          <w:szCs w:val="24"/>
          <w:lang w:val="fr-BE"/>
        </w:rPr>
        <w:t xml:space="preserve">Assistante à l’ULB </w:t>
      </w:r>
      <w:r w:rsidR="00B77945">
        <w:rPr>
          <w:rFonts w:ascii="Times New Roman" w:hAnsi="Times New Roman" w:cs="Times New Roman"/>
          <w:sz w:val="24"/>
          <w:szCs w:val="24"/>
          <w:lang w:val="fr-BE"/>
        </w:rPr>
        <w:t>et membre du CRDP</w:t>
      </w:r>
    </w:p>
    <w:sectPr w:rsidR="000B740C">
      <w:footerReference w:type="default" r:id="rId8"/>
      <w:pgSz w:w="12240" w:h="15840"/>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A0DDF" w16cex:dateUtc="2022-03-02T14:38:00Z"/>
  <w16cex:commentExtensible w16cex:durableId="25CA0C35" w16cex:dateUtc="2022-03-02T14:31:00Z"/>
  <w16cex:commentExtensible w16cex:durableId="25CA0CA1" w16cex:dateUtc="2022-03-02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63B38E" w16cid:durableId="25CA0DDF"/>
  <w16cid:commentId w16cid:paraId="562BDEC2" w16cid:durableId="25CA0C35"/>
  <w16cid:commentId w16cid:paraId="688055C1" w16cid:durableId="25CA0CA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5585E" w14:textId="77777777" w:rsidR="009E448D" w:rsidRDefault="009E448D" w:rsidP="00D43C94">
      <w:pPr>
        <w:spacing w:after="0" w:line="240" w:lineRule="auto"/>
      </w:pPr>
      <w:r>
        <w:separator/>
      </w:r>
    </w:p>
  </w:endnote>
  <w:endnote w:type="continuationSeparator" w:id="0">
    <w:p w14:paraId="40DD1354" w14:textId="77777777" w:rsidR="009E448D" w:rsidRDefault="009E448D" w:rsidP="00D43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1658133"/>
      <w:docPartObj>
        <w:docPartGallery w:val="Page Numbers (Bottom of Page)"/>
        <w:docPartUnique/>
      </w:docPartObj>
    </w:sdtPr>
    <w:sdtEndPr/>
    <w:sdtContent>
      <w:p w14:paraId="6235091B" w14:textId="010F6D4D" w:rsidR="005622A4" w:rsidRDefault="005622A4">
        <w:pPr>
          <w:pStyle w:val="Pieddepage"/>
          <w:jc w:val="right"/>
        </w:pPr>
        <w:r>
          <w:fldChar w:fldCharType="begin"/>
        </w:r>
        <w:r>
          <w:instrText>PAGE   \* MERGEFORMAT</w:instrText>
        </w:r>
        <w:r>
          <w:fldChar w:fldCharType="separate"/>
        </w:r>
        <w:r w:rsidR="009E448D" w:rsidRPr="009E448D">
          <w:rPr>
            <w:noProof/>
            <w:lang w:val="fr-FR"/>
          </w:rPr>
          <w:t>1</w:t>
        </w:r>
        <w:r>
          <w:fldChar w:fldCharType="end"/>
        </w:r>
      </w:p>
    </w:sdtContent>
  </w:sdt>
  <w:p w14:paraId="27AB28DA" w14:textId="77777777" w:rsidR="005622A4" w:rsidRDefault="005622A4">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169B4" w14:textId="77777777" w:rsidR="009E448D" w:rsidRDefault="009E448D" w:rsidP="00D43C94">
      <w:pPr>
        <w:spacing w:after="0" w:line="240" w:lineRule="auto"/>
      </w:pPr>
      <w:r>
        <w:separator/>
      </w:r>
    </w:p>
  </w:footnote>
  <w:footnote w:type="continuationSeparator" w:id="0">
    <w:p w14:paraId="404DCB57" w14:textId="77777777" w:rsidR="009E448D" w:rsidRDefault="009E448D" w:rsidP="00D43C94">
      <w:pPr>
        <w:spacing w:after="0" w:line="240" w:lineRule="auto"/>
      </w:pPr>
      <w:r>
        <w:continuationSeparator/>
      </w:r>
    </w:p>
  </w:footnote>
  <w:footnote w:id="1">
    <w:p w14:paraId="75813C0C" w14:textId="77777777" w:rsidR="003952ED" w:rsidRPr="008F15CE" w:rsidRDefault="003952ED" w:rsidP="00114074">
      <w:pPr>
        <w:spacing w:after="0" w:line="240" w:lineRule="auto"/>
        <w:jc w:val="both"/>
        <w:rPr>
          <w:rFonts w:ascii="Times New Roman" w:hAnsi="Times New Roman" w:cs="Times New Roman"/>
          <w:sz w:val="20"/>
          <w:szCs w:val="20"/>
          <w:lang w:val="fr-BE"/>
        </w:rPr>
      </w:pPr>
      <w:r w:rsidRPr="008F15CE">
        <w:rPr>
          <w:rStyle w:val="Appelnotedebasdep"/>
          <w:rFonts w:ascii="Times New Roman" w:hAnsi="Times New Roman" w:cs="Times New Roman"/>
          <w:sz w:val="20"/>
          <w:szCs w:val="20"/>
        </w:rPr>
        <w:footnoteRef/>
      </w:r>
      <w:r w:rsidRPr="008F15CE">
        <w:rPr>
          <w:rFonts w:ascii="Times New Roman" w:hAnsi="Times New Roman" w:cs="Times New Roman"/>
          <w:sz w:val="20"/>
          <w:szCs w:val="20"/>
          <w:lang w:val="fr-BE"/>
        </w:rPr>
        <w:t xml:space="preserve"> </w:t>
      </w:r>
      <w:r w:rsidR="003E695D" w:rsidRPr="008F15CE">
        <w:rPr>
          <w:rFonts w:ascii="Times New Roman" w:hAnsi="Times New Roman" w:cs="Times New Roman"/>
          <w:sz w:val="20"/>
          <w:szCs w:val="20"/>
          <w:lang w:val="fr-BE"/>
        </w:rPr>
        <w:t>Circulaire n° 15/2015 commune du ministre de la Justice et du Collège des procureurs généraux relative à la constatation, l'enregistrement et la politique des poursuites en matière de détention et de vente au détail de drogues illicites, p. 9. Cette circulaire a été révisée le 18 juin 2018, ci-après COL n° 15/2015</w:t>
      </w:r>
      <w:r w:rsidR="0021307A" w:rsidRPr="008F15CE">
        <w:rPr>
          <w:rFonts w:ascii="Times New Roman" w:hAnsi="Times New Roman" w:cs="Times New Roman"/>
          <w:sz w:val="20"/>
          <w:szCs w:val="20"/>
          <w:lang w:val="fr-BE"/>
        </w:rPr>
        <w:t>.</w:t>
      </w:r>
    </w:p>
  </w:footnote>
  <w:footnote w:id="2">
    <w:p w14:paraId="79E9993C" w14:textId="77777777" w:rsidR="00C519E2" w:rsidRPr="008F15CE" w:rsidRDefault="00C519E2"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Ministère public, </w:t>
      </w:r>
      <w:r w:rsidRPr="008F15CE">
        <w:rPr>
          <w:rFonts w:ascii="Times New Roman" w:hAnsi="Times New Roman" w:cs="Times New Roman"/>
          <w:i/>
          <w:lang w:val="fr-BE"/>
        </w:rPr>
        <w:t>Le livre blanc du Ministère public : en route pour 2025</w:t>
      </w:r>
      <w:r w:rsidRPr="008F15CE">
        <w:rPr>
          <w:rFonts w:ascii="Times New Roman" w:hAnsi="Times New Roman" w:cs="Times New Roman"/>
          <w:lang w:val="fr-BE"/>
        </w:rPr>
        <w:t xml:space="preserve">, </w:t>
      </w:r>
      <w:r w:rsidR="00AA48CA" w:rsidRPr="008F15CE">
        <w:rPr>
          <w:rFonts w:ascii="Times New Roman" w:hAnsi="Times New Roman" w:cs="Times New Roman"/>
          <w:lang w:val="fr-BE"/>
        </w:rPr>
        <w:t>m</w:t>
      </w:r>
      <w:r w:rsidRPr="008F15CE">
        <w:rPr>
          <w:rFonts w:ascii="Times New Roman" w:hAnsi="Times New Roman" w:cs="Times New Roman"/>
          <w:lang w:val="fr-BE"/>
        </w:rPr>
        <w:t xml:space="preserve">ai 2019, </w:t>
      </w:r>
      <w:r w:rsidR="00AA48CA" w:rsidRPr="008F15CE">
        <w:rPr>
          <w:rFonts w:ascii="Times New Roman" w:hAnsi="Times New Roman" w:cs="Times New Roman"/>
          <w:lang w:val="fr-BE"/>
        </w:rPr>
        <w:t xml:space="preserve">p. 4, </w:t>
      </w:r>
      <w:r w:rsidRPr="008F15CE">
        <w:rPr>
          <w:rFonts w:ascii="Times New Roman" w:hAnsi="Times New Roman" w:cs="Times New Roman"/>
          <w:lang w:val="fr-BE"/>
        </w:rPr>
        <w:t xml:space="preserve">disponible via </w:t>
      </w:r>
      <w:hyperlink r:id="rId1" w:history="1">
        <w:r w:rsidR="00AA48CA" w:rsidRPr="008F15CE">
          <w:rPr>
            <w:rStyle w:val="Lienhypertexte"/>
            <w:rFonts w:ascii="Times New Roman" w:hAnsi="Times New Roman" w:cs="Times New Roman"/>
            <w:color w:val="auto"/>
            <w:u w:val="none"/>
            <w:lang w:val="fr-BE"/>
          </w:rPr>
          <w:t>https://www.om-mp.be/sites/default/files/u1/livre_blanc_ministere_public.pdf</w:t>
        </w:r>
      </w:hyperlink>
      <w:r w:rsidR="00AA48CA" w:rsidRPr="008F15CE">
        <w:rPr>
          <w:rFonts w:ascii="Times New Roman" w:hAnsi="Times New Roman" w:cs="Times New Roman"/>
          <w:lang w:val="fr-BE"/>
        </w:rPr>
        <w:t>.</w:t>
      </w:r>
    </w:p>
  </w:footnote>
  <w:footnote w:id="3">
    <w:p w14:paraId="11A87CD3" w14:textId="77777777" w:rsidR="00A76492" w:rsidRPr="008F15CE" w:rsidRDefault="00A76492"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003E695D" w:rsidRPr="008F15CE">
        <w:rPr>
          <w:rFonts w:ascii="Times New Roman" w:hAnsi="Times New Roman" w:cs="Times New Roman"/>
          <w:lang w:val="fr-BE"/>
        </w:rPr>
        <w:t>COL n° 15/2015</w:t>
      </w:r>
      <w:r w:rsidRPr="008F15CE">
        <w:rPr>
          <w:rFonts w:ascii="Times New Roman" w:hAnsi="Times New Roman" w:cs="Times New Roman"/>
          <w:lang w:val="fr-BE"/>
        </w:rPr>
        <w:t>, p.18 </w:t>
      </w:r>
    </w:p>
  </w:footnote>
  <w:footnote w:id="4">
    <w:p w14:paraId="07C95F08" w14:textId="17BE7B3C" w:rsidR="00C810D0" w:rsidRPr="008F15CE" w:rsidRDefault="00C810D0"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00894FD5" w:rsidRPr="008F15CE">
        <w:rPr>
          <w:rFonts w:ascii="Times New Roman" w:hAnsi="Times New Roman" w:cs="Times New Roman"/>
          <w:lang w:val="fr-BE"/>
        </w:rPr>
        <w:t xml:space="preserve"> </w:t>
      </w:r>
      <w:r w:rsidR="001061A6" w:rsidRPr="008F15CE">
        <w:rPr>
          <w:rFonts w:ascii="Times New Roman" w:hAnsi="Times New Roman" w:cs="Times New Roman"/>
          <w:lang w:val="fr-BE"/>
        </w:rPr>
        <w:t>Cf. notamment</w:t>
      </w:r>
      <w:r w:rsidR="00894FD5" w:rsidRPr="008F15CE">
        <w:rPr>
          <w:rFonts w:ascii="Times New Roman" w:hAnsi="Times New Roman" w:cs="Times New Roman"/>
          <w:lang w:val="fr-BE"/>
        </w:rPr>
        <w:t xml:space="preserve"> l’</w:t>
      </w:r>
      <w:r w:rsidR="003E695D" w:rsidRPr="008F15CE">
        <w:rPr>
          <w:rFonts w:ascii="Times New Roman" w:hAnsi="Times New Roman" w:cs="Times New Roman"/>
          <w:lang w:val="fr-BE"/>
        </w:rPr>
        <w:t>a</w:t>
      </w:r>
      <w:r w:rsidR="00894FD5" w:rsidRPr="008F15CE">
        <w:rPr>
          <w:rFonts w:ascii="Times New Roman" w:hAnsi="Times New Roman" w:cs="Times New Roman"/>
          <w:lang w:val="fr-BE"/>
        </w:rPr>
        <w:t xml:space="preserve">rrêté </w:t>
      </w:r>
      <w:r w:rsidR="003E695D" w:rsidRPr="008F15CE">
        <w:rPr>
          <w:rFonts w:ascii="Times New Roman" w:hAnsi="Times New Roman" w:cs="Times New Roman"/>
          <w:lang w:val="fr-BE"/>
        </w:rPr>
        <w:t>r</w:t>
      </w:r>
      <w:r w:rsidRPr="008F15CE">
        <w:rPr>
          <w:rFonts w:ascii="Times New Roman" w:hAnsi="Times New Roman" w:cs="Times New Roman"/>
          <w:lang w:val="fr-BE"/>
        </w:rPr>
        <w:t xml:space="preserve">oyal du 6 septembre 2017 afin notamment de correspondre à la réglementation européenne qui favorise la culture de chanvre textile. Le cannabis n’est plus incriminé lorsque le taux de THC (somme des concentrations de THC et THCA) </w:t>
      </w:r>
      <w:r w:rsidRPr="008F15CE">
        <w:rPr>
          <w:rFonts w:ascii="Times New Roman" w:hAnsi="Times New Roman" w:cs="Times New Roman"/>
          <w:bCs/>
          <w:lang w:val="fr-BE"/>
        </w:rPr>
        <w:t>ne dépasse pas 0.2%</w:t>
      </w:r>
      <w:r w:rsidRPr="008F15CE">
        <w:rPr>
          <w:rFonts w:ascii="Times New Roman" w:hAnsi="Times New Roman" w:cs="Times New Roman"/>
          <w:lang w:val="fr-BE"/>
        </w:rPr>
        <w:t>.</w:t>
      </w:r>
      <w:r w:rsidR="00894FD5" w:rsidRPr="008F15CE">
        <w:rPr>
          <w:rFonts w:ascii="Times New Roman" w:hAnsi="Times New Roman" w:cs="Times New Roman"/>
          <w:lang w:val="fr-BE"/>
        </w:rPr>
        <w:t xml:space="preserve"> C</w:t>
      </w:r>
      <w:r w:rsidR="00414652" w:rsidRPr="008F15CE">
        <w:rPr>
          <w:rFonts w:ascii="Times New Roman" w:hAnsi="Times New Roman" w:cs="Times New Roman"/>
          <w:lang w:val="fr-BE"/>
        </w:rPr>
        <w:t>f</w:t>
      </w:r>
      <w:r w:rsidR="00114074" w:rsidRPr="008F15CE">
        <w:rPr>
          <w:rFonts w:ascii="Times New Roman" w:hAnsi="Times New Roman" w:cs="Times New Roman"/>
          <w:lang w:val="fr-BE"/>
        </w:rPr>
        <w:t>.</w:t>
      </w:r>
      <w:r w:rsidR="00414652" w:rsidRPr="008F15CE">
        <w:rPr>
          <w:rFonts w:ascii="Times New Roman" w:hAnsi="Times New Roman" w:cs="Times New Roman"/>
          <w:lang w:val="fr-BE"/>
        </w:rPr>
        <w:t xml:space="preserve"> </w:t>
      </w:r>
      <w:r w:rsidR="003E695D" w:rsidRPr="008F15CE">
        <w:rPr>
          <w:rFonts w:ascii="Times New Roman" w:hAnsi="Times New Roman" w:cs="Times New Roman"/>
          <w:lang w:val="fr-BE"/>
        </w:rPr>
        <w:t>COL n° 15/2015</w:t>
      </w:r>
      <w:r w:rsidR="00894FD5" w:rsidRPr="008F15CE">
        <w:rPr>
          <w:rFonts w:ascii="Times New Roman" w:hAnsi="Times New Roman" w:cs="Times New Roman"/>
          <w:i/>
          <w:lang w:val="fr-BE"/>
        </w:rPr>
        <w:t>,</w:t>
      </w:r>
      <w:r w:rsidR="00894FD5" w:rsidRPr="008F15CE">
        <w:rPr>
          <w:rFonts w:ascii="Times New Roman" w:hAnsi="Times New Roman" w:cs="Times New Roman"/>
          <w:lang w:val="fr-BE"/>
        </w:rPr>
        <w:t xml:space="preserve"> </w:t>
      </w:r>
      <w:r w:rsidR="006C4432" w:rsidRPr="008F15CE">
        <w:rPr>
          <w:rFonts w:ascii="Times New Roman" w:hAnsi="Times New Roman" w:cs="Times New Roman"/>
          <w:lang w:val="fr-BE"/>
        </w:rPr>
        <w:t>p. 15</w:t>
      </w:r>
      <w:r w:rsidR="00414652" w:rsidRPr="008F15CE">
        <w:rPr>
          <w:rFonts w:ascii="Times New Roman" w:hAnsi="Times New Roman" w:cs="Times New Roman"/>
          <w:lang w:val="fr-BE"/>
        </w:rPr>
        <w:t>: « En dessous de ce seuil, il ne peut s’agir d’un produit à effet psychotrope, mais d’un produit à usage industriel (chanvre textile notamment) dont la culture est autorisée, et même subventionnée</w:t>
      </w:r>
      <w:r w:rsidR="006C4432" w:rsidRPr="008F15CE">
        <w:rPr>
          <w:rFonts w:ascii="Times New Roman" w:hAnsi="Times New Roman" w:cs="Times New Roman"/>
          <w:lang w:val="fr-BE"/>
        </w:rPr>
        <w:t xml:space="preserve"> ». </w:t>
      </w:r>
      <w:r w:rsidR="003E695D" w:rsidRPr="008F15CE">
        <w:rPr>
          <w:rFonts w:ascii="Times New Roman" w:hAnsi="Times New Roman" w:cs="Times New Roman"/>
          <w:lang w:val="fr-BE"/>
        </w:rPr>
        <w:t>Voy.</w:t>
      </w:r>
      <w:r w:rsidR="0012329E" w:rsidRPr="008F15CE">
        <w:rPr>
          <w:rFonts w:ascii="Times New Roman" w:hAnsi="Times New Roman" w:cs="Times New Roman"/>
          <w:lang w:val="fr-BE"/>
        </w:rPr>
        <w:t>,</w:t>
      </w:r>
      <w:r w:rsidR="003E695D" w:rsidRPr="008F15CE">
        <w:rPr>
          <w:rFonts w:ascii="Times New Roman" w:hAnsi="Times New Roman" w:cs="Times New Roman"/>
          <w:lang w:val="fr-BE"/>
        </w:rPr>
        <w:t xml:space="preserve"> également, dans cet ouvrage, la contribution de C. </w:t>
      </w:r>
      <w:r w:rsidR="003E695D" w:rsidRPr="008F15CE">
        <w:rPr>
          <w:rFonts w:ascii="Times New Roman" w:hAnsi="Times New Roman" w:cs="Times New Roman"/>
          <w:smallCaps/>
          <w:lang w:val="fr-BE"/>
        </w:rPr>
        <w:t>Forget</w:t>
      </w:r>
      <w:r w:rsidR="00BE699D" w:rsidRPr="008F15CE">
        <w:rPr>
          <w:rFonts w:ascii="Times New Roman" w:hAnsi="Times New Roman" w:cs="Times New Roman"/>
          <w:smallCaps/>
          <w:lang w:val="fr-BE"/>
        </w:rPr>
        <w:t xml:space="preserve"> </w:t>
      </w:r>
      <w:r w:rsidR="00BE699D" w:rsidRPr="008F15CE">
        <w:rPr>
          <w:rFonts w:ascii="Times New Roman" w:hAnsi="Times New Roman" w:cs="Times New Roman"/>
          <w:shd w:val="clear" w:color="auto" w:fill="FFFFFF" w:themeFill="background1"/>
          <w:lang w:val="fr-BE"/>
        </w:rPr>
        <w:t xml:space="preserve">et de M.-L. </w:t>
      </w:r>
      <w:r w:rsidR="00BE699D" w:rsidRPr="008F15CE">
        <w:rPr>
          <w:rFonts w:ascii="Times New Roman" w:hAnsi="Times New Roman" w:cs="Times New Roman"/>
          <w:smallCaps/>
          <w:shd w:val="clear" w:color="auto" w:fill="FFFFFF" w:themeFill="background1"/>
          <w:lang w:val="fr-BE"/>
        </w:rPr>
        <w:t>Hebert-Dolbec</w:t>
      </w:r>
      <w:r w:rsidR="003E695D" w:rsidRPr="008F15CE">
        <w:rPr>
          <w:rFonts w:ascii="Times New Roman" w:hAnsi="Times New Roman" w:cs="Times New Roman"/>
          <w:lang w:val="fr-BE"/>
        </w:rPr>
        <w:t>.</w:t>
      </w:r>
    </w:p>
  </w:footnote>
  <w:footnote w:id="5">
    <w:p w14:paraId="534F681B" w14:textId="77777777" w:rsidR="00C810D0" w:rsidRPr="008F15CE" w:rsidRDefault="00C810D0"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00A76492" w:rsidRPr="008F15CE">
        <w:rPr>
          <w:rFonts w:ascii="Times New Roman" w:hAnsi="Times New Roman" w:cs="Times New Roman"/>
          <w:lang w:val="fr-BE"/>
        </w:rPr>
        <w:t>Corr. Bxl. (Ch 43), 21 novembre 2016 (inédit)</w:t>
      </w:r>
      <w:r w:rsidR="00211720" w:rsidRPr="008F15CE">
        <w:rPr>
          <w:rFonts w:ascii="Times New Roman" w:hAnsi="Times New Roman" w:cs="Times New Roman"/>
          <w:lang w:val="fr-BE"/>
        </w:rPr>
        <w:t xml:space="preserve"> ; </w:t>
      </w:r>
      <w:r w:rsidR="00A76492" w:rsidRPr="008F15CE">
        <w:rPr>
          <w:rFonts w:ascii="Times New Roman" w:hAnsi="Times New Roman" w:cs="Times New Roman"/>
          <w:lang w:val="fr-BE"/>
        </w:rPr>
        <w:t xml:space="preserve">Corr. Bxl. </w:t>
      </w:r>
      <w:r w:rsidR="00211720" w:rsidRPr="008F15CE">
        <w:rPr>
          <w:rFonts w:ascii="Times New Roman" w:hAnsi="Times New Roman" w:cs="Times New Roman"/>
          <w:lang w:val="fr-BE"/>
        </w:rPr>
        <w:t>(ch 43), 16 avril 2021 (inédit) ; Corr. Brabant Wallon (Ch 3), 17 mai 2021 (inédit) ; Corr. Lux. Division Arlon (ch 14), 4 octobre 2021 (inédit)</w:t>
      </w:r>
      <w:r w:rsidR="00F77499" w:rsidRPr="008F15CE">
        <w:rPr>
          <w:rFonts w:ascii="Times New Roman" w:hAnsi="Times New Roman" w:cs="Times New Roman"/>
          <w:lang w:val="fr-BE"/>
        </w:rPr>
        <w:t>.</w:t>
      </w:r>
    </w:p>
  </w:footnote>
  <w:footnote w:id="6">
    <w:p w14:paraId="2859C879" w14:textId="69447145" w:rsidR="00414652" w:rsidRPr="008F15CE" w:rsidRDefault="00414652" w:rsidP="00114074">
      <w:pPr>
        <w:pStyle w:val="Notedebasdepage"/>
        <w:jc w:val="both"/>
        <w:rPr>
          <w:rFonts w:ascii="Times New Roman" w:hAnsi="Times New Roman" w:cs="Times New Roman"/>
          <w:lang w:val="it-IT"/>
        </w:rPr>
      </w:pPr>
      <w:r w:rsidRPr="008F15CE">
        <w:rPr>
          <w:rStyle w:val="Appelnotedebasdep"/>
          <w:rFonts w:ascii="Times New Roman" w:hAnsi="Times New Roman" w:cs="Times New Roman"/>
        </w:rPr>
        <w:footnoteRef/>
      </w:r>
      <w:r w:rsidRPr="008F15CE">
        <w:rPr>
          <w:rFonts w:ascii="Times New Roman" w:hAnsi="Times New Roman" w:cs="Times New Roman"/>
          <w:lang w:val="it-IT"/>
        </w:rPr>
        <w:t xml:space="preserve"> </w:t>
      </w:r>
      <w:r w:rsidR="00F77499" w:rsidRPr="008F15CE">
        <w:rPr>
          <w:rFonts w:ascii="Times New Roman" w:hAnsi="Times New Roman" w:cs="Times New Roman"/>
          <w:lang w:val="it-IT"/>
        </w:rPr>
        <w:t xml:space="preserve">COL </w:t>
      </w:r>
      <w:r w:rsidR="00BE699D" w:rsidRPr="008F15CE">
        <w:rPr>
          <w:rFonts w:ascii="Times New Roman" w:hAnsi="Times New Roman" w:cs="Times New Roman"/>
          <w:lang w:val="it-IT"/>
        </w:rPr>
        <w:t xml:space="preserve">n° </w:t>
      </w:r>
      <w:r w:rsidR="00F77499" w:rsidRPr="008F15CE">
        <w:rPr>
          <w:rFonts w:ascii="Times New Roman" w:hAnsi="Times New Roman" w:cs="Times New Roman"/>
          <w:lang w:val="it-IT"/>
        </w:rPr>
        <w:t xml:space="preserve">15/2015, </w:t>
      </w:r>
      <w:r w:rsidRPr="008F15CE">
        <w:rPr>
          <w:rFonts w:ascii="Times New Roman" w:hAnsi="Times New Roman" w:cs="Times New Roman"/>
          <w:lang w:val="it-IT"/>
        </w:rPr>
        <w:t>p.</w:t>
      </w:r>
      <w:r w:rsidR="00AE74CB" w:rsidRPr="008F15CE">
        <w:rPr>
          <w:rFonts w:ascii="Times New Roman" w:hAnsi="Times New Roman" w:cs="Times New Roman"/>
          <w:lang w:val="it-IT"/>
        </w:rPr>
        <w:t xml:space="preserve"> </w:t>
      </w:r>
      <w:r w:rsidRPr="008F15CE">
        <w:rPr>
          <w:rFonts w:ascii="Times New Roman" w:hAnsi="Times New Roman" w:cs="Times New Roman"/>
          <w:lang w:val="it-IT"/>
        </w:rPr>
        <w:t>12.</w:t>
      </w:r>
    </w:p>
  </w:footnote>
  <w:footnote w:id="7">
    <w:p w14:paraId="176C9CAE" w14:textId="7431544E" w:rsidR="00414652" w:rsidRPr="008F15CE" w:rsidRDefault="00414652" w:rsidP="00114074">
      <w:pPr>
        <w:pStyle w:val="Notedebasdepage"/>
        <w:jc w:val="both"/>
        <w:rPr>
          <w:rFonts w:ascii="Times New Roman" w:hAnsi="Times New Roman" w:cs="Times New Roman"/>
          <w:lang w:val="it-IT"/>
        </w:rPr>
      </w:pPr>
      <w:r w:rsidRPr="008F15CE">
        <w:rPr>
          <w:rStyle w:val="Appelnotedebasdep"/>
          <w:rFonts w:ascii="Times New Roman" w:hAnsi="Times New Roman" w:cs="Times New Roman"/>
        </w:rPr>
        <w:footnoteRef/>
      </w:r>
      <w:r w:rsidRPr="008F15CE">
        <w:rPr>
          <w:rFonts w:ascii="Times New Roman" w:hAnsi="Times New Roman" w:cs="Times New Roman"/>
          <w:lang w:val="it-IT"/>
        </w:rPr>
        <w:t xml:space="preserve"> </w:t>
      </w:r>
      <w:r w:rsidR="00F77499" w:rsidRPr="008F15CE">
        <w:rPr>
          <w:rFonts w:ascii="Times New Roman" w:hAnsi="Times New Roman" w:cs="Times New Roman"/>
          <w:lang w:val="it-IT"/>
        </w:rPr>
        <w:t xml:space="preserve">COL </w:t>
      </w:r>
      <w:r w:rsidR="00BE699D" w:rsidRPr="008F15CE">
        <w:rPr>
          <w:rFonts w:ascii="Times New Roman" w:hAnsi="Times New Roman" w:cs="Times New Roman"/>
          <w:lang w:val="it-IT"/>
        </w:rPr>
        <w:t xml:space="preserve">n° </w:t>
      </w:r>
      <w:r w:rsidR="00F77499" w:rsidRPr="008F15CE">
        <w:rPr>
          <w:rFonts w:ascii="Times New Roman" w:hAnsi="Times New Roman" w:cs="Times New Roman"/>
          <w:lang w:val="it-IT"/>
        </w:rPr>
        <w:t>15/2015</w:t>
      </w:r>
      <w:r w:rsidR="00114074" w:rsidRPr="008F15CE">
        <w:rPr>
          <w:rFonts w:ascii="Times New Roman" w:hAnsi="Times New Roman" w:cs="Times New Roman"/>
          <w:lang w:val="it-IT"/>
        </w:rPr>
        <w:t xml:space="preserve">, </w:t>
      </w:r>
      <w:r w:rsidRPr="008F15CE">
        <w:rPr>
          <w:rFonts w:ascii="Times New Roman" w:hAnsi="Times New Roman" w:cs="Times New Roman"/>
          <w:lang w:val="it-IT"/>
        </w:rPr>
        <w:t>p.</w:t>
      </w:r>
      <w:r w:rsidR="00AE74CB" w:rsidRPr="008F15CE">
        <w:rPr>
          <w:rFonts w:ascii="Times New Roman" w:hAnsi="Times New Roman" w:cs="Times New Roman"/>
          <w:lang w:val="it-IT"/>
        </w:rPr>
        <w:t xml:space="preserve"> </w:t>
      </w:r>
      <w:r w:rsidRPr="008F15CE">
        <w:rPr>
          <w:rFonts w:ascii="Times New Roman" w:hAnsi="Times New Roman" w:cs="Times New Roman"/>
          <w:lang w:val="it-IT"/>
        </w:rPr>
        <w:t>11.</w:t>
      </w:r>
    </w:p>
  </w:footnote>
  <w:footnote w:id="8">
    <w:p w14:paraId="3CC38711" w14:textId="76BE5421" w:rsidR="00114074" w:rsidRPr="008F15CE" w:rsidRDefault="00114074"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Lorsque des circonstances aggravantes existent</w:t>
      </w:r>
      <w:r w:rsidR="00AE74CB" w:rsidRPr="008F15CE">
        <w:rPr>
          <w:rFonts w:ascii="Times New Roman" w:hAnsi="Times New Roman" w:cs="Times New Roman"/>
          <w:lang w:val="fr-BE"/>
        </w:rPr>
        <w:t>,</w:t>
      </w:r>
      <w:r w:rsidRPr="008F15CE">
        <w:rPr>
          <w:rFonts w:ascii="Times New Roman" w:hAnsi="Times New Roman" w:cs="Times New Roman"/>
          <w:lang w:val="fr-BE"/>
        </w:rPr>
        <w:t xml:space="preserve"> </w:t>
      </w:r>
      <w:r w:rsidR="00AE74CB" w:rsidRPr="008F15CE">
        <w:rPr>
          <w:rFonts w:ascii="Times New Roman" w:hAnsi="Times New Roman" w:cs="Times New Roman"/>
          <w:lang w:val="fr-BE"/>
        </w:rPr>
        <w:t>l’usager de drogues</w:t>
      </w:r>
      <w:r w:rsidRPr="008F15CE">
        <w:rPr>
          <w:rFonts w:ascii="Times New Roman" w:hAnsi="Times New Roman" w:cs="Times New Roman"/>
          <w:lang w:val="fr-BE"/>
        </w:rPr>
        <w:t xml:space="preserve"> sera cité devant le </w:t>
      </w:r>
      <w:r w:rsidR="00AE74CB" w:rsidRPr="008F15CE">
        <w:rPr>
          <w:rFonts w:ascii="Times New Roman" w:hAnsi="Times New Roman" w:cs="Times New Roman"/>
          <w:lang w:val="fr-BE"/>
        </w:rPr>
        <w:t>t</w:t>
      </w:r>
      <w:r w:rsidRPr="008F15CE">
        <w:rPr>
          <w:rFonts w:ascii="Times New Roman" w:hAnsi="Times New Roman" w:cs="Times New Roman"/>
          <w:lang w:val="fr-BE"/>
        </w:rPr>
        <w:t>ribunal correctionnel</w:t>
      </w:r>
      <w:r w:rsidR="00AE74CB" w:rsidRPr="008F15CE">
        <w:rPr>
          <w:rFonts w:ascii="Times New Roman" w:hAnsi="Times New Roman" w:cs="Times New Roman"/>
          <w:lang w:val="fr-BE"/>
        </w:rPr>
        <w:t>. Voy</w:t>
      </w:r>
      <w:r w:rsidRPr="008F15CE">
        <w:rPr>
          <w:rFonts w:ascii="Times New Roman" w:hAnsi="Times New Roman" w:cs="Times New Roman"/>
          <w:lang w:val="fr-BE"/>
        </w:rPr>
        <w:t xml:space="preserve"> </w:t>
      </w:r>
      <w:r w:rsidR="00AE74CB" w:rsidRPr="008F15CE">
        <w:rPr>
          <w:rFonts w:ascii="Times New Roman" w:hAnsi="Times New Roman" w:cs="Times New Roman"/>
          <w:lang w:val="fr-BE"/>
        </w:rPr>
        <w:t xml:space="preserve">COL </w:t>
      </w:r>
      <w:r w:rsidR="00BE699D" w:rsidRPr="008F15CE">
        <w:rPr>
          <w:rFonts w:ascii="Times New Roman" w:hAnsi="Times New Roman" w:cs="Times New Roman"/>
          <w:lang w:val="fr-BE"/>
        </w:rPr>
        <w:t xml:space="preserve">n° </w:t>
      </w:r>
      <w:r w:rsidR="00AE74CB" w:rsidRPr="008F15CE">
        <w:rPr>
          <w:rFonts w:ascii="Times New Roman" w:hAnsi="Times New Roman" w:cs="Times New Roman"/>
          <w:lang w:val="fr-BE"/>
        </w:rPr>
        <w:t xml:space="preserve">15/2015, </w:t>
      </w:r>
      <w:r w:rsidRPr="008F15CE">
        <w:rPr>
          <w:rFonts w:ascii="Times New Roman" w:hAnsi="Times New Roman" w:cs="Times New Roman"/>
          <w:lang w:val="fr-BE"/>
        </w:rPr>
        <w:t>p.</w:t>
      </w:r>
      <w:r w:rsidR="00AE74CB" w:rsidRPr="008F15CE">
        <w:rPr>
          <w:rFonts w:ascii="Times New Roman" w:hAnsi="Times New Roman" w:cs="Times New Roman"/>
          <w:lang w:val="fr-BE"/>
        </w:rPr>
        <w:t xml:space="preserve"> </w:t>
      </w:r>
      <w:r w:rsidRPr="008F15CE">
        <w:rPr>
          <w:rFonts w:ascii="Times New Roman" w:hAnsi="Times New Roman" w:cs="Times New Roman"/>
          <w:lang w:val="fr-BE"/>
        </w:rPr>
        <w:t>24. Notons que le contrôle policier est analysé a posteriori de manière assez large</w:t>
      </w:r>
      <w:r w:rsidR="00AE74CB" w:rsidRPr="008F15CE">
        <w:rPr>
          <w:rFonts w:ascii="Times New Roman" w:hAnsi="Times New Roman" w:cs="Times New Roman"/>
          <w:lang w:val="fr-BE"/>
        </w:rPr>
        <w:t>,</w:t>
      </w:r>
      <w:r w:rsidRPr="008F15CE">
        <w:rPr>
          <w:rFonts w:ascii="Times New Roman" w:hAnsi="Times New Roman" w:cs="Times New Roman"/>
          <w:lang w:val="fr-BE"/>
        </w:rPr>
        <w:t xml:space="preserve"> </w:t>
      </w:r>
      <w:r w:rsidR="00AE74CB" w:rsidRPr="008F15CE">
        <w:rPr>
          <w:rFonts w:ascii="Times New Roman" w:hAnsi="Times New Roman" w:cs="Times New Roman"/>
          <w:lang w:val="fr-BE"/>
        </w:rPr>
        <w:t>voy.,</w:t>
      </w:r>
      <w:r w:rsidRPr="008F15CE">
        <w:rPr>
          <w:rFonts w:ascii="Times New Roman" w:hAnsi="Times New Roman" w:cs="Times New Roman"/>
          <w:lang w:val="fr-BE"/>
        </w:rPr>
        <w:t xml:space="preserve"> Cass., 30 décembre 2020,</w:t>
      </w:r>
      <w:r w:rsidR="00A66378" w:rsidRPr="008F15CE">
        <w:rPr>
          <w:rFonts w:ascii="Times New Roman" w:hAnsi="Times New Roman" w:cs="Times New Roman"/>
          <w:lang w:val="fr-BE"/>
        </w:rPr>
        <w:t xml:space="preserve"> </w:t>
      </w:r>
      <w:r w:rsidRPr="008F15CE">
        <w:rPr>
          <w:rFonts w:ascii="Times New Roman" w:hAnsi="Times New Roman" w:cs="Times New Roman"/>
          <w:lang w:val="fr-BE"/>
        </w:rPr>
        <w:t xml:space="preserve">P.20.1309.F, </w:t>
      </w:r>
      <w:r w:rsidRPr="008F15CE">
        <w:rPr>
          <w:rFonts w:ascii="Times New Roman" w:hAnsi="Times New Roman" w:cs="Times New Roman"/>
          <w:i/>
          <w:lang w:val="fr-BE"/>
        </w:rPr>
        <w:t>Rev. dr. pén.</w:t>
      </w:r>
      <w:r w:rsidR="00AE74CB" w:rsidRPr="008F15CE">
        <w:rPr>
          <w:rFonts w:ascii="Times New Roman" w:hAnsi="Times New Roman" w:cs="Times New Roman"/>
          <w:i/>
          <w:lang w:val="fr-BE"/>
        </w:rPr>
        <w:t xml:space="preserve"> crim.</w:t>
      </w:r>
      <w:r w:rsidRPr="008F15CE">
        <w:rPr>
          <w:rFonts w:ascii="Times New Roman" w:hAnsi="Times New Roman" w:cs="Times New Roman"/>
          <w:lang w:val="fr-BE"/>
        </w:rPr>
        <w:t xml:space="preserve">, 2021, </w:t>
      </w:r>
      <w:r w:rsidR="00AE74CB" w:rsidRPr="008F15CE">
        <w:rPr>
          <w:rFonts w:ascii="Times New Roman" w:hAnsi="Times New Roman" w:cs="Times New Roman"/>
          <w:lang w:val="fr-BE"/>
        </w:rPr>
        <w:t>n</w:t>
      </w:r>
      <w:r w:rsidRPr="008F15CE">
        <w:rPr>
          <w:rFonts w:ascii="Times New Roman" w:hAnsi="Times New Roman" w:cs="Times New Roman"/>
          <w:lang w:val="fr-BE"/>
        </w:rPr>
        <w:t>°</w:t>
      </w:r>
      <w:r w:rsidR="00AE74CB" w:rsidRPr="008F15CE">
        <w:rPr>
          <w:rFonts w:ascii="Times New Roman" w:hAnsi="Times New Roman" w:cs="Times New Roman"/>
          <w:lang w:val="fr-BE"/>
        </w:rPr>
        <w:t xml:space="preserve"> </w:t>
      </w:r>
      <w:r w:rsidRPr="008F15CE">
        <w:rPr>
          <w:rFonts w:ascii="Times New Roman" w:hAnsi="Times New Roman" w:cs="Times New Roman"/>
          <w:lang w:val="fr-BE"/>
        </w:rPr>
        <w:t>6, pp.713-717 : « Selon les juges d’appel, le dégagement d’une forte odeur de cannabis à l’intérieur d’une voiture occupée par une ou plusieurs personnes manifestant des signes de nervosité à la vue des policiers, constitue un motif raisonnable, au sens de l’article 29 de la loi du 5 août 1992, de croire que ce véhicule sert ou pourrait servir à entreposer des stupéfiants en infraction à la législation en la matière »</w:t>
      </w:r>
      <w:r w:rsidR="00AE74CB" w:rsidRPr="008F15CE">
        <w:rPr>
          <w:rFonts w:ascii="Times New Roman" w:hAnsi="Times New Roman" w:cs="Times New Roman"/>
          <w:lang w:val="fr-BE"/>
        </w:rPr>
        <w:t>.</w:t>
      </w:r>
    </w:p>
  </w:footnote>
  <w:footnote w:id="9">
    <w:p w14:paraId="3421786F" w14:textId="77777777" w:rsidR="00894FD5" w:rsidRPr="008F15CE" w:rsidRDefault="00894FD5"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00A66378" w:rsidRPr="008F15CE">
        <w:rPr>
          <w:rFonts w:ascii="Times New Roman" w:hAnsi="Times New Roman" w:cs="Times New Roman"/>
          <w:lang w:val="fr-BE"/>
        </w:rPr>
        <w:t xml:space="preserve">Circulaire commune du ministre de la Justice et du Collège des procureurs généraux, </w:t>
      </w:r>
      <w:r w:rsidR="00A66378" w:rsidRPr="008F15CE">
        <w:rPr>
          <w:rFonts w:ascii="Times New Roman" w:hAnsi="Times New Roman" w:cs="Times New Roman"/>
          <w:i/>
          <w:lang w:val="fr-BE"/>
        </w:rPr>
        <w:t>op. cit.</w:t>
      </w:r>
      <w:r w:rsidR="00A66378" w:rsidRPr="008F15CE">
        <w:rPr>
          <w:rFonts w:ascii="Times New Roman" w:hAnsi="Times New Roman" w:cs="Times New Roman"/>
          <w:lang w:val="fr-BE"/>
        </w:rPr>
        <w:t>, p.11.</w:t>
      </w:r>
    </w:p>
  </w:footnote>
  <w:footnote w:id="10">
    <w:p w14:paraId="03160B53" w14:textId="77777777" w:rsidR="00C810D0" w:rsidRPr="008F15CE" w:rsidRDefault="00C810D0" w:rsidP="00114074">
      <w:pPr>
        <w:pStyle w:val="Notedebasdepage"/>
        <w:jc w:val="both"/>
        <w:rPr>
          <w:rFonts w:ascii="Times New Roman" w:hAnsi="Times New Roman" w:cs="Times New Roman"/>
          <w:smallCaps/>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007A45C5" w:rsidRPr="008F15CE">
        <w:rPr>
          <w:rFonts w:ascii="Times New Roman" w:hAnsi="Times New Roman" w:cs="Times New Roman"/>
          <w:lang w:val="fr-BE"/>
        </w:rPr>
        <w:t xml:space="preserve">Voy. dans cet ouvrage, la contribution de C. </w:t>
      </w:r>
      <w:r w:rsidR="007A45C5" w:rsidRPr="008F15CE">
        <w:rPr>
          <w:rFonts w:ascii="Times New Roman" w:hAnsi="Times New Roman" w:cs="Times New Roman"/>
          <w:smallCaps/>
          <w:lang w:val="fr-BE"/>
        </w:rPr>
        <w:t xml:space="preserve">Guillain. </w:t>
      </w:r>
    </w:p>
  </w:footnote>
  <w:footnote w:id="11">
    <w:p w14:paraId="7FBD3030" w14:textId="1E06B70B" w:rsidR="00AE74CB" w:rsidRPr="008F15CE" w:rsidRDefault="00AE74CB" w:rsidP="00AE74CB">
      <w:pPr>
        <w:pStyle w:val="Notedebasdepage"/>
        <w:jc w:val="both"/>
        <w:rPr>
          <w:rFonts w:ascii="Times New Roman" w:hAnsi="Times New Roman" w:cs="Times New Roman"/>
          <w:lang w:val="it-IT"/>
        </w:rPr>
      </w:pPr>
      <w:r w:rsidRPr="008F15CE">
        <w:rPr>
          <w:rStyle w:val="Appelnotedebasdep"/>
          <w:rFonts w:ascii="Times New Roman" w:hAnsi="Times New Roman" w:cs="Times New Roman"/>
        </w:rPr>
        <w:footnoteRef/>
      </w:r>
      <w:r w:rsidRPr="008F15CE">
        <w:rPr>
          <w:rFonts w:ascii="Times New Roman" w:hAnsi="Times New Roman" w:cs="Times New Roman"/>
          <w:lang w:val="it-IT"/>
        </w:rPr>
        <w:t xml:space="preserve"> COL </w:t>
      </w:r>
      <w:r w:rsidR="00BE699D" w:rsidRPr="008F15CE">
        <w:rPr>
          <w:rFonts w:ascii="Times New Roman" w:hAnsi="Times New Roman" w:cs="Times New Roman"/>
          <w:lang w:val="it-IT"/>
        </w:rPr>
        <w:t xml:space="preserve">n° </w:t>
      </w:r>
      <w:r w:rsidRPr="008F15CE">
        <w:rPr>
          <w:rFonts w:ascii="Times New Roman" w:hAnsi="Times New Roman" w:cs="Times New Roman"/>
          <w:lang w:val="it-IT"/>
        </w:rPr>
        <w:t>15/2015, p. 11.</w:t>
      </w:r>
    </w:p>
  </w:footnote>
  <w:footnote w:id="12">
    <w:p w14:paraId="17EE94C2" w14:textId="77777777" w:rsidR="006412A5" w:rsidRPr="008F15CE" w:rsidRDefault="00C810D0"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smallCaps/>
          <w:lang w:val="it-IT"/>
        </w:rPr>
        <w:t xml:space="preserve"> Fedito</w:t>
      </w:r>
      <w:r w:rsidR="00504C9A" w:rsidRPr="008F15CE">
        <w:rPr>
          <w:rFonts w:ascii="Times New Roman" w:hAnsi="Times New Roman" w:cs="Times New Roman"/>
          <w:smallCaps/>
          <w:lang w:val="it-IT"/>
        </w:rPr>
        <w:t xml:space="preserve"> </w:t>
      </w:r>
      <w:r w:rsidR="006412A5" w:rsidRPr="008F15CE">
        <w:rPr>
          <w:rFonts w:ascii="Times New Roman" w:hAnsi="Times New Roman" w:cs="Times New Roman"/>
          <w:smallCaps/>
          <w:lang w:val="it-IT"/>
        </w:rPr>
        <w:t>Bxl</w:t>
      </w:r>
      <w:r w:rsidR="00504C9A" w:rsidRPr="008F15CE">
        <w:rPr>
          <w:rFonts w:ascii="Times New Roman" w:hAnsi="Times New Roman" w:cs="Times New Roman"/>
          <w:smallCaps/>
          <w:lang w:val="it-IT"/>
        </w:rPr>
        <w:t>, Fedito W</w:t>
      </w:r>
      <w:r w:rsidR="006412A5" w:rsidRPr="008F15CE">
        <w:rPr>
          <w:rFonts w:ascii="Times New Roman" w:hAnsi="Times New Roman" w:cs="Times New Roman"/>
          <w:smallCaps/>
          <w:lang w:val="it-IT"/>
        </w:rPr>
        <w:t>allonie, Vad</w:t>
      </w:r>
      <w:r w:rsidRPr="008F15CE">
        <w:rPr>
          <w:rFonts w:ascii="Times New Roman" w:hAnsi="Times New Roman" w:cs="Times New Roman"/>
          <w:lang w:val="it-IT"/>
        </w:rPr>
        <w:t xml:space="preserve">, </w:t>
      </w:r>
      <w:r w:rsidRPr="008F15CE">
        <w:rPr>
          <w:rFonts w:ascii="Times New Roman" w:hAnsi="Times New Roman" w:cs="Times New Roman"/>
          <w:i/>
          <w:lang w:val="it-IT"/>
        </w:rPr>
        <w:t>Mémorandum iDA</w:t>
      </w:r>
      <w:r w:rsidRPr="008F15CE">
        <w:rPr>
          <w:rFonts w:ascii="Times New Roman" w:hAnsi="Times New Roman" w:cs="Times New Roman"/>
          <w:lang w:val="it-IT"/>
        </w:rPr>
        <w:t xml:space="preserve">, 2020, disponible </w:t>
      </w:r>
      <w:r w:rsidR="006412A5" w:rsidRPr="008F15CE">
        <w:rPr>
          <w:rFonts w:ascii="Times New Roman" w:hAnsi="Times New Roman" w:cs="Times New Roman"/>
          <w:i/>
          <w:lang w:val="it-IT"/>
        </w:rPr>
        <w:t xml:space="preserve">via </w:t>
      </w:r>
      <w:r w:rsidR="006412A5" w:rsidRPr="008F15CE">
        <w:rPr>
          <w:rFonts w:ascii="Times New Roman" w:hAnsi="Times New Roman" w:cs="Times New Roman"/>
          <w:lang w:val="it-IT"/>
        </w:rPr>
        <w:t>https.</w:t>
      </w:r>
      <w:hyperlink r:id="rId2" w:history="1">
        <w:r w:rsidR="006412A5" w:rsidRPr="008F15CE">
          <w:rPr>
            <w:rStyle w:val="Lienhypertexte"/>
            <w:rFonts w:ascii="Times New Roman" w:hAnsi="Times New Roman" w:cs="Times New Roman"/>
            <w:color w:val="auto"/>
            <w:u w:val="none"/>
            <w:lang w:val="fr-BE"/>
          </w:rPr>
          <w:t>www.feditowallonne.be/File/iDA_Memorandum_2020_FR.pdf</w:t>
        </w:r>
      </w:hyperlink>
      <w:r w:rsidR="006412A5" w:rsidRPr="008F15CE">
        <w:rPr>
          <w:rFonts w:ascii="Times New Roman" w:hAnsi="Times New Roman" w:cs="Times New Roman"/>
          <w:lang w:val="fr-BE"/>
        </w:rPr>
        <w:t>.</w:t>
      </w:r>
    </w:p>
  </w:footnote>
  <w:footnote w:id="13">
    <w:p w14:paraId="36CD8F7F" w14:textId="77777777" w:rsidR="00C810D0" w:rsidRPr="008F15CE" w:rsidRDefault="00C810D0"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Pr="008F15CE">
        <w:rPr>
          <w:rFonts w:ascii="Times New Roman" w:hAnsi="Times New Roman" w:cs="Times New Roman"/>
          <w:i/>
          <w:lang w:val="fr-BE"/>
        </w:rPr>
        <w:t>Ibid</w:t>
      </w:r>
      <w:r w:rsidR="00550543" w:rsidRPr="008F15CE">
        <w:rPr>
          <w:rFonts w:ascii="Times New Roman" w:hAnsi="Times New Roman" w:cs="Times New Roman"/>
          <w:lang w:val="fr-BE"/>
        </w:rPr>
        <w:t>.</w:t>
      </w:r>
      <w:r w:rsidRPr="008F15CE">
        <w:rPr>
          <w:rFonts w:ascii="Times New Roman" w:hAnsi="Times New Roman" w:cs="Times New Roman"/>
          <w:lang w:val="fr-BE"/>
        </w:rPr>
        <w:t xml:space="preserve"> </w:t>
      </w:r>
    </w:p>
  </w:footnote>
  <w:footnote w:id="14">
    <w:p w14:paraId="0706DDBF" w14:textId="416C3319" w:rsidR="00C810D0" w:rsidRPr="008F15CE" w:rsidRDefault="00C810D0"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Pr="008F15CE">
        <w:rPr>
          <w:rFonts w:ascii="Times New Roman" w:hAnsi="Times New Roman" w:cs="Times New Roman"/>
          <w:shd w:val="clear" w:color="auto" w:fill="FFFFFF"/>
          <w:lang w:val="fr-BE"/>
        </w:rPr>
        <w:t>Inaugurée en 1995, l’</w:t>
      </w:r>
      <w:r w:rsidR="00920AA8" w:rsidRPr="008F15CE">
        <w:rPr>
          <w:rFonts w:ascii="Times New Roman" w:hAnsi="Times New Roman" w:cs="Times New Roman"/>
          <w:shd w:val="clear" w:color="auto" w:fill="FFFFFF"/>
          <w:lang w:val="fr-BE"/>
        </w:rPr>
        <w:t>ASBL</w:t>
      </w:r>
      <w:r w:rsidRPr="008F15CE">
        <w:rPr>
          <w:rFonts w:ascii="Times New Roman" w:hAnsi="Times New Roman" w:cs="Times New Roman"/>
          <w:shd w:val="clear" w:color="auto" w:fill="FFFFFF"/>
          <w:lang w:val="fr-BE"/>
        </w:rPr>
        <w:t xml:space="preserve"> Transit est un centre d’accueil non-médicalisé pour personnes majeures, dépendantes aux drogues (stupéfiants, alcool, médicaments). Elle comprend neuf projets : le centre de crise (jour et hébergement), le comptoir LAIRR (accès au matériel stérile), le travail en prison, la phase IV (studios supervisés), le </w:t>
      </w:r>
      <w:r w:rsidRPr="008F15CE">
        <w:rPr>
          <w:rFonts w:ascii="Times New Roman" w:hAnsi="Times New Roman" w:cs="Times New Roman"/>
          <w:shd w:val="clear" w:color="auto" w:fill="FFFFFF"/>
          <w:lang w:val="fr-BE"/>
        </w:rPr>
        <w:t xml:space="preserve">travail de rue, </w:t>
      </w:r>
      <w:r w:rsidRPr="008F15CE">
        <w:rPr>
          <w:rFonts w:ascii="Times New Roman" w:hAnsi="Times New Roman" w:cs="Times New Roman"/>
          <w:shd w:val="clear" w:color="auto" w:fill="FFFFFF"/>
          <w:lang w:val="fr-BE"/>
        </w:rPr>
        <w:t xml:space="preserve">la phase V (accès au logement social), le rôle d’Opérateur Régional Bruxelles Assuétudes (ORBA), les formations et l’Espace Femmes. Pour plus d’informations cf. </w:t>
      </w:r>
      <w:hyperlink r:id="rId3" w:history="1">
        <w:r w:rsidRPr="008F15CE">
          <w:rPr>
            <w:rStyle w:val="Lienhypertexte"/>
            <w:rFonts w:ascii="Times New Roman" w:hAnsi="Times New Roman" w:cs="Times New Roman"/>
            <w:color w:val="auto"/>
            <w:u w:val="none"/>
            <w:shd w:val="clear" w:color="auto" w:fill="FFFFFF"/>
            <w:lang w:val="fr-BE"/>
          </w:rPr>
          <w:t>http://fr.transitasbl.be/</w:t>
        </w:r>
      </w:hyperlink>
      <w:r w:rsidRPr="008F15CE">
        <w:rPr>
          <w:rFonts w:ascii="Times New Roman" w:hAnsi="Times New Roman" w:cs="Times New Roman"/>
          <w:shd w:val="clear" w:color="auto" w:fill="FFFFFF"/>
          <w:lang w:val="fr-BE"/>
        </w:rPr>
        <w:t xml:space="preserve">. </w:t>
      </w:r>
    </w:p>
  </w:footnote>
  <w:footnote w:id="15">
    <w:p w14:paraId="2D759D5D" w14:textId="0C006132" w:rsidR="00C810D0" w:rsidRPr="008F15CE" w:rsidRDefault="00C810D0"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Présentation de la </w:t>
      </w:r>
      <w:r w:rsidR="00DC5A7A" w:rsidRPr="008F15CE">
        <w:rPr>
          <w:rFonts w:ascii="Times New Roman" w:hAnsi="Times New Roman" w:cs="Times New Roman"/>
          <w:lang w:val="fr-FR"/>
        </w:rPr>
        <w:t>j</w:t>
      </w:r>
      <w:r w:rsidRPr="008F15CE">
        <w:rPr>
          <w:rFonts w:ascii="Times New Roman" w:hAnsi="Times New Roman" w:cs="Times New Roman"/>
          <w:lang w:val="fr-FR"/>
        </w:rPr>
        <w:t>uge d’instruction Sophie Grégoire lors du colloque du 15 octobre 2021.</w:t>
      </w:r>
      <w:r w:rsidRPr="008F15CE">
        <w:rPr>
          <w:rFonts w:ascii="Times New Roman" w:hAnsi="Times New Roman" w:cs="Times New Roman"/>
          <w:lang w:val="fr-BE"/>
        </w:rPr>
        <w:t xml:space="preserve"> </w:t>
      </w:r>
    </w:p>
  </w:footnote>
  <w:footnote w:id="16">
    <w:p w14:paraId="1422BC60" w14:textId="77777777" w:rsidR="00C810D0" w:rsidRPr="008F15CE" w:rsidRDefault="00C810D0" w:rsidP="00114074">
      <w:pPr>
        <w:pStyle w:val="Notedebasdepage"/>
        <w:jc w:val="both"/>
        <w:rPr>
          <w:rFonts w:ascii="Times New Roman" w:hAnsi="Times New Roman" w:cs="Times New Roman"/>
          <w:lang w:val="fr-FR"/>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Pr="008F15CE">
        <w:rPr>
          <w:rFonts w:ascii="Times New Roman" w:hAnsi="Times New Roman" w:cs="Times New Roman"/>
          <w:lang w:val="fr-FR"/>
        </w:rPr>
        <w:t>Drogue conditionnée sous forme de petit sachet ingéré par des personnes servant de mule dans le cadre de trafic</w:t>
      </w:r>
      <w:r w:rsidR="00B05298" w:rsidRPr="008F15CE">
        <w:rPr>
          <w:rFonts w:ascii="Times New Roman" w:hAnsi="Times New Roman" w:cs="Times New Roman"/>
          <w:lang w:val="fr-FR"/>
        </w:rPr>
        <w:t>s</w:t>
      </w:r>
      <w:r w:rsidRPr="008F15CE">
        <w:rPr>
          <w:rFonts w:ascii="Times New Roman" w:hAnsi="Times New Roman" w:cs="Times New Roman"/>
          <w:lang w:val="fr-FR"/>
        </w:rPr>
        <w:t xml:space="preserve"> internationaux.</w:t>
      </w:r>
    </w:p>
  </w:footnote>
  <w:footnote w:id="17">
    <w:p w14:paraId="13A15C36" w14:textId="4D2796FF" w:rsidR="00C810D0" w:rsidRPr="008F15CE" w:rsidRDefault="00C810D0" w:rsidP="00114074">
      <w:pPr>
        <w:pStyle w:val="Notedebasdepage"/>
        <w:jc w:val="both"/>
        <w:rPr>
          <w:rFonts w:ascii="Times New Roman" w:hAnsi="Times New Roman" w:cs="Times New Roman"/>
          <w:lang w:val="fr-FR"/>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Présentation de la </w:t>
      </w:r>
      <w:r w:rsidR="00DC5A7A" w:rsidRPr="008F15CE">
        <w:rPr>
          <w:rFonts w:ascii="Times New Roman" w:hAnsi="Times New Roman" w:cs="Times New Roman"/>
          <w:lang w:val="fr-FR"/>
        </w:rPr>
        <w:t>j</w:t>
      </w:r>
      <w:r w:rsidRPr="008F15CE">
        <w:rPr>
          <w:rFonts w:ascii="Times New Roman" w:hAnsi="Times New Roman" w:cs="Times New Roman"/>
          <w:lang w:val="fr-FR"/>
        </w:rPr>
        <w:t>uge d’instruction Sophie Grégoire lors du colloque du 15 octobre 2021.</w:t>
      </w:r>
    </w:p>
  </w:footnote>
  <w:footnote w:id="18">
    <w:p w14:paraId="305B32F9" w14:textId="77777777" w:rsidR="00C810D0" w:rsidRPr="008F15CE" w:rsidRDefault="00C810D0" w:rsidP="00114074">
      <w:pPr>
        <w:pStyle w:val="Notedebasdepage"/>
        <w:jc w:val="both"/>
        <w:rPr>
          <w:rFonts w:ascii="Times New Roman" w:hAnsi="Times New Roman" w:cs="Times New Roman"/>
          <w:lang w:val="fr-FR"/>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Pr="008F15CE">
        <w:rPr>
          <w:rFonts w:ascii="Times New Roman" w:hAnsi="Times New Roman" w:cs="Times New Roman"/>
          <w:i/>
          <w:lang w:val="fr-FR"/>
        </w:rPr>
        <w:t>Ibidem</w:t>
      </w:r>
      <w:r w:rsidRPr="008F15CE">
        <w:rPr>
          <w:rFonts w:ascii="Times New Roman" w:hAnsi="Times New Roman" w:cs="Times New Roman"/>
          <w:lang w:val="fr-FR"/>
        </w:rPr>
        <w:t>.</w:t>
      </w:r>
    </w:p>
  </w:footnote>
  <w:footnote w:id="19">
    <w:p w14:paraId="6294077C" w14:textId="710E40C7" w:rsidR="00527F8F" w:rsidRPr="008F15CE" w:rsidRDefault="00527F8F" w:rsidP="001F5BFA">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L’article 16 § 1</w:t>
      </w:r>
      <w:r w:rsidRPr="008F15CE">
        <w:rPr>
          <w:rFonts w:ascii="Times New Roman" w:hAnsi="Times New Roman" w:cs="Times New Roman"/>
          <w:vertAlign w:val="superscript"/>
          <w:lang w:val="fr-BE"/>
        </w:rPr>
        <w:t>er</w:t>
      </w:r>
      <w:r w:rsidRPr="008F15CE">
        <w:rPr>
          <w:rFonts w:ascii="Times New Roman" w:hAnsi="Times New Roman" w:cs="Times New Roman"/>
          <w:lang w:val="fr-BE"/>
        </w:rPr>
        <w:t xml:space="preserve"> stipule « </w:t>
      </w:r>
      <w:r w:rsidRPr="008F15CE">
        <w:rPr>
          <w:rFonts w:ascii="Times New Roman" w:hAnsi="Times New Roman" w:cs="Times New Roman"/>
          <w:bCs/>
          <w:color w:val="000000"/>
          <w:lang w:val="fr-BE"/>
        </w:rPr>
        <w:t>En cas d'absolue nécessité pour la sécurité publique seulement, et si le fait est de nature à entraîner pour l'inculpé un emprisonnement correctionnel principal d'un an ou une peine plus grave, le juge d'instruction peut décerner un mandat d'arrêt.</w:t>
      </w:r>
      <w:r w:rsidR="001F5BFA" w:rsidRPr="008F15CE">
        <w:rPr>
          <w:rFonts w:ascii="Times New Roman" w:hAnsi="Times New Roman" w:cs="Times New Roman"/>
          <w:bCs/>
          <w:color w:val="000000"/>
          <w:lang w:val="fr-BE"/>
        </w:rPr>
        <w:t xml:space="preserve"> […]</w:t>
      </w:r>
      <w:r w:rsidRPr="008F15CE">
        <w:rPr>
          <w:rFonts w:ascii="Times New Roman" w:hAnsi="Times New Roman" w:cs="Times New Roman"/>
          <w:bCs/>
          <w:color w:val="000000"/>
          <w:lang w:val="fr-BE"/>
        </w:rPr>
        <w:t>  Si le maximum de la peine applicable ne dépasse pas quinze ans de (réclusion), le mandat ne peut être décerné que s'il existe de sérieuses raisons de craindre que l'inculpé, s'il était laissé en liberté, commette de nouveaux crimes ou délits, se soustraie à l'action de la justice, tente de faire disparaître des preuves ou en</w:t>
      </w:r>
      <w:r w:rsidR="001F5BFA" w:rsidRPr="008F15CE">
        <w:rPr>
          <w:rFonts w:ascii="Times New Roman" w:hAnsi="Times New Roman" w:cs="Times New Roman"/>
          <w:bCs/>
          <w:color w:val="000000"/>
          <w:lang w:val="fr-BE"/>
        </w:rPr>
        <w:t>tre en collusion avec des tiers</w:t>
      </w:r>
      <w:r w:rsidRPr="008F15CE">
        <w:rPr>
          <w:rFonts w:ascii="Times New Roman" w:hAnsi="Times New Roman" w:cs="Times New Roman"/>
          <w:bCs/>
          <w:color w:val="000000"/>
          <w:lang w:val="fr-BE"/>
        </w:rPr>
        <w:t xml:space="preserve"> [</w:t>
      </w:r>
      <w:r w:rsidR="001F5BFA" w:rsidRPr="008F15CE">
        <w:rPr>
          <w:rFonts w:ascii="Times New Roman" w:hAnsi="Times New Roman" w:cs="Times New Roman"/>
          <w:bCs/>
          <w:color w:val="000000"/>
          <w:lang w:val="fr-BE"/>
        </w:rPr>
        <w:t>…</w:t>
      </w:r>
      <w:r w:rsidRPr="008F15CE">
        <w:rPr>
          <w:rFonts w:ascii="Times New Roman" w:hAnsi="Times New Roman" w:cs="Times New Roman"/>
          <w:bCs/>
          <w:color w:val="000000"/>
          <w:lang w:val="fr-BE"/>
        </w:rPr>
        <w:t>]</w:t>
      </w:r>
      <w:r w:rsidR="001F5BFA" w:rsidRPr="008F15CE">
        <w:rPr>
          <w:rFonts w:ascii="Times New Roman" w:hAnsi="Times New Roman" w:cs="Times New Roman"/>
          <w:bCs/>
          <w:color w:val="000000"/>
          <w:lang w:val="fr-BE"/>
        </w:rPr>
        <w:t> ».</w:t>
      </w:r>
    </w:p>
  </w:footnote>
  <w:footnote w:id="20">
    <w:p w14:paraId="35BF4C81" w14:textId="218403B7" w:rsidR="00C810D0" w:rsidRPr="008F15CE" w:rsidRDefault="00C810D0" w:rsidP="00114074">
      <w:pPr>
        <w:spacing w:after="0" w:line="240" w:lineRule="auto"/>
        <w:jc w:val="both"/>
        <w:rPr>
          <w:rFonts w:ascii="Times New Roman" w:hAnsi="Times New Roman" w:cs="Times New Roman"/>
          <w:sz w:val="20"/>
          <w:szCs w:val="20"/>
          <w:lang w:val="fr-BE"/>
        </w:rPr>
      </w:pPr>
      <w:r w:rsidRPr="008F15CE">
        <w:rPr>
          <w:rStyle w:val="Appelnotedebasdep"/>
          <w:rFonts w:ascii="Times New Roman" w:hAnsi="Times New Roman" w:cs="Times New Roman"/>
          <w:sz w:val="20"/>
          <w:szCs w:val="20"/>
        </w:rPr>
        <w:footnoteRef/>
      </w:r>
      <w:r w:rsidRPr="008F15CE">
        <w:rPr>
          <w:rFonts w:ascii="Times New Roman" w:hAnsi="Times New Roman" w:cs="Times New Roman"/>
          <w:sz w:val="20"/>
          <w:szCs w:val="20"/>
          <w:lang w:val="fr-BE"/>
        </w:rPr>
        <w:t xml:space="preserve"> </w:t>
      </w:r>
      <w:r w:rsidRPr="008F15CE">
        <w:rPr>
          <w:rFonts w:ascii="Times New Roman" w:hAnsi="Times New Roman" w:cs="Times New Roman"/>
          <w:smallCaps/>
          <w:sz w:val="20"/>
          <w:szCs w:val="20"/>
          <w:lang w:val="fr-BE"/>
        </w:rPr>
        <w:t>OIP, I.Care, LDH, CAL, FIACAT, ACAT-Belgique, Defence for Children International-Belgium</w:t>
      </w:r>
      <w:r w:rsidRPr="008F15CE">
        <w:rPr>
          <w:rFonts w:ascii="Times New Roman" w:hAnsi="Times New Roman" w:cs="Times New Roman"/>
          <w:sz w:val="20"/>
          <w:szCs w:val="20"/>
          <w:lang w:val="fr-BE"/>
        </w:rPr>
        <w:t xml:space="preserve">, </w:t>
      </w:r>
      <w:r w:rsidRPr="008F15CE">
        <w:rPr>
          <w:rFonts w:ascii="Times New Roman" w:hAnsi="Times New Roman" w:cs="Times New Roman"/>
          <w:smallCaps/>
          <w:sz w:val="20"/>
          <w:szCs w:val="20"/>
          <w:lang w:val="fr-BE"/>
        </w:rPr>
        <w:t>Move</w:t>
      </w:r>
      <w:r w:rsidRPr="008F15CE">
        <w:rPr>
          <w:rFonts w:ascii="Times New Roman" w:hAnsi="Times New Roman" w:cs="Times New Roman"/>
          <w:sz w:val="20"/>
          <w:szCs w:val="20"/>
          <w:lang w:val="fr-BE"/>
        </w:rPr>
        <w:t xml:space="preserve">, </w:t>
      </w:r>
      <w:r w:rsidRPr="008F15CE">
        <w:rPr>
          <w:rFonts w:ascii="Times New Roman" w:hAnsi="Times New Roman" w:cs="Times New Roman"/>
          <w:i/>
          <w:sz w:val="20"/>
          <w:szCs w:val="20"/>
          <w:lang w:val="fr-BE"/>
        </w:rPr>
        <w:t>Rapport alternatif présenté au Comité contre la torture en vue de l’examen du quatrième rapport périodique de la Belgique 71e session 12 – 31 juillet 2021</w:t>
      </w:r>
      <w:r w:rsidRPr="008F15CE">
        <w:rPr>
          <w:rFonts w:ascii="Times New Roman" w:hAnsi="Times New Roman" w:cs="Times New Roman"/>
          <w:sz w:val="20"/>
          <w:szCs w:val="20"/>
          <w:lang w:val="fr-BE"/>
        </w:rPr>
        <w:t>, juin 2021, §</w:t>
      </w:r>
      <w:r w:rsidR="00504C9A" w:rsidRPr="008F15CE">
        <w:rPr>
          <w:rFonts w:ascii="Times New Roman" w:hAnsi="Times New Roman" w:cs="Times New Roman"/>
          <w:sz w:val="20"/>
          <w:szCs w:val="20"/>
          <w:lang w:val="fr-BE"/>
        </w:rPr>
        <w:t>§ 87 et</w:t>
      </w:r>
      <w:r w:rsidRPr="008F15CE">
        <w:rPr>
          <w:rFonts w:ascii="Times New Roman" w:hAnsi="Times New Roman" w:cs="Times New Roman"/>
          <w:sz w:val="20"/>
          <w:szCs w:val="20"/>
          <w:lang w:val="fr-BE"/>
        </w:rPr>
        <w:t xml:space="preserve"> 89 : « </w:t>
      </w:r>
      <w:r w:rsidR="00504C9A" w:rsidRPr="008F15CE">
        <w:rPr>
          <w:rFonts w:ascii="Times New Roman" w:hAnsi="Times New Roman" w:cs="Times New Roman"/>
          <w:sz w:val="20"/>
          <w:szCs w:val="20"/>
          <w:lang w:val="fr-BE"/>
        </w:rPr>
        <w:t xml:space="preserve">[…]Dans certains établissements par exemple, nous constatons toujours que des consultations ont lieu à travers le guichet de la porte des cellules. Dans un établissement, c’est notamment le cas des consultations en matière d’usage de produits stupéfiants. </w:t>
      </w:r>
      <w:r w:rsidRPr="008F15CE">
        <w:rPr>
          <w:rFonts w:ascii="Times New Roman" w:hAnsi="Times New Roman" w:cs="Times New Roman"/>
          <w:sz w:val="20"/>
          <w:szCs w:val="20"/>
          <w:lang w:val="fr-BE"/>
        </w:rPr>
        <w:t xml:space="preserve">[…] à notre connaissance, dans au moins deux établissements, un tableau présent dans un des bureaux des agents pénitentiaires indique le nom des personnes détenues et un code couleur y est attribué, selon leur situation de prévenues ou de condamnées, d’internées ou même de « stups ». Dans cette dernière catégorie se retrouvent les personnes incarcérées pour faits liés aux stupéfiants mais aussi, selon nos sources, des personnes sous traitement de substitution, c’est-à-dire </w:t>
      </w:r>
      <w:r w:rsidRPr="008F15CE">
        <w:rPr>
          <w:rFonts w:ascii="Times New Roman" w:hAnsi="Times New Roman" w:cs="Times New Roman"/>
          <w:sz w:val="20"/>
          <w:szCs w:val="20"/>
          <w:lang w:val="fr-BE"/>
        </w:rPr>
        <w:t xml:space="preserve">sous traitement médicamenteux. Ces pratiques ne respectent là encore pas le secret médical » (Rapport disponible </w:t>
      </w:r>
      <w:r w:rsidRPr="008F15CE">
        <w:rPr>
          <w:rFonts w:ascii="Times New Roman" w:hAnsi="Times New Roman" w:cs="Times New Roman"/>
          <w:i/>
          <w:sz w:val="20"/>
          <w:szCs w:val="20"/>
          <w:lang w:val="fr-BE"/>
        </w:rPr>
        <w:t>via</w:t>
      </w:r>
      <w:r w:rsidRPr="008F15CE">
        <w:rPr>
          <w:rFonts w:ascii="Times New Roman" w:hAnsi="Times New Roman" w:cs="Times New Roman"/>
          <w:sz w:val="20"/>
          <w:szCs w:val="20"/>
          <w:lang w:val="fr-BE"/>
        </w:rPr>
        <w:t xml:space="preserve"> https://www.i-careasbl.be/_files/ugd/b5da9c_5bfb38c9a52047d188504ff051420c85.pdf).</w:t>
      </w:r>
    </w:p>
  </w:footnote>
  <w:footnote w:id="21">
    <w:p w14:paraId="06E6C6BC" w14:textId="6FA2739B" w:rsidR="00C810D0" w:rsidRPr="008F15CE" w:rsidRDefault="00C810D0" w:rsidP="00114074">
      <w:pPr>
        <w:pStyle w:val="Notedebasdepage"/>
        <w:jc w:val="both"/>
        <w:rPr>
          <w:rFonts w:ascii="Times New Roman" w:hAnsi="Times New Roman" w:cs="Times New Roman"/>
          <w:lang w:val="fr-FR"/>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0012329E" w:rsidRPr="008F15CE">
        <w:rPr>
          <w:rFonts w:ascii="Times New Roman" w:hAnsi="Times New Roman" w:cs="Times New Roman"/>
          <w:lang w:val="fr-FR"/>
        </w:rPr>
        <w:t>Voy</w:t>
      </w:r>
      <w:r w:rsidRPr="008F15CE">
        <w:rPr>
          <w:rFonts w:ascii="Times New Roman" w:hAnsi="Times New Roman" w:cs="Times New Roman"/>
          <w:lang w:val="fr-FR"/>
        </w:rPr>
        <w:t>.</w:t>
      </w:r>
      <w:r w:rsidR="00920AA8" w:rsidRPr="008F15CE">
        <w:rPr>
          <w:rFonts w:ascii="Times New Roman" w:hAnsi="Times New Roman" w:cs="Times New Roman"/>
          <w:lang w:val="fr-FR"/>
        </w:rPr>
        <w:t xml:space="preserve">, </w:t>
      </w:r>
      <w:r w:rsidR="0012329E" w:rsidRPr="008F15CE">
        <w:rPr>
          <w:rFonts w:ascii="Times New Roman" w:hAnsi="Times New Roman" w:cs="Times New Roman"/>
          <w:lang w:val="fr-FR"/>
        </w:rPr>
        <w:t xml:space="preserve">les </w:t>
      </w:r>
      <w:r w:rsidRPr="008F15CE">
        <w:rPr>
          <w:rFonts w:ascii="Times New Roman" w:hAnsi="Times New Roman" w:cs="Times New Roman"/>
          <w:lang w:val="fr-FR"/>
        </w:rPr>
        <w:t xml:space="preserve">interventions de Kris Meurant et de Vinciane Saliez au colloque du 15 octobre 2021. </w:t>
      </w:r>
    </w:p>
  </w:footnote>
  <w:footnote w:id="22">
    <w:p w14:paraId="5E62D3EA" w14:textId="77777777" w:rsidR="00C810D0" w:rsidRPr="008F15CE" w:rsidRDefault="00C810D0"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w:t>
      </w:r>
      <w:r w:rsidRPr="008F15CE">
        <w:rPr>
          <w:rFonts w:ascii="Times New Roman" w:hAnsi="Times New Roman" w:cs="Times New Roman"/>
          <w:smallCaps/>
          <w:lang w:val="fr-BE"/>
        </w:rPr>
        <w:t>F. Kuty,</w:t>
      </w:r>
      <w:r w:rsidRPr="008F15CE">
        <w:rPr>
          <w:rFonts w:ascii="Times New Roman" w:hAnsi="Times New Roman" w:cs="Times New Roman"/>
          <w:lang w:val="fr-BE"/>
        </w:rPr>
        <w:t xml:space="preserve"> « Le droit pénal et la précarité </w:t>
      </w:r>
      <w:r w:rsidR="00DE7486" w:rsidRPr="008F15CE">
        <w:rPr>
          <w:rFonts w:ascii="Times New Roman" w:hAnsi="Times New Roman" w:cs="Times New Roman"/>
          <w:lang w:val="fr-BE"/>
        </w:rPr>
        <w:t>»,</w:t>
      </w:r>
      <w:r w:rsidR="00DE7486" w:rsidRPr="008F15CE">
        <w:rPr>
          <w:rFonts w:ascii="Times New Roman" w:hAnsi="Times New Roman" w:cs="Times New Roman"/>
          <w:i/>
          <w:lang w:val="fr-BE"/>
        </w:rPr>
        <w:t xml:space="preserve"> Rev</w:t>
      </w:r>
      <w:r w:rsidR="00504C9A" w:rsidRPr="008F15CE">
        <w:rPr>
          <w:rFonts w:ascii="Times New Roman" w:hAnsi="Times New Roman" w:cs="Times New Roman"/>
          <w:i/>
          <w:lang w:val="fr-BE"/>
        </w:rPr>
        <w:t>. dr. pén.</w:t>
      </w:r>
      <w:r w:rsidR="0012329E" w:rsidRPr="008F15CE">
        <w:rPr>
          <w:rFonts w:ascii="Times New Roman" w:hAnsi="Times New Roman" w:cs="Times New Roman"/>
          <w:i/>
          <w:lang w:val="fr-BE"/>
        </w:rPr>
        <w:t xml:space="preserve"> crim.</w:t>
      </w:r>
      <w:r w:rsidR="00504C9A" w:rsidRPr="008F15CE">
        <w:rPr>
          <w:rFonts w:ascii="Times New Roman" w:hAnsi="Times New Roman" w:cs="Times New Roman"/>
          <w:lang w:val="fr-BE"/>
        </w:rPr>
        <w:t xml:space="preserve">, </w:t>
      </w:r>
      <w:r w:rsidRPr="008F15CE">
        <w:rPr>
          <w:rFonts w:ascii="Times New Roman" w:hAnsi="Times New Roman" w:cs="Times New Roman"/>
          <w:lang w:val="fr-BE"/>
        </w:rPr>
        <w:t xml:space="preserve">2020, </w:t>
      </w:r>
      <w:r w:rsidR="0012329E" w:rsidRPr="008F15CE">
        <w:rPr>
          <w:rFonts w:ascii="Times New Roman" w:hAnsi="Times New Roman" w:cs="Times New Roman"/>
          <w:lang w:val="fr-BE"/>
        </w:rPr>
        <w:t>n</w:t>
      </w:r>
      <w:r w:rsidRPr="008F15CE">
        <w:rPr>
          <w:rFonts w:ascii="Times New Roman" w:hAnsi="Times New Roman" w:cs="Times New Roman"/>
          <w:lang w:val="fr-BE"/>
        </w:rPr>
        <w:t>°</w:t>
      </w:r>
      <w:r w:rsidR="0012329E" w:rsidRPr="008F15CE">
        <w:rPr>
          <w:rFonts w:ascii="Times New Roman" w:hAnsi="Times New Roman" w:cs="Times New Roman"/>
          <w:lang w:val="fr-BE"/>
        </w:rPr>
        <w:t xml:space="preserve"> </w:t>
      </w:r>
      <w:r w:rsidRPr="008F15CE">
        <w:rPr>
          <w:rFonts w:ascii="Times New Roman" w:hAnsi="Times New Roman" w:cs="Times New Roman"/>
          <w:lang w:val="fr-BE"/>
        </w:rPr>
        <w:t>6, p.</w:t>
      </w:r>
      <w:r w:rsidR="006412A5" w:rsidRPr="008F15CE">
        <w:rPr>
          <w:rFonts w:ascii="Times New Roman" w:hAnsi="Times New Roman" w:cs="Times New Roman"/>
          <w:lang w:val="fr-BE"/>
        </w:rPr>
        <w:t>662.</w:t>
      </w:r>
    </w:p>
  </w:footnote>
  <w:footnote w:id="23">
    <w:p w14:paraId="1068AC00" w14:textId="77777777" w:rsidR="00C810D0" w:rsidRPr="008F15CE" w:rsidRDefault="00C810D0" w:rsidP="00114074">
      <w:pPr>
        <w:pStyle w:val="Notedebasdepage"/>
        <w:jc w:val="both"/>
        <w:rPr>
          <w:rFonts w:ascii="Times New Roman" w:hAnsi="Times New Roman" w:cs="Times New Roman"/>
        </w:rPr>
      </w:pPr>
      <w:r w:rsidRPr="008F15CE">
        <w:rPr>
          <w:rStyle w:val="Appelnotedebasdep"/>
          <w:rFonts w:ascii="Times New Roman" w:hAnsi="Times New Roman" w:cs="Times New Roman"/>
        </w:rPr>
        <w:footnoteRef/>
      </w:r>
      <w:r w:rsidRPr="008F15CE">
        <w:rPr>
          <w:rFonts w:ascii="Times New Roman" w:hAnsi="Times New Roman" w:cs="Times New Roman"/>
        </w:rPr>
        <w:t xml:space="preserve"> FEDITO, </w:t>
      </w:r>
      <w:r w:rsidRPr="008F15CE">
        <w:rPr>
          <w:rFonts w:ascii="Times New Roman" w:hAnsi="Times New Roman" w:cs="Times New Roman"/>
          <w:i/>
        </w:rPr>
        <w:t>Memorandum iDA</w:t>
      </w:r>
      <w:r w:rsidRPr="008F15CE">
        <w:rPr>
          <w:rFonts w:ascii="Times New Roman" w:hAnsi="Times New Roman" w:cs="Times New Roman"/>
        </w:rPr>
        <w:t xml:space="preserve">, </w:t>
      </w:r>
      <w:r w:rsidRPr="008F15CE">
        <w:rPr>
          <w:rFonts w:ascii="Times New Roman" w:hAnsi="Times New Roman" w:cs="Times New Roman"/>
          <w:i/>
        </w:rPr>
        <w:t>op.cit</w:t>
      </w:r>
      <w:r w:rsidRPr="008F15CE">
        <w:rPr>
          <w:rFonts w:ascii="Times New Roman" w:hAnsi="Times New Roman" w:cs="Times New Roman"/>
        </w:rPr>
        <w:t xml:space="preserve">. </w:t>
      </w:r>
    </w:p>
  </w:footnote>
  <w:footnote w:id="24">
    <w:p w14:paraId="1A9B365F" w14:textId="5EA20499" w:rsidR="00C810D0" w:rsidRPr="008F15CE" w:rsidRDefault="00C810D0" w:rsidP="00114074">
      <w:pPr>
        <w:pStyle w:val="Notedebasdepage"/>
        <w:jc w:val="both"/>
        <w:rPr>
          <w:rFonts w:ascii="Times New Roman" w:hAnsi="Times New Roman" w:cs="Times New Roman"/>
          <w:lang w:val="fr-BE"/>
        </w:rPr>
      </w:pPr>
      <w:r w:rsidRPr="008F15CE">
        <w:rPr>
          <w:rStyle w:val="Appelnotedebasdep"/>
          <w:rFonts w:ascii="Times New Roman" w:hAnsi="Times New Roman" w:cs="Times New Roman"/>
        </w:rPr>
        <w:footnoteRef/>
      </w:r>
      <w:r w:rsidRPr="008F15CE">
        <w:rPr>
          <w:rFonts w:ascii="Times New Roman" w:hAnsi="Times New Roman" w:cs="Times New Roman"/>
          <w:lang w:val="fr-BE"/>
        </w:rPr>
        <w:t xml:space="preserve"> Informations disponibles via </w:t>
      </w:r>
      <w:hyperlink r:id="rId4" w:history="1">
        <w:r w:rsidR="001F5BFA" w:rsidRPr="008F15CE">
          <w:rPr>
            <w:rStyle w:val="Lienhypertexte"/>
            <w:rFonts w:ascii="Times New Roman" w:hAnsi="Times New Roman" w:cs="Times New Roman"/>
            <w:color w:val="auto"/>
            <w:u w:val="none"/>
            <w:lang w:val="fr-BE"/>
          </w:rPr>
          <w:t>https://www.feditowallonne.be/MACADAM---Drogues-et-Detention---Projet-pilote-a-Lantin_44.html</w:t>
        </w:r>
      </w:hyperlink>
      <w:r w:rsidRPr="008F15CE">
        <w:rPr>
          <w:rFonts w:ascii="Times New Roman" w:hAnsi="Times New Roman" w:cs="Times New Roman"/>
          <w:lang w:val="fr-BE"/>
        </w:rPr>
        <w:t xml:space="preserve">. </w:t>
      </w:r>
    </w:p>
  </w:footnote>
  <w:footnote w:id="25">
    <w:p w14:paraId="4F81A118" w14:textId="3AC7C3C0" w:rsidR="00C810D0" w:rsidRPr="008F15CE" w:rsidRDefault="00C810D0" w:rsidP="00114074">
      <w:pPr>
        <w:pStyle w:val="Titre1"/>
        <w:spacing w:before="0" w:beforeAutospacing="0" w:after="0" w:afterAutospacing="0"/>
        <w:jc w:val="both"/>
        <w:textAlignment w:val="baseline"/>
        <w:rPr>
          <w:b w:val="0"/>
          <w:sz w:val="20"/>
          <w:szCs w:val="20"/>
          <w:lang w:val="fr-BE"/>
        </w:rPr>
      </w:pPr>
      <w:r w:rsidRPr="008F15CE">
        <w:rPr>
          <w:rStyle w:val="Appelnotedebasdep"/>
          <w:b w:val="0"/>
          <w:sz w:val="20"/>
          <w:szCs w:val="20"/>
        </w:rPr>
        <w:footnoteRef/>
      </w:r>
      <w:r w:rsidRPr="008F15CE">
        <w:rPr>
          <w:b w:val="0"/>
          <w:sz w:val="20"/>
          <w:szCs w:val="20"/>
          <w:lang w:val="fr-BE"/>
        </w:rPr>
        <w:t xml:space="preserve"> La commune de Schaerbeek est à notre connaissance la seule commune qui</w:t>
      </w:r>
      <w:r w:rsidR="00920AA8" w:rsidRPr="008F15CE">
        <w:rPr>
          <w:b w:val="0"/>
          <w:sz w:val="20"/>
          <w:szCs w:val="20"/>
          <w:lang w:val="fr-BE"/>
        </w:rPr>
        <w:t>,</w:t>
      </w:r>
      <w:r w:rsidRPr="008F15CE">
        <w:rPr>
          <w:b w:val="0"/>
          <w:sz w:val="20"/>
          <w:szCs w:val="20"/>
          <w:lang w:val="fr-BE"/>
        </w:rPr>
        <w:t xml:space="preserve"> dans le cadre d’un programme prévention de la récidive (ici Réseau de Prévention à la Récidive (RePR))</w:t>
      </w:r>
      <w:r w:rsidR="00920AA8" w:rsidRPr="008F15CE">
        <w:rPr>
          <w:b w:val="0"/>
          <w:sz w:val="20"/>
          <w:szCs w:val="20"/>
          <w:lang w:val="fr-BE"/>
        </w:rPr>
        <w:t>,</w:t>
      </w:r>
      <w:r w:rsidRPr="008F15CE">
        <w:rPr>
          <w:b w:val="0"/>
          <w:sz w:val="20"/>
          <w:szCs w:val="20"/>
          <w:lang w:val="fr-BE"/>
        </w:rPr>
        <w:t xml:space="preserve"> propose un accompagnement </w:t>
      </w:r>
      <w:r w:rsidR="005A06AA" w:rsidRPr="008F15CE">
        <w:rPr>
          <w:b w:val="0"/>
          <w:sz w:val="20"/>
          <w:szCs w:val="20"/>
          <w:lang w:val="fr-BE"/>
        </w:rPr>
        <w:t>personnalisé des détenus</w:t>
      </w:r>
      <w:r w:rsidRPr="008F15CE">
        <w:rPr>
          <w:b w:val="0"/>
          <w:sz w:val="20"/>
          <w:szCs w:val="20"/>
          <w:lang w:val="fr-BE"/>
        </w:rPr>
        <w:t>. Chaque détenu inscrit à la commune de Schaerbeek reçoit systématiquement la visite d’un membre de l’équipe de l’ASBL RePR et se voit proposer un suivi sur mesure s’il en est demandeur</w:t>
      </w:r>
      <w:r w:rsidR="005A06AA" w:rsidRPr="008F15CE">
        <w:rPr>
          <w:b w:val="0"/>
          <w:sz w:val="20"/>
          <w:szCs w:val="20"/>
          <w:lang w:val="fr-BE"/>
        </w:rPr>
        <w:t xml:space="preserve"> (</w:t>
      </w:r>
      <w:r w:rsidR="005A06AA" w:rsidRPr="008F15CE">
        <w:rPr>
          <w:b w:val="0"/>
          <w:sz w:val="20"/>
          <w:szCs w:val="20"/>
          <w:lang w:val="fr-BE"/>
        </w:rPr>
        <w:fldChar w:fldCharType="begin"/>
      </w:r>
      <w:r w:rsidR="005A06AA" w:rsidRPr="008F15CE">
        <w:rPr>
          <w:b w:val="0"/>
          <w:sz w:val="20"/>
          <w:szCs w:val="20"/>
          <w:lang w:val="fr-BE"/>
        </w:rPr>
        <w:instrText xml:space="preserve">"https://www.1030.be/fr/vivre-ensemble-solidarite/prevention-securite/programme-de-prevention-urbaine/aide-aux-justiciables/construire-son-projet-de-reinsertion" </w:instrText>
      </w:r>
      <w:r w:rsidR="005A06AA" w:rsidRPr="008F15CE">
        <w:rPr>
          <w:b w:val="0"/>
          <w:sz w:val="20"/>
          <w:szCs w:val="20"/>
          <w:lang w:val="fr-BE"/>
        </w:rPr>
        <w:fldChar w:fldCharType="separate"/>
      </w:r>
      <w:r w:rsidR="005A06AA" w:rsidRPr="008F15CE">
        <w:rPr>
          <w:rStyle w:val="Lienhypertexte"/>
          <w:b w:val="0"/>
          <w:sz w:val="20"/>
          <w:szCs w:val="20"/>
          <w:lang w:val="fr-BE"/>
        </w:rPr>
        <w:t>https://www.1030.be/fr/vivre-ensemble-solidarite/prevention-securite/programme-de-prevention-urbaine/aide-aux-justiciables/construire-son-projet-de-reinsertion</w:t>
      </w:r>
      <w:r w:rsidR="005A06AA" w:rsidRPr="008F15CE">
        <w:rPr>
          <w:b w:val="0"/>
          <w:sz w:val="20"/>
          <w:szCs w:val="20"/>
          <w:lang w:val="fr-BE"/>
        </w:rPr>
        <w:fldChar w:fldCharType="end"/>
      </w:r>
      <w:r w:rsidR="005A06AA" w:rsidRPr="008F15CE">
        <w:rPr>
          <w:b w:val="0"/>
          <w:sz w:val="20"/>
          <w:szCs w:val="20"/>
          <w:lang w:val="fr-BE"/>
        </w:rPr>
        <w:t xml:space="preserve">") </w:t>
      </w:r>
      <w:r w:rsidRPr="008F15CE">
        <w:rPr>
          <w:b w:val="0"/>
          <w:sz w:val="20"/>
          <w:szCs w:val="20"/>
          <w:lang w:val="fr-BE"/>
        </w:rPr>
        <w:t xml:space="preserve">. Une séries d’autres organismes travaillent également avec les personnes incarcérées, on citera I-Care, </w:t>
      </w:r>
      <w:r w:rsidRPr="008F15CE">
        <w:rPr>
          <w:rStyle w:val="lev"/>
          <w:color w:val="141412"/>
          <w:sz w:val="20"/>
          <w:szCs w:val="20"/>
          <w:shd w:val="clear" w:color="auto" w:fill="FFFFFF"/>
          <w:lang w:val="fr-BE"/>
        </w:rPr>
        <w:t>CAP-ITI, l’Ambulatoire Forest, le SCAT et Le Pont.</w:t>
      </w:r>
    </w:p>
  </w:footnote>
  <w:footnote w:id="26">
    <w:p w14:paraId="3B0DF39B" w14:textId="28915BC2" w:rsidR="00C810D0" w:rsidRPr="008F15CE" w:rsidRDefault="00C810D0" w:rsidP="00114074">
      <w:pPr>
        <w:shd w:val="clear" w:color="auto" w:fill="FFFFFF"/>
        <w:spacing w:after="0" w:line="240" w:lineRule="auto"/>
        <w:jc w:val="both"/>
        <w:textAlignment w:val="baseline"/>
        <w:rPr>
          <w:rFonts w:ascii="Times New Roman" w:eastAsia="Times New Roman" w:hAnsi="Times New Roman" w:cs="Times New Roman"/>
          <w:sz w:val="20"/>
          <w:szCs w:val="20"/>
          <w:lang w:val="fr-BE"/>
        </w:rPr>
      </w:pPr>
      <w:r w:rsidRPr="008F15CE">
        <w:rPr>
          <w:rStyle w:val="Appelnotedebasdep"/>
          <w:rFonts w:ascii="Times New Roman" w:hAnsi="Times New Roman" w:cs="Times New Roman"/>
          <w:sz w:val="20"/>
          <w:szCs w:val="20"/>
        </w:rPr>
        <w:footnoteRef/>
      </w:r>
      <w:r w:rsidRPr="008F15CE">
        <w:rPr>
          <w:rFonts w:ascii="Times New Roman" w:hAnsi="Times New Roman" w:cs="Times New Roman"/>
          <w:sz w:val="20"/>
          <w:szCs w:val="20"/>
          <w:lang w:val="fr-BE"/>
        </w:rPr>
        <w:t xml:space="preserve"> Notons que</w:t>
      </w:r>
      <w:r w:rsidR="00920AA8" w:rsidRPr="008F15CE">
        <w:rPr>
          <w:rFonts w:ascii="Times New Roman" w:hAnsi="Times New Roman" w:cs="Times New Roman"/>
          <w:sz w:val="20"/>
          <w:szCs w:val="20"/>
          <w:lang w:val="fr-BE"/>
        </w:rPr>
        <w:t>,</w:t>
      </w:r>
      <w:r w:rsidRPr="008F15CE">
        <w:rPr>
          <w:rFonts w:ascii="Times New Roman" w:hAnsi="Times New Roman" w:cs="Times New Roman"/>
          <w:sz w:val="20"/>
          <w:szCs w:val="20"/>
          <w:lang w:val="fr-BE"/>
        </w:rPr>
        <w:t xml:space="preserve"> dans le cadre d’un suivi individuel</w:t>
      </w:r>
      <w:r w:rsidR="00920AA8" w:rsidRPr="008F15CE">
        <w:rPr>
          <w:rFonts w:ascii="Times New Roman" w:hAnsi="Times New Roman" w:cs="Times New Roman"/>
          <w:sz w:val="20"/>
          <w:szCs w:val="20"/>
          <w:lang w:val="fr-BE"/>
        </w:rPr>
        <w:t>,</w:t>
      </w:r>
      <w:r w:rsidRPr="008F15CE">
        <w:rPr>
          <w:rFonts w:ascii="Times New Roman" w:hAnsi="Times New Roman" w:cs="Times New Roman"/>
          <w:sz w:val="20"/>
          <w:szCs w:val="20"/>
          <w:lang w:val="fr-BE"/>
        </w:rPr>
        <w:t xml:space="preserve"> l’ASBL Transit peut 1) </w:t>
      </w:r>
      <w:r w:rsidRPr="008F15CE">
        <w:rPr>
          <w:rFonts w:ascii="Times New Roman" w:eastAsia="Times New Roman" w:hAnsi="Times New Roman" w:cs="Times New Roman"/>
          <w:sz w:val="20"/>
          <w:szCs w:val="20"/>
          <w:lang w:val="fr-BE"/>
        </w:rPr>
        <w:t>assurer la </w:t>
      </w:r>
      <w:r w:rsidRPr="008F15CE">
        <w:rPr>
          <w:rFonts w:ascii="Times New Roman" w:eastAsia="Times New Roman" w:hAnsi="Times New Roman" w:cs="Times New Roman"/>
          <w:bCs/>
          <w:sz w:val="20"/>
          <w:szCs w:val="20"/>
          <w:bdr w:val="none" w:sz="0" w:space="0" w:color="auto" w:frame="1"/>
          <w:lang w:val="fr-BE"/>
        </w:rPr>
        <w:t>continuité des soins</w:t>
      </w:r>
      <w:r w:rsidRPr="008F15CE">
        <w:rPr>
          <w:rFonts w:ascii="Times New Roman" w:eastAsia="Times New Roman" w:hAnsi="Times New Roman" w:cs="Times New Roman"/>
          <w:sz w:val="20"/>
          <w:szCs w:val="20"/>
          <w:lang w:val="fr-BE"/>
        </w:rPr>
        <w:t> entre « l’intra et l’extra-muros ». En accord avec Transit, les établissements pénitentiaires bruxellois délivrent le traitement médical adéquat pour une période de </w:t>
      </w:r>
      <w:r w:rsidRPr="008F15CE">
        <w:rPr>
          <w:rFonts w:ascii="Times New Roman" w:eastAsia="Times New Roman" w:hAnsi="Times New Roman" w:cs="Times New Roman"/>
          <w:bCs/>
          <w:sz w:val="20"/>
          <w:szCs w:val="20"/>
          <w:bdr w:val="none" w:sz="0" w:space="0" w:color="auto" w:frame="1"/>
          <w:lang w:val="fr-BE"/>
        </w:rPr>
        <w:t>72 heures</w:t>
      </w:r>
      <w:r w:rsidRPr="008F15CE">
        <w:rPr>
          <w:rFonts w:ascii="Times New Roman" w:eastAsia="Times New Roman" w:hAnsi="Times New Roman" w:cs="Times New Roman"/>
          <w:sz w:val="20"/>
          <w:szCs w:val="20"/>
          <w:lang w:val="fr-BE"/>
        </w:rPr>
        <w:t xml:space="preserve"> et 2) préparer et faciliter la </w:t>
      </w:r>
      <w:r w:rsidRPr="008F15CE">
        <w:rPr>
          <w:rFonts w:ascii="Times New Roman" w:eastAsia="Times New Roman" w:hAnsi="Times New Roman" w:cs="Times New Roman"/>
          <w:bCs/>
          <w:sz w:val="20"/>
          <w:szCs w:val="20"/>
          <w:bdr w:val="none" w:sz="0" w:space="0" w:color="auto" w:frame="1"/>
          <w:lang w:val="fr-BE"/>
        </w:rPr>
        <w:t>réinsertion</w:t>
      </w:r>
      <w:r w:rsidRPr="008F15CE">
        <w:rPr>
          <w:rFonts w:ascii="Times New Roman" w:eastAsia="Times New Roman" w:hAnsi="Times New Roman" w:cs="Times New Roman"/>
          <w:sz w:val="20"/>
          <w:szCs w:val="20"/>
          <w:lang w:val="fr-BE"/>
        </w:rPr>
        <w:t> de la personne en lui permettant de bénéficier d’une prise en charge immédiate à la sortie de prison et d'entamer les démarches afin de recouvrir ses </w:t>
      </w:r>
      <w:r w:rsidRPr="008F15CE">
        <w:rPr>
          <w:rFonts w:ascii="Times New Roman" w:eastAsia="Times New Roman" w:hAnsi="Times New Roman" w:cs="Times New Roman"/>
          <w:bCs/>
          <w:sz w:val="20"/>
          <w:szCs w:val="20"/>
          <w:bdr w:val="none" w:sz="0" w:space="0" w:color="auto" w:frame="1"/>
          <w:lang w:val="fr-BE"/>
        </w:rPr>
        <w:t>droits sociaux</w:t>
      </w:r>
      <w:r w:rsidR="001F5BFA" w:rsidRPr="008F15CE">
        <w:rPr>
          <w:rFonts w:ascii="Times New Roman" w:eastAsia="Times New Roman" w:hAnsi="Times New Roman" w:cs="Times New Roman"/>
          <w:sz w:val="20"/>
          <w:szCs w:val="20"/>
          <w:lang w:val="fr-BE"/>
        </w:rPr>
        <w:t xml:space="preserve"> </w:t>
      </w:r>
      <w:r w:rsidRPr="008F15CE">
        <w:rPr>
          <w:rFonts w:ascii="Times New Roman" w:eastAsia="Times New Roman" w:hAnsi="Times New Roman" w:cs="Times New Roman"/>
          <w:sz w:val="20"/>
          <w:szCs w:val="20"/>
          <w:lang w:val="fr-BE"/>
        </w:rPr>
        <w:t>(cf.</w:t>
      </w:r>
      <w:r w:rsidR="001F5BFA" w:rsidRPr="008F15CE">
        <w:rPr>
          <w:rFonts w:ascii="Times New Roman" w:hAnsi="Times New Roman" w:cs="Times New Roman"/>
          <w:sz w:val="20"/>
          <w:szCs w:val="20"/>
          <w:lang w:val="fr-BE"/>
        </w:rPr>
        <w:t xml:space="preserve"> </w:t>
      </w:r>
      <w:r w:rsidR="001F5BFA" w:rsidRPr="008F15CE">
        <w:rPr>
          <w:rFonts w:ascii="Times New Roman" w:eastAsia="Times New Roman" w:hAnsi="Times New Roman" w:cs="Times New Roman"/>
          <w:sz w:val="20"/>
          <w:szCs w:val="20"/>
          <w:lang w:val="fr-BE"/>
        </w:rPr>
        <w:t>http://fr.transitasbl.be/travail-avec-les-ex-detenus</w:t>
      </w:r>
      <w:r w:rsidRPr="008F15CE">
        <w:rPr>
          <w:rFonts w:ascii="Times New Roman" w:eastAsia="Times New Roman" w:hAnsi="Times New Roman" w:cs="Times New Roman"/>
          <w:sz w:val="20"/>
          <w:szCs w:val="20"/>
          <w:lang w:val="fr-BE"/>
        </w:rPr>
        <w:t xml:space="preserve"> </w:t>
      </w:r>
      <w:r w:rsidR="00CA5783" w:rsidRPr="008F15CE">
        <w:rPr>
          <w:rFonts w:ascii="Times New Roman" w:hAnsi="Times New Roman" w:cs="Times New Roman"/>
          <w:sz w:val="20"/>
          <w:szCs w:val="20"/>
        </w:rPr>
        <w:fldChar w:fldCharType="begin"/>
      </w:r>
      <w:r w:rsidR="00CA5783" w:rsidRPr="008F15CE">
        <w:rPr>
          <w:rFonts w:ascii="Times New Roman" w:hAnsi="Times New Roman" w:cs="Times New Roman"/>
          <w:sz w:val="20"/>
          <w:szCs w:val="20"/>
          <w:lang w:val="fr-BE"/>
        </w:rPr>
        <w:instrText>http://fr.transitasbl.be</w:instrText>
      </w:r>
      <w:r w:rsidR="00CA5783" w:rsidRPr="008F15CE">
        <w:rPr>
          <w:rFonts w:ascii="Times New Roman" w:hAnsi="Times New Roman" w:cs="Times New Roman"/>
          <w:sz w:val="20"/>
          <w:szCs w:val="20"/>
        </w:rPr>
        <w:fldChar w:fldCharType="separate"/>
      </w:r>
      <w:r w:rsidRPr="008F15CE">
        <w:rPr>
          <w:rStyle w:val="Lienhypertexte"/>
          <w:rFonts w:ascii="Times New Roman" w:hAnsi="Times New Roman" w:cs="Times New Roman"/>
          <w:sz w:val="20"/>
          <w:szCs w:val="20"/>
          <w:shd w:val="clear" w:color="auto" w:fill="FFFFFF"/>
          <w:lang w:val="fr-BE"/>
        </w:rPr>
        <w:t>http://fr.transitasbl.be/</w:t>
      </w:r>
      <w:r w:rsidR="00CA5783" w:rsidRPr="008F15CE">
        <w:rPr>
          <w:rStyle w:val="Lienhypertexte"/>
          <w:rFonts w:ascii="Times New Roman" w:hAnsi="Times New Roman" w:cs="Times New Roman"/>
          <w:sz w:val="20"/>
          <w:szCs w:val="20"/>
          <w:shd w:val="clear" w:color="auto" w:fill="FFFFFF"/>
          <w:lang w:val="fr-BE"/>
        </w:rPr>
        <w:fldChar w:fldCharType="end"/>
      </w:r>
      <w:r w:rsidRPr="008F15CE">
        <w:rPr>
          <w:rFonts w:ascii="Times New Roman" w:hAnsi="Times New Roman" w:cs="Times New Roman"/>
          <w:sz w:val="20"/>
          <w:szCs w:val="20"/>
          <w:shd w:val="clear" w:color="auto" w:fill="FFFFFF"/>
          <w:lang w:val="fr-BE"/>
        </w:rPr>
        <w:t>).</w:t>
      </w:r>
    </w:p>
  </w:footnote>
  <w:footnote w:id="27">
    <w:p w14:paraId="21474BA4" w14:textId="77777777" w:rsidR="00C810D0" w:rsidRPr="008F15CE" w:rsidRDefault="00C810D0" w:rsidP="00114074">
      <w:pPr>
        <w:pStyle w:val="Titre1"/>
        <w:shd w:val="clear" w:color="auto" w:fill="FFFFFF"/>
        <w:spacing w:before="0" w:beforeAutospacing="0" w:after="0" w:afterAutospacing="0"/>
        <w:jc w:val="both"/>
        <w:rPr>
          <w:b w:val="0"/>
          <w:sz w:val="20"/>
          <w:szCs w:val="20"/>
          <w:lang w:val="fr-BE"/>
        </w:rPr>
      </w:pPr>
      <w:r w:rsidRPr="008F15CE">
        <w:rPr>
          <w:rStyle w:val="Appelnotedebasdep"/>
          <w:b w:val="0"/>
          <w:sz w:val="20"/>
          <w:szCs w:val="20"/>
        </w:rPr>
        <w:footnoteRef/>
      </w:r>
      <w:r w:rsidRPr="008F15CE">
        <w:rPr>
          <w:b w:val="0"/>
          <w:sz w:val="20"/>
          <w:szCs w:val="20"/>
          <w:lang w:val="fr-BE"/>
        </w:rPr>
        <w:t xml:space="preserve"> </w:t>
      </w:r>
      <w:r w:rsidRPr="008F15CE">
        <w:rPr>
          <w:b w:val="0"/>
          <w:smallCaps/>
          <w:sz w:val="20"/>
          <w:szCs w:val="20"/>
          <w:lang w:val="fr-BE"/>
        </w:rPr>
        <w:t>M. Laurent</w:t>
      </w:r>
      <w:r w:rsidRPr="008F15CE">
        <w:rPr>
          <w:b w:val="0"/>
          <w:sz w:val="20"/>
          <w:szCs w:val="20"/>
          <w:lang w:val="fr-BE"/>
        </w:rPr>
        <w:t xml:space="preserve"> et </w:t>
      </w:r>
      <w:r w:rsidRPr="008F15CE">
        <w:rPr>
          <w:b w:val="0"/>
          <w:smallCaps/>
          <w:sz w:val="20"/>
          <w:szCs w:val="20"/>
          <w:lang w:val="fr-BE"/>
        </w:rPr>
        <w:t>N. Das Neves Ribeiro</w:t>
      </w:r>
      <w:r w:rsidRPr="008F15CE">
        <w:rPr>
          <w:b w:val="0"/>
          <w:sz w:val="20"/>
          <w:szCs w:val="20"/>
          <w:lang w:val="fr-BE"/>
        </w:rPr>
        <w:t xml:space="preserve">, « </w:t>
      </w:r>
      <w:hyperlink r:id="rId5" w:anchor="page/246/search/toxicomane" w:tgtFrame="_blank" w:tooltip="Mères toxicomanes. Naissance et vécu du double stigmate" w:history="1">
        <w:r w:rsidRPr="008F15CE">
          <w:rPr>
            <w:b w:val="0"/>
            <w:sz w:val="20"/>
            <w:szCs w:val="20"/>
            <w:lang w:val="fr-BE"/>
          </w:rPr>
          <w:t>Mères toxicomanes. Naissance et vécu du double stigmate</w:t>
        </w:r>
      </w:hyperlink>
      <w:r w:rsidRPr="008F15CE">
        <w:rPr>
          <w:b w:val="0"/>
          <w:sz w:val="20"/>
          <w:szCs w:val="20"/>
          <w:lang w:val="fr-BE"/>
        </w:rPr>
        <w:t xml:space="preserve"> », </w:t>
      </w:r>
      <w:r w:rsidRPr="008F15CE">
        <w:rPr>
          <w:b w:val="0"/>
          <w:i/>
          <w:sz w:val="20"/>
          <w:szCs w:val="20"/>
          <w:lang w:val="fr-BE"/>
        </w:rPr>
        <w:t>Rev. dr. pén.</w:t>
      </w:r>
      <w:r w:rsidRPr="008F15CE">
        <w:rPr>
          <w:b w:val="0"/>
          <w:sz w:val="20"/>
          <w:szCs w:val="20"/>
          <w:lang w:val="fr-BE"/>
        </w:rPr>
        <w:t>, 2020, N°2, p. 246.</w:t>
      </w:r>
    </w:p>
  </w:footnote>
  <w:footnote w:id="28">
    <w:p w14:paraId="472D8D3F" w14:textId="77777777" w:rsidR="00C810D0" w:rsidRPr="008F15CE" w:rsidRDefault="00C810D0" w:rsidP="00114074">
      <w:pPr>
        <w:pStyle w:val="Notedebasdepage"/>
        <w:jc w:val="both"/>
        <w:rPr>
          <w:rFonts w:ascii="Times New Roman" w:hAnsi="Times New Roman" w:cs="Times New Roman"/>
        </w:rPr>
      </w:pPr>
      <w:r w:rsidRPr="008F15CE">
        <w:rPr>
          <w:rStyle w:val="Appelnotedebasdep"/>
          <w:rFonts w:ascii="Times New Roman" w:hAnsi="Times New Roman" w:cs="Times New Roman"/>
        </w:rPr>
        <w:footnoteRef/>
      </w:r>
      <w:r w:rsidRPr="008F15CE">
        <w:rPr>
          <w:rFonts w:ascii="Times New Roman" w:hAnsi="Times New Roman" w:cs="Times New Roman"/>
        </w:rPr>
        <w:t xml:space="preserve"> </w:t>
      </w:r>
      <w:r w:rsidRPr="008F15CE">
        <w:rPr>
          <w:rFonts w:ascii="Times New Roman" w:hAnsi="Times New Roman" w:cs="Times New Roman"/>
          <w:smallCaps/>
        </w:rPr>
        <w:t>OIP, I.Care, LDH, CAL, FIACAT, ACAT-Belgique, Defence for Children International-Belgium</w:t>
      </w:r>
      <w:r w:rsidRPr="008F15CE">
        <w:rPr>
          <w:rFonts w:ascii="Times New Roman" w:hAnsi="Times New Roman" w:cs="Times New Roman"/>
        </w:rPr>
        <w:t xml:space="preserve">, </w:t>
      </w:r>
      <w:r w:rsidRPr="008F15CE">
        <w:rPr>
          <w:rFonts w:ascii="Times New Roman" w:hAnsi="Times New Roman" w:cs="Times New Roman"/>
          <w:smallCaps/>
        </w:rPr>
        <w:t>Move</w:t>
      </w:r>
      <w:r w:rsidRPr="008F15CE">
        <w:rPr>
          <w:rFonts w:ascii="Times New Roman" w:hAnsi="Times New Roman" w:cs="Times New Roman"/>
        </w:rPr>
        <w:t xml:space="preserve">, </w:t>
      </w:r>
      <w:r w:rsidRPr="008F15CE">
        <w:rPr>
          <w:rFonts w:ascii="Times New Roman" w:hAnsi="Times New Roman" w:cs="Times New Roman"/>
          <w:i/>
        </w:rPr>
        <w:t xml:space="preserve">Rapport alternatif, op.cit., </w:t>
      </w:r>
      <w:r w:rsidRPr="008F15CE">
        <w:rPr>
          <w:rFonts w:ascii="Times New Roman" w:hAnsi="Times New Roman" w:cs="Times New Roman"/>
        </w:rPr>
        <w:t>§ 117.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718A"/>
    <w:multiLevelType w:val="multilevel"/>
    <w:tmpl w:val="0BB4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30FA7"/>
    <w:multiLevelType w:val="multilevel"/>
    <w:tmpl w:val="1CFA06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964876"/>
    <w:multiLevelType w:val="hybridMultilevel"/>
    <w:tmpl w:val="7FDEE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AF4A22"/>
    <w:multiLevelType w:val="hybridMultilevel"/>
    <w:tmpl w:val="677C82BC"/>
    <w:lvl w:ilvl="0" w:tplc="F92A83D0">
      <w:start w:val="1"/>
      <w:numFmt w:val="bullet"/>
      <w:lvlText w:val="•"/>
      <w:lvlJc w:val="left"/>
      <w:pPr>
        <w:tabs>
          <w:tab w:val="num" w:pos="720"/>
        </w:tabs>
        <w:ind w:left="720" w:hanging="360"/>
      </w:pPr>
      <w:rPr>
        <w:rFonts w:ascii="Arial" w:hAnsi="Arial" w:hint="default"/>
      </w:rPr>
    </w:lvl>
    <w:lvl w:ilvl="1" w:tplc="38E86926" w:tentative="1">
      <w:start w:val="1"/>
      <w:numFmt w:val="bullet"/>
      <w:lvlText w:val="•"/>
      <w:lvlJc w:val="left"/>
      <w:pPr>
        <w:tabs>
          <w:tab w:val="num" w:pos="1440"/>
        </w:tabs>
        <w:ind w:left="1440" w:hanging="360"/>
      </w:pPr>
      <w:rPr>
        <w:rFonts w:ascii="Arial" w:hAnsi="Arial" w:hint="default"/>
      </w:rPr>
    </w:lvl>
    <w:lvl w:ilvl="2" w:tplc="45C4EBFC" w:tentative="1">
      <w:start w:val="1"/>
      <w:numFmt w:val="bullet"/>
      <w:lvlText w:val="•"/>
      <w:lvlJc w:val="left"/>
      <w:pPr>
        <w:tabs>
          <w:tab w:val="num" w:pos="2160"/>
        </w:tabs>
        <w:ind w:left="2160" w:hanging="360"/>
      </w:pPr>
      <w:rPr>
        <w:rFonts w:ascii="Arial" w:hAnsi="Arial" w:hint="default"/>
      </w:rPr>
    </w:lvl>
    <w:lvl w:ilvl="3" w:tplc="CBD2F33C" w:tentative="1">
      <w:start w:val="1"/>
      <w:numFmt w:val="bullet"/>
      <w:lvlText w:val="•"/>
      <w:lvlJc w:val="left"/>
      <w:pPr>
        <w:tabs>
          <w:tab w:val="num" w:pos="2880"/>
        </w:tabs>
        <w:ind w:left="2880" w:hanging="360"/>
      </w:pPr>
      <w:rPr>
        <w:rFonts w:ascii="Arial" w:hAnsi="Arial" w:hint="default"/>
      </w:rPr>
    </w:lvl>
    <w:lvl w:ilvl="4" w:tplc="C6043DC4" w:tentative="1">
      <w:start w:val="1"/>
      <w:numFmt w:val="bullet"/>
      <w:lvlText w:val="•"/>
      <w:lvlJc w:val="left"/>
      <w:pPr>
        <w:tabs>
          <w:tab w:val="num" w:pos="3600"/>
        </w:tabs>
        <w:ind w:left="3600" w:hanging="360"/>
      </w:pPr>
      <w:rPr>
        <w:rFonts w:ascii="Arial" w:hAnsi="Arial" w:hint="default"/>
      </w:rPr>
    </w:lvl>
    <w:lvl w:ilvl="5" w:tplc="DDB2A650" w:tentative="1">
      <w:start w:val="1"/>
      <w:numFmt w:val="bullet"/>
      <w:lvlText w:val="•"/>
      <w:lvlJc w:val="left"/>
      <w:pPr>
        <w:tabs>
          <w:tab w:val="num" w:pos="4320"/>
        </w:tabs>
        <w:ind w:left="4320" w:hanging="360"/>
      </w:pPr>
      <w:rPr>
        <w:rFonts w:ascii="Arial" w:hAnsi="Arial" w:hint="default"/>
      </w:rPr>
    </w:lvl>
    <w:lvl w:ilvl="6" w:tplc="EF009D24" w:tentative="1">
      <w:start w:val="1"/>
      <w:numFmt w:val="bullet"/>
      <w:lvlText w:val="•"/>
      <w:lvlJc w:val="left"/>
      <w:pPr>
        <w:tabs>
          <w:tab w:val="num" w:pos="5040"/>
        </w:tabs>
        <w:ind w:left="5040" w:hanging="360"/>
      </w:pPr>
      <w:rPr>
        <w:rFonts w:ascii="Arial" w:hAnsi="Arial" w:hint="default"/>
      </w:rPr>
    </w:lvl>
    <w:lvl w:ilvl="7" w:tplc="DED2B6D8" w:tentative="1">
      <w:start w:val="1"/>
      <w:numFmt w:val="bullet"/>
      <w:lvlText w:val="•"/>
      <w:lvlJc w:val="left"/>
      <w:pPr>
        <w:tabs>
          <w:tab w:val="num" w:pos="5760"/>
        </w:tabs>
        <w:ind w:left="5760" w:hanging="360"/>
      </w:pPr>
      <w:rPr>
        <w:rFonts w:ascii="Arial" w:hAnsi="Arial" w:hint="default"/>
      </w:rPr>
    </w:lvl>
    <w:lvl w:ilvl="8" w:tplc="05363C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FF4E3B"/>
    <w:multiLevelType w:val="hybridMultilevel"/>
    <w:tmpl w:val="F0940F08"/>
    <w:lvl w:ilvl="0" w:tplc="01547310">
      <w:start w:val="1"/>
      <w:numFmt w:val="bullet"/>
      <w:lvlText w:val="•"/>
      <w:lvlJc w:val="left"/>
      <w:pPr>
        <w:tabs>
          <w:tab w:val="num" w:pos="720"/>
        </w:tabs>
        <w:ind w:left="720" w:hanging="360"/>
      </w:pPr>
      <w:rPr>
        <w:rFonts w:ascii="Arial" w:hAnsi="Arial" w:hint="default"/>
      </w:rPr>
    </w:lvl>
    <w:lvl w:ilvl="1" w:tplc="A67EE358" w:tentative="1">
      <w:start w:val="1"/>
      <w:numFmt w:val="bullet"/>
      <w:lvlText w:val="•"/>
      <w:lvlJc w:val="left"/>
      <w:pPr>
        <w:tabs>
          <w:tab w:val="num" w:pos="1440"/>
        </w:tabs>
        <w:ind w:left="1440" w:hanging="360"/>
      </w:pPr>
      <w:rPr>
        <w:rFonts w:ascii="Arial" w:hAnsi="Arial" w:hint="default"/>
      </w:rPr>
    </w:lvl>
    <w:lvl w:ilvl="2" w:tplc="6174F3EC" w:tentative="1">
      <w:start w:val="1"/>
      <w:numFmt w:val="bullet"/>
      <w:lvlText w:val="•"/>
      <w:lvlJc w:val="left"/>
      <w:pPr>
        <w:tabs>
          <w:tab w:val="num" w:pos="2160"/>
        </w:tabs>
        <w:ind w:left="2160" w:hanging="360"/>
      </w:pPr>
      <w:rPr>
        <w:rFonts w:ascii="Arial" w:hAnsi="Arial" w:hint="default"/>
      </w:rPr>
    </w:lvl>
    <w:lvl w:ilvl="3" w:tplc="6576BD26" w:tentative="1">
      <w:start w:val="1"/>
      <w:numFmt w:val="bullet"/>
      <w:lvlText w:val="•"/>
      <w:lvlJc w:val="left"/>
      <w:pPr>
        <w:tabs>
          <w:tab w:val="num" w:pos="2880"/>
        </w:tabs>
        <w:ind w:left="2880" w:hanging="360"/>
      </w:pPr>
      <w:rPr>
        <w:rFonts w:ascii="Arial" w:hAnsi="Arial" w:hint="default"/>
      </w:rPr>
    </w:lvl>
    <w:lvl w:ilvl="4" w:tplc="F4560ACC" w:tentative="1">
      <w:start w:val="1"/>
      <w:numFmt w:val="bullet"/>
      <w:lvlText w:val="•"/>
      <w:lvlJc w:val="left"/>
      <w:pPr>
        <w:tabs>
          <w:tab w:val="num" w:pos="3600"/>
        </w:tabs>
        <w:ind w:left="3600" w:hanging="360"/>
      </w:pPr>
      <w:rPr>
        <w:rFonts w:ascii="Arial" w:hAnsi="Arial" w:hint="default"/>
      </w:rPr>
    </w:lvl>
    <w:lvl w:ilvl="5" w:tplc="7DA0DEF0" w:tentative="1">
      <w:start w:val="1"/>
      <w:numFmt w:val="bullet"/>
      <w:lvlText w:val="•"/>
      <w:lvlJc w:val="left"/>
      <w:pPr>
        <w:tabs>
          <w:tab w:val="num" w:pos="4320"/>
        </w:tabs>
        <w:ind w:left="4320" w:hanging="360"/>
      </w:pPr>
      <w:rPr>
        <w:rFonts w:ascii="Arial" w:hAnsi="Arial" w:hint="default"/>
      </w:rPr>
    </w:lvl>
    <w:lvl w:ilvl="6" w:tplc="556A46A8" w:tentative="1">
      <w:start w:val="1"/>
      <w:numFmt w:val="bullet"/>
      <w:lvlText w:val="•"/>
      <w:lvlJc w:val="left"/>
      <w:pPr>
        <w:tabs>
          <w:tab w:val="num" w:pos="5040"/>
        </w:tabs>
        <w:ind w:left="5040" w:hanging="360"/>
      </w:pPr>
      <w:rPr>
        <w:rFonts w:ascii="Arial" w:hAnsi="Arial" w:hint="default"/>
      </w:rPr>
    </w:lvl>
    <w:lvl w:ilvl="7" w:tplc="2D56ADA2" w:tentative="1">
      <w:start w:val="1"/>
      <w:numFmt w:val="bullet"/>
      <w:lvlText w:val="•"/>
      <w:lvlJc w:val="left"/>
      <w:pPr>
        <w:tabs>
          <w:tab w:val="num" w:pos="5760"/>
        </w:tabs>
        <w:ind w:left="5760" w:hanging="360"/>
      </w:pPr>
      <w:rPr>
        <w:rFonts w:ascii="Arial" w:hAnsi="Arial" w:hint="default"/>
      </w:rPr>
    </w:lvl>
    <w:lvl w:ilvl="8" w:tplc="8C38A1A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C54A3A"/>
    <w:multiLevelType w:val="hybridMultilevel"/>
    <w:tmpl w:val="C3BA3E76"/>
    <w:lvl w:ilvl="0" w:tplc="CA0263C8">
      <w:start w:val="1"/>
      <w:numFmt w:val="bullet"/>
      <w:lvlText w:val="•"/>
      <w:lvlJc w:val="left"/>
      <w:pPr>
        <w:tabs>
          <w:tab w:val="num" w:pos="720"/>
        </w:tabs>
        <w:ind w:left="720" w:hanging="360"/>
      </w:pPr>
      <w:rPr>
        <w:rFonts w:ascii="Arial" w:hAnsi="Arial" w:hint="default"/>
      </w:rPr>
    </w:lvl>
    <w:lvl w:ilvl="1" w:tplc="61209CF6" w:tentative="1">
      <w:start w:val="1"/>
      <w:numFmt w:val="bullet"/>
      <w:lvlText w:val="•"/>
      <w:lvlJc w:val="left"/>
      <w:pPr>
        <w:tabs>
          <w:tab w:val="num" w:pos="1440"/>
        </w:tabs>
        <w:ind w:left="1440" w:hanging="360"/>
      </w:pPr>
      <w:rPr>
        <w:rFonts w:ascii="Arial" w:hAnsi="Arial" w:hint="default"/>
      </w:rPr>
    </w:lvl>
    <w:lvl w:ilvl="2" w:tplc="180AAA54" w:tentative="1">
      <w:start w:val="1"/>
      <w:numFmt w:val="bullet"/>
      <w:lvlText w:val="•"/>
      <w:lvlJc w:val="left"/>
      <w:pPr>
        <w:tabs>
          <w:tab w:val="num" w:pos="2160"/>
        </w:tabs>
        <w:ind w:left="2160" w:hanging="360"/>
      </w:pPr>
      <w:rPr>
        <w:rFonts w:ascii="Arial" w:hAnsi="Arial" w:hint="default"/>
      </w:rPr>
    </w:lvl>
    <w:lvl w:ilvl="3" w:tplc="D2F4677E" w:tentative="1">
      <w:start w:val="1"/>
      <w:numFmt w:val="bullet"/>
      <w:lvlText w:val="•"/>
      <w:lvlJc w:val="left"/>
      <w:pPr>
        <w:tabs>
          <w:tab w:val="num" w:pos="2880"/>
        </w:tabs>
        <w:ind w:left="2880" w:hanging="360"/>
      </w:pPr>
      <w:rPr>
        <w:rFonts w:ascii="Arial" w:hAnsi="Arial" w:hint="default"/>
      </w:rPr>
    </w:lvl>
    <w:lvl w:ilvl="4" w:tplc="ECC27048" w:tentative="1">
      <w:start w:val="1"/>
      <w:numFmt w:val="bullet"/>
      <w:lvlText w:val="•"/>
      <w:lvlJc w:val="left"/>
      <w:pPr>
        <w:tabs>
          <w:tab w:val="num" w:pos="3600"/>
        </w:tabs>
        <w:ind w:left="3600" w:hanging="360"/>
      </w:pPr>
      <w:rPr>
        <w:rFonts w:ascii="Arial" w:hAnsi="Arial" w:hint="default"/>
      </w:rPr>
    </w:lvl>
    <w:lvl w:ilvl="5" w:tplc="D890B63A" w:tentative="1">
      <w:start w:val="1"/>
      <w:numFmt w:val="bullet"/>
      <w:lvlText w:val="•"/>
      <w:lvlJc w:val="left"/>
      <w:pPr>
        <w:tabs>
          <w:tab w:val="num" w:pos="4320"/>
        </w:tabs>
        <w:ind w:left="4320" w:hanging="360"/>
      </w:pPr>
      <w:rPr>
        <w:rFonts w:ascii="Arial" w:hAnsi="Arial" w:hint="default"/>
      </w:rPr>
    </w:lvl>
    <w:lvl w:ilvl="6" w:tplc="59626F98" w:tentative="1">
      <w:start w:val="1"/>
      <w:numFmt w:val="bullet"/>
      <w:lvlText w:val="•"/>
      <w:lvlJc w:val="left"/>
      <w:pPr>
        <w:tabs>
          <w:tab w:val="num" w:pos="5040"/>
        </w:tabs>
        <w:ind w:left="5040" w:hanging="360"/>
      </w:pPr>
      <w:rPr>
        <w:rFonts w:ascii="Arial" w:hAnsi="Arial" w:hint="default"/>
      </w:rPr>
    </w:lvl>
    <w:lvl w:ilvl="7" w:tplc="96DCDEDC" w:tentative="1">
      <w:start w:val="1"/>
      <w:numFmt w:val="bullet"/>
      <w:lvlText w:val="•"/>
      <w:lvlJc w:val="left"/>
      <w:pPr>
        <w:tabs>
          <w:tab w:val="num" w:pos="5760"/>
        </w:tabs>
        <w:ind w:left="5760" w:hanging="360"/>
      </w:pPr>
      <w:rPr>
        <w:rFonts w:ascii="Arial" w:hAnsi="Arial" w:hint="default"/>
      </w:rPr>
    </w:lvl>
    <w:lvl w:ilvl="8" w:tplc="30A8148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451A53"/>
    <w:multiLevelType w:val="hybridMultilevel"/>
    <w:tmpl w:val="4002E500"/>
    <w:lvl w:ilvl="0" w:tplc="D6787456">
      <w:start w:val="1"/>
      <w:numFmt w:val="bullet"/>
      <w:lvlText w:val="•"/>
      <w:lvlJc w:val="left"/>
      <w:pPr>
        <w:tabs>
          <w:tab w:val="num" w:pos="720"/>
        </w:tabs>
        <w:ind w:left="720" w:hanging="360"/>
      </w:pPr>
      <w:rPr>
        <w:rFonts w:ascii="Arial" w:hAnsi="Arial" w:hint="default"/>
      </w:rPr>
    </w:lvl>
    <w:lvl w:ilvl="1" w:tplc="7BF27638" w:tentative="1">
      <w:start w:val="1"/>
      <w:numFmt w:val="bullet"/>
      <w:lvlText w:val="•"/>
      <w:lvlJc w:val="left"/>
      <w:pPr>
        <w:tabs>
          <w:tab w:val="num" w:pos="1440"/>
        </w:tabs>
        <w:ind w:left="1440" w:hanging="360"/>
      </w:pPr>
      <w:rPr>
        <w:rFonts w:ascii="Arial" w:hAnsi="Arial" w:hint="default"/>
      </w:rPr>
    </w:lvl>
    <w:lvl w:ilvl="2" w:tplc="B01CA124" w:tentative="1">
      <w:start w:val="1"/>
      <w:numFmt w:val="bullet"/>
      <w:lvlText w:val="•"/>
      <w:lvlJc w:val="left"/>
      <w:pPr>
        <w:tabs>
          <w:tab w:val="num" w:pos="2160"/>
        </w:tabs>
        <w:ind w:left="2160" w:hanging="360"/>
      </w:pPr>
      <w:rPr>
        <w:rFonts w:ascii="Arial" w:hAnsi="Arial" w:hint="default"/>
      </w:rPr>
    </w:lvl>
    <w:lvl w:ilvl="3" w:tplc="789C6542" w:tentative="1">
      <w:start w:val="1"/>
      <w:numFmt w:val="bullet"/>
      <w:lvlText w:val="•"/>
      <w:lvlJc w:val="left"/>
      <w:pPr>
        <w:tabs>
          <w:tab w:val="num" w:pos="2880"/>
        </w:tabs>
        <w:ind w:left="2880" w:hanging="360"/>
      </w:pPr>
      <w:rPr>
        <w:rFonts w:ascii="Arial" w:hAnsi="Arial" w:hint="default"/>
      </w:rPr>
    </w:lvl>
    <w:lvl w:ilvl="4" w:tplc="255EFFA2" w:tentative="1">
      <w:start w:val="1"/>
      <w:numFmt w:val="bullet"/>
      <w:lvlText w:val="•"/>
      <w:lvlJc w:val="left"/>
      <w:pPr>
        <w:tabs>
          <w:tab w:val="num" w:pos="3600"/>
        </w:tabs>
        <w:ind w:left="3600" w:hanging="360"/>
      </w:pPr>
      <w:rPr>
        <w:rFonts w:ascii="Arial" w:hAnsi="Arial" w:hint="default"/>
      </w:rPr>
    </w:lvl>
    <w:lvl w:ilvl="5" w:tplc="830A847A" w:tentative="1">
      <w:start w:val="1"/>
      <w:numFmt w:val="bullet"/>
      <w:lvlText w:val="•"/>
      <w:lvlJc w:val="left"/>
      <w:pPr>
        <w:tabs>
          <w:tab w:val="num" w:pos="4320"/>
        </w:tabs>
        <w:ind w:left="4320" w:hanging="360"/>
      </w:pPr>
      <w:rPr>
        <w:rFonts w:ascii="Arial" w:hAnsi="Arial" w:hint="default"/>
      </w:rPr>
    </w:lvl>
    <w:lvl w:ilvl="6" w:tplc="B09A85CC" w:tentative="1">
      <w:start w:val="1"/>
      <w:numFmt w:val="bullet"/>
      <w:lvlText w:val="•"/>
      <w:lvlJc w:val="left"/>
      <w:pPr>
        <w:tabs>
          <w:tab w:val="num" w:pos="5040"/>
        </w:tabs>
        <w:ind w:left="5040" w:hanging="360"/>
      </w:pPr>
      <w:rPr>
        <w:rFonts w:ascii="Arial" w:hAnsi="Arial" w:hint="default"/>
      </w:rPr>
    </w:lvl>
    <w:lvl w:ilvl="7" w:tplc="6C9AD1B4" w:tentative="1">
      <w:start w:val="1"/>
      <w:numFmt w:val="bullet"/>
      <w:lvlText w:val="•"/>
      <w:lvlJc w:val="left"/>
      <w:pPr>
        <w:tabs>
          <w:tab w:val="num" w:pos="5760"/>
        </w:tabs>
        <w:ind w:left="5760" w:hanging="360"/>
      </w:pPr>
      <w:rPr>
        <w:rFonts w:ascii="Arial" w:hAnsi="Arial" w:hint="default"/>
      </w:rPr>
    </w:lvl>
    <w:lvl w:ilvl="8" w:tplc="A3A6AFE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B45211D"/>
    <w:multiLevelType w:val="hybridMultilevel"/>
    <w:tmpl w:val="21EA83D4"/>
    <w:lvl w:ilvl="0" w:tplc="C09E27C0">
      <w:start w:val="1"/>
      <w:numFmt w:val="bullet"/>
      <w:lvlText w:val="•"/>
      <w:lvlJc w:val="left"/>
      <w:pPr>
        <w:tabs>
          <w:tab w:val="num" w:pos="720"/>
        </w:tabs>
        <w:ind w:left="720" w:hanging="360"/>
      </w:pPr>
      <w:rPr>
        <w:rFonts w:ascii="Arial" w:hAnsi="Arial" w:hint="default"/>
      </w:rPr>
    </w:lvl>
    <w:lvl w:ilvl="1" w:tplc="749C2190" w:tentative="1">
      <w:start w:val="1"/>
      <w:numFmt w:val="bullet"/>
      <w:lvlText w:val="•"/>
      <w:lvlJc w:val="left"/>
      <w:pPr>
        <w:tabs>
          <w:tab w:val="num" w:pos="1440"/>
        </w:tabs>
        <w:ind w:left="1440" w:hanging="360"/>
      </w:pPr>
      <w:rPr>
        <w:rFonts w:ascii="Arial" w:hAnsi="Arial" w:hint="default"/>
      </w:rPr>
    </w:lvl>
    <w:lvl w:ilvl="2" w:tplc="FE940FA2" w:tentative="1">
      <w:start w:val="1"/>
      <w:numFmt w:val="bullet"/>
      <w:lvlText w:val="•"/>
      <w:lvlJc w:val="left"/>
      <w:pPr>
        <w:tabs>
          <w:tab w:val="num" w:pos="2160"/>
        </w:tabs>
        <w:ind w:left="2160" w:hanging="360"/>
      </w:pPr>
      <w:rPr>
        <w:rFonts w:ascii="Arial" w:hAnsi="Arial" w:hint="default"/>
      </w:rPr>
    </w:lvl>
    <w:lvl w:ilvl="3" w:tplc="F55EB11A" w:tentative="1">
      <w:start w:val="1"/>
      <w:numFmt w:val="bullet"/>
      <w:lvlText w:val="•"/>
      <w:lvlJc w:val="left"/>
      <w:pPr>
        <w:tabs>
          <w:tab w:val="num" w:pos="2880"/>
        </w:tabs>
        <w:ind w:left="2880" w:hanging="360"/>
      </w:pPr>
      <w:rPr>
        <w:rFonts w:ascii="Arial" w:hAnsi="Arial" w:hint="default"/>
      </w:rPr>
    </w:lvl>
    <w:lvl w:ilvl="4" w:tplc="A238E71E" w:tentative="1">
      <w:start w:val="1"/>
      <w:numFmt w:val="bullet"/>
      <w:lvlText w:val="•"/>
      <w:lvlJc w:val="left"/>
      <w:pPr>
        <w:tabs>
          <w:tab w:val="num" w:pos="3600"/>
        </w:tabs>
        <w:ind w:left="3600" w:hanging="360"/>
      </w:pPr>
      <w:rPr>
        <w:rFonts w:ascii="Arial" w:hAnsi="Arial" w:hint="default"/>
      </w:rPr>
    </w:lvl>
    <w:lvl w:ilvl="5" w:tplc="2528F8B8" w:tentative="1">
      <w:start w:val="1"/>
      <w:numFmt w:val="bullet"/>
      <w:lvlText w:val="•"/>
      <w:lvlJc w:val="left"/>
      <w:pPr>
        <w:tabs>
          <w:tab w:val="num" w:pos="4320"/>
        </w:tabs>
        <w:ind w:left="4320" w:hanging="360"/>
      </w:pPr>
      <w:rPr>
        <w:rFonts w:ascii="Arial" w:hAnsi="Arial" w:hint="default"/>
      </w:rPr>
    </w:lvl>
    <w:lvl w:ilvl="6" w:tplc="5DFAC988" w:tentative="1">
      <w:start w:val="1"/>
      <w:numFmt w:val="bullet"/>
      <w:lvlText w:val="•"/>
      <w:lvlJc w:val="left"/>
      <w:pPr>
        <w:tabs>
          <w:tab w:val="num" w:pos="5040"/>
        </w:tabs>
        <w:ind w:left="5040" w:hanging="360"/>
      </w:pPr>
      <w:rPr>
        <w:rFonts w:ascii="Arial" w:hAnsi="Arial" w:hint="default"/>
      </w:rPr>
    </w:lvl>
    <w:lvl w:ilvl="7" w:tplc="24E609FC" w:tentative="1">
      <w:start w:val="1"/>
      <w:numFmt w:val="bullet"/>
      <w:lvlText w:val="•"/>
      <w:lvlJc w:val="left"/>
      <w:pPr>
        <w:tabs>
          <w:tab w:val="num" w:pos="5760"/>
        </w:tabs>
        <w:ind w:left="5760" w:hanging="360"/>
      </w:pPr>
      <w:rPr>
        <w:rFonts w:ascii="Arial" w:hAnsi="Arial" w:hint="default"/>
      </w:rPr>
    </w:lvl>
    <w:lvl w:ilvl="8" w:tplc="4CCEECC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AA5C3C"/>
    <w:multiLevelType w:val="multilevel"/>
    <w:tmpl w:val="5D389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03156E"/>
    <w:multiLevelType w:val="hybridMultilevel"/>
    <w:tmpl w:val="94CE13E8"/>
    <w:lvl w:ilvl="0" w:tplc="31F6FC46">
      <w:start w:val="1"/>
      <w:numFmt w:val="bullet"/>
      <w:lvlText w:val="•"/>
      <w:lvlJc w:val="left"/>
      <w:pPr>
        <w:tabs>
          <w:tab w:val="num" w:pos="720"/>
        </w:tabs>
        <w:ind w:left="720" w:hanging="360"/>
      </w:pPr>
      <w:rPr>
        <w:rFonts w:ascii="Arial" w:hAnsi="Arial" w:hint="default"/>
      </w:rPr>
    </w:lvl>
    <w:lvl w:ilvl="1" w:tplc="B8180386" w:tentative="1">
      <w:start w:val="1"/>
      <w:numFmt w:val="bullet"/>
      <w:lvlText w:val="•"/>
      <w:lvlJc w:val="left"/>
      <w:pPr>
        <w:tabs>
          <w:tab w:val="num" w:pos="1440"/>
        </w:tabs>
        <w:ind w:left="1440" w:hanging="360"/>
      </w:pPr>
      <w:rPr>
        <w:rFonts w:ascii="Arial" w:hAnsi="Arial" w:hint="default"/>
      </w:rPr>
    </w:lvl>
    <w:lvl w:ilvl="2" w:tplc="72803458" w:tentative="1">
      <w:start w:val="1"/>
      <w:numFmt w:val="bullet"/>
      <w:lvlText w:val="•"/>
      <w:lvlJc w:val="left"/>
      <w:pPr>
        <w:tabs>
          <w:tab w:val="num" w:pos="2160"/>
        </w:tabs>
        <w:ind w:left="2160" w:hanging="360"/>
      </w:pPr>
      <w:rPr>
        <w:rFonts w:ascii="Arial" w:hAnsi="Arial" w:hint="default"/>
      </w:rPr>
    </w:lvl>
    <w:lvl w:ilvl="3" w:tplc="9C166562" w:tentative="1">
      <w:start w:val="1"/>
      <w:numFmt w:val="bullet"/>
      <w:lvlText w:val="•"/>
      <w:lvlJc w:val="left"/>
      <w:pPr>
        <w:tabs>
          <w:tab w:val="num" w:pos="2880"/>
        </w:tabs>
        <w:ind w:left="2880" w:hanging="360"/>
      </w:pPr>
      <w:rPr>
        <w:rFonts w:ascii="Arial" w:hAnsi="Arial" w:hint="default"/>
      </w:rPr>
    </w:lvl>
    <w:lvl w:ilvl="4" w:tplc="C6483EB4" w:tentative="1">
      <w:start w:val="1"/>
      <w:numFmt w:val="bullet"/>
      <w:lvlText w:val="•"/>
      <w:lvlJc w:val="left"/>
      <w:pPr>
        <w:tabs>
          <w:tab w:val="num" w:pos="3600"/>
        </w:tabs>
        <w:ind w:left="3600" w:hanging="360"/>
      </w:pPr>
      <w:rPr>
        <w:rFonts w:ascii="Arial" w:hAnsi="Arial" w:hint="default"/>
      </w:rPr>
    </w:lvl>
    <w:lvl w:ilvl="5" w:tplc="019296DC" w:tentative="1">
      <w:start w:val="1"/>
      <w:numFmt w:val="bullet"/>
      <w:lvlText w:val="•"/>
      <w:lvlJc w:val="left"/>
      <w:pPr>
        <w:tabs>
          <w:tab w:val="num" w:pos="4320"/>
        </w:tabs>
        <w:ind w:left="4320" w:hanging="360"/>
      </w:pPr>
      <w:rPr>
        <w:rFonts w:ascii="Arial" w:hAnsi="Arial" w:hint="default"/>
      </w:rPr>
    </w:lvl>
    <w:lvl w:ilvl="6" w:tplc="12C6AD7C" w:tentative="1">
      <w:start w:val="1"/>
      <w:numFmt w:val="bullet"/>
      <w:lvlText w:val="•"/>
      <w:lvlJc w:val="left"/>
      <w:pPr>
        <w:tabs>
          <w:tab w:val="num" w:pos="5040"/>
        </w:tabs>
        <w:ind w:left="5040" w:hanging="360"/>
      </w:pPr>
      <w:rPr>
        <w:rFonts w:ascii="Arial" w:hAnsi="Arial" w:hint="default"/>
      </w:rPr>
    </w:lvl>
    <w:lvl w:ilvl="7" w:tplc="E8CA1E00" w:tentative="1">
      <w:start w:val="1"/>
      <w:numFmt w:val="bullet"/>
      <w:lvlText w:val="•"/>
      <w:lvlJc w:val="left"/>
      <w:pPr>
        <w:tabs>
          <w:tab w:val="num" w:pos="5760"/>
        </w:tabs>
        <w:ind w:left="5760" w:hanging="360"/>
      </w:pPr>
      <w:rPr>
        <w:rFonts w:ascii="Arial" w:hAnsi="Arial" w:hint="default"/>
      </w:rPr>
    </w:lvl>
    <w:lvl w:ilvl="8" w:tplc="7102BBA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55404E1"/>
    <w:multiLevelType w:val="multilevel"/>
    <w:tmpl w:val="B8C284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566539"/>
    <w:multiLevelType w:val="hybridMultilevel"/>
    <w:tmpl w:val="2FD424BA"/>
    <w:lvl w:ilvl="0" w:tplc="3D08BA0A">
      <w:start w:val="1"/>
      <w:numFmt w:val="bullet"/>
      <w:lvlText w:val="•"/>
      <w:lvlJc w:val="left"/>
      <w:pPr>
        <w:tabs>
          <w:tab w:val="num" w:pos="720"/>
        </w:tabs>
        <w:ind w:left="720" w:hanging="360"/>
      </w:pPr>
      <w:rPr>
        <w:rFonts w:ascii="Arial" w:hAnsi="Arial" w:hint="default"/>
      </w:rPr>
    </w:lvl>
    <w:lvl w:ilvl="1" w:tplc="A37AE920" w:tentative="1">
      <w:start w:val="1"/>
      <w:numFmt w:val="bullet"/>
      <w:lvlText w:val="•"/>
      <w:lvlJc w:val="left"/>
      <w:pPr>
        <w:tabs>
          <w:tab w:val="num" w:pos="1440"/>
        </w:tabs>
        <w:ind w:left="1440" w:hanging="360"/>
      </w:pPr>
      <w:rPr>
        <w:rFonts w:ascii="Arial" w:hAnsi="Arial" w:hint="default"/>
      </w:rPr>
    </w:lvl>
    <w:lvl w:ilvl="2" w:tplc="0D469642" w:tentative="1">
      <w:start w:val="1"/>
      <w:numFmt w:val="bullet"/>
      <w:lvlText w:val="•"/>
      <w:lvlJc w:val="left"/>
      <w:pPr>
        <w:tabs>
          <w:tab w:val="num" w:pos="2160"/>
        </w:tabs>
        <w:ind w:left="2160" w:hanging="360"/>
      </w:pPr>
      <w:rPr>
        <w:rFonts w:ascii="Arial" w:hAnsi="Arial" w:hint="default"/>
      </w:rPr>
    </w:lvl>
    <w:lvl w:ilvl="3" w:tplc="F8BA98E4" w:tentative="1">
      <w:start w:val="1"/>
      <w:numFmt w:val="bullet"/>
      <w:lvlText w:val="•"/>
      <w:lvlJc w:val="left"/>
      <w:pPr>
        <w:tabs>
          <w:tab w:val="num" w:pos="2880"/>
        </w:tabs>
        <w:ind w:left="2880" w:hanging="360"/>
      </w:pPr>
      <w:rPr>
        <w:rFonts w:ascii="Arial" w:hAnsi="Arial" w:hint="default"/>
      </w:rPr>
    </w:lvl>
    <w:lvl w:ilvl="4" w:tplc="E88AA044" w:tentative="1">
      <w:start w:val="1"/>
      <w:numFmt w:val="bullet"/>
      <w:lvlText w:val="•"/>
      <w:lvlJc w:val="left"/>
      <w:pPr>
        <w:tabs>
          <w:tab w:val="num" w:pos="3600"/>
        </w:tabs>
        <w:ind w:left="3600" w:hanging="360"/>
      </w:pPr>
      <w:rPr>
        <w:rFonts w:ascii="Arial" w:hAnsi="Arial" w:hint="default"/>
      </w:rPr>
    </w:lvl>
    <w:lvl w:ilvl="5" w:tplc="C8CE0B3E" w:tentative="1">
      <w:start w:val="1"/>
      <w:numFmt w:val="bullet"/>
      <w:lvlText w:val="•"/>
      <w:lvlJc w:val="left"/>
      <w:pPr>
        <w:tabs>
          <w:tab w:val="num" w:pos="4320"/>
        </w:tabs>
        <w:ind w:left="4320" w:hanging="360"/>
      </w:pPr>
      <w:rPr>
        <w:rFonts w:ascii="Arial" w:hAnsi="Arial" w:hint="default"/>
      </w:rPr>
    </w:lvl>
    <w:lvl w:ilvl="6" w:tplc="8A96130C" w:tentative="1">
      <w:start w:val="1"/>
      <w:numFmt w:val="bullet"/>
      <w:lvlText w:val="•"/>
      <w:lvlJc w:val="left"/>
      <w:pPr>
        <w:tabs>
          <w:tab w:val="num" w:pos="5040"/>
        </w:tabs>
        <w:ind w:left="5040" w:hanging="360"/>
      </w:pPr>
      <w:rPr>
        <w:rFonts w:ascii="Arial" w:hAnsi="Arial" w:hint="default"/>
      </w:rPr>
    </w:lvl>
    <w:lvl w:ilvl="7" w:tplc="2A043D9C" w:tentative="1">
      <w:start w:val="1"/>
      <w:numFmt w:val="bullet"/>
      <w:lvlText w:val="•"/>
      <w:lvlJc w:val="left"/>
      <w:pPr>
        <w:tabs>
          <w:tab w:val="num" w:pos="5760"/>
        </w:tabs>
        <w:ind w:left="5760" w:hanging="360"/>
      </w:pPr>
      <w:rPr>
        <w:rFonts w:ascii="Arial" w:hAnsi="Arial" w:hint="default"/>
      </w:rPr>
    </w:lvl>
    <w:lvl w:ilvl="8" w:tplc="F732C3E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352533B"/>
    <w:multiLevelType w:val="hybridMultilevel"/>
    <w:tmpl w:val="7E5E57CE"/>
    <w:lvl w:ilvl="0" w:tplc="16EA7F6A">
      <w:start w:val="1"/>
      <w:numFmt w:val="bullet"/>
      <w:lvlText w:val="-"/>
      <w:lvlJc w:val="left"/>
      <w:pPr>
        <w:tabs>
          <w:tab w:val="num" w:pos="720"/>
        </w:tabs>
        <w:ind w:left="720" w:hanging="360"/>
      </w:pPr>
      <w:rPr>
        <w:rFonts w:ascii="Times New Roman" w:hAnsi="Times New Roman" w:hint="default"/>
      </w:rPr>
    </w:lvl>
    <w:lvl w:ilvl="1" w:tplc="6840F5AA" w:tentative="1">
      <w:start w:val="1"/>
      <w:numFmt w:val="bullet"/>
      <w:lvlText w:val="-"/>
      <w:lvlJc w:val="left"/>
      <w:pPr>
        <w:tabs>
          <w:tab w:val="num" w:pos="1440"/>
        </w:tabs>
        <w:ind w:left="1440" w:hanging="360"/>
      </w:pPr>
      <w:rPr>
        <w:rFonts w:ascii="Times New Roman" w:hAnsi="Times New Roman" w:hint="default"/>
      </w:rPr>
    </w:lvl>
    <w:lvl w:ilvl="2" w:tplc="22B4AE70" w:tentative="1">
      <w:start w:val="1"/>
      <w:numFmt w:val="bullet"/>
      <w:lvlText w:val="-"/>
      <w:lvlJc w:val="left"/>
      <w:pPr>
        <w:tabs>
          <w:tab w:val="num" w:pos="2160"/>
        </w:tabs>
        <w:ind w:left="2160" w:hanging="360"/>
      </w:pPr>
      <w:rPr>
        <w:rFonts w:ascii="Times New Roman" w:hAnsi="Times New Roman" w:hint="default"/>
      </w:rPr>
    </w:lvl>
    <w:lvl w:ilvl="3" w:tplc="6AC22418" w:tentative="1">
      <w:start w:val="1"/>
      <w:numFmt w:val="bullet"/>
      <w:lvlText w:val="-"/>
      <w:lvlJc w:val="left"/>
      <w:pPr>
        <w:tabs>
          <w:tab w:val="num" w:pos="2880"/>
        </w:tabs>
        <w:ind w:left="2880" w:hanging="360"/>
      </w:pPr>
      <w:rPr>
        <w:rFonts w:ascii="Times New Roman" w:hAnsi="Times New Roman" w:hint="default"/>
      </w:rPr>
    </w:lvl>
    <w:lvl w:ilvl="4" w:tplc="3340A8AC" w:tentative="1">
      <w:start w:val="1"/>
      <w:numFmt w:val="bullet"/>
      <w:lvlText w:val="-"/>
      <w:lvlJc w:val="left"/>
      <w:pPr>
        <w:tabs>
          <w:tab w:val="num" w:pos="3600"/>
        </w:tabs>
        <w:ind w:left="3600" w:hanging="360"/>
      </w:pPr>
      <w:rPr>
        <w:rFonts w:ascii="Times New Roman" w:hAnsi="Times New Roman" w:hint="default"/>
      </w:rPr>
    </w:lvl>
    <w:lvl w:ilvl="5" w:tplc="4EF0BE92" w:tentative="1">
      <w:start w:val="1"/>
      <w:numFmt w:val="bullet"/>
      <w:lvlText w:val="-"/>
      <w:lvlJc w:val="left"/>
      <w:pPr>
        <w:tabs>
          <w:tab w:val="num" w:pos="4320"/>
        </w:tabs>
        <w:ind w:left="4320" w:hanging="360"/>
      </w:pPr>
      <w:rPr>
        <w:rFonts w:ascii="Times New Roman" w:hAnsi="Times New Roman" w:hint="default"/>
      </w:rPr>
    </w:lvl>
    <w:lvl w:ilvl="6" w:tplc="720CC0DE" w:tentative="1">
      <w:start w:val="1"/>
      <w:numFmt w:val="bullet"/>
      <w:lvlText w:val="-"/>
      <w:lvlJc w:val="left"/>
      <w:pPr>
        <w:tabs>
          <w:tab w:val="num" w:pos="5040"/>
        </w:tabs>
        <w:ind w:left="5040" w:hanging="360"/>
      </w:pPr>
      <w:rPr>
        <w:rFonts w:ascii="Times New Roman" w:hAnsi="Times New Roman" w:hint="default"/>
      </w:rPr>
    </w:lvl>
    <w:lvl w:ilvl="7" w:tplc="ABAA3BBE" w:tentative="1">
      <w:start w:val="1"/>
      <w:numFmt w:val="bullet"/>
      <w:lvlText w:val="-"/>
      <w:lvlJc w:val="left"/>
      <w:pPr>
        <w:tabs>
          <w:tab w:val="num" w:pos="5760"/>
        </w:tabs>
        <w:ind w:left="5760" w:hanging="360"/>
      </w:pPr>
      <w:rPr>
        <w:rFonts w:ascii="Times New Roman" w:hAnsi="Times New Roman" w:hint="default"/>
      </w:rPr>
    </w:lvl>
    <w:lvl w:ilvl="8" w:tplc="692ACB0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463325F"/>
    <w:multiLevelType w:val="hybridMultilevel"/>
    <w:tmpl w:val="57C23056"/>
    <w:lvl w:ilvl="0" w:tplc="A0A6A474">
      <w:start w:val="1"/>
      <w:numFmt w:val="bullet"/>
      <w:lvlText w:val="•"/>
      <w:lvlJc w:val="left"/>
      <w:pPr>
        <w:tabs>
          <w:tab w:val="num" w:pos="720"/>
        </w:tabs>
        <w:ind w:left="720" w:hanging="360"/>
      </w:pPr>
      <w:rPr>
        <w:rFonts w:ascii="Arial" w:hAnsi="Arial" w:hint="default"/>
      </w:rPr>
    </w:lvl>
    <w:lvl w:ilvl="1" w:tplc="953465A0" w:tentative="1">
      <w:start w:val="1"/>
      <w:numFmt w:val="bullet"/>
      <w:lvlText w:val="•"/>
      <w:lvlJc w:val="left"/>
      <w:pPr>
        <w:tabs>
          <w:tab w:val="num" w:pos="1440"/>
        </w:tabs>
        <w:ind w:left="1440" w:hanging="360"/>
      </w:pPr>
      <w:rPr>
        <w:rFonts w:ascii="Arial" w:hAnsi="Arial" w:hint="default"/>
      </w:rPr>
    </w:lvl>
    <w:lvl w:ilvl="2" w:tplc="2B968906" w:tentative="1">
      <w:start w:val="1"/>
      <w:numFmt w:val="bullet"/>
      <w:lvlText w:val="•"/>
      <w:lvlJc w:val="left"/>
      <w:pPr>
        <w:tabs>
          <w:tab w:val="num" w:pos="2160"/>
        </w:tabs>
        <w:ind w:left="2160" w:hanging="360"/>
      </w:pPr>
      <w:rPr>
        <w:rFonts w:ascii="Arial" w:hAnsi="Arial" w:hint="default"/>
      </w:rPr>
    </w:lvl>
    <w:lvl w:ilvl="3" w:tplc="14E017CC" w:tentative="1">
      <w:start w:val="1"/>
      <w:numFmt w:val="bullet"/>
      <w:lvlText w:val="•"/>
      <w:lvlJc w:val="left"/>
      <w:pPr>
        <w:tabs>
          <w:tab w:val="num" w:pos="2880"/>
        </w:tabs>
        <w:ind w:left="2880" w:hanging="360"/>
      </w:pPr>
      <w:rPr>
        <w:rFonts w:ascii="Arial" w:hAnsi="Arial" w:hint="default"/>
      </w:rPr>
    </w:lvl>
    <w:lvl w:ilvl="4" w:tplc="6EF8B728" w:tentative="1">
      <w:start w:val="1"/>
      <w:numFmt w:val="bullet"/>
      <w:lvlText w:val="•"/>
      <w:lvlJc w:val="left"/>
      <w:pPr>
        <w:tabs>
          <w:tab w:val="num" w:pos="3600"/>
        </w:tabs>
        <w:ind w:left="3600" w:hanging="360"/>
      </w:pPr>
      <w:rPr>
        <w:rFonts w:ascii="Arial" w:hAnsi="Arial" w:hint="default"/>
      </w:rPr>
    </w:lvl>
    <w:lvl w:ilvl="5" w:tplc="15AA9CC8" w:tentative="1">
      <w:start w:val="1"/>
      <w:numFmt w:val="bullet"/>
      <w:lvlText w:val="•"/>
      <w:lvlJc w:val="left"/>
      <w:pPr>
        <w:tabs>
          <w:tab w:val="num" w:pos="4320"/>
        </w:tabs>
        <w:ind w:left="4320" w:hanging="360"/>
      </w:pPr>
      <w:rPr>
        <w:rFonts w:ascii="Arial" w:hAnsi="Arial" w:hint="default"/>
      </w:rPr>
    </w:lvl>
    <w:lvl w:ilvl="6" w:tplc="29DC2EB6" w:tentative="1">
      <w:start w:val="1"/>
      <w:numFmt w:val="bullet"/>
      <w:lvlText w:val="•"/>
      <w:lvlJc w:val="left"/>
      <w:pPr>
        <w:tabs>
          <w:tab w:val="num" w:pos="5040"/>
        </w:tabs>
        <w:ind w:left="5040" w:hanging="360"/>
      </w:pPr>
      <w:rPr>
        <w:rFonts w:ascii="Arial" w:hAnsi="Arial" w:hint="default"/>
      </w:rPr>
    </w:lvl>
    <w:lvl w:ilvl="7" w:tplc="650869F8" w:tentative="1">
      <w:start w:val="1"/>
      <w:numFmt w:val="bullet"/>
      <w:lvlText w:val="•"/>
      <w:lvlJc w:val="left"/>
      <w:pPr>
        <w:tabs>
          <w:tab w:val="num" w:pos="5760"/>
        </w:tabs>
        <w:ind w:left="5760" w:hanging="360"/>
      </w:pPr>
      <w:rPr>
        <w:rFonts w:ascii="Arial" w:hAnsi="Arial" w:hint="default"/>
      </w:rPr>
    </w:lvl>
    <w:lvl w:ilvl="8" w:tplc="D6EE0EB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690D82"/>
    <w:multiLevelType w:val="hybridMultilevel"/>
    <w:tmpl w:val="D19832AA"/>
    <w:lvl w:ilvl="0" w:tplc="FB129626">
      <w:start w:val="1"/>
      <w:numFmt w:val="bullet"/>
      <w:lvlText w:val="•"/>
      <w:lvlJc w:val="left"/>
      <w:pPr>
        <w:tabs>
          <w:tab w:val="num" w:pos="720"/>
        </w:tabs>
        <w:ind w:left="720" w:hanging="360"/>
      </w:pPr>
      <w:rPr>
        <w:rFonts w:ascii="Arial" w:hAnsi="Arial" w:hint="default"/>
      </w:rPr>
    </w:lvl>
    <w:lvl w:ilvl="1" w:tplc="9A866DAC" w:tentative="1">
      <w:start w:val="1"/>
      <w:numFmt w:val="bullet"/>
      <w:lvlText w:val="•"/>
      <w:lvlJc w:val="left"/>
      <w:pPr>
        <w:tabs>
          <w:tab w:val="num" w:pos="1440"/>
        </w:tabs>
        <w:ind w:left="1440" w:hanging="360"/>
      </w:pPr>
      <w:rPr>
        <w:rFonts w:ascii="Arial" w:hAnsi="Arial" w:hint="default"/>
      </w:rPr>
    </w:lvl>
    <w:lvl w:ilvl="2" w:tplc="CA18A608" w:tentative="1">
      <w:start w:val="1"/>
      <w:numFmt w:val="bullet"/>
      <w:lvlText w:val="•"/>
      <w:lvlJc w:val="left"/>
      <w:pPr>
        <w:tabs>
          <w:tab w:val="num" w:pos="2160"/>
        </w:tabs>
        <w:ind w:left="2160" w:hanging="360"/>
      </w:pPr>
      <w:rPr>
        <w:rFonts w:ascii="Arial" w:hAnsi="Arial" w:hint="default"/>
      </w:rPr>
    </w:lvl>
    <w:lvl w:ilvl="3" w:tplc="087270BE" w:tentative="1">
      <w:start w:val="1"/>
      <w:numFmt w:val="bullet"/>
      <w:lvlText w:val="•"/>
      <w:lvlJc w:val="left"/>
      <w:pPr>
        <w:tabs>
          <w:tab w:val="num" w:pos="2880"/>
        </w:tabs>
        <w:ind w:left="2880" w:hanging="360"/>
      </w:pPr>
      <w:rPr>
        <w:rFonts w:ascii="Arial" w:hAnsi="Arial" w:hint="default"/>
      </w:rPr>
    </w:lvl>
    <w:lvl w:ilvl="4" w:tplc="959E3558" w:tentative="1">
      <w:start w:val="1"/>
      <w:numFmt w:val="bullet"/>
      <w:lvlText w:val="•"/>
      <w:lvlJc w:val="left"/>
      <w:pPr>
        <w:tabs>
          <w:tab w:val="num" w:pos="3600"/>
        </w:tabs>
        <w:ind w:left="3600" w:hanging="360"/>
      </w:pPr>
      <w:rPr>
        <w:rFonts w:ascii="Arial" w:hAnsi="Arial" w:hint="default"/>
      </w:rPr>
    </w:lvl>
    <w:lvl w:ilvl="5" w:tplc="DC843F6C" w:tentative="1">
      <w:start w:val="1"/>
      <w:numFmt w:val="bullet"/>
      <w:lvlText w:val="•"/>
      <w:lvlJc w:val="left"/>
      <w:pPr>
        <w:tabs>
          <w:tab w:val="num" w:pos="4320"/>
        </w:tabs>
        <w:ind w:left="4320" w:hanging="360"/>
      </w:pPr>
      <w:rPr>
        <w:rFonts w:ascii="Arial" w:hAnsi="Arial" w:hint="default"/>
      </w:rPr>
    </w:lvl>
    <w:lvl w:ilvl="6" w:tplc="8E062300" w:tentative="1">
      <w:start w:val="1"/>
      <w:numFmt w:val="bullet"/>
      <w:lvlText w:val="•"/>
      <w:lvlJc w:val="left"/>
      <w:pPr>
        <w:tabs>
          <w:tab w:val="num" w:pos="5040"/>
        </w:tabs>
        <w:ind w:left="5040" w:hanging="360"/>
      </w:pPr>
      <w:rPr>
        <w:rFonts w:ascii="Arial" w:hAnsi="Arial" w:hint="default"/>
      </w:rPr>
    </w:lvl>
    <w:lvl w:ilvl="7" w:tplc="22B865C8" w:tentative="1">
      <w:start w:val="1"/>
      <w:numFmt w:val="bullet"/>
      <w:lvlText w:val="•"/>
      <w:lvlJc w:val="left"/>
      <w:pPr>
        <w:tabs>
          <w:tab w:val="num" w:pos="5760"/>
        </w:tabs>
        <w:ind w:left="5760" w:hanging="360"/>
      </w:pPr>
      <w:rPr>
        <w:rFonts w:ascii="Arial" w:hAnsi="Arial" w:hint="default"/>
      </w:rPr>
    </w:lvl>
    <w:lvl w:ilvl="8" w:tplc="213A3A7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2B84434"/>
    <w:multiLevelType w:val="hybridMultilevel"/>
    <w:tmpl w:val="85FA4504"/>
    <w:lvl w:ilvl="0" w:tplc="40D0C92C">
      <w:start w:val="1"/>
      <w:numFmt w:val="bullet"/>
      <w:lvlText w:val="-"/>
      <w:lvlJc w:val="left"/>
      <w:pPr>
        <w:tabs>
          <w:tab w:val="num" w:pos="720"/>
        </w:tabs>
        <w:ind w:left="720" w:hanging="360"/>
      </w:pPr>
      <w:rPr>
        <w:rFonts w:ascii="Times New Roman" w:hAnsi="Times New Roman" w:hint="default"/>
      </w:rPr>
    </w:lvl>
    <w:lvl w:ilvl="1" w:tplc="4510FEA6" w:tentative="1">
      <w:start w:val="1"/>
      <w:numFmt w:val="bullet"/>
      <w:lvlText w:val="-"/>
      <w:lvlJc w:val="left"/>
      <w:pPr>
        <w:tabs>
          <w:tab w:val="num" w:pos="1440"/>
        </w:tabs>
        <w:ind w:left="1440" w:hanging="360"/>
      </w:pPr>
      <w:rPr>
        <w:rFonts w:ascii="Times New Roman" w:hAnsi="Times New Roman" w:hint="default"/>
      </w:rPr>
    </w:lvl>
    <w:lvl w:ilvl="2" w:tplc="E1005DE4" w:tentative="1">
      <w:start w:val="1"/>
      <w:numFmt w:val="bullet"/>
      <w:lvlText w:val="-"/>
      <w:lvlJc w:val="left"/>
      <w:pPr>
        <w:tabs>
          <w:tab w:val="num" w:pos="2160"/>
        </w:tabs>
        <w:ind w:left="2160" w:hanging="360"/>
      </w:pPr>
      <w:rPr>
        <w:rFonts w:ascii="Times New Roman" w:hAnsi="Times New Roman" w:hint="default"/>
      </w:rPr>
    </w:lvl>
    <w:lvl w:ilvl="3" w:tplc="6C8A7EF4" w:tentative="1">
      <w:start w:val="1"/>
      <w:numFmt w:val="bullet"/>
      <w:lvlText w:val="-"/>
      <w:lvlJc w:val="left"/>
      <w:pPr>
        <w:tabs>
          <w:tab w:val="num" w:pos="2880"/>
        </w:tabs>
        <w:ind w:left="2880" w:hanging="360"/>
      </w:pPr>
      <w:rPr>
        <w:rFonts w:ascii="Times New Roman" w:hAnsi="Times New Roman" w:hint="default"/>
      </w:rPr>
    </w:lvl>
    <w:lvl w:ilvl="4" w:tplc="D17AB62A" w:tentative="1">
      <w:start w:val="1"/>
      <w:numFmt w:val="bullet"/>
      <w:lvlText w:val="-"/>
      <w:lvlJc w:val="left"/>
      <w:pPr>
        <w:tabs>
          <w:tab w:val="num" w:pos="3600"/>
        </w:tabs>
        <w:ind w:left="3600" w:hanging="360"/>
      </w:pPr>
      <w:rPr>
        <w:rFonts w:ascii="Times New Roman" w:hAnsi="Times New Roman" w:hint="default"/>
      </w:rPr>
    </w:lvl>
    <w:lvl w:ilvl="5" w:tplc="1BFE5594" w:tentative="1">
      <w:start w:val="1"/>
      <w:numFmt w:val="bullet"/>
      <w:lvlText w:val="-"/>
      <w:lvlJc w:val="left"/>
      <w:pPr>
        <w:tabs>
          <w:tab w:val="num" w:pos="4320"/>
        </w:tabs>
        <w:ind w:left="4320" w:hanging="360"/>
      </w:pPr>
      <w:rPr>
        <w:rFonts w:ascii="Times New Roman" w:hAnsi="Times New Roman" w:hint="default"/>
      </w:rPr>
    </w:lvl>
    <w:lvl w:ilvl="6" w:tplc="9A6C974A" w:tentative="1">
      <w:start w:val="1"/>
      <w:numFmt w:val="bullet"/>
      <w:lvlText w:val="-"/>
      <w:lvlJc w:val="left"/>
      <w:pPr>
        <w:tabs>
          <w:tab w:val="num" w:pos="5040"/>
        </w:tabs>
        <w:ind w:left="5040" w:hanging="360"/>
      </w:pPr>
      <w:rPr>
        <w:rFonts w:ascii="Times New Roman" w:hAnsi="Times New Roman" w:hint="default"/>
      </w:rPr>
    </w:lvl>
    <w:lvl w:ilvl="7" w:tplc="8BAAA1C2" w:tentative="1">
      <w:start w:val="1"/>
      <w:numFmt w:val="bullet"/>
      <w:lvlText w:val="-"/>
      <w:lvlJc w:val="left"/>
      <w:pPr>
        <w:tabs>
          <w:tab w:val="num" w:pos="5760"/>
        </w:tabs>
        <w:ind w:left="5760" w:hanging="360"/>
      </w:pPr>
      <w:rPr>
        <w:rFonts w:ascii="Times New Roman" w:hAnsi="Times New Roman" w:hint="default"/>
      </w:rPr>
    </w:lvl>
    <w:lvl w:ilvl="8" w:tplc="299A7DA6"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EAD0D56"/>
    <w:multiLevelType w:val="multilevel"/>
    <w:tmpl w:val="9312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4"/>
  </w:num>
  <w:num w:numId="3">
    <w:abstractNumId w:val="13"/>
  </w:num>
  <w:num w:numId="4">
    <w:abstractNumId w:val="5"/>
  </w:num>
  <w:num w:numId="5">
    <w:abstractNumId w:val="2"/>
  </w:num>
  <w:num w:numId="6">
    <w:abstractNumId w:val="10"/>
  </w:num>
  <w:num w:numId="7">
    <w:abstractNumId w:val="8"/>
  </w:num>
  <w:num w:numId="8">
    <w:abstractNumId w:val="1"/>
  </w:num>
  <w:num w:numId="9">
    <w:abstractNumId w:val="0"/>
  </w:num>
  <w:num w:numId="10">
    <w:abstractNumId w:val="4"/>
  </w:num>
  <w:num w:numId="11">
    <w:abstractNumId w:val="15"/>
  </w:num>
  <w:num w:numId="12">
    <w:abstractNumId w:val="7"/>
  </w:num>
  <w:num w:numId="13">
    <w:abstractNumId w:val="6"/>
  </w:num>
  <w:num w:numId="14">
    <w:abstractNumId w:val="11"/>
  </w:num>
  <w:num w:numId="15">
    <w:abstractNumId w:val="3"/>
  </w:num>
  <w:num w:numId="16">
    <w:abstractNumId w:val="9"/>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ADA"/>
    <w:rsid w:val="00005C3E"/>
    <w:rsid w:val="000375B9"/>
    <w:rsid w:val="00040246"/>
    <w:rsid w:val="00053471"/>
    <w:rsid w:val="00084ED7"/>
    <w:rsid w:val="00091488"/>
    <w:rsid w:val="000B740C"/>
    <w:rsid w:val="000E05FB"/>
    <w:rsid w:val="000E23DA"/>
    <w:rsid w:val="000E3056"/>
    <w:rsid w:val="000F135F"/>
    <w:rsid w:val="001061A6"/>
    <w:rsid w:val="00110582"/>
    <w:rsid w:val="00114074"/>
    <w:rsid w:val="0012329E"/>
    <w:rsid w:val="00143CF9"/>
    <w:rsid w:val="00150E37"/>
    <w:rsid w:val="00186865"/>
    <w:rsid w:val="001E0F7D"/>
    <w:rsid w:val="001E1471"/>
    <w:rsid w:val="001F5BFA"/>
    <w:rsid w:val="00211720"/>
    <w:rsid w:val="0021307A"/>
    <w:rsid w:val="002235C8"/>
    <w:rsid w:val="002433BE"/>
    <w:rsid w:val="00253815"/>
    <w:rsid w:val="0029518F"/>
    <w:rsid w:val="002E3476"/>
    <w:rsid w:val="002E52B6"/>
    <w:rsid w:val="002E59AF"/>
    <w:rsid w:val="00350AA2"/>
    <w:rsid w:val="00357CAE"/>
    <w:rsid w:val="003952ED"/>
    <w:rsid w:val="003B4051"/>
    <w:rsid w:val="003E4681"/>
    <w:rsid w:val="003E695D"/>
    <w:rsid w:val="003E7384"/>
    <w:rsid w:val="0040393E"/>
    <w:rsid w:val="004068AE"/>
    <w:rsid w:val="00413441"/>
    <w:rsid w:val="00414652"/>
    <w:rsid w:val="00416F8B"/>
    <w:rsid w:val="00446B57"/>
    <w:rsid w:val="00493993"/>
    <w:rsid w:val="004A3D5B"/>
    <w:rsid w:val="004F1310"/>
    <w:rsid w:val="004F4278"/>
    <w:rsid w:val="00504C9A"/>
    <w:rsid w:val="00527F8F"/>
    <w:rsid w:val="00550543"/>
    <w:rsid w:val="005618C5"/>
    <w:rsid w:val="005622A4"/>
    <w:rsid w:val="0057018D"/>
    <w:rsid w:val="005742C4"/>
    <w:rsid w:val="00587531"/>
    <w:rsid w:val="005A06AA"/>
    <w:rsid w:val="005B77EB"/>
    <w:rsid w:val="005C1ADA"/>
    <w:rsid w:val="005E4626"/>
    <w:rsid w:val="006222FB"/>
    <w:rsid w:val="0062301E"/>
    <w:rsid w:val="006278FE"/>
    <w:rsid w:val="0064122D"/>
    <w:rsid w:val="006412A5"/>
    <w:rsid w:val="006444DC"/>
    <w:rsid w:val="006767E3"/>
    <w:rsid w:val="006905E2"/>
    <w:rsid w:val="00697A19"/>
    <w:rsid w:val="006A06F7"/>
    <w:rsid w:val="006B6D42"/>
    <w:rsid w:val="006C4432"/>
    <w:rsid w:val="00727E54"/>
    <w:rsid w:val="00745CCA"/>
    <w:rsid w:val="007813D7"/>
    <w:rsid w:val="00793F8E"/>
    <w:rsid w:val="007974AE"/>
    <w:rsid w:val="007A45C5"/>
    <w:rsid w:val="007A6049"/>
    <w:rsid w:val="007B59BC"/>
    <w:rsid w:val="007C2E62"/>
    <w:rsid w:val="007E3183"/>
    <w:rsid w:val="00800C0F"/>
    <w:rsid w:val="0080734D"/>
    <w:rsid w:val="00810765"/>
    <w:rsid w:val="00813625"/>
    <w:rsid w:val="00813DDE"/>
    <w:rsid w:val="008343E6"/>
    <w:rsid w:val="00853666"/>
    <w:rsid w:val="00890DD0"/>
    <w:rsid w:val="00894FD5"/>
    <w:rsid w:val="008E1711"/>
    <w:rsid w:val="008F15CE"/>
    <w:rsid w:val="009029F2"/>
    <w:rsid w:val="00920AA8"/>
    <w:rsid w:val="00925A14"/>
    <w:rsid w:val="00952415"/>
    <w:rsid w:val="009C34E3"/>
    <w:rsid w:val="009E448D"/>
    <w:rsid w:val="009F6B39"/>
    <w:rsid w:val="00A66378"/>
    <w:rsid w:val="00A76492"/>
    <w:rsid w:val="00A873B3"/>
    <w:rsid w:val="00AA48CA"/>
    <w:rsid w:val="00AB1DD2"/>
    <w:rsid w:val="00AC7A99"/>
    <w:rsid w:val="00AD6BA6"/>
    <w:rsid w:val="00AE74CB"/>
    <w:rsid w:val="00B00EB1"/>
    <w:rsid w:val="00B05298"/>
    <w:rsid w:val="00B30759"/>
    <w:rsid w:val="00B44D37"/>
    <w:rsid w:val="00B623D7"/>
    <w:rsid w:val="00B77784"/>
    <w:rsid w:val="00B77945"/>
    <w:rsid w:val="00B8399D"/>
    <w:rsid w:val="00BE3181"/>
    <w:rsid w:val="00BE344B"/>
    <w:rsid w:val="00BE699D"/>
    <w:rsid w:val="00C05F0B"/>
    <w:rsid w:val="00C12494"/>
    <w:rsid w:val="00C378F1"/>
    <w:rsid w:val="00C519E2"/>
    <w:rsid w:val="00C55311"/>
    <w:rsid w:val="00C810D0"/>
    <w:rsid w:val="00CA5783"/>
    <w:rsid w:val="00D22B81"/>
    <w:rsid w:val="00D26B5E"/>
    <w:rsid w:val="00D43C94"/>
    <w:rsid w:val="00D6656B"/>
    <w:rsid w:val="00D8402A"/>
    <w:rsid w:val="00D86D84"/>
    <w:rsid w:val="00D92C84"/>
    <w:rsid w:val="00DB491E"/>
    <w:rsid w:val="00DC21ED"/>
    <w:rsid w:val="00DC5A7A"/>
    <w:rsid w:val="00DE7486"/>
    <w:rsid w:val="00E05E06"/>
    <w:rsid w:val="00E30293"/>
    <w:rsid w:val="00EB1919"/>
    <w:rsid w:val="00ED1B3F"/>
    <w:rsid w:val="00EE3A49"/>
    <w:rsid w:val="00F039FA"/>
    <w:rsid w:val="00F1715B"/>
    <w:rsid w:val="00F26780"/>
    <w:rsid w:val="00F563FE"/>
    <w:rsid w:val="00F77499"/>
    <w:rsid w:val="00F923B4"/>
    <w:rsid w:val="00FA4B02"/>
    <w:rsid w:val="00FE01E9"/>
    <w:rsid w:val="00FE44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3DD57"/>
  <w15:chartTrackingRefBased/>
  <w15:docId w15:val="{CC5859C8-58E4-43DE-9400-28F35548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C378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D43C9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43C94"/>
    <w:rPr>
      <w:sz w:val="20"/>
      <w:szCs w:val="20"/>
    </w:rPr>
  </w:style>
  <w:style w:type="character" w:styleId="Appelnotedebasdep">
    <w:name w:val="footnote reference"/>
    <w:basedOn w:val="Policepardfaut"/>
    <w:uiPriority w:val="99"/>
    <w:semiHidden/>
    <w:unhideWhenUsed/>
    <w:rsid w:val="00D43C94"/>
    <w:rPr>
      <w:vertAlign w:val="superscript"/>
    </w:rPr>
  </w:style>
  <w:style w:type="paragraph" w:styleId="Paragraphedeliste">
    <w:name w:val="List Paragraph"/>
    <w:basedOn w:val="Normal"/>
    <w:uiPriority w:val="34"/>
    <w:qFormat/>
    <w:rsid w:val="006905E2"/>
    <w:pPr>
      <w:ind w:left="720"/>
      <w:contextualSpacing/>
    </w:pPr>
  </w:style>
  <w:style w:type="paragraph" w:styleId="NormalWeb">
    <w:name w:val="Normal (Web)"/>
    <w:basedOn w:val="Normal"/>
    <w:uiPriority w:val="99"/>
    <w:unhideWhenUsed/>
    <w:rsid w:val="00FE01E9"/>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FE01E9"/>
    <w:rPr>
      <w:b/>
      <w:bCs/>
    </w:rPr>
  </w:style>
  <w:style w:type="character" w:customStyle="1" w:styleId="Titre1Car">
    <w:name w:val="Titre 1 Car"/>
    <w:basedOn w:val="Policepardfaut"/>
    <w:link w:val="Titre1"/>
    <w:uiPriority w:val="9"/>
    <w:rsid w:val="00C378F1"/>
    <w:rPr>
      <w:rFonts w:ascii="Times New Roman" w:eastAsia="Times New Roman" w:hAnsi="Times New Roman" w:cs="Times New Roman"/>
      <w:b/>
      <w:bCs/>
      <w:kern w:val="36"/>
      <w:sz w:val="48"/>
      <w:szCs w:val="48"/>
    </w:rPr>
  </w:style>
  <w:style w:type="character" w:styleId="Lienhypertexte">
    <w:name w:val="Hyperlink"/>
    <w:basedOn w:val="Policepardfaut"/>
    <w:uiPriority w:val="99"/>
    <w:unhideWhenUsed/>
    <w:rsid w:val="00C378F1"/>
    <w:rPr>
      <w:color w:val="0000FF"/>
      <w:u w:val="single"/>
    </w:rPr>
  </w:style>
  <w:style w:type="character" w:styleId="Lienhypertextesuivivisit">
    <w:name w:val="FollowedHyperlink"/>
    <w:basedOn w:val="Policepardfaut"/>
    <w:uiPriority w:val="99"/>
    <w:semiHidden/>
    <w:unhideWhenUsed/>
    <w:rsid w:val="006412A5"/>
    <w:rPr>
      <w:color w:val="954F72" w:themeColor="followedHyperlink"/>
      <w:u w:val="single"/>
    </w:rPr>
  </w:style>
  <w:style w:type="paragraph" w:styleId="En-tte">
    <w:name w:val="header"/>
    <w:basedOn w:val="Normal"/>
    <w:link w:val="En-tteCar"/>
    <w:uiPriority w:val="99"/>
    <w:unhideWhenUsed/>
    <w:rsid w:val="005622A4"/>
    <w:pPr>
      <w:tabs>
        <w:tab w:val="center" w:pos="4703"/>
        <w:tab w:val="right" w:pos="9406"/>
      </w:tabs>
      <w:spacing w:after="0" w:line="240" w:lineRule="auto"/>
    </w:pPr>
  </w:style>
  <w:style w:type="character" w:customStyle="1" w:styleId="En-tteCar">
    <w:name w:val="En-tête Car"/>
    <w:basedOn w:val="Policepardfaut"/>
    <w:link w:val="En-tte"/>
    <w:uiPriority w:val="99"/>
    <w:rsid w:val="005622A4"/>
  </w:style>
  <w:style w:type="paragraph" w:styleId="Pieddepage">
    <w:name w:val="footer"/>
    <w:basedOn w:val="Normal"/>
    <w:link w:val="PieddepageCar"/>
    <w:uiPriority w:val="99"/>
    <w:unhideWhenUsed/>
    <w:rsid w:val="005622A4"/>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5622A4"/>
  </w:style>
  <w:style w:type="paragraph" w:styleId="Rvision">
    <w:name w:val="Revision"/>
    <w:hidden/>
    <w:uiPriority w:val="99"/>
    <w:semiHidden/>
    <w:rsid w:val="00AB1DD2"/>
    <w:pPr>
      <w:spacing w:after="0" w:line="240" w:lineRule="auto"/>
    </w:pPr>
  </w:style>
  <w:style w:type="character" w:styleId="Marquedecommentaire">
    <w:name w:val="annotation reference"/>
    <w:basedOn w:val="Policepardfaut"/>
    <w:uiPriority w:val="99"/>
    <w:semiHidden/>
    <w:unhideWhenUsed/>
    <w:rsid w:val="00253815"/>
    <w:rPr>
      <w:sz w:val="16"/>
      <w:szCs w:val="16"/>
    </w:rPr>
  </w:style>
  <w:style w:type="paragraph" w:styleId="Commentaire">
    <w:name w:val="annotation text"/>
    <w:basedOn w:val="Normal"/>
    <w:link w:val="CommentaireCar"/>
    <w:uiPriority w:val="99"/>
    <w:semiHidden/>
    <w:unhideWhenUsed/>
    <w:rsid w:val="00253815"/>
    <w:pPr>
      <w:spacing w:line="240" w:lineRule="auto"/>
    </w:pPr>
    <w:rPr>
      <w:sz w:val="20"/>
      <w:szCs w:val="20"/>
    </w:rPr>
  </w:style>
  <w:style w:type="character" w:customStyle="1" w:styleId="CommentaireCar">
    <w:name w:val="Commentaire Car"/>
    <w:basedOn w:val="Policepardfaut"/>
    <w:link w:val="Commentaire"/>
    <w:uiPriority w:val="99"/>
    <w:semiHidden/>
    <w:rsid w:val="00253815"/>
    <w:rPr>
      <w:sz w:val="20"/>
      <w:szCs w:val="20"/>
    </w:rPr>
  </w:style>
  <w:style w:type="paragraph" w:styleId="Objetducommentaire">
    <w:name w:val="annotation subject"/>
    <w:basedOn w:val="Commentaire"/>
    <w:next w:val="Commentaire"/>
    <w:link w:val="ObjetducommentaireCar"/>
    <w:uiPriority w:val="99"/>
    <w:semiHidden/>
    <w:unhideWhenUsed/>
    <w:rsid w:val="00253815"/>
    <w:rPr>
      <w:b/>
      <w:bCs/>
    </w:rPr>
  </w:style>
  <w:style w:type="character" w:customStyle="1" w:styleId="ObjetducommentaireCar">
    <w:name w:val="Objet du commentaire Car"/>
    <w:basedOn w:val="CommentaireCar"/>
    <w:link w:val="Objetducommentaire"/>
    <w:uiPriority w:val="99"/>
    <w:semiHidden/>
    <w:rsid w:val="00253815"/>
    <w:rPr>
      <w:b/>
      <w:bCs/>
      <w:sz w:val="20"/>
      <w:szCs w:val="20"/>
    </w:rPr>
  </w:style>
  <w:style w:type="character" w:customStyle="1" w:styleId="Mentionnonrsolue1">
    <w:name w:val="Mention non résolue1"/>
    <w:basedOn w:val="Policepardfaut"/>
    <w:uiPriority w:val="99"/>
    <w:semiHidden/>
    <w:unhideWhenUsed/>
    <w:rsid w:val="00AA48CA"/>
    <w:rPr>
      <w:color w:val="605E5C"/>
      <w:shd w:val="clear" w:color="auto" w:fill="E1DFDD"/>
    </w:rPr>
  </w:style>
  <w:style w:type="paragraph" w:styleId="Textedebulles">
    <w:name w:val="Balloon Text"/>
    <w:basedOn w:val="Normal"/>
    <w:link w:val="TextedebullesCar"/>
    <w:uiPriority w:val="99"/>
    <w:semiHidden/>
    <w:unhideWhenUsed/>
    <w:rsid w:val="00793F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93F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310833">
      <w:bodyDiv w:val="1"/>
      <w:marLeft w:val="0"/>
      <w:marRight w:val="0"/>
      <w:marTop w:val="0"/>
      <w:marBottom w:val="0"/>
      <w:divBdr>
        <w:top w:val="none" w:sz="0" w:space="0" w:color="auto"/>
        <w:left w:val="none" w:sz="0" w:space="0" w:color="auto"/>
        <w:bottom w:val="none" w:sz="0" w:space="0" w:color="auto"/>
        <w:right w:val="none" w:sz="0" w:space="0" w:color="auto"/>
      </w:divBdr>
      <w:divsChild>
        <w:div w:id="1603225316">
          <w:marLeft w:val="360"/>
          <w:marRight w:val="0"/>
          <w:marTop w:val="200"/>
          <w:marBottom w:val="0"/>
          <w:divBdr>
            <w:top w:val="none" w:sz="0" w:space="0" w:color="auto"/>
            <w:left w:val="none" w:sz="0" w:space="0" w:color="auto"/>
            <w:bottom w:val="none" w:sz="0" w:space="0" w:color="auto"/>
            <w:right w:val="none" w:sz="0" w:space="0" w:color="auto"/>
          </w:divBdr>
        </w:div>
        <w:div w:id="60835113">
          <w:marLeft w:val="360"/>
          <w:marRight w:val="0"/>
          <w:marTop w:val="200"/>
          <w:marBottom w:val="0"/>
          <w:divBdr>
            <w:top w:val="none" w:sz="0" w:space="0" w:color="auto"/>
            <w:left w:val="none" w:sz="0" w:space="0" w:color="auto"/>
            <w:bottom w:val="none" w:sz="0" w:space="0" w:color="auto"/>
            <w:right w:val="none" w:sz="0" w:space="0" w:color="auto"/>
          </w:divBdr>
        </w:div>
        <w:div w:id="581334161">
          <w:marLeft w:val="360"/>
          <w:marRight w:val="0"/>
          <w:marTop w:val="200"/>
          <w:marBottom w:val="0"/>
          <w:divBdr>
            <w:top w:val="none" w:sz="0" w:space="0" w:color="auto"/>
            <w:left w:val="none" w:sz="0" w:space="0" w:color="auto"/>
            <w:bottom w:val="none" w:sz="0" w:space="0" w:color="auto"/>
            <w:right w:val="none" w:sz="0" w:space="0" w:color="auto"/>
          </w:divBdr>
        </w:div>
      </w:divsChild>
    </w:div>
    <w:div w:id="384259904">
      <w:bodyDiv w:val="1"/>
      <w:marLeft w:val="0"/>
      <w:marRight w:val="0"/>
      <w:marTop w:val="0"/>
      <w:marBottom w:val="0"/>
      <w:divBdr>
        <w:top w:val="none" w:sz="0" w:space="0" w:color="auto"/>
        <w:left w:val="none" w:sz="0" w:space="0" w:color="auto"/>
        <w:bottom w:val="none" w:sz="0" w:space="0" w:color="auto"/>
        <w:right w:val="none" w:sz="0" w:space="0" w:color="auto"/>
      </w:divBdr>
      <w:divsChild>
        <w:div w:id="2034721928">
          <w:marLeft w:val="360"/>
          <w:marRight w:val="0"/>
          <w:marTop w:val="200"/>
          <w:marBottom w:val="0"/>
          <w:divBdr>
            <w:top w:val="none" w:sz="0" w:space="0" w:color="auto"/>
            <w:left w:val="none" w:sz="0" w:space="0" w:color="auto"/>
            <w:bottom w:val="none" w:sz="0" w:space="0" w:color="auto"/>
            <w:right w:val="none" w:sz="0" w:space="0" w:color="auto"/>
          </w:divBdr>
        </w:div>
        <w:div w:id="1700080636">
          <w:marLeft w:val="360"/>
          <w:marRight w:val="0"/>
          <w:marTop w:val="200"/>
          <w:marBottom w:val="0"/>
          <w:divBdr>
            <w:top w:val="none" w:sz="0" w:space="0" w:color="auto"/>
            <w:left w:val="none" w:sz="0" w:space="0" w:color="auto"/>
            <w:bottom w:val="none" w:sz="0" w:space="0" w:color="auto"/>
            <w:right w:val="none" w:sz="0" w:space="0" w:color="auto"/>
          </w:divBdr>
        </w:div>
        <w:div w:id="1368138110">
          <w:marLeft w:val="360"/>
          <w:marRight w:val="0"/>
          <w:marTop w:val="200"/>
          <w:marBottom w:val="0"/>
          <w:divBdr>
            <w:top w:val="none" w:sz="0" w:space="0" w:color="auto"/>
            <w:left w:val="none" w:sz="0" w:space="0" w:color="auto"/>
            <w:bottom w:val="none" w:sz="0" w:space="0" w:color="auto"/>
            <w:right w:val="none" w:sz="0" w:space="0" w:color="auto"/>
          </w:divBdr>
        </w:div>
        <w:div w:id="1507286324">
          <w:marLeft w:val="360"/>
          <w:marRight w:val="0"/>
          <w:marTop w:val="200"/>
          <w:marBottom w:val="0"/>
          <w:divBdr>
            <w:top w:val="none" w:sz="0" w:space="0" w:color="auto"/>
            <w:left w:val="none" w:sz="0" w:space="0" w:color="auto"/>
            <w:bottom w:val="none" w:sz="0" w:space="0" w:color="auto"/>
            <w:right w:val="none" w:sz="0" w:space="0" w:color="auto"/>
          </w:divBdr>
        </w:div>
        <w:div w:id="1636641132">
          <w:marLeft w:val="360"/>
          <w:marRight w:val="0"/>
          <w:marTop w:val="200"/>
          <w:marBottom w:val="0"/>
          <w:divBdr>
            <w:top w:val="none" w:sz="0" w:space="0" w:color="auto"/>
            <w:left w:val="none" w:sz="0" w:space="0" w:color="auto"/>
            <w:bottom w:val="none" w:sz="0" w:space="0" w:color="auto"/>
            <w:right w:val="none" w:sz="0" w:space="0" w:color="auto"/>
          </w:divBdr>
        </w:div>
      </w:divsChild>
    </w:div>
    <w:div w:id="578445951">
      <w:bodyDiv w:val="1"/>
      <w:marLeft w:val="0"/>
      <w:marRight w:val="0"/>
      <w:marTop w:val="0"/>
      <w:marBottom w:val="0"/>
      <w:divBdr>
        <w:top w:val="none" w:sz="0" w:space="0" w:color="auto"/>
        <w:left w:val="none" w:sz="0" w:space="0" w:color="auto"/>
        <w:bottom w:val="none" w:sz="0" w:space="0" w:color="auto"/>
        <w:right w:val="none" w:sz="0" w:space="0" w:color="auto"/>
      </w:divBdr>
    </w:div>
    <w:div w:id="628517511">
      <w:bodyDiv w:val="1"/>
      <w:marLeft w:val="0"/>
      <w:marRight w:val="0"/>
      <w:marTop w:val="0"/>
      <w:marBottom w:val="0"/>
      <w:divBdr>
        <w:top w:val="none" w:sz="0" w:space="0" w:color="auto"/>
        <w:left w:val="none" w:sz="0" w:space="0" w:color="auto"/>
        <w:bottom w:val="none" w:sz="0" w:space="0" w:color="auto"/>
        <w:right w:val="none" w:sz="0" w:space="0" w:color="auto"/>
      </w:divBdr>
      <w:divsChild>
        <w:div w:id="2138988345">
          <w:marLeft w:val="360"/>
          <w:marRight w:val="0"/>
          <w:marTop w:val="200"/>
          <w:marBottom w:val="0"/>
          <w:divBdr>
            <w:top w:val="none" w:sz="0" w:space="0" w:color="auto"/>
            <w:left w:val="none" w:sz="0" w:space="0" w:color="auto"/>
            <w:bottom w:val="none" w:sz="0" w:space="0" w:color="auto"/>
            <w:right w:val="none" w:sz="0" w:space="0" w:color="auto"/>
          </w:divBdr>
        </w:div>
        <w:div w:id="1556817323">
          <w:marLeft w:val="360"/>
          <w:marRight w:val="0"/>
          <w:marTop w:val="200"/>
          <w:marBottom w:val="0"/>
          <w:divBdr>
            <w:top w:val="none" w:sz="0" w:space="0" w:color="auto"/>
            <w:left w:val="none" w:sz="0" w:space="0" w:color="auto"/>
            <w:bottom w:val="none" w:sz="0" w:space="0" w:color="auto"/>
            <w:right w:val="none" w:sz="0" w:space="0" w:color="auto"/>
          </w:divBdr>
        </w:div>
        <w:div w:id="2027319392">
          <w:marLeft w:val="360"/>
          <w:marRight w:val="0"/>
          <w:marTop w:val="200"/>
          <w:marBottom w:val="0"/>
          <w:divBdr>
            <w:top w:val="none" w:sz="0" w:space="0" w:color="auto"/>
            <w:left w:val="none" w:sz="0" w:space="0" w:color="auto"/>
            <w:bottom w:val="none" w:sz="0" w:space="0" w:color="auto"/>
            <w:right w:val="none" w:sz="0" w:space="0" w:color="auto"/>
          </w:divBdr>
        </w:div>
        <w:div w:id="254286707">
          <w:marLeft w:val="360"/>
          <w:marRight w:val="0"/>
          <w:marTop w:val="200"/>
          <w:marBottom w:val="0"/>
          <w:divBdr>
            <w:top w:val="none" w:sz="0" w:space="0" w:color="auto"/>
            <w:left w:val="none" w:sz="0" w:space="0" w:color="auto"/>
            <w:bottom w:val="none" w:sz="0" w:space="0" w:color="auto"/>
            <w:right w:val="none" w:sz="0" w:space="0" w:color="auto"/>
          </w:divBdr>
        </w:div>
      </w:divsChild>
    </w:div>
    <w:div w:id="633828688">
      <w:bodyDiv w:val="1"/>
      <w:marLeft w:val="0"/>
      <w:marRight w:val="0"/>
      <w:marTop w:val="0"/>
      <w:marBottom w:val="0"/>
      <w:divBdr>
        <w:top w:val="none" w:sz="0" w:space="0" w:color="auto"/>
        <w:left w:val="none" w:sz="0" w:space="0" w:color="auto"/>
        <w:bottom w:val="none" w:sz="0" w:space="0" w:color="auto"/>
        <w:right w:val="none" w:sz="0" w:space="0" w:color="auto"/>
      </w:divBdr>
      <w:divsChild>
        <w:div w:id="1284846733">
          <w:marLeft w:val="360"/>
          <w:marRight w:val="0"/>
          <w:marTop w:val="200"/>
          <w:marBottom w:val="0"/>
          <w:divBdr>
            <w:top w:val="none" w:sz="0" w:space="0" w:color="auto"/>
            <w:left w:val="none" w:sz="0" w:space="0" w:color="auto"/>
            <w:bottom w:val="none" w:sz="0" w:space="0" w:color="auto"/>
            <w:right w:val="none" w:sz="0" w:space="0" w:color="auto"/>
          </w:divBdr>
        </w:div>
      </w:divsChild>
    </w:div>
    <w:div w:id="636421353">
      <w:bodyDiv w:val="1"/>
      <w:marLeft w:val="0"/>
      <w:marRight w:val="0"/>
      <w:marTop w:val="0"/>
      <w:marBottom w:val="0"/>
      <w:divBdr>
        <w:top w:val="none" w:sz="0" w:space="0" w:color="auto"/>
        <w:left w:val="none" w:sz="0" w:space="0" w:color="auto"/>
        <w:bottom w:val="none" w:sz="0" w:space="0" w:color="auto"/>
        <w:right w:val="none" w:sz="0" w:space="0" w:color="auto"/>
      </w:divBdr>
      <w:divsChild>
        <w:div w:id="939290246">
          <w:marLeft w:val="0"/>
          <w:marRight w:val="0"/>
          <w:marTop w:val="0"/>
          <w:marBottom w:val="0"/>
          <w:divBdr>
            <w:top w:val="none" w:sz="0" w:space="0" w:color="auto"/>
            <w:left w:val="none" w:sz="0" w:space="0" w:color="auto"/>
            <w:bottom w:val="none" w:sz="0" w:space="0" w:color="auto"/>
            <w:right w:val="none" w:sz="0" w:space="0" w:color="auto"/>
          </w:divBdr>
          <w:divsChild>
            <w:div w:id="1320311098">
              <w:marLeft w:val="0"/>
              <w:marRight w:val="0"/>
              <w:marTop w:val="0"/>
              <w:marBottom w:val="0"/>
              <w:divBdr>
                <w:top w:val="none" w:sz="0" w:space="0" w:color="auto"/>
                <w:left w:val="none" w:sz="0" w:space="0" w:color="auto"/>
                <w:bottom w:val="none" w:sz="0" w:space="0" w:color="auto"/>
                <w:right w:val="none" w:sz="0" w:space="0" w:color="auto"/>
              </w:divBdr>
              <w:divsChild>
                <w:div w:id="1717584202">
                  <w:marLeft w:val="0"/>
                  <w:marRight w:val="0"/>
                  <w:marTop w:val="0"/>
                  <w:marBottom w:val="0"/>
                  <w:divBdr>
                    <w:top w:val="none" w:sz="0" w:space="0" w:color="auto"/>
                    <w:left w:val="none" w:sz="0" w:space="0" w:color="auto"/>
                    <w:bottom w:val="none" w:sz="0" w:space="0" w:color="auto"/>
                    <w:right w:val="none" w:sz="0" w:space="0" w:color="auto"/>
                  </w:divBdr>
                  <w:divsChild>
                    <w:div w:id="1661540983">
                      <w:marLeft w:val="0"/>
                      <w:marRight w:val="0"/>
                      <w:marTop w:val="0"/>
                      <w:marBottom w:val="0"/>
                      <w:divBdr>
                        <w:top w:val="none" w:sz="0" w:space="0" w:color="auto"/>
                        <w:left w:val="none" w:sz="0" w:space="0" w:color="auto"/>
                        <w:bottom w:val="none" w:sz="0" w:space="0" w:color="auto"/>
                        <w:right w:val="none" w:sz="0" w:space="0" w:color="auto"/>
                      </w:divBdr>
                      <w:divsChild>
                        <w:div w:id="1221356431">
                          <w:marLeft w:val="-150"/>
                          <w:marRight w:val="-150"/>
                          <w:marTop w:val="0"/>
                          <w:marBottom w:val="0"/>
                          <w:divBdr>
                            <w:top w:val="none" w:sz="0" w:space="0" w:color="auto"/>
                            <w:left w:val="none" w:sz="0" w:space="0" w:color="auto"/>
                            <w:bottom w:val="none" w:sz="0" w:space="0" w:color="auto"/>
                            <w:right w:val="none" w:sz="0" w:space="0" w:color="auto"/>
                          </w:divBdr>
                          <w:divsChild>
                            <w:div w:id="1623343204">
                              <w:marLeft w:val="0"/>
                              <w:marRight w:val="0"/>
                              <w:marTop w:val="0"/>
                              <w:marBottom w:val="0"/>
                              <w:divBdr>
                                <w:top w:val="none" w:sz="0" w:space="0" w:color="auto"/>
                                <w:left w:val="none" w:sz="0" w:space="0" w:color="auto"/>
                                <w:bottom w:val="none" w:sz="0" w:space="0" w:color="auto"/>
                                <w:right w:val="none" w:sz="0" w:space="0" w:color="auto"/>
                              </w:divBdr>
                              <w:divsChild>
                                <w:div w:id="972515474">
                                  <w:marLeft w:val="0"/>
                                  <w:marRight w:val="0"/>
                                  <w:marTop w:val="0"/>
                                  <w:marBottom w:val="0"/>
                                  <w:divBdr>
                                    <w:top w:val="none" w:sz="0" w:space="0" w:color="auto"/>
                                    <w:left w:val="none" w:sz="0" w:space="0" w:color="auto"/>
                                    <w:bottom w:val="none" w:sz="0" w:space="0" w:color="auto"/>
                                    <w:right w:val="none" w:sz="0" w:space="0" w:color="auto"/>
                                  </w:divBdr>
                                  <w:divsChild>
                                    <w:div w:id="1334603748">
                                      <w:marLeft w:val="0"/>
                                      <w:marRight w:val="0"/>
                                      <w:marTop w:val="0"/>
                                      <w:marBottom w:val="0"/>
                                      <w:divBdr>
                                        <w:top w:val="none" w:sz="0" w:space="0" w:color="auto"/>
                                        <w:left w:val="none" w:sz="0" w:space="0" w:color="auto"/>
                                        <w:bottom w:val="none" w:sz="0" w:space="0" w:color="auto"/>
                                        <w:right w:val="none" w:sz="0" w:space="0" w:color="auto"/>
                                      </w:divBdr>
                                      <w:divsChild>
                                        <w:div w:id="1904757067">
                                          <w:marLeft w:val="0"/>
                                          <w:marRight w:val="0"/>
                                          <w:marTop w:val="0"/>
                                          <w:marBottom w:val="0"/>
                                          <w:divBdr>
                                            <w:top w:val="none" w:sz="0" w:space="0" w:color="auto"/>
                                            <w:left w:val="none" w:sz="0" w:space="0" w:color="auto"/>
                                            <w:bottom w:val="none" w:sz="0" w:space="0" w:color="auto"/>
                                            <w:right w:val="none" w:sz="0" w:space="0" w:color="auto"/>
                                          </w:divBdr>
                                          <w:divsChild>
                                            <w:div w:id="16798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5997160">
      <w:bodyDiv w:val="1"/>
      <w:marLeft w:val="0"/>
      <w:marRight w:val="0"/>
      <w:marTop w:val="0"/>
      <w:marBottom w:val="0"/>
      <w:divBdr>
        <w:top w:val="none" w:sz="0" w:space="0" w:color="auto"/>
        <w:left w:val="none" w:sz="0" w:space="0" w:color="auto"/>
        <w:bottom w:val="none" w:sz="0" w:space="0" w:color="auto"/>
        <w:right w:val="none" w:sz="0" w:space="0" w:color="auto"/>
      </w:divBdr>
    </w:div>
    <w:div w:id="770273327">
      <w:bodyDiv w:val="1"/>
      <w:marLeft w:val="0"/>
      <w:marRight w:val="0"/>
      <w:marTop w:val="0"/>
      <w:marBottom w:val="0"/>
      <w:divBdr>
        <w:top w:val="none" w:sz="0" w:space="0" w:color="auto"/>
        <w:left w:val="none" w:sz="0" w:space="0" w:color="auto"/>
        <w:bottom w:val="none" w:sz="0" w:space="0" w:color="auto"/>
        <w:right w:val="none" w:sz="0" w:space="0" w:color="auto"/>
      </w:divBdr>
      <w:divsChild>
        <w:div w:id="1880892608">
          <w:marLeft w:val="360"/>
          <w:marRight w:val="0"/>
          <w:marTop w:val="200"/>
          <w:marBottom w:val="0"/>
          <w:divBdr>
            <w:top w:val="none" w:sz="0" w:space="0" w:color="auto"/>
            <w:left w:val="none" w:sz="0" w:space="0" w:color="auto"/>
            <w:bottom w:val="none" w:sz="0" w:space="0" w:color="auto"/>
            <w:right w:val="none" w:sz="0" w:space="0" w:color="auto"/>
          </w:divBdr>
        </w:div>
        <w:div w:id="170875265">
          <w:marLeft w:val="360"/>
          <w:marRight w:val="0"/>
          <w:marTop w:val="200"/>
          <w:marBottom w:val="0"/>
          <w:divBdr>
            <w:top w:val="none" w:sz="0" w:space="0" w:color="auto"/>
            <w:left w:val="none" w:sz="0" w:space="0" w:color="auto"/>
            <w:bottom w:val="none" w:sz="0" w:space="0" w:color="auto"/>
            <w:right w:val="none" w:sz="0" w:space="0" w:color="auto"/>
          </w:divBdr>
        </w:div>
        <w:div w:id="40636625">
          <w:marLeft w:val="360"/>
          <w:marRight w:val="0"/>
          <w:marTop w:val="200"/>
          <w:marBottom w:val="0"/>
          <w:divBdr>
            <w:top w:val="none" w:sz="0" w:space="0" w:color="auto"/>
            <w:left w:val="none" w:sz="0" w:space="0" w:color="auto"/>
            <w:bottom w:val="none" w:sz="0" w:space="0" w:color="auto"/>
            <w:right w:val="none" w:sz="0" w:space="0" w:color="auto"/>
          </w:divBdr>
        </w:div>
        <w:div w:id="998272159">
          <w:marLeft w:val="360"/>
          <w:marRight w:val="0"/>
          <w:marTop w:val="200"/>
          <w:marBottom w:val="0"/>
          <w:divBdr>
            <w:top w:val="none" w:sz="0" w:space="0" w:color="auto"/>
            <w:left w:val="none" w:sz="0" w:space="0" w:color="auto"/>
            <w:bottom w:val="none" w:sz="0" w:space="0" w:color="auto"/>
            <w:right w:val="none" w:sz="0" w:space="0" w:color="auto"/>
          </w:divBdr>
        </w:div>
      </w:divsChild>
    </w:div>
    <w:div w:id="771776637">
      <w:bodyDiv w:val="1"/>
      <w:marLeft w:val="0"/>
      <w:marRight w:val="0"/>
      <w:marTop w:val="0"/>
      <w:marBottom w:val="0"/>
      <w:divBdr>
        <w:top w:val="none" w:sz="0" w:space="0" w:color="auto"/>
        <w:left w:val="none" w:sz="0" w:space="0" w:color="auto"/>
        <w:bottom w:val="none" w:sz="0" w:space="0" w:color="auto"/>
        <w:right w:val="none" w:sz="0" w:space="0" w:color="auto"/>
      </w:divBdr>
      <w:divsChild>
        <w:div w:id="1721006905">
          <w:marLeft w:val="360"/>
          <w:marRight w:val="0"/>
          <w:marTop w:val="200"/>
          <w:marBottom w:val="0"/>
          <w:divBdr>
            <w:top w:val="none" w:sz="0" w:space="0" w:color="auto"/>
            <w:left w:val="none" w:sz="0" w:space="0" w:color="auto"/>
            <w:bottom w:val="none" w:sz="0" w:space="0" w:color="auto"/>
            <w:right w:val="none" w:sz="0" w:space="0" w:color="auto"/>
          </w:divBdr>
        </w:div>
        <w:div w:id="1555972365">
          <w:marLeft w:val="360"/>
          <w:marRight w:val="0"/>
          <w:marTop w:val="200"/>
          <w:marBottom w:val="0"/>
          <w:divBdr>
            <w:top w:val="none" w:sz="0" w:space="0" w:color="auto"/>
            <w:left w:val="none" w:sz="0" w:space="0" w:color="auto"/>
            <w:bottom w:val="none" w:sz="0" w:space="0" w:color="auto"/>
            <w:right w:val="none" w:sz="0" w:space="0" w:color="auto"/>
          </w:divBdr>
        </w:div>
        <w:div w:id="1290430642">
          <w:marLeft w:val="360"/>
          <w:marRight w:val="0"/>
          <w:marTop w:val="200"/>
          <w:marBottom w:val="0"/>
          <w:divBdr>
            <w:top w:val="none" w:sz="0" w:space="0" w:color="auto"/>
            <w:left w:val="none" w:sz="0" w:space="0" w:color="auto"/>
            <w:bottom w:val="none" w:sz="0" w:space="0" w:color="auto"/>
            <w:right w:val="none" w:sz="0" w:space="0" w:color="auto"/>
          </w:divBdr>
        </w:div>
        <w:div w:id="2035223988">
          <w:marLeft w:val="360"/>
          <w:marRight w:val="0"/>
          <w:marTop w:val="200"/>
          <w:marBottom w:val="0"/>
          <w:divBdr>
            <w:top w:val="none" w:sz="0" w:space="0" w:color="auto"/>
            <w:left w:val="none" w:sz="0" w:space="0" w:color="auto"/>
            <w:bottom w:val="none" w:sz="0" w:space="0" w:color="auto"/>
            <w:right w:val="none" w:sz="0" w:space="0" w:color="auto"/>
          </w:divBdr>
        </w:div>
      </w:divsChild>
    </w:div>
    <w:div w:id="794757769">
      <w:bodyDiv w:val="1"/>
      <w:marLeft w:val="0"/>
      <w:marRight w:val="0"/>
      <w:marTop w:val="0"/>
      <w:marBottom w:val="0"/>
      <w:divBdr>
        <w:top w:val="none" w:sz="0" w:space="0" w:color="auto"/>
        <w:left w:val="none" w:sz="0" w:space="0" w:color="auto"/>
        <w:bottom w:val="none" w:sz="0" w:space="0" w:color="auto"/>
        <w:right w:val="none" w:sz="0" w:space="0" w:color="auto"/>
      </w:divBdr>
    </w:div>
    <w:div w:id="815344336">
      <w:bodyDiv w:val="1"/>
      <w:marLeft w:val="0"/>
      <w:marRight w:val="0"/>
      <w:marTop w:val="0"/>
      <w:marBottom w:val="0"/>
      <w:divBdr>
        <w:top w:val="none" w:sz="0" w:space="0" w:color="auto"/>
        <w:left w:val="none" w:sz="0" w:space="0" w:color="auto"/>
        <w:bottom w:val="none" w:sz="0" w:space="0" w:color="auto"/>
        <w:right w:val="none" w:sz="0" w:space="0" w:color="auto"/>
      </w:divBdr>
      <w:divsChild>
        <w:div w:id="742990731">
          <w:marLeft w:val="360"/>
          <w:marRight w:val="0"/>
          <w:marTop w:val="200"/>
          <w:marBottom w:val="0"/>
          <w:divBdr>
            <w:top w:val="none" w:sz="0" w:space="0" w:color="auto"/>
            <w:left w:val="none" w:sz="0" w:space="0" w:color="auto"/>
            <w:bottom w:val="none" w:sz="0" w:space="0" w:color="auto"/>
            <w:right w:val="none" w:sz="0" w:space="0" w:color="auto"/>
          </w:divBdr>
        </w:div>
      </w:divsChild>
    </w:div>
    <w:div w:id="1244219450">
      <w:bodyDiv w:val="1"/>
      <w:marLeft w:val="0"/>
      <w:marRight w:val="0"/>
      <w:marTop w:val="0"/>
      <w:marBottom w:val="0"/>
      <w:divBdr>
        <w:top w:val="none" w:sz="0" w:space="0" w:color="auto"/>
        <w:left w:val="none" w:sz="0" w:space="0" w:color="auto"/>
        <w:bottom w:val="none" w:sz="0" w:space="0" w:color="auto"/>
        <w:right w:val="none" w:sz="0" w:space="0" w:color="auto"/>
      </w:divBdr>
      <w:divsChild>
        <w:div w:id="916285242">
          <w:marLeft w:val="360"/>
          <w:marRight w:val="0"/>
          <w:marTop w:val="200"/>
          <w:marBottom w:val="0"/>
          <w:divBdr>
            <w:top w:val="none" w:sz="0" w:space="0" w:color="auto"/>
            <w:left w:val="none" w:sz="0" w:space="0" w:color="auto"/>
            <w:bottom w:val="none" w:sz="0" w:space="0" w:color="auto"/>
            <w:right w:val="none" w:sz="0" w:space="0" w:color="auto"/>
          </w:divBdr>
        </w:div>
        <w:div w:id="1950624643">
          <w:marLeft w:val="360"/>
          <w:marRight w:val="0"/>
          <w:marTop w:val="200"/>
          <w:marBottom w:val="0"/>
          <w:divBdr>
            <w:top w:val="none" w:sz="0" w:space="0" w:color="auto"/>
            <w:left w:val="none" w:sz="0" w:space="0" w:color="auto"/>
            <w:bottom w:val="none" w:sz="0" w:space="0" w:color="auto"/>
            <w:right w:val="none" w:sz="0" w:space="0" w:color="auto"/>
          </w:divBdr>
        </w:div>
      </w:divsChild>
    </w:div>
    <w:div w:id="1272007363">
      <w:bodyDiv w:val="1"/>
      <w:marLeft w:val="0"/>
      <w:marRight w:val="0"/>
      <w:marTop w:val="0"/>
      <w:marBottom w:val="0"/>
      <w:divBdr>
        <w:top w:val="none" w:sz="0" w:space="0" w:color="auto"/>
        <w:left w:val="none" w:sz="0" w:space="0" w:color="auto"/>
        <w:bottom w:val="none" w:sz="0" w:space="0" w:color="auto"/>
        <w:right w:val="none" w:sz="0" w:space="0" w:color="auto"/>
      </w:divBdr>
    </w:div>
    <w:div w:id="1330252583">
      <w:bodyDiv w:val="1"/>
      <w:marLeft w:val="0"/>
      <w:marRight w:val="0"/>
      <w:marTop w:val="0"/>
      <w:marBottom w:val="0"/>
      <w:divBdr>
        <w:top w:val="none" w:sz="0" w:space="0" w:color="auto"/>
        <w:left w:val="none" w:sz="0" w:space="0" w:color="auto"/>
        <w:bottom w:val="none" w:sz="0" w:space="0" w:color="auto"/>
        <w:right w:val="none" w:sz="0" w:space="0" w:color="auto"/>
      </w:divBdr>
      <w:divsChild>
        <w:div w:id="881939729">
          <w:marLeft w:val="360"/>
          <w:marRight w:val="0"/>
          <w:marTop w:val="200"/>
          <w:marBottom w:val="0"/>
          <w:divBdr>
            <w:top w:val="none" w:sz="0" w:space="0" w:color="auto"/>
            <w:left w:val="none" w:sz="0" w:space="0" w:color="auto"/>
            <w:bottom w:val="none" w:sz="0" w:space="0" w:color="auto"/>
            <w:right w:val="none" w:sz="0" w:space="0" w:color="auto"/>
          </w:divBdr>
        </w:div>
        <w:div w:id="1827359872">
          <w:marLeft w:val="360"/>
          <w:marRight w:val="0"/>
          <w:marTop w:val="200"/>
          <w:marBottom w:val="0"/>
          <w:divBdr>
            <w:top w:val="none" w:sz="0" w:space="0" w:color="auto"/>
            <w:left w:val="none" w:sz="0" w:space="0" w:color="auto"/>
            <w:bottom w:val="none" w:sz="0" w:space="0" w:color="auto"/>
            <w:right w:val="none" w:sz="0" w:space="0" w:color="auto"/>
          </w:divBdr>
        </w:div>
        <w:div w:id="21514951">
          <w:marLeft w:val="360"/>
          <w:marRight w:val="0"/>
          <w:marTop w:val="200"/>
          <w:marBottom w:val="0"/>
          <w:divBdr>
            <w:top w:val="none" w:sz="0" w:space="0" w:color="auto"/>
            <w:left w:val="none" w:sz="0" w:space="0" w:color="auto"/>
            <w:bottom w:val="none" w:sz="0" w:space="0" w:color="auto"/>
            <w:right w:val="none" w:sz="0" w:space="0" w:color="auto"/>
          </w:divBdr>
        </w:div>
        <w:div w:id="238709920">
          <w:marLeft w:val="360"/>
          <w:marRight w:val="0"/>
          <w:marTop w:val="200"/>
          <w:marBottom w:val="0"/>
          <w:divBdr>
            <w:top w:val="none" w:sz="0" w:space="0" w:color="auto"/>
            <w:left w:val="none" w:sz="0" w:space="0" w:color="auto"/>
            <w:bottom w:val="none" w:sz="0" w:space="0" w:color="auto"/>
            <w:right w:val="none" w:sz="0" w:space="0" w:color="auto"/>
          </w:divBdr>
        </w:div>
      </w:divsChild>
    </w:div>
    <w:div w:id="1478257778">
      <w:bodyDiv w:val="1"/>
      <w:marLeft w:val="0"/>
      <w:marRight w:val="0"/>
      <w:marTop w:val="0"/>
      <w:marBottom w:val="0"/>
      <w:divBdr>
        <w:top w:val="none" w:sz="0" w:space="0" w:color="auto"/>
        <w:left w:val="none" w:sz="0" w:space="0" w:color="auto"/>
        <w:bottom w:val="none" w:sz="0" w:space="0" w:color="auto"/>
        <w:right w:val="none" w:sz="0" w:space="0" w:color="auto"/>
      </w:divBdr>
    </w:div>
    <w:div w:id="1562987129">
      <w:bodyDiv w:val="1"/>
      <w:marLeft w:val="0"/>
      <w:marRight w:val="0"/>
      <w:marTop w:val="0"/>
      <w:marBottom w:val="0"/>
      <w:divBdr>
        <w:top w:val="none" w:sz="0" w:space="0" w:color="auto"/>
        <w:left w:val="none" w:sz="0" w:space="0" w:color="auto"/>
        <w:bottom w:val="none" w:sz="0" w:space="0" w:color="auto"/>
        <w:right w:val="none" w:sz="0" w:space="0" w:color="auto"/>
      </w:divBdr>
    </w:div>
    <w:div w:id="1744794098">
      <w:bodyDiv w:val="1"/>
      <w:marLeft w:val="0"/>
      <w:marRight w:val="0"/>
      <w:marTop w:val="0"/>
      <w:marBottom w:val="0"/>
      <w:divBdr>
        <w:top w:val="none" w:sz="0" w:space="0" w:color="auto"/>
        <w:left w:val="none" w:sz="0" w:space="0" w:color="auto"/>
        <w:bottom w:val="none" w:sz="0" w:space="0" w:color="auto"/>
        <w:right w:val="none" w:sz="0" w:space="0" w:color="auto"/>
      </w:divBdr>
    </w:div>
    <w:div w:id="1817188728">
      <w:bodyDiv w:val="1"/>
      <w:marLeft w:val="0"/>
      <w:marRight w:val="0"/>
      <w:marTop w:val="0"/>
      <w:marBottom w:val="0"/>
      <w:divBdr>
        <w:top w:val="none" w:sz="0" w:space="0" w:color="auto"/>
        <w:left w:val="none" w:sz="0" w:space="0" w:color="auto"/>
        <w:bottom w:val="none" w:sz="0" w:space="0" w:color="auto"/>
        <w:right w:val="none" w:sz="0" w:space="0" w:color="auto"/>
      </w:divBdr>
    </w:div>
    <w:div w:id="1832941549">
      <w:bodyDiv w:val="1"/>
      <w:marLeft w:val="0"/>
      <w:marRight w:val="0"/>
      <w:marTop w:val="0"/>
      <w:marBottom w:val="0"/>
      <w:divBdr>
        <w:top w:val="none" w:sz="0" w:space="0" w:color="auto"/>
        <w:left w:val="none" w:sz="0" w:space="0" w:color="auto"/>
        <w:bottom w:val="none" w:sz="0" w:space="0" w:color="auto"/>
        <w:right w:val="none" w:sz="0" w:space="0" w:color="auto"/>
      </w:divBdr>
    </w:div>
    <w:div w:id="1920598241">
      <w:bodyDiv w:val="1"/>
      <w:marLeft w:val="0"/>
      <w:marRight w:val="0"/>
      <w:marTop w:val="0"/>
      <w:marBottom w:val="0"/>
      <w:divBdr>
        <w:top w:val="none" w:sz="0" w:space="0" w:color="auto"/>
        <w:left w:val="none" w:sz="0" w:space="0" w:color="auto"/>
        <w:bottom w:val="none" w:sz="0" w:space="0" w:color="auto"/>
        <w:right w:val="none" w:sz="0" w:space="0" w:color="auto"/>
      </w:divBdr>
      <w:divsChild>
        <w:div w:id="994652630">
          <w:marLeft w:val="360"/>
          <w:marRight w:val="0"/>
          <w:marTop w:val="200"/>
          <w:marBottom w:val="0"/>
          <w:divBdr>
            <w:top w:val="none" w:sz="0" w:space="0" w:color="auto"/>
            <w:left w:val="none" w:sz="0" w:space="0" w:color="auto"/>
            <w:bottom w:val="none" w:sz="0" w:space="0" w:color="auto"/>
            <w:right w:val="none" w:sz="0" w:space="0" w:color="auto"/>
          </w:divBdr>
        </w:div>
        <w:div w:id="1274629512">
          <w:marLeft w:val="360"/>
          <w:marRight w:val="0"/>
          <w:marTop w:val="200"/>
          <w:marBottom w:val="0"/>
          <w:divBdr>
            <w:top w:val="none" w:sz="0" w:space="0" w:color="auto"/>
            <w:left w:val="none" w:sz="0" w:space="0" w:color="auto"/>
            <w:bottom w:val="none" w:sz="0" w:space="0" w:color="auto"/>
            <w:right w:val="none" w:sz="0" w:space="0" w:color="auto"/>
          </w:divBdr>
        </w:div>
        <w:div w:id="2135783668">
          <w:marLeft w:val="360"/>
          <w:marRight w:val="0"/>
          <w:marTop w:val="200"/>
          <w:marBottom w:val="0"/>
          <w:divBdr>
            <w:top w:val="none" w:sz="0" w:space="0" w:color="auto"/>
            <w:left w:val="none" w:sz="0" w:space="0" w:color="auto"/>
            <w:bottom w:val="none" w:sz="0" w:space="0" w:color="auto"/>
            <w:right w:val="none" w:sz="0" w:space="0" w:color="auto"/>
          </w:divBdr>
        </w:div>
        <w:div w:id="960262615">
          <w:marLeft w:val="360"/>
          <w:marRight w:val="0"/>
          <w:marTop w:val="200"/>
          <w:marBottom w:val="0"/>
          <w:divBdr>
            <w:top w:val="none" w:sz="0" w:space="0" w:color="auto"/>
            <w:left w:val="none" w:sz="0" w:space="0" w:color="auto"/>
            <w:bottom w:val="none" w:sz="0" w:space="0" w:color="auto"/>
            <w:right w:val="none" w:sz="0" w:space="0" w:color="auto"/>
          </w:divBdr>
        </w:div>
      </w:divsChild>
    </w:div>
    <w:div w:id="1949699118">
      <w:bodyDiv w:val="1"/>
      <w:marLeft w:val="0"/>
      <w:marRight w:val="0"/>
      <w:marTop w:val="0"/>
      <w:marBottom w:val="0"/>
      <w:divBdr>
        <w:top w:val="none" w:sz="0" w:space="0" w:color="auto"/>
        <w:left w:val="none" w:sz="0" w:space="0" w:color="auto"/>
        <w:bottom w:val="none" w:sz="0" w:space="0" w:color="auto"/>
        <w:right w:val="none" w:sz="0" w:space="0" w:color="auto"/>
      </w:divBdr>
      <w:divsChild>
        <w:div w:id="842086656">
          <w:marLeft w:val="360"/>
          <w:marRight w:val="0"/>
          <w:marTop w:val="200"/>
          <w:marBottom w:val="0"/>
          <w:divBdr>
            <w:top w:val="none" w:sz="0" w:space="0" w:color="auto"/>
            <w:left w:val="none" w:sz="0" w:space="0" w:color="auto"/>
            <w:bottom w:val="none" w:sz="0" w:space="0" w:color="auto"/>
            <w:right w:val="none" w:sz="0" w:space="0" w:color="auto"/>
          </w:divBdr>
        </w:div>
        <w:div w:id="1159348241">
          <w:marLeft w:val="360"/>
          <w:marRight w:val="0"/>
          <w:marTop w:val="200"/>
          <w:marBottom w:val="0"/>
          <w:divBdr>
            <w:top w:val="none" w:sz="0" w:space="0" w:color="auto"/>
            <w:left w:val="none" w:sz="0" w:space="0" w:color="auto"/>
            <w:bottom w:val="none" w:sz="0" w:space="0" w:color="auto"/>
            <w:right w:val="none" w:sz="0" w:space="0" w:color="auto"/>
          </w:divBdr>
        </w:div>
        <w:div w:id="785584139">
          <w:marLeft w:val="360"/>
          <w:marRight w:val="0"/>
          <w:marTop w:val="200"/>
          <w:marBottom w:val="0"/>
          <w:divBdr>
            <w:top w:val="none" w:sz="0" w:space="0" w:color="auto"/>
            <w:left w:val="none" w:sz="0" w:space="0" w:color="auto"/>
            <w:bottom w:val="none" w:sz="0" w:space="0" w:color="auto"/>
            <w:right w:val="none" w:sz="0" w:space="0" w:color="auto"/>
          </w:divBdr>
        </w:div>
      </w:divsChild>
    </w:div>
    <w:div w:id="2035884087">
      <w:bodyDiv w:val="1"/>
      <w:marLeft w:val="0"/>
      <w:marRight w:val="0"/>
      <w:marTop w:val="0"/>
      <w:marBottom w:val="0"/>
      <w:divBdr>
        <w:top w:val="none" w:sz="0" w:space="0" w:color="auto"/>
        <w:left w:val="none" w:sz="0" w:space="0" w:color="auto"/>
        <w:bottom w:val="none" w:sz="0" w:space="0" w:color="auto"/>
        <w:right w:val="none" w:sz="0" w:space="0" w:color="auto"/>
      </w:divBdr>
    </w:div>
    <w:div w:id="2057923015">
      <w:bodyDiv w:val="1"/>
      <w:marLeft w:val="0"/>
      <w:marRight w:val="0"/>
      <w:marTop w:val="0"/>
      <w:marBottom w:val="0"/>
      <w:divBdr>
        <w:top w:val="none" w:sz="0" w:space="0" w:color="auto"/>
        <w:left w:val="none" w:sz="0" w:space="0" w:color="auto"/>
        <w:bottom w:val="none" w:sz="0" w:space="0" w:color="auto"/>
        <w:right w:val="none" w:sz="0" w:space="0" w:color="auto"/>
      </w:divBdr>
      <w:divsChild>
        <w:div w:id="1409767996">
          <w:marLeft w:val="360"/>
          <w:marRight w:val="0"/>
          <w:marTop w:val="200"/>
          <w:marBottom w:val="0"/>
          <w:divBdr>
            <w:top w:val="none" w:sz="0" w:space="0" w:color="auto"/>
            <w:left w:val="none" w:sz="0" w:space="0" w:color="auto"/>
            <w:bottom w:val="none" w:sz="0" w:space="0" w:color="auto"/>
            <w:right w:val="none" w:sz="0" w:space="0" w:color="auto"/>
          </w:divBdr>
        </w:div>
        <w:div w:id="4032788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fr.transitasbl.be/" TargetMode="External"/><Relationship Id="rId2" Type="http://schemas.openxmlformats.org/officeDocument/2006/relationships/hyperlink" Target="http://www.feditowallonne.be/File/iDA_Memorandum_2020_FR.pdf" TargetMode="External"/><Relationship Id="rId1" Type="http://schemas.openxmlformats.org/officeDocument/2006/relationships/hyperlink" Target="https://www.om-mp.be/sites/default/files/u1/livre_blanc_ministere_public.pdf" TargetMode="External"/><Relationship Id="rId5" Type="http://schemas.openxmlformats.org/officeDocument/2006/relationships/hyperlink" Target="https://www.jurisquare.be/fr/journal/rdpc/2020-2/meres-toxicomanes-naissance-et-vecu-du-double-stigmate/index.html" TargetMode="External"/><Relationship Id="rId4" Type="http://schemas.openxmlformats.org/officeDocument/2006/relationships/hyperlink" Target="https://www.feditowallonne.be/MACADAM---Drogues-et-Detention---Projet-pilote-a-Lantin_44.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40280-350D-466B-A00D-35C182340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3597</Words>
  <Characters>20508</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Maryse Alié</dc:creator>
  <cp:keywords/>
  <dc:description/>
  <cp:lastModifiedBy>Maryse Alié</cp:lastModifiedBy>
  <cp:revision>2</cp:revision>
  <dcterms:created xsi:type="dcterms:W3CDTF">2022-03-03T18:57:00Z</dcterms:created>
  <dcterms:modified xsi:type="dcterms:W3CDTF">2022-03-03T18:57:00Z</dcterms:modified>
</cp:coreProperties>
</file>