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EAA7489" w14:textId="2DDBE3E8" w:rsidR="00C80DAC" w:rsidRPr="00014A33" w:rsidRDefault="00864B5B" w:rsidP="00F50ED3">
      <w:pPr>
        <w:jc w:val="center"/>
        <w:rPr>
          <w:rFonts w:ascii="Times New Roman" w:hAnsi="Times New Roman" w:cs="Times New Roman"/>
          <w:b/>
          <w:sz w:val="28"/>
          <w:szCs w:val="28"/>
        </w:rPr>
      </w:pPr>
      <w:r w:rsidRPr="00014A33">
        <w:rPr>
          <w:rFonts w:ascii="Times New Roman" w:hAnsi="Times New Roman" w:cs="Times New Roman"/>
          <w:b/>
          <w:sz w:val="28"/>
          <w:szCs w:val="28"/>
        </w:rPr>
        <w:t xml:space="preserve">Swift </w:t>
      </w:r>
      <w:r w:rsidR="00826307" w:rsidRPr="00014A33">
        <w:rPr>
          <w:rFonts w:ascii="Times New Roman" w:hAnsi="Times New Roman" w:cs="Times New Roman"/>
          <w:b/>
          <w:sz w:val="28"/>
          <w:szCs w:val="28"/>
        </w:rPr>
        <w:t>trust</w:t>
      </w:r>
      <w:r w:rsidR="001A410D" w:rsidRPr="00014A33">
        <w:rPr>
          <w:rFonts w:ascii="Times New Roman" w:hAnsi="Times New Roman" w:cs="Times New Roman"/>
          <w:b/>
          <w:sz w:val="28"/>
          <w:szCs w:val="28"/>
        </w:rPr>
        <w:t xml:space="preserve"> and commitment</w:t>
      </w:r>
      <w:r w:rsidR="00826307" w:rsidRPr="00014A33">
        <w:rPr>
          <w:rFonts w:ascii="Times New Roman" w:hAnsi="Times New Roman" w:cs="Times New Roman"/>
          <w:b/>
          <w:sz w:val="28"/>
          <w:szCs w:val="28"/>
        </w:rPr>
        <w:t>: The missing link</w:t>
      </w:r>
      <w:r w:rsidR="001A410D" w:rsidRPr="00014A33">
        <w:rPr>
          <w:rFonts w:ascii="Times New Roman" w:hAnsi="Times New Roman" w:cs="Times New Roman"/>
          <w:b/>
          <w:sz w:val="28"/>
          <w:szCs w:val="28"/>
        </w:rPr>
        <w:t>s</w:t>
      </w:r>
      <w:r w:rsidR="00826307" w:rsidRPr="00014A33">
        <w:rPr>
          <w:rFonts w:ascii="Times New Roman" w:hAnsi="Times New Roman" w:cs="Times New Roman"/>
          <w:b/>
          <w:sz w:val="28"/>
          <w:szCs w:val="28"/>
        </w:rPr>
        <w:t xml:space="preserve"> for humanitarian supply chain coordination?</w:t>
      </w:r>
    </w:p>
    <w:p w14:paraId="6C459B8F" w14:textId="77777777" w:rsidR="00846FEC" w:rsidRPr="00014A33" w:rsidRDefault="00846FEC" w:rsidP="00846FEC">
      <w:pPr>
        <w:spacing w:after="0" w:line="240" w:lineRule="auto"/>
        <w:jc w:val="center"/>
        <w:rPr>
          <w:rFonts w:ascii="Times New Roman" w:hAnsi="Times New Roman" w:cs="Times New Roman"/>
          <w:sz w:val="24"/>
          <w:szCs w:val="24"/>
        </w:rPr>
      </w:pPr>
      <w:r w:rsidRPr="00014A33">
        <w:rPr>
          <w:rFonts w:ascii="Times New Roman" w:hAnsi="Times New Roman" w:cs="Times New Roman"/>
          <w:sz w:val="24"/>
          <w:szCs w:val="24"/>
        </w:rPr>
        <w:t>Rameshwar Dubey</w:t>
      </w:r>
    </w:p>
    <w:p w14:paraId="456DBD74" w14:textId="77777777" w:rsidR="00846FEC" w:rsidRPr="00014A33" w:rsidRDefault="00846FEC" w:rsidP="00846FEC">
      <w:pPr>
        <w:spacing w:after="0" w:line="240" w:lineRule="auto"/>
        <w:jc w:val="center"/>
        <w:rPr>
          <w:rFonts w:ascii="Times New Roman" w:hAnsi="Times New Roman" w:cs="Times New Roman"/>
          <w:sz w:val="24"/>
          <w:szCs w:val="24"/>
        </w:rPr>
      </w:pPr>
      <w:r w:rsidRPr="00014A33">
        <w:rPr>
          <w:rFonts w:ascii="Times New Roman" w:hAnsi="Times New Roman" w:cs="Times New Roman"/>
          <w:sz w:val="24"/>
          <w:szCs w:val="24"/>
        </w:rPr>
        <w:t>Associate Professor</w:t>
      </w:r>
    </w:p>
    <w:p w14:paraId="1E09D266" w14:textId="77777777" w:rsidR="00846FEC" w:rsidRPr="00014A33" w:rsidRDefault="00846FEC" w:rsidP="00846FEC">
      <w:pPr>
        <w:spacing w:after="0" w:line="240" w:lineRule="auto"/>
        <w:jc w:val="center"/>
        <w:rPr>
          <w:rFonts w:ascii="Times New Roman" w:eastAsia="Times New Roman" w:hAnsi="Times New Roman" w:cs="Times New Roman"/>
          <w:color w:val="000000"/>
          <w:sz w:val="24"/>
          <w:szCs w:val="24"/>
        </w:rPr>
      </w:pPr>
      <w:r w:rsidRPr="00014A33">
        <w:rPr>
          <w:rFonts w:ascii="Times New Roman" w:eastAsia="Times New Roman" w:hAnsi="Times New Roman" w:cs="Times New Roman"/>
          <w:color w:val="000000"/>
          <w:sz w:val="24"/>
          <w:szCs w:val="24"/>
        </w:rPr>
        <w:t>Montpellier Business School</w:t>
      </w:r>
    </w:p>
    <w:p w14:paraId="79D962ED" w14:textId="77777777" w:rsidR="00846FEC" w:rsidRPr="00014A33" w:rsidRDefault="00846FEC" w:rsidP="00846FEC">
      <w:pPr>
        <w:spacing w:after="0" w:line="240" w:lineRule="auto"/>
        <w:jc w:val="center"/>
        <w:rPr>
          <w:rFonts w:ascii="Times New Roman" w:eastAsia="Times New Roman" w:hAnsi="Times New Roman" w:cs="Times New Roman"/>
          <w:color w:val="000000"/>
          <w:sz w:val="24"/>
          <w:szCs w:val="24"/>
        </w:rPr>
      </w:pPr>
      <w:r w:rsidRPr="00014A33">
        <w:rPr>
          <w:rFonts w:ascii="Times New Roman" w:eastAsia="Times New Roman" w:hAnsi="Times New Roman" w:cs="Times New Roman"/>
          <w:color w:val="000000"/>
          <w:sz w:val="24"/>
          <w:szCs w:val="24"/>
        </w:rPr>
        <w:t xml:space="preserve"> Montpellier Research in Management</w:t>
      </w:r>
    </w:p>
    <w:p w14:paraId="23B51011" w14:textId="77777777" w:rsidR="00846FEC" w:rsidRPr="00014A33" w:rsidRDefault="00846FEC" w:rsidP="00846FEC">
      <w:pPr>
        <w:spacing w:after="0" w:line="240" w:lineRule="auto"/>
        <w:jc w:val="center"/>
        <w:rPr>
          <w:rFonts w:ascii="Times New Roman" w:eastAsia="Times New Roman" w:hAnsi="Times New Roman" w:cs="Times New Roman"/>
          <w:color w:val="000000"/>
          <w:sz w:val="24"/>
          <w:szCs w:val="24"/>
        </w:rPr>
      </w:pPr>
      <w:r w:rsidRPr="00014A33">
        <w:rPr>
          <w:rFonts w:ascii="Times New Roman" w:eastAsia="Times New Roman" w:hAnsi="Times New Roman" w:cs="Times New Roman"/>
          <w:color w:val="000000"/>
          <w:sz w:val="24"/>
          <w:szCs w:val="24"/>
        </w:rPr>
        <w:t>2300 Avenue des Moulins</w:t>
      </w:r>
    </w:p>
    <w:p w14:paraId="74361A4A" w14:textId="2A275EB5" w:rsidR="00846FEC" w:rsidRPr="00014A33" w:rsidRDefault="009E7BF0" w:rsidP="00846FEC">
      <w:pPr>
        <w:spacing w:after="0" w:line="240" w:lineRule="auto"/>
        <w:jc w:val="center"/>
        <w:rPr>
          <w:rFonts w:ascii="Times New Roman" w:eastAsia="Times New Roman" w:hAnsi="Times New Roman" w:cs="Times New Roman"/>
          <w:color w:val="000000"/>
          <w:sz w:val="24"/>
          <w:szCs w:val="24"/>
        </w:rPr>
      </w:pPr>
      <w:r w:rsidRPr="00014A33">
        <w:rPr>
          <w:rFonts w:ascii="Times New Roman" w:eastAsia="Times New Roman" w:hAnsi="Times New Roman" w:cs="Times New Roman"/>
          <w:color w:val="000000"/>
          <w:sz w:val="24"/>
          <w:szCs w:val="24"/>
        </w:rPr>
        <w:t>34</w:t>
      </w:r>
      <w:r w:rsidR="0073125A" w:rsidRPr="00014A33">
        <w:rPr>
          <w:rFonts w:ascii="Times New Roman" w:eastAsia="Times New Roman" w:hAnsi="Times New Roman" w:cs="Times New Roman"/>
          <w:color w:val="000000"/>
          <w:sz w:val="24"/>
          <w:szCs w:val="24"/>
        </w:rPr>
        <w:t>185</w:t>
      </w:r>
      <w:r w:rsidR="00846FEC" w:rsidRPr="00014A33">
        <w:rPr>
          <w:rFonts w:ascii="Times New Roman" w:eastAsia="Times New Roman" w:hAnsi="Times New Roman" w:cs="Times New Roman"/>
          <w:color w:val="000000"/>
          <w:sz w:val="24"/>
          <w:szCs w:val="24"/>
        </w:rPr>
        <w:t xml:space="preserve"> Montpellier France</w:t>
      </w:r>
    </w:p>
    <w:p w14:paraId="5A9B78F9" w14:textId="78685C43" w:rsidR="00846FEC" w:rsidRPr="00014A33" w:rsidRDefault="00846FEC" w:rsidP="00846FEC">
      <w:pPr>
        <w:spacing w:after="0" w:line="240" w:lineRule="auto"/>
        <w:jc w:val="center"/>
        <w:rPr>
          <w:rFonts w:ascii="Times New Roman" w:hAnsi="Times New Roman" w:cs="Times New Roman"/>
          <w:sz w:val="24"/>
          <w:szCs w:val="24"/>
        </w:rPr>
      </w:pPr>
      <w:r w:rsidRPr="00014A33">
        <w:rPr>
          <w:rFonts w:ascii="Times New Roman" w:hAnsi="Times New Roman" w:cs="Times New Roman"/>
          <w:sz w:val="24"/>
          <w:szCs w:val="24"/>
        </w:rPr>
        <w:t xml:space="preserve">E-mail: </w:t>
      </w:r>
      <w:r w:rsidR="009D4920" w:rsidRPr="00014A33">
        <w:rPr>
          <w:rFonts w:ascii="Times New Roman" w:hAnsi="Times New Roman" w:cs="Times New Roman"/>
          <w:sz w:val="24"/>
          <w:szCs w:val="24"/>
        </w:rPr>
        <w:t>r.dubey@montpellier-bs.com</w:t>
      </w:r>
    </w:p>
    <w:p w14:paraId="197CDE79" w14:textId="77777777" w:rsidR="00846FEC" w:rsidRPr="00014A33" w:rsidRDefault="00846FEC" w:rsidP="00846FEC">
      <w:pPr>
        <w:spacing w:after="0" w:line="240" w:lineRule="auto"/>
        <w:jc w:val="center"/>
        <w:rPr>
          <w:rFonts w:ascii="Times New Roman" w:hAnsi="Times New Roman" w:cs="Times New Roman"/>
          <w:sz w:val="24"/>
          <w:szCs w:val="24"/>
        </w:rPr>
      </w:pPr>
    </w:p>
    <w:p w14:paraId="666F7EA7" w14:textId="77777777" w:rsidR="00846FEC" w:rsidRPr="00014A33" w:rsidRDefault="00846FEC" w:rsidP="00846FEC">
      <w:pPr>
        <w:spacing w:after="0" w:line="240" w:lineRule="auto"/>
        <w:jc w:val="center"/>
        <w:rPr>
          <w:rFonts w:ascii="Times New Roman" w:hAnsi="Times New Roman" w:cs="Times New Roman"/>
          <w:sz w:val="24"/>
          <w:szCs w:val="24"/>
        </w:rPr>
      </w:pPr>
      <w:r w:rsidRPr="00014A33">
        <w:rPr>
          <w:rFonts w:ascii="Times New Roman" w:hAnsi="Times New Roman" w:cs="Times New Roman"/>
          <w:sz w:val="24"/>
          <w:szCs w:val="24"/>
        </w:rPr>
        <w:t>Nezih Altay</w:t>
      </w:r>
    </w:p>
    <w:p w14:paraId="5E5ABD6F" w14:textId="77777777" w:rsidR="00846FEC" w:rsidRPr="00014A33" w:rsidRDefault="00846FEC" w:rsidP="00846FEC">
      <w:pPr>
        <w:spacing w:after="0" w:line="240" w:lineRule="auto"/>
        <w:jc w:val="center"/>
        <w:rPr>
          <w:rFonts w:ascii="Times New Roman" w:hAnsi="Times New Roman" w:cs="Times New Roman"/>
          <w:sz w:val="24"/>
          <w:szCs w:val="24"/>
        </w:rPr>
      </w:pPr>
      <w:r w:rsidRPr="00014A33">
        <w:rPr>
          <w:rFonts w:ascii="Times New Roman" w:hAnsi="Times New Roman" w:cs="Times New Roman"/>
          <w:sz w:val="24"/>
          <w:szCs w:val="24"/>
        </w:rPr>
        <w:t>Associate Professor</w:t>
      </w:r>
    </w:p>
    <w:p w14:paraId="5A223353" w14:textId="77777777" w:rsidR="00846FEC" w:rsidRPr="00014A33" w:rsidRDefault="00846FEC" w:rsidP="00846FEC">
      <w:pPr>
        <w:spacing w:after="0" w:line="240" w:lineRule="auto"/>
        <w:jc w:val="center"/>
        <w:rPr>
          <w:rFonts w:ascii="Times New Roman" w:hAnsi="Times New Roman" w:cs="Times New Roman"/>
          <w:sz w:val="24"/>
          <w:szCs w:val="24"/>
        </w:rPr>
      </w:pPr>
      <w:r w:rsidRPr="00014A33">
        <w:rPr>
          <w:rFonts w:ascii="Times New Roman" w:hAnsi="Times New Roman" w:cs="Times New Roman"/>
          <w:sz w:val="24"/>
          <w:szCs w:val="24"/>
        </w:rPr>
        <w:t>DePaul University</w:t>
      </w:r>
    </w:p>
    <w:p w14:paraId="6D17D57C" w14:textId="77777777" w:rsidR="00846FEC" w:rsidRPr="00014A33" w:rsidRDefault="00846FEC" w:rsidP="00846FEC">
      <w:pPr>
        <w:spacing w:after="0" w:line="240" w:lineRule="auto"/>
        <w:jc w:val="center"/>
        <w:rPr>
          <w:rFonts w:ascii="Times New Roman" w:hAnsi="Times New Roman" w:cs="Times New Roman"/>
          <w:sz w:val="24"/>
          <w:szCs w:val="24"/>
        </w:rPr>
      </w:pPr>
      <w:r w:rsidRPr="00014A33">
        <w:rPr>
          <w:rFonts w:ascii="Times New Roman" w:hAnsi="Times New Roman" w:cs="Times New Roman"/>
          <w:sz w:val="24"/>
          <w:szCs w:val="24"/>
        </w:rPr>
        <w:t>Chicago, Illinois, USA</w:t>
      </w:r>
    </w:p>
    <w:p w14:paraId="4665EA30" w14:textId="3B1B6FD1" w:rsidR="00846FEC" w:rsidRPr="00014A33" w:rsidRDefault="00846FEC" w:rsidP="00846FEC">
      <w:pPr>
        <w:spacing w:after="0" w:line="240" w:lineRule="auto"/>
        <w:jc w:val="center"/>
        <w:rPr>
          <w:rFonts w:ascii="Times New Roman" w:hAnsi="Times New Roman" w:cs="Times New Roman"/>
          <w:sz w:val="24"/>
          <w:szCs w:val="24"/>
        </w:rPr>
      </w:pPr>
      <w:r w:rsidRPr="00014A33">
        <w:rPr>
          <w:rFonts w:ascii="Times New Roman" w:hAnsi="Times New Roman" w:cs="Times New Roman"/>
          <w:sz w:val="24"/>
          <w:szCs w:val="24"/>
        </w:rPr>
        <w:t xml:space="preserve">E-mail: </w:t>
      </w:r>
      <w:hyperlink r:id="rId8" w:history="1">
        <w:r w:rsidR="00F97442" w:rsidRPr="00014A33">
          <w:rPr>
            <w:rStyle w:val="Hyperlink"/>
            <w:rFonts w:ascii="Times New Roman" w:hAnsi="Times New Roman" w:cs="Times New Roman"/>
            <w:sz w:val="24"/>
            <w:szCs w:val="24"/>
          </w:rPr>
          <w:t>naltay@depaul.edu</w:t>
        </w:r>
      </w:hyperlink>
    </w:p>
    <w:p w14:paraId="0A3ADBC2" w14:textId="039CCD42" w:rsidR="00F97442" w:rsidRPr="00014A33" w:rsidRDefault="00F97442" w:rsidP="00846FEC">
      <w:pPr>
        <w:spacing w:after="0" w:line="240" w:lineRule="auto"/>
        <w:jc w:val="center"/>
        <w:rPr>
          <w:rFonts w:ascii="Times New Roman" w:hAnsi="Times New Roman" w:cs="Times New Roman"/>
          <w:sz w:val="24"/>
          <w:szCs w:val="24"/>
        </w:rPr>
      </w:pPr>
    </w:p>
    <w:p w14:paraId="317B1A1F" w14:textId="026D8E6A" w:rsidR="00F97442" w:rsidRPr="00014A33" w:rsidRDefault="00F97442" w:rsidP="00846FEC">
      <w:pPr>
        <w:spacing w:after="0" w:line="240" w:lineRule="auto"/>
        <w:jc w:val="center"/>
        <w:rPr>
          <w:rFonts w:ascii="Times New Roman" w:hAnsi="Times New Roman" w:cs="Times New Roman"/>
          <w:sz w:val="24"/>
          <w:szCs w:val="24"/>
        </w:rPr>
      </w:pPr>
      <w:r w:rsidRPr="00014A33">
        <w:rPr>
          <w:rFonts w:ascii="Times New Roman" w:hAnsi="Times New Roman" w:cs="Times New Roman"/>
          <w:sz w:val="24"/>
          <w:szCs w:val="24"/>
        </w:rPr>
        <w:t>Constantin Blome</w:t>
      </w:r>
    </w:p>
    <w:p w14:paraId="3FFD2EC2" w14:textId="275C2DE8" w:rsidR="00F97442" w:rsidRPr="00014A33" w:rsidRDefault="00F97442" w:rsidP="00846FEC">
      <w:pPr>
        <w:spacing w:after="0" w:line="240" w:lineRule="auto"/>
        <w:jc w:val="center"/>
        <w:rPr>
          <w:rFonts w:ascii="Times New Roman" w:hAnsi="Times New Roman" w:cs="Times New Roman"/>
          <w:sz w:val="24"/>
          <w:szCs w:val="24"/>
        </w:rPr>
      </w:pPr>
      <w:r w:rsidRPr="00014A33">
        <w:rPr>
          <w:rFonts w:ascii="Times New Roman" w:hAnsi="Times New Roman" w:cs="Times New Roman"/>
          <w:sz w:val="24"/>
          <w:szCs w:val="24"/>
        </w:rPr>
        <w:t>Professor</w:t>
      </w:r>
    </w:p>
    <w:p w14:paraId="1659EC2F" w14:textId="099DBB44" w:rsidR="005911A2" w:rsidRPr="00014A33" w:rsidRDefault="005911A2" w:rsidP="00846FEC">
      <w:pPr>
        <w:spacing w:after="0" w:line="240" w:lineRule="auto"/>
        <w:jc w:val="center"/>
        <w:rPr>
          <w:rFonts w:ascii="Times New Roman" w:hAnsi="Times New Roman" w:cs="Times New Roman"/>
          <w:sz w:val="24"/>
          <w:szCs w:val="24"/>
        </w:rPr>
      </w:pPr>
      <w:r w:rsidRPr="00014A33">
        <w:rPr>
          <w:rFonts w:ascii="Times New Roman" w:hAnsi="Times New Roman" w:cs="Times New Roman"/>
          <w:sz w:val="24"/>
          <w:szCs w:val="24"/>
        </w:rPr>
        <w:t>School of Business Management and Economics</w:t>
      </w:r>
    </w:p>
    <w:p w14:paraId="38870357" w14:textId="77777777" w:rsidR="00F97442" w:rsidRPr="00014A33" w:rsidRDefault="00F97442" w:rsidP="00846FEC">
      <w:pPr>
        <w:spacing w:after="0" w:line="240" w:lineRule="auto"/>
        <w:jc w:val="center"/>
        <w:rPr>
          <w:rStyle w:val="postal-code"/>
          <w:rFonts w:ascii="Times New Roman" w:hAnsi="Times New Roman" w:cs="Times New Roman"/>
          <w:sz w:val="24"/>
          <w:szCs w:val="24"/>
          <w:shd w:val="clear" w:color="auto" w:fill="FFFFFF"/>
        </w:rPr>
      </w:pPr>
      <w:r w:rsidRPr="00014A33">
        <w:rPr>
          <w:rStyle w:val="organization-name"/>
          <w:rFonts w:ascii="Times New Roman" w:hAnsi="Times New Roman" w:cs="Times New Roman"/>
          <w:sz w:val="24"/>
          <w:szCs w:val="24"/>
          <w:shd w:val="clear" w:color="auto" w:fill="FFFFFF"/>
        </w:rPr>
        <w:t>University of Sussex</w:t>
      </w:r>
      <w:r w:rsidRPr="00014A33">
        <w:rPr>
          <w:rFonts w:ascii="Times New Roman" w:hAnsi="Times New Roman" w:cs="Times New Roman"/>
          <w:sz w:val="24"/>
          <w:szCs w:val="24"/>
        </w:rPr>
        <w:br/>
      </w:r>
      <w:r w:rsidRPr="00014A33">
        <w:rPr>
          <w:rStyle w:val="street-address"/>
          <w:rFonts w:ascii="Times New Roman" w:hAnsi="Times New Roman" w:cs="Times New Roman"/>
          <w:sz w:val="24"/>
          <w:szCs w:val="24"/>
          <w:shd w:val="clear" w:color="auto" w:fill="FFFFFF"/>
        </w:rPr>
        <w:t>Sussex House,</w:t>
      </w:r>
      <w:r w:rsidRPr="00014A33">
        <w:rPr>
          <w:rFonts w:ascii="Times New Roman" w:hAnsi="Times New Roman" w:cs="Times New Roman"/>
          <w:sz w:val="24"/>
          <w:szCs w:val="24"/>
          <w:shd w:val="clear" w:color="auto" w:fill="FFFFFF"/>
        </w:rPr>
        <w:t> </w:t>
      </w:r>
      <w:r w:rsidRPr="00014A33">
        <w:rPr>
          <w:rStyle w:val="locality"/>
          <w:rFonts w:ascii="Times New Roman" w:hAnsi="Times New Roman" w:cs="Times New Roman"/>
          <w:sz w:val="24"/>
          <w:szCs w:val="24"/>
          <w:shd w:val="clear" w:color="auto" w:fill="FFFFFF"/>
        </w:rPr>
        <w:t>Falmer</w:t>
      </w:r>
      <w:r w:rsidRPr="00014A33">
        <w:rPr>
          <w:rFonts w:ascii="Times New Roman" w:hAnsi="Times New Roman" w:cs="Times New Roman"/>
          <w:sz w:val="24"/>
          <w:szCs w:val="24"/>
        </w:rPr>
        <w:br/>
      </w:r>
      <w:r w:rsidRPr="00014A33">
        <w:rPr>
          <w:rStyle w:val="region"/>
          <w:rFonts w:ascii="Times New Roman" w:hAnsi="Times New Roman" w:cs="Times New Roman"/>
          <w:sz w:val="24"/>
          <w:szCs w:val="24"/>
          <w:shd w:val="clear" w:color="auto" w:fill="FFFFFF"/>
        </w:rPr>
        <w:t>Brighton,</w:t>
      </w:r>
      <w:r w:rsidRPr="00014A33">
        <w:rPr>
          <w:rFonts w:ascii="Times New Roman" w:hAnsi="Times New Roman" w:cs="Times New Roman"/>
          <w:sz w:val="24"/>
          <w:szCs w:val="24"/>
          <w:shd w:val="clear" w:color="auto" w:fill="FFFFFF"/>
        </w:rPr>
        <w:t> </w:t>
      </w:r>
      <w:r w:rsidRPr="00014A33">
        <w:rPr>
          <w:rStyle w:val="postal-code"/>
          <w:rFonts w:ascii="Times New Roman" w:hAnsi="Times New Roman" w:cs="Times New Roman"/>
          <w:sz w:val="24"/>
          <w:szCs w:val="24"/>
          <w:shd w:val="clear" w:color="auto" w:fill="FFFFFF"/>
        </w:rPr>
        <w:t>BN1 9RH, UK</w:t>
      </w:r>
    </w:p>
    <w:p w14:paraId="78A9D095" w14:textId="0269DC1D" w:rsidR="00F97442" w:rsidRPr="00014A33" w:rsidRDefault="00F97442" w:rsidP="00846FEC">
      <w:pPr>
        <w:spacing w:after="0" w:line="240" w:lineRule="auto"/>
        <w:jc w:val="center"/>
        <w:rPr>
          <w:rFonts w:ascii="Times New Roman" w:hAnsi="Times New Roman" w:cs="Times New Roman"/>
          <w:sz w:val="24"/>
          <w:szCs w:val="24"/>
          <w:lang w:val="fr-FR"/>
        </w:rPr>
      </w:pPr>
      <w:r w:rsidRPr="00014A33">
        <w:rPr>
          <w:rStyle w:val="postal-code"/>
          <w:rFonts w:ascii="Times New Roman" w:hAnsi="Times New Roman" w:cs="Times New Roman"/>
          <w:sz w:val="24"/>
          <w:szCs w:val="24"/>
          <w:shd w:val="clear" w:color="auto" w:fill="FFFFFF"/>
          <w:lang w:val="fr-FR"/>
        </w:rPr>
        <w:t>E-mail:</w:t>
      </w:r>
      <w:r w:rsidRPr="00014A33">
        <w:rPr>
          <w:rFonts w:ascii="Times New Roman" w:hAnsi="Times New Roman" w:cs="Times New Roman"/>
          <w:sz w:val="24"/>
          <w:szCs w:val="24"/>
          <w:lang w:val="fr-FR"/>
        </w:rPr>
        <w:t xml:space="preserve"> </w:t>
      </w:r>
      <w:r w:rsidRPr="00014A33">
        <w:rPr>
          <w:rStyle w:val="postal-code"/>
          <w:rFonts w:ascii="Times New Roman" w:hAnsi="Times New Roman" w:cs="Times New Roman"/>
          <w:sz w:val="24"/>
          <w:szCs w:val="24"/>
          <w:shd w:val="clear" w:color="auto" w:fill="FFFFFF"/>
          <w:lang w:val="fr-FR"/>
        </w:rPr>
        <w:t>C.Blome@sussex.ac.uk</w:t>
      </w:r>
      <w:r w:rsidRPr="00014A33">
        <w:rPr>
          <w:rStyle w:val="postal-code"/>
          <w:rFonts w:ascii="Times New Roman" w:hAnsi="Times New Roman" w:cs="Times New Roman"/>
          <w:sz w:val="24"/>
          <w:szCs w:val="24"/>
          <w:shd w:val="clear" w:color="auto" w:fill="FFFFFF"/>
          <w:lang w:val="fr-FR"/>
        </w:rPr>
        <w:br/>
      </w:r>
    </w:p>
    <w:p w14:paraId="6ED2C94C" w14:textId="77777777" w:rsidR="005960ED" w:rsidRPr="00014A33" w:rsidRDefault="005960ED" w:rsidP="00C80DAC">
      <w:pPr>
        <w:rPr>
          <w:rFonts w:ascii="Times New Roman" w:hAnsi="Times New Roman" w:cs="Times New Roman"/>
          <w:b/>
          <w:sz w:val="24"/>
          <w:szCs w:val="24"/>
          <w:lang w:val="fr-FR"/>
        </w:rPr>
      </w:pPr>
    </w:p>
    <w:p w14:paraId="022D4C79" w14:textId="77777777" w:rsidR="00C80DAC" w:rsidRPr="00014A33" w:rsidRDefault="00C80DAC" w:rsidP="00C80DAC">
      <w:pPr>
        <w:rPr>
          <w:rFonts w:ascii="Times New Roman" w:hAnsi="Times New Roman" w:cs="Times New Roman"/>
          <w:b/>
          <w:sz w:val="24"/>
          <w:szCs w:val="24"/>
        </w:rPr>
      </w:pPr>
      <w:r w:rsidRPr="00014A33">
        <w:rPr>
          <w:rFonts w:ascii="Times New Roman" w:hAnsi="Times New Roman" w:cs="Times New Roman"/>
          <w:b/>
          <w:sz w:val="24"/>
          <w:szCs w:val="24"/>
        </w:rPr>
        <w:t>Abstract</w:t>
      </w:r>
    </w:p>
    <w:p w14:paraId="1EDB6DFD" w14:textId="7F93517C" w:rsidR="00340D2A" w:rsidRPr="00014A33" w:rsidRDefault="00D835A1" w:rsidP="00430645">
      <w:pPr>
        <w:spacing w:line="360" w:lineRule="auto"/>
        <w:jc w:val="both"/>
        <w:rPr>
          <w:rFonts w:ascii="Times New Roman" w:hAnsi="Times New Roman" w:cs="Times New Roman"/>
          <w:sz w:val="24"/>
          <w:szCs w:val="24"/>
        </w:rPr>
      </w:pPr>
      <w:r w:rsidRPr="00014A33">
        <w:rPr>
          <w:rFonts w:ascii="Times New Roman" w:hAnsi="Times New Roman" w:cs="Times New Roman"/>
          <w:sz w:val="24"/>
          <w:szCs w:val="24"/>
        </w:rPr>
        <w:t xml:space="preserve">Coordination among actors in a humanitarian relief supply chain decides whether a relief operation can be or successful or not. In humanitarian supply chains, due to the urgency and importance of the situation combined with scarce resources, actors have to coordinate and trust each other in order to achieve joint goals. This paper investigated empirically </w:t>
      </w:r>
      <w:r w:rsidR="00864B5B" w:rsidRPr="00014A33">
        <w:rPr>
          <w:rFonts w:ascii="Times New Roman" w:hAnsi="Times New Roman" w:cs="Times New Roman"/>
          <w:sz w:val="24"/>
          <w:szCs w:val="24"/>
        </w:rPr>
        <w:t xml:space="preserve">the role of swift </w:t>
      </w:r>
      <w:r w:rsidRPr="00014A33">
        <w:rPr>
          <w:rFonts w:ascii="Times New Roman" w:hAnsi="Times New Roman" w:cs="Times New Roman"/>
          <w:sz w:val="24"/>
          <w:szCs w:val="24"/>
        </w:rPr>
        <w:t xml:space="preserve">trust as </w:t>
      </w:r>
      <w:r w:rsidR="0087194F" w:rsidRPr="00014A33">
        <w:rPr>
          <w:rFonts w:ascii="Times New Roman" w:hAnsi="Times New Roman" w:cs="Times New Roman"/>
          <w:sz w:val="24"/>
          <w:szCs w:val="24"/>
        </w:rPr>
        <w:t xml:space="preserve">mediating variable for achieving supply chain coordination. </w:t>
      </w:r>
      <w:r w:rsidR="003E7F51" w:rsidRPr="00014A33">
        <w:rPr>
          <w:rFonts w:ascii="Times New Roman" w:hAnsi="Times New Roman" w:cs="Times New Roman"/>
          <w:sz w:val="24"/>
          <w:szCs w:val="24"/>
        </w:rPr>
        <w:t xml:space="preserve">Based on </w:t>
      </w:r>
      <w:r w:rsidR="00864B5B" w:rsidRPr="00014A33">
        <w:rPr>
          <w:rFonts w:ascii="Times New Roman" w:hAnsi="Times New Roman" w:cs="Times New Roman"/>
          <w:sz w:val="24"/>
          <w:szCs w:val="24"/>
        </w:rPr>
        <w:t xml:space="preserve">commitment-trust theory we explore enablers of swift-trust and how swift trust translates into coordination through commitment. Based on a path analytic model we test data from the National Disaster Management Authority of India. </w:t>
      </w:r>
      <w:r w:rsidR="00671046" w:rsidRPr="00014A33">
        <w:rPr>
          <w:rFonts w:ascii="Times New Roman" w:hAnsi="Times New Roman" w:cs="Times New Roman"/>
          <w:sz w:val="24"/>
          <w:szCs w:val="24"/>
        </w:rPr>
        <w:t>Our study</w:t>
      </w:r>
      <w:r w:rsidR="00C80DAC" w:rsidRPr="00014A33">
        <w:rPr>
          <w:rFonts w:ascii="Times New Roman" w:hAnsi="Times New Roman" w:cs="Times New Roman"/>
          <w:sz w:val="24"/>
          <w:szCs w:val="24"/>
        </w:rPr>
        <w:t xml:space="preserve"> </w:t>
      </w:r>
      <w:r w:rsidR="00864B5B" w:rsidRPr="00014A33">
        <w:rPr>
          <w:rFonts w:ascii="Times New Roman" w:hAnsi="Times New Roman" w:cs="Times New Roman"/>
          <w:sz w:val="24"/>
          <w:szCs w:val="24"/>
        </w:rPr>
        <w:t>is the first testing commitment-trust theory</w:t>
      </w:r>
      <w:r w:rsidR="00E30FA4" w:rsidRPr="00014A33">
        <w:rPr>
          <w:rFonts w:ascii="Times New Roman" w:hAnsi="Times New Roman" w:cs="Times New Roman"/>
          <w:sz w:val="24"/>
          <w:szCs w:val="24"/>
        </w:rPr>
        <w:t xml:space="preserve"> (CTT)</w:t>
      </w:r>
      <w:r w:rsidR="00864B5B" w:rsidRPr="00014A33">
        <w:rPr>
          <w:rFonts w:ascii="Times New Roman" w:hAnsi="Times New Roman" w:cs="Times New Roman"/>
          <w:sz w:val="24"/>
          <w:szCs w:val="24"/>
        </w:rPr>
        <w:t xml:space="preserve"> in the humanitarian context, highlighting the importance of swift trust </w:t>
      </w:r>
      <w:r w:rsidR="00430645" w:rsidRPr="00014A33">
        <w:rPr>
          <w:rFonts w:ascii="Times New Roman" w:hAnsi="Times New Roman" w:cs="Times New Roman"/>
          <w:sz w:val="24"/>
          <w:szCs w:val="24"/>
        </w:rPr>
        <w:t xml:space="preserve">and commitment for much thought after coordination. Furthermore, the study shows that </w:t>
      </w:r>
      <w:r w:rsidR="00901C34" w:rsidRPr="00014A33">
        <w:rPr>
          <w:rFonts w:ascii="Times New Roman" w:hAnsi="Times New Roman" w:cs="Times New Roman"/>
          <w:sz w:val="24"/>
          <w:szCs w:val="24"/>
        </w:rPr>
        <w:t>information sharing and behavio</w:t>
      </w:r>
      <w:r w:rsidR="00864B5B" w:rsidRPr="00014A33">
        <w:rPr>
          <w:rFonts w:ascii="Times New Roman" w:hAnsi="Times New Roman" w:cs="Times New Roman"/>
          <w:sz w:val="24"/>
          <w:szCs w:val="24"/>
        </w:rPr>
        <w:t xml:space="preserve">ral </w:t>
      </w:r>
      <w:r w:rsidR="001A4C3A" w:rsidRPr="00014A33">
        <w:rPr>
          <w:rFonts w:ascii="Times New Roman" w:hAnsi="Times New Roman" w:cs="Times New Roman"/>
          <w:sz w:val="24"/>
          <w:szCs w:val="24"/>
        </w:rPr>
        <w:t>un</w:t>
      </w:r>
      <w:r w:rsidR="00430645" w:rsidRPr="00014A33">
        <w:rPr>
          <w:rFonts w:ascii="Times New Roman" w:hAnsi="Times New Roman" w:cs="Times New Roman"/>
          <w:sz w:val="24"/>
          <w:szCs w:val="24"/>
        </w:rPr>
        <w:t>certainty</w:t>
      </w:r>
      <w:r w:rsidR="00A616E2" w:rsidRPr="00014A33">
        <w:rPr>
          <w:rFonts w:ascii="Times New Roman" w:hAnsi="Times New Roman" w:cs="Times New Roman"/>
          <w:sz w:val="24"/>
          <w:szCs w:val="24"/>
        </w:rPr>
        <w:t xml:space="preserve"> reduction</w:t>
      </w:r>
      <w:r w:rsidR="00430645" w:rsidRPr="00014A33">
        <w:rPr>
          <w:rFonts w:ascii="Times New Roman" w:hAnsi="Times New Roman" w:cs="Times New Roman"/>
          <w:sz w:val="24"/>
          <w:szCs w:val="24"/>
        </w:rPr>
        <w:t xml:space="preserve"> act as enablers for swift trust. The</w:t>
      </w:r>
      <w:r w:rsidR="00671046" w:rsidRPr="00014A33">
        <w:rPr>
          <w:rFonts w:ascii="Times New Roman" w:hAnsi="Times New Roman" w:cs="Times New Roman"/>
          <w:sz w:val="24"/>
          <w:szCs w:val="24"/>
        </w:rPr>
        <w:t xml:space="preserve"> </w:t>
      </w:r>
      <w:r w:rsidR="00430645" w:rsidRPr="00014A33">
        <w:rPr>
          <w:rFonts w:ascii="Times New Roman" w:hAnsi="Times New Roman" w:cs="Times New Roman"/>
          <w:sz w:val="24"/>
          <w:szCs w:val="24"/>
        </w:rPr>
        <w:t xml:space="preserve">study </w:t>
      </w:r>
      <w:r w:rsidR="008A58B1" w:rsidRPr="00014A33">
        <w:rPr>
          <w:rFonts w:ascii="Times New Roman" w:hAnsi="Times New Roman" w:cs="Times New Roman"/>
          <w:sz w:val="24"/>
          <w:szCs w:val="24"/>
        </w:rPr>
        <w:t xml:space="preserve">findings offer </w:t>
      </w:r>
      <w:r w:rsidR="00430645" w:rsidRPr="00014A33">
        <w:rPr>
          <w:rFonts w:ascii="Times New Roman" w:hAnsi="Times New Roman" w:cs="Times New Roman"/>
          <w:sz w:val="24"/>
          <w:szCs w:val="24"/>
        </w:rPr>
        <w:t xml:space="preserve">practical </w:t>
      </w:r>
      <w:r w:rsidR="008A58B1" w:rsidRPr="00014A33">
        <w:rPr>
          <w:rFonts w:ascii="Times New Roman" w:hAnsi="Times New Roman" w:cs="Times New Roman"/>
          <w:sz w:val="24"/>
          <w:szCs w:val="24"/>
        </w:rPr>
        <w:t>guidance</w:t>
      </w:r>
      <w:r w:rsidR="00430645" w:rsidRPr="00014A33">
        <w:rPr>
          <w:rFonts w:ascii="Times New Roman" w:hAnsi="Times New Roman" w:cs="Times New Roman"/>
          <w:sz w:val="24"/>
          <w:szCs w:val="24"/>
        </w:rPr>
        <w:t xml:space="preserve"> and suggest that swift trust is a missing link for the success of humanitarian supply chains</w:t>
      </w:r>
      <w:r w:rsidR="008A58B1" w:rsidRPr="00014A33">
        <w:rPr>
          <w:rFonts w:ascii="Times New Roman" w:hAnsi="Times New Roman" w:cs="Times New Roman"/>
          <w:sz w:val="24"/>
          <w:szCs w:val="24"/>
        </w:rPr>
        <w:t xml:space="preserve">. </w:t>
      </w:r>
    </w:p>
    <w:p w14:paraId="631746F2" w14:textId="0739388F" w:rsidR="00132EE9" w:rsidRPr="00014A33" w:rsidRDefault="00132EE9" w:rsidP="00C8685C">
      <w:pPr>
        <w:spacing w:after="0" w:line="360" w:lineRule="auto"/>
        <w:jc w:val="both"/>
        <w:rPr>
          <w:rFonts w:ascii="Times New Roman" w:hAnsi="Times New Roman" w:cs="Times New Roman"/>
          <w:i/>
          <w:sz w:val="24"/>
          <w:szCs w:val="24"/>
        </w:rPr>
      </w:pPr>
      <w:r w:rsidRPr="00014A33">
        <w:rPr>
          <w:rFonts w:ascii="Times New Roman" w:hAnsi="Times New Roman" w:cs="Times New Roman"/>
          <w:b/>
          <w:sz w:val="24"/>
          <w:szCs w:val="24"/>
        </w:rPr>
        <w:lastRenderedPageBreak/>
        <w:t>Keywords</w:t>
      </w:r>
      <w:r w:rsidRPr="00014A33">
        <w:rPr>
          <w:rFonts w:ascii="Times New Roman" w:hAnsi="Times New Roman" w:cs="Times New Roman"/>
          <w:sz w:val="24"/>
          <w:szCs w:val="24"/>
        </w:rPr>
        <w:t xml:space="preserve">: </w:t>
      </w:r>
      <w:r w:rsidRPr="00014A33">
        <w:rPr>
          <w:rFonts w:ascii="Times New Roman" w:hAnsi="Times New Roman" w:cs="Times New Roman"/>
          <w:i/>
          <w:sz w:val="24"/>
          <w:szCs w:val="24"/>
        </w:rPr>
        <w:t>Hum</w:t>
      </w:r>
      <w:r w:rsidR="00556F93" w:rsidRPr="00014A33">
        <w:rPr>
          <w:rFonts w:ascii="Times New Roman" w:hAnsi="Times New Roman" w:cs="Times New Roman"/>
          <w:i/>
          <w:sz w:val="24"/>
          <w:szCs w:val="24"/>
        </w:rPr>
        <w:t>anitarian Supply Chain</w:t>
      </w:r>
      <w:r w:rsidR="00430645" w:rsidRPr="00014A33">
        <w:rPr>
          <w:rFonts w:ascii="Times New Roman" w:hAnsi="Times New Roman" w:cs="Times New Roman"/>
          <w:i/>
          <w:sz w:val="24"/>
          <w:szCs w:val="24"/>
        </w:rPr>
        <w:t>s</w:t>
      </w:r>
      <w:r w:rsidR="00556F93" w:rsidRPr="00014A33">
        <w:rPr>
          <w:rFonts w:ascii="Times New Roman" w:hAnsi="Times New Roman" w:cs="Times New Roman"/>
          <w:i/>
          <w:sz w:val="24"/>
          <w:szCs w:val="24"/>
        </w:rPr>
        <w:t xml:space="preserve">; </w:t>
      </w:r>
      <w:r w:rsidR="00430645" w:rsidRPr="00014A33">
        <w:rPr>
          <w:rFonts w:ascii="Times New Roman" w:hAnsi="Times New Roman" w:cs="Times New Roman"/>
          <w:i/>
          <w:sz w:val="24"/>
          <w:szCs w:val="24"/>
        </w:rPr>
        <w:t>Swift Trust; Coordination</w:t>
      </w:r>
      <w:r w:rsidR="00556F93" w:rsidRPr="00014A33">
        <w:rPr>
          <w:rFonts w:ascii="Times New Roman" w:hAnsi="Times New Roman" w:cs="Times New Roman"/>
          <w:i/>
          <w:sz w:val="24"/>
          <w:szCs w:val="24"/>
        </w:rPr>
        <w:t xml:space="preserve">; </w:t>
      </w:r>
      <w:r w:rsidR="004C5698" w:rsidRPr="00014A33">
        <w:rPr>
          <w:rFonts w:ascii="Times New Roman" w:hAnsi="Times New Roman" w:cs="Times New Roman"/>
          <w:i/>
          <w:sz w:val="24"/>
          <w:szCs w:val="24"/>
        </w:rPr>
        <w:t>Trust-Committment</w:t>
      </w:r>
      <w:r w:rsidR="00430645" w:rsidRPr="00014A33">
        <w:rPr>
          <w:rFonts w:ascii="Times New Roman" w:hAnsi="Times New Roman" w:cs="Times New Roman"/>
          <w:i/>
          <w:sz w:val="24"/>
          <w:szCs w:val="24"/>
        </w:rPr>
        <w:t xml:space="preserve"> Theory</w:t>
      </w:r>
      <w:r w:rsidR="00556F93" w:rsidRPr="00014A33">
        <w:rPr>
          <w:rFonts w:ascii="Times New Roman" w:hAnsi="Times New Roman" w:cs="Times New Roman"/>
          <w:i/>
          <w:sz w:val="24"/>
          <w:szCs w:val="24"/>
        </w:rPr>
        <w:t xml:space="preserve">; </w:t>
      </w:r>
      <w:r w:rsidR="004C5698" w:rsidRPr="00014A33">
        <w:rPr>
          <w:rFonts w:ascii="Times New Roman" w:hAnsi="Times New Roman" w:cs="Times New Roman"/>
          <w:i/>
          <w:sz w:val="24"/>
          <w:szCs w:val="24"/>
        </w:rPr>
        <w:t>Covariance</w:t>
      </w:r>
      <w:r w:rsidR="007667AC" w:rsidRPr="00014A33">
        <w:rPr>
          <w:rFonts w:ascii="Times New Roman" w:hAnsi="Times New Roman" w:cs="Times New Roman"/>
          <w:i/>
          <w:sz w:val="24"/>
          <w:szCs w:val="24"/>
        </w:rPr>
        <w:t>-</w:t>
      </w:r>
      <w:r w:rsidR="004C5698" w:rsidRPr="00014A33">
        <w:rPr>
          <w:rFonts w:ascii="Times New Roman" w:hAnsi="Times New Roman" w:cs="Times New Roman"/>
          <w:i/>
          <w:sz w:val="24"/>
          <w:szCs w:val="24"/>
        </w:rPr>
        <w:t>Based SEM.</w:t>
      </w:r>
    </w:p>
    <w:p w14:paraId="0F09A010" w14:textId="77777777" w:rsidR="00430645" w:rsidRPr="00014A33" w:rsidRDefault="00430645" w:rsidP="00C8685C">
      <w:pPr>
        <w:spacing w:after="0" w:line="360" w:lineRule="auto"/>
        <w:jc w:val="both"/>
        <w:rPr>
          <w:rFonts w:ascii="Times New Roman" w:hAnsi="Times New Roman" w:cs="Times New Roman"/>
          <w:sz w:val="24"/>
          <w:szCs w:val="24"/>
        </w:rPr>
      </w:pPr>
    </w:p>
    <w:p w14:paraId="6E45C632" w14:textId="77777777" w:rsidR="00ED02BC" w:rsidRPr="00014A33" w:rsidRDefault="00C74493" w:rsidP="00ED02BC">
      <w:pPr>
        <w:rPr>
          <w:rFonts w:ascii="Times New Roman" w:hAnsi="Times New Roman" w:cs="Times New Roman"/>
          <w:b/>
          <w:sz w:val="24"/>
          <w:szCs w:val="24"/>
        </w:rPr>
      </w:pPr>
      <w:r w:rsidRPr="00014A33">
        <w:rPr>
          <w:rFonts w:ascii="Times New Roman" w:hAnsi="Times New Roman" w:cs="Times New Roman"/>
          <w:b/>
          <w:sz w:val="24"/>
          <w:szCs w:val="24"/>
        </w:rPr>
        <w:t xml:space="preserve">1. </w:t>
      </w:r>
      <w:r w:rsidR="00ED02BC" w:rsidRPr="00014A33">
        <w:rPr>
          <w:rFonts w:ascii="Times New Roman" w:hAnsi="Times New Roman" w:cs="Times New Roman"/>
          <w:b/>
          <w:sz w:val="24"/>
          <w:szCs w:val="24"/>
        </w:rPr>
        <w:t>Introduction</w:t>
      </w:r>
    </w:p>
    <w:p w14:paraId="05D151D8" w14:textId="131D60B5" w:rsidR="00430645" w:rsidRPr="00014A33" w:rsidRDefault="00BC3125" w:rsidP="00DC36BF">
      <w:pPr>
        <w:spacing w:line="360" w:lineRule="auto"/>
        <w:jc w:val="both"/>
        <w:rPr>
          <w:rFonts w:ascii="Times New Roman" w:hAnsi="Times New Roman" w:cs="Times New Roman"/>
          <w:sz w:val="24"/>
          <w:szCs w:val="24"/>
        </w:rPr>
      </w:pPr>
      <w:r w:rsidRPr="00014A33">
        <w:rPr>
          <w:rFonts w:ascii="Times New Roman" w:hAnsi="Times New Roman" w:cs="Times New Roman"/>
          <w:sz w:val="24"/>
          <w:szCs w:val="24"/>
        </w:rPr>
        <w:t xml:space="preserve">Disasters displace people, disrupt lives and cause human and economic losses. </w:t>
      </w:r>
      <w:r w:rsidR="000E76EE" w:rsidRPr="00014A33">
        <w:rPr>
          <w:rFonts w:ascii="Times New Roman" w:hAnsi="Times New Roman" w:cs="Times New Roman"/>
          <w:sz w:val="24"/>
          <w:szCs w:val="24"/>
        </w:rPr>
        <w:t>Per</w:t>
      </w:r>
      <w:r w:rsidRPr="00014A33">
        <w:rPr>
          <w:rFonts w:ascii="Times New Roman" w:hAnsi="Times New Roman" w:cs="Times New Roman"/>
          <w:sz w:val="24"/>
          <w:szCs w:val="24"/>
        </w:rPr>
        <w:t xml:space="preserve"> a </w:t>
      </w:r>
      <w:r w:rsidR="00BC04E8" w:rsidRPr="00014A33">
        <w:rPr>
          <w:rFonts w:ascii="Times New Roman" w:hAnsi="Times New Roman" w:cs="Times New Roman"/>
          <w:sz w:val="24"/>
          <w:szCs w:val="24"/>
        </w:rPr>
        <w:t xml:space="preserve">recent </w:t>
      </w:r>
      <w:r w:rsidRPr="00014A33">
        <w:rPr>
          <w:rFonts w:ascii="Times New Roman" w:hAnsi="Times New Roman" w:cs="Times New Roman"/>
          <w:sz w:val="24"/>
          <w:szCs w:val="24"/>
        </w:rPr>
        <w:t xml:space="preserve">study by the United Nations Food and Agriculture Organization </w:t>
      </w:r>
      <w:r w:rsidR="000A0435" w:rsidRPr="00014A33">
        <w:rPr>
          <w:rFonts w:ascii="Times New Roman" w:hAnsi="Times New Roman" w:cs="Times New Roman"/>
          <w:sz w:val="24"/>
          <w:szCs w:val="24"/>
        </w:rPr>
        <w:t xml:space="preserve">between 2003 and 2013 </w:t>
      </w:r>
      <w:r w:rsidRPr="00014A33">
        <w:rPr>
          <w:rFonts w:ascii="Times New Roman" w:hAnsi="Times New Roman" w:cs="Times New Roman"/>
          <w:sz w:val="24"/>
          <w:szCs w:val="24"/>
        </w:rPr>
        <w:t>natural disasters caused a total of $1.5 trillion in damage</w:t>
      </w:r>
      <w:r w:rsidR="000A0435" w:rsidRPr="00014A33">
        <w:rPr>
          <w:rFonts w:ascii="Times New Roman" w:hAnsi="Times New Roman" w:cs="Times New Roman"/>
          <w:sz w:val="24"/>
          <w:szCs w:val="24"/>
        </w:rPr>
        <w:t>s</w:t>
      </w:r>
      <w:r w:rsidRPr="00014A33">
        <w:rPr>
          <w:rFonts w:ascii="Times New Roman" w:hAnsi="Times New Roman" w:cs="Times New Roman"/>
          <w:sz w:val="24"/>
          <w:szCs w:val="24"/>
        </w:rPr>
        <w:t xml:space="preserve"> worldwide, </w:t>
      </w:r>
      <w:r w:rsidR="00430645" w:rsidRPr="00014A33">
        <w:rPr>
          <w:rFonts w:ascii="Times New Roman" w:hAnsi="Times New Roman" w:cs="Times New Roman"/>
          <w:sz w:val="24"/>
          <w:szCs w:val="24"/>
        </w:rPr>
        <w:t xml:space="preserve">having led </w:t>
      </w:r>
      <w:r w:rsidR="000A0435" w:rsidRPr="00014A33">
        <w:rPr>
          <w:rFonts w:ascii="Times New Roman" w:hAnsi="Times New Roman" w:cs="Times New Roman"/>
          <w:sz w:val="24"/>
          <w:szCs w:val="24"/>
        </w:rPr>
        <w:t>to</w:t>
      </w:r>
      <w:r w:rsidRPr="00014A33">
        <w:rPr>
          <w:rFonts w:ascii="Times New Roman" w:hAnsi="Times New Roman" w:cs="Times New Roman"/>
          <w:sz w:val="24"/>
          <w:szCs w:val="24"/>
        </w:rPr>
        <w:t xml:space="preserve"> more than 1.1 million deaths and </w:t>
      </w:r>
      <w:r w:rsidR="00430645" w:rsidRPr="00014A33">
        <w:rPr>
          <w:rFonts w:ascii="Times New Roman" w:hAnsi="Times New Roman" w:cs="Times New Roman"/>
          <w:sz w:val="24"/>
          <w:szCs w:val="24"/>
        </w:rPr>
        <w:t xml:space="preserve">having </w:t>
      </w:r>
      <w:r w:rsidRPr="00014A33">
        <w:rPr>
          <w:rFonts w:ascii="Times New Roman" w:hAnsi="Times New Roman" w:cs="Times New Roman"/>
          <w:sz w:val="24"/>
          <w:szCs w:val="24"/>
        </w:rPr>
        <w:t>affect</w:t>
      </w:r>
      <w:r w:rsidR="00430645" w:rsidRPr="00014A33">
        <w:rPr>
          <w:rFonts w:ascii="Times New Roman" w:hAnsi="Times New Roman" w:cs="Times New Roman"/>
          <w:sz w:val="24"/>
          <w:szCs w:val="24"/>
        </w:rPr>
        <w:t>ed</w:t>
      </w:r>
      <w:r w:rsidRPr="00014A33">
        <w:rPr>
          <w:rFonts w:ascii="Times New Roman" w:hAnsi="Times New Roman" w:cs="Times New Roman"/>
          <w:sz w:val="24"/>
          <w:szCs w:val="24"/>
        </w:rPr>
        <w:t xml:space="preserve"> the lives of more than two billion people</w:t>
      </w:r>
      <w:r w:rsidR="00254729" w:rsidRPr="00014A33">
        <w:rPr>
          <w:rFonts w:ascii="Times New Roman" w:hAnsi="Times New Roman" w:cs="Times New Roman"/>
          <w:sz w:val="24"/>
          <w:szCs w:val="24"/>
        </w:rPr>
        <w:t xml:space="preserve"> (FAO, 2015). </w:t>
      </w:r>
      <w:r w:rsidR="00A56786" w:rsidRPr="00014A33">
        <w:rPr>
          <w:rFonts w:ascii="Times New Roman" w:hAnsi="Times New Roman" w:cs="Times New Roman"/>
          <w:sz w:val="24"/>
          <w:szCs w:val="24"/>
        </w:rPr>
        <w:t xml:space="preserve">An effective response to a disaster necessitates a supply chain </w:t>
      </w:r>
      <w:r w:rsidR="00430645" w:rsidRPr="00014A33">
        <w:rPr>
          <w:rFonts w:ascii="Times New Roman" w:hAnsi="Times New Roman" w:cs="Times New Roman"/>
          <w:sz w:val="24"/>
          <w:szCs w:val="24"/>
        </w:rPr>
        <w:t xml:space="preserve">approach </w:t>
      </w:r>
      <w:r w:rsidR="00A56786" w:rsidRPr="00014A33">
        <w:rPr>
          <w:rFonts w:ascii="Times New Roman" w:hAnsi="Times New Roman" w:cs="Times New Roman"/>
          <w:sz w:val="24"/>
          <w:szCs w:val="24"/>
        </w:rPr>
        <w:t>where relief items are sourced, procured, moved, stored and delivered in ways that minimizes human suffering (Van Wassenhove, 2006</w:t>
      </w:r>
      <w:r w:rsidR="00800187" w:rsidRPr="00014A33">
        <w:rPr>
          <w:rFonts w:ascii="Times New Roman" w:hAnsi="Times New Roman" w:cs="Times New Roman"/>
          <w:sz w:val="24"/>
          <w:szCs w:val="24"/>
        </w:rPr>
        <w:t>; Gajendran and Oloruntoba, 2017</w:t>
      </w:r>
      <w:r w:rsidR="00A56786" w:rsidRPr="00014A33">
        <w:rPr>
          <w:rFonts w:ascii="Times New Roman" w:hAnsi="Times New Roman" w:cs="Times New Roman"/>
          <w:sz w:val="24"/>
          <w:szCs w:val="24"/>
        </w:rPr>
        <w:t>)</w:t>
      </w:r>
      <w:r w:rsidR="00430645" w:rsidRPr="00014A33">
        <w:rPr>
          <w:rFonts w:ascii="Times New Roman" w:hAnsi="Times New Roman" w:cs="Times New Roman"/>
          <w:sz w:val="24"/>
          <w:szCs w:val="24"/>
        </w:rPr>
        <w:t>. In this paper, we refer with humanitarian relief supply chains to the operations of humanitarian actors (e.g. local and international non-governmental organizations (NGOs), Red Cross, local government, invited military forces etc.) responding to a large scale humanitarian event with the purpose of delivering food, water and non-food items like shelter to the affected communities</w:t>
      </w:r>
      <w:r w:rsidR="00010FC3" w:rsidRPr="00014A33">
        <w:rPr>
          <w:rFonts w:ascii="Times New Roman" w:hAnsi="Times New Roman" w:cs="Times New Roman"/>
          <w:sz w:val="24"/>
          <w:szCs w:val="24"/>
        </w:rPr>
        <w:t xml:space="preserve"> (</w:t>
      </w:r>
      <w:r w:rsidR="00010FC3" w:rsidRPr="00014A33">
        <w:rPr>
          <w:rFonts w:ascii="Times New Roman" w:hAnsi="Times New Roman" w:cs="Times New Roman"/>
          <w:color w:val="222222"/>
          <w:sz w:val="24"/>
          <w:szCs w:val="24"/>
          <w:shd w:val="clear" w:color="auto" w:fill="FFFFFF"/>
        </w:rPr>
        <w:t>Banomyong et al. 2016</w:t>
      </w:r>
      <w:r w:rsidR="002D3922" w:rsidRPr="00014A33">
        <w:rPr>
          <w:rFonts w:ascii="Times New Roman" w:hAnsi="Times New Roman" w:cs="Times New Roman"/>
          <w:color w:val="222222"/>
          <w:sz w:val="24"/>
          <w:szCs w:val="24"/>
          <w:shd w:val="clear" w:color="auto" w:fill="FFFFFF"/>
        </w:rPr>
        <w:t>; Burkart et al. 2016</w:t>
      </w:r>
      <w:r w:rsidR="00010FC3" w:rsidRPr="00014A33">
        <w:rPr>
          <w:rFonts w:ascii="Times New Roman" w:hAnsi="Times New Roman" w:cs="Times New Roman"/>
          <w:color w:val="222222"/>
          <w:sz w:val="24"/>
          <w:szCs w:val="24"/>
          <w:shd w:val="clear" w:color="auto" w:fill="FFFFFF"/>
        </w:rPr>
        <w:t>)</w:t>
      </w:r>
      <w:r w:rsidR="00430645" w:rsidRPr="00014A33">
        <w:rPr>
          <w:rFonts w:ascii="Times New Roman" w:hAnsi="Times New Roman" w:cs="Times New Roman"/>
          <w:sz w:val="24"/>
          <w:szCs w:val="24"/>
        </w:rPr>
        <w:t>. In this paper, large scale humanitarian events refer to natural or man-made disasters that exceed the response capacity and capabilities of local jurisdictions.</w:t>
      </w:r>
    </w:p>
    <w:p w14:paraId="4A3D91AD" w14:textId="76A4F6D1" w:rsidR="00A56786" w:rsidRPr="00014A33" w:rsidRDefault="00430645" w:rsidP="00B2395E">
      <w:pPr>
        <w:spacing w:line="360" w:lineRule="auto"/>
        <w:ind w:firstLine="720"/>
        <w:jc w:val="both"/>
        <w:rPr>
          <w:rFonts w:ascii="Times New Roman" w:hAnsi="Times New Roman" w:cs="Times New Roman"/>
          <w:sz w:val="24"/>
          <w:szCs w:val="24"/>
        </w:rPr>
      </w:pPr>
      <w:r w:rsidRPr="00014A33">
        <w:rPr>
          <w:rFonts w:ascii="Times New Roman" w:hAnsi="Times New Roman" w:cs="Times New Roman"/>
          <w:sz w:val="24"/>
          <w:szCs w:val="24"/>
        </w:rPr>
        <w:t>In general, i</w:t>
      </w:r>
      <w:r w:rsidR="00A56786" w:rsidRPr="00014A33">
        <w:rPr>
          <w:rFonts w:ascii="Times New Roman" w:hAnsi="Times New Roman" w:cs="Times New Roman"/>
          <w:sz w:val="24"/>
          <w:szCs w:val="24"/>
        </w:rPr>
        <w:t xml:space="preserve">t can be argued that </w:t>
      </w:r>
      <w:r w:rsidR="00DC7B35" w:rsidRPr="00014A33">
        <w:rPr>
          <w:rFonts w:ascii="Times New Roman" w:hAnsi="Times New Roman" w:cs="Times New Roman"/>
          <w:sz w:val="24"/>
          <w:szCs w:val="24"/>
        </w:rPr>
        <w:t xml:space="preserve">humanitarian relief supply chains (HRSCs) share the same guiding principles with </w:t>
      </w:r>
      <w:r w:rsidR="00A56786" w:rsidRPr="00014A33">
        <w:rPr>
          <w:rFonts w:ascii="Times New Roman" w:hAnsi="Times New Roman" w:cs="Times New Roman"/>
          <w:sz w:val="24"/>
          <w:szCs w:val="24"/>
        </w:rPr>
        <w:t>commercial supply chains</w:t>
      </w:r>
      <w:r w:rsidRPr="00014A33">
        <w:rPr>
          <w:rFonts w:ascii="Times New Roman" w:hAnsi="Times New Roman" w:cs="Times New Roman"/>
          <w:sz w:val="24"/>
          <w:szCs w:val="24"/>
        </w:rPr>
        <w:t xml:space="preserve"> like</w:t>
      </w:r>
      <w:r w:rsidR="00A56786" w:rsidRPr="00014A33">
        <w:rPr>
          <w:rFonts w:ascii="Times New Roman" w:hAnsi="Times New Roman" w:cs="Times New Roman"/>
          <w:sz w:val="24"/>
          <w:szCs w:val="24"/>
        </w:rPr>
        <w:t xml:space="preserve"> moving the right goods and services, to the right place, at the right time, and the right cost</w:t>
      </w:r>
      <w:r w:rsidRPr="00014A33">
        <w:rPr>
          <w:rFonts w:ascii="Times New Roman" w:hAnsi="Times New Roman" w:cs="Times New Roman"/>
          <w:sz w:val="24"/>
          <w:szCs w:val="24"/>
        </w:rPr>
        <w:t>, but</w:t>
      </w:r>
      <w:r w:rsidR="00A56786" w:rsidRPr="00014A33">
        <w:rPr>
          <w:rFonts w:ascii="Times New Roman" w:hAnsi="Times New Roman" w:cs="Times New Roman"/>
          <w:sz w:val="24"/>
          <w:szCs w:val="24"/>
        </w:rPr>
        <w:t xml:space="preserve"> unlike commercial supply chains, HRSCs operate under highly dynamic and politically charged conditions</w:t>
      </w:r>
      <w:r w:rsidR="00042573" w:rsidRPr="00014A33">
        <w:rPr>
          <w:rFonts w:ascii="Times New Roman" w:hAnsi="Times New Roman" w:cs="Times New Roman"/>
          <w:sz w:val="24"/>
          <w:szCs w:val="24"/>
        </w:rPr>
        <w:t xml:space="preserve"> (Ulku et al. 2015</w:t>
      </w:r>
      <w:r w:rsidR="00ED04E1" w:rsidRPr="00014A33">
        <w:rPr>
          <w:rFonts w:ascii="Times New Roman" w:hAnsi="Times New Roman" w:cs="Times New Roman"/>
          <w:sz w:val="24"/>
          <w:szCs w:val="24"/>
        </w:rPr>
        <w:t>; Jabbour et al. 2017</w:t>
      </w:r>
      <w:r w:rsidR="00042573" w:rsidRPr="00014A33">
        <w:rPr>
          <w:rFonts w:ascii="Times New Roman" w:hAnsi="Times New Roman" w:cs="Times New Roman"/>
          <w:sz w:val="24"/>
          <w:szCs w:val="24"/>
        </w:rPr>
        <w:t>)</w:t>
      </w:r>
      <w:r w:rsidR="00A56786" w:rsidRPr="00014A33">
        <w:rPr>
          <w:rFonts w:ascii="Times New Roman" w:hAnsi="Times New Roman" w:cs="Times New Roman"/>
          <w:sz w:val="24"/>
          <w:szCs w:val="24"/>
        </w:rPr>
        <w:t>. For example, with the European Union negotiating a deal with Turkey to stop the flow of refugees into the EU, UNHCR had to alter their whole supply chain in Greece designed to serve populations on the move, to a supply chain designed to serve dispersed but static groups of people</w:t>
      </w:r>
      <w:r w:rsidR="000A0435" w:rsidRPr="00014A33">
        <w:rPr>
          <w:rFonts w:ascii="Times New Roman" w:hAnsi="Times New Roman" w:cs="Times New Roman"/>
          <w:sz w:val="24"/>
          <w:szCs w:val="24"/>
        </w:rPr>
        <w:t>,</w:t>
      </w:r>
      <w:r w:rsidR="00A56786" w:rsidRPr="00014A33">
        <w:rPr>
          <w:rFonts w:ascii="Times New Roman" w:hAnsi="Times New Roman" w:cs="Times New Roman"/>
          <w:sz w:val="24"/>
          <w:szCs w:val="24"/>
        </w:rPr>
        <w:t xml:space="preserve"> </w:t>
      </w:r>
      <w:r w:rsidR="000E76EE" w:rsidRPr="00014A33">
        <w:rPr>
          <w:rFonts w:ascii="Times New Roman" w:hAnsi="Times New Roman" w:cs="Times New Roman"/>
          <w:sz w:val="24"/>
          <w:szCs w:val="24"/>
        </w:rPr>
        <w:t>like</w:t>
      </w:r>
      <w:r w:rsidR="00A56786" w:rsidRPr="00014A33">
        <w:rPr>
          <w:rFonts w:ascii="Times New Roman" w:hAnsi="Times New Roman" w:cs="Times New Roman"/>
          <w:sz w:val="24"/>
          <w:szCs w:val="24"/>
        </w:rPr>
        <w:t xml:space="preserve"> supplying refugee camps</w:t>
      </w:r>
      <w:r w:rsidR="00296094" w:rsidRPr="00014A33">
        <w:rPr>
          <w:rFonts w:ascii="Times New Roman" w:hAnsi="Times New Roman" w:cs="Times New Roman"/>
          <w:sz w:val="24"/>
          <w:szCs w:val="24"/>
        </w:rPr>
        <w:t xml:space="preserve"> (The New York Times, 2016 )</w:t>
      </w:r>
      <w:r w:rsidR="00F75235" w:rsidRPr="00014A33">
        <w:rPr>
          <w:rFonts w:ascii="Times New Roman" w:hAnsi="Times New Roman" w:cs="Times New Roman"/>
          <w:sz w:val="24"/>
          <w:szCs w:val="24"/>
        </w:rPr>
        <w:t xml:space="preserve"> </w:t>
      </w:r>
      <w:r w:rsidR="00A56786" w:rsidRPr="00014A33">
        <w:rPr>
          <w:rFonts w:ascii="Times New Roman" w:hAnsi="Times New Roman" w:cs="Times New Roman"/>
          <w:sz w:val="24"/>
          <w:szCs w:val="24"/>
        </w:rPr>
        <w:t>. An</w:t>
      </w:r>
      <w:r w:rsidR="009D42E9" w:rsidRPr="00014A33">
        <w:rPr>
          <w:rFonts w:ascii="Times New Roman" w:hAnsi="Times New Roman" w:cs="Times New Roman"/>
          <w:sz w:val="24"/>
          <w:szCs w:val="24"/>
        </w:rPr>
        <w:t xml:space="preserve"> additional </w:t>
      </w:r>
      <w:r w:rsidR="00A56786" w:rsidRPr="00014A33">
        <w:rPr>
          <w:rFonts w:ascii="Times New Roman" w:hAnsi="Times New Roman" w:cs="Times New Roman"/>
          <w:sz w:val="24"/>
          <w:szCs w:val="24"/>
        </w:rPr>
        <w:t xml:space="preserve">challenge </w:t>
      </w:r>
      <w:r w:rsidR="000A0435" w:rsidRPr="00014A33">
        <w:rPr>
          <w:rFonts w:ascii="Times New Roman" w:hAnsi="Times New Roman" w:cs="Times New Roman"/>
          <w:sz w:val="24"/>
          <w:szCs w:val="24"/>
        </w:rPr>
        <w:t>for</w:t>
      </w:r>
      <w:r w:rsidR="00A56786" w:rsidRPr="00014A33">
        <w:rPr>
          <w:rFonts w:ascii="Times New Roman" w:hAnsi="Times New Roman" w:cs="Times New Roman"/>
          <w:sz w:val="24"/>
          <w:szCs w:val="24"/>
        </w:rPr>
        <w:t xml:space="preserve"> HRSCs is </w:t>
      </w:r>
      <w:r w:rsidR="000A0435" w:rsidRPr="00014A33">
        <w:rPr>
          <w:rFonts w:ascii="Times New Roman" w:hAnsi="Times New Roman" w:cs="Times New Roman"/>
          <w:sz w:val="24"/>
          <w:szCs w:val="24"/>
        </w:rPr>
        <w:t>information. Immediately after a disaster, information on survivor needs, accessibility of roads and alternative routes can be unavailable, incomplete</w:t>
      </w:r>
      <w:r w:rsidR="00A56786" w:rsidRPr="00014A33">
        <w:rPr>
          <w:rFonts w:ascii="Times New Roman" w:hAnsi="Times New Roman" w:cs="Times New Roman"/>
          <w:sz w:val="24"/>
          <w:szCs w:val="24"/>
        </w:rPr>
        <w:t xml:space="preserve"> or unreliable (Swanson and Smith, 2013). But most importantly, HRSCs </w:t>
      </w:r>
      <w:r w:rsidRPr="00014A33">
        <w:rPr>
          <w:rFonts w:ascii="Times New Roman" w:hAnsi="Times New Roman" w:cs="Times New Roman"/>
          <w:sz w:val="24"/>
          <w:szCs w:val="24"/>
        </w:rPr>
        <w:t>have a different</w:t>
      </w:r>
      <w:r w:rsidR="00A56786" w:rsidRPr="00014A33">
        <w:rPr>
          <w:rFonts w:ascii="Times New Roman" w:hAnsi="Times New Roman" w:cs="Times New Roman"/>
          <w:sz w:val="24"/>
          <w:szCs w:val="24"/>
        </w:rPr>
        <w:t xml:space="preserve"> objective function, which is to minimize deprivation </w:t>
      </w:r>
      <w:r w:rsidR="00A62270" w:rsidRPr="00014A33">
        <w:rPr>
          <w:rFonts w:ascii="Times New Roman" w:hAnsi="Times New Roman" w:cs="Times New Roman"/>
          <w:sz w:val="24"/>
          <w:szCs w:val="24"/>
        </w:rPr>
        <w:t xml:space="preserve">cost defined as </w:t>
      </w:r>
      <w:r w:rsidR="00A56786" w:rsidRPr="00014A33">
        <w:rPr>
          <w:rFonts w:ascii="Times New Roman" w:hAnsi="Times New Roman" w:cs="Times New Roman"/>
          <w:sz w:val="24"/>
          <w:szCs w:val="24"/>
        </w:rPr>
        <w:t xml:space="preserve">“the suffering brought about by the lack of goods and services” (Holguin-Veras </w:t>
      </w:r>
      <w:r w:rsidR="00A56786" w:rsidRPr="00014A33">
        <w:rPr>
          <w:rFonts w:ascii="Times New Roman" w:hAnsi="Times New Roman" w:cs="Times New Roman"/>
          <w:i/>
          <w:sz w:val="24"/>
          <w:szCs w:val="24"/>
        </w:rPr>
        <w:t>et al</w:t>
      </w:r>
      <w:r w:rsidR="00A56786" w:rsidRPr="00014A33">
        <w:rPr>
          <w:rFonts w:ascii="Times New Roman" w:hAnsi="Times New Roman" w:cs="Times New Roman"/>
          <w:sz w:val="24"/>
          <w:szCs w:val="24"/>
        </w:rPr>
        <w:t>., 2012, p.</w:t>
      </w:r>
      <w:r w:rsidRPr="00014A33">
        <w:rPr>
          <w:rFonts w:ascii="Times New Roman" w:hAnsi="Times New Roman" w:cs="Times New Roman"/>
          <w:sz w:val="24"/>
          <w:szCs w:val="24"/>
        </w:rPr>
        <w:t xml:space="preserve"> </w:t>
      </w:r>
      <w:r w:rsidR="00A56786" w:rsidRPr="00014A33">
        <w:rPr>
          <w:rFonts w:ascii="Times New Roman" w:hAnsi="Times New Roman" w:cs="Times New Roman"/>
          <w:sz w:val="24"/>
          <w:szCs w:val="24"/>
        </w:rPr>
        <w:t>498).</w:t>
      </w:r>
      <w:r w:rsidR="003C7D39" w:rsidRPr="00014A33">
        <w:rPr>
          <w:rFonts w:ascii="Times New Roman" w:hAnsi="Times New Roman" w:cs="Times New Roman"/>
          <w:sz w:val="24"/>
          <w:szCs w:val="24"/>
        </w:rPr>
        <w:t xml:space="preserve"> </w:t>
      </w:r>
    </w:p>
    <w:p w14:paraId="370A7B41" w14:textId="4A6D5D13" w:rsidR="009F78C8" w:rsidRPr="00014A33" w:rsidRDefault="00BC04E8" w:rsidP="00B2395E">
      <w:pPr>
        <w:spacing w:line="360" w:lineRule="auto"/>
        <w:ind w:firstLine="720"/>
        <w:jc w:val="both"/>
        <w:rPr>
          <w:rFonts w:ascii="Times New Roman" w:hAnsi="Times New Roman" w:cs="Times New Roman"/>
          <w:sz w:val="24"/>
          <w:szCs w:val="24"/>
        </w:rPr>
      </w:pPr>
      <w:r w:rsidRPr="00014A33">
        <w:rPr>
          <w:rFonts w:ascii="Times New Roman" w:hAnsi="Times New Roman" w:cs="Times New Roman"/>
          <w:sz w:val="24"/>
          <w:szCs w:val="24"/>
        </w:rPr>
        <w:lastRenderedPageBreak/>
        <w:t>While the direct impact of natural disasters on human life and property could be reduced by proper investment in mitigation and preparedness, the effectiveness of post-disaster relief to survivors can be undermined by poor management (</w:t>
      </w:r>
      <w:r w:rsidR="00446530" w:rsidRPr="00014A33">
        <w:rPr>
          <w:rFonts w:ascii="Times New Roman" w:hAnsi="Times New Roman" w:cs="Times New Roman"/>
          <w:sz w:val="24"/>
          <w:szCs w:val="24"/>
        </w:rPr>
        <w:t xml:space="preserve">Ozdamar et al. 2004; </w:t>
      </w:r>
      <w:r w:rsidRPr="00014A33">
        <w:rPr>
          <w:rFonts w:ascii="Times New Roman" w:hAnsi="Times New Roman" w:cs="Times New Roman"/>
          <w:sz w:val="24"/>
          <w:szCs w:val="24"/>
        </w:rPr>
        <w:t>Altay, 2008</w:t>
      </w:r>
      <w:r w:rsidR="00523938" w:rsidRPr="00014A33">
        <w:rPr>
          <w:rFonts w:ascii="Times New Roman" w:hAnsi="Times New Roman" w:cs="Times New Roman"/>
          <w:sz w:val="24"/>
          <w:szCs w:val="24"/>
        </w:rPr>
        <w:t>;</w:t>
      </w:r>
      <w:r w:rsidR="00446530" w:rsidRPr="00014A33">
        <w:rPr>
          <w:rFonts w:ascii="Times New Roman" w:hAnsi="Times New Roman" w:cs="Times New Roman"/>
          <w:sz w:val="24"/>
          <w:szCs w:val="24"/>
        </w:rPr>
        <w:t xml:space="preserve"> </w:t>
      </w:r>
      <w:r w:rsidR="00523938" w:rsidRPr="00014A33">
        <w:rPr>
          <w:rFonts w:ascii="Times New Roman" w:hAnsi="Times New Roman" w:cs="Times New Roman"/>
          <w:sz w:val="24"/>
          <w:szCs w:val="24"/>
        </w:rPr>
        <w:t>Coles et al. 2017</w:t>
      </w:r>
      <w:r w:rsidR="009C050D" w:rsidRPr="00014A33">
        <w:rPr>
          <w:rFonts w:ascii="Times New Roman" w:hAnsi="Times New Roman" w:cs="Times New Roman"/>
          <w:sz w:val="24"/>
          <w:szCs w:val="24"/>
        </w:rPr>
        <w:t xml:space="preserve">; </w:t>
      </w:r>
      <w:r w:rsidR="009C050D" w:rsidRPr="00014A33">
        <w:rPr>
          <w:rFonts w:ascii="Times New Roman" w:hAnsi="Times New Roman" w:cs="Times New Roman"/>
          <w:color w:val="222222"/>
          <w:sz w:val="24"/>
          <w:szCs w:val="24"/>
          <w:shd w:val="clear" w:color="auto" w:fill="FFFFFF"/>
        </w:rPr>
        <w:t>de Camargo et al.</w:t>
      </w:r>
      <w:r w:rsidRPr="00014A33">
        <w:rPr>
          <w:rFonts w:ascii="Times New Roman" w:hAnsi="Times New Roman" w:cs="Times New Roman"/>
          <w:sz w:val="24"/>
          <w:szCs w:val="24"/>
        </w:rPr>
        <w:t xml:space="preserve">). </w:t>
      </w:r>
      <w:r w:rsidR="00E94BEC" w:rsidRPr="00014A33">
        <w:rPr>
          <w:rFonts w:ascii="Times New Roman" w:hAnsi="Times New Roman" w:cs="Times New Roman"/>
          <w:sz w:val="24"/>
          <w:szCs w:val="24"/>
        </w:rPr>
        <w:t>Suffering of the affected population may be prolonged due to lack of coordination among humanitarian actors responding to the event</w:t>
      </w:r>
      <w:r w:rsidR="00C729ED" w:rsidRPr="00014A33">
        <w:rPr>
          <w:rFonts w:ascii="Times New Roman" w:hAnsi="Times New Roman" w:cs="Times New Roman"/>
          <w:sz w:val="24"/>
          <w:szCs w:val="24"/>
        </w:rPr>
        <w:t xml:space="preserve"> (Jin et al. 2015)</w:t>
      </w:r>
      <w:r w:rsidR="00E94BEC" w:rsidRPr="00014A33">
        <w:rPr>
          <w:rFonts w:ascii="Times New Roman" w:hAnsi="Times New Roman" w:cs="Times New Roman"/>
          <w:sz w:val="24"/>
          <w:szCs w:val="24"/>
        </w:rPr>
        <w:t xml:space="preserve">. A poorly managed, uncoordinated response will </w:t>
      </w:r>
      <w:r w:rsidR="00280ACD" w:rsidRPr="00014A33">
        <w:rPr>
          <w:rFonts w:ascii="Times New Roman" w:hAnsi="Times New Roman" w:cs="Times New Roman"/>
          <w:sz w:val="24"/>
          <w:szCs w:val="24"/>
        </w:rPr>
        <w:t>result in</w:t>
      </w:r>
      <w:r w:rsidR="00E94BEC" w:rsidRPr="00014A33">
        <w:rPr>
          <w:rFonts w:ascii="Times New Roman" w:hAnsi="Times New Roman" w:cs="Times New Roman"/>
          <w:sz w:val="24"/>
          <w:szCs w:val="24"/>
        </w:rPr>
        <w:t xml:space="preserve"> duplication of efforts, waste of resources and </w:t>
      </w:r>
      <w:r w:rsidR="00280ACD" w:rsidRPr="00014A33">
        <w:rPr>
          <w:rFonts w:ascii="Times New Roman" w:hAnsi="Times New Roman" w:cs="Times New Roman"/>
          <w:sz w:val="24"/>
          <w:szCs w:val="24"/>
        </w:rPr>
        <w:t>slow and i</w:t>
      </w:r>
      <w:r w:rsidR="003C7D39" w:rsidRPr="00014A33">
        <w:rPr>
          <w:rFonts w:ascii="Times New Roman" w:hAnsi="Times New Roman" w:cs="Times New Roman"/>
          <w:sz w:val="24"/>
          <w:szCs w:val="24"/>
        </w:rPr>
        <w:t xml:space="preserve">nequitable distribution of aid. As </w:t>
      </w:r>
      <w:r w:rsidR="009F78C8" w:rsidRPr="00014A33">
        <w:rPr>
          <w:rFonts w:ascii="Times New Roman" w:hAnsi="Times New Roman" w:cs="Times New Roman"/>
          <w:sz w:val="24"/>
          <w:szCs w:val="24"/>
        </w:rPr>
        <w:t>no single organization has sufficient resources to respond effectively to a major disaster</w:t>
      </w:r>
      <w:r w:rsidR="009F78C8" w:rsidRPr="00014A33">
        <w:rPr>
          <w:rFonts w:ascii="Times New Roman" w:hAnsi="Times New Roman" w:cs="Times New Roman"/>
          <w:sz w:val="24"/>
          <w:szCs w:val="24"/>
          <w:shd w:val="clear" w:color="auto" w:fill="FFFFFF"/>
        </w:rPr>
        <w:t>, a quick, organized response requires a coordinated effort</w:t>
      </w:r>
      <w:r w:rsidR="009F78C8" w:rsidRPr="00014A33">
        <w:rPr>
          <w:rFonts w:ascii="Times New Roman" w:hAnsi="Times New Roman" w:cs="Times New Roman"/>
          <w:sz w:val="24"/>
          <w:szCs w:val="24"/>
        </w:rPr>
        <w:t xml:space="preserve"> (Balcik </w:t>
      </w:r>
      <w:r w:rsidR="009F78C8" w:rsidRPr="00014A33">
        <w:rPr>
          <w:rFonts w:ascii="Times New Roman" w:hAnsi="Times New Roman" w:cs="Times New Roman"/>
          <w:i/>
          <w:sz w:val="24"/>
          <w:szCs w:val="24"/>
        </w:rPr>
        <w:t>et al</w:t>
      </w:r>
      <w:r w:rsidR="006F3A20" w:rsidRPr="00014A33">
        <w:rPr>
          <w:rFonts w:ascii="Times New Roman" w:hAnsi="Times New Roman" w:cs="Times New Roman"/>
          <w:sz w:val="24"/>
          <w:szCs w:val="24"/>
        </w:rPr>
        <w:t>.</w:t>
      </w:r>
      <w:r w:rsidR="009F78C8" w:rsidRPr="00014A33">
        <w:rPr>
          <w:rFonts w:ascii="Times New Roman" w:hAnsi="Times New Roman" w:cs="Times New Roman"/>
          <w:sz w:val="24"/>
          <w:szCs w:val="24"/>
        </w:rPr>
        <w:t>, 2010</w:t>
      </w:r>
      <w:r w:rsidR="00DA6873" w:rsidRPr="00014A33">
        <w:rPr>
          <w:rFonts w:ascii="Times New Roman" w:hAnsi="Times New Roman" w:cs="Times New Roman"/>
          <w:sz w:val="24"/>
          <w:szCs w:val="24"/>
        </w:rPr>
        <w:t>; Moshtari, 2016</w:t>
      </w:r>
      <w:r w:rsidR="009F78C8" w:rsidRPr="00014A33">
        <w:rPr>
          <w:rFonts w:ascii="Times New Roman" w:hAnsi="Times New Roman" w:cs="Times New Roman"/>
          <w:sz w:val="24"/>
          <w:szCs w:val="24"/>
        </w:rPr>
        <w:t xml:space="preserve">). The sheer number and diversity of humanitarian actors converging at a disaster site at the same time makes coordination difficult. For example, over 40 governments and more than 700 NGOs provided humanitarian assistance following the Indian Ocean Tsunami in late 2004/early 2005 (Chia, 2007). </w:t>
      </w:r>
      <w:r w:rsidR="009F78C8" w:rsidRPr="00014A33">
        <w:rPr>
          <w:rFonts w:ascii="Times New Roman" w:hAnsi="Times New Roman" w:cs="Times New Roman"/>
          <w:sz w:val="24"/>
          <w:szCs w:val="24"/>
          <w:shd w:val="clear" w:color="auto" w:fill="FFFFFF"/>
        </w:rPr>
        <w:t>The United Nations Office of Coordination for Humanitarian Assistance (OCHA)</w:t>
      </w:r>
      <w:r w:rsidR="00005B4B" w:rsidRPr="00014A33">
        <w:rPr>
          <w:rFonts w:ascii="Times New Roman" w:hAnsi="Times New Roman" w:cs="Times New Roman"/>
          <w:sz w:val="24"/>
          <w:szCs w:val="24"/>
          <w:shd w:val="clear" w:color="auto" w:fill="FFFFFF"/>
        </w:rPr>
        <w:t xml:space="preserve"> recognized the </w:t>
      </w:r>
      <w:r w:rsidR="009F78C8" w:rsidRPr="00014A33">
        <w:rPr>
          <w:rFonts w:ascii="Times New Roman" w:hAnsi="Times New Roman" w:cs="Times New Roman"/>
          <w:sz w:val="24"/>
          <w:szCs w:val="24"/>
        </w:rPr>
        <w:t>inadequate initial international response to the Indian Ocean Tsunami</w:t>
      </w:r>
      <w:r w:rsidR="00005B4B" w:rsidRPr="00014A33">
        <w:rPr>
          <w:rFonts w:ascii="Times New Roman" w:hAnsi="Times New Roman" w:cs="Times New Roman"/>
          <w:sz w:val="24"/>
          <w:szCs w:val="24"/>
        </w:rPr>
        <w:t xml:space="preserve"> and initiated the </w:t>
      </w:r>
      <w:r w:rsidR="009F78C8" w:rsidRPr="00014A33">
        <w:rPr>
          <w:rFonts w:ascii="Times New Roman" w:hAnsi="Times New Roman" w:cs="Times New Roman"/>
          <w:sz w:val="24"/>
          <w:szCs w:val="24"/>
        </w:rPr>
        <w:t xml:space="preserve">Humanitarian Response Review process </w:t>
      </w:r>
      <w:r w:rsidR="00005B4B" w:rsidRPr="00014A33">
        <w:rPr>
          <w:rFonts w:ascii="Times New Roman" w:hAnsi="Times New Roman" w:cs="Times New Roman"/>
          <w:sz w:val="24"/>
          <w:szCs w:val="24"/>
        </w:rPr>
        <w:t>in</w:t>
      </w:r>
      <w:r w:rsidR="00FB3841" w:rsidRPr="00014A33">
        <w:rPr>
          <w:rFonts w:ascii="Times New Roman" w:hAnsi="Times New Roman" w:cs="Times New Roman"/>
          <w:sz w:val="24"/>
          <w:szCs w:val="24"/>
        </w:rPr>
        <w:t xml:space="preserve"> 2005</w:t>
      </w:r>
      <w:r w:rsidR="00005B4B" w:rsidRPr="00014A33">
        <w:rPr>
          <w:rFonts w:ascii="Times New Roman" w:hAnsi="Times New Roman" w:cs="Times New Roman"/>
          <w:sz w:val="24"/>
          <w:szCs w:val="24"/>
        </w:rPr>
        <w:t>. The review team identified poor coordination among humanitarian actors as one of the key problems in humanitarian assistance. In response, OCHA esta</w:t>
      </w:r>
      <w:r w:rsidR="009F78C8" w:rsidRPr="00014A33">
        <w:rPr>
          <w:rFonts w:ascii="Times New Roman" w:hAnsi="Times New Roman" w:cs="Times New Roman"/>
          <w:sz w:val="24"/>
          <w:szCs w:val="24"/>
        </w:rPr>
        <w:t>blish</w:t>
      </w:r>
      <w:r w:rsidR="00005B4B" w:rsidRPr="00014A33">
        <w:rPr>
          <w:rFonts w:ascii="Times New Roman" w:hAnsi="Times New Roman" w:cs="Times New Roman"/>
          <w:sz w:val="24"/>
          <w:szCs w:val="24"/>
        </w:rPr>
        <w:t>ed</w:t>
      </w:r>
      <w:r w:rsidR="009F78C8" w:rsidRPr="00014A33">
        <w:rPr>
          <w:rFonts w:ascii="Times New Roman" w:hAnsi="Times New Roman" w:cs="Times New Roman"/>
          <w:sz w:val="24"/>
          <w:szCs w:val="24"/>
        </w:rPr>
        <w:t xml:space="preserve"> the cluster approach </w:t>
      </w:r>
      <w:r w:rsidR="00005B4B" w:rsidRPr="00014A33">
        <w:rPr>
          <w:rFonts w:ascii="Times New Roman" w:hAnsi="Times New Roman" w:cs="Times New Roman"/>
          <w:sz w:val="24"/>
          <w:szCs w:val="24"/>
        </w:rPr>
        <w:t xml:space="preserve">as UN’s </w:t>
      </w:r>
      <w:r w:rsidR="00503AE7" w:rsidRPr="00014A33">
        <w:rPr>
          <w:rFonts w:ascii="Times New Roman" w:hAnsi="Times New Roman" w:cs="Times New Roman"/>
          <w:sz w:val="24"/>
          <w:szCs w:val="24"/>
        </w:rPr>
        <w:t>coordination</w:t>
      </w:r>
      <w:r w:rsidR="00005B4B" w:rsidRPr="00014A33">
        <w:rPr>
          <w:rFonts w:ascii="Times New Roman" w:hAnsi="Times New Roman" w:cs="Times New Roman"/>
          <w:sz w:val="24"/>
          <w:szCs w:val="24"/>
        </w:rPr>
        <w:t xml:space="preserve"> mechanism</w:t>
      </w:r>
      <w:r w:rsidR="00503AE7" w:rsidRPr="00014A33">
        <w:rPr>
          <w:rFonts w:ascii="Times New Roman" w:hAnsi="Times New Roman" w:cs="Times New Roman"/>
          <w:sz w:val="24"/>
          <w:szCs w:val="24"/>
        </w:rPr>
        <w:t xml:space="preserve"> </w:t>
      </w:r>
      <w:r w:rsidR="009F78C8" w:rsidRPr="00014A33">
        <w:rPr>
          <w:rFonts w:ascii="Times New Roman" w:hAnsi="Times New Roman" w:cs="Times New Roman"/>
          <w:sz w:val="24"/>
          <w:szCs w:val="24"/>
        </w:rPr>
        <w:t>(</w:t>
      </w:r>
      <w:r w:rsidR="00105A3D" w:rsidRPr="00014A33">
        <w:rPr>
          <w:rFonts w:ascii="Times New Roman" w:hAnsi="Times New Roman" w:cs="Times New Roman"/>
          <w:sz w:val="24"/>
          <w:szCs w:val="24"/>
        </w:rPr>
        <w:t>Jahre and Jensen, 2010</w:t>
      </w:r>
      <w:r w:rsidR="00005B4B" w:rsidRPr="00014A33">
        <w:rPr>
          <w:rFonts w:ascii="Times New Roman" w:hAnsi="Times New Roman" w:cs="Times New Roman"/>
          <w:sz w:val="24"/>
          <w:szCs w:val="24"/>
        </w:rPr>
        <w:t>)</w:t>
      </w:r>
      <w:r w:rsidR="009F78C8" w:rsidRPr="00014A33">
        <w:rPr>
          <w:rFonts w:ascii="Times New Roman" w:hAnsi="Times New Roman" w:cs="Times New Roman"/>
          <w:sz w:val="24"/>
          <w:szCs w:val="24"/>
        </w:rPr>
        <w:t>.</w:t>
      </w:r>
    </w:p>
    <w:p w14:paraId="17674534" w14:textId="14B54869" w:rsidR="009B5B8E" w:rsidRPr="00014A33" w:rsidRDefault="004D1100" w:rsidP="009B5B8E">
      <w:pPr>
        <w:autoSpaceDE w:val="0"/>
        <w:autoSpaceDN w:val="0"/>
        <w:adjustRightInd w:val="0"/>
        <w:spacing w:line="360" w:lineRule="auto"/>
        <w:ind w:firstLine="720"/>
        <w:jc w:val="both"/>
        <w:rPr>
          <w:rFonts w:ascii="Times New Roman" w:hAnsi="Times New Roman" w:cs="Times New Roman"/>
          <w:sz w:val="24"/>
          <w:szCs w:val="24"/>
          <w:lang w:val="en-US"/>
        </w:rPr>
      </w:pPr>
      <w:r w:rsidRPr="00014A33">
        <w:rPr>
          <w:rFonts w:ascii="Times New Roman" w:hAnsi="Times New Roman" w:cs="Times New Roman"/>
          <w:sz w:val="24"/>
          <w:szCs w:val="24"/>
        </w:rPr>
        <w:t>Coordination can only happen if the organizations involved are committed to it. Kabra and Ramesh (2015) listed commitment as one of the</w:t>
      </w:r>
      <w:r w:rsidR="001A410D" w:rsidRPr="00014A33">
        <w:rPr>
          <w:rFonts w:ascii="Times New Roman" w:hAnsi="Times New Roman" w:cs="Times New Roman"/>
          <w:sz w:val="24"/>
          <w:szCs w:val="24"/>
        </w:rPr>
        <w:t xml:space="preserve"> key</w:t>
      </w:r>
      <w:r w:rsidRPr="00014A33">
        <w:rPr>
          <w:rFonts w:ascii="Times New Roman" w:hAnsi="Times New Roman" w:cs="Times New Roman"/>
          <w:sz w:val="24"/>
          <w:szCs w:val="24"/>
        </w:rPr>
        <w:t xml:space="preserve"> drivers of coordination. Within the commercial context commitment and coordination have been found to positively influence each other (Hoegl </w:t>
      </w:r>
      <w:r w:rsidRPr="00014A33">
        <w:rPr>
          <w:rFonts w:ascii="Times New Roman" w:hAnsi="Times New Roman" w:cs="Times New Roman"/>
          <w:i/>
          <w:sz w:val="24"/>
          <w:szCs w:val="24"/>
        </w:rPr>
        <w:t>et al</w:t>
      </w:r>
      <w:r w:rsidRPr="00014A33">
        <w:rPr>
          <w:rFonts w:ascii="Times New Roman" w:hAnsi="Times New Roman" w:cs="Times New Roman"/>
          <w:sz w:val="24"/>
          <w:szCs w:val="24"/>
        </w:rPr>
        <w:t xml:space="preserve">., 2004). Furthermore, </w:t>
      </w:r>
      <w:r w:rsidR="001A410D" w:rsidRPr="00014A33">
        <w:rPr>
          <w:rFonts w:ascii="Times New Roman" w:hAnsi="Times New Roman" w:cs="Times New Roman"/>
          <w:sz w:val="24"/>
          <w:szCs w:val="24"/>
        </w:rPr>
        <w:t>following the notion of trust-commitment theory (Morgan and Hunt, 1994) – which is the key guiding theoretical framework for our investigation – trust is the key antecedent for commitment to emerge. We therefore suggest with our work that trust and commitment as enabling variables need to be studied in HRSC</w:t>
      </w:r>
      <w:r w:rsidR="00222FCE" w:rsidRPr="00014A33">
        <w:rPr>
          <w:rFonts w:ascii="Times New Roman" w:hAnsi="Times New Roman" w:cs="Times New Roman"/>
          <w:sz w:val="24"/>
          <w:szCs w:val="24"/>
        </w:rPr>
        <w:t>s</w:t>
      </w:r>
      <w:r w:rsidR="001A410D" w:rsidRPr="00014A33">
        <w:rPr>
          <w:rFonts w:ascii="Times New Roman" w:hAnsi="Times New Roman" w:cs="Times New Roman"/>
          <w:sz w:val="24"/>
          <w:szCs w:val="24"/>
        </w:rPr>
        <w:t xml:space="preserve"> context. The</w:t>
      </w:r>
      <w:r w:rsidRPr="00014A33">
        <w:rPr>
          <w:rFonts w:ascii="Times New Roman" w:hAnsi="Times New Roman" w:cs="Times New Roman"/>
          <w:sz w:val="24"/>
          <w:szCs w:val="24"/>
        </w:rPr>
        <w:t xml:space="preserve"> relationships</w:t>
      </w:r>
      <w:r w:rsidR="001A410D" w:rsidRPr="00014A33">
        <w:rPr>
          <w:rFonts w:ascii="Times New Roman" w:hAnsi="Times New Roman" w:cs="Times New Roman"/>
          <w:sz w:val="24"/>
          <w:szCs w:val="24"/>
        </w:rPr>
        <w:t xml:space="preserve"> of trust and commitment</w:t>
      </w:r>
      <w:r w:rsidRPr="00014A33">
        <w:rPr>
          <w:rFonts w:ascii="Times New Roman" w:hAnsi="Times New Roman" w:cs="Times New Roman"/>
          <w:sz w:val="24"/>
          <w:szCs w:val="24"/>
        </w:rPr>
        <w:t xml:space="preserve"> have not been </w:t>
      </w:r>
      <w:r w:rsidR="001A410D" w:rsidRPr="00014A33">
        <w:rPr>
          <w:rFonts w:ascii="Times New Roman" w:hAnsi="Times New Roman" w:cs="Times New Roman"/>
          <w:sz w:val="24"/>
          <w:szCs w:val="24"/>
        </w:rPr>
        <w:t xml:space="preserve">empirically </w:t>
      </w:r>
      <w:r w:rsidRPr="00014A33">
        <w:rPr>
          <w:rFonts w:ascii="Times New Roman" w:hAnsi="Times New Roman" w:cs="Times New Roman"/>
          <w:sz w:val="24"/>
          <w:szCs w:val="24"/>
        </w:rPr>
        <w:t>explored within the humanitarian context</w:t>
      </w:r>
      <w:r w:rsidR="001A410D" w:rsidRPr="00014A33">
        <w:rPr>
          <w:rFonts w:ascii="Times New Roman" w:hAnsi="Times New Roman" w:cs="Times New Roman"/>
          <w:sz w:val="24"/>
          <w:szCs w:val="24"/>
        </w:rPr>
        <w:t>, though</w:t>
      </w:r>
      <w:r w:rsidRPr="00014A33">
        <w:rPr>
          <w:rFonts w:ascii="Times New Roman" w:hAnsi="Times New Roman" w:cs="Times New Roman"/>
          <w:sz w:val="24"/>
          <w:szCs w:val="24"/>
        </w:rPr>
        <w:t xml:space="preserve"> </w:t>
      </w:r>
      <w:r w:rsidR="00026AE6" w:rsidRPr="00014A33">
        <w:rPr>
          <w:rFonts w:ascii="Times New Roman" w:hAnsi="Times New Roman" w:cs="Times New Roman"/>
          <w:sz w:val="24"/>
          <w:szCs w:val="24"/>
        </w:rPr>
        <w:t>Tatham and Kovacs (2010) argue</w:t>
      </w:r>
      <w:r w:rsidR="007A328E" w:rsidRPr="00014A33">
        <w:rPr>
          <w:rFonts w:ascii="Times New Roman" w:hAnsi="Times New Roman" w:cs="Times New Roman"/>
          <w:sz w:val="24"/>
          <w:szCs w:val="24"/>
        </w:rPr>
        <w:t>d</w:t>
      </w:r>
      <w:r w:rsidR="00026AE6" w:rsidRPr="00014A33">
        <w:rPr>
          <w:rFonts w:ascii="Times New Roman" w:hAnsi="Times New Roman" w:cs="Times New Roman"/>
          <w:sz w:val="24"/>
          <w:szCs w:val="24"/>
        </w:rPr>
        <w:t xml:space="preserve"> that HRSCs are often hastily formed due to the unpredictable nature of the events and the actors </w:t>
      </w:r>
      <w:r w:rsidR="000E76EE" w:rsidRPr="00014A33">
        <w:rPr>
          <w:rFonts w:ascii="Times New Roman" w:hAnsi="Times New Roman" w:cs="Times New Roman"/>
          <w:sz w:val="24"/>
          <w:szCs w:val="24"/>
        </w:rPr>
        <w:t>must</w:t>
      </w:r>
      <w:r w:rsidR="00026AE6" w:rsidRPr="00014A33">
        <w:rPr>
          <w:rFonts w:ascii="Times New Roman" w:hAnsi="Times New Roman" w:cs="Times New Roman"/>
          <w:sz w:val="24"/>
          <w:szCs w:val="24"/>
        </w:rPr>
        <w:t xml:space="preserve"> quickly form trust between them. </w:t>
      </w:r>
      <w:r w:rsidR="001A410D" w:rsidRPr="00014A33">
        <w:rPr>
          <w:rFonts w:ascii="Times New Roman" w:hAnsi="Times New Roman" w:cs="Times New Roman"/>
          <w:sz w:val="24"/>
          <w:szCs w:val="24"/>
        </w:rPr>
        <w:t>Th</w:t>
      </w:r>
      <w:r w:rsidR="00026AE6" w:rsidRPr="00014A33">
        <w:rPr>
          <w:rFonts w:ascii="Times New Roman" w:hAnsi="Times New Roman" w:cs="Times New Roman"/>
          <w:sz w:val="24"/>
          <w:szCs w:val="24"/>
        </w:rPr>
        <w:t xml:space="preserve">is so-called swift </w:t>
      </w:r>
      <w:r w:rsidR="001A410D" w:rsidRPr="00014A33">
        <w:rPr>
          <w:rFonts w:ascii="Times New Roman" w:hAnsi="Times New Roman" w:cs="Times New Roman"/>
          <w:sz w:val="24"/>
          <w:szCs w:val="24"/>
        </w:rPr>
        <w:t>is therefore one of the centrepieces of our investigation.</w:t>
      </w:r>
      <w:r w:rsidR="009B5B8E" w:rsidRPr="00014A33">
        <w:rPr>
          <w:rFonts w:ascii="Times New Roman" w:hAnsi="Times New Roman" w:cs="Times New Roman"/>
          <w:sz w:val="24"/>
          <w:szCs w:val="24"/>
          <w:lang w:val="en-US"/>
        </w:rPr>
        <w:t xml:space="preserve"> </w:t>
      </w:r>
    </w:p>
    <w:p w14:paraId="33BEF21B" w14:textId="308AA904" w:rsidR="00224B47" w:rsidRPr="00014A33" w:rsidRDefault="009B5B8E" w:rsidP="009B5B8E">
      <w:pPr>
        <w:autoSpaceDE w:val="0"/>
        <w:autoSpaceDN w:val="0"/>
        <w:adjustRightInd w:val="0"/>
        <w:spacing w:line="360" w:lineRule="auto"/>
        <w:ind w:firstLine="720"/>
        <w:jc w:val="both"/>
        <w:rPr>
          <w:rFonts w:ascii="Times New Roman" w:hAnsi="Times New Roman" w:cs="Times New Roman"/>
          <w:i/>
          <w:sz w:val="24"/>
          <w:szCs w:val="24"/>
          <w:lang w:val="en-US"/>
        </w:rPr>
      </w:pPr>
      <w:r w:rsidRPr="00014A33">
        <w:rPr>
          <w:rFonts w:ascii="Times New Roman" w:hAnsi="Times New Roman" w:cs="Times New Roman"/>
          <w:sz w:val="24"/>
          <w:szCs w:val="24"/>
          <w:lang w:val="en-US"/>
        </w:rPr>
        <w:t>K</w:t>
      </w:r>
      <w:r w:rsidRPr="00014A33">
        <w:rPr>
          <w:rFonts w:ascii="Times New Roman" w:hAnsi="Times New Roman" w:cs="Times New Roman"/>
          <w:sz w:val="24"/>
          <w:szCs w:val="24"/>
        </w:rPr>
        <w:t xml:space="preserve">unz and Reiner (2012) have conducted a meta-analysis of humanitarian literature and noted that case research and survey based studies are scant. The existing humanitarian relief supply </w:t>
      </w:r>
      <w:r w:rsidRPr="00014A33">
        <w:rPr>
          <w:rFonts w:ascii="Times New Roman" w:hAnsi="Times New Roman" w:cs="Times New Roman"/>
          <w:sz w:val="24"/>
          <w:szCs w:val="24"/>
        </w:rPr>
        <w:lastRenderedPageBreak/>
        <w:t xml:space="preserve">chain literature lacks empirical studies focused on theory building to better understand the dynamics of HRSCs. Hence, our research is motivated by this fact. In short, we argue that there is a need for theory-based empirical research on coordination of humanitarian relief supply chains. Hence, </w:t>
      </w:r>
      <w:r w:rsidRPr="00014A33">
        <w:rPr>
          <w:rFonts w:ascii="Times New Roman" w:hAnsi="Times New Roman" w:cs="Times New Roman"/>
          <w:sz w:val="24"/>
          <w:szCs w:val="24"/>
          <w:lang w:val="en-US"/>
        </w:rPr>
        <w:t>e</w:t>
      </w:r>
      <w:r w:rsidR="001A410D" w:rsidRPr="00014A33">
        <w:rPr>
          <w:rFonts w:ascii="Times New Roman" w:hAnsi="Times New Roman" w:cs="Times New Roman"/>
          <w:sz w:val="24"/>
          <w:szCs w:val="24"/>
          <w:lang w:val="en-US"/>
        </w:rPr>
        <w:t>xtending further the work of Morgan and Hunt (1994) to the HRSC</w:t>
      </w:r>
      <w:r w:rsidR="00067EDF" w:rsidRPr="00014A33">
        <w:rPr>
          <w:rFonts w:ascii="Times New Roman" w:hAnsi="Times New Roman" w:cs="Times New Roman"/>
          <w:sz w:val="24"/>
          <w:szCs w:val="24"/>
          <w:lang w:val="en-US"/>
        </w:rPr>
        <w:t>s</w:t>
      </w:r>
      <w:r w:rsidR="001A410D" w:rsidRPr="00014A33">
        <w:rPr>
          <w:rFonts w:ascii="Times New Roman" w:hAnsi="Times New Roman" w:cs="Times New Roman"/>
          <w:sz w:val="24"/>
          <w:szCs w:val="24"/>
          <w:lang w:val="en-US"/>
        </w:rPr>
        <w:t xml:space="preserve"> domain we draw upon another antecedents for trust from their work to test and inform also practice how swift trust can be built. </w:t>
      </w:r>
      <w:r w:rsidR="005B71D4" w:rsidRPr="00014A33">
        <w:rPr>
          <w:rFonts w:ascii="Times New Roman" w:hAnsi="Times New Roman" w:cs="Times New Roman"/>
          <w:sz w:val="24"/>
          <w:szCs w:val="24"/>
          <w:lang w:val="en-US"/>
        </w:rPr>
        <w:t>Morgan and Hunt</w:t>
      </w:r>
      <w:r w:rsidR="001A410D" w:rsidRPr="00014A33">
        <w:rPr>
          <w:rFonts w:ascii="Times New Roman" w:hAnsi="Times New Roman" w:cs="Times New Roman"/>
          <w:sz w:val="24"/>
          <w:szCs w:val="24"/>
          <w:lang w:val="en-US"/>
        </w:rPr>
        <w:t xml:space="preserve"> </w:t>
      </w:r>
      <w:r w:rsidR="005B71D4" w:rsidRPr="00014A33">
        <w:rPr>
          <w:rFonts w:ascii="Times New Roman" w:hAnsi="Times New Roman" w:cs="Times New Roman"/>
          <w:sz w:val="24"/>
          <w:szCs w:val="24"/>
          <w:lang w:val="en-US"/>
        </w:rPr>
        <w:t xml:space="preserve">list communication and absence of opportunistic behavior as major antecedents that trust can emerge. </w:t>
      </w:r>
      <w:r w:rsidR="00224B47" w:rsidRPr="00014A33">
        <w:rPr>
          <w:rFonts w:ascii="Times New Roman" w:hAnsi="Times New Roman" w:cs="Times New Roman"/>
          <w:sz w:val="24"/>
          <w:szCs w:val="24"/>
          <w:lang w:val="en-US"/>
        </w:rPr>
        <w:t>Information sharing refers to the creation and dissemination of situational information by humanitarian organizations (Constantinides, 2013). Altay and Labonte (2014) explored impediments to information flow among humanitarian actors based on lessons learned reports for Haiti response. Altay and Pal (2014) showed via simulation how having the cluster lead organization act as a centralized processor of information in combination with cluster participants’ willingness to share information improves diffusion of relevant information to all cluster participant organizations and facilitate a coordinated response. What has not been considered yet in the humanitarian relief supply chain management literature is the relationship between swift trust and information sharing. One of the objectives of this paper is to explore this link.</w:t>
      </w:r>
      <w:r w:rsidR="00EF187D" w:rsidRPr="00014A33">
        <w:rPr>
          <w:rFonts w:ascii="Times New Roman" w:hAnsi="Times New Roman" w:cs="Times New Roman"/>
          <w:sz w:val="24"/>
          <w:szCs w:val="24"/>
          <w:lang w:val="en-US"/>
        </w:rPr>
        <w:t xml:space="preserve"> Hence, in this paper we </w:t>
      </w:r>
      <w:r w:rsidR="003A68E5" w:rsidRPr="00014A33">
        <w:rPr>
          <w:rFonts w:ascii="Times New Roman" w:hAnsi="Times New Roman" w:cs="Times New Roman"/>
          <w:sz w:val="24"/>
          <w:szCs w:val="24"/>
          <w:lang w:val="en-US"/>
        </w:rPr>
        <w:t xml:space="preserve">focus on swift-trust and coordination among the actors in HRSCs and address the first question: </w:t>
      </w:r>
      <w:r w:rsidR="003A68E5" w:rsidRPr="00014A33">
        <w:rPr>
          <w:rFonts w:ascii="Times New Roman" w:hAnsi="Times New Roman" w:cs="Times New Roman"/>
          <w:i/>
          <w:sz w:val="24"/>
          <w:szCs w:val="24"/>
          <w:lang w:val="en-US"/>
        </w:rPr>
        <w:t xml:space="preserve">what are the distinct and joint effects of information sharing and behavioral certainty on swift-trust? </w:t>
      </w:r>
    </w:p>
    <w:p w14:paraId="3CAE3414" w14:textId="774A7149" w:rsidR="00F370BA" w:rsidRPr="00014A33" w:rsidRDefault="00224B47" w:rsidP="00224B47">
      <w:pPr>
        <w:spacing w:line="360" w:lineRule="auto"/>
        <w:jc w:val="both"/>
        <w:rPr>
          <w:rFonts w:ascii="Times New Roman" w:hAnsi="Times New Roman" w:cs="Times New Roman"/>
          <w:i/>
          <w:sz w:val="24"/>
          <w:szCs w:val="24"/>
        </w:rPr>
      </w:pPr>
      <w:r w:rsidRPr="00014A33">
        <w:rPr>
          <w:rFonts w:ascii="Times New Roman" w:hAnsi="Times New Roman" w:cs="Times New Roman"/>
          <w:sz w:val="24"/>
          <w:szCs w:val="24"/>
          <w:lang w:val="en-US"/>
        </w:rPr>
        <w:tab/>
      </w:r>
      <w:r w:rsidR="003A68E5" w:rsidRPr="00014A33">
        <w:rPr>
          <w:rFonts w:ascii="Times New Roman" w:hAnsi="Times New Roman" w:cs="Times New Roman"/>
          <w:sz w:val="24"/>
          <w:szCs w:val="24"/>
        </w:rPr>
        <w:t>Boyd et al. (2012)</w:t>
      </w:r>
      <w:r w:rsidR="00847F74" w:rsidRPr="00014A33">
        <w:rPr>
          <w:rFonts w:ascii="Times New Roman" w:hAnsi="Times New Roman" w:cs="Times New Roman"/>
          <w:sz w:val="24"/>
          <w:szCs w:val="24"/>
        </w:rPr>
        <w:t xml:space="preserve"> </w:t>
      </w:r>
      <w:r w:rsidR="009B5B8E" w:rsidRPr="00014A33">
        <w:rPr>
          <w:rFonts w:ascii="Times New Roman" w:hAnsi="Times New Roman" w:cs="Times New Roman"/>
          <w:sz w:val="24"/>
          <w:szCs w:val="24"/>
        </w:rPr>
        <w:t>argues that direct effects are crucial, but they seem incapable of explaining</w:t>
      </w:r>
      <w:r w:rsidR="005D2D05" w:rsidRPr="00014A33">
        <w:rPr>
          <w:rFonts w:ascii="Times New Roman" w:hAnsi="Times New Roman" w:cs="Times New Roman"/>
          <w:sz w:val="24"/>
          <w:szCs w:val="24"/>
        </w:rPr>
        <w:t xml:space="preserve"> the complexity of the reality. Hence, based on previous scholars arguments (see, Sousa and Voss, 2008; Eckstein et al. 2015)</w:t>
      </w:r>
      <w:r w:rsidR="00E24AB4" w:rsidRPr="00014A33">
        <w:rPr>
          <w:rFonts w:ascii="Times New Roman" w:hAnsi="Times New Roman" w:cs="Times New Roman"/>
          <w:sz w:val="24"/>
          <w:szCs w:val="24"/>
        </w:rPr>
        <w:t xml:space="preserve">, the performance effects of certain supply chains hinge on the mediating effect of the </w:t>
      </w:r>
      <w:r w:rsidR="005750C9" w:rsidRPr="00014A33">
        <w:rPr>
          <w:rFonts w:ascii="Times New Roman" w:hAnsi="Times New Roman" w:cs="Times New Roman"/>
          <w:sz w:val="24"/>
          <w:szCs w:val="24"/>
        </w:rPr>
        <w:t>environmental context. The empirical research on supply chain coordination has however, largely neglected the impact of relational constructs like swift-trust. In this regard we specify</w:t>
      </w:r>
      <w:r w:rsidR="00093D75" w:rsidRPr="00014A33">
        <w:rPr>
          <w:rFonts w:ascii="Times New Roman" w:hAnsi="Times New Roman" w:cs="Times New Roman"/>
          <w:sz w:val="24"/>
          <w:szCs w:val="24"/>
        </w:rPr>
        <w:t xml:space="preserve"> our second research question as follows: </w:t>
      </w:r>
      <w:r w:rsidR="00093D75" w:rsidRPr="00014A33">
        <w:rPr>
          <w:rFonts w:ascii="Times New Roman" w:hAnsi="Times New Roman" w:cs="Times New Roman"/>
          <w:i/>
          <w:sz w:val="24"/>
          <w:szCs w:val="24"/>
        </w:rPr>
        <w:t>what is the effect of swift-trust on the coordination among actors in HRSC</w:t>
      </w:r>
      <w:r w:rsidR="005F3CCC" w:rsidRPr="00014A33">
        <w:rPr>
          <w:rFonts w:ascii="Times New Roman" w:hAnsi="Times New Roman" w:cs="Times New Roman"/>
          <w:i/>
          <w:sz w:val="24"/>
          <w:szCs w:val="24"/>
        </w:rPr>
        <w:t>s</w:t>
      </w:r>
      <w:r w:rsidR="00093D75" w:rsidRPr="00014A33">
        <w:rPr>
          <w:rFonts w:ascii="Times New Roman" w:hAnsi="Times New Roman" w:cs="Times New Roman"/>
          <w:i/>
          <w:sz w:val="24"/>
          <w:szCs w:val="24"/>
        </w:rPr>
        <w:t>?</w:t>
      </w:r>
    </w:p>
    <w:p w14:paraId="4A6F580A" w14:textId="6AD93FA4" w:rsidR="00F370BA" w:rsidRPr="00014A33" w:rsidRDefault="00F370BA" w:rsidP="00093D75">
      <w:pPr>
        <w:spacing w:line="360" w:lineRule="auto"/>
        <w:ind w:firstLine="720"/>
        <w:jc w:val="both"/>
        <w:rPr>
          <w:rFonts w:ascii="Times New Roman" w:hAnsi="Times New Roman" w:cs="Times New Roman"/>
          <w:sz w:val="24"/>
          <w:szCs w:val="24"/>
        </w:rPr>
      </w:pPr>
      <w:r w:rsidRPr="00014A33">
        <w:rPr>
          <w:rFonts w:ascii="Times New Roman" w:hAnsi="Times New Roman" w:cs="Times New Roman"/>
          <w:sz w:val="24"/>
          <w:szCs w:val="24"/>
        </w:rPr>
        <w:t xml:space="preserve">By empirically validating a theoretically derived framework, this study offers three major contributions to the </w:t>
      </w:r>
      <w:r w:rsidR="00D82D2B" w:rsidRPr="00014A33">
        <w:rPr>
          <w:rFonts w:ascii="Times New Roman" w:hAnsi="Times New Roman" w:cs="Times New Roman"/>
          <w:sz w:val="24"/>
          <w:szCs w:val="24"/>
        </w:rPr>
        <w:t>HRSC</w:t>
      </w:r>
      <w:r w:rsidR="00067EDF" w:rsidRPr="00014A33">
        <w:rPr>
          <w:rFonts w:ascii="Times New Roman" w:hAnsi="Times New Roman" w:cs="Times New Roman"/>
          <w:sz w:val="24"/>
          <w:szCs w:val="24"/>
        </w:rPr>
        <w:t>s</w:t>
      </w:r>
      <w:r w:rsidR="00D82D2B" w:rsidRPr="00014A33">
        <w:rPr>
          <w:rFonts w:ascii="Times New Roman" w:hAnsi="Times New Roman" w:cs="Times New Roman"/>
          <w:sz w:val="24"/>
          <w:szCs w:val="24"/>
        </w:rPr>
        <w:t xml:space="preserve"> </w:t>
      </w:r>
      <w:r w:rsidRPr="00014A33">
        <w:rPr>
          <w:rFonts w:ascii="Times New Roman" w:hAnsi="Times New Roman" w:cs="Times New Roman"/>
          <w:sz w:val="24"/>
          <w:szCs w:val="24"/>
        </w:rPr>
        <w:t xml:space="preserve">literature. </w:t>
      </w:r>
      <w:r w:rsidR="00594F60" w:rsidRPr="00014A33">
        <w:rPr>
          <w:rFonts w:ascii="Times New Roman" w:hAnsi="Times New Roman" w:cs="Times New Roman"/>
          <w:sz w:val="24"/>
          <w:szCs w:val="24"/>
        </w:rPr>
        <w:t>First, we investigate the relationships between information sharing, swift trust and commitment and their connection to coordination within the HRSC</w:t>
      </w:r>
      <w:r w:rsidR="00067EDF" w:rsidRPr="00014A33">
        <w:rPr>
          <w:rFonts w:ascii="Times New Roman" w:hAnsi="Times New Roman" w:cs="Times New Roman"/>
          <w:sz w:val="24"/>
          <w:szCs w:val="24"/>
        </w:rPr>
        <w:t>s</w:t>
      </w:r>
      <w:r w:rsidR="00594F60" w:rsidRPr="00014A33">
        <w:rPr>
          <w:rFonts w:ascii="Times New Roman" w:hAnsi="Times New Roman" w:cs="Times New Roman"/>
          <w:sz w:val="24"/>
          <w:szCs w:val="24"/>
        </w:rPr>
        <w:t xml:space="preserve"> context. Out of these four constructs, commitment along with their connection to coordination have not been explored within the HSRC</w:t>
      </w:r>
      <w:r w:rsidR="00067EDF" w:rsidRPr="00014A33">
        <w:rPr>
          <w:rFonts w:ascii="Times New Roman" w:hAnsi="Times New Roman" w:cs="Times New Roman"/>
          <w:sz w:val="24"/>
          <w:szCs w:val="24"/>
        </w:rPr>
        <w:t>s</w:t>
      </w:r>
      <w:r w:rsidR="00594F60" w:rsidRPr="00014A33">
        <w:rPr>
          <w:rFonts w:ascii="Times New Roman" w:hAnsi="Times New Roman" w:cs="Times New Roman"/>
          <w:sz w:val="24"/>
          <w:szCs w:val="24"/>
        </w:rPr>
        <w:t xml:space="preserve"> literature. Second, the relationship between swift trust </w:t>
      </w:r>
      <w:r w:rsidR="00594F60" w:rsidRPr="00014A33">
        <w:rPr>
          <w:rFonts w:ascii="Times New Roman" w:hAnsi="Times New Roman" w:cs="Times New Roman"/>
          <w:sz w:val="24"/>
          <w:szCs w:val="24"/>
        </w:rPr>
        <w:lastRenderedPageBreak/>
        <w:t>and information sharing has not been clarified. For example, Altay and Pal (2014) have modeled trust as an antecedent to information sharing and did not find statistically significant support through their simulation experiments. This paper, on the other hand models information sharing as an antecedent to trust (specifically, swift-trust) and supports it with empirical evidence. And third, we enrich the HRSC</w:t>
      </w:r>
      <w:r w:rsidR="004346A7" w:rsidRPr="00014A33">
        <w:rPr>
          <w:rFonts w:ascii="Times New Roman" w:hAnsi="Times New Roman" w:cs="Times New Roman"/>
          <w:sz w:val="24"/>
          <w:szCs w:val="24"/>
        </w:rPr>
        <w:t>s</w:t>
      </w:r>
      <w:r w:rsidR="00594F60" w:rsidRPr="00014A33">
        <w:rPr>
          <w:rFonts w:ascii="Times New Roman" w:hAnsi="Times New Roman" w:cs="Times New Roman"/>
          <w:sz w:val="24"/>
          <w:szCs w:val="24"/>
        </w:rPr>
        <w:t xml:space="preserve"> literature by conducting a theory focused empirical study.</w:t>
      </w:r>
      <w:r w:rsidR="00552808" w:rsidRPr="00014A33">
        <w:rPr>
          <w:rFonts w:ascii="Times New Roman" w:hAnsi="Times New Roman" w:cs="Times New Roman"/>
          <w:sz w:val="24"/>
          <w:szCs w:val="24"/>
        </w:rPr>
        <w:t xml:space="preserve"> </w:t>
      </w:r>
    </w:p>
    <w:p w14:paraId="2C91475C" w14:textId="77777777" w:rsidR="00F370BA" w:rsidRPr="00014A33" w:rsidRDefault="00F370BA" w:rsidP="00DC36BF">
      <w:pPr>
        <w:spacing w:line="360" w:lineRule="auto"/>
        <w:jc w:val="both"/>
        <w:rPr>
          <w:rFonts w:ascii="Times New Roman" w:hAnsi="Times New Roman" w:cs="Times New Roman"/>
          <w:sz w:val="24"/>
          <w:szCs w:val="24"/>
        </w:rPr>
      </w:pPr>
      <w:r w:rsidRPr="00014A33">
        <w:rPr>
          <w:rFonts w:ascii="Times New Roman" w:hAnsi="Times New Roman" w:cs="Times New Roman"/>
          <w:sz w:val="24"/>
          <w:szCs w:val="24"/>
        </w:rPr>
        <w:t xml:space="preserve">The paper is organized as follows. The next section deals with underlying theory and the theoretical framework. We follow with an outline of our research methodology. Next, data is </w:t>
      </w:r>
      <w:r w:rsidRPr="00014A33">
        <w:rPr>
          <w:rFonts w:ascii="Times New Roman" w:hAnsi="Times New Roman" w:cs="Times New Roman"/>
          <w:sz w:val="24"/>
          <w:szCs w:val="24"/>
          <w:lang w:val="en-US"/>
        </w:rPr>
        <w:t>analyzed,</w:t>
      </w:r>
      <w:r w:rsidRPr="00014A33">
        <w:rPr>
          <w:rFonts w:ascii="Times New Roman" w:hAnsi="Times New Roman" w:cs="Times New Roman"/>
          <w:sz w:val="24"/>
          <w:szCs w:val="24"/>
        </w:rPr>
        <w:t xml:space="preserve"> followed by a discussion of results, theoretical contributions and managerial implications. In the final section we conclude the paper and discuss limitations and further research directions. </w:t>
      </w:r>
    </w:p>
    <w:p w14:paraId="5C6B5216" w14:textId="77777777" w:rsidR="00AC11FF" w:rsidRPr="00014A33" w:rsidRDefault="00C74493" w:rsidP="00AC11FF">
      <w:pPr>
        <w:spacing w:line="360" w:lineRule="auto"/>
        <w:jc w:val="both"/>
        <w:rPr>
          <w:rFonts w:ascii="Times New Roman" w:hAnsi="Times New Roman" w:cs="Times New Roman"/>
          <w:b/>
          <w:sz w:val="24"/>
          <w:szCs w:val="24"/>
        </w:rPr>
      </w:pPr>
      <w:r w:rsidRPr="00014A33">
        <w:rPr>
          <w:rFonts w:ascii="Times New Roman" w:hAnsi="Times New Roman" w:cs="Times New Roman"/>
          <w:b/>
          <w:sz w:val="24"/>
          <w:szCs w:val="24"/>
        </w:rPr>
        <w:t xml:space="preserve">2. </w:t>
      </w:r>
      <w:r w:rsidR="00AC11FF" w:rsidRPr="00014A33">
        <w:rPr>
          <w:rFonts w:ascii="Times New Roman" w:hAnsi="Times New Roman" w:cs="Times New Roman"/>
          <w:b/>
          <w:sz w:val="24"/>
          <w:szCs w:val="24"/>
        </w:rPr>
        <w:t xml:space="preserve">Theoretical Framework and Research Hypotheses </w:t>
      </w:r>
    </w:p>
    <w:p w14:paraId="1C3902A4" w14:textId="7C061E85" w:rsidR="0033489E" w:rsidRPr="00014A33" w:rsidRDefault="00564529" w:rsidP="00DC36BF">
      <w:pPr>
        <w:spacing w:line="360" w:lineRule="auto"/>
        <w:jc w:val="both"/>
        <w:rPr>
          <w:rFonts w:ascii="Times New Roman" w:hAnsi="Times New Roman" w:cs="Times New Roman"/>
          <w:sz w:val="24"/>
          <w:szCs w:val="24"/>
        </w:rPr>
      </w:pPr>
      <w:r w:rsidRPr="00014A33">
        <w:rPr>
          <w:rFonts w:ascii="Times New Roman" w:hAnsi="Times New Roman" w:cs="Times New Roman"/>
          <w:sz w:val="24"/>
          <w:szCs w:val="24"/>
        </w:rPr>
        <w:t xml:space="preserve">Humanitarian </w:t>
      </w:r>
      <w:r w:rsidR="00224762" w:rsidRPr="00014A33">
        <w:rPr>
          <w:rFonts w:ascii="Times New Roman" w:hAnsi="Times New Roman" w:cs="Times New Roman"/>
          <w:sz w:val="24"/>
          <w:szCs w:val="24"/>
        </w:rPr>
        <w:t xml:space="preserve">relief </w:t>
      </w:r>
      <w:r w:rsidRPr="00014A33">
        <w:rPr>
          <w:rFonts w:ascii="Times New Roman" w:hAnsi="Times New Roman" w:cs="Times New Roman"/>
          <w:sz w:val="24"/>
          <w:szCs w:val="24"/>
        </w:rPr>
        <w:t xml:space="preserve">supply </w:t>
      </w:r>
      <w:r w:rsidR="00224762" w:rsidRPr="00014A33">
        <w:rPr>
          <w:rFonts w:ascii="Times New Roman" w:hAnsi="Times New Roman" w:cs="Times New Roman"/>
          <w:sz w:val="24"/>
          <w:szCs w:val="24"/>
        </w:rPr>
        <w:t>chain</w:t>
      </w:r>
      <w:r w:rsidRPr="00014A33">
        <w:rPr>
          <w:rFonts w:ascii="Times New Roman" w:hAnsi="Times New Roman" w:cs="Times New Roman"/>
          <w:sz w:val="24"/>
          <w:szCs w:val="24"/>
        </w:rPr>
        <w:t xml:space="preserve"> management is a young discipline. Tabaklar </w:t>
      </w:r>
      <w:r w:rsidRPr="00014A33">
        <w:rPr>
          <w:rFonts w:ascii="Times New Roman" w:hAnsi="Times New Roman" w:cs="Times New Roman"/>
          <w:i/>
          <w:sz w:val="24"/>
          <w:szCs w:val="24"/>
        </w:rPr>
        <w:t>et al</w:t>
      </w:r>
      <w:r w:rsidRPr="00014A33">
        <w:rPr>
          <w:rFonts w:ascii="Times New Roman" w:hAnsi="Times New Roman" w:cs="Times New Roman"/>
          <w:sz w:val="24"/>
          <w:szCs w:val="24"/>
        </w:rPr>
        <w:t xml:space="preserve">. (2015) argue that to advance </w:t>
      </w:r>
      <w:r w:rsidR="00FB745D" w:rsidRPr="00014A33">
        <w:rPr>
          <w:rFonts w:ascii="Times New Roman" w:hAnsi="Times New Roman" w:cs="Times New Roman"/>
          <w:sz w:val="24"/>
          <w:szCs w:val="24"/>
        </w:rPr>
        <w:t>the</w:t>
      </w:r>
      <w:r w:rsidRPr="00014A33">
        <w:rPr>
          <w:rFonts w:ascii="Times New Roman" w:hAnsi="Times New Roman" w:cs="Times New Roman"/>
          <w:sz w:val="24"/>
          <w:szCs w:val="24"/>
        </w:rPr>
        <w:t xml:space="preserve"> </w:t>
      </w:r>
      <w:r w:rsidR="00FB745D" w:rsidRPr="00014A33">
        <w:rPr>
          <w:rFonts w:ascii="Times New Roman" w:hAnsi="Times New Roman" w:cs="Times New Roman"/>
          <w:sz w:val="24"/>
          <w:szCs w:val="24"/>
        </w:rPr>
        <w:t>HRSC</w:t>
      </w:r>
      <w:r w:rsidRPr="00014A33">
        <w:rPr>
          <w:rFonts w:ascii="Times New Roman" w:hAnsi="Times New Roman" w:cs="Times New Roman"/>
          <w:sz w:val="24"/>
          <w:szCs w:val="24"/>
        </w:rPr>
        <w:t xml:space="preserve"> literature theories from other disciplines need to be borrowed. </w:t>
      </w:r>
      <w:r w:rsidR="00AC11FF" w:rsidRPr="00014A33">
        <w:rPr>
          <w:rFonts w:ascii="Times New Roman" w:hAnsi="Times New Roman" w:cs="Times New Roman"/>
          <w:sz w:val="24"/>
          <w:szCs w:val="24"/>
        </w:rPr>
        <w:t>We have looked at</w:t>
      </w:r>
      <w:r w:rsidR="00611566" w:rsidRPr="00014A33">
        <w:rPr>
          <w:rFonts w:ascii="Times New Roman" w:hAnsi="Times New Roman" w:cs="Times New Roman"/>
          <w:sz w:val="24"/>
          <w:szCs w:val="24"/>
        </w:rPr>
        <w:t xml:space="preserve"> </w:t>
      </w:r>
      <w:r w:rsidR="00AC11FF" w:rsidRPr="00014A33">
        <w:rPr>
          <w:rFonts w:ascii="Times New Roman" w:hAnsi="Times New Roman" w:cs="Times New Roman"/>
          <w:sz w:val="24"/>
          <w:szCs w:val="24"/>
        </w:rPr>
        <w:t>a wide</w:t>
      </w:r>
      <w:r w:rsidR="00611566" w:rsidRPr="00014A33">
        <w:rPr>
          <w:rFonts w:ascii="Times New Roman" w:hAnsi="Times New Roman" w:cs="Times New Roman"/>
          <w:sz w:val="24"/>
          <w:szCs w:val="24"/>
        </w:rPr>
        <w:t xml:space="preserve"> </w:t>
      </w:r>
      <w:r w:rsidR="00AC11FF" w:rsidRPr="00014A33">
        <w:rPr>
          <w:rFonts w:ascii="Times New Roman" w:hAnsi="Times New Roman" w:cs="Times New Roman"/>
          <w:sz w:val="24"/>
          <w:szCs w:val="24"/>
        </w:rPr>
        <w:t>range</w:t>
      </w:r>
      <w:r w:rsidR="004F24BF" w:rsidRPr="00014A33">
        <w:rPr>
          <w:rFonts w:ascii="Times New Roman" w:hAnsi="Times New Roman" w:cs="Times New Roman"/>
          <w:sz w:val="24"/>
          <w:szCs w:val="24"/>
        </w:rPr>
        <w:t xml:space="preserve"> </w:t>
      </w:r>
      <w:r w:rsidR="00AC11FF" w:rsidRPr="00014A33">
        <w:rPr>
          <w:rFonts w:ascii="Times New Roman" w:hAnsi="Times New Roman" w:cs="Times New Roman"/>
          <w:sz w:val="24"/>
          <w:szCs w:val="24"/>
        </w:rPr>
        <w:t xml:space="preserve">of literature from across disciplines to extract the constructs in the conceptual framework shown in Figure 1. </w:t>
      </w:r>
      <w:r w:rsidR="00CB2BAA" w:rsidRPr="00014A33">
        <w:rPr>
          <w:rFonts w:ascii="Times New Roman" w:hAnsi="Times New Roman" w:cs="Times New Roman"/>
          <w:sz w:val="24"/>
          <w:szCs w:val="24"/>
        </w:rPr>
        <w:t xml:space="preserve">Our theoretical framework </w:t>
      </w:r>
      <w:r w:rsidR="00425CA7" w:rsidRPr="00014A33">
        <w:rPr>
          <w:rFonts w:ascii="Times New Roman" w:hAnsi="Times New Roman" w:cs="Times New Roman"/>
          <w:sz w:val="24"/>
          <w:szCs w:val="24"/>
        </w:rPr>
        <w:t>commitment-trust theory</w:t>
      </w:r>
      <w:r w:rsidR="00CB2BAA" w:rsidRPr="00014A33">
        <w:rPr>
          <w:rFonts w:ascii="Times New Roman" w:hAnsi="Times New Roman" w:cs="Times New Roman"/>
          <w:sz w:val="24"/>
          <w:szCs w:val="24"/>
        </w:rPr>
        <w:t xml:space="preserve"> (</w:t>
      </w:r>
      <w:r w:rsidR="00425CA7" w:rsidRPr="00014A33">
        <w:rPr>
          <w:rFonts w:ascii="Times New Roman" w:hAnsi="Times New Roman" w:cs="Times New Roman"/>
          <w:sz w:val="24"/>
          <w:szCs w:val="24"/>
        </w:rPr>
        <w:t>CTT</w:t>
      </w:r>
      <w:r w:rsidR="00CB2BAA" w:rsidRPr="00014A33">
        <w:rPr>
          <w:rFonts w:ascii="Times New Roman" w:hAnsi="Times New Roman" w:cs="Times New Roman"/>
          <w:sz w:val="24"/>
          <w:szCs w:val="24"/>
        </w:rPr>
        <w:t>) and swift trust (ST).</w:t>
      </w:r>
      <w:r w:rsidR="00E372D6" w:rsidRPr="00014A33">
        <w:rPr>
          <w:rFonts w:ascii="Times New Roman" w:hAnsi="Times New Roman" w:cs="Times New Roman"/>
          <w:sz w:val="24"/>
          <w:szCs w:val="24"/>
        </w:rPr>
        <w:t xml:space="preserve"> </w:t>
      </w:r>
    </w:p>
    <w:p w14:paraId="52270F97" w14:textId="2AF697AD" w:rsidR="00425CA7" w:rsidRPr="00014A33" w:rsidRDefault="009B1A18" w:rsidP="00DC36BF">
      <w:pPr>
        <w:spacing w:line="360" w:lineRule="auto"/>
        <w:jc w:val="both"/>
        <w:rPr>
          <w:rFonts w:ascii="Times New Roman" w:hAnsi="Times New Roman" w:cs="Times New Roman"/>
          <w:sz w:val="24"/>
          <w:szCs w:val="24"/>
        </w:rPr>
      </w:pPr>
      <w:r w:rsidRPr="00014A33">
        <w:rPr>
          <w:rFonts w:ascii="Times New Roman" w:hAnsi="Times New Roman" w:cs="Times New Roman"/>
          <w:sz w:val="24"/>
          <w:szCs w:val="24"/>
        </w:rPr>
        <w:t xml:space="preserve">Though initially developed for the context of relationship marketing, </w:t>
      </w:r>
      <w:r w:rsidR="00425CA7" w:rsidRPr="00014A33">
        <w:rPr>
          <w:rFonts w:ascii="Times New Roman" w:hAnsi="Times New Roman" w:cs="Times New Roman"/>
          <w:sz w:val="24"/>
          <w:szCs w:val="24"/>
        </w:rPr>
        <w:t>CTT</w:t>
      </w:r>
      <w:r w:rsidRPr="00014A33">
        <w:rPr>
          <w:rFonts w:ascii="Times New Roman" w:hAnsi="Times New Roman" w:cs="Times New Roman"/>
          <w:sz w:val="24"/>
          <w:szCs w:val="24"/>
        </w:rPr>
        <w:t xml:space="preserve"> has been adopted for the investigation </w:t>
      </w:r>
      <w:r w:rsidR="004A6D08" w:rsidRPr="00014A33">
        <w:rPr>
          <w:rFonts w:ascii="Times New Roman" w:hAnsi="Times New Roman" w:cs="Times New Roman"/>
          <w:sz w:val="24"/>
          <w:szCs w:val="24"/>
        </w:rPr>
        <w:t xml:space="preserve">of international relations of firms (Friman </w:t>
      </w:r>
      <w:r w:rsidR="004A6D08" w:rsidRPr="00014A33">
        <w:rPr>
          <w:rFonts w:ascii="Times New Roman" w:hAnsi="Times New Roman" w:cs="Times New Roman"/>
          <w:i/>
          <w:sz w:val="24"/>
          <w:szCs w:val="24"/>
        </w:rPr>
        <w:t>et al.</w:t>
      </w:r>
      <w:r w:rsidR="004A6D08" w:rsidRPr="00014A33">
        <w:rPr>
          <w:rFonts w:ascii="Times New Roman" w:hAnsi="Times New Roman" w:cs="Times New Roman"/>
          <w:sz w:val="24"/>
          <w:szCs w:val="24"/>
        </w:rPr>
        <w:t xml:space="preserve"> 2002), the not-for profit sector (MacMillan et al. 2005), IT outsourcing (Goo and Huang, 2008), knowledge sharing (Hashim and Tan, 2015)</w:t>
      </w:r>
      <w:r w:rsidR="003F1F57" w:rsidRPr="00014A33">
        <w:rPr>
          <w:rFonts w:ascii="Times New Roman" w:hAnsi="Times New Roman" w:cs="Times New Roman"/>
          <w:sz w:val="24"/>
          <w:szCs w:val="24"/>
        </w:rPr>
        <w:t xml:space="preserve">, </w:t>
      </w:r>
      <w:r w:rsidR="00F8582C" w:rsidRPr="00014A33">
        <w:rPr>
          <w:rFonts w:ascii="Times New Roman" w:hAnsi="Times New Roman" w:cs="Times New Roman"/>
          <w:sz w:val="24"/>
          <w:szCs w:val="24"/>
        </w:rPr>
        <w:t>supply chain management (</w:t>
      </w:r>
      <w:r w:rsidR="003F1F57" w:rsidRPr="00014A33">
        <w:rPr>
          <w:rFonts w:ascii="Times New Roman" w:hAnsi="Times New Roman" w:cs="Times New Roman"/>
          <w:sz w:val="24"/>
          <w:szCs w:val="24"/>
        </w:rPr>
        <w:t>Kwon and Suh</w:t>
      </w:r>
      <w:r w:rsidR="00F8582C" w:rsidRPr="00014A33">
        <w:rPr>
          <w:rFonts w:ascii="Times New Roman" w:hAnsi="Times New Roman" w:cs="Times New Roman"/>
          <w:sz w:val="24"/>
          <w:szCs w:val="24"/>
        </w:rPr>
        <w:t xml:space="preserve">, </w:t>
      </w:r>
      <w:r w:rsidR="003F1F57" w:rsidRPr="00014A33">
        <w:rPr>
          <w:rFonts w:ascii="Times New Roman" w:hAnsi="Times New Roman" w:cs="Times New Roman"/>
          <w:sz w:val="24"/>
          <w:szCs w:val="24"/>
        </w:rPr>
        <w:t>2005)</w:t>
      </w:r>
      <w:r w:rsidR="00F8582C" w:rsidRPr="00014A33">
        <w:rPr>
          <w:rFonts w:ascii="Times New Roman" w:hAnsi="Times New Roman" w:cs="Times New Roman"/>
          <w:sz w:val="24"/>
          <w:szCs w:val="24"/>
        </w:rPr>
        <w:t xml:space="preserve"> or purchasing (Gao </w:t>
      </w:r>
      <w:r w:rsidR="00F8582C" w:rsidRPr="00014A33">
        <w:rPr>
          <w:rFonts w:ascii="Times New Roman" w:hAnsi="Times New Roman" w:cs="Times New Roman"/>
          <w:i/>
          <w:sz w:val="24"/>
          <w:szCs w:val="24"/>
        </w:rPr>
        <w:t>et al.</w:t>
      </w:r>
      <w:r w:rsidR="00F8582C" w:rsidRPr="00014A33">
        <w:rPr>
          <w:rFonts w:ascii="Times New Roman" w:hAnsi="Times New Roman" w:cs="Times New Roman"/>
          <w:sz w:val="24"/>
          <w:szCs w:val="24"/>
        </w:rPr>
        <w:t xml:space="preserve"> 2005).</w:t>
      </w:r>
      <w:r w:rsidR="0064014B" w:rsidRPr="00014A33">
        <w:rPr>
          <w:rFonts w:ascii="Times New Roman" w:hAnsi="Times New Roman" w:cs="Times New Roman"/>
          <w:sz w:val="24"/>
          <w:szCs w:val="24"/>
        </w:rPr>
        <w:t xml:space="preserve"> </w:t>
      </w:r>
      <w:r w:rsidR="00966024" w:rsidRPr="00014A33">
        <w:rPr>
          <w:rFonts w:ascii="Times New Roman" w:hAnsi="Times New Roman" w:cs="Times New Roman"/>
          <w:sz w:val="24"/>
          <w:szCs w:val="24"/>
        </w:rPr>
        <w:t xml:space="preserve">The central tenet of CTT is that it is now power, but trust and commitment that decide upon the successfulness of relationships (Morgan and Hunt, 1994). </w:t>
      </w:r>
    </w:p>
    <w:p w14:paraId="3F8DEEAB" w14:textId="77777777" w:rsidR="004D1100" w:rsidRPr="00014A33" w:rsidRDefault="004D1100" w:rsidP="004D1100">
      <w:pPr>
        <w:spacing w:line="360" w:lineRule="auto"/>
        <w:jc w:val="both"/>
        <w:rPr>
          <w:rFonts w:ascii="Times New Roman" w:hAnsi="Times New Roman" w:cs="Times New Roman"/>
          <w:sz w:val="24"/>
          <w:szCs w:val="24"/>
        </w:rPr>
      </w:pPr>
      <w:r w:rsidRPr="00014A33">
        <w:rPr>
          <w:rFonts w:ascii="Times New Roman" w:hAnsi="Times New Roman" w:cs="Times New Roman"/>
          <w:sz w:val="24"/>
          <w:szCs w:val="24"/>
        </w:rPr>
        <w:t xml:space="preserve">For example, Akhtar </w:t>
      </w:r>
      <w:r w:rsidRPr="00014A33">
        <w:rPr>
          <w:rFonts w:ascii="Times New Roman" w:hAnsi="Times New Roman" w:cs="Times New Roman"/>
          <w:i/>
          <w:sz w:val="24"/>
          <w:szCs w:val="24"/>
        </w:rPr>
        <w:t>et al</w:t>
      </w:r>
      <w:r w:rsidRPr="00014A33">
        <w:rPr>
          <w:rFonts w:ascii="Times New Roman" w:hAnsi="Times New Roman" w:cs="Times New Roman"/>
          <w:sz w:val="24"/>
          <w:szCs w:val="24"/>
        </w:rPr>
        <w:t xml:space="preserve">. (2012) suggested that tangible (finance, technology, and people) and intangible (leadership, extra efforts, relevant experiences, education, relationship management skills, research abilities, and performance measurement skills) organizational factors play an enabling role in coordination. Similarly, Kabra and Ramesh (2015) identified drivers of coordination in HRSCs as strategic relations between actors, commitment from the actors, use of information technology, regular meetings between actors, building a trustworthy environment, mutual learning, cultural cohesion and cooperation among actors, training, transparency, performance evaluation systems, and feedback mechanisms. Balcik </w:t>
      </w:r>
      <w:r w:rsidRPr="00014A33">
        <w:rPr>
          <w:rFonts w:ascii="Times New Roman" w:hAnsi="Times New Roman" w:cs="Times New Roman"/>
          <w:i/>
          <w:sz w:val="24"/>
          <w:szCs w:val="24"/>
        </w:rPr>
        <w:t>et al</w:t>
      </w:r>
      <w:r w:rsidRPr="00014A33">
        <w:rPr>
          <w:rFonts w:ascii="Times New Roman" w:hAnsi="Times New Roman" w:cs="Times New Roman"/>
          <w:sz w:val="24"/>
          <w:szCs w:val="24"/>
        </w:rPr>
        <w:t xml:space="preserve">. (2010) on the other hand, </w:t>
      </w:r>
      <w:r w:rsidRPr="00014A33">
        <w:rPr>
          <w:rFonts w:ascii="Times New Roman" w:hAnsi="Times New Roman" w:cs="Times New Roman"/>
          <w:sz w:val="24"/>
          <w:szCs w:val="24"/>
        </w:rPr>
        <w:lastRenderedPageBreak/>
        <w:t xml:space="preserve">turned their attention to barriers to coordination and listed the number and diversity of actors, donor expectations and funding structure, competition for funding, impact of media, unpredictability, resource scarcity/oversupply, and the cost of coordination as potential inhibitors. </w:t>
      </w:r>
    </w:p>
    <w:p w14:paraId="623C02B6" w14:textId="4FB489C0" w:rsidR="00AC11FF" w:rsidRPr="00014A33" w:rsidRDefault="004F18BE" w:rsidP="00DC36BF">
      <w:pPr>
        <w:spacing w:line="360" w:lineRule="auto"/>
        <w:jc w:val="both"/>
        <w:rPr>
          <w:rFonts w:ascii="Times New Roman" w:hAnsi="Times New Roman" w:cs="Times New Roman"/>
          <w:sz w:val="24"/>
          <w:szCs w:val="24"/>
        </w:rPr>
      </w:pPr>
      <w:r w:rsidRPr="00014A33">
        <w:rPr>
          <w:rFonts w:ascii="Times New Roman" w:hAnsi="Times New Roman" w:cs="Times New Roman"/>
          <w:sz w:val="24"/>
          <w:szCs w:val="24"/>
        </w:rPr>
        <w:t>Swift trust</w:t>
      </w:r>
      <w:r w:rsidR="004B1CA0" w:rsidRPr="00014A33">
        <w:rPr>
          <w:rFonts w:ascii="Times New Roman" w:hAnsi="Times New Roman" w:cs="Times New Roman"/>
          <w:sz w:val="24"/>
          <w:szCs w:val="24"/>
        </w:rPr>
        <w:t xml:space="preserve"> is a form of trust occurring in temporary </w:t>
      </w:r>
      <w:r w:rsidR="00607F9E" w:rsidRPr="00014A33">
        <w:rPr>
          <w:rFonts w:ascii="Times New Roman" w:hAnsi="Times New Roman" w:cs="Times New Roman"/>
          <w:sz w:val="24"/>
          <w:szCs w:val="24"/>
        </w:rPr>
        <w:t>teams</w:t>
      </w:r>
      <w:r w:rsidR="005D2723" w:rsidRPr="00014A33">
        <w:rPr>
          <w:rFonts w:ascii="Times New Roman" w:hAnsi="Times New Roman" w:cs="Times New Roman"/>
          <w:sz w:val="24"/>
          <w:szCs w:val="24"/>
        </w:rPr>
        <w:t xml:space="preserve"> (Meyerson </w:t>
      </w:r>
      <w:r w:rsidR="005D2723" w:rsidRPr="00014A33">
        <w:rPr>
          <w:rFonts w:ascii="Times New Roman" w:hAnsi="Times New Roman" w:cs="Times New Roman"/>
          <w:i/>
          <w:sz w:val="24"/>
          <w:szCs w:val="24"/>
        </w:rPr>
        <w:t>et al.</w:t>
      </w:r>
      <w:r w:rsidR="0070057A" w:rsidRPr="00014A33">
        <w:rPr>
          <w:rFonts w:ascii="Times New Roman" w:hAnsi="Times New Roman" w:cs="Times New Roman"/>
          <w:i/>
          <w:sz w:val="24"/>
          <w:szCs w:val="24"/>
        </w:rPr>
        <w:t>,</w:t>
      </w:r>
      <w:r w:rsidR="005D2723" w:rsidRPr="00014A33">
        <w:rPr>
          <w:rFonts w:ascii="Times New Roman" w:hAnsi="Times New Roman" w:cs="Times New Roman"/>
          <w:sz w:val="24"/>
          <w:szCs w:val="24"/>
        </w:rPr>
        <w:t xml:space="preserve"> 1996)</w:t>
      </w:r>
      <w:r w:rsidR="00607F9E" w:rsidRPr="00014A33">
        <w:rPr>
          <w:rFonts w:ascii="Times New Roman" w:hAnsi="Times New Roman" w:cs="Times New Roman"/>
          <w:sz w:val="24"/>
          <w:szCs w:val="24"/>
        </w:rPr>
        <w:t>, particularly when there is time pressure or achieving project goals is of great importance (Mishra, 1996)</w:t>
      </w:r>
      <w:r w:rsidR="005D2723" w:rsidRPr="00014A33">
        <w:rPr>
          <w:rFonts w:ascii="Times New Roman" w:hAnsi="Times New Roman" w:cs="Times New Roman"/>
          <w:sz w:val="24"/>
          <w:szCs w:val="24"/>
        </w:rPr>
        <w:t xml:space="preserve">. </w:t>
      </w:r>
      <w:r w:rsidR="00D816B4" w:rsidRPr="00014A33">
        <w:rPr>
          <w:rFonts w:ascii="Times New Roman" w:hAnsi="Times New Roman" w:cs="Times New Roman"/>
          <w:sz w:val="24"/>
          <w:szCs w:val="24"/>
        </w:rPr>
        <w:t>HRSCs</w:t>
      </w:r>
      <w:r w:rsidR="00B84D83" w:rsidRPr="00014A33">
        <w:rPr>
          <w:rFonts w:ascii="Times New Roman" w:hAnsi="Times New Roman" w:cs="Times New Roman"/>
          <w:sz w:val="24"/>
          <w:szCs w:val="24"/>
        </w:rPr>
        <w:t xml:space="preserve"> engage host governments, the military, local and </w:t>
      </w:r>
      <w:r w:rsidR="00D816B4" w:rsidRPr="00014A33">
        <w:rPr>
          <w:rFonts w:ascii="Times New Roman" w:hAnsi="Times New Roman" w:cs="Times New Roman"/>
          <w:sz w:val="24"/>
          <w:szCs w:val="24"/>
        </w:rPr>
        <w:t>international</w:t>
      </w:r>
      <w:r w:rsidR="00B84D83" w:rsidRPr="00014A33">
        <w:rPr>
          <w:rFonts w:ascii="Times New Roman" w:hAnsi="Times New Roman" w:cs="Times New Roman"/>
          <w:sz w:val="24"/>
          <w:szCs w:val="24"/>
        </w:rPr>
        <w:t xml:space="preserve"> relief organisations, and private sector companies, each of which may have different </w:t>
      </w:r>
      <w:r w:rsidR="004F24BF" w:rsidRPr="00014A33">
        <w:rPr>
          <w:rFonts w:ascii="Times New Roman" w:hAnsi="Times New Roman" w:cs="Times New Roman"/>
          <w:sz w:val="24"/>
          <w:szCs w:val="24"/>
        </w:rPr>
        <w:t>interests, mandates, capacit</w:t>
      </w:r>
      <w:r w:rsidR="00D816B4" w:rsidRPr="00014A33">
        <w:rPr>
          <w:rFonts w:ascii="Times New Roman" w:hAnsi="Times New Roman" w:cs="Times New Roman"/>
          <w:sz w:val="24"/>
          <w:szCs w:val="24"/>
        </w:rPr>
        <w:t>ies</w:t>
      </w:r>
      <w:r w:rsidR="004F24BF" w:rsidRPr="00014A33">
        <w:rPr>
          <w:rFonts w:ascii="Times New Roman" w:hAnsi="Times New Roman" w:cs="Times New Roman"/>
          <w:sz w:val="24"/>
          <w:szCs w:val="24"/>
        </w:rPr>
        <w:t xml:space="preserve"> and logistics expertise (Balcik </w:t>
      </w:r>
      <w:r w:rsidR="004F24BF" w:rsidRPr="00014A33">
        <w:rPr>
          <w:rFonts w:ascii="Times New Roman" w:hAnsi="Times New Roman" w:cs="Times New Roman"/>
          <w:i/>
          <w:sz w:val="24"/>
          <w:szCs w:val="24"/>
        </w:rPr>
        <w:t>et al</w:t>
      </w:r>
      <w:r w:rsidR="004F24BF" w:rsidRPr="00014A33">
        <w:rPr>
          <w:rFonts w:ascii="Times New Roman" w:hAnsi="Times New Roman" w:cs="Times New Roman"/>
          <w:sz w:val="24"/>
          <w:szCs w:val="24"/>
        </w:rPr>
        <w:t>.</w:t>
      </w:r>
      <w:r w:rsidR="0070057A" w:rsidRPr="00014A33">
        <w:rPr>
          <w:rFonts w:ascii="Times New Roman" w:hAnsi="Times New Roman" w:cs="Times New Roman"/>
          <w:sz w:val="24"/>
          <w:szCs w:val="24"/>
        </w:rPr>
        <w:t>,</w:t>
      </w:r>
      <w:r w:rsidR="004F24BF" w:rsidRPr="00014A33">
        <w:rPr>
          <w:rFonts w:ascii="Times New Roman" w:hAnsi="Times New Roman" w:cs="Times New Roman"/>
          <w:sz w:val="24"/>
          <w:szCs w:val="24"/>
        </w:rPr>
        <w:t xml:space="preserve"> 2010).</w:t>
      </w:r>
      <w:r w:rsidR="0063455B" w:rsidRPr="00014A33">
        <w:rPr>
          <w:rFonts w:ascii="Times New Roman" w:hAnsi="Times New Roman" w:cs="Times New Roman"/>
          <w:sz w:val="24"/>
          <w:szCs w:val="24"/>
        </w:rPr>
        <w:t xml:space="preserve"> </w:t>
      </w:r>
      <w:r w:rsidR="000E76EE" w:rsidRPr="00014A33">
        <w:rPr>
          <w:rFonts w:ascii="Times New Roman" w:hAnsi="Times New Roman" w:cs="Times New Roman"/>
          <w:sz w:val="24"/>
          <w:szCs w:val="24"/>
        </w:rPr>
        <w:t>These</w:t>
      </w:r>
      <w:r w:rsidR="00FD1436" w:rsidRPr="00014A33">
        <w:rPr>
          <w:rFonts w:ascii="Times New Roman" w:hAnsi="Times New Roman" w:cs="Times New Roman"/>
          <w:sz w:val="24"/>
          <w:szCs w:val="24"/>
        </w:rPr>
        <w:t xml:space="preserve"> humanitarian actors converging to the same location at the same time to coordinate a relief operation demands rapid building of trust (</w:t>
      </w:r>
      <w:r w:rsidR="00725E70" w:rsidRPr="00014A33">
        <w:rPr>
          <w:rFonts w:ascii="Times New Roman" w:hAnsi="Times New Roman" w:cs="Times New Roman"/>
          <w:sz w:val="24"/>
          <w:szCs w:val="24"/>
        </w:rPr>
        <w:t>Tatham and Kovacs, 2010). T</w:t>
      </w:r>
      <w:r w:rsidR="0063455B" w:rsidRPr="00014A33">
        <w:rPr>
          <w:rFonts w:ascii="Times New Roman" w:hAnsi="Times New Roman" w:cs="Times New Roman"/>
          <w:sz w:val="24"/>
          <w:szCs w:val="24"/>
        </w:rPr>
        <w:t xml:space="preserve">rust </w:t>
      </w:r>
      <w:r w:rsidR="00725E70" w:rsidRPr="00014A33">
        <w:rPr>
          <w:rFonts w:ascii="Times New Roman" w:hAnsi="Times New Roman" w:cs="Times New Roman"/>
          <w:sz w:val="24"/>
          <w:szCs w:val="24"/>
        </w:rPr>
        <w:t>is</w:t>
      </w:r>
      <w:r w:rsidR="0063455B" w:rsidRPr="00014A33">
        <w:rPr>
          <w:rFonts w:ascii="Times New Roman" w:hAnsi="Times New Roman" w:cs="Times New Roman"/>
          <w:sz w:val="24"/>
          <w:szCs w:val="24"/>
        </w:rPr>
        <w:t xml:space="preserve"> an important factor for the success of </w:t>
      </w:r>
      <w:r w:rsidR="00725E70" w:rsidRPr="00014A33">
        <w:rPr>
          <w:rFonts w:ascii="Times New Roman" w:hAnsi="Times New Roman" w:cs="Times New Roman"/>
          <w:sz w:val="24"/>
          <w:szCs w:val="24"/>
        </w:rPr>
        <w:t xml:space="preserve">supply chain </w:t>
      </w:r>
      <w:r w:rsidR="0063455B" w:rsidRPr="00014A33">
        <w:rPr>
          <w:rFonts w:ascii="Times New Roman" w:hAnsi="Times New Roman" w:cs="Times New Roman"/>
          <w:sz w:val="24"/>
          <w:szCs w:val="24"/>
        </w:rPr>
        <w:t>relationship</w:t>
      </w:r>
      <w:r w:rsidR="00725E70" w:rsidRPr="00014A33">
        <w:rPr>
          <w:rFonts w:ascii="Times New Roman" w:hAnsi="Times New Roman" w:cs="Times New Roman"/>
          <w:sz w:val="24"/>
          <w:szCs w:val="24"/>
        </w:rPr>
        <w:t>s</w:t>
      </w:r>
      <w:r w:rsidR="0063455B" w:rsidRPr="00014A33">
        <w:rPr>
          <w:rFonts w:ascii="Times New Roman" w:hAnsi="Times New Roman" w:cs="Times New Roman"/>
          <w:sz w:val="24"/>
          <w:szCs w:val="24"/>
        </w:rPr>
        <w:t xml:space="preserve"> (Laaksonen </w:t>
      </w:r>
      <w:r w:rsidR="0063455B" w:rsidRPr="00014A33">
        <w:rPr>
          <w:rFonts w:ascii="Times New Roman" w:hAnsi="Times New Roman" w:cs="Times New Roman"/>
          <w:i/>
          <w:sz w:val="24"/>
          <w:szCs w:val="24"/>
        </w:rPr>
        <w:t>et al</w:t>
      </w:r>
      <w:r w:rsidR="0063455B" w:rsidRPr="00014A33">
        <w:rPr>
          <w:rFonts w:ascii="Times New Roman" w:hAnsi="Times New Roman" w:cs="Times New Roman"/>
          <w:sz w:val="24"/>
          <w:szCs w:val="24"/>
        </w:rPr>
        <w:t>.</w:t>
      </w:r>
      <w:r w:rsidR="0070057A" w:rsidRPr="00014A33">
        <w:rPr>
          <w:rFonts w:ascii="Times New Roman" w:hAnsi="Times New Roman" w:cs="Times New Roman"/>
          <w:sz w:val="24"/>
          <w:szCs w:val="24"/>
        </w:rPr>
        <w:t>,</w:t>
      </w:r>
      <w:r w:rsidR="0063455B" w:rsidRPr="00014A33">
        <w:rPr>
          <w:rFonts w:ascii="Times New Roman" w:hAnsi="Times New Roman" w:cs="Times New Roman"/>
          <w:sz w:val="24"/>
          <w:szCs w:val="24"/>
        </w:rPr>
        <w:t xml:space="preserve"> 2009</w:t>
      </w:r>
      <w:r w:rsidR="00725E70" w:rsidRPr="00014A33">
        <w:rPr>
          <w:rFonts w:ascii="Times New Roman" w:hAnsi="Times New Roman" w:cs="Times New Roman"/>
          <w:sz w:val="24"/>
          <w:szCs w:val="24"/>
        </w:rPr>
        <w:t xml:space="preserve">; Barratt, 2004; Fawcett </w:t>
      </w:r>
      <w:r w:rsidR="00725E70" w:rsidRPr="00014A33">
        <w:rPr>
          <w:rFonts w:ascii="Times New Roman" w:hAnsi="Times New Roman" w:cs="Times New Roman"/>
          <w:i/>
          <w:sz w:val="24"/>
          <w:szCs w:val="24"/>
        </w:rPr>
        <w:t>et al</w:t>
      </w:r>
      <w:r w:rsidR="00725E70" w:rsidRPr="00014A33">
        <w:rPr>
          <w:rFonts w:ascii="Times New Roman" w:hAnsi="Times New Roman" w:cs="Times New Roman"/>
          <w:sz w:val="24"/>
          <w:szCs w:val="24"/>
        </w:rPr>
        <w:t>.</w:t>
      </w:r>
      <w:r w:rsidR="0070057A" w:rsidRPr="00014A33">
        <w:rPr>
          <w:rFonts w:ascii="Times New Roman" w:hAnsi="Times New Roman" w:cs="Times New Roman"/>
          <w:sz w:val="24"/>
          <w:szCs w:val="24"/>
        </w:rPr>
        <w:t>,</w:t>
      </w:r>
      <w:r w:rsidR="00725E70" w:rsidRPr="00014A33">
        <w:rPr>
          <w:rFonts w:ascii="Times New Roman" w:hAnsi="Times New Roman" w:cs="Times New Roman"/>
          <w:sz w:val="24"/>
          <w:szCs w:val="24"/>
        </w:rPr>
        <w:t xml:space="preserve"> 2008; </w:t>
      </w:r>
      <w:r w:rsidR="00725E70" w:rsidRPr="00014A33">
        <w:rPr>
          <w:rFonts w:ascii="Times New Roman" w:hAnsi="Times New Roman" w:cs="Times New Roman"/>
          <w:color w:val="222222"/>
          <w:sz w:val="24"/>
          <w:szCs w:val="24"/>
          <w:shd w:val="clear" w:color="auto" w:fill="FFFFFF"/>
        </w:rPr>
        <w:t>Capaldo and Giannoccaro, 2015</w:t>
      </w:r>
      <w:r w:rsidR="00DA6873" w:rsidRPr="00014A33">
        <w:rPr>
          <w:rFonts w:ascii="Times New Roman" w:hAnsi="Times New Roman" w:cs="Times New Roman"/>
          <w:color w:val="222222"/>
          <w:sz w:val="24"/>
          <w:szCs w:val="24"/>
          <w:shd w:val="clear" w:color="auto" w:fill="FFFFFF"/>
        </w:rPr>
        <w:t>; Moshtari, 2016</w:t>
      </w:r>
      <w:r w:rsidR="00725E70" w:rsidRPr="00014A33">
        <w:rPr>
          <w:rFonts w:ascii="Times New Roman" w:hAnsi="Times New Roman" w:cs="Times New Roman"/>
          <w:sz w:val="24"/>
          <w:szCs w:val="24"/>
        </w:rPr>
        <w:t>)</w:t>
      </w:r>
      <w:r w:rsidR="00D25061" w:rsidRPr="00014A33">
        <w:rPr>
          <w:rFonts w:ascii="Times New Roman" w:hAnsi="Times New Roman" w:cs="Times New Roman"/>
          <w:sz w:val="24"/>
          <w:szCs w:val="24"/>
        </w:rPr>
        <w:t xml:space="preserve">. </w:t>
      </w:r>
      <w:r w:rsidR="00D96319" w:rsidRPr="00014A33">
        <w:rPr>
          <w:rFonts w:ascii="Times New Roman" w:hAnsi="Times New Roman" w:cs="Times New Roman"/>
          <w:sz w:val="24"/>
          <w:szCs w:val="24"/>
        </w:rPr>
        <w:t xml:space="preserve">Lu </w:t>
      </w:r>
      <w:r w:rsidR="00D96319" w:rsidRPr="00014A33">
        <w:rPr>
          <w:rFonts w:ascii="Times New Roman" w:hAnsi="Times New Roman" w:cs="Times New Roman"/>
          <w:i/>
          <w:sz w:val="24"/>
          <w:szCs w:val="24"/>
        </w:rPr>
        <w:t>et al</w:t>
      </w:r>
      <w:r w:rsidR="00D96319" w:rsidRPr="00014A33">
        <w:rPr>
          <w:rFonts w:ascii="Times New Roman" w:hAnsi="Times New Roman" w:cs="Times New Roman"/>
          <w:sz w:val="24"/>
          <w:szCs w:val="24"/>
        </w:rPr>
        <w:t>. (2016</w:t>
      </w:r>
      <w:r w:rsidR="004B5924" w:rsidRPr="00014A33">
        <w:rPr>
          <w:rFonts w:ascii="Times New Roman" w:hAnsi="Times New Roman" w:cs="Times New Roman"/>
          <w:sz w:val="24"/>
          <w:szCs w:val="24"/>
        </w:rPr>
        <w:t>a</w:t>
      </w:r>
      <w:r w:rsidR="00D96319" w:rsidRPr="00014A33">
        <w:rPr>
          <w:rFonts w:ascii="Times New Roman" w:hAnsi="Times New Roman" w:cs="Times New Roman"/>
          <w:sz w:val="24"/>
          <w:szCs w:val="24"/>
        </w:rPr>
        <w:t xml:space="preserve">) argued that trust in the marketplace enhances the intention to engage with the market place. Lu </w:t>
      </w:r>
      <w:r w:rsidR="004B5924" w:rsidRPr="00014A33">
        <w:rPr>
          <w:rFonts w:ascii="Times New Roman" w:hAnsi="Times New Roman" w:cs="Times New Roman"/>
          <w:i/>
          <w:sz w:val="24"/>
          <w:szCs w:val="24"/>
        </w:rPr>
        <w:t>et al</w:t>
      </w:r>
      <w:r w:rsidR="004B5924" w:rsidRPr="00014A33">
        <w:rPr>
          <w:rFonts w:ascii="Times New Roman" w:hAnsi="Times New Roman" w:cs="Times New Roman"/>
          <w:sz w:val="24"/>
          <w:szCs w:val="24"/>
        </w:rPr>
        <w:t>.</w:t>
      </w:r>
      <w:r w:rsidR="00D96319" w:rsidRPr="00014A33">
        <w:rPr>
          <w:rFonts w:ascii="Times New Roman" w:hAnsi="Times New Roman" w:cs="Times New Roman"/>
          <w:sz w:val="24"/>
          <w:szCs w:val="24"/>
        </w:rPr>
        <w:t xml:space="preserve"> (201</w:t>
      </w:r>
      <w:r w:rsidR="004B5924" w:rsidRPr="00014A33">
        <w:rPr>
          <w:rFonts w:ascii="Times New Roman" w:hAnsi="Times New Roman" w:cs="Times New Roman"/>
          <w:sz w:val="24"/>
          <w:szCs w:val="24"/>
        </w:rPr>
        <w:t>6b</w:t>
      </w:r>
      <w:r w:rsidR="000B60CA" w:rsidRPr="00014A33">
        <w:rPr>
          <w:rFonts w:ascii="Times New Roman" w:hAnsi="Times New Roman" w:cs="Times New Roman"/>
          <w:sz w:val="24"/>
          <w:szCs w:val="24"/>
        </w:rPr>
        <w:t>)</w:t>
      </w:r>
      <w:r w:rsidR="00D96319" w:rsidRPr="00014A33">
        <w:rPr>
          <w:rFonts w:ascii="Times New Roman" w:hAnsi="Times New Roman" w:cs="Times New Roman"/>
          <w:sz w:val="24"/>
          <w:szCs w:val="24"/>
        </w:rPr>
        <w:t xml:space="preserve"> further argued that trust is a central aspect in many economic transactions that can invo</w:t>
      </w:r>
      <w:r w:rsidR="00725E70" w:rsidRPr="00014A33">
        <w:rPr>
          <w:rFonts w:ascii="Times New Roman" w:hAnsi="Times New Roman" w:cs="Times New Roman"/>
          <w:sz w:val="24"/>
          <w:szCs w:val="24"/>
        </w:rPr>
        <w:t>lve social uncertainty and risk</w:t>
      </w:r>
      <w:r w:rsidR="00D96319" w:rsidRPr="00014A33">
        <w:rPr>
          <w:rFonts w:ascii="Times New Roman" w:hAnsi="Times New Roman" w:cs="Times New Roman"/>
          <w:sz w:val="24"/>
          <w:szCs w:val="24"/>
        </w:rPr>
        <w:t xml:space="preserve">. </w:t>
      </w:r>
      <w:r w:rsidR="00D25061" w:rsidRPr="00014A33">
        <w:rPr>
          <w:rFonts w:ascii="Times New Roman" w:hAnsi="Times New Roman" w:cs="Times New Roman"/>
          <w:sz w:val="24"/>
          <w:szCs w:val="24"/>
        </w:rPr>
        <w:t xml:space="preserve">Tatham and Kovacs (2010) </w:t>
      </w:r>
      <w:r w:rsidR="00C73CF5" w:rsidRPr="00014A33">
        <w:rPr>
          <w:rFonts w:ascii="Times New Roman" w:hAnsi="Times New Roman" w:cs="Times New Roman"/>
          <w:sz w:val="24"/>
          <w:szCs w:val="24"/>
        </w:rPr>
        <w:t>pointed out</w:t>
      </w:r>
      <w:r w:rsidR="00D25061" w:rsidRPr="00014A33">
        <w:rPr>
          <w:rFonts w:ascii="Times New Roman" w:hAnsi="Times New Roman" w:cs="Times New Roman"/>
          <w:sz w:val="24"/>
          <w:szCs w:val="24"/>
        </w:rPr>
        <w:t xml:space="preserve"> that such trust is developed over a </w:t>
      </w:r>
      <w:r w:rsidR="000E76EE" w:rsidRPr="00014A33">
        <w:rPr>
          <w:rFonts w:ascii="Times New Roman" w:hAnsi="Times New Roman" w:cs="Times New Roman"/>
          <w:sz w:val="24"/>
          <w:szCs w:val="24"/>
        </w:rPr>
        <w:t>period</w:t>
      </w:r>
      <w:r w:rsidR="00425CA7" w:rsidRPr="00014A33">
        <w:rPr>
          <w:rFonts w:ascii="Times New Roman" w:hAnsi="Times New Roman" w:cs="Times New Roman"/>
          <w:sz w:val="24"/>
          <w:szCs w:val="24"/>
        </w:rPr>
        <w:t xml:space="preserve"> of time, </w:t>
      </w:r>
      <w:r w:rsidR="00C73CF5" w:rsidRPr="00014A33">
        <w:rPr>
          <w:rFonts w:ascii="Times New Roman" w:hAnsi="Times New Roman" w:cs="Times New Roman"/>
          <w:sz w:val="24"/>
          <w:szCs w:val="24"/>
        </w:rPr>
        <w:t>but actors in HRSCs usually do not have</w:t>
      </w:r>
      <w:r w:rsidR="00425CA7" w:rsidRPr="00014A33">
        <w:rPr>
          <w:rFonts w:ascii="Times New Roman" w:hAnsi="Times New Roman" w:cs="Times New Roman"/>
          <w:sz w:val="24"/>
          <w:szCs w:val="24"/>
        </w:rPr>
        <w:t xml:space="preserve"> this</w:t>
      </w:r>
      <w:r w:rsidR="00C73CF5" w:rsidRPr="00014A33">
        <w:rPr>
          <w:rFonts w:ascii="Times New Roman" w:hAnsi="Times New Roman" w:cs="Times New Roman"/>
          <w:sz w:val="24"/>
          <w:szCs w:val="24"/>
        </w:rPr>
        <w:t xml:space="preserve"> time</w:t>
      </w:r>
      <w:r w:rsidR="00425CA7" w:rsidRPr="00014A33">
        <w:rPr>
          <w:rFonts w:ascii="Times New Roman" w:hAnsi="Times New Roman" w:cs="Times New Roman"/>
          <w:sz w:val="24"/>
          <w:szCs w:val="24"/>
        </w:rPr>
        <w:t xml:space="preserve"> available</w:t>
      </w:r>
      <w:r w:rsidR="00D25061" w:rsidRPr="00014A33">
        <w:rPr>
          <w:rFonts w:ascii="Times New Roman" w:hAnsi="Times New Roman" w:cs="Times New Roman"/>
          <w:sz w:val="24"/>
          <w:szCs w:val="24"/>
        </w:rPr>
        <w:t>. Hence</w:t>
      </w:r>
      <w:r w:rsidR="00425CA7" w:rsidRPr="00014A33">
        <w:rPr>
          <w:rFonts w:ascii="Times New Roman" w:hAnsi="Times New Roman" w:cs="Times New Roman"/>
          <w:sz w:val="24"/>
          <w:szCs w:val="24"/>
        </w:rPr>
        <w:t>,</w:t>
      </w:r>
      <w:r w:rsidR="00D25061" w:rsidRPr="00014A33">
        <w:rPr>
          <w:rFonts w:ascii="Times New Roman" w:hAnsi="Times New Roman" w:cs="Times New Roman"/>
          <w:sz w:val="24"/>
          <w:szCs w:val="24"/>
        </w:rPr>
        <w:t xml:space="preserve"> in case of hastily formed network</w:t>
      </w:r>
      <w:r w:rsidR="00C73CF5" w:rsidRPr="00014A33">
        <w:rPr>
          <w:rFonts w:ascii="Times New Roman" w:hAnsi="Times New Roman" w:cs="Times New Roman"/>
          <w:sz w:val="24"/>
          <w:szCs w:val="24"/>
        </w:rPr>
        <w:t xml:space="preserve">s, trust </w:t>
      </w:r>
      <w:r w:rsidR="00425CA7" w:rsidRPr="00014A33">
        <w:rPr>
          <w:rFonts w:ascii="Times New Roman" w:hAnsi="Times New Roman" w:cs="Times New Roman"/>
          <w:sz w:val="24"/>
          <w:szCs w:val="24"/>
        </w:rPr>
        <w:t xml:space="preserve">or swift-trust </w:t>
      </w:r>
      <w:r w:rsidR="00C73CF5" w:rsidRPr="00014A33">
        <w:rPr>
          <w:rFonts w:ascii="Times New Roman" w:hAnsi="Times New Roman" w:cs="Times New Roman"/>
          <w:sz w:val="24"/>
          <w:szCs w:val="24"/>
        </w:rPr>
        <w:t>may not have the</w:t>
      </w:r>
      <w:r w:rsidR="00D25061" w:rsidRPr="00014A33">
        <w:rPr>
          <w:rFonts w:ascii="Times New Roman" w:hAnsi="Times New Roman" w:cs="Times New Roman"/>
          <w:sz w:val="24"/>
          <w:szCs w:val="24"/>
        </w:rPr>
        <w:t xml:space="preserve"> </w:t>
      </w:r>
      <w:r w:rsidR="00425CA7" w:rsidRPr="00014A33">
        <w:rPr>
          <w:rFonts w:ascii="Times New Roman" w:hAnsi="Times New Roman" w:cs="Times New Roman"/>
          <w:sz w:val="24"/>
          <w:szCs w:val="24"/>
        </w:rPr>
        <w:t xml:space="preserve">same </w:t>
      </w:r>
      <w:r w:rsidR="00D25061" w:rsidRPr="00014A33">
        <w:rPr>
          <w:rFonts w:ascii="Times New Roman" w:hAnsi="Times New Roman" w:cs="Times New Roman"/>
          <w:sz w:val="24"/>
          <w:szCs w:val="24"/>
        </w:rPr>
        <w:t xml:space="preserve">positive influence </w:t>
      </w:r>
      <w:r w:rsidR="00425CA7" w:rsidRPr="00014A33">
        <w:rPr>
          <w:rFonts w:ascii="Times New Roman" w:hAnsi="Times New Roman" w:cs="Times New Roman"/>
          <w:sz w:val="24"/>
          <w:szCs w:val="24"/>
        </w:rPr>
        <w:t xml:space="preserve">as </w:t>
      </w:r>
      <w:r w:rsidR="00D25061" w:rsidRPr="00014A33">
        <w:rPr>
          <w:rFonts w:ascii="Times New Roman" w:hAnsi="Times New Roman" w:cs="Times New Roman"/>
          <w:sz w:val="24"/>
          <w:szCs w:val="24"/>
        </w:rPr>
        <w:t xml:space="preserve">it has </w:t>
      </w:r>
      <w:r w:rsidR="00425CA7" w:rsidRPr="00014A33">
        <w:rPr>
          <w:rFonts w:ascii="Times New Roman" w:hAnsi="Times New Roman" w:cs="Times New Roman"/>
          <w:sz w:val="24"/>
          <w:szCs w:val="24"/>
        </w:rPr>
        <w:t>i</w:t>
      </w:r>
      <w:r w:rsidR="00D25061" w:rsidRPr="00014A33">
        <w:rPr>
          <w:rFonts w:ascii="Times New Roman" w:hAnsi="Times New Roman" w:cs="Times New Roman"/>
          <w:sz w:val="24"/>
          <w:szCs w:val="24"/>
        </w:rPr>
        <w:t>n commercia</w:t>
      </w:r>
      <w:r w:rsidR="00C73CF5" w:rsidRPr="00014A33">
        <w:rPr>
          <w:rFonts w:ascii="Times New Roman" w:hAnsi="Times New Roman" w:cs="Times New Roman"/>
          <w:sz w:val="24"/>
          <w:szCs w:val="24"/>
        </w:rPr>
        <w:t>l supply chain</w:t>
      </w:r>
      <w:r w:rsidR="00D25061" w:rsidRPr="00014A33">
        <w:rPr>
          <w:rFonts w:ascii="Times New Roman" w:hAnsi="Times New Roman" w:cs="Times New Roman"/>
          <w:sz w:val="24"/>
          <w:szCs w:val="24"/>
        </w:rPr>
        <w:t>s.</w:t>
      </w:r>
      <w:r w:rsidR="00C73CF5" w:rsidRPr="00014A33">
        <w:rPr>
          <w:rFonts w:ascii="Times New Roman" w:hAnsi="Times New Roman" w:cs="Times New Roman"/>
          <w:sz w:val="24"/>
          <w:szCs w:val="24"/>
        </w:rPr>
        <w:t xml:space="preserve"> </w:t>
      </w:r>
    </w:p>
    <w:p w14:paraId="359E0A87" w14:textId="39C77B62" w:rsidR="00F52E3F" w:rsidRPr="00014A33" w:rsidRDefault="00C91A81" w:rsidP="00145C47">
      <w:pPr>
        <w:spacing w:line="360" w:lineRule="auto"/>
        <w:jc w:val="both"/>
        <w:rPr>
          <w:rFonts w:ascii="Times New Roman" w:hAnsi="Times New Roman" w:cs="Times New Roman"/>
          <w:sz w:val="24"/>
          <w:szCs w:val="24"/>
        </w:rPr>
      </w:pPr>
      <w:r w:rsidRPr="00014A33">
        <w:rPr>
          <w:rFonts w:ascii="Times New Roman" w:hAnsi="Times New Roman" w:cs="Times New Roman"/>
          <w:sz w:val="24"/>
          <w:szCs w:val="24"/>
        </w:rPr>
        <w:t xml:space="preserve">This paper explores the relationships between </w:t>
      </w:r>
      <w:r w:rsidR="00540E09" w:rsidRPr="00014A33">
        <w:rPr>
          <w:rFonts w:ascii="Times New Roman" w:hAnsi="Times New Roman" w:cs="Times New Roman"/>
          <w:sz w:val="24"/>
          <w:szCs w:val="24"/>
        </w:rPr>
        <w:t>information sharing</w:t>
      </w:r>
      <w:r w:rsidRPr="00014A33">
        <w:rPr>
          <w:rFonts w:ascii="Times New Roman" w:hAnsi="Times New Roman" w:cs="Times New Roman"/>
          <w:sz w:val="24"/>
          <w:szCs w:val="24"/>
        </w:rPr>
        <w:t>, swift trust, commitment, and the relationship between commitment and coordination</w:t>
      </w:r>
      <w:r w:rsidR="00156E36" w:rsidRPr="00014A33">
        <w:rPr>
          <w:rFonts w:ascii="Times New Roman" w:hAnsi="Times New Roman" w:cs="Times New Roman"/>
          <w:sz w:val="24"/>
          <w:szCs w:val="24"/>
        </w:rPr>
        <w:t>. Below we derive these linkages.</w:t>
      </w:r>
      <w:r w:rsidRPr="00014A33">
        <w:rPr>
          <w:rFonts w:ascii="Times New Roman" w:hAnsi="Times New Roman" w:cs="Times New Roman"/>
          <w:sz w:val="24"/>
          <w:szCs w:val="24"/>
        </w:rPr>
        <w:t xml:space="preserve"> To the best of our knowledge this model has not been tested in the humanitarian context before.</w:t>
      </w:r>
      <w:r w:rsidR="00AC11FF" w:rsidRPr="00014A33">
        <w:rPr>
          <w:rFonts w:ascii="Times New Roman" w:hAnsi="Times New Roman" w:cs="Times New Roman"/>
          <w:sz w:val="24"/>
          <w:szCs w:val="24"/>
        </w:rPr>
        <w:t xml:space="preserve"> </w:t>
      </w:r>
    </w:p>
    <w:p w14:paraId="34D53D59" w14:textId="6B29B40C" w:rsidR="00F97442" w:rsidRPr="00014A33" w:rsidRDefault="00F97442" w:rsidP="00145C47">
      <w:pPr>
        <w:spacing w:line="360" w:lineRule="auto"/>
        <w:jc w:val="both"/>
        <w:rPr>
          <w:rFonts w:ascii="Times New Roman" w:hAnsi="Times New Roman" w:cs="Times New Roman"/>
          <w:sz w:val="24"/>
          <w:szCs w:val="24"/>
        </w:rPr>
      </w:pPr>
    </w:p>
    <w:p w14:paraId="39ED149D" w14:textId="4E210A76" w:rsidR="00F97442" w:rsidRPr="00014A33" w:rsidRDefault="00F97442" w:rsidP="00145C47">
      <w:pPr>
        <w:spacing w:line="360" w:lineRule="auto"/>
        <w:jc w:val="both"/>
        <w:rPr>
          <w:rFonts w:ascii="Times New Roman" w:hAnsi="Times New Roman" w:cs="Times New Roman"/>
          <w:sz w:val="24"/>
          <w:szCs w:val="24"/>
        </w:rPr>
      </w:pPr>
    </w:p>
    <w:p w14:paraId="649B423B" w14:textId="2200BC56" w:rsidR="00F97442" w:rsidRPr="00014A33" w:rsidRDefault="00F97442" w:rsidP="00145C47">
      <w:pPr>
        <w:spacing w:line="360" w:lineRule="auto"/>
        <w:jc w:val="both"/>
        <w:rPr>
          <w:rFonts w:ascii="Times New Roman" w:hAnsi="Times New Roman" w:cs="Times New Roman"/>
          <w:sz w:val="24"/>
          <w:szCs w:val="24"/>
        </w:rPr>
      </w:pPr>
    </w:p>
    <w:p w14:paraId="114600FE" w14:textId="4DFB6667" w:rsidR="00F97442" w:rsidRPr="00014A33" w:rsidRDefault="00F97442" w:rsidP="00145C47">
      <w:pPr>
        <w:spacing w:line="360" w:lineRule="auto"/>
        <w:jc w:val="both"/>
        <w:rPr>
          <w:rFonts w:ascii="Times New Roman" w:hAnsi="Times New Roman" w:cs="Times New Roman"/>
          <w:sz w:val="24"/>
          <w:szCs w:val="24"/>
        </w:rPr>
      </w:pPr>
    </w:p>
    <w:p w14:paraId="409469EA" w14:textId="3BF438E0" w:rsidR="00F97442" w:rsidRPr="00014A33" w:rsidRDefault="00F97442" w:rsidP="00145C47">
      <w:pPr>
        <w:spacing w:line="360" w:lineRule="auto"/>
        <w:jc w:val="both"/>
        <w:rPr>
          <w:rFonts w:ascii="Times New Roman" w:hAnsi="Times New Roman" w:cs="Times New Roman"/>
          <w:sz w:val="24"/>
          <w:szCs w:val="24"/>
        </w:rPr>
      </w:pPr>
    </w:p>
    <w:p w14:paraId="2336BBF3" w14:textId="1B7CC453" w:rsidR="00F97442" w:rsidRPr="00014A33" w:rsidRDefault="00F97442" w:rsidP="00145C47">
      <w:pPr>
        <w:spacing w:line="360" w:lineRule="auto"/>
        <w:jc w:val="both"/>
        <w:rPr>
          <w:rFonts w:ascii="Times New Roman" w:hAnsi="Times New Roman" w:cs="Times New Roman"/>
          <w:sz w:val="24"/>
          <w:szCs w:val="24"/>
        </w:rPr>
      </w:pPr>
    </w:p>
    <w:p w14:paraId="1C8466C4" w14:textId="77777777" w:rsidR="00F97442" w:rsidRPr="00014A33" w:rsidRDefault="00F97442" w:rsidP="00145C47">
      <w:pPr>
        <w:spacing w:line="360" w:lineRule="auto"/>
        <w:jc w:val="both"/>
        <w:rPr>
          <w:rFonts w:ascii="Times New Roman" w:hAnsi="Times New Roman" w:cs="Times New Roman"/>
          <w:sz w:val="24"/>
          <w:szCs w:val="24"/>
        </w:rPr>
      </w:pPr>
    </w:p>
    <w:p w14:paraId="0B06B337" w14:textId="77777777" w:rsidR="00C91A81" w:rsidRPr="00014A33" w:rsidRDefault="00425CA7" w:rsidP="00C91A81">
      <w:pPr>
        <w:spacing w:line="360" w:lineRule="auto"/>
        <w:jc w:val="both"/>
        <w:rPr>
          <w:rFonts w:ascii="Times New Roman" w:hAnsi="Times New Roman" w:cs="Times New Roman"/>
          <w:sz w:val="24"/>
          <w:szCs w:val="24"/>
        </w:rPr>
      </w:pPr>
      <w:r w:rsidRPr="00014A33">
        <w:rPr>
          <w:rFonts w:ascii="Times New Roman" w:hAnsi="Times New Roman" w:cs="Times New Roman"/>
          <w:noProof/>
          <w:sz w:val="24"/>
          <w:szCs w:val="24"/>
          <w:lang w:val="en-GB" w:eastAsia="en-GB"/>
        </w:rPr>
        <w:lastRenderedPageBreak/>
        <mc:AlternateContent>
          <mc:Choice Requires="wps">
            <w:drawing>
              <wp:anchor distT="0" distB="0" distL="114300" distR="114300" simplePos="0" relativeHeight="251650048" behindDoc="0" locked="0" layoutInCell="1" allowOverlap="1" wp14:anchorId="5F164282" wp14:editId="74026FBB">
                <wp:simplePos x="0" y="0"/>
                <wp:positionH relativeFrom="column">
                  <wp:posOffset>133815</wp:posOffset>
                </wp:positionH>
                <wp:positionV relativeFrom="paragraph">
                  <wp:posOffset>97960</wp:posOffset>
                </wp:positionV>
                <wp:extent cx="1204852" cy="645612"/>
                <wp:effectExtent l="0" t="0" r="14605" b="15240"/>
                <wp:wrapNone/>
                <wp:docPr id="17" name="Oval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4852" cy="645612"/>
                        </a:xfrm>
                        <a:prstGeom prst="ellipse">
                          <a:avLst/>
                        </a:prstGeom>
                        <a:noFill/>
                        <a:ln w="9525">
                          <a:solidFill>
                            <a:schemeClr val="dk1">
                              <a:lumMod val="95000"/>
                              <a:lumOff val="0"/>
                            </a:schemeClr>
                          </a:solidFill>
                          <a:round/>
                          <a:headEnd/>
                          <a:tailEnd/>
                        </a:ln>
                        <a:effectLst/>
                      </wps:spPr>
                      <wps:txbx>
                        <w:txbxContent>
                          <w:p w14:paraId="7850585A" w14:textId="77777777" w:rsidR="00072425" w:rsidRPr="00B2395E" w:rsidRDefault="00072425" w:rsidP="00C91A81">
                            <w:pPr>
                              <w:spacing w:after="0"/>
                              <w:jc w:val="center"/>
                              <w:rPr>
                                <w:rFonts w:ascii="Times" w:hAnsi="Times"/>
                                <w:sz w:val="20"/>
                                <w:szCs w:val="20"/>
                              </w:rPr>
                            </w:pPr>
                            <w:r w:rsidRPr="00B2395E">
                              <w:rPr>
                                <w:rFonts w:ascii="Times" w:hAnsi="Times"/>
                                <w:sz w:val="20"/>
                                <w:szCs w:val="20"/>
                              </w:rPr>
                              <w:t>Information sharing</w:t>
                            </w:r>
                          </w:p>
                        </w:txbxContent>
                      </wps:txbx>
                      <wps:bodyPr rot="0" vert="horz" wrap="square" lIns="91440" tIns="45720" rIns="91440" bIns="45720" anchor="ctr" anchorCtr="0" upright="1">
                        <a:noAutofit/>
                      </wps:bodyPr>
                    </wps:wsp>
                  </a:graphicData>
                </a:graphic>
              </wp:anchor>
            </w:drawing>
          </mc:Choice>
          <mc:Fallback>
            <w:pict>
              <v:oval w14:anchorId="5F164282" id="Oval 29" o:spid="_x0000_s1026" style="position:absolute;left:0;text-align:left;margin-left:10.55pt;margin-top:7.7pt;width:94.85pt;height:50.85pt;z-index:2516500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" filled="f" strokecolor="black [3040]">
                <v:textbox>
                  <w:txbxContent>
                    <w:p w14:paraId="7850585A" w14:textId="77777777" w:rsidR="00072425" w:rsidRPr="00B2395E" w:rsidRDefault="00072425" w:rsidP="00C91A81">
                      <w:pPr>
                        <w:spacing w:after="0"/>
                        <w:jc w:val="center"/>
                        <w:rPr>
                          <w:rFonts w:ascii="Times" w:hAnsi="Times"/>
                          <w:sz w:val="20"/>
                          <w:szCs w:val="20"/>
                        </w:rPr>
                      </w:pPr>
                      <w:r w:rsidRPr="00B2395E">
                        <w:rPr>
                          <w:rFonts w:ascii="Times" w:hAnsi="Times"/>
                          <w:sz w:val="20"/>
                          <w:szCs w:val="20"/>
                        </w:rPr>
                        <w:t>Information sharing</w:t>
                      </w:r>
                    </w:p>
                  </w:txbxContent>
                </v:textbox>
              </v:oval>
            </w:pict>
          </mc:Fallback>
        </mc:AlternateContent>
      </w:r>
      <w:r w:rsidRPr="00014A33">
        <w:rPr>
          <w:rFonts w:ascii="Times New Roman" w:hAnsi="Times New Roman" w:cs="Times New Roman"/>
          <w:noProof/>
          <w:sz w:val="24"/>
          <w:szCs w:val="24"/>
          <w:lang w:val="en-GB" w:eastAsia="en-GB"/>
        </w:rPr>
        <mc:AlternateContent>
          <mc:Choice Requires="wps">
            <w:drawing>
              <wp:anchor distT="0" distB="0" distL="114300" distR="114300" simplePos="0" relativeHeight="251655168" behindDoc="0" locked="0" layoutInCell="1" allowOverlap="1" wp14:anchorId="1C855877" wp14:editId="429F86B3">
                <wp:simplePos x="0" y="0"/>
                <wp:positionH relativeFrom="column">
                  <wp:posOffset>1553040</wp:posOffset>
                </wp:positionH>
                <wp:positionV relativeFrom="paragraph">
                  <wp:posOffset>326537</wp:posOffset>
                </wp:positionV>
                <wp:extent cx="494030" cy="259054"/>
                <wp:effectExtent l="0" t="0" r="0" b="0"/>
                <wp:wrapNone/>
                <wp:docPr id="27" name="Text Box 27"/>
                <wp:cNvGraphicFramePr/>
                <a:graphic xmlns:a="http://schemas.openxmlformats.org/drawingml/2006/main">
                  <a:graphicData uri="http://schemas.microsoft.com/office/word/2010/wordprocessingShape">
                    <wps:wsp>
                      <wps:cNvSpPr txBox="1"/>
                      <wps:spPr>
                        <a:xfrm>
                          <a:off x="0" y="0"/>
                          <a:ext cx="494030" cy="259054"/>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CA206F2" w14:textId="77777777" w:rsidR="00072425" w:rsidRPr="00B2395E" w:rsidRDefault="00072425" w:rsidP="00C91A81">
                            <w:pPr>
                              <w:jc w:val="both"/>
                              <w:rPr>
                                <w:rFonts w:ascii="Times" w:hAnsi="Times"/>
                                <w:sz w:val="24"/>
                                <w:szCs w:val="24"/>
                              </w:rPr>
                            </w:pPr>
                            <w:r w:rsidRPr="00B2395E">
                              <w:rPr>
                                <w:rFonts w:ascii="Times" w:hAnsi="Times"/>
                                <w:sz w:val="24"/>
                                <w:szCs w:val="24"/>
                              </w:rPr>
                              <w:t>H1</w:t>
                            </w:r>
                          </w:p>
                          <w:p w14:paraId="0EF12DDC" w14:textId="77777777" w:rsidR="00072425" w:rsidRPr="0027431A" w:rsidRDefault="00072425" w:rsidP="00C91A8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1C855877" id="_x0000_t202" coordsize="21600,21600" o:spt="202" path="m,l,21600r21600,l21600,xe">
                <v:stroke joinstyle="miter"/>
                <v:path gradientshapeok="t" o:connecttype="rect"/>
              </v:shapetype>
              <v:shape id="Text Box 27" o:spid="_x0000_s1027" type="#_x0000_t202" style="position:absolute;left:0;text-align:left;margin-left:122.3pt;margin-top:25.7pt;width:38.9pt;height:20.4pt;z-index:2516551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" filled="f" stroked="f" strokeweight=".5pt">
                <v:textbox>
                  <w:txbxContent>
                    <w:p w14:paraId="1CA206F2" w14:textId="77777777" w:rsidR="00072425" w:rsidRPr="00B2395E" w:rsidRDefault="00072425" w:rsidP="00C91A81">
                      <w:pPr>
                        <w:jc w:val="both"/>
                        <w:rPr>
                          <w:rFonts w:ascii="Times" w:hAnsi="Times"/>
                          <w:sz w:val="24"/>
                          <w:szCs w:val="24"/>
                        </w:rPr>
                      </w:pPr>
                      <w:r w:rsidRPr="00B2395E">
                        <w:rPr>
                          <w:rFonts w:ascii="Times" w:hAnsi="Times"/>
                          <w:sz w:val="24"/>
                          <w:szCs w:val="24"/>
                        </w:rPr>
                        <w:t>H1</w:t>
                      </w:r>
                    </w:p>
                    <w:p w14:paraId="0EF12DDC" w14:textId="77777777" w:rsidR="00072425" w:rsidRPr="0027431A" w:rsidRDefault="00072425" w:rsidP="00C91A81"/>
                  </w:txbxContent>
                </v:textbox>
              </v:shape>
            </w:pict>
          </mc:Fallback>
        </mc:AlternateContent>
      </w:r>
    </w:p>
    <w:p w14:paraId="1B15F41D" w14:textId="77777777" w:rsidR="00C91A81" w:rsidRPr="00014A33" w:rsidRDefault="00425CA7" w:rsidP="00C91A81">
      <w:pPr>
        <w:spacing w:line="360" w:lineRule="auto"/>
        <w:jc w:val="both"/>
        <w:rPr>
          <w:rFonts w:ascii="Times New Roman" w:hAnsi="Times New Roman" w:cs="Times New Roman"/>
          <w:sz w:val="24"/>
          <w:szCs w:val="24"/>
        </w:rPr>
      </w:pPr>
      <w:r w:rsidRPr="00014A33">
        <w:rPr>
          <w:rFonts w:ascii="Times New Roman" w:hAnsi="Times New Roman" w:cs="Times New Roman"/>
          <w:noProof/>
          <w:sz w:val="24"/>
          <w:szCs w:val="24"/>
          <w:lang w:val="en-GB" w:eastAsia="en-GB"/>
        </w:rPr>
        <mc:AlternateContent>
          <mc:Choice Requires="wps">
            <w:drawing>
              <wp:anchor distT="0" distB="0" distL="114300" distR="114300" simplePos="0" relativeHeight="251651072" behindDoc="0" locked="0" layoutInCell="1" allowOverlap="1" wp14:anchorId="7CFF6714" wp14:editId="6D22533D">
                <wp:simplePos x="0" y="0"/>
                <wp:positionH relativeFrom="column">
                  <wp:posOffset>1343490</wp:posOffset>
                </wp:positionH>
                <wp:positionV relativeFrom="paragraph">
                  <wp:posOffset>85222</wp:posOffset>
                </wp:positionV>
                <wp:extent cx="457200" cy="333341"/>
                <wp:effectExtent l="0" t="0" r="101600" b="73660"/>
                <wp:wrapNone/>
                <wp:docPr id="19" name="Straight Arrow Connector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200" cy="333341"/>
                        </a:xfrm>
                        <a:prstGeom prst="straightConnector1">
                          <a:avLst/>
                        </a:prstGeom>
                        <a:noFill/>
                        <a:ln w="9525">
                          <a:solidFill>
                            <a:schemeClr val="dk1">
                              <a:lumMod val="95000"/>
                              <a:lumOff val="0"/>
                            </a:schemeClr>
                          </a:solidFill>
                          <a:round/>
                          <a:headEnd/>
                          <a:tailEnd type="arrow" w="med" len="med"/>
                        </a:ln>
                        <a:extLst>
                          <a:ext uri="{909E8E84-426E-40DD-AFC4-6F175D3DCCD1}">
                            <a14:hiddenFill xmlns:a14="http://schemas.microsoft.com/office/drawing/2010/main">
                              <a:noFill/>
                            </a14:hiddenFill>
                          </a:ext>
                        </a:extLst>
                      </wps:spPr>
                      <wps:bodyPr/>
                    </wps:wsp>
                  </a:graphicData>
                </a:graphic>
              </wp:anchor>
            </w:drawing>
          </mc:Choice>
          <mc:Fallback xmlns:mo="http://schemas.microsoft.com/office/mac/office/2008/main" xmlns:mv="urn:schemas-microsoft-com:mac:vml">
            <w:pict>
              <v:shapetype w14:anchorId="31622A2B" id="_x0000_t32" coordsize="21600,21600" o:spt="32" o:oned="t" path="m0,0l21600,21600e" filled="f">
                <v:path arrowok="t" fillok="f" o:connecttype="none"/>
                <o:lock v:ext="edit" shapetype="t"/>
              </v:shapetype>
              <v:shape id="Straight Arrow Connector 31" o:spid="_x0000_s1026" type="#_x0000_t32" style="position:absolute;margin-left:105.8pt;margin-top:6.7pt;width:36pt;height:26.25pt;z-index:251694080;visibility:visible;mso-wrap-style:square;mso-wrap-distance-left:9pt;mso-wrap-distance-top:0;mso-wrap-distance-right:9pt;mso-wrap-distance-bottom:0;mso-position-horizontal:absolute;mso-position-horizontal-relative:text;mso-position-vertical:absolute;mso-position-vertical-relative:tex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" strokecolor="black [3040]">
                <v:stroke endarrow="open"/>
              </v:shape>
            </w:pict>
          </mc:Fallback>
        </mc:AlternateContent>
      </w:r>
      <w:r w:rsidRPr="00014A33">
        <w:rPr>
          <w:rFonts w:ascii="Times New Roman" w:hAnsi="Times New Roman" w:cs="Times New Roman"/>
          <w:noProof/>
          <w:sz w:val="24"/>
          <w:szCs w:val="24"/>
          <w:lang w:val="en-GB" w:eastAsia="en-GB"/>
        </w:rPr>
        <mc:AlternateContent>
          <mc:Choice Requires="wps">
            <w:drawing>
              <wp:anchor distT="0" distB="0" distL="114300" distR="114300" simplePos="0" relativeHeight="251652096" behindDoc="0" locked="0" layoutInCell="1" allowOverlap="1" wp14:anchorId="58E0376E" wp14:editId="2CBB62EF">
                <wp:simplePos x="0" y="0"/>
                <wp:positionH relativeFrom="column">
                  <wp:posOffset>1676865</wp:posOffset>
                </wp:positionH>
                <wp:positionV relativeFrom="paragraph">
                  <wp:posOffset>342371</wp:posOffset>
                </wp:positionV>
                <wp:extent cx="1045210" cy="669222"/>
                <wp:effectExtent l="0" t="0" r="21590" b="17145"/>
                <wp:wrapNone/>
                <wp:docPr id="21" name="Oval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45210" cy="669222"/>
                        </a:xfrm>
                        <a:prstGeom prst="ellipse">
                          <a:avLst/>
                        </a:prstGeom>
                        <a:noFill/>
                        <a:ln w="9525">
                          <a:solidFill>
                            <a:schemeClr val="dk1">
                              <a:lumMod val="95000"/>
                              <a:lumOff val="0"/>
                            </a:schemeClr>
                          </a:solidFill>
                          <a:round/>
                          <a:headEnd/>
                          <a:tailEnd/>
                        </a:ln>
                        <a:effectLst/>
                      </wps:spPr>
                      <wps:txbx>
                        <w:txbxContent>
                          <w:p w14:paraId="344044E1" w14:textId="77777777" w:rsidR="00072425" w:rsidRPr="00B2395E" w:rsidRDefault="00072425" w:rsidP="00C91A81">
                            <w:pPr>
                              <w:spacing w:after="0"/>
                              <w:jc w:val="center"/>
                              <w:rPr>
                                <w:rFonts w:ascii="Times" w:hAnsi="Times"/>
                                <w:sz w:val="20"/>
                                <w:szCs w:val="20"/>
                              </w:rPr>
                            </w:pPr>
                            <w:r w:rsidRPr="00B2395E">
                              <w:rPr>
                                <w:rFonts w:ascii="Times" w:hAnsi="Times"/>
                                <w:sz w:val="20"/>
                                <w:szCs w:val="20"/>
                              </w:rPr>
                              <w:t>Swift Trust</w:t>
                            </w:r>
                          </w:p>
                        </w:txbxContent>
                      </wps:txbx>
                      <wps:bodyPr rot="0" vert="horz" wrap="square" lIns="91440" tIns="45720" rIns="91440" bIns="45720" anchor="ctr" anchorCtr="0" upright="1">
                        <a:noAutofit/>
                      </wps:bodyPr>
                    </wps:wsp>
                  </a:graphicData>
                </a:graphic>
              </wp:anchor>
            </w:drawing>
          </mc:Choice>
          <mc:Fallback>
            <w:pict>
              <v:oval w14:anchorId="58E0376E" id="Oval 33" o:spid="_x0000_s1028" style="position:absolute;left:0;text-align:left;margin-left:132.05pt;margin-top:26.95pt;width:82.3pt;height:52.7pt;z-index:2516520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" filled="f" strokecolor="black [3040]">
                <v:textbox>
                  <w:txbxContent>
                    <w:p w14:paraId="344044E1" w14:textId="77777777" w:rsidR="00072425" w:rsidRPr="00B2395E" w:rsidRDefault="00072425" w:rsidP="00C91A81">
                      <w:pPr>
                        <w:spacing w:after="0"/>
                        <w:jc w:val="center"/>
                        <w:rPr>
                          <w:rFonts w:ascii="Times" w:hAnsi="Times"/>
                          <w:sz w:val="20"/>
                          <w:szCs w:val="20"/>
                        </w:rPr>
                      </w:pPr>
                      <w:r w:rsidRPr="00B2395E">
                        <w:rPr>
                          <w:rFonts w:ascii="Times" w:hAnsi="Times"/>
                          <w:sz w:val="20"/>
                          <w:szCs w:val="20"/>
                        </w:rPr>
                        <w:t>Swift Trust</w:t>
                      </w:r>
                    </w:p>
                  </w:txbxContent>
                </v:textbox>
              </v:oval>
            </w:pict>
          </mc:Fallback>
        </mc:AlternateContent>
      </w:r>
      <w:r w:rsidRPr="00014A33">
        <w:rPr>
          <w:rFonts w:ascii="Times New Roman" w:hAnsi="Times New Roman" w:cs="Times New Roman"/>
          <w:noProof/>
          <w:sz w:val="24"/>
          <w:szCs w:val="24"/>
          <w:lang w:val="en-GB" w:eastAsia="en-GB"/>
        </w:rPr>
        <mc:AlternateContent>
          <mc:Choice Requires="wps">
            <w:drawing>
              <wp:anchor distT="0" distB="0" distL="114300" distR="114300" simplePos="0" relativeHeight="251653120" behindDoc="0" locked="0" layoutInCell="1" allowOverlap="1" wp14:anchorId="2BCF3AD9" wp14:editId="4811705F">
                <wp:simplePos x="0" y="0"/>
                <wp:positionH relativeFrom="column">
                  <wp:posOffset>3077040</wp:posOffset>
                </wp:positionH>
                <wp:positionV relativeFrom="paragraph">
                  <wp:posOffset>332847</wp:posOffset>
                </wp:positionV>
                <wp:extent cx="1252220" cy="676206"/>
                <wp:effectExtent l="0" t="0" r="17780" b="35560"/>
                <wp:wrapNone/>
                <wp:docPr id="23" name="Oval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2220" cy="676206"/>
                        </a:xfrm>
                        <a:prstGeom prst="ellipse">
                          <a:avLst/>
                        </a:prstGeom>
                        <a:noFill/>
                        <a:ln w="9525">
                          <a:solidFill>
                            <a:schemeClr val="dk1">
                              <a:lumMod val="95000"/>
                              <a:lumOff val="0"/>
                            </a:schemeClr>
                          </a:solidFill>
                          <a:round/>
                          <a:headEnd/>
                          <a:tailEnd/>
                        </a:ln>
                        <a:effectLst/>
                      </wps:spPr>
                      <wps:txbx>
                        <w:txbxContent>
                          <w:p w14:paraId="167CD020" w14:textId="77777777" w:rsidR="00072425" w:rsidRPr="00B2395E" w:rsidRDefault="00072425" w:rsidP="00C91A81">
                            <w:pPr>
                              <w:spacing w:after="0"/>
                              <w:jc w:val="center"/>
                              <w:rPr>
                                <w:rFonts w:ascii="Times" w:hAnsi="Times"/>
                                <w:sz w:val="20"/>
                                <w:szCs w:val="20"/>
                              </w:rPr>
                            </w:pPr>
                            <w:r w:rsidRPr="00B2395E">
                              <w:rPr>
                                <w:rFonts w:ascii="Times" w:hAnsi="Times"/>
                                <w:sz w:val="20"/>
                                <w:szCs w:val="20"/>
                              </w:rPr>
                              <w:t>Commitment</w:t>
                            </w:r>
                          </w:p>
                        </w:txbxContent>
                      </wps:txbx>
                      <wps:bodyPr rot="0" vert="horz" wrap="square" lIns="91440" tIns="45720" rIns="91440" bIns="45720" anchor="ctr" anchorCtr="0" upright="1">
                        <a:noAutofit/>
                      </wps:bodyPr>
                    </wps:wsp>
                  </a:graphicData>
                </a:graphic>
              </wp:anchor>
            </w:drawing>
          </mc:Choice>
          <mc:Fallback>
            <w:pict>
              <v:oval w14:anchorId="2BCF3AD9" id="Oval 35" o:spid="_x0000_s1029" style="position:absolute;left:0;text-align:left;margin-left:242.3pt;margin-top:26.2pt;width:98.6pt;height:53.25pt;z-index:2516531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" filled="f" strokecolor="black [3040]">
                <v:textbox>
                  <w:txbxContent>
                    <w:p w14:paraId="167CD020" w14:textId="77777777" w:rsidR="00072425" w:rsidRPr="00B2395E" w:rsidRDefault="00072425" w:rsidP="00C91A81">
                      <w:pPr>
                        <w:spacing w:after="0"/>
                        <w:jc w:val="center"/>
                        <w:rPr>
                          <w:rFonts w:ascii="Times" w:hAnsi="Times"/>
                          <w:sz w:val="20"/>
                          <w:szCs w:val="20"/>
                        </w:rPr>
                      </w:pPr>
                      <w:r w:rsidRPr="00B2395E">
                        <w:rPr>
                          <w:rFonts w:ascii="Times" w:hAnsi="Times"/>
                          <w:sz w:val="20"/>
                          <w:szCs w:val="20"/>
                        </w:rPr>
                        <w:t>Commitment</w:t>
                      </w:r>
                    </w:p>
                  </w:txbxContent>
                </v:textbox>
              </v:oval>
            </w:pict>
          </mc:Fallback>
        </mc:AlternateContent>
      </w:r>
      <w:r w:rsidRPr="00014A33">
        <w:rPr>
          <w:rFonts w:ascii="Times New Roman" w:hAnsi="Times New Roman" w:cs="Times New Roman"/>
          <w:noProof/>
          <w:sz w:val="24"/>
          <w:szCs w:val="24"/>
          <w:lang w:val="en-GB" w:eastAsia="en-GB"/>
        </w:rPr>
        <mc:AlternateContent>
          <mc:Choice Requires="wps">
            <w:drawing>
              <wp:anchor distT="0" distB="0" distL="114300" distR="114300" simplePos="0" relativeHeight="251654144" behindDoc="0" locked="0" layoutInCell="1" allowOverlap="1" wp14:anchorId="6010C8AC" wp14:editId="7EEF585B">
                <wp:simplePos x="0" y="0"/>
                <wp:positionH relativeFrom="column">
                  <wp:posOffset>4658190</wp:posOffset>
                </wp:positionH>
                <wp:positionV relativeFrom="paragraph">
                  <wp:posOffset>323323</wp:posOffset>
                </wp:positionV>
                <wp:extent cx="1241425" cy="669222"/>
                <wp:effectExtent l="0" t="0" r="28575" b="17145"/>
                <wp:wrapNone/>
                <wp:docPr id="25" name="Oval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41425" cy="669222"/>
                        </a:xfrm>
                        <a:prstGeom prst="ellipse">
                          <a:avLst/>
                        </a:prstGeom>
                        <a:noFill/>
                        <a:ln w="9525">
                          <a:solidFill>
                            <a:schemeClr val="dk1">
                              <a:lumMod val="95000"/>
                              <a:lumOff val="0"/>
                            </a:schemeClr>
                          </a:solidFill>
                          <a:round/>
                          <a:headEnd/>
                          <a:tailEnd/>
                        </a:ln>
                        <a:effectLst/>
                      </wps:spPr>
                      <wps:txbx>
                        <w:txbxContent>
                          <w:p w14:paraId="089875D1" w14:textId="77777777" w:rsidR="00072425" w:rsidRPr="00B2395E" w:rsidRDefault="00072425" w:rsidP="00C91A81">
                            <w:pPr>
                              <w:spacing w:after="0"/>
                              <w:jc w:val="center"/>
                              <w:rPr>
                                <w:rFonts w:ascii="Times" w:hAnsi="Times"/>
                                <w:sz w:val="20"/>
                                <w:szCs w:val="20"/>
                              </w:rPr>
                            </w:pPr>
                            <w:r w:rsidRPr="00B2395E">
                              <w:rPr>
                                <w:rFonts w:ascii="Times" w:hAnsi="Times"/>
                                <w:sz w:val="20"/>
                                <w:szCs w:val="20"/>
                              </w:rPr>
                              <w:t>Coordination</w:t>
                            </w:r>
                          </w:p>
                        </w:txbxContent>
                      </wps:txbx>
                      <wps:bodyPr rot="0" vert="horz" wrap="square" lIns="91440" tIns="45720" rIns="91440" bIns="45720" anchor="ctr" anchorCtr="0" upright="1">
                        <a:noAutofit/>
                      </wps:bodyPr>
                    </wps:wsp>
                  </a:graphicData>
                </a:graphic>
              </wp:anchor>
            </w:drawing>
          </mc:Choice>
          <mc:Fallback>
            <w:pict>
              <v:oval w14:anchorId="6010C8AC" id="Oval 37" o:spid="_x0000_s1030" style="position:absolute;left:0;text-align:left;margin-left:366.8pt;margin-top:25.45pt;width:97.75pt;height:52.7pt;z-index:2516541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" filled="f" strokecolor="black [3040]">
                <v:textbox>
                  <w:txbxContent>
                    <w:p w14:paraId="089875D1" w14:textId="77777777" w:rsidR="00072425" w:rsidRPr="00B2395E" w:rsidRDefault="00072425" w:rsidP="00C91A81">
                      <w:pPr>
                        <w:spacing w:after="0"/>
                        <w:jc w:val="center"/>
                        <w:rPr>
                          <w:rFonts w:ascii="Times" w:hAnsi="Times"/>
                          <w:sz w:val="20"/>
                          <w:szCs w:val="20"/>
                        </w:rPr>
                      </w:pPr>
                      <w:r w:rsidRPr="00B2395E">
                        <w:rPr>
                          <w:rFonts w:ascii="Times" w:hAnsi="Times"/>
                          <w:sz w:val="20"/>
                          <w:szCs w:val="20"/>
                        </w:rPr>
                        <w:t>Coordination</w:t>
                      </w:r>
                    </w:p>
                  </w:txbxContent>
                </v:textbox>
              </v:oval>
            </w:pict>
          </mc:Fallback>
        </mc:AlternateContent>
      </w:r>
      <w:r w:rsidRPr="00014A33">
        <w:rPr>
          <w:rFonts w:ascii="Times New Roman" w:hAnsi="Times New Roman" w:cs="Times New Roman"/>
          <w:noProof/>
          <w:sz w:val="24"/>
          <w:szCs w:val="24"/>
          <w:lang w:val="en-GB" w:eastAsia="en-GB"/>
        </w:rPr>
        <mc:AlternateContent>
          <mc:Choice Requires="wps">
            <w:drawing>
              <wp:anchor distT="0" distB="0" distL="114300" distR="114300" simplePos="0" relativeHeight="251656192" behindDoc="0" locked="0" layoutInCell="1" allowOverlap="1" wp14:anchorId="3F1D8E26" wp14:editId="6BE321A4">
                <wp:simplePos x="0" y="0"/>
                <wp:positionH relativeFrom="column">
                  <wp:posOffset>705315</wp:posOffset>
                </wp:positionH>
                <wp:positionV relativeFrom="paragraph">
                  <wp:posOffset>361419</wp:posOffset>
                </wp:positionV>
                <wp:extent cx="0" cy="761923"/>
                <wp:effectExtent l="101600" t="0" r="76200" b="76835"/>
                <wp:wrapNone/>
                <wp:docPr id="26" name="Straight Arrow Connector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61923"/>
                        </a:xfrm>
                        <a:prstGeom prst="straightConnector1">
                          <a:avLst/>
                        </a:prstGeom>
                        <a:noFill/>
                        <a:ln w="9525">
                          <a:solidFill>
                            <a:schemeClr val="dk1">
                              <a:lumMod val="95000"/>
                              <a:lumOff val="0"/>
                            </a:schemeClr>
                          </a:solidFill>
                          <a:round/>
                          <a:headEnd/>
                          <a:tailEnd type="arrow" w="med" len="med"/>
                        </a:ln>
                        <a:extLst>
                          <a:ext uri="{909E8E84-426E-40DD-AFC4-6F175D3DCCD1}">
                            <a14:hiddenFill xmlns:a14="http://schemas.microsoft.com/office/drawing/2010/main">
                              <a:noFill/>
                            </a14:hiddenFill>
                          </a:ext>
                        </a:extLst>
                      </wps:spPr>
                      <wps:bodyPr/>
                    </wps:wsp>
                  </a:graphicData>
                </a:graphic>
              </wp:anchor>
            </w:drawing>
          </mc:Choice>
          <mc:Fallback xmlns:mo="http://schemas.microsoft.com/office/mac/office/2008/main" xmlns:mv="urn:schemas-microsoft-com:mac:vml">
            <w:pict>
              <v:shape w14:anchorId="6AD11971" id="Straight Arrow Connector 38" o:spid="_x0000_s1026" type="#_x0000_t32" style="position:absolute;margin-left:55.55pt;margin-top:28.45pt;width:0;height:60pt;z-index:251703296;visibility:visible;mso-wrap-style:square;mso-wrap-distance-left:9pt;mso-wrap-distance-top:0;mso-wrap-distance-right:9pt;mso-wrap-distance-bottom:0;mso-position-horizontal:absolute;mso-position-horizontal-relative:text;mso-position-vertical:absolute;mso-position-vertical-relative:tex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" strokecolor="black [3040]">
                <v:stroke endarrow="open"/>
              </v:shape>
            </w:pict>
          </mc:Fallback>
        </mc:AlternateContent>
      </w:r>
      <w:r w:rsidRPr="00014A33">
        <w:rPr>
          <w:rFonts w:ascii="Times New Roman" w:hAnsi="Times New Roman" w:cs="Times New Roman"/>
          <w:noProof/>
          <w:sz w:val="24"/>
          <w:szCs w:val="24"/>
          <w:lang w:val="en-GB" w:eastAsia="en-GB"/>
        </w:rPr>
        <mc:AlternateContent>
          <mc:Choice Requires="wps">
            <w:drawing>
              <wp:anchor distT="0" distB="0" distL="114300" distR="114300" simplePos="0" relativeHeight="251657216" behindDoc="0" locked="0" layoutInCell="1" allowOverlap="1" wp14:anchorId="038E889E" wp14:editId="0E1BC894">
                <wp:simplePos x="0" y="0"/>
                <wp:positionH relativeFrom="column">
                  <wp:posOffset>2657940</wp:posOffset>
                </wp:positionH>
                <wp:positionV relativeFrom="paragraph">
                  <wp:posOffset>275703</wp:posOffset>
                </wp:positionV>
                <wp:extent cx="494030" cy="258419"/>
                <wp:effectExtent l="0" t="0" r="0" b="0"/>
                <wp:wrapNone/>
                <wp:docPr id="30" name="Text Box 30"/>
                <wp:cNvGraphicFramePr/>
                <a:graphic xmlns:a="http://schemas.openxmlformats.org/drawingml/2006/main">
                  <a:graphicData uri="http://schemas.microsoft.com/office/word/2010/wordprocessingShape">
                    <wps:wsp>
                      <wps:cNvSpPr txBox="1"/>
                      <wps:spPr>
                        <a:xfrm>
                          <a:off x="0" y="0"/>
                          <a:ext cx="494030" cy="258419"/>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8051779" w14:textId="77777777" w:rsidR="00072425" w:rsidRPr="00B2395E" w:rsidRDefault="00072425" w:rsidP="00C91A81">
                            <w:pPr>
                              <w:jc w:val="both"/>
                              <w:rPr>
                                <w:rFonts w:ascii="Times" w:hAnsi="Times"/>
                                <w:sz w:val="24"/>
                                <w:szCs w:val="24"/>
                              </w:rPr>
                            </w:pPr>
                            <w:r w:rsidRPr="00B2395E">
                              <w:rPr>
                                <w:rFonts w:ascii="Times" w:hAnsi="Times"/>
                                <w:sz w:val="24"/>
                                <w:szCs w:val="24"/>
                              </w:rPr>
                              <w:t>H4</w:t>
                            </w:r>
                          </w:p>
                          <w:p w14:paraId="666243B0" w14:textId="77777777" w:rsidR="00072425" w:rsidRPr="0027431A" w:rsidRDefault="00072425" w:rsidP="00C91A8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38E889E" id="Text Box 30" o:spid="_x0000_s1031" type="#_x0000_t202" style="position:absolute;left:0;text-align:left;margin-left:209.3pt;margin-top:21.7pt;width:38.9pt;height:20.35pt;z-index:2516572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" filled="f" stroked="f" strokeweight=".5pt">
                <v:textbox>
                  <w:txbxContent>
                    <w:p w14:paraId="28051779" w14:textId="77777777" w:rsidR="00072425" w:rsidRPr="00B2395E" w:rsidRDefault="00072425" w:rsidP="00C91A81">
                      <w:pPr>
                        <w:jc w:val="both"/>
                        <w:rPr>
                          <w:rFonts w:ascii="Times" w:hAnsi="Times"/>
                          <w:sz w:val="24"/>
                          <w:szCs w:val="24"/>
                        </w:rPr>
                      </w:pPr>
                      <w:r w:rsidRPr="00B2395E">
                        <w:rPr>
                          <w:rFonts w:ascii="Times" w:hAnsi="Times"/>
                          <w:sz w:val="24"/>
                          <w:szCs w:val="24"/>
                        </w:rPr>
                        <w:t>H4</w:t>
                      </w:r>
                    </w:p>
                    <w:p w14:paraId="666243B0" w14:textId="77777777" w:rsidR="00072425" w:rsidRPr="0027431A" w:rsidRDefault="00072425" w:rsidP="00C91A81"/>
                  </w:txbxContent>
                </v:textbox>
              </v:shape>
            </w:pict>
          </mc:Fallback>
        </mc:AlternateContent>
      </w:r>
      <w:r w:rsidRPr="00014A33">
        <w:rPr>
          <w:rFonts w:ascii="Times New Roman" w:hAnsi="Times New Roman" w:cs="Times New Roman"/>
          <w:noProof/>
          <w:sz w:val="24"/>
          <w:szCs w:val="24"/>
          <w:lang w:val="en-GB" w:eastAsia="en-GB"/>
        </w:rPr>
        <mc:AlternateContent>
          <mc:Choice Requires="wps">
            <w:drawing>
              <wp:anchor distT="0" distB="0" distL="114300" distR="114300" simplePos="0" relativeHeight="251658240" behindDoc="0" locked="0" layoutInCell="1" allowOverlap="1" wp14:anchorId="5AEA8B90" wp14:editId="72F8FD2F">
                <wp:simplePos x="0" y="0"/>
                <wp:positionH relativeFrom="column">
                  <wp:posOffset>4239090</wp:posOffset>
                </wp:positionH>
                <wp:positionV relativeFrom="paragraph">
                  <wp:posOffset>275703</wp:posOffset>
                </wp:positionV>
                <wp:extent cx="494030" cy="258419"/>
                <wp:effectExtent l="0" t="0" r="0" b="0"/>
                <wp:wrapNone/>
                <wp:docPr id="31" name="Text Box 31"/>
                <wp:cNvGraphicFramePr/>
                <a:graphic xmlns:a="http://schemas.openxmlformats.org/drawingml/2006/main">
                  <a:graphicData uri="http://schemas.microsoft.com/office/word/2010/wordprocessingShape">
                    <wps:wsp>
                      <wps:cNvSpPr txBox="1"/>
                      <wps:spPr>
                        <a:xfrm>
                          <a:off x="0" y="0"/>
                          <a:ext cx="494030" cy="258419"/>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92FD4ED" w14:textId="77777777" w:rsidR="00072425" w:rsidRPr="00B2395E" w:rsidRDefault="00072425" w:rsidP="00C91A81">
                            <w:pPr>
                              <w:jc w:val="both"/>
                              <w:rPr>
                                <w:rFonts w:ascii="Times New Roman" w:hAnsi="Times New Roman" w:cs="Times New Roman"/>
                                <w:sz w:val="24"/>
                                <w:szCs w:val="24"/>
                              </w:rPr>
                            </w:pPr>
                            <w:r w:rsidRPr="00B2395E">
                              <w:rPr>
                                <w:rFonts w:ascii="Times New Roman" w:hAnsi="Times New Roman" w:cs="Times New Roman"/>
                                <w:sz w:val="24"/>
                                <w:szCs w:val="24"/>
                              </w:rPr>
                              <w:t>H5</w:t>
                            </w:r>
                          </w:p>
                          <w:p w14:paraId="7B0869E0" w14:textId="77777777" w:rsidR="00072425" w:rsidRPr="00B2395E" w:rsidRDefault="00072425" w:rsidP="00C91A81">
                            <w:pPr>
                              <w:rPr>
                                <w:rFonts w:ascii="Times New Roman" w:hAnsi="Times New Roman" w:cs="Times New Roman"/>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AEA8B90" id="Text Box 31" o:spid="_x0000_s1032" type="#_x0000_t202" style="position:absolute;left:0;text-align:left;margin-left:333.8pt;margin-top:21.7pt;width:38.9pt;height:20.35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" filled="f" stroked="f" strokeweight=".5pt">
                <v:textbox>
                  <w:txbxContent>
                    <w:p w14:paraId="392FD4ED" w14:textId="77777777" w:rsidR="00072425" w:rsidRPr="00B2395E" w:rsidRDefault="00072425" w:rsidP="00C91A81">
                      <w:pPr>
                        <w:jc w:val="both"/>
                        <w:rPr>
                          <w:rFonts w:ascii="Times New Roman" w:hAnsi="Times New Roman" w:cs="Times New Roman"/>
                          <w:sz w:val="24"/>
                          <w:szCs w:val="24"/>
                        </w:rPr>
                      </w:pPr>
                      <w:r w:rsidRPr="00B2395E">
                        <w:rPr>
                          <w:rFonts w:ascii="Times New Roman" w:hAnsi="Times New Roman" w:cs="Times New Roman"/>
                          <w:sz w:val="24"/>
                          <w:szCs w:val="24"/>
                        </w:rPr>
                        <w:t>H5</w:t>
                      </w:r>
                    </w:p>
                    <w:p w14:paraId="7B0869E0" w14:textId="77777777" w:rsidR="00072425" w:rsidRPr="00B2395E" w:rsidRDefault="00072425" w:rsidP="00C91A81">
                      <w:pPr>
                        <w:rPr>
                          <w:rFonts w:ascii="Times New Roman" w:hAnsi="Times New Roman" w:cs="Times New Roman"/>
                        </w:rPr>
                      </w:pPr>
                    </w:p>
                  </w:txbxContent>
                </v:textbox>
              </v:shape>
            </w:pict>
          </mc:Fallback>
        </mc:AlternateContent>
      </w:r>
    </w:p>
    <w:p w14:paraId="3442B9AD" w14:textId="77777777" w:rsidR="00C91A81" w:rsidRPr="00014A33" w:rsidRDefault="00425CA7" w:rsidP="00C91A81">
      <w:pPr>
        <w:spacing w:line="360" w:lineRule="auto"/>
        <w:jc w:val="both"/>
        <w:rPr>
          <w:rFonts w:ascii="Times New Roman" w:hAnsi="Times New Roman" w:cs="Times New Roman"/>
          <w:sz w:val="24"/>
          <w:szCs w:val="24"/>
        </w:rPr>
      </w:pPr>
      <w:r w:rsidRPr="00014A33">
        <w:rPr>
          <w:rFonts w:ascii="Times New Roman" w:hAnsi="Times New Roman" w:cs="Times New Roman"/>
          <w:noProof/>
          <w:sz w:val="24"/>
          <w:szCs w:val="24"/>
          <w:lang w:val="en-GB" w:eastAsia="en-GB"/>
        </w:rPr>
        <mc:AlternateContent>
          <mc:Choice Requires="wps">
            <w:drawing>
              <wp:anchor distT="0" distB="0" distL="114300" distR="114300" simplePos="0" relativeHeight="251659264" behindDoc="0" locked="0" layoutInCell="1" allowOverlap="1" wp14:anchorId="5515E72A" wp14:editId="44521019">
                <wp:simplePos x="0" y="0"/>
                <wp:positionH relativeFrom="column">
                  <wp:posOffset>2724615</wp:posOffset>
                </wp:positionH>
                <wp:positionV relativeFrom="paragraph">
                  <wp:posOffset>301061</wp:posOffset>
                </wp:positionV>
                <wp:extent cx="333464" cy="803"/>
                <wp:effectExtent l="0" t="101600" r="22225" b="126365"/>
                <wp:wrapNone/>
                <wp:docPr id="22" name="Straight Arrow Connector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33464" cy="803"/>
                        </a:xfrm>
                        <a:prstGeom prst="straightConnector1">
                          <a:avLst/>
                        </a:prstGeom>
                        <a:noFill/>
                        <a:ln w="9525">
                          <a:solidFill>
                            <a:schemeClr val="dk1">
                              <a:lumMod val="95000"/>
                              <a:lumOff val="0"/>
                            </a:schemeClr>
                          </a:solidFill>
                          <a:round/>
                          <a:headEnd/>
                          <a:tailEnd type="arrow" w="med" len="med"/>
                        </a:ln>
                        <a:extLst>
                          <a:ext uri="{909E8E84-426E-40DD-AFC4-6F175D3DCCD1}">
                            <a14:hiddenFill xmlns:a14="http://schemas.microsoft.com/office/drawing/2010/main">
                              <a:noFill/>
                            </a14:hiddenFill>
                          </a:ext>
                        </a:extLst>
                      </wps:spPr>
                      <wps:bodyPr/>
                    </wps:wsp>
                  </a:graphicData>
                </a:graphic>
              </wp:anchor>
            </w:drawing>
          </mc:Choice>
          <mc:Fallback xmlns:mo="http://schemas.microsoft.com/office/mac/office/2008/main" xmlns:mv="urn:schemas-microsoft-com:mac:vml">
            <w:pict>
              <v:shape w14:anchorId="4FE8EA42" id="Straight Arrow Connector 34" o:spid="_x0000_s1026" type="#_x0000_t32" style="position:absolute;margin-left:214.55pt;margin-top:23.7pt;width:26.25pt;height:.05pt;flip:y;z-index:251706368;visibility:visible;mso-wrap-style:square;mso-wrap-distance-left:9pt;mso-wrap-distance-top:0;mso-wrap-distance-right:9pt;mso-wrap-distance-bottom:0;mso-position-horizontal:absolute;mso-position-horizontal-relative:text;mso-position-vertical:absolute;mso-position-vertical-relative:tex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" strokecolor="black [3040]">
                <v:stroke endarrow="open"/>
              </v:shape>
            </w:pict>
          </mc:Fallback>
        </mc:AlternateContent>
      </w:r>
      <w:r w:rsidRPr="00014A33">
        <w:rPr>
          <w:rFonts w:ascii="Times New Roman" w:hAnsi="Times New Roman" w:cs="Times New Roman"/>
          <w:noProof/>
          <w:sz w:val="24"/>
          <w:szCs w:val="24"/>
          <w:lang w:val="en-GB" w:eastAsia="en-GB"/>
        </w:rPr>
        <mc:AlternateContent>
          <mc:Choice Requires="wps">
            <w:drawing>
              <wp:anchor distT="0" distB="0" distL="114300" distR="114300" simplePos="0" relativeHeight="251660288" behindDoc="0" locked="0" layoutInCell="1" allowOverlap="1" wp14:anchorId="1B4060C2" wp14:editId="0FCCA582">
                <wp:simplePos x="0" y="0"/>
                <wp:positionH relativeFrom="column">
                  <wp:posOffset>4324815</wp:posOffset>
                </wp:positionH>
                <wp:positionV relativeFrom="paragraph">
                  <wp:posOffset>282013</wp:posOffset>
                </wp:positionV>
                <wp:extent cx="306070" cy="6984"/>
                <wp:effectExtent l="0" t="101600" r="24130" b="120650"/>
                <wp:wrapNone/>
                <wp:docPr id="24" name="Straight Arrow Connector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06070" cy="6984"/>
                        </a:xfrm>
                        <a:prstGeom prst="straightConnector1">
                          <a:avLst/>
                        </a:prstGeom>
                        <a:noFill/>
                        <a:ln w="9525">
                          <a:solidFill>
                            <a:schemeClr val="dk1">
                              <a:lumMod val="95000"/>
                              <a:lumOff val="0"/>
                            </a:schemeClr>
                          </a:solidFill>
                          <a:round/>
                          <a:headEnd/>
                          <a:tailEnd type="arrow" w="med" len="med"/>
                        </a:ln>
                        <a:extLst>
                          <a:ext uri="{909E8E84-426E-40DD-AFC4-6F175D3DCCD1}">
                            <a14:hiddenFill xmlns:a14="http://schemas.microsoft.com/office/drawing/2010/main">
                              <a:noFill/>
                            </a14:hiddenFill>
                          </a:ext>
                        </a:extLst>
                      </wps:spPr>
                      <wps:bodyPr/>
                    </wps:wsp>
                  </a:graphicData>
                </a:graphic>
              </wp:anchor>
            </w:drawing>
          </mc:Choice>
          <mc:Fallback xmlns:mo="http://schemas.microsoft.com/office/mac/office/2008/main" xmlns:mv="urn:schemas-microsoft-com:mac:vml">
            <w:pict>
              <v:shape w14:anchorId="70CBC7B9" id="Straight Arrow Connector 36" o:spid="_x0000_s1026" type="#_x0000_t32" style="position:absolute;margin-left:340.55pt;margin-top:22.2pt;width:24.1pt;height:.55pt;flip:y;z-index:251706368;visibility:visible;mso-wrap-style:square;mso-wrap-distance-left:9pt;mso-wrap-distance-top:0;mso-wrap-distance-right:9pt;mso-wrap-distance-bottom:0;mso-position-horizontal:absolute;mso-position-horizontal-relative:text;mso-position-vertical:absolute;mso-position-vertical-relative:tex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" strokecolor="black [3040]">
                <v:stroke endarrow="open"/>
              </v:shape>
            </w:pict>
          </mc:Fallback>
        </mc:AlternateContent>
      </w:r>
      <w:r w:rsidRPr="00014A33">
        <w:rPr>
          <w:rFonts w:ascii="Times New Roman" w:hAnsi="Times New Roman" w:cs="Times New Roman"/>
          <w:noProof/>
          <w:sz w:val="24"/>
          <w:szCs w:val="24"/>
          <w:lang w:val="en-GB" w:eastAsia="en-GB"/>
        </w:rPr>
        <mc:AlternateContent>
          <mc:Choice Requires="wps">
            <w:drawing>
              <wp:anchor distT="0" distB="0" distL="114300" distR="114300" simplePos="0" relativeHeight="251661312" behindDoc="0" locked="0" layoutInCell="1" allowOverlap="1" wp14:anchorId="38F61417" wp14:editId="536D821B">
                <wp:simplePos x="0" y="0"/>
                <wp:positionH relativeFrom="column">
                  <wp:posOffset>295740</wp:posOffset>
                </wp:positionH>
                <wp:positionV relativeFrom="paragraph">
                  <wp:posOffset>301061</wp:posOffset>
                </wp:positionV>
                <wp:extent cx="494378" cy="258774"/>
                <wp:effectExtent l="0" t="0" r="0" b="0"/>
                <wp:wrapNone/>
                <wp:docPr id="28" name="Text Box 28"/>
                <wp:cNvGraphicFramePr/>
                <a:graphic xmlns:a="http://schemas.openxmlformats.org/drawingml/2006/main">
                  <a:graphicData uri="http://schemas.microsoft.com/office/word/2010/wordprocessingShape">
                    <wps:wsp>
                      <wps:cNvSpPr txBox="1"/>
                      <wps:spPr>
                        <a:xfrm>
                          <a:off x="0" y="0"/>
                          <a:ext cx="494378" cy="258774"/>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0767A09" w14:textId="77777777" w:rsidR="00072425" w:rsidRPr="00B2395E" w:rsidRDefault="00072425" w:rsidP="00C91A81">
                            <w:pPr>
                              <w:jc w:val="both"/>
                              <w:rPr>
                                <w:rFonts w:ascii="Times" w:hAnsi="Times"/>
                                <w:sz w:val="24"/>
                                <w:szCs w:val="24"/>
                              </w:rPr>
                            </w:pPr>
                            <w:r w:rsidRPr="00B2395E">
                              <w:rPr>
                                <w:rFonts w:ascii="Times" w:hAnsi="Times"/>
                                <w:sz w:val="24"/>
                                <w:szCs w:val="24"/>
                              </w:rPr>
                              <w:t>H2</w:t>
                            </w:r>
                          </w:p>
                          <w:p w14:paraId="7C347D76" w14:textId="77777777" w:rsidR="00072425" w:rsidRPr="0027431A" w:rsidRDefault="00072425" w:rsidP="00C91A8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8F61417" id="Text Box 28" o:spid="_x0000_s1033" type="#_x0000_t202" style="position:absolute;left:0;text-align:left;margin-left:23.3pt;margin-top:23.7pt;width:38.95pt;height:20.4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" filled="f" stroked="f" strokeweight=".5pt">
                <v:textbox>
                  <w:txbxContent>
                    <w:p w14:paraId="20767A09" w14:textId="77777777" w:rsidR="00072425" w:rsidRPr="00B2395E" w:rsidRDefault="00072425" w:rsidP="00C91A81">
                      <w:pPr>
                        <w:jc w:val="both"/>
                        <w:rPr>
                          <w:rFonts w:ascii="Times" w:hAnsi="Times"/>
                          <w:sz w:val="24"/>
                          <w:szCs w:val="24"/>
                        </w:rPr>
                      </w:pPr>
                      <w:r w:rsidRPr="00B2395E">
                        <w:rPr>
                          <w:rFonts w:ascii="Times" w:hAnsi="Times"/>
                          <w:sz w:val="24"/>
                          <w:szCs w:val="24"/>
                        </w:rPr>
                        <w:t>H2</w:t>
                      </w:r>
                    </w:p>
                    <w:p w14:paraId="7C347D76" w14:textId="77777777" w:rsidR="00072425" w:rsidRPr="0027431A" w:rsidRDefault="00072425" w:rsidP="00C91A81"/>
                  </w:txbxContent>
                </v:textbox>
              </v:shape>
            </w:pict>
          </mc:Fallback>
        </mc:AlternateContent>
      </w:r>
    </w:p>
    <w:p w14:paraId="7EDA0413" w14:textId="77777777" w:rsidR="00C91A81" w:rsidRPr="00014A33" w:rsidRDefault="00425CA7" w:rsidP="00C91A81">
      <w:pPr>
        <w:spacing w:line="360" w:lineRule="auto"/>
        <w:jc w:val="both"/>
        <w:rPr>
          <w:rFonts w:ascii="Times New Roman" w:hAnsi="Times New Roman" w:cs="Times New Roman"/>
          <w:sz w:val="24"/>
          <w:szCs w:val="24"/>
        </w:rPr>
      </w:pPr>
      <w:r w:rsidRPr="00014A33">
        <w:rPr>
          <w:rFonts w:ascii="Times New Roman" w:hAnsi="Times New Roman" w:cs="Times New Roman"/>
          <w:noProof/>
          <w:sz w:val="24"/>
          <w:szCs w:val="24"/>
          <w:lang w:val="en-GB" w:eastAsia="en-GB"/>
        </w:rPr>
        <mc:AlternateContent>
          <mc:Choice Requires="wps">
            <w:drawing>
              <wp:anchor distT="0" distB="0" distL="114300" distR="114300" simplePos="0" relativeHeight="251662336" behindDoc="0" locked="0" layoutInCell="1" allowOverlap="1" wp14:anchorId="2B253827" wp14:editId="4DE7EAB0">
                <wp:simplePos x="0" y="0"/>
                <wp:positionH relativeFrom="column">
                  <wp:posOffset>133815</wp:posOffset>
                </wp:positionH>
                <wp:positionV relativeFrom="paragraph">
                  <wp:posOffset>353807</wp:posOffset>
                </wp:positionV>
                <wp:extent cx="1204658" cy="770286"/>
                <wp:effectExtent l="0" t="0" r="14605" b="17145"/>
                <wp:wrapNone/>
                <wp:docPr id="18" name="Oval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4658" cy="770286"/>
                        </a:xfrm>
                        <a:prstGeom prst="ellipse">
                          <a:avLst/>
                        </a:prstGeom>
                        <a:noFill/>
                        <a:ln w="9525">
                          <a:solidFill>
                            <a:schemeClr val="dk1">
                              <a:lumMod val="95000"/>
                              <a:lumOff val="0"/>
                            </a:schemeClr>
                          </a:solidFill>
                          <a:round/>
                          <a:headEnd/>
                          <a:tailEnd/>
                        </a:ln>
                        <a:effectLst/>
                      </wps:spPr>
                      <wps:txbx>
                        <w:txbxContent>
                          <w:p w14:paraId="52A528E7" w14:textId="577B23BE" w:rsidR="00072425" w:rsidRPr="00B2395E" w:rsidRDefault="00072425" w:rsidP="00AD5B3B">
                            <w:pPr>
                              <w:spacing w:after="0" w:line="240" w:lineRule="auto"/>
                              <w:jc w:val="center"/>
                              <w:rPr>
                                <w:rFonts w:ascii="Times" w:hAnsi="Times"/>
                                <w:sz w:val="20"/>
                                <w:szCs w:val="20"/>
                              </w:rPr>
                            </w:pPr>
                            <w:r w:rsidRPr="00B2395E">
                              <w:rPr>
                                <w:rFonts w:ascii="Times" w:hAnsi="Times"/>
                                <w:sz w:val="20"/>
                                <w:szCs w:val="20"/>
                              </w:rPr>
                              <w:t xml:space="preserve">Behavioral </w:t>
                            </w:r>
                            <w:r>
                              <w:rPr>
                                <w:rFonts w:ascii="Times" w:hAnsi="Times"/>
                                <w:sz w:val="20"/>
                                <w:szCs w:val="20"/>
                              </w:rPr>
                              <w:t>Unc</w:t>
                            </w:r>
                            <w:r w:rsidRPr="00B2395E">
                              <w:rPr>
                                <w:rFonts w:ascii="Times" w:hAnsi="Times"/>
                                <w:sz w:val="20"/>
                                <w:szCs w:val="20"/>
                              </w:rPr>
                              <w:t xml:space="preserve">ertainty </w:t>
                            </w:r>
                            <w:r>
                              <w:rPr>
                                <w:rFonts w:ascii="Times" w:hAnsi="Times"/>
                                <w:sz w:val="20"/>
                                <w:szCs w:val="20"/>
                              </w:rPr>
                              <w:t>Reduction</w:t>
                            </w:r>
                          </w:p>
                        </w:txbxContent>
                      </wps:txbx>
                      <wps:bodyPr rot="0" vert="horz" wrap="square" lIns="91440" tIns="45720" rIns="91440" bIns="45720" anchor="ctr" anchorCtr="0" upright="1">
                        <a:noAutofit/>
                      </wps:bodyPr>
                    </wps:wsp>
                  </a:graphicData>
                </a:graphic>
              </wp:anchor>
            </w:drawing>
          </mc:Choice>
          <mc:Fallback>
            <w:pict>
              <v:oval w14:anchorId="2B253827" id="Oval 30" o:spid="_x0000_s1034" style="position:absolute;left:0;text-align:left;margin-left:10.55pt;margin-top:27.85pt;width:94.85pt;height:60.65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" filled="f" strokecolor="black [3040]">
                <v:textbox>
                  <w:txbxContent>
                    <w:p w14:paraId="52A528E7" w14:textId="577B23BE" w:rsidR="00072425" w:rsidRPr="00B2395E" w:rsidRDefault="00072425" w:rsidP="00AD5B3B">
                      <w:pPr>
                        <w:spacing w:after="0" w:line="240" w:lineRule="auto"/>
                        <w:jc w:val="center"/>
                        <w:rPr>
                          <w:rFonts w:ascii="Times" w:hAnsi="Times"/>
                          <w:sz w:val="20"/>
                          <w:szCs w:val="20"/>
                        </w:rPr>
                      </w:pPr>
                      <w:proofErr w:type="spellStart"/>
                      <w:r w:rsidRPr="00B2395E">
                        <w:rPr>
                          <w:rFonts w:ascii="Times" w:hAnsi="Times"/>
                          <w:sz w:val="20"/>
                          <w:szCs w:val="20"/>
                        </w:rPr>
                        <w:t>Behavioral</w:t>
                      </w:r>
                      <w:proofErr w:type="spellEnd"/>
                      <w:r w:rsidRPr="00B2395E">
                        <w:rPr>
                          <w:rFonts w:ascii="Times" w:hAnsi="Times"/>
                          <w:sz w:val="20"/>
                          <w:szCs w:val="20"/>
                        </w:rPr>
                        <w:t xml:space="preserve"> </w:t>
                      </w:r>
                      <w:r>
                        <w:rPr>
                          <w:rFonts w:ascii="Times" w:hAnsi="Times"/>
                          <w:sz w:val="20"/>
                          <w:szCs w:val="20"/>
                        </w:rPr>
                        <w:t>Unc</w:t>
                      </w:r>
                      <w:r w:rsidRPr="00B2395E">
                        <w:rPr>
                          <w:rFonts w:ascii="Times" w:hAnsi="Times"/>
                          <w:sz w:val="20"/>
                          <w:szCs w:val="20"/>
                        </w:rPr>
                        <w:t xml:space="preserve">ertainty </w:t>
                      </w:r>
                      <w:r>
                        <w:rPr>
                          <w:rFonts w:ascii="Times" w:hAnsi="Times"/>
                          <w:sz w:val="20"/>
                          <w:szCs w:val="20"/>
                        </w:rPr>
                        <w:t>Reduction</w:t>
                      </w:r>
                    </w:p>
                  </w:txbxContent>
                </v:textbox>
              </v:oval>
            </w:pict>
          </mc:Fallback>
        </mc:AlternateContent>
      </w:r>
      <w:r w:rsidRPr="00014A33">
        <w:rPr>
          <w:rFonts w:ascii="Times New Roman" w:hAnsi="Times New Roman" w:cs="Times New Roman"/>
          <w:noProof/>
          <w:sz w:val="24"/>
          <w:szCs w:val="24"/>
          <w:lang w:val="en-GB" w:eastAsia="en-GB"/>
        </w:rPr>
        <mc:AlternateContent>
          <mc:Choice Requires="wps">
            <w:drawing>
              <wp:anchor distT="0" distB="0" distL="114300" distR="114300" simplePos="0" relativeHeight="251663360" behindDoc="0" locked="0" layoutInCell="1" allowOverlap="1" wp14:anchorId="55233675" wp14:editId="42ECFC26">
                <wp:simplePos x="0" y="0"/>
                <wp:positionH relativeFrom="column">
                  <wp:posOffset>1338473</wp:posOffset>
                </wp:positionH>
                <wp:positionV relativeFrom="paragraph">
                  <wp:posOffset>173693</wp:posOffset>
                </wp:positionV>
                <wp:extent cx="462217" cy="565257"/>
                <wp:effectExtent l="0" t="50800" r="71755" b="44450"/>
                <wp:wrapNone/>
                <wp:docPr id="20" name="Straight Arrow Connector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62217" cy="565257"/>
                        </a:xfrm>
                        <a:prstGeom prst="straightConnector1">
                          <a:avLst/>
                        </a:prstGeom>
                        <a:noFill/>
                        <a:ln w="9525">
                          <a:solidFill>
                            <a:schemeClr val="dk1">
                              <a:lumMod val="95000"/>
                              <a:lumOff val="0"/>
                            </a:schemeClr>
                          </a:solidFill>
                          <a:round/>
                          <a:headEnd/>
                          <a:tailEnd type="arrow" w="med" len="med"/>
                        </a:ln>
                        <a:extLst>
                          <a:ext uri="{909E8E84-426E-40DD-AFC4-6F175D3DCCD1}">
                            <a14:hiddenFill xmlns:a14="http://schemas.microsoft.com/office/drawing/2010/main">
                              <a:noFill/>
                            </a14:hiddenFill>
                          </a:ext>
                        </a:extLst>
                      </wps:spPr>
                      <wps:bodyPr/>
                    </wps:wsp>
                  </a:graphicData>
                </a:graphic>
              </wp:anchor>
            </w:drawing>
          </mc:Choice>
          <mc:Fallback xmlns:mo="http://schemas.microsoft.com/office/mac/office/2008/main" xmlns:mv="urn:schemas-microsoft-com:mac:vml">
            <w:pict>
              <v:shape w14:anchorId="5FB51E5A" id="Straight Arrow Connector 32" o:spid="_x0000_s1026" type="#_x0000_t32" style="position:absolute;margin-left:105.4pt;margin-top:13.7pt;width:36.4pt;height:44.5pt;flip:y;z-index:251706368;visibility:visible;mso-wrap-style:square;mso-wrap-distance-left:9pt;mso-wrap-distance-top:0;mso-wrap-distance-right:9pt;mso-wrap-distance-bottom:0;mso-position-horizontal:absolute;mso-position-horizontal-relative:text;mso-position-vertical:absolute;mso-position-vertical-relative:tex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" strokecolor="black [3040]">
                <v:stroke endarrow="open"/>
              </v:shape>
            </w:pict>
          </mc:Fallback>
        </mc:AlternateContent>
      </w:r>
      <w:r w:rsidRPr="00014A33">
        <w:rPr>
          <w:rFonts w:ascii="Times New Roman" w:hAnsi="Times New Roman" w:cs="Times New Roman"/>
          <w:noProof/>
          <w:sz w:val="24"/>
          <w:szCs w:val="24"/>
          <w:lang w:val="en-GB" w:eastAsia="en-GB"/>
        </w:rPr>
        <mc:AlternateContent>
          <mc:Choice Requires="wps">
            <w:drawing>
              <wp:anchor distT="0" distB="0" distL="114300" distR="114300" simplePos="0" relativeHeight="251664384" behindDoc="0" locked="0" layoutInCell="1" allowOverlap="1" wp14:anchorId="189208E3" wp14:editId="356BA017">
                <wp:simplePos x="0" y="0"/>
                <wp:positionH relativeFrom="column">
                  <wp:posOffset>1553040</wp:posOffset>
                </wp:positionH>
                <wp:positionV relativeFrom="paragraph">
                  <wp:posOffset>383564</wp:posOffset>
                </wp:positionV>
                <wp:extent cx="494030" cy="258419"/>
                <wp:effectExtent l="0" t="0" r="0" b="0"/>
                <wp:wrapNone/>
                <wp:docPr id="29" name="Text Box 29"/>
                <wp:cNvGraphicFramePr/>
                <a:graphic xmlns:a="http://schemas.openxmlformats.org/drawingml/2006/main">
                  <a:graphicData uri="http://schemas.microsoft.com/office/word/2010/wordprocessingShape">
                    <wps:wsp>
                      <wps:cNvSpPr txBox="1"/>
                      <wps:spPr>
                        <a:xfrm>
                          <a:off x="0" y="0"/>
                          <a:ext cx="494030" cy="258419"/>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D2C8B04" w14:textId="77777777" w:rsidR="00072425" w:rsidRPr="00B2395E" w:rsidRDefault="00072425" w:rsidP="00C91A81">
                            <w:pPr>
                              <w:jc w:val="both"/>
                              <w:rPr>
                                <w:rFonts w:ascii="Times" w:hAnsi="Times"/>
                                <w:sz w:val="24"/>
                                <w:szCs w:val="24"/>
                              </w:rPr>
                            </w:pPr>
                            <w:r w:rsidRPr="00B2395E">
                              <w:rPr>
                                <w:rFonts w:ascii="Times" w:hAnsi="Times"/>
                                <w:sz w:val="24"/>
                                <w:szCs w:val="24"/>
                              </w:rPr>
                              <w:t>H3</w:t>
                            </w:r>
                          </w:p>
                          <w:p w14:paraId="00DDC078" w14:textId="77777777" w:rsidR="00072425" w:rsidRPr="0027431A" w:rsidRDefault="00072425" w:rsidP="00C91A8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89208E3" id="Text Box 29" o:spid="_x0000_s1035" type="#_x0000_t202" style="position:absolute;left:0;text-align:left;margin-left:122.3pt;margin-top:30.2pt;width:38.9pt;height:20.35pt;z-index:251664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" filled="f" stroked="f" strokeweight=".5pt">
                <v:textbox>
                  <w:txbxContent>
                    <w:p w14:paraId="0D2C8B04" w14:textId="77777777" w:rsidR="00072425" w:rsidRPr="00B2395E" w:rsidRDefault="00072425" w:rsidP="00C91A81">
                      <w:pPr>
                        <w:jc w:val="both"/>
                        <w:rPr>
                          <w:rFonts w:ascii="Times" w:hAnsi="Times"/>
                          <w:sz w:val="24"/>
                          <w:szCs w:val="24"/>
                        </w:rPr>
                      </w:pPr>
                      <w:r w:rsidRPr="00B2395E">
                        <w:rPr>
                          <w:rFonts w:ascii="Times" w:hAnsi="Times"/>
                          <w:sz w:val="24"/>
                          <w:szCs w:val="24"/>
                        </w:rPr>
                        <w:t>H3</w:t>
                      </w:r>
                    </w:p>
                    <w:p w14:paraId="00DDC078" w14:textId="77777777" w:rsidR="00072425" w:rsidRPr="0027431A" w:rsidRDefault="00072425" w:rsidP="00C91A81"/>
                  </w:txbxContent>
                </v:textbox>
              </v:shape>
            </w:pict>
          </mc:Fallback>
        </mc:AlternateContent>
      </w:r>
    </w:p>
    <w:p w14:paraId="0CDB5221" w14:textId="77777777" w:rsidR="00C91A81" w:rsidRPr="00014A33" w:rsidRDefault="00C91A81" w:rsidP="00C91A81">
      <w:pPr>
        <w:jc w:val="center"/>
        <w:rPr>
          <w:rFonts w:ascii="Times New Roman" w:hAnsi="Times New Roman" w:cs="Times New Roman"/>
          <w:b/>
          <w:sz w:val="24"/>
          <w:szCs w:val="24"/>
        </w:rPr>
      </w:pPr>
    </w:p>
    <w:p w14:paraId="54EA6DF7" w14:textId="77777777" w:rsidR="00C91A81" w:rsidRPr="00014A33" w:rsidRDefault="00C91A81" w:rsidP="00C91A81">
      <w:pPr>
        <w:jc w:val="center"/>
        <w:rPr>
          <w:rFonts w:ascii="Times New Roman" w:hAnsi="Times New Roman" w:cs="Times New Roman"/>
          <w:b/>
          <w:sz w:val="24"/>
          <w:szCs w:val="24"/>
        </w:rPr>
      </w:pPr>
    </w:p>
    <w:p w14:paraId="40897C7D" w14:textId="77777777" w:rsidR="00F52E3F" w:rsidRPr="00014A33" w:rsidRDefault="00F52E3F" w:rsidP="00C91A81">
      <w:pPr>
        <w:jc w:val="center"/>
        <w:rPr>
          <w:rFonts w:ascii="Times New Roman" w:hAnsi="Times New Roman" w:cs="Times New Roman"/>
          <w:sz w:val="24"/>
          <w:szCs w:val="24"/>
        </w:rPr>
      </w:pPr>
    </w:p>
    <w:p w14:paraId="7579A67E" w14:textId="77777777" w:rsidR="00C91A81" w:rsidRPr="00014A33" w:rsidRDefault="00C91A81" w:rsidP="00C91A81">
      <w:pPr>
        <w:jc w:val="center"/>
        <w:rPr>
          <w:rFonts w:ascii="Times New Roman" w:hAnsi="Times New Roman" w:cs="Times New Roman"/>
          <w:sz w:val="24"/>
          <w:szCs w:val="24"/>
        </w:rPr>
      </w:pPr>
      <w:r w:rsidRPr="00014A33">
        <w:rPr>
          <w:rFonts w:ascii="Times New Roman" w:hAnsi="Times New Roman" w:cs="Times New Roman"/>
          <w:sz w:val="24"/>
          <w:szCs w:val="24"/>
        </w:rPr>
        <w:t>Figure 1: Conceptual Framework</w:t>
      </w:r>
    </w:p>
    <w:p w14:paraId="56F51CDE" w14:textId="77777777" w:rsidR="00DD145D" w:rsidRPr="00014A33" w:rsidRDefault="00DD145D" w:rsidP="00AC11FF">
      <w:pPr>
        <w:jc w:val="both"/>
        <w:rPr>
          <w:rFonts w:ascii="Times New Roman" w:hAnsi="Times New Roman" w:cs="Times New Roman"/>
          <w:b/>
          <w:i/>
          <w:sz w:val="24"/>
          <w:szCs w:val="24"/>
        </w:rPr>
      </w:pPr>
    </w:p>
    <w:p w14:paraId="14615C79" w14:textId="30C78481" w:rsidR="00AC11FF" w:rsidRPr="00014A33" w:rsidRDefault="00C74493" w:rsidP="00AC11FF">
      <w:pPr>
        <w:jc w:val="both"/>
        <w:rPr>
          <w:rFonts w:ascii="Times New Roman" w:hAnsi="Times New Roman" w:cs="Times New Roman"/>
          <w:b/>
          <w:i/>
          <w:sz w:val="24"/>
          <w:szCs w:val="24"/>
        </w:rPr>
      </w:pPr>
      <w:r w:rsidRPr="00014A33">
        <w:rPr>
          <w:rFonts w:ascii="Times New Roman" w:hAnsi="Times New Roman" w:cs="Times New Roman"/>
          <w:b/>
          <w:i/>
          <w:sz w:val="24"/>
          <w:szCs w:val="24"/>
        </w:rPr>
        <w:t xml:space="preserve">2.1 </w:t>
      </w:r>
      <w:r w:rsidR="00F4536A" w:rsidRPr="00014A33">
        <w:rPr>
          <w:rFonts w:ascii="Times New Roman" w:hAnsi="Times New Roman" w:cs="Times New Roman"/>
          <w:b/>
          <w:i/>
          <w:sz w:val="24"/>
          <w:szCs w:val="24"/>
        </w:rPr>
        <w:t xml:space="preserve">Information </w:t>
      </w:r>
      <w:r w:rsidR="005D0121" w:rsidRPr="00014A33">
        <w:rPr>
          <w:rFonts w:ascii="Times New Roman" w:hAnsi="Times New Roman" w:cs="Times New Roman"/>
          <w:b/>
          <w:i/>
          <w:sz w:val="24"/>
          <w:szCs w:val="24"/>
        </w:rPr>
        <w:t>S</w:t>
      </w:r>
      <w:r w:rsidR="00F4536A" w:rsidRPr="00014A33">
        <w:rPr>
          <w:rFonts w:ascii="Times New Roman" w:hAnsi="Times New Roman" w:cs="Times New Roman"/>
          <w:b/>
          <w:i/>
          <w:sz w:val="24"/>
          <w:szCs w:val="24"/>
        </w:rPr>
        <w:t xml:space="preserve">haring and </w:t>
      </w:r>
      <w:r w:rsidR="005D0121" w:rsidRPr="00014A33">
        <w:rPr>
          <w:rFonts w:ascii="Times New Roman" w:hAnsi="Times New Roman" w:cs="Times New Roman"/>
          <w:b/>
          <w:i/>
          <w:sz w:val="24"/>
          <w:szCs w:val="24"/>
        </w:rPr>
        <w:t>S</w:t>
      </w:r>
      <w:r w:rsidR="00F4536A" w:rsidRPr="00014A33">
        <w:rPr>
          <w:rFonts w:ascii="Times New Roman" w:hAnsi="Times New Roman" w:cs="Times New Roman"/>
          <w:b/>
          <w:i/>
          <w:sz w:val="24"/>
          <w:szCs w:val="24"/>
        </w:rPr>
        <w:t>wift</w:t>
      </w:r>
      <w:r w:rsidR="005D0121" w:rsidRPr="00014A33">
        <w:rPr>
          <w:rFonts w:ascii="Times New Roman" w:hAnsi="Times New Roman" w:cs="Times New Roman"/>
          <w:b/>
          <w:i/>
          <w:sz w:val="24"/>
          <w:szCs w:val="24"/>
        </w:rPr>
        <w:t xml:space="preserve"> Trust </w:t>
      </w:r>
      <w:r w:rsidR="00AC11FF" w:rsidRPr="00014A33">
        <w:rPr>
          <w:rFonts w:ascii="Times New Roman" w:hAnsi="Times New Roman" w:cs="Times New Roman"/>
          <w:b/>
          <w:i/>
          <w:sz w:val="24"/>
          <w:szCs w:val="24"/>
        </w:rPr>
        <w:t xml:space="preserve">among </w:t>
      </w:r>
      <w:r w:rsidR="005D0121" w:rsidRPr="00014A33">
        <w:rPr>
          <w:rFonts w:ascii="Times New Roman" w:hAnsi="Times New Roman" w:cs="Times New Roman"/>
          <w:b/>
          <w:i/>
          <w:sz w:val="24"/>
          <w:szCs w:val="24"/>
        </w:rPr>
        <w:t>Actors</w:t>
      </w:r>
    </w:p>
    <w:p w14:paraId="3FF63E2F" w14:textId="31DC6354" w:rsidR="002B4697" w:rsidRPr="00014A33" w:rsidRDefault="0071581D" w:rsidP="00DC36BF">
      <w:pPr>
        <w:spacing w:line="360" w:lineRule="auto"/>
        <w:jc w:val="both"/>
        <w:rPr>
          <w:rFonts w:ascii="Times New Roman" w:hAnsi="Times New Roman" w:cs="Times New Roman"/>
          <w:sz w:val="24"/>
          <w:szCs w:val="24"/>
        </w:rPr>
      </w:pPr>
      <w:r w:rsidRPr="00014A33">
        <w:rPr>
          <w:rFonts w:ascii="Times New Roman" w:hAnsi="Times New Roman" w:cs="Times New Roman"/>
          <w:sz w:val="24"/>
          <w:szCs w:val="24"/>
        </w:rPr>
        <w:t>Information sharing among actors creates transparency</w:t>
      </w:r>
      <w:r w:rsidR="00DB580C" w:rsidRPr="00014A33">
        <w:rPr>
          <w:rFonts w:ascii="Times New Roman" w:hAnsi="Times New Roman" w:cs="Times New Roman"/>
          <w:sz w:val="24"/>
          <w:szCs w:val="24"/>
        </w:rPr>
        <w:t xml:space="preserve">, i.e. </w:t>
      </w:r>
      <w:r w:rsidR="003B31D3" w:rsidRPr="00014A33">
        <w:rPr>
          <w:rFonts w:ascii="Times New Roman" w:hAnsi="Times New Roman" w:cs="Times New Roman"/>
          <w:sz w:val="24"/>
          <w:szCs w:val="24"/>
        </w:rPr>
        <w:t>humanitarian actors sharing information about their available capabilities and resources helps everyone understand their role in a coordinated response. O</w:t>
      </w:r>
      <w:r w:rsidR="00DB580C" w:rsidRPr="00014A33">
        <w:rPr>
          <w:rFonts w:ascii="Times New Roman" w:hAnsi="Times New Roman" w:cs="Times New Roman"/>
          <w:sz w:val="24"/>
          <w:szCs w:val="24"/>
        </w:rPr>
        <w:t xml:space="preserve">ne example is the 3W </w:t>
      </w:r>
      <w:r w:rsidR="003B31D3" w:rsidRPr="00014A33">
        <w:rPr>
          <w:rFonts w:ascii="Times New Roman" w:hAnsi="Times New Roman" w:cs="Times New Roman"/>
          <w:sz w:val="24"/>
          <w:szCs w:val="24"/>
        </w:rPr>
        <w:t xml:space="preserve">(who does what where) </w:t>
      </w:r>
      <w:r w:rsidR="00DB580C" w:rsidRPr="00014A33">
        <w:rPr>
          <w:rFonts w:ascii="Times New Roman" w:hAnsi="Times New Roman" w:cs="Times New Roman"/>
          <w:sz w:val="24"/>
          <w:szCs w:val="24"/>
        </w:rPr>
        <w:t xml:space="preserve">databases OCHA creates </w:t>
      </w:r>
      <w:r w:rsidR="003B31D3" w:rsidRPr="00014A33">
        <w:rPr>
          <w:rFonts w:ascii="Times New Roman" w:hAnsi="Times New Roman" w:cs="Times New Roman"/>
          <w:sz w:val="24"/>
          <w:szCs w:val="24"/>
        </w:rPr>
        <w:t xml:space="preserve">and publishes </w:t>
      </w:r>
      <w:r w:rsidR="00DB580C" w:rsidRPr="00014A33">
        <w:rPr>
          <w:rFonts w:ascii="Times New Roman" w:hAnsi="Times New Roman" w:cs="Times New Roman"/>
          <w:sz w:val="24"/>
          <w:szCs w:val="24"/>
        </w:rPr>
        <w:t xml:space="preserve">after a disaster. </w:t>
      </w:r>
      <w:r w:rsidR="003B31D3" w:rsidRPr="00014A33">
        <w:rPr>
          <w:rFonts w:ascii="Times New Roman" w:hAnsi="Times New Roman" w:cs="Times New Roman"/>
          <w:sz w:val="24"/>
          <w:szCs w:val="24"/>
        </w:rPr>
        <w:t>A</w:t>
      </w:r>
      <w:r w:rsidRPr="00014A33">
        <w:rPr>
          <w:rFonts w:ascii="Times New Roman" w:hAnsi="Times New Roman" w:cs="Times New Roman"/>
          <w:sz w:val="24"/>
          <w:szCs w:val="24"/>
        </w:rPr>
        <w:t xml:space="preserve">nd there is evidence in leadership literature that transparency improves trust (Norman </w:t>
      </w:r>
      <w:r w:rsidRPr="00014A33">
        <w:rPr>
          <w:rFonts w:ascii="Times New Roman" w:hAnsi="Times New Roman" w:cs="Times New Roman"/>
          <w:i/>
          <w:sz w:val="24"/>
          <w:szCs w:val="24"/>
        </w:rPr>
        <w:t>et al</w:t>
      </w:r>
      <w:r w:rsidRPr="00014A33">
        <w:rPr>
          <w:rFonts w:ascii="Times New Roman" w:hAnsi="Times New Roman" w:cs="Times New Roman"/>
          <w:sz w:val="24"/>
          <w:szCs w:val="24"/>
        </w:rPr>
        <w:t xml:space="preserve">., 2010). </w:t>
      </w:r>
      <w:r w:rsidR="003C06D7" w:rsidRPr="00014A33">
        <w:rPr>
          <w:rFonts w:ascii="Times New Roman" w:hAnsi="Times New Roman" w:cs="Times New Roman"/>
          <w:sz w:val="24"/>
          <w:szCs w:val="24"/>
        </w:rPr>
        <w:t xml:space="preserve">Furthermore, Hung </w:t>
      </w:r>
      <w:r w:rsidR="003C06D7" w:rsidRPr="00014A33">
        <w:rPr>
          <w:rFonts w:ascii="Times New Roman" w:hAnsi="Times New Roman" w:cs="Times New Roman"/>
          <w:i/>
          <w:sz w:val="24"/>
          <w:szCs w:val="24"/>
        </w:rPr>
        <w:t>et al</w:t>
      </w:r>
      <w:r w:rsidR="003C06D7" w:rsidRPr="00014A33">
        <w:rPr>
          <w:rFonts w:ascii="Times New Roman" w:hAnsi="Times New Roman" w:cs="Times New Roman"/>
          <w:sz w:val="24"/>
          <w:szCs w:val="24"/>
        </w:rPr>
        <w:t xml:space="preserve">. (2004) mention availability of information about third-parties as a factor in establishing trust. </w:t>
      </w:r>
      <w:r w:rsidRPr="00014A33">
        <w:rPr>
          <w:rFonts w:ascii="Times New Roman" w:hAnsi="Times New Roman" w:cs="Times New Roman"/>
          <w:sz w:val="24"/>
          <w:szCs w:val="24"/>
        </w:rPr>
        <w:t xml:space="preserve">Therefore, we infer that information sharing can improve trust. </w:t>
      </w:r>
    </w:p>
    <w:p w14:paraId="13CDEB1C" w14:textId="77777777" w:rsidR="002B4697" w:rsidRPr="00014A33" w:rsidRDefault="00F90E07" w:rsidP="00B2395E">
      <w:pPr>
        <w:spacing w:line="360" w:lineRule="auto"/>
        <w:ind w:firstLine="720"/>
        <w:jc w:val="both"/>
        <w:rPr>
          <w:rFonts w:ascii="Times New Roman" w:hAnsi="Times New Roman" w:cs="Times New Roman"/>
          <w:sz w:val="24"/>
          <w:szCs w:val="24"/>
        </w:rPr>
      </w:pPr>
      <w:r w:rsidRPr="00014A33">
        <w:rPr>
          <w:rFonts w:ascii="Times New Roman" w:hAnsi="Times New Roman" w:cs="Times New Roman"/>
          <w:sz w:val="24"/>
          <w:szCs w:val="24"/>
        </w:rPr>
        <w:t xml:space="preserve">Meyerson </w:t>
      </w:r>
      <w:r w:rsidRPr="00014A33">
        <w:rPr>
          <w:rFonts w:ascii="Times New Roman" w:hAnsi="Times New Roman" w:cs="Times New Roman"/>
          <w:i/>
          <w:sz w:val="24"/>
          <w:szCs w:val="24"/>
        </w:rPr>
        <w:t>et al</w:t>
      </w:r>
      <w:r w:rsidRPr="00014A33">
        <w:rPr>
          <w:rFonts w:ascii="Times New Roman" w:hAnsi="Times New Roman" w:cs="Times New Roman"/>
          <w:sz w:val="24"/>
          <w:szCs w:val="24"/>
        </w:rPr>
        <w:t xml:space="preserve">. (1996) have made a case for the need for swift trust among members in a temporary group. </w:t>
      </w:r>
      <w:r w:rsidR="003C06D7" w:rsidRPr="00014A33">
        <w:rPr>
          <w:rFonts w:ascii="Times New Roman" w:hAnsi="Times New Roman" w:cs="Times New Roman"/>
          <w:sz w:val="24"/>
          <w:szCs w:val="24"/>
        </w:rPr>
        <w:t>Swift trust is defined as the willingness to rely upon team members to perform their formal and informal roles in a hastily formed temporary team (Zolin, 2002)</w:t>
      </w:r>
      <w:r w:rsidR="00C0026B" w:rsidRPr="00014A33">
        <w:rPr>
          <w:rFonts w:ascii="Times New Roman" w:hAnsi="Times New Roman" w:cs="Times New Roman"/>
          <w:sz w:val="24"/>
          <w:szCs w:val="24"/>
        </w:rPr>
        <w:t>.</w:t>
      </w:r>
      <w:r w:rsidRPr="00014A33">
        <w:rPr>
          <w:rFonts w:ascii="Times New Roman" w:hAnsi="Times New Roman" w:cs="Times New Roman"/>
          <w:sz w:val="24"/>
          <w:szCs w:val="24"/>
        </w:rPr>
        <w:t xml:space="preserve"> Especially important is the direction of relationship between information sharing and swift trust</w:t>
      </w:r>
      <w:r w:rsidR="00E06856" w:rsidRPr="00014A33">
        <w:rPr>
          <w:rFonts w:ascii="Times New Roman" w:hAnsi="Times New Roman" w:cs="Times New Roman"/>
          <w:sz w:val="24"/>
          <w:szCs w:val="24"/>
        </w:rPr>
        <w:t xml:space="preserve">. </w:t>
      </w:r>
      <w:r w:rsidRPr="00014A33">
        <w:rPr>
          <w:rFonts w:ascii="Times New Roman" w:hAnsi="Times New Roman" w:cs="Times New Roman"/>
          <w:sz w:val="24"/>
          <w:szCs w:val="24"/>
        </w:rPr>
        <w:t xml:space="preserve">Altay and Pal (2014) </w:t>
      </w:r>
      <w:r w:rsidR="00E06856" w:rsidRPr="00014A33">
        <w:rPr>
          <w:rFonts w:ascii="Times New Roman" w:hAnsi="Times New Roman" w:cs="Times New Roman"/>
          <w:sz w:val="24"/>
          <w:szCs w:val="24"/>
        </w:rPr>
        <w:t xml:space="preserve">proposed that trust improves information sharing but </w:t>
      </w:r>
      <w:r w:rsidRPr="00014A33">
        <w:rPr>
          <w:rFonts w:ascii="Times New Roman" w:hAnsi="Times New Roman" w:cs="Times New Roman"/>
          <w:sz w:val="24"/>
          <w:szCs w:val="24"/>
        </w:rPr>
        <w:t>did not find statistical evidence</w:t>
      </w:r>
      <w:r w:rsidR="00E06856" w:rsidRPr="00014A33">
        <w:rPr>
          <w:rFonts w:ascii="Times New Roman" w:hAnsi="Times New Roman" w:cs="Times New Roman"/>
          <w:sz w:val="24"/>
          <w:szCs w:val="24"/>
        </w:rPr>
        <w:t xml:space="preserve"> in support of their proposal</w:t>
      </w:r>
      <w:r w:rsidRPr="00014A33">
        <w:rPr>
          <w:rFonts w:ascii="Times New Roman" w:hAnsi="Times New Roman" w:cs="Times New Roman"/>
          <w:sz w:val="24"/>
          <w:szCs w:val="24"/>
        </w:rPr>
        <w:t xml:space="preserve">. </w:t>
      </w:r>
      <w:r w:rsidR="00E06856" w:rsidRPr="00014A33">
        <w:rPr>
          <w:rFonts w:ascii="Times New Roman" w:hAnsi="Times New Roman" w:cs="Times New Roman"/>
          <w:sz w:val="24"/>
          <w:szCs w:val="24"/>
        </w:rPr>
        <w:t xml:space="preserve">One reason for this may be the fact that they did not test swift trust. Trust in their study took time to build. </w:t>
      </w:r>
    </w:p>
    <w:p w14:paraId="0B52F063" w14:textId="62E34CD4" w:rsidR="002B4697" w:rsidRPr="00014A33" w:rsidRDefault="002B4697" w:rsidP="00B2395E">
      <w:pPr>
        <w:spacing w:line="360" w:lineRule="auto"/>
        <w:ind w:firstLine="720"/>
        <w:jc w:val="both"/>
        <w:rPr>
          <w:rFonts w:ascii="Times New Roman" w:hAnsi="Times New Roman" w:cs="Times New Roman"/>
          <w:sz w:val="24"/>
          <w:szCs w:val="24"/>
        </w:rPr>
      </w:pPr>
      <w:r w:rsidRPr="00014A33">
        <w:rPr>
          <w:rFonts w:ascii="Times New Roman" w:hAnsi="Times New Roman" w:cs="Times New Roman"/>
          <w:sz w:val="24"/>
          <w:szCs w:val="24"/>
        </w:rPr>
        <w:t xml:space="preserve">The theoretical reasoning according to CTT is that relevant, timely and reliable information will create trust. If this kind of information is provided it is easier to identify and solve conflicts in </w:t>
      </w:r>
      <w:r w:rsidRPr="00014A33">
        <w:rPr>
          <w:rFonts w:ascii="Times New Roman" w:hAnsi="Times New Roman" w:cs="Times New Roman"/>
          <w:sz w:val="24"/>
          <w:szCs w:val="24"/>
        </w:rPr>
        <w:lastRenderedPageBreak/>
        <w:t xml:space="preserve">a timely manner as well as to adapt to each other and adjust expectations to the other actor (Morgan and Hunt 1994). </w:t>
      </w:r>
    </w:p>
    <w:p w14:paraId="2E5A1A97" w14:textId="6EDB615C" w:rsidR="002E6A73" w:rsidRPr="00014A33" w:rsidRDefault="00E06856" w:rsidP="00B2395E">
      <w:pPr>
        <w:spacing w:line="360" w:lineRule="auto"/>
        <w:ind w:firstLine="720"/>
        <w:jc w:val="both"/>
        <w:rPr>
          <w:rFonts w:ascii="Times New Roman" w:hAnsi="Times New Roman" w:cs="Times New Roman"/>
          <w:sz w:val="24"/>
          <w:szCs w:val="24"/>
        </w:rPr>
      </w:pPr>
      <w:r w:rsidRPr="00014A33">
        <w:rPr>
          <w:rFonts w:ascii="Times New Roman" w:hAnsi="Times New Roman" w:cs="Times New Roman"/>
          <w:sz w:val="24"/>
          <w:szCs w:val="24"/>
        </w:rPr>
        <w:t xml:space="preserve">In this study, we posit that </w:t>
      </w:r>
      <w:r w:rsidR="00F90E07" w:rsidRPr="00014A33">
        <w:rPr>
          <w:rFonts w:ascii="Times New Roman" w:hAnsi="Times New Roman" w:cs="Times New Roman"/>
          <w:sz w:val="24"/>
          <w:szCs w:val="24"/>
        </w:rPr>
        <w:t xml:space="preserve">information sharing </w:t>
      </w:r>
      <w:r w:rsidRPr="00014A33">
        <w:rPr>
          <w:rFonts w:ascii="Times New Roman" w:hAnsi="Times New Roman" w:cs="Times New Roman"/>
          <w:sz w:val="24"/>
          <w:szCs w:val="24"/>
        </w:rPr>
        <w:t>improves</w:t>
      </w:r>
      <w:r w:rsidR="00F90E07" w:rsidRPr="00014A33">
        <w:rPr>
          <w:rFonts w:ascii="Times New Roman" w:hAnsi="Times New Roman" w:cs="Times New Roman"/>
          <w:sz w:val="24"/>
          <w:szCs w:val="24"/>
        </w:rPr>
        <w:t xml:space="preserve"> </w:t>
      </w:r>
      <w:r w:rsidRPr="00014A33">
        <w:rPr>
          <w:rFonts w:ascii="Times New Roman" w:hAnsi="Times New Roman" w:cs="Times New Roman"/>
          <w:sz w:val="24"/>
          <w:szCs w:val="24"/>
        </w:rPr>
        <w:t xml:space="preserve">building </w:t>
      </w:r>
      <w:r w:rsidR="00F90E07" w:rsidRPr="00014A33">
        <w:rPr>
          <w:rFonts w:ascii="Times New Roman" w:hAnsi="Times New Roman" w:cs="Times New Roman"/>
          <w:sz w:val="24"/>
          <w:szCs w:val="24"/>
        </w:rPr>
        <w:t xml:space="preserve">swift trust </w:t>
      </w:r>
      <w:r w:rsidRPr="00014A33">
        <w:rPr>
          <w:rFonts w:ascii="Times New Roman" w:hAnsi="Times New Roman" w:cs="Times New Roman"/>
          <w:sz w:val="24"/>
          <w:szCs w:val="24"/>
        </w:rPr>
        <w:t xml:space="preserve">(not the other way around as Altay and Pal (2014) suggested) </w:t>
      </w:r>
      <w:r w:rsidR="00F90E07" w:rsidRPr="00014A33">
        <w:rPr>
          <w:rFonts w:ascii="Times New Roman" w:hAnsi="Times New Roman" w:cs="Times New Roman"/>
          <w:sz w:val="24"/>
          <w:szCs w:val="24"/>
        </w:rPr>
        <w:t xml:space="preserve">among </w:t>
      </w:r>
      <w:r w:rsidRPr="00014A33">
        <w:rPr>
          <w:rFonts w:ascii="Times New Roman" w:hAnsi="Times New Roman" w:cs="Times New Roman"/>
          <w:sz w:val="24"/>
          <w:szCs w:val="24"/>
        </w:rPr>
        <w:t>actors of</w:t>
      </w:r>
      <w:r w:rsidR="00F90E07" w:rsidRPr="00014A33">
        <w:rPr>
          <w:rFonts w:ascii="Times New Roman" w:hAnsi="Times New Roman" w:cs="Times New Roman"/>
          <w:sz w:val="24"/>
          <w:szCs w:val="24"/>
        </w:rPr>
        <w:t xml:space="preserve"> a humanitarian </w:t>
      </w:r>
      <w:r w:rsidRPr="00014A33">
        <w:rPr>
          <w:rFonts w:ascii="Times New Roman" w:hAnsi="Times New Roman" w:cs="Times New Roman"/>
          <w:sz w:val="24"/>
          <w:szCs w:val="24"/>
        </w:rPr>
        <w:t xml:space="preserve">relief </w:t>
      </w:r>
      <w:r w:rsidR="00F90E07" w:rsidRPr="00014A33">
        <w:rPr>
          <w:rFonts w:ascii="Times New Roman" w:hAnsi="Times New Roman" w:cs="Times New Roman"/>
          <w:sz w:val="24"/>
          <w:szCs w:val="24"/>
        </w:rPr>
        <w:t>supply chain.  Thus, we hypothesize:</w:t>
      </w:r>
    </w:p>
    <w:p w14:paraId="107C97C8" w14:textId="556307F9" w:rsidR="00AC11FF" w:rsidRPr="00014A33" w:rsidRDefault="00AC11FF" w:rsidP="00FA57E4">
      <w:pPr>
        <w:spacing w:line="360" w:lineRule="auto"/>
        <w:jc w:val="both"/>
        <w:rPr>
          <w:rFonts w:ascii="Times New Roman" w:hAnsi="Times New Roman" w:cs="Times New Roman"/>
          <w:sz w:val="24"/>
          <w:szCs w:val="24"/>
        </w:rPr>
      </w:pPr>
      <w:r w:rsidRPr="00014A33">
        <w:rPr>
          <w:rFonts w:ascii="Times New Roman" w:hAnsi="Times New Roman" w:cs="Times New Roman"/>
          <w:sz w:val="24"/>
          <w:szCs w:val="24"/>
        </w:rPr>
        <w:t xml:space="preserve">H1: Information sharing among humanitarian actors </w:t>
      </w:r>
      <w:r w:rsidR="005D0121" w:rsidRPr="00014A33">
        <w:rPr>
          <w:rFonts w:ascii="Times New Roman" w:hAnsi="Times New Roman" w:cs="Times New Roman"/>
          <w:sz w:val="24"/>
          <w:szCs w:val="24"/>
        </w:rPr>
        <w:t xml:space="preserve">increases </w:t>
      </w:r>
      <w:r w:rsidRPr="00014A33">
        <w:rPr>
          <w:rFonts w:ascii="Times New Roman" w:hAnsi="Times New Roman" w:cs="Times New Roman"/>
          <w:sz w:val="24"/>
          <w:szCs w:val="24"/>
        </w:rPr>
        <w:t>swift trust.</w:t>
      </w:r>
    </w:p>
    <w:p w14:paraId="16D788C9" w14:textId="603F735F" w:rsidR="00AC11FF" w:rsidRPr="00014A33" w:rsidRDefault="00C74493" w:rsidP="00AC11FF">
      <w:pPr>
        <w:spacing w:line="360" w:lineRule="auto"/>
        <w:jc w:val="both"/>
        <w:rPr>
          <w:rFonts w:ascii="Times New Roman" w:hAnsi="Times New Roman" w:cs="Times New Roman"/>
          <w:b/>
          <w:i/>
          <w:sz w:val="24"/>
          <w:szCs w:val="24"/>
        </w:rPr>
      </w:pPr>
      <w:r w:rsidRPr="00014A33">
        <w:rPr>
          <w:rFonts w:ascii="Times New Roman" w:hAnsi="Times New Roman" w:cs="Times New Roman"/>
          <w:b/>
          <w:i/>
          <w:sz w:val="24"/>
          <w:szCs w:val="24"/>
        </w:rPr>
        <w:t xml:space="preserve">2.2 </w:t>
      </w:r>
      <w:r w:rsidR="00CE42EE" w:rsidRPr="00014A33">
        <w:rPr>
          <w:rFonts w:ascii="Times New Roman" w:hAnsi="Times New Roman" w:cs="Times New Roman"/>
          <w:b/>
          <w:i/>
          <w:sz w:val="24"/>
          <w:szCs w:val="24"/>
        </w:rPr>
        <w:t xml:space="preserve">Information </w:t>
      </w:r>
      <w:r w:rsidR="00E869F9" w:rsidRPr="00014A33">
        <w:rPr>
          <w:rFonts w:ascii="Times New Roman" w:hAnsi="Times New Roman" w:cs="Times New Roman"/>
          <w:b/>
          <w:i/>
          <w:sz w:val="24"/>
          <w:szCs w:val="24"/>
        </w:rPr>
        <w:t xml:space="preserve">Sharing and </w:t>
      </w:r>
      <w:r w:rsidR="002F2305" w:rsidRPr="00014A33">
        <w:rPr>
          <w:rFonts w:ascii="Times New Roman" w:hAnsi="Times New Roman" w:cs="Times New Roman"/>
          <w:b/>
          <w:i/>
          <w:sz w:val="24"/>
          <w:szCs w:val="24"/>
        </w:rPr>
        <w:t>Behavioral</w:t>
      </w:r>
      <w:r w:rsidR="00E869F9" w:rsidRPr="00014A33">
        <w:rPr>
          <w:rFonts w:ascii="Times New Roman" w:hAnsi="Times New Roman" w:cs="Times New Roman"/>
          <w:b/>
          <w:i/>
          <w:sz w:val="24"/>
          <w:szCs w:val="24"/>
        </w:rPr>
        <w:t xml:space="preserve"> Uncertainty Reduction</w:t>
      </w:r>
    </w:p>
    <w:p w14:paraId="65A7322D" w14:textId="523B3408" w:rsidR="00EE3CDD" w:rsidRPr="00014A33" w:rsidRDefault="002F2305" w:rsidP="00DC36BF">
      <w:pPr>
        <w:spacing w:line="360" w:lineRule="auto"/>
        <w:jc w:val="both"/>
        <w:rPr>
          <w:rFonts w:ascii="Times New Roman" w:hAnsi="Times New Roman" w:cs="Times New Roman"/>
          <w:sz w:val="24"/>
          <w:szCs w:val="24"/>
        </w:rPr>
      </w:pPr>
      <w:r w:rsidRPr="00014A33">
        <w:rPr>
          <w:rFonts w:ascii="Times New Roman" w:hAnsi="Times New Roman" w:cs="Times New Roman"/>
          <w:sz w:val="24"/>
          <w:szCs w:val="24"/>
        </w:rPr>
        <w:t>Behavioral</w:t>
      </w:r>
      <w:r w:rsidR="00AC11FF" w:rsidRPr="00014A33">
        <w:rPr>
          <w:rFonts w:ascii="Times New Roman" w:hAnsi="Times New Roman" w:cs="Times New Roman"/>
          <w:sz w:val="24"/>
          <w:szCs w:val="24"/>
        </w:rPr>
        <w:t xml:space="preserve"> </w:t>
      </w:r>
      <w:r w:rsidR="00E869F9" w:rsidRPr="00014A33">
        <w:rPr>
          <w:rFonts w:ascii="Times New Roman" w:hAnsi="Times New Roman" w:cs="Times New Roman"/>
          <w:sz w:val="24"/>
          <w:szCs w:val="24"/>
        </w:rPr>
        <w:t>un</w:t>
      </w:r>
      <w:r w:rsidR="00F45E4F" w:rsidRPr="00014A33">
        <w:rPr>
          <w:rFonts w:ascii="Times New Roman" w:hAnsi="Times New Roman" w:cs="Times New Roman"/>
          <w:sz w:val="24"/>
          <w:szCs w:val="24"/>
        </w:rPr>
        <w:t>certainty</w:t>
      </w:r>
      <w:r w:rsidR="00AC11FF" w:rsidRPr="00014A33">
        <w:rPr>
          <w:rFonts w:ascii="Times New Roman" w:hAnsi="Times New Roman" w:cs="Times New Roman"/>
          <w:sz w:val="24"/>
          <w:szCs w:val="24"/>
        </w:rPr>
        <w:t xml:space="preserve"> is defined as the </w:t>
      </w:r>
      <w:r w:rsidR="00E869F9" w:rsidRPr="00014A33">
        <w:rPr>
          <w:rFonts w:ascii="Times New Roman" w:hAnsi="Times New Roman" w:cs="Times New Roman"/>
          <w:sz w:val="24"/>
          <w:szCs w:val="24"/>
        </w:rPr>
        <w:t>ina</w:t>
      </w:r>
      <w:r w:rsidR="00F45E4F" w:rsidRPr="00014A33">
        <w:rPr>
          <w:rFonts w:ascii="Times New Roman" w:hAnsi="Times New Roman" w:cs="Times New Roman"/>
          <w:sz w:val="24"/>
          <w:szCs w:val="24"/>
        </w:rPr>
        <w:t>bility</w:t>
      </w:r>
      <w:r w:rsidR="00AC11FF" w:rsidRPr="00014A33">
        <w:rPr>
          <w:rFonts w:ascii="Times New Roman" w:hAnsi="Times New Roman" w:cs="Times New Roman"/>
          <w:sz w:val="24"/>
          <w:szCs w:val="24"/>
        </w:rPr>
        <w:t xml:space="preserve"> to predict </w:t>
      </w:r>
      <w:r w:rsidR="00A67E57" w:rsidRPr="00014A33">
        <w:rPr>
          <w:rFonts w:ascii="Times New Roman" w:hAnsi="Times New Roman" w:cs="Times New Roman"/>
          <w:sz w:val="24"/>
          <w:szCs w:val="24"/>
        </w:rPr>
        <w:t>one’s collaboration</w:t>
      </w:r>
      <w:r w:rsidR="00AC11FF" w:rsidRPr="00014A33">
        <w:rPr>
          <w:rFonts w:ascii="Times New Roman" w:hAnsi="Times New Roman" w:cs="Times New Roman"/>
          <w:sz w:val="24"/>
          <w:szCs w:val="24"/>
        </w:rPr>
        <w:t xml:space="preserve"> partners</w:t>
      </w:r>
      <w:r w:rsidR="00F45E4F" w:rsidRPr="00014A33">
        <w:rPr>
          <w:rFonts w:ascii="Times New Roman" w:hAnsi="Times New Roman" w:cs="Times New Roman"/>
          <w:sz w:val="24"/>
          <w:szCs w:val="24"/>
        </w:rPr>
        <w:t xml:space="preserve"> </w:t>
      </w:r>
      <w:r w:rsidR="00AC11FF" w:rsidRPr="00014A33">
        <w:rPr>
          <w:rFonts w:ascii="Times New Roman" w:hAnsi="Times New Roman" w:cs="Times New Roman"/>
          <w:sz w:val="24"/>
          <w:szCs w:val="24"/>
        </w:rPr>
        <w:t xml:space="preserve">(adapted from Joshi and Stump, 1999). </w:t>
      </w:r>
      <w:r w:rsidR="00A67E57" w:rsidRPr="00014A33">
        <w:rPr>
          <w:rFonts w:ascii="Times New Roman" w:hAnsi="Times New Roman" w:cs="Times New Roman"/>
          <w:sz w:val="24"/>
          <w:szCs w:val="24"/>
        </w:rPr>
        <w:t>I</w:t>
      </w:r>
      <w:r w:rsidR="00D77186" w:rsidRPr="00014A33">
        <w:rPr>
          <w:rFonts w:ascii="Times New Roman" w:hAnsi="Times New Roman" w:cs="Times New Roman"/>
          <w:sz w:val="24"/>
          <w:szCs w:val="24"/>
        </w:rPr>
        <w:t xml:space="preserve">n our case partners </w:t>
      </w:r>
      <w:r w:rsidR="00A67E57" w:rsidRPr="00014A33">
        <w:rPr>
          <w:rFonts w:ascii="Times New Roman" w:hAnsi="Times New Roman" w:cs="Times New Roman"/>
          <w:sz w:val="24"/>
          <w:szCs w:val="24"/>
        </w:rPr>
        <w:t>refer to humanitarian organizations</w:t>
      </w:r>
      <w:r w:rsidR="00AC11FF" w:rsidRPr="00014A33">
        <w:rPr>
          <w:rFonts w:ascii="Times New Roman" w:hAnsi="Times New Roman" w:cs="Times New Roman"/>
          <w:sz w:val="24"/>
          <w:szCs w:val="24"/>
        </w:rPr>
        <w:t xml:space="preserve">. Willamson (1985) argued that </w:t>
      </w:r>
      <w:r w:rsidRPr="00014A33">
        <w:rPr>
          <w:rFonts w:ascii="Times New Roman" w:hAnsi="Times New Roman" w:cs="Times New Roman"/>
          <w:sz w:val="24"/>
          <w:szCs w:val="24"/>
        </w:rPr>
        <w:t>behavioral</w:t>
      </w:r>
      <w:r w:rsidR="00AC11FF" w:rsidRPr="00014A33">
        <w:rPr>
          <w:rFonts w:ascii="Times New Roman" w:hAnsi="Times New Roman" w:cs="Times New Roman"/>
          <w:sz w:val="24"/>
          <w:szCs w:val="24"/>
        </w:rPr>
        <w:t xml:space="preserve"> uncertainty </w:t>
      </w:r>
      <w:r w:rsidR="00A67E57" w:rsidRPr="00014A33">
        <w:rPr>
          <w:rFonts w:ascii="Times New Roman" w:hAnsi="Times New Roman" w:cs="Times New Roman"/>
          <w:sz w:val="24"/>
          <w:szCs w:val="24"/>
        </w:rPr>
        <w:t xml:space="preserve">happens </w:t>
      </w:r>
      <w:r w:rsidR="00AC11FF" w:rsidRPr="00014A33">
        <w:rPr>
          <w:rFonts w:ascii="Times New Roman" w:hAnsi="Times New Roman" w:cs="Times New Roman"/>
          <w:sz w:val="24"/>
          <w:szCs w:val="24"/>
        </w:rPr>
        <w:t xml:space="preserve">due to lack of complete information about </w:t>
      </w:r>
      <w:r w:rsidR="00A67E57" w:rsidRPr="00014A33">
        <w:rPr>
          <w:rFonts w:ascii="Times New Roman" w:hAnsi="Times New Roman" w:cs="Times New Roman"/>
          <w:sz w:val="24"/>
          <w:szCs w:val="24"/>
        </w:rPr>
        <w:t>one’s</w:t>
      </w:r>
      <w:r w:rsidR="00AC11FF" w:rsidRPr="00014A33">
        <w:rPr>
          <w:rFonts w:ascii="Times New Roman" w:hAnsi="Times New Roman" w:cs="Times New Roman"/>
          <w:sz w:val="24"/>
          <w:szCs w:val="24"/>
        </w:rPr>
        <w:t xml:space="preserve"> partners in </w:t>
      </w:r>
      <w:r w:rsidR="00A67E57" w:rsidRPr="00014A33">
        <w:rPr>
          <w:rFonts w:ascii="Times New Roman" w:hAnsi="Times New Roman" w:cs="Times New Roman"/>
          <w:sz w:val="24"/>
          <w:szCs w:val="24"/>
        </w:rPr>
        <w:t>a</w:t>
      </w:r>
      <w:r w:rsidR="00AC11FF" w:rsidRPr="00014A33">
        <w:rPr>
          <w:rFonts w:ascii="Times New Roman" w:hAnsi="Times New Roman" w:cs="Times New Roman"/>
          <w:sz w:val="24"/>
          <w:szCs w:val="24"/>
        </w:rPr>
        <w:t xml:space="preserve"> network. </w:t>
      </w:r>
      <w:r w:rsidR="00EE3CDD" w:rsidRPr="00014A33">
        <w:rPr>
          <w:rFonts w:ascii="Times New Roman" w:hAnsi="Times New Roman" w:cs="Times New Roman"/>
          <w:sz w:val="24"/>
          <w:szCs w:val="24"/>
        </w:rPr>
        <w:t>Thus, information</w:t>
      </w:r>
      <w:r w:rsidR="00F45E4F" w:rsidRPr="00014A33">
        <w:rPr>
          <w:rFonts w:ascii="Times New Roman" w:hAnsi="Times New Roman" w:cs="Times New Roman"/>
          <w:sz w:val="24"/>
          <w:szCs w:val="24"/>
        </w:rPr>
        <w:t xml:space="preserve"> sharing between partners could </w:t>
      </w:r>
      <w:r w:rsidR="00E869F9" w:rsidRPr="00014A33">
        <w:rPr>
          <w:rFonts w:ascii="Times New Roman" w:hAnsi="Times New Roman" w:cs="Times New Roman"/>
          <w:sz w:val="24"/>
          <w:szCs w:val="24"/>
        </w:rPr>
        <w:t xml:space="preserve">reduce </w:t>
      </w:r>
      <w:r w:rsidRPr="00014A33">
        <w:rPr>
          <w:rFonts w:ascii="Times New Roman" w:hAnsi="Times New Roman" w:cs="Times New Roman"/>
          <w:sz w:val="24"/>
          <w:szCs w:val="24"/>
        </w:rPr>
        <w:t>behavioral</w:t>
      </w:r>
      <w:r w:rsidR="00E869F9" w:rsidRPr="00014A33">
        <w:rPr>
          <w:rFonts w:ascii="Times New Roman" w:hAnsi="Times New Roman" w:cs="Times New Roman"/>
          <w:sz w:val="24"/>
          <w:szCs w:val="24"/>
        </w:rPr>
        <w:t xml:space="preserve"> uncertainty.</w:t>
      </w:r>
    </w:p>
    <w:p w14:paraId="5A3CDA2A" w14:textId="662DD4F1" w:rsidR="00EE3CDD" w:rsidRPr="00014A33" w:rsidRDefault="00EE3CDD" w:rsidP="00EE3CDD">
      <w:pPr>
        <w:spacing w:line="360" w:lineRule="auto"/>
        <w:jc w:val="both"/>
        <w:rPr>
          <w:rFonts w:ascii="Times New Roman" w:hAnsi="Times New Roman" w:cs="Times New Roman"/>
          <w:i/>
          <w:sz w:val="24"/>
          <w:szCs w:val="24"/>
        </w:rPr>
      </w:pPr>
      <w:r w:rsidRPr="00014A33">
        <w:rPr>
          <w:rFonts w:ascii="Times New Roman" w:hAnsi="Times New Roman" w:cs="Times New Roman"/>
          <w:i/>
          <w:sz w:val="24"/>
          <w:szCs w:val="24"/>
        </w:rPr>
        <w:t xml:space="preserve">H2: Information sharing among humanitarian actors will </w:t>
      </w:r>
      <w:r w:rsidR="00E869F9" w:rsidRPr="00014A33">
        <w:rPr>
          <w:rFonts w:ascii="Times New Roman" w:hAnsi="Times New Roman" w:cs="Times New Roman"/>
          <w:i/>
          <w:sz w:val="24"/>
          <w:szCs w:val="24"/>
        </w:rPr>
        <w:t>reduce</w:t>
      </w:r>
      <w:r w:rsidR="00F45E4F" w:rsidRPr="00014A33">
        <w:rPr>
          <w:rFonts w:ascii="Times New Roman" w:hAnsi="Times New Roman" w:cs="Times New Roman"/>
          <w:i/>
          <w:sz w:val="24"/>
          <w:szCs w:val="24"/>
        </w:rPr>
        <w:t xml:space="preserve"> </w:t>
      </w:r>
      <w:r w:rsidR="002F2305" w:rsidRPr="00014A33">
        <w:rPr>
          <w:rFonts w:ascii="Times New Roman" w:hAnsi="Times New Roman" w:cs="Times New Roman"/>
          <w:i/>
          <w:sz w:val="24"/>
          <w:szCs w:val="24"/>
        </w:rPr>
        <w:t>behavioral</w:t>
      </w:r>
      <w:r w:rsidR="00F45E4F" w:rsidRPr="00014A33">
        <w:rPr>
          <w:rFonts w:ascii="Times New Roman" w:hAnsi="Times New Roman" w:cs="Times New Roman"/>
          <w:i/>
          <w:sz w:val="24"/>
          <w:szCs w:val="24"/>
        </w:rPr>
        <w:t xml:space="preserve"> </w:t>
      </w:r>
      <w:r w:rsidR="00E869F9" w:rsidRPr="00014A33">
        <w:rPr>
          <w:rFonts w:ascii="Times New Roman" w:hAnsi="Times New Roman" w:cs="Times New Roman"/>
          <w:i/>
          <w:sz w:val="24"/>
          <w:szCs w:val="24"/>
        </w:rPr>
        <w:t>un</w:t>
      </w:r>
      <w:r w:rsidR="00F45E4F" w:rsidRPr="00014A33">
        <w:rPr>
          <w:rFonts w:ascii="Times New Roman" w:hAnsi="Times New Roman" w:cs="Times New Roman"/>
          <w:i/>
          <w:sz w:val="24"/>
          <w:szCs w:val="24"/>
        </w:rPr>
        <w:t>certainty.</w:t>
      </w:r>
    </w:p>
    <w:p w14:paraId="6B8A53B9" w14:textId="3CFC5CDD" w:rsidR="00CE42EE" w:rsidRPr="00014A33" w:rsidRDefault="00C74493" w:rsidP="00CE42EE">
      <w:pPr>
        <w:spacing w:line="360" w:lineRule="auto"/>
        <w:jc w:val="both"/>
        <w:rPr>
          <w:rFonts w:ascii="Times New Roman" w:hAnsi="Times New Roman" w:cs="Times New Roman"/>
          <w:sz w:val="24"/>
          <w:szCs w:val="24"/>
        </w:rPr>
      </w:pPr>
      <w:r w:rsidRPr="00014A33">
        <w:rPr>
          <w:rFonts w:ascii="Times New Roman" w:hAnsi="Times New Roman" w:cs="Times New Roman"/>
          <w:b/>
          <w:i/>
          <w:sz w:val="24"/>
          <w:szCs w:val="24"/>
        </w:rPr>
        <w:t xml:space="preserve">2.3 </w:t>
      </w:r>
      <w:r w:rsidR="00FD12FD" w:rsidRPr="00014A33">
        <w:rPr>
          <w:rFonts w:ascii="Times New Roman" w:hAnsi="Times New Roman" w:cs="Times New Roman"/>
          <w:b/>
          <w:i/>
          <w:sz w:val="24"/>
          <w:szCs w:val="24"/>
        </w:rPr>
        <w:t xml:space="preserve">Behavioral </w:t>
      </w:r>
      <w:r w:rsidR="00E869F9" w:rsidRPr="00014A33">
        <w:rPr>
          <w:rFonts w:ascii="Times New Roman" w:hAnsi="Times New Roman" w:cs="Times New Roman"/>
          <w:b/>
          <w:i/>
          <w:sz w:val="24"/>
          <w:szCs w:val="24"/>
        </w:rPr>
        <w:t>Unc</w:t>
      </w:r>
      <w:r w:rsidR="00FD12FD" w:rsidRPr="00014A33">
        <w:rPr>
          <w:rFonts w:ascii="Times New Roman" w:hAnsi="Times New Roman" w:cs="Times New Roman"/>
          <w:b/>
          <w:i/>
          <w:sz w:val="24"/>
          <w:szCs w:val="24"/>
        </w:rPr>
        <w:t>ertainty</w:t>
      </w:r>
      <w:r w:rsidR="00CE42EE" w:rsidRPr="00014A33">
        <w:rPr>
          <w:rFonts w:ascii="Times New Roman" w:hAnsi="Times New Roman" w:cs="Times New Roman"/>
          <w:b/>
          <w:i/>
          <w:sz w:val="24"/>
          <w:szCs w:val="24"/>
        </w:rPr>
        <w:t xml:space="preserve"> </w:t>
      </w:r>
      <w:r w:rsidR="00E869F9" w:rsidRPr="00014A33">
        <w:rPr>
          <w:rFonts w:ascii="Times New Roman" w:hAnsi="Times New Roman" w:cs="Times New Roman"/>
          <w:b/>
          <w:i/>
          <w:sz w:val="24"/>
          <w:szCs w:val="24"/>
        </w:rPr>
        <w:t xml:space="preserve">Reduction </w:t>
      </w:r>
      <w:r w:rsidR="00CE42EE" w:rsidRPr="00014A33">
        <w:rPr>
          <w:rFonts w:ascii="Times New Roman" w:hAnsi="Times New Roman" w:cs="Times New Roman"/>
          <w:b/>
          <w:i/>
          <w:sz w:val="24"/>
          <w:szCs w:val="24"/>
        </w:rPr>
        <w:t xml:space="preserve">and </w:t>
      </w:r>
      <w:r w:rsidR="00E869F9" w:rsidRPr="00014A33">
        <w:rPr>
          <w:rFonts w:ascii="Times New Roman" w:hAnsi="Times New Roman" w:cs="Times New Roman"/>
          <w:b/>
          <w:i/>
          <w:sz w:val="24"/>
          <w:szCs w:val="24"/>
        </w:rPr>
        <w:t>S</w:t>
      </w:r>
      <w:r w:rsidR="00CE42EE" w:rsidRPr="00014A33">
        <w:rPr>
          <w:rFonts w:ascii="Times New Roman" w:hAnsi="Times New Roman" w:cs="Times New Roman"/>
          <w:b/>
          <w:i/>
          <w:sz w:val="24"/>
          <w:szCs w:val="24"/>
        </w:rPr>
        <w:t xml:space="preserve">wift </w:t>
      </w:r>
      <w:r w:rsidR="00E869F9" w:rsidRPr="00014A33">
        <w:rPr>
          <w:rFonts w:ascii="Times New Roman" w:hAnsi="Times New Roman" w:cs="Times New Roman"/>
          <w:b/>
          <w:i/>
          <w:sz w:val="24"/>
          <w:szCs w:val="24"/>
        </w:rPr>
        <w:t>T</w:t>
      </w:r>
      <w:r w:rsidR="00CE42EE" w:rsidRPr="00014A33">
        <w:rPr>
          <w:rFonts w:ascii="Times New Roman" w:hAnsi="Times New Roman" w:cs="Times New Roman"/>
          <w:b/>
          <w:i/>
          <w:sz w:val="24"/>
          <w:szCs w:val="24"/>
        </w:rPr>
        <w:t>rust</w:t>
      </w:r>
    </w:p>
    <w:p w14:paraId="34BAD193" w14:textId="4F2842C7" w:rsidR="00AC11FF" w:rsidRPr="00014A33" w:rsidRDefault="00210051" w:rsidP="00DC36BF">
      <w:pPr>
        <w:spacing w:line="360" w:lineRule="auto"/>
        <w:jc w:val="both"/>
        <w:rPr>
          <w:rFonts w:ascii="Times New Roman" w:hAnsi="Times New Roman" w:cs="Times New Roman"/>
          <w:sz w:val="24"/>
          <w:szCs w:val="24"/>
        </w:rPr>
      </w:pPr>
      <w:r w:rsidRPr="00014A33">
        <w:rPr>
          <w:rFonts w:ascii="Times New Roman" w:hAnsi="Times New Roman" w:cs="Times New Roman"/>
          <w:sz w:val="24"/>
          <w:szCs w:val="24"/>
        </w:rPr>
        <w:t>Van Der Horst and De Langen</w:t>
      </w:r>
      <w:r w:rsidR="00CE42EE" w:rsidRPr="00014A33">
        <w:rPr>
          <w:rFonts w:ascii="Times New Roman" w:hAnsi="Times New Roman" w:cs="Times New Roman"/>
          <w:sz w:val="24"/>
          <w:szCs w:val="24"/>
        </w:rPr>
        <w:t xml:space="preserve"> (</w:t>
      </w:r>
      <w:r w:rsidRPr="00014A33">
        <w:rPr>
          <w:rFonts w:ascii="Times New Roman" w:hAnsi="Times New Roman" w:cs="Times New Roman"/>
          <w:sz w:val="24"/>
          <w:szCs w:val="24"/>
        </w:rPr>
        <w:t xml:space="preserve">2008) suggest that </w:t>
      </w:r>
      <w:r w:rsidR="00E869F9" w:rsidRPr="00014A33">
        <w:rPr>
          <w:rFonts w:ascii="Times New Roman" w:hAnsi="Times New Roman" w:cs="Times New Roman"/>
          <w:sz w:val="24"/>
          <w:szCs w:val="24"/>
        </w:rPr>
        <w:t xml:space="preserve">reduction in </w:t>
      </w:r>
      <w:r w:rsidR="002F2305" w:rsidRPr="00014A33">
        <w:rPr>
          <w:rFonts w:ascii="Times New Roman" w:hAnsi="Times New Roman" w:cs="Times New Roman"/>
          <w:sz w:val="24"/>
          <w:szCs w:val="24"/>
        </w:rPr>
        <w:t>behavioral</w:t>
      </w:r>
      <w:r w:rsidR="00FD12FD" w:rsidRPr="00014A33">
        <w:rPr>
          <w:rFonts w:ascii="Times New Roman" w:hAnsi="Times New Roman" w:cs="Times New Roman"/>
          <w:sz w:val="24"/>
          <w:szCs w:val="24"/>
        </w:rPr>
        <w:t xml:space="preserve"> </w:t>
      </w:r>
      <w:r w:rsidR="00E869F9" w:rsidRPr="00014A33">
        <w:rPr>
          <w:rFonts w:ascii="Times New Roman" w:hAnsi="Times New Roman" w:cs="Times New Roman"/>
          <w:sz w:val="24"/>
          <w:szCs w:val="24"/>
        </w:rPr>
        <w:t>un</w:t>
      </w:r>
      <w:r w:rsidR="00FD12FD" w:rsidRPr="00014A33">
        <w:rPr>
          <w:rFonts w:ascii="Times New Roman" w:hAnsi="Times New Roman" w:cs="Times New Roman"/>
          <w:sz w:val="24"/>
          <w:szCs w:val="24"/>
        </w:rPr>
        <w:t>certainty</w:t>
      </w:r>
      <w:r w:rsidR="00AC11FF" w:rsidRPr="00014A33">
        <w:rPr>
          <w:rFonts w:ascii="Times New Roman" w:hAnsi="Times New Roman" w:cs="Times New Roman"/>
          <w:sz w:val="24"/>
          <w:szCs w:val="24"/>
        </w:rPr>
        <w:t xml:space="preserve"> </w:t>
      </w:r>
      <w:r w:rsidR="00A67E57" w:rsidRPr="00014A33">
        <w:rPr>
          <w:rFonts w:ascii="Times New Roman" w:hAnsi="Times New Roman" w:cs="Times New Roman"/>
          <w:sz w:val="24"/>
          <w:szCs w:val="24"/>
        </w:rPr>
        <w:t xml:space="preserve">could </w:t>
      </w:r>
      <w:r w:rsidR="00AC11FF" w:rsidRPr="00014A33">
        <w:rPr>
          <w:rFonts w:ascii="Times New Roman" w:hAnsi="Times New Roman" w:cs="Times New Roman"/>
          <w:sz w:val="24"/>
          <w:szCs w:val="24"/>
        </w:rPr>
        <w:t xml:space="preserve">lead to </w:t>
      </w:r>
      <w:r w:rsidR="00FD12FD" w:rsidRPr="00014A33">
        <w:rPr>
          <w:rFonts w:ascii="Times New Roman" w:hAnsi="Times New Roman" w:cs="Times New Roman"/>
          <w:sz w:val="24"/>
          <w:szCs w:val="24"/>
        </w:rPr>
        <w:t xml:space="preserve">better </w:t>
      </w:r>
      <w:r w:rsidR="001D77E0" w:rsidRPr="00014A33">
        <w:rPr>
          <w:rFonts w:ascii="Times New Roman" w:hAnsi="Times New Roman" w:cs="Times New Roman"/>
          <w:sz w:val="24"/>
          <w:szCs w:val="24"/>
        </w:rPr>
        <w:t>coordination</w:t>
      </w:r>
      <w:r w:rsidR="003D0E58" w:rsidRPr="00014A33">
        <w:rPr>
          <w:rFonts w:ascii="Times New Roman" w:hAnsi="Times New Roman" w:cs="Times New Roman"/>
          <w:sz w:val="24"/>
          <w:szCs w:val="24"/>
        </w:rPr>
        <w:t xml:space="preserve">. </w:t>
      </w:r>
      <w:r w:rsidR="001D77E0" w:rsidRPr="00014A33">
        <w:rPr>
          <w:rFonts w:ascii="Times New Roman" w:hAnsi="Times New Roman" w:cs="Times New Roman"/>
          <w:sz w:val="24"/>
          <w:szCs w:val="24"/>
        </w:rPr>
        <w:t>Although</w:t>
      </w:r>
      <w:r w:rsidR="00AC11FF" w:rsidRPr="00014A33">
        <w:rPr>
          <w:rFonts w:ascii="Times New Roman" w:hAnsi="Times New Roman" w:cs="Times New Roman"/>
          <w:sz w:val="24"/>
          <w:szCs w:val="24"/>
        </w:rPr>
        <w:t xml:space="preserve">, </w:t>
      </w:r>
      <w:r w:rsidR="00A67E57" w:rsidRPr="00014A33">
        <w:rPr>
          <w:rFonts w:ascii="Times New Roman" w:hAnsi="Times New Roman" w:cs="Times New Roman"/>
          <w:sz w:val="24"/>
          <w:szCs w:val="24"/>
        </w:rPr>
        <w:t xml:space="preserve">the nature of the connection between </w:t>
      </w:r>
      <w:r w:rsidR="00E869F9" w:rsidRPr="00014A33">
        <w:rPr>
          <w:rFonts w:ascii="Times New Roman" w:hAnsi="Times New Roman" w:cs="Times New Roman"/>
          <w:sz w:val="24"/>
          <w:szCs w:val="24"/>
        </w:rPr>
        <w:t xml:space="preserve">reduction in </w:t>
      </w:r>
      <w:r w:rsidR="002F2305" w:rsidRPr="00014A33">
        <w:rPr>
          <w:rFonts w:ascii="Times New Roman" w:hAnsi="Times New Roman" w:cs="Times New Roman"/>
          <w:sz w:val="24"/>
          <w:szCs w:val="24"/>
        </w:rPr>
        <w:t>behavioral</w:t>
      </w:r>
      <w:r w:rsidR="00A67E57" w:rsidRPr="00014A33">
        <w:rPr>
          <w:rFonts w:ascii="Times New Roman" w:hAnsi="Times New Roman" w:cs="Times New Roman"/>
          <w:sz w:val="24"/>
          <w:szCs w:val="24"/>
        </w:rPr>
        <w:t xml:space="preserve"> </w:t>
      </w:r>
      <w:r w:rsidR="00E869F9" w:rsidRPr="00014A33">
        <w:rPr>
          <w:rFonts w:ascii="Times New Roman" w:hAnsi="Times New Roman" w:cs="Times New Roman"/>
          <w:sz w:val="24"/>
          <w:szCs w:val="24"/>
        </w:rPr>
        <w:t>un</w:t>
      </w:r>
      <w:r w:rsidR="00FD12FD" w:rsidRPr="00014A33">
        <w:rPr>
          <w:rFonts w:ascii="Times New Roman" w:hAnsi="Times New Roman" w:cs="Times New Roman"/>
          <w:sz w:val="24"/>
          <w:szCs w:val="24"/>
        </w:rPr>
        <w:t>certainty</w:t>
      </w:r>
      <w:r w:rsidR="00A67E57" w:rsidRPr="00014A33">
        <w:rPr>
          <w:rFonts w:ascii="Times New Roman" w:hAnsi="Times New Roman" w:cs="Times New Roman"/>
          <w:sz w:val="24"/>
          <w:szCs w:val="24"/>
        </w:rPr>
        <w:t xml:space="preserve"> and coordination has not been well explained</w:t>
      </w:r>
      <w:r w:rsidR="00EE3CDD" w:rsidRPr="00014A33">
        <w:rPr>
          <w:rFonts w:ascii="Times New Roman" w:hAnsi="Times New Roman" w:cs="Times New Roman"/>
          <w:sz w:val="24"/>
          <w:szCs w:val="24"/>
        </w:rPr>
        <w:t>, the link between</w:t>
      </w:r>
      <w:r w:rsidR="00A67E57" w:rsidRPr="00014A33">
        <w:rPr>
          <w:rFonts w:ascii="Times New Roman" w:hAnsi="Times New Roman" w:cs="Times New Roman"/>
          <w:sz w:val="24"/>
          <w:szCs w:val="24"/>
        </w:rPr>
        <w:t xml:space="preserve"> </w:t>
      </w:r>
      <w:r w:rsidR="00EE3CDD" w:rsidRPr="00014A33">
        <w:rPr>
          <w:rFonts w:ascii="Times New Roman" w:hAnsi="Times New Roman" w:cs="Times New Roman"/>
          <w:sz w:val="24"/>
          <w:szCs w:val="24"/>
          <w:lang w:val="en-US"/>
        </w:rPr>
        <w:t xml:space="preserve">trust and behavioral </w:t>
      </w:r>
      <w:r w:rsidR="00E869F9" w:rsidRPr="00014A33">
        <w:rPr>
          <w:rFonts w:ascii="Times New Roman" w:hAnsi="Times New Roman" w:cs="Times New Roman"/>
          <w:sz w:val="24"/>
          <w:szCs w:val="24"/>
          <w:lang w:val="en-US"/>
        </w:rPr>
        <w:t>un</w:t>
      </w:r>
      <w:r w:rsidR="00FD12FD" w:rsidRPr="00014A33">
        <w:rPr>
          <w:rFonts w:ascii="Times New Roman" w:hAnsi="Times New Roman" w:cs="Times New Roman"/>
          <w:sz w:val="24"/>
          <w:szCs w:val="24"/>
          <w:lang w:val="en-US"/>
        </w:rPr>
        <w:t xml:space="preserve">certainty </w:t>
      </w:r>
      <w:r w:rsidR="00EE3CDD" w:rsidRPr="00014A33">
        <w:rPr>
          <w:rFonts w:ascii="Times New Roman" w:hAnsi="Times New Roman" w:cs="Times New Roman"/>
          <w:sz w:val="24"/>
          <w:szCs w:val="24"/>
          <w:lang w:val="en-US"/>
        </w:rPr>
        <w:t xml:space="preserve">associated with a partner has been shown in supply chain literature (Dyer and Chu, 2003). </w:t>
      </w:r>
      <w:r w:rsidR="00AC11FF" w:rsidRPr="00014A33">
        <w:rPr>
          <w:rFonts w:ascii="Times New Roman" w:hAnsi="Times New Roman" w:cs="Times New Roman"/>
          <w:sz w:val="24"/>
          <w:szCs w:val="24"/>
        </w:rPr>
        <w:t xml:space="preserve">It is reasonable to assume that </w:t>
      </w:r>
      <w:r w:rsidR="00EE3CDD" w:rsidRPr="00014A33">
        <w:rPr>
          <w:rFonts w:ascii="Times New Roman" w:hAnsi="Times New Roman" w:cs="Times New Roman"/>
          <w:sz w:val="24"/>
          <w:szCs w:val="24"/>
        </w:rPr>
        <w:t xml:space="preserve">the faster an organization knows who their collaboration partners </w:t>
      </w:r>
      <w:r w:rsidRPr="00014A33">
        <w:rPr>
          <w:rFonts w:ascii="Times New Roman" w:hAnsi="Times New Roman" w:cs="Times New Roman"/>
          <w:sz w:val="24"/>
          <w:szCs w:val="24"/>
        </w:rPr>
        <w:t>are,</w:t>
      </w:r>
      <w:r w:rsidR="00EE3CDD" w:rsidRPr="00014A33">
        <w:rPr>
          <w:rFonts w:ascii="Times New Roman" w:hAnsi="Times New Roman" w:cs="Times New Roman"/>
          <w:sz w:val="24"/>
          <w:szCs w:val="24"/>
        </w:rPr>
        <w:t xml:space="preserve"> the quicker they can build trust. Thus, </w:t>
      </w:r>
      <w:r w:rsidR="002F2305" w:rsidRPr="00014A33">
        <w:rPr>
          <w:rFonts w:ascii="Times New Roman" w:hAnsi="Times New Roman" w:cs="Times New Roman"/>
          <w:sz w:val="24"/>
          <w:szCs w:val="24"/>
        </w:rPr>
        <w:t>behavioral</w:t>
      </w:r>
      <w:r w:rsidR="00FD12FD" w:rsidRPr="00014A33">
        <w:rPr>
          <w:rFonts w:ascii="Times New Roman" w:hAnsi="Times New Roman" w:cs="Times New Roman"/>
          <w:sz w:val="24"/>
          <w:szCs w:val="24"/>
        </w:rPr>
        <w:t xml:space="preserve"> </w:t>
      </w:r>
      <w:r w:rsidR="00E869F9" w:rsidRPr="00014A33">
        <w:rPr>
          <w:rFonts w:ascii="Times New Roman" w:hAnsi="Times New Roman" w:cs="Times New Roman"/>
          <w:sz w:val="24"/>
          <w:szCs w:val="24"/>
        </w:rPr>
        <w:t>un</w:t>
      </w:r>
      <w:r w:rsidR="00FD12FD" w:rsidRPr="00014A33">
        <w:rPr>
          <w:rFonts w:ascii="Times New Roman" w:hAnsi="Times New Roman" w:cs="Times New Roman"/>
          <w:sz w:val="24"/>
          <w:szCs w:val="24"/>
        </w:rPr>
        <w:t>certainty</w:t>
      </w:r>
      <w:r w:rsidR="00AC11FF" w:rsidRPr="00014A33">
        <w:rPr>
          <w:rFonts w:ascii="Times New Roman" w:hAnsi="Times New Roman" w:cs="Times New Roman"/>
          <w:sz w:val="24"/>
          <w:szCs w:val="24"/>
        </w:rPr>
        <w:t xml:space="preserve"> among partners </w:t>
      </w:r>
      <w:r w:rsidR="00EE3CDD" w:rsidRPr="00014A33">
        <w:rPr>
          <w:rFonts w:ascii="Times New Roman" w:hAnsi="Times New Roman" w:cs="Times New Roman"/>
          <w:sz w:val="24"/>
          <w:szCs w:val="24"/>
        </w:rPr>
        <w:t xml:space="preserve">should </w:t>
      </w:r>
      <w:r w:rsidR="00AC11FF" w:rsidRPr="00014A33">
        <w:rPr>
          <w:rFonts w:ascii="Times New Roman" w:hAnsi="Times New Roman" w:cs="Times New Roman"/>
          <w:sz w:val="24"/>
          <w:szCs w:val="24"/>
        </w:rPr>
        <w:t>lead</w:t>
      </w:r>
      <w:r w:rsidR="00EE3CDD" w:rsidRPr="00014A33">
        <w:rPr>
          <w:rFonts w:ascii="Times New Roman" w:hAnsi="Times New Roman" w:cs="Times New Roman"/>
          <w:sz w:val="24"/>
          <w:szCs w:val="24"/>
        </w:rPr>
        <w:t xml:space="preserve"> </w:t>
      </w:r>
      <w:r w:rsidR="00AC11FF" w:rsidRPr="00014A33">
        <w:rPr>
          <w:rFonts w:ascii="Times New Roman" w:hAnsi="Times New Roman" w:cs="Times New Roman"/>
          <w:sz w:val="24"/>
          <w:szCs w:val="24"/>
        </w:rPr>
        <w:t>to</w:t>
      </w:r>
      <w:r w:rsidR="00EE3CDD" w:rsidRPr="00014A33">
        <w:rPr>
          <w:rFonts w:ascii="Times New Roman" w:hAnsi="Times New Roman" w:cs="Times New Roman"/>
          <w:sz w:val="24"/>
          <w:szCs w:val="24"/>
        </w:rPr>
        <w:t xml:space="preserve"> improved swift trust. </w:t>
      </w:r>
    </w:p>
    <w:p w14:paraId="7E06C77F" w14:textId="6A4261A0" w:rsidR="00AC11FF" w:rsidRPr="00014A33" w:rsidRDefault="00AC11FF" w:rsidP="00AC11FF">
      <w:pPr>
        <w:spacing w:line="360" w:lineRule="auto"/>
        <w:jc w:val="both"/>
        <w:rPr>
          <w:rFonts w:ascii="Times New Roman" w:hAnsi="Times New Roman" w:cs="Times New Roman"/>
          <w:i/>
          <w:sz w:val="24"/>
          <w:szCs w:val="24"/>
        </w:rPr>
      </w:pPr>
      <w:r w:rsidRPr="00014A33">
        <w:rPr>
          <w:rFonts w:ascii="Times New Roman" w:hAnsi="Times New Roman" w:cs="Times New Roman"/>
          <w:i/>
          <w:sz w:val="24"/>
          <w:szCs w:val="24"/>
        </w:rPr>
        <w:t xml:space="preserve">H3: </w:t>
      </w:r>
      <w:r w:rsidR="005D38E4" w:rsidRPr="00014A33">
        <w:rPr>
          <w:rFonts w:ascii="Times New Roman" w:hAnsi="Times New Roman" w:cs="Times New Roman"/>
          <w:i/>
          <w:sz w:val="24"/>
          <w:szCs w:val="24"/>
        </w:rPr>
        <w:t>Behavioral certainty</w:t>
      </w:r>
      <w:r w:rsidRPr="00014A33">
        <w:rPr>
          <w:rFonts w:ascii="Times New Roman" w:hAnsi="Times New Roman" w:cs="Times New Roman"/>
          <w:i/>
          <w:sz w:val="24"/>
          <w:szCs w:val="24"/>
        </w:rPr>
        <w:t xml:space="preserve"> </w:t>
      </w:r>
      <w:r w:rsidR="00210051" w:rsidRPr="00014A33">
        <w:rPr>
          <w:rFonts w:ascii="Times New Roman" w:hAnsi="Times New Roman" w:cs="Times New Roman"/>
          <w:i/>
          <w:sz w:val="24"/>
          <w:szCs w:val="24"/>
        </w:rPr>
        <w:t>will improve swift trust</w:t>
      </w:r>
      <w:r w:rsidRPr="00014A33">
        <w:rPr>
          <w:rFonts w:ascii="Times New Roman" w:hAnsi="Times New Roman" w:cs="Times New Roman"/>
          <w:i/>
          <w:sz w:val="24"/>
          <w:szCs w:val="24"/>
        </w:rPr>
        <w:t>.</w:t>
      </w:r>
    </w:p>
    <w:p w14:paraId="65203DD5" w14:textId="7DA7B468" w:rsidR="00AC11FF" w:rsidRPr="00014A33" w:rsidRDefault="00C74493" w:rsidP="00AC11FF">
      <w:pPr>
        <w:jc w:val="both"/>
        <w:rPr>
          <w:rFonts w:ascii="Times New Roman" w:hAnsi="Times New Roman" w:cs="Times New Roman"/>
          <w:b/>
          <w:i/>
          <w:sz w:val="24"/>
          <w:szCs w:val="24"/>
        </w:rPr>
      </w:pPr>
      <w:r w:rsidRPr="00014A33">
        <w:rPr>
          <w:rFonts w:ascii="Times New Roman" w:hAnsi="Times New Roman" w:cs="Times New Roman"/>
          <w:b/>
          <w:i/>
          <w:sz w:val="24"/>
          <w:szCs w:val="24"/>
        </w:rPr>
        <w:t xml:space="preserve">2.4 </w:t>
      </w:r>
      <w:r w:rsidR="00AC11FF" w:rsidRPr="00014A33">
        <w:rPr>
          <w:rFonts w:ascii="Times New Roman" w:hAnsi="Times New Roman" w:cs="Times New Roman"/>
          <w:b/>
          <w:i/>
          <w:sz w:val="24"/>
          <w:szCs w:val="24"/>
        </w:rPr>
        <w:t>Swift</w:t>
      </w:r>
      <w:r w:rsidR="00C87D9F" w:rsidRPr="00014A33">
        <w:rPr>
          <w:rFonts w:ascii="Times New Roman" w:hAnsi="Times New Roman" w:cs="Times New Roman"/>
          <w:b/>
          <w:i/>
          <w:sz w:val="24"/>
          <w:szCs w:val="24"/>
        </w:rPr>
        <w:t xml:space="preserve"> </w:t>
      </w:r>
      <w:r w:rsidR="0044668E" w:rsidRPr="00014A33">
        <w:rPr>
          <w:rFonts w:ascii="Times New Roman" w:hAnsi="Times New Roman" w:cs="Times New Roman"/>
          <w:b/>
          <w:i/>
          <w:sz w:val="24"/>
          <w:szCs w:val="24"/>
        </w:rPr>
        <w:t>T</w:t>
      </w:r>
      <w:r w:rsidR="00AC11FF" w:rsidRPr="00014A33">
        <w:rPr>
          <w:rFonts w:ascii="Times New Roman" w:hAnsi="Times New Roman" w:cs="Times New Roman"/>
          <w:b/>
          <w:i/>
          <w:sz w:val="24"/>
          <w:szCs w:val="24"/>
        </w:rPr>
        <w:t xml:space="preserve">rust and </w:t>
      </w:r>
      <w:r w:rsidR="0044668E" w:rsidRPr="00014A33">
        <w:rPr>
          <w:rFonts w:ascii="Times New Roman" w:hAnsi="Times New Roman" w:cs="Times New Roman"/>
          <w:b/>
          <w:i/>
          <w:sz w:val="24"/>
          <w:szCs w:val="24"/>
        </w:rPr>
        <w:t>C</w:t>
      </w:r>
      <w:r w:rsidR="00AC11FF" w:rsidRPr="00014A33">
        <w:rPr>
          <w:rFonts w:ascii="Times New Roman" w:hAnsi="Times New Roman" w:cs="Times New Roman"/>
          <w:b/>
          <w:i/>
          <w:sz w:val="24"/>
          <w:szCs w:val="24"/>
        </w:rPr>
        <w:t>ommitment</w:t>
      </w:r>
    </w:p>
    <w:p w14:paraId="5918CA36" w14:textId="5B556391" w:rsidR="006B7620" w:rsidRPr="00014A33" w:rsidRDefault="00AE2223" w:rsidP="00DC36BF">
      <w:pPr>
        <w:spacing w:line="360" w:lineRule="auto"/>
        <w:jc w:val="both"/>
        <w:rPr>
          <w:rFonts w:ascii="Times New Roman" w:hAnsi="Times New Roman" w:cs="Times New Roman"/>
          <w:sz w:val="24"/>
          <w:szCs w:val="24"/>
        </w:rPr>
      </w:pPr>
      <w:r w:rsidRPr="00014A33">
        <w:rPr>
          <w:rFonts w:ascii="Times New Roman" w:hAnsi="Times New Roman" w:cs="Times New Roman"/>
          <w:sz w:val="24"/>
          <w:szCs w:val="24"/>
        </w:rPr>
        <w:t>Commitment is defined as the intention to continue a course of action or activity (Hocutt, 1998).</w:t>
      </w:r>
      <w:r w:rsidR="001C7CF2" w:rsidRPr="00014A33">
        <w:rPr>
          <w:rFonts w:ascii="Times New Roman" w:hAnsi="Times New Roman" w:cs="Times New Roman"/>
          <w:sz w:val="24"/>
          <w:szCs w:val="24"/>
        </w:rPr>
        <w:t xml:space="preserve"> Most humanitarian organizations understand that a more collaborative environment will help them utilize their resources more effectively in delivering relief to the affected population. </w:t>
      </w:r>
      <w:r w:rsidR="00AC11FF" w:rsidRPr="00014A33">
        <w:rPr>
          <w:rFonts w:ascii="Times New Roman" w:hAnsi="Times New Roman" w:cs="Times New Roman"/>
          <w:sz w:val="24"/>
          <w:szCs w:val="24"/>
        </w:rPr>
        <w:t xml:space="preserve">Conway and Swift (2000) have identified trust and commitment as the two most important factors for building </w:t>
      </w:r>
      <w:r w:rsidR="007632D6" w:rsidRPr="00014A33">
        <w:rPr>
          <w:rFonts w:ascii="Times New Roman" w:hAnsi="Times New Roman" w:cs="Times New Roman"/>
          <w:sz w:val="24"/>
          <w:szCs w:val="24"/>
        </w:rPr>
        <w:lastRenderedPageBreak/>
        <w:t>coordination</w:t>
      </w:r>
      <w:r w:rsidR="00AC11FF" w:rsidRPr="00014A33">
        <w:rPr>
          <w:rFonts w:ascii="Times New Roman" w:hAnsi="Times New Roman" w:cs="Times New Roman"/>
          <w:sz w:val="24"/>
          <w:szCs w:val="24"/>
        </w:rPr>
        <w:t xml:space="preserve"> among </w:t>
      </w:r>
      <w:r w:rsidR="007632D6" w:rsidRPr="00014A33">
        <w:rPr>
          <w:rFonts w:ascii="Times New Roman" w:hAnsi="Times New Roman" w:cs="Times New Roman"/>
          <w:sz w:val="24"/>
          <w:szCs w:val="24"/>
        </w:rPr>
        <w:t>actors</w:t>
      </w:r>
      <w:r w:rsidR="00AC11FF" w:rsidRPr="00014A33">
        <w:rPr>
          <w:rFonts w:ascii="Times New Roman" w:hAnsi="Times New Roman" w:cs="Times New Roman"/>
          <w:sz w:val="24"/>
          <w:szCs w:val="24"/>
        </w:rPr>
        <w:t xml:space="preserve">. </w:t>
      </w:r>
      <w:r w:rsidR="001E186C" w:rsidRPr="00014A33">
        <w:rPr>
          <w:rFonts w:ascii="Times New Roman" w:hAnsi="Times New Roman" w:cs="Times New Roman"/>
          <w:sz w:val="24"/>
          <w:szCs w:val="24"/>
        </w:rPr>
        <w:t xml:space="preserve">Wilson (1995) further supported this argument by identifying trust as an important building block in a relationship. </w:t>
      </w:r>
      <w:r w:rsidR="00AC11FF" w:rsidRPr="00014A33">
        <w:rPr>
          <w:rFonts w:ascii="Times New Roman" w:hAnsi="Times New Roman" w:cs="Times New Roman"/>
          <w:sz w:val="24"/>
          <w:szCs w:val="24"/>
        </w:rPr>
        <w:t xml:space="preserve">Mietilla and Moller (1990) have argued that trust is the precondition for enhancing commitment. </w:t>
      </w:r>
      <w:r w:rsidR="00992262" w:rsidRPr="00014A33">
        <w:rPr>
          <w:rFonts w:ascii="Times New Roman" w:hAnsi="Times New Roman" w:cs="Times New Roman"/>
          <w:sz w:val="24"/>
          <w:szCs w:val="24"/>
        </w:rPr>
        <w:t>Morgan and Hunt (1994) also proposed that trust improves commitment</w:t>
      </w:r>
      <w:r w:rsidR="006B7620" w:rsidRPr="00014A33">
        <w:rPr>
          <w:rFonts w:ascii="Times New Roman" w:hAnsi="Times New Roman" w:cs="Times New Roman"/>
          <w:sz w:val="24"/>
          <w:szCs w:val="24"/>
        </w:rPr>
        <w:t>, laying the foundation of CTT</w:t>
      </w:r>
      <w:r w:rsidR="00992262" w:rsidRPr="00014A33">
        <w:rPr>
          <w:rFonts w:ascii="Times New Roman" w:hAnsi="Times New Roman" w:cs="Times New Roman"/>
          <w:sz w:val="24"/>
          <w:szCs w:val="24"/>
        </w:rPr>
        <w:t xml:space="preserve">. </w:t>
      </w:r>
    </w:p>
    <w:p w14:paraId="3F74F15B" w14:textId="3CCAD6FF" w:rsidR="006B7620" w:rsidRPr="00014A33" w:rsidRDefault="006B7620" w:rsidP="00B2395E">
      <w:pPr>
        <w:spacing w:line="360" w:lineRule="auto"/>
        <w:jc w:val="both"/>
      </w:pPr>
      <w:r w:rsidRPr="00014A33">
        <w:rPr>
          <w:rFonts w:ascii="Times New Roman" w:hAnsi="Times New Roman" w:cs="Times New Roman"/>
          <w:sz w:val="24"/>
          <w:szCs w:val="24"/>
        </w:rPr>
        <w:tab/>
        <w:t xml:space="preserve">The underlying theoretical argument why trust nurtures commitment is that trust is a unique asset in real life that is scarce. Following Hrebiniak (1974), these relationships attracts actor investment as trust based relationships are highly valued. For example, </w:t>
      </w:r>
      <w:r w:rsidR="00C87D9F" w:rsidRPr="00014A33">
        <w:rPr>
          <w:rFonts w:ascii="Times New Roman" w:hAnsi="Times New Roman" w:cs="Times New Roman"/>
          <w:sz w:val="24"/>
          <w:szCs w:val="24"/>
        </w:rPr>
        <w:t xml:space="preserve">in case of high trust actors won’t over-monitor their counterparts and provide sufficient freedom for their operations. If a partners feels trusted he might pay more attention and value to the relationship, than he might do for a purely transactional relationship. Following the tenant of CTT we postulate also for the case that commitment almost follows automatically the emergence of trust. </w:t>
      </w:r>
    </w:p>
    <w:p w14:paraId="20F10765" w14:textId="271269DD" w:rsidR="00AC11FF" w:rsidRPr="00014A33" w:rsidRDefault="00AE2223" w:rsidP="00DC36BF">
      <w:pPr>
        <w:spacing w:line="360" w:lineRule="auto"/>
        <w:jc w:val="both"/>
        <w:rPr>
          <w:rFonts w:ascii="Times New Roman" w:hAnsi="Times New Roman" w:cs="Times New Roman"/>
          <w:sz w:val="24"/>
          <w:szCs w:val="24"/>
        </w:rPr>
      </w:pPr>
      <w:r w:rsidRPr="00014A33">
        <w:rPr>
          <w:rFonts w:ascii="Times New Roman" w:hAnsi="Times New Roman" w:cs="Times New Roman"/>
          <w:sz w:val="24"/>
          <w:szCs w:val="24"/>
        </w:rPr>
        <w:t xml:space="preserve">We extend this argument into HRSCs and hypothesise that: </w:t>
      </w:r>
    </w:p>
    <w:p w14:paraId="59B58090" w14:textId="5A66800B" w:rsidR="00AC11FF" w:rsidRPr="00014A33" w:rsidRDefault="00AC11FF" w:rsidP="00AC11FF">
      <w:pPr>
        <w:spacing w:line="360" w:lineRule="auto"/>
        <w:jc w:val="both"/>
        <w:rPr>
          <w:rFonts w:ascii="Times New Roman" w:hAnsi="Times New Roman" w:cs="Times New Roman"/>
          <w:i/>
          <w:sz w:val="24"/>
          <w:szCs w:val="24"/>
        </w:rPr>
      </w:pPr>
      <w:r w:rsidRPr="00014A33">
        <w:rPr>
          <w:rFonts w:ascii="Times New Roman" w:hAnsi="Times New Roman" w:cs="Times New Roman"/>
          <w:i/>
          <w:sz w:val="24"/>
          <w:szCs w:val="24"/>
        </w:rPr>
        <w:t xml:space="preserve">H4: Swift trust </w:t>
      </w:r>
      <w:r w:rsidR="00AE2223" w:rsidRPr="00014A33">
        <w:rPr>
          <w:rFonts w:ascii="Times New Roman" w:hAnsi="Times New Roman" w:cs="Times New Roman"/>
          <w:i/>
          <w:sz w:val="24"/>
          <w:szCs w:val="24"/>
        </w:rPr>
        <w:t>positively influence</w:t>
      </w:r>
      <w:r w:rsidR="00D61508" w:rsidRPr="00014A33">
        <w:rPr>
          <w:rFonts w:ascii="Times New Roman" w:hAnsi="Times New Roman" w:cs="Times New Roman"/>
          <w:i/>
          <w:sz w:val="24"/>
          <w:szCs w:val="24"/>
        </w:rPr>
        <w:t>s</w:t>
      </w:r>
      <w:r w:rsidRPr="00014A33">
        <w:rPr>
          <w:rFonts w:ascii="Times New Roman" w:hAnsi="Times New Roman" w:cs="Times New Roman"/>
          <w:i/>
          <w:sz w:val="24"/>
          <w:szCs w:val="24"/>
        </w:rPr>
        <w:t xml:space="preserve"> commitment</w:t>
      </w:r>
      <w:r w:rsidR="00AE2223" w:rsidRPr="00014A33">
        <w:rPr>
          <w:rFonts w:ascii="Times New Roman" w:hAnsi="Times New Roman" w:cs="Times New Roman"/>
          <w:i/>
          <w:sz w:val="24"/>
          <w:szCs w:val="24"/>
        </w:rPr>
        <w:t xml:space="preserve"> of humanitarian actors</w:t>
      </w:r>
      <w:r w:rsidR="005D0121" w:rsidRPr="00014A33">
        <w:rPr>
          <w:rFonts w:ascii="Times New Roman" w:hAnsi="Times New Roman" w:cs="Times New Roman"/>
          <w:i/>
          <w:sz w:val="24"/>
          <w:szCs w:val="24"/>
        </w:rPr>
        <w:t>.</w:t>
      </w:r>
    </w:p>
    <w:p w14:paraId="20272BC5" w14:textId="77777777" w:rsidR="00E0567C" w:rsidRPr="00014A33" w:rsidRDefault="00E0567C" w:rsidP="00AC11FF">
      <w:pPr>
        <w:jc w:val="both"/>
        <w:rPr>
          <w:rFonts w:ascii="Times New Roman" w:hAnsi="Times New Roman" w:cs="Times New Roman"/>
          <w:b/>
          <w:i/>
          <w:sz w:val="24"/>
          <w:szCs w:val="24"/>
        </w:rPr>
      </w:pPr>
    </w:p>
    <w:p w14:paraId="2311EA1C" w14:textId="2EC1CA8D" w:rsidR="00AC11FF" w:rsidRPr="00014A33" w:rsidRDefault="00C74493" w:rsidP="00AC11FF">
      <w:pPr>
        <w:jc w:val="both"/>
        <w:rPr>
          <w:rFonts w:ascii="Times New Roman" w:hAnsi="Times New Roman" w:cs="Times New Roman"/>
          <w:b/>
          <w:i/>
          <w:sz w:val="24"/>
          <w:szCs w:val="24"/>
        </w:rPr>
      </w:pPr>
      <w:r w:rsidRPr="00014A33">
        <w:rPr>
          <w:rFonts w:ascii="Times New Roman" w:hAnsi="Times New Roman" w:cs="Times New Roman"/>
          <w:b/>
          <w:i/>
          <w:sz w:val="24"/>
          <w:szCs w:val="24"/>
        </w:rPr>
        <w:t xml:space="preserve">2.5 </w:t>
      </w:r>
      <w:r w:rsidR="00AC11FF" w:rsidRPr="00014A33">
        <w:rPr>
          <w:rFonts w:ascii="Times New Roman" w:hAnsi="Times New Roman" w:cs="Times New Roman"/>
          <w:b/>
          <w:i/>
          <w:sz w:val="24"/>
          <w:szCs w:val="24"/>
        </w:rPr>
        <w:t xml:space="preserve">Commitment and </w:t>
      </w:r>
      <w:r w:rsidR="00164B7F" w:rsidRPr="00014A33">
        <w:rPr>
          <w:rFonts w:ascii="Times New Roman" w:hAnsi="Times New Roman" w:cs="Times New Roman"/>
          <w:b/>
          <w:i/>
          <w:sz w:val="24"/>
          <w:szCs w:val="24"/>
        </w:rPr>
        <w:t>C</w:t>
      </w:r>
      <w:r w:rsidR="00C86CBD" w:rsidRPr="00014A33">
        <w:rPr>
          <w:rFonts w:ascii="Times New Roman" w:hAnsi="Times New Roman" w:cs="Times New Roman"/>
          <w:b/>
          <w:i/>
          <w:sz w:val="24"/>
          <w:szCs w:val="24"/>
        </w:rPr>
        <w:t>oordination</w:t>
      </w:r>
      <w:r w:rsidR="00AC11FF" w:rsidRPr="00014A33">
        <w:rPr>
          <w:rFonts w:ascii="Times New Roman" w:hAnsi="Times New Roman" w:cs="Times New Roman"/>
          <w:b/>
          <w:i/>
          <w:sz w:val="24"/>
          <w:szCs w:val="24"/>
        </w:rPr>
        <w:t xml:space="preserve"> </w:t>
      </w:r>
    </w:p>
    <w:p w14:paraId="3D98083A" w14:textId="6BB6708E" w:rsidR="00452D18" w:rsidRPr="00014A33" w:rsidRDefault="00C86CBD" w:rsidP="00DC36BF">
      <w:pPr>
        <w:spacing w:line="360" w:lineRule="auto"/>
        <w:jc w:val="both"/>
        <w:rPr>
          <w:rFonts w:ascii="Times New Roman" w:hAnsi="Times New Roman" w:cs="Times New Roman"/>
          <w:sz w:val="24"/>
          <w:szCs w:val="24"/>
        </w:rPr>
      </w:pPr>
      <w:r w:rsidRPr="00014A33">
        <w:rPr>
          <w:rFonts w:ascii="Times New Roman" w:hAnsi="Times New Roman" w:cs="Times New Roman"/>
          <w:sz w:val="24"/>
          <w:szCs w:val="24"/>
        </w:rPr>
        <w:t>Coordination</w:t>
      </w:r>
      <w:r w:rsidR="00AC11FF" w:rsidRPr="00014A33">
        <w:rPr>
          <w:rFonts w:ascii="Times New Roman" w:hAnsi="Times New Roman" w:cs="Times New Roman"/>
          <w:sz w:val="24"/>
          <w:szCs w:val="24"/>
        </w:rPr>
        <w:t xml:space="preserve"> in </w:t>
      </w:r>
      <w:r w:rsidR="00B54C2A" w:rsidRPr="00014A33">
        <w:rPr>
          <w:rFonts w:ascii="Times New Roman" w:hAnsi="Times New Roman" w:cs="Times New Roman"/>
          <w:sz w:val="24"/>
          <w:szCs w:val="24"/>
        </w:rPr>
        <w:t>HRSCs</w:t>
      </w:r>
      <w:r w:rsidR="00AC11FF" w:rsidRPr="00014A33">
        <w:rPr>
          <w:rFonts w:ascii="Times New Roman" w:hAnsi="Times New Roman" w:cs="Times New Roman"/>
          <w:sz w:val="24"/>
          <w:szCs w:val="24"/>
        </w:rPr>
        <w:t xml:space="preserve"> is one of the subjects of debate in recent years (see, </w:t>
      </w:r>
      <w:r w:rsidRPr="00014A33">
        <w:rPr>
          <w:rFonts w:ascii="Times New Roman" w:hAnsi="Times New Roman" w:cs="Times New Roman"/>
          <w:sz w:val="24"/>
          <w:szCs w:val="24"/>
        </w:rPr>
        <w:t xml:space="preserve">Balcik </w:t>
      </w:r>
      <w:r w:rsidRPr="00014A33">
        <w:rPr>
          <w:rFonts w:ascii="Times New Roman" w:hAnsi="Times New Roman" w:cs="Times New Roman"/>
          <w:i/>
          <w:sz w:val="24"/>
          <w:szCs w:val="24"/>
        </w:rPr>
        <w:t>et al</w:t>
      </w:r>
      <w:r w:rsidRPr="00014A33">
        <w:rPr>
          <w:rFonts w:ascii="Times New Roman" w:hAnsi="Times New Roman" w:cs="Times New Roman"/>
          <w:sz w:val="24"/>
          <w:szCs w:val="24"/>
        </w:rPr>
        <w:t>.</w:t>
      </w:r>
      <w:r w:rsidR="0070057A" w:rsidRPr="00014A33">
        <w:rPr>
          <w:rFonts w:ascii="Times New Roman" w:hAnsi="Times New Roman" w:cs="Times New Roman"/>
          <w:sz w:val="24"/>
          <w:szCs w:val="24"/>
        </w:rPr>
        <w:t>,</w:t>
      </w:r>
      <w:r w:rsidRPr="00014A33">
        <w:rPr>
          <w:rFonts w:ascii="Times New Roman" w:hAnsi="Times New Roman" w:cs="Times New Roman"/>
          <w:sz w:val="24"/>
          <w:szCs w:val="24"/>
        </w:rPr>
        <w:t xml:space="preserve"> 2010; Jahre and Jensen, 2010;</w:t>
      </w:r>
      <w:r w:rsidR="009E7352" w:rsidRPr="00014A33">
        <w:rPr>
          <w:rFonts w:ascii="Times New Roman" w:hAnsi="Times New Roman" w:cs="Times New Roman"/>
          <w:sz w:val="24"/>
          <w:szCs w:val="24"/>
        </w:rPr>
        <w:t xml:space="preserve"> </w:t>
      </w:r>
      <w:r w:rsidRPr="00014A33">
        <w:rPr>
          <w:rFonts w:ascii="Times New Roman" w:hAnsi="Times New Roman" w:cs="Times New Roman"/>
          <w:sz w:val="24"/>
          <w:szCs w:val="24"/>
        </w:rPr>
        <w:t xml:space="preserve">Akhtar </w:t>
      </w:r>
      <w:r w:rsidRPr="00014A33">
        <w:rPr>
          <w:rFonts w:ascii="Times New Roman" w:hAnsi="Times New Roman" w:cs="Times New Roman"/>
          <w:i/>
          <w:sz w:val="24"/>
          <w:szCs w:val="24"/>
        </w:rPr>
        <w:t>et al</w:t>
      </w:r>
      <w:r w:rsidRPr="00014A33">
        <w:rPr>
          <w:rFonts w:ascii="Times New Roman" w:hAnsi="Times New Roman" w:cs="Times New Roman"/>
          <w:sz w:val="24"/>
          <w:szCs w:val="24"/>
        </w:rPr>
        <w:t>.</w:t>
      </w:r>
      <w:r w:rsidR="0070057A" w:rsidRPr="00014A33">
        <w:rPr>
          <w:rFonts w:ascii="Times New Roman" w:hAnsi="Times New Roman" w:cs="Times New Roman"/>
          <w:sz w:val="24"/>
          <w:szCs w:val="24"/>
        </w:rPr>
        <w:t>,</w:t>
      </w:r>
      <w:r w:rsidRPr="00014A33">
        <w:rPr>
          <w:rFonts w:ascii="Times New Roman" w:hAnsi="Times New Roman" w:cs="Times New Roman"/>
          <w:sz w:val="24"/>
          <w:szCs w:val="24"/>
        </w:rPr>
        <w:t xml:space="preserve"> 2012; Altay and Pal, 2014</w:t>
      </w:r>
      <w:r w:rsidR="00AC11FF" w:rsidRPr="00014A33">
        <w:rPr>
          <w:rFonts w:ascii="Times New Roman" w:hAnsi="Times New Roman" w:cs="Times New Roman"/>
          <w:sz w:val="24"/>
          <w:szCs w:val="24"/>
        </w:rPr>
        <w:t>).</w:t>
      </w:r>
      <w:r w:rsidR="007A3E75" w:rsidRPr="00014A33">
        <w:rPr>
          <w:rFonts w:ascii="Times New Roman" w:hAnsi="Times New Roman" w:cs="Times New Roman"/>
          <w:sz w:val="24"/>
          <w:szCs w:val="24"/>
        </w:rPr>
        <w:t xml:space="preserve"> </w:t>
      </w:r>
      <w:r w:rsidR="00992262" w:rsidRPr="00014A33">
        <w:rPr>
          <w:rFonts w:ascii="Times New Roman" w:hAnsi="Times New Roman" w:cs="Times New Roman"/>
          <w:sz w:val="24"/>
          <w:szCs w:val="24"/>
        </w:rPr>
        <w:t xml:space="preserve">Balcik </w:t>
      </w:r>
      <w:r w:rsidR="00992262" w:rsidRPr="00014A33">
        <w:rPr>
          <w:rFonts w:ascii="Times New Roman" w:hAnsi="Times New Roman" w:cs="Times New Roman"/>
          <w:i/>
          <w:sz w:val="24"/>
          <w:szCs w:val="24"/>
        </w:rPr>
        <w:t>et al</w:t>
      </w:r>
      <w:r w:rsidR="00992262" w:rsidRPr="00014A33">
        <w:rPr>
          <w:rFonts w:ascii="Times New Roman" w:hAnsi="Times New Roman" w:cs="Times New Roman"/>
          <w:sz w:val="24"/>
          <w:szCs w:val="24"/>
        </w:rPr>
        <w:t xml:space="preserve">. (2010) attempted to offer operational definition of coordination among various actors engaged in disaster relief work. </w:t>
      </w:r>
      <w:r w:rsidR="000E76EE" w:rsidRPr="00014A33">
        <w:rPr>
          <w:rFonts w:ascii="Times New Roman" w:hAnsi="Times New Roman" w:cs="Times New Roman"/>
          <w:sz w:val="24"/>
          <w:szCs w:val="24"/>
        </w:rPr>
        <w:t>Per</w:t>
      </w:r>
      <w:r w:rsidR="00992262" w:rsidRPr="00014A33">
        <w:rPr>
          <w:rFonts w:ascii="Times New Roman" w:hAnsi="Times New Roman" w:cs="Times New Roman"/>
          <w:sz w:val="24"/>
          <w:szCs w:val="24"/>
        </w:rPr>
        <w:t xml:space="preserve"> Balcik </w:t>
      </w:r>
      <w:r w:rsidR="00992262" w:rsidRPr="00014A33">
        <w:rPr>
          <w:rFonts w:ascii="Times New Roman" w:hAnsi="Times New Roman" w:cs="Times New Roman"/>
          <w:i/>
          <w:sz w:val="24"/>
          <w:szCs w:val="24"/>
        </w:rPr>
        <w:t>et al</w:t>
      </w:r>
      <w:r w:rsidR="00992262" w:rsidRPr="00014A33">
        <w:rPr>
          <w:rFonts w:ascii="Times New Roman" w:hAnsi="Times New Roman" w:cs="Times New Roman"/>
          <w:sz w:val="24"/>
          <w:szCs w:val="24"/>
        </w:rPr>
        <w:t>. (2010</w:t>
      </w:r>
      <w:r w:rsidR="00087D7A" w:rsidRPr="00014A33">
        <w:rPr>
          <w:rFonts w:ascii="Times New Roman" w:hAnsi="Times New Roman" w:cs="Times New Roman"/>
          <w:sz w:val="24"/>
          <w:szCs w:val="24"/>
        </w:rPr>
        <w:t>, p. 23</w:t>
      </w:r>
      <w:r w:rsidR="00992262" w:rsidRPr="00014A33">
        <w:rPr>
          <w:rFonts w:ascii="Times New Roman" w:hAnsi="Times New Roman" w:cs="Times New Roman"/>
          <w:sz w:val="24"/>
          <w:szCs w:val="24"/>
        </w:rPr>
        <w:t>), “</w:t>
      </w:r>
      <w:r w:rsidR="00992262" w:rsidRPr="00014A33">
        <w:rPr>
          <w:rFonts w:ascii="Times New Roman" w:hAnsi="Times New Roman" w:cs="Times New Roman"/>
          <w:i/>
          <w:sz w:val="24"/>
          <w:szCs w:val="24"/>
        </w:rPr>
        <w:t>coordination is defined as a degree of interactions among actors in humanitarian supply chain network operation within the relief environment</w:t>
      </w:r>
      <w:r w:rsidR="00992262" w:rsidRPr="00014A33">
        <w:rPr>
          <w:rFonts w:ascii="Times New Roman" w:hAnsi="Times New Roman" w:cs="Times New Roman"/>
          <w:sz w:val="24"/>
          <w:szCs w:val="24"/>
        </w:rPr>
        <w:t xml:space="preserve">”. </w:t>
      </w:r>
      <w:r w:rsidR="00452D18" w:rsidRPr="00014A33">
        <w:rPr>
          <w:rFonts w:ascii="Times New Roman" w:hAnsi="Times New Roman" w:cs="Times New Roman"/>
          <w:sz w:val="24"/>
          <w:szCs w:val="24"/>
        </w:rPr>
        <w:t xml:space="preserve">Based on CTT, we suggest that actors, once committed to a relationship, would not easily opt for starting other relationship opportunistically. This allows partners in a relationship to establish joint routines and ways of working. Even though the time horizon of a relationship might still rather be short in </w:t>
      </w:r>
      <w:r w:rsidR="00B94829" w:rsidRPr="00014A33">
        <w:rPr>
          <w:rFonts w:ascii="Times New Roman" w:hAnsi="Times New Roman" w:cs="Times New Roman"/>
          <w:sz w:val="24"/>
          <w:szCs w:val="24"/>
        </w:rPr>
        <w:t>HRSCs</w:t>
      </w:r>
      <w:r w:rsidR="00452D18" w:rsidRPr="00014A33">
        <w:rPr>
          <w:rFonts w:ascii="Times New Roman" w:hAnsi="Times New Roman" w:cs="Times New Roman"/>
          <w:sz w:val="24"/>
          <w:szCs w:val="24"/>
        </w:rPr>
        <w:t xml:space="preserve"> setting, actors might find it far easier to work together if they not that the other actor is prudent as they themselves are reciprocally committed to the relationship. This is particularly likely in the case of scarce resources and high time pressure like in the case of HRSC</w:t>
      </w:r>
      <w:r w:rsidR="00067EDF" w:rsidRPr="00014A33">
        <w:rPr>
          <w:rFonts w:ascii="Times New Roman" w:hAnsi="Times New Roman" w:cs="Times New Roman"/>
          <w:sz w:val="24"/>
          <w:szCs w:val="24"/>
        </w:rPr>
        <w:t>s</w:t>
      </w:r>
      <w:r w:rsidR="00452D18" w:rsidRPr="00014A33">
        <w:rPr>
          <w:rFonts w:ascii="Times New Roman" w:hAnsi="Times New Roman" w:cs="Times New Roman"/>
          <w:sz w:val="24"/>
          <w:szCs w:val="24"/>
        </w:rPr>
        <w:t xml:space="preserve"> as </w:t>
      </w:r>
      <w:r w:rsidR="00D01E11" w:rsidRPr="00014A33">
        <w:rPr>
          <w:rFonts w:ascii="Times New Roman" w:hAnsi="Times New Roman" w:cs="Times New Roman"/>
          <w:sz w:val="24"/>
          <w:szCs w:val="24"/>
        </w:rPr>
        <w:t>c</w:t>
      </w:r>
      <w:r w:rsidR="00452D18" w:rsidRPr="00014A33">
        <w:rPr>
          <w:rFonts w:ascii="Times New Roman" w:hAnsi="Times New Roman" w:cs="Times New Roman"/>
          <w:sz w:val="24"/>
          <w:szCs w:val="24"/>
        </w:rPr>
        <w:t>oordination might improve the outcome of the crisis significantly. Also, following the argumentation of Morgan and Hunt (1994) it is important to note that both trust and commitment have to be in place in order to facilitate collaborative practices such as coordination.</w:t>
      </w:r>
    </w:p>
    <w:p w14:paraId="4AF9FE66" w14:textId="77777777" w:rsidR="00AC11FF" w:rsidRPr="00014A33" w:rsidRDefault="00AC11FF" w:rsidP="00AC11FF">
      <w:pPr>
        <w:spacing w:line="360" w:lineRule="auto"/>
        <w:jc w:val="both"/>
        <w:rPr>
          <w:rFonts w:ascii="Times New Roman" w:hAnsi="Times New Roman" w:cs="Times New Roman"/>
          <w:i/>
          <w:sz w:val="24"/>
          <w:szCs w:val="24"/>
        </w:rPr>
      </w:pPr>
      <w:r w:rsidRPr="00014A33">
        <w:rPr>
          <w:rFonts w:ascii="Times New Roman" w:hAnsi="Times New Roman" w:cs="Times New Roman"/>
          <w:i/>
          <w:sz w:val="24"/>
          <w:szCs w:val="24"/>
        </w:rPr>
        <w:lastRenderedPageBreak/>
        <w:t xml:space="preserve">H5: Commitment among humanitarian actors has a positive impact on </w:t>
      </w:r>
      <w:r w:rsidR="007A3E75" w:rsidRPr="00014A33">
        <w:rPr>
          <w:rFonts w:ascii="Times New Roman" w:hAnsi="Times New Roman" w:cs="Times New Roman"/>
          <w:i/>
          <w:sz w:val="24"/>
          <w:szCs w:val="24"/>
        </w:rPr>
        <w:t>coordination</w:t>
      </w:r>
      <w:r w:rsidRPr="00014A33">
        <w:rPr>
          <w:rFonts w:ascii="Times New Roman" w:hAnsi="Times New Roman" w:cs="Times New Roman"/>
          <w:i/>
          <w:sz w:val="24"/>
          <w:szCs w:val="24"/>
        </w:rPr>
        <w:t xml:space="preserve">. </w:t>
      </w:r>
    </w:p>
    <w:p w14:paraId="133C0B14" w14:textId="77777777" w:rsidR="00AC11FF" w:rsidRPr="00014A33" w:rsidRDefault="00C74493" w:rsidP="00AC11FF">
      <w:pPr>
        <w:spacing w:line="360" w:lineRule="auto"/>
        <w:jc w:val="both"/>
        <w:rPr>
          <w:rFonts w:ascii="Times New Roman" w:hAnsi="Times New Roman" w:cs="Times New Roman"/>
          <w:b/>
          <w:sz w:val="24"/>
          <w:szCs w:val="24"/>
        </w:rPr>
      </w:pPr>
      <w:r w:rsidRPr="00014A33">
        <w:rPr>
          <w:rFonts w:ascii="Times New Roman" w:hAnsi="Times New Roman" w:cs="Times New Roman"/>
          <w:b/>
          <w:sz w:val="24"/>
          <w:szCs w:val="24"/>
        </w:rPr>
        <w:t xml:space="preserve">3. </w:t>
      </w:r>
      <w:r w:rsidR="00DE594F" w:rsidRPr="00014A33">
        <w:rPr>
          <w:rFonts w:ascii="Times New Roman" w:hAnsi="Times New Roman" w:cs="Times New Roman"/>
          <w:b/>
          <w:sz w:val="24"/>
          <w:szCs w:val="24"/>
        </w:rPr>
        <w:t>Research Design</w:t>
      </w:r>
    </w:p>
    <w:p w14:paraId="0181C288" w14:textId="77777777" w:rsidR="00AC11FF" w:rsidRPr="00014A33" w:rsidRDefault="00C74493" w:rsidP="00AC11FF">
      <w:pPr>
        <w:spacing w:line="360" w:lineRule="auto"/>
        <w:jc w:val="both"/>
        <w:rPr>
          <w:rFonts w:ascii="Times New Roman" w:hAnsi="Times New Roman" w:cs="Times New Roman"/>
          <w:b/>
          <w:i/>
          <w:sz w:val="24"/>
          <w:szCs w:val="24"/>
        </w:rPr>
      </w:pPr>
      <w:r w:rsidRPr="00014A33">
        <w:rPr>
          <w:rFonts w:ascii="Times New Roman" w:hAnsi="Times New Roman" w:cs="Times New Roman"/>
          <w:b/>
          <w:i/>
          <w:sz w:val="24"/>
          <w:szCs w:val="24"/>
        </w:rPr>
        <w:t xml:space="preserve">3.1 </w:t>
      </w:r>
      <w:r w:rsidR="00DE594F" w:rsidRPr="00014A33">
        <w:rPr>
          <w:rFonts w:ascii="Times New Roman" w:hAnsi="Times New Roman" w:cs="Times New Roman"/>
          <w:b/>
          <w:i/>
          <w:sz w:val="24"/>
          <w:szCs w:val="24"/>
        </w:rPr>
        <w:t>Construct</w:t>
      </w:r>
      <w:r w:rsidR="00BA3C63" w:rsidRPr="00014A33">
        <w:rPr>
          <w:rFonts w:ascii="Times New Roman" w:hAnsi="Times New Roman" w:cs="Times New Roman"/>
          <w:b/>
          <w:i/>
          <w:sz w:val="24"/>
          <w:szCs w:val="24"/>
        </w:rPr>
        <w:t xml:space="preserve"> Operationalization</w:t>
      </w:r>
    </w:p>
    <w:p w14:paraId="6A107AB9" w14:textId="7865A5F8" w:rsidR="00130D68" w:rsidRPr="00014A33" w:rsidRDefault="00130D68" w:rsidP="00DC36BF">
      <w:pPr>
        <w:spacing w:line="360" w:lineRule="auto"/>
        <w:jc w:val="both"/>
        <w:rPr>
          <w:rFonts w:ascii="Times New Roman" w:hAnsi="Times New Roman" w:cs="Times New Roman"/>
          <w:sz w:val="24"/>
          <w:szCs w:val="24"/>
        </w:rPr>
      </w:pPr>
      <w:r w:rsidRPr="00014A33">
        <w:rPr>
          <w:rFonts w:ascii="Times New Roman" w:hAnsi="Times New Roman" w:cs="Times New Roman"/>
          <w:sz w:val="24"/>
          <w:szCs w:val="24"/>
        </w:rPr>
        <w:t xml:space="preserve">To test our conceptual framework a survey instrument </w:t>
      </w:r>
      <w:r w:rsidR="00145C47" w:rsidRPr="00014A33">
        <w:rPr>
          <w:rFonts w:ascii="Times New Roman" w:hAnsi="Times New Roman" w:cs="Times New Roman"/>
          <w:sz w:val="24"/>
          <w:szCs w:val="24"/>
        </w:rPr>
        <w:t xml:space="preserve">(see </w:t>
      </w:r>
      <w:r w:rsidR="00635C48" w:rsidRPr="00014A33">
        <w:rPr>
          <w:rFonts w:ascii="Times New Roman" w:hAnsi="Times New Roman" w:cs="Times New Roman"/>
          <w:sz w:val="24"/>
          <w:szCs w:val="24"/>
        </w:rPr>
        <w:t>Table 1</w:t>
      </w:r>
      <w:r w:rsidR="00145C47" w:rsidRPr="00014A33">
        <w:rPr>
          <w:rFonts w:ascii="Times New Roman" w:hAnsi="Times New Roman" w:cs="Times New Roman"/>
          <w:sz w:val="24"/>
          <w:szCs w:val="24"/>
        </w:rPr>
        <w:t xml:space="preserve">) </w:t>
      </w:r>
      <w:r w:rsidRPr="00014A33">
        <w:rPr>
          <w:rFonts w:ascii="Times New Roman" w:hAnsi="Times New Roman" w:cs="Times New Roman"/>
          <w:sz w:val="24"/>
          <w:szCs w:val="24"/>
        </w:rPr>
        <w:t xml:space="preserve">was developed by identifying the appropriate measurements from literature. </w:t>
      </w:r>
      <w:r w:rsidR="00295E8B" w:rsidRPr="00014A33">
        <w:rPr>
          <w:rFonts w:ascii="Times New Roman" w:hAnsi="Times New Roman" w:cs="Times New Roman"/>
          <w:sz w:val="24"/>
          <w:szCs w:val="24"/>
        </w:rPr>
        <w:t>The</w:t>
      </w:r>
      <w:r w:rsidR="00E372D6" w:rsidRPr="00014A33">
        <w:rPr>
          <w:rFonts w:ascii="Times New Roman" w:hAnsi="Times New Roman" w:cs="Times New Roman"/>
          <w:sz w:val="24"/>
          <w:szCs w:val="24"/>
        </w:rPr>
        <w:t xml:space="preserve"> </w:t>
      </w:r>
      <w:r w:rsidR="00295E8B" w:rsidRPr="00014A33">
        <w:rPr>
          <w:rFonts w:ascii="Times New Roman" w:hAnsi="Times New Roman" w:cs="Times New Roman"/>
          <w:sz w:val="24"/>
          <w:szCs w:val="24"/>
        </w:rPr>
        <w:t xml:space="preserve">constructs were measured on a five-point Likert scale with anchors ranging from strongly disagree (1) to strongly agree (5) in order to ensure high statistical variability among survey responses. </w:t>
      </w:r>
      <w:r w:rsidRPr="00014A33">
        <w:rPr>
          <w:rFonts w:ascii="Times New Roman" w:hAnsi="Times New Roman" w:cs="Times New Roman"/>
          <w:sz w:val="24"/>
          <w:szCs w:val="24"/>
        </w:rPr>
        <w:t xml:space="preserve">We </w:t>
      </w:r>
      <w:r w:rsidR="00E35BC7" w:rsidRPr="00014A33">
        <w:rPr>
          <w:rFonts w:ascii="Times New Roman" w:hAnsi="Times New Roman" w:cs="Times New Roman"/>
          <w:sz w:val="24"/>
          <w:szCs w:val="24"/>
        </w:rPr>
        <w:t>modified the nomenclature in</w:t>
      </w:r>
      <w:r w:rsidRPr="00014A33">
        <w:rPr>
          <w:rFonts w:ascii="Times New Roman" w:hAnsi="Times New Roman" w:cs="Times New Roman"/>
          <w:sz w:val="24"/>
          <w:szCs w:val="24"/>
        </w:rPr>
        <w:t xml:space="preserve"> the existing scales to make them more suitable to the context of HRSCs, since most of the measurement scales were developed for commercial supply chains. A panel of disaster management experts from the state government, military, and NGO’s in India </w:t>
      </w:r>
      <w:r w:rsidR="0022363D" w:rsidRPr="00014A33">
        <w:rPr>
          <w:rFonts w:ascii="Times New Roman" w:hAnsi="Times New Roman" w:cs="Times New Roman"/>
          <w:sz w:val="24"/>
          <w:szCs w:val="24"/>
        </w:rPr>
        <w:t xml:space="preserve">checked the survey for </w:t>
      </w:r>
      <w:r w:rsidR="00F4693D" w:rsidRPr="00014A33">
        <w:rPr>
          <w:rFonts w:ascii="Times New Roman" w:hAnsi="Times New Roman" w:cs="Times New Roman"/>
          <w:sz w:val="24"/>
          <w:szCs w:val="24"/>
        </w:rPr>
        <w:t xml:space="preserve">face and </w:t>
      </w:r>
      <w:r w:rsidR="0022363D" w:rsidRPr="00014A33">
        <w:rPr>
          <w:rFonts w:ascii="Times New Roman" w:hAnsi="Times New Roman" w:cs="Times New Roman"/>
          <w:sz w:val="24"/>
          <w:szCs w:val="24"/>
        </w:rPr>
        <w:t>content validit</w:t>
      </w:r>
      <w:r w:rsidR="00F4693D" w:rsidRPr="00014A33">
        <w:rPr>
          <w:rFonts w:ascii="Times New Roman" w:hAnsi="Times New Roman" w:cs="Times New Roman"/>
          <w:sz w:val="24"/>
          <w:szCs w:val="24"/>
        </w:rPr>
        <w:t xml:space="preserve">y. </w:t>
      </w:r>
      <w:r w:rsidR="00226329" w:rsidRPr="00014A33">
        <w:rPr>
          <w:rFonts w:ascii="Times New Roman" w:hAnsi="Times New Roman" w:cs="Times New Roman"/>
          <w:sz w:val="24"/>
          <w:szCs w:val="24"/>
        </w:rPr>
        <w:t>T</w:t>
      </w:r>
      <w:r w:rsidR="00F4693D" w:rsidRPr="00014A33">
        <w:rPr>
          <w:rFonts w:ascii="Times New Roman" w:hAnsi="Times New Roman" w:cs="Times New Roman"/>
          <w:sz w:val="24"/>
          <w:szCs w:val="24"/>
        </w:rPr>
        <w:t>his review of the survey instrument</w:t>
      </w:r>
      <w:r w:rsidR="0022363D" w:rsidRPr="00014A33">
        <w:rPr>
          <w:rFonts w:ascii="Times New Roman" w:hAnsi="Times New Roman" w:cs="Times New Roman"/>
          <w:sz w:val="24"/>
          <w:szCs w:val="24"/>
        </w:rPr>
        <w:t xml:space="preserve"> </w:t>
      </w:r>
      <w:r w:rsidR="00226329" w:rsidRPr="00014A33">
        <w:rPr>
          <w:rFonts w:ascii="Times New Roman" w:hAnsi="Times New Roman" w:cs="Times New Roman"/>
          <w:sz w:val="24"/>
          <w:szCs w:val="24"/>
        </w:rPr>
        <w:t>also made sure that</w:t>
      </w:r>
      <w:r w:rsidR="0022363D" w:rsidRPr="00014A33">
        <w:rPr>
          <w:rFonts w:ascii="Times New Roman" w:hAnsi="Times New Roman" w:cs="Times New Roman"/>
          <w:sz w:val="24"/>
          <w:szCs w:val="24"/>
        </w:rPr>
        <w:t xml:space="preserve"> it does not contain irrelevant </w:t>
      </w:r>
      <w:r w:rsidR="00F4693D" w:rsidRPr="00014A33">
        <w:rPr>
          <w:rFonts w:ascii="Times New Roman" w:hAnsi="Times New Roman" w:cs="Times New Roman"/>
          <w:sz w:val="24"/>
          <w:szCs w:val="24"/>
        </w:rPr>
        <w:t>items and there are no ambiguities in wording</w:t>
      </w:r>
      <w:r w:rsidRPr="00014A33">
        <w:rPr>
          <w:rFonts w:ascii="Times New Roman" w:hAnsi="Times New Roman" w:cs="Times New Roman"/>
          <w:sz w:val="24"/>
          <w:szCs w:val="24"/>
        </w:rPr>
        <w:t xml:space="preserve">. Table 1 presents the </w:t>
      </w:r>
      <w:r w:rsidR="00E372D6" w:rsidRPr="00014A33">
        <w:rPr>
          <w:rFonts w:ascii="Times New Roman" w:hAnsi="Times New Roman" w:cs="Times New Roman"/>
          <w:sz w:val="24"/>
          <w:szCs w:val="24"/>
        </w:rPr>
        <w:t>constructs</w:t>
      </w:r>
      <w:r w:rsidRPr="00014A33">
        <w:rPr>
          <w:rFonts w:ascii="Times New Roman" w:hAnsi="Times New Roman" w:cs="Times New Roman"/>
          <w:sz w:val="24"/>
          <w:szCs w:val="24"/>
        </w:rPr>
        <w:t xml:space="preserve"> used and the literature they were adapted from.</w:t>
      </w:r>
    </w:p>
    <w:p w14:paraId="7AF25D31" w14:textId="21DEB4E1" w:rsidR="003C7D60" w:rsidRPr="00014A33" w:rsidRDefault="004B4A85" w:rsidP="00DC36BF">
      <w:pPr>
        <w:spacing w:line="360" w:lineRule="auto"/>
        <w:jc w:val="both"/>
        <w:rPr>
          <w:rFonts w:ascii="Times New Roman" w:hAnsi="Times New Roman" w:cs="Times New Roman"/>
          <w:sz w:val="24"/>
          <w:szCs w:val="24"/>
        </w:rPr>
      </w:pPr>
      <w:r w:rsidRPr="00014A33">
        <w:rPr>
          <w:rFonts w:ascii="Times New Roman" w:hAnsi="Times New Roman" w:cs="Times New Roman"/>
          <w:sz w:val="24"/>
          <w:szCs w:val="24"/>
        </w:rPr>
        <w:t xml:space="preserve">Additionally, we included control variables in our analysis. </w:t>
      </w:r>
      <w:r w:rsidR="00D90DBC" w:rsidRPr="00014A33">
        <w:rPr>
          <w:rFonts w:ascii="Times New Roman" w:hAnsi="Times New Roman" w:cs="Times New Roman"/>
          <w:sz w:val="24"/>
          <w:szCs w:val="24"/>
        </w:rPr>
        <w:t xml:space="preserve">Heaslip </w:t>
      </w:r>
      <w:r w:rsidR="00D90DBC" w:rsidRPr="00014A33">
        <w:rPr>
          <w:rFonts w:ascii="Times New Roman" w:hAnsi="Times New Roman" w:cs="Times New Roman"/>
          <w:i/>
          <w:sz w:val="24"/>
          <w:szCs w:val="24"/>
        </w:rPr>
        <w:t>et al</w:t>
      </w:r>
      <w:r w:rsidR="00D90DBC" w:rsidRPr="00014A33">
        <w:rPr>
          <w:rFonts w:ascii="Times New Roman" w:hAnsi="Times New Roman" w:cs="Times New Roman"/>
          <w:sz w:val="24"/>
          <w:szCs w:val="24"/>
        </w:rPr>
        <w:t xml:space="preserve">. (2012) </w:t>
      </w:r>
      <w:r w:rsidR="00E85075" w:rsidRPr="00014A33">
        <w:rPr>
          <w:rFonts w:ascii="Times New Roman" w:hAnsi="Times New Roman" w:cs="Times New Roman"/>
          <w:sz w:val="24"/>
          <w:szCs w:val="24"/>
        </w:rPr>
        <w:t>noted</w:t>
      </w:r>
      <w:r w:rsidR="00D90DBC" w:rsidRPr="00014A33">
        <w:rPr>
          <w:rFonts w:ascii="Times New Roman" w:hAnsi="Times New Roman" w:cs="Times New Roman"/>
          <w:sz w:val="24"/>
          <w:szCs w:val="24"/>
        </w:rPr>
        <w:t xml:space="preserve"> that cultural differences between civil and military may influence coordination between actors involved in disaster relief operations. </w:t>
      </w:r>
      <w:r w:rsidR="00E85075" w:rsidRPr="00014A33">
        <w:rPr>
          <w:rFonts w:ascii="Times New Roman" w:hAnsi="Times New Roman" w:cs="Times New Roman"/>
          <w:sz w:val="24"/>
          <w:szCs w:val="24"/>
        </w:rPr>
        <w:t xml:space="preserve">Separately, </w:t>
      </w:r>
      <w:r w:rsidR="009810EA" w:rsidRPr="00014A33">
        <w:rPr>
          <w:rFonts w:ascii="Times New Roman" w:hAnsi="Times New Roman" w:cs="Times New Roman"/>
          <w:sz w:val="24"/>
          <w:szCs w:val="24"/>
        </w:rPr>
        <w:t>Kovacs and Spen</w:t>
      </w:r>
      <w:r w:rsidR="00E85075" w:rsidRPr="00014A33">
        <w:rPr>
          <w:rFonts w:ascii="Times New Roman" w:hAnsi="Times New Roman" w:cs="Times New Roman"/>
          <w:sz w:val="24"/>
          <w:szCs w:val="24"/>
        </w:rPr>
        <w:t>s</w:t>
      </w:r>
      <w:r w:rsidR="009810EA" w:rsidRPr="00014A33">
        <w:rPr>
          <w:rFonts w:ascii="Times New Roman" w:hAnsi="Times New Roman" w:cs="Times New Roman"/>
          <w:sz w:val="24"/>
          <w:szCs w:val="24"/>
        </w:rPr>
        <w:t xml:space="preserve"> (2009) argu</w:t>
      </w:r>
      <w:r w:rsidR="00E85075" w:rsidRPr="00014A33">
        <w:rPr>
          <w:rFonts w:ascii="Times New Roman" w:hAnsi="Times New Roman" w:cs="Times New Roman"/>
          <w:sz w:val="24"/>
          <w:szCs w:val="24"/>
        </w:rPr>
        <w:t>ed</w:t>
      </w:r>
      <w:r w:rsidR="009810EA" w:rsidRPr="00014A33">
        <w:rPr>
          <w:rFonts w:ascii="Times New Roman" w:hAnsi="Times New Roman" w:cs="Times New Roman"/>
          <w:sz w:val="24"/>
          <w:szCs w:val="24"/>
        </w:rPr>
        <w:t xml:space="preserve"> that </w:t>
      </w:r>
      <w:r w:rsidR="00E85075" w:rsidRPr="00014A33">
        <w:rPr>
          <w:rFonts w:ascii="Times New Roman" w:hAnsi="Times New Roman" w:cs="Times New Roman"/>
          <w:sz w:val="24"/>
          <w:szCs w:val="24"/>
        </w:rPr>
        <w:t xml:space="preserve">the </w:t>
      </w:r>
      <w:r w:rsidR="009810EA" w:rsidRPr="00014A33">
        <w:rPr>
          <w:rFonts w:ascii="Times New Roman" w:hAnsi="Times New Roman" w:cs="Times New Roman"/>
          <w:sz w:val="24"/>
          <w:szCs w:val="24"/>
        </w:rPr>
        <w:t>size of the organizations involved in disaster relief operations may influence coordination between them. Hence</w:t>
      </w:r>
      <w:r w:rsidR="005F203D" w:rsidRPr="00014A33">
        <w:rPr>
          <w:rFonts w:ascii="Times New Roman" w:hAnsi="Times New Roman" w:cs="Times New Roman"/>
          <w:sz w:val="24"/>
          <w:szCs w:val="24"/>
        </w:rPr>
        <w:t>,</w:t>
      </w:r>
      <w:r w:rsidR="009810EA" w:rsidRPr="00014A33">
        <w:rPr>
          <w:rFonts w:ascii="Times New Roman" w:hAnsi="Times New Roman" w:cs="Times New Roman"/>
          <w:sz w:val="24"/>
          <w:szCs w:val="24"/>
        </w:rPr>
        <w:t xml:space="preserve"> </w:t>
      </w:r>
      <w:r w:rsidR="005F203D" w:rsidRPr="00014A33">
        <w:rPr>
          <w:rFonts w:ascii="Times New Roman" w:hAnsi="Times New Roman" w:cs="Times New Roman"/>
          <w:sz w:val="24"/>
          <w:szCs w:val="24"/>
        </w:rPr>
        <w:t>to eliminate undesirable sources of variance, we controlled for organization type and size.</w:t>
      </w:r>
    </w:p>
    <w:p w14:paraId="3EEE1BAF" w14:textId="77777777" w:rsidR="0040781C" w:rsidRPr="00014A33" w:rsidRDefault="0040781C" w:rsidP="0040781C">
      <w:pPr>
        <w:spacing w:line="360" w:lineRule="auto"/>
        <w:jc w:val="center"/>
        <w:rPr>
          <w:rFonts w:ascii="Times New Roman" w:hAnsi="Times New Roman" w:cs="Times New Roman"/>
          <w:sz w:val="24"/>
          <w:szCs w:val="24"/>
        </w:rPr>
      </w:pPr>
      <w:r w:rsidRPr="00014A33">
        <w:rPr>
          <w:rFonts w:ascii="Times New Roman" w:hAnsi="Times New Roman" w:cs="Times New Roman"/>
          <w:sz w:val="24"/>
          <w:szCs w:val="24"/>
        </w:rPr>
        <w:t>--- Insert Table 1 about here ---</w:t>
      </w:r>
    </w:p>
    <w:p w14:paraId="4FA8DE37" w14:textId="77777777" w:rsidR="004A63EE" w:rsidRPr="00014A33" w:rsidRDefault="00C74493" w:rsidP="00AC11FF">
      <w:pPr>
        <w:spacing w:line="360" w:lineRule="auto"/>
        <w:jc w:val="both"/>
        <w:rPr>
          <w:rFonts w:ascii="Times New Roman" w:hAnsi="Times New Roman" w:cs="Times New Roman"/>
          <w:b/>
          <w:i/>
          <w:sz w:val="24"/>
          <w:szCs w:val="24"/>
        </w:rPr>
      </w:pPr>
      <w:r w:rsidRPr="00014A33">
        <w:rPr>
          <w:rFonts w:ascii="Times New Roman" w:hAnsi="Times New Roman" w:cs="Times New Roman"/>
          <w:b/>
          <w:i/>
          <w:sz w:val="24"/>
          <w:szCs w:val="24"/>
        </w:rPr>
        <w:t xml:space="preserve">3.2 </w:t>
      </w:r>
      <w:r w:rsidR="00DE594F" w:rsidRPr="00014A33">
        <w:rPr>
          <w:rFonts w:ascii="Times New Roman" w:hAnsi="Times New Roman" w:cs="Times New Roman"/>
          <w:b/>
          <w:i/>
          <w:sz w:val="24"/>
          <w:szCs w:val="24"/>
        </w:rPr>
        <w:t>Data Collect</w:t>
      </w:r>
      <w:r w:rsidR="0077302C" w:rsidRPr="00014A33">
        <w:rPr>
          <w:rFonts w:ascii="Times New Roman" w:hAnsi="Times New Roman" w:cs="Times New Roman"/>
          <w:b/>
          <w:i/>
          <w:sz w:val="24"/>
          <w:szCs w:val="24"/>
        </w:rPr>
        <w:t>ion</w:t>
      </w:r>
    </w:p>
    <w:p w14:paraId="1C61D56D" w14:textId="77CDDD13" w:rsidR="00E64C58" w:rsidRPr="00014A33" w:rsidRDefault="0077302C" w:rsidP="0077302C">
      <w:pPr>
        <w:spacing w:line="360" w:lineRule="auto"/>
        <w:jc w:val="both"/>
        <w:rPr>
          <w:rFonts w:ascii="Times New Roman" w:hAnsi="Times New Roman" w:cs="Times New Roman"/>
          <w:sz w:val="24"/>
          <w:szCs w:val="24"/>
        </w:rPr>
      </w:pPr>
      <w:r w:rsidRPr="00014A33">
        <w:rPr>
          <w:rFonts w:ascii="Times New Roman" w:hAnsi="Times New Roman" w:cs="Times New Roman"/>
          <w:sz w:val="24"/>
          <w:szCs w:val="24"/>
        </w:rPr>
        <w:t xml:space="preserve">The survey was administered to officers and managers in various organizations that are involved in disaster relief activities in India. </w:t>
      </w:r>
      <w:r w:rsidR="00E64C58" w:rsidRPr="00014A33">
        <w:rPr>
          <w:rFonts w:ascii="Times New Roman" w:hAnsi="Times New Roman" w:cs="Times New Roman"/>
          <w:sz w:val="24"/>
          <w:szCs w:val="24"/>
        </w:rPr>
        <w:t xml:space="preserve">Thus, admittedly the humanitarian relief supply chains considered in this study are limited to the context of India. </w:t>
      </w:r>
      <w:r w:rsidR="007B2D28" w:rsidRPr="00014A33">
        <w:rPr>
          <w:rFonts w:ascii="Times New Roman" w:hAnsi="Times New Roman" w:cs="Times New Roman"/>
          <w:sz w:val="24"/>
          <w:szCs w:val="24"/>
        </w:rPr>
        <w:t xml:space="preserve">However, India is a developing nation frequently exposed to natural disasters. Consequently, local and international NGOs and foreign militaries have been collaborating and continue to work together in delivering help to vulnerable populations. Therefore, due to the size, organizational diversity and exposure to a variety of disasters we believe that HRSCs in India provide an appropriate </w:t>
      </w:r>
      <w:r w:rsidR="00107012" w:rsidRPr="00014A33">
        <w:rPr>
          <w:rFonts w:ascii="Times New Roman" w:hAnsi="Times New Roman" w:cs="Times New Roman"/>
          <w:sz w:val="24"/>
          <w:szCs w:val="24"/>
        </w:rPr>
        <w:t>test bed</w:t>
      </w:r>
      <w:r w:rsidR="007B2D28" w:rsidRPr="00014A33">
        <w:rPr>
          <w:rFonts w:ascii="Times New Roman" w:hAnsi="Times New Roman" w:cs="Times New Roman"/>
          <w:sz w:val="24"/>
          <w:szCs w:val="24"/>
        </w:rPr>
        <w:t xml:space="preserve"> to explore the dynamics of coordination among humanitarian partners.  </w:t>
      </w:r>
    </w:p>
    <w:p w14:paraId="70456A38" w14:textId="77777777" w:rsidR="0077302C" w:rsidRPr="00014A33" w:rsidRDefault="0077302C" w:rsidP="00DC36BF">
      <w:pPr>
        <w:spacing w:line="360" w:lineRule="auto"/>
        <w:jc w:val="both"/>
        <w:rPr>
          <w:rFonts w:ascii="Times New Roman" w:hAnsi="Times New Roman" w:cs="Times New Roman"/>
          <w:sz w:val="24"/>
          <w:szCs w:val="24"/>
        </w:rPr>
      </w:pPr>
      <w:r w:rsidRPr="00014A33">
        <w:rPr>
          <w:rFonts w:ascii="Times New Roman" w:hAnsi="Times New Roman" w:cs="Times New Roman"/>
          <w:sz w:val="24"/>
          <w:szCs w:val="24"/>
        </w:rPr>
        <w:lastRenderedPageBreak/>
        <w:t xml:space="preserve">In </w:t>
      </w:r>
      <w:r w:rsidR="000E76EE" w:rsidRPr="00014A33">
        <w:rPr>
          <w:rFonts w:ascii="Times New Roman" w:hAnsi="Times New Roman" w:cs="Times New Roman"/>
          <w:sz w:val="24"/>
          <w:szCs w:val="24"/>
        </w:rPr>
        <w:t>India,</w:t>
      </w:r>
      <w:r w:rsidRPr="00014A33">
        <w:rPr>
          <w:rFonts w:ascii="Times New Roman" w:hAnsi="Times New Roman" w:cs="Times New Roman"/>
          <w:sz w:val="24"/>
          <w:szCs w:val="24"/>
        </w:rPr>
        <w:t xml:space="preserve"> the National Disaster Management Authority (NDMA) is an agency under the Ministry of Home Affairs (MHA) that was created through the Disaster Management Act in 2005 to coordinate response to natural or man-made disasters and build capacity in disaster relief organizations in order to improve the national response to disasters. The NDMA is equivalent to FEMA in the USA. The National Institute of Disaster Management (NIDM) operates under NDMA and publishes a directory of organizations and resource persons involved in disaster management in India. </w:t>
      </w:r>
      <w:r w:rsidR="005D31B0" w:rsidRPr="00014A33">
        <w:rPr>
          <w:rFonts w:ascii="Times New Roman" w:hAnsi="Times New Roman" w:cs="Times New Roman"/>
          <w:sz w:val="24"/>
          <w:szCs w:val="24"/>
        </w:rPr>
        <w:t>Through</w:t>
      </w:r>
      <w:r w:rsidRPr="00014A33">
        <w:rPr>
          <w:rFonts w:ascii="Times New Roman" w:hAnsi="Times New Roman" w:cs="Times New Roman"/>
          <w:sz w:val="24"/>
          <w:szCs w:val="24"/>
        </w:rPr>
        <w:t xml:space="preserve"> this </w:t>
      </w:r>
      <w:r w:rsidR="005D31B0" w:rsidRPr="00014A33">
        <w:rPr>
          <w:rFonts w:ascii="Times New Roman" w:hAnsi="Times New Roman" w:cs="Times New Roman"/>
          <w:sz w:val="24"/>
          <w:szCs w:val="24"/>
        </w:rPr>
        <w:t>directory</w:t>
      </w:r>
      <w:r w:rsidRPr="00014A33">
        <w:rPr>
          <w:rFonts w:ascii="Times New Roman" w:hAnsi="Times New Roman" w:cs="Times New Roman"/>
          <w:sz w:val="24"/>
          <w:szCs w:val="24"/>
        </w:rPr>
        <w:t>, we reached out to India’s Ministry of Defense, Ministry of Railway (in India the Ministry of Railway has a disaster response team), Ministry of Health and Family Affairs, as well as to the Directors General of Police for the states of Uttarakhand, Maharashtra, Uttar Pradesh, and Tamil Nadu. We also contacted various NGOs</w:t>
      </w:r>
      <w:r w:rsidR="00F1729A" w:rsidRPr="00014A33">
        <w:rPr>
          <w:rFonts w:ascii="Times New Roman" w:hAnsi="Times New Roman" w:cs="Times New Roman"/>
          <w:sz w:val="24"/>
          <w:szCs w:val="24"/>
        </w:rPr>
        <w:t xml:space="preserve"> that worked with these ministries on relief supply chains</w:t>
      </w:r>
      <w:r w:rsidRPr="00014A33">
        <w:rPr>
          <w:rFonts w:ascii="Times New Roman" w:hAnsi="Times New Roman" w:cs="Times New Roman"/>
          <w:sz w:val="24"/>
          <w:szCs w:val="24"/>
        </w:rPr>
        <w:t>. We requested each of these organizations to distribute our questionnaire to their top managers and to those senior team members who had been involved in disaster relief activities.</w:t>
      </w:r>
    </w:p>
    <w:p w14:paraId="3208EC51" w14:textId="77777777" w:rsidR="00780EFC" w:rsidRPr="00014A33" w:rsidRDefault="0077302C" w:rsidP="00DC36BF">
      <w:pPr>
        <w:spacing w:line="360" w:lineRule="auto"/>
        <w:jc w:val="both"/>
        <w:rPr>
          <w:rFonts w:ascii="Times New Roman" w:hAnsi="Times New Roman" w:cs="Times New Roman"/>
          <w:sz w:val="24"/>
          <w:szCs w:val="24"/>
        </w:rPr>
      </w:pPr>
      <w:r w:rsidRPr="00014A33">
        <w:rPr>
          <w:rFonts w:ascii="Times New Roman" w:hAnsi="Times New Roman" w:cs="Times New Roman"/>
          <w:sz w:val="24"/>
          <w:szCs w:val="24"/>
        </w:rPr>
        <w:t xml:space="preserve">This method of survey distribution is suitable </w:t>
      </w:r>
      <w:r w:rsidR="000E76EE" w:rsidRPr="00014A33">
        <w:rPr>
          <w:rFonts w:ascii="Times New Roman" w:hAnsi="Times New Roman" w:cs="Times New Roman"/>
          <w:sz w:val="24"/>
          <w:szCs w:val="24"/>
        </w:rPr>
        <w:t>considering</w:t>
      </w:r>
      <w:r w:rsidRPr="00014A33">
        <w:rPr>
          <w:rFonts w:ascii="Times New Roman" w:hAnsi="Times New Roman" w:cs="Times New Roman"/>
          <w:sz w:val="24"/>
          <w:szCs w:val="24"/>
        </w:rPr>
        <w:t xml:space="preserve"> India’s unique social and cultural context because in India, collecting data from government-based organizations requires personal contacts. </w:t>
      </w:r>
      <w:r w:rsidR="00107012" w:rsidRPr="00014A33">
        <w:rPr>
          <w:rFonts w:ascii="Times New Roman" w:hAnsi="Times New Roman" w:cs="Times New Roman"/>
          <w:sz w:val="24"/>
          <w:szCs w:val="24"/>
        </w:rPr>
        <w:t xml:space="preserve">The use of authority figures as </w:t>
      </w:r>
      <w:r w:rsidR="00737D86" w:rsidRPr="00014A33">
        <w:rPr>
          <w:rFonts w:ascii="Times New Roman" w:hAnsi="Times New Roman" w:cs="Times New Roman"/>
          <w:sz w:val="24"/>
          <w:szCs w:val="24"/>
        </w:rPr>
        <w:t>brokers/agents</w:t>
      </w:r>
      <w:r w:rsidR="00107012" w:rsidRPr="00014A33">
        <w:rPr>
          <w:rFonts w:ascii="Times New Roman" w:hAnsi="Times New Roman" w:cs="Times New Roman"/>
          <w:sz w:val="24"/>
          <w:szCs w:val="24"/>
        </w:rPr>
        <w:t xml:space="preserve"> </w:t>
      </w:r>
      <w:r w:rsidR="00737D86" w:rsidRPr="00014A33">
        <w:rPr>
          <w:rFonts w:ascii="Times New Roman" w:hAnsi="Times New Roman" w:cs="Times New Roman"/>
          <w:sz w:val="24"/>
          <w:szCs w:val="24"/>
        </w:rPr>
        <w:t>of</w:t>
      </w:r>
      <w:r w:rsidR="00107012" w:rsidRPr="00014A33">
        <w:rPr>
          <w:rFonts w:ascii="Times New Roman" w:hAnsi="Times New Roman" w:cs="Times New Roman"/>
          <w:sz w:val="24"/>
          <w:szCs w:val="24"/>
        </w:rPr>
        <w:t xml:space="preserve"> survey distribution has its positives and negatives: its advantage is that high return rates can be expected</w:t>
      </w:r>
      <w:r w:rsidR="00737D86" w:rsidRPr="00014A33">
        <w:rPr>
          <w:rFonts w:ascii="Times New Roman" w:hAnsi="Times New Roman" w:cs="Times New Roman"/>
          <w:sz w:val="24"/>
          <w:szCs w:val="24"/>
        </w:rPr>
        <w:t xml:space="preserve">. The disadvantage is that </w:t>
      </w:r>
      <w:r w:rsidR="00107012" w:rsidRPr="00014A33">
        <w:rPr>
          <w:rFonts w:ascii="Times New Roman" w:hAnsi="Times New Roman" w:cs="Times New Roman"/>
          <w:sz w:val="24"/>
          <w:szCs w:val="24"/>
        </w:rPr>
        <w:t xml:space="preserve">the </w:t>
      </w:r>
      <w:r w:rsidR="00737D86" w:rsidRPr="00014A33">
        <w:rPr>
          <w:rFonts w:ascii="Times New Roman" w:hAnsi="Times New Roman" w:cs="Times New Roman"/>
          <w:sz w:val="24"/>
          <w:szCs w:val="24"/>
        </w:rPr>
        <w:t>degree</w:t>
      </w:r>
      <w:r w:rsidR="00107012" w:rsidRPr="00014A33">
        <w:rPr>
          <w:rFonts w:ascii="Times New Roman" w:hAnsi="Times New Roman" w:cs="Times New Roman"/>
          <w:sz w:val="24"/>
          <w:szCs w:val="24"/>
        </w:rPr>
        <w:t xml:space="preserve"> of geographical </w:t>
      </w:r>
      <w:r w:rsidR="00737D86" w:rsidRPr="00014A33">
        <w:rPr>
          <w:rFonts w:ascii="Times New Roman" w:hAnsi="Times New Roman" w:cs="Times New Roman"/>
          <w:sz w:val="24"/>
          <w:szCs w:val="24"/>
        </w:rPr>
        <w:t>diversity</w:t>
      </w:r>
      <w:r w:rsidR="00107012" w:rsidRPr="00014A33">
        <w:rPr>
          <w:rFonts w:ascii="Times New Roman" w:hAnsi="Times New Roman" w:cs="Times New Roman"/>
          <w:sz w:val="24"/>
          <w:szCs w:val="24"/>
        </w:rPr>
        <w:t xml:space="preserve"> </w:t>
      </w:r>
      <w:r w:rsidR="00737D86" w:rsidRPr="00014A33">
        <w:rPr>
          <w:rFonts w:ascii="Times New Roman" w:hAnsi="Times New Roman" w:cs="Times New Roman"/>
          <w:sz w:val="24"/>
          <w:szCs w:val="24"/>
        </w:rPr>
        <w:t>and reach is</w:t>
      </w:r>
      <w:r w:rsidR="00107012" w:rsidRPr="00014A33">
        <w:rPr>
          <w:rFonts w:ascii="Times New Roman" w:hAnsi="Times New Roman" w:cs="Times New Roman"/>
          <w:sz w:val="24"/>
          <w:szCs w:val="24"/>
        </w:rPr>
        <w:t xml:space="preserve"> limited </w:t>
      </w:r>
      <w:r w:rsidR="00737D86" w:rsidRPr="00014A33">
        <w:rPr>
          <w:rFonts w:ascii="Times New Roman" w:hAnsi="Times New Roman" w:cs="Times New Roman"/>
          <w:sz w:val="24"/>
          <w:szCs w:val="24"/>
        </w:rPr>
        <w:t>to</w:t>
      </w:r>
      <w:r w:rsidR="00107012" w:rsidRPr="00014A33">
        <w:rPr>
          <w:rFonts w:ascii="Times New Roman" w:hAnsi="Times New Roman" w:cs="Times New Roman"/>
          <w:sz w:val="24"/>
          <w:szCs w:val="24"/>
        </w:rPr>
        <w:t xml:space="preserve"> the availability of </w:t>
      </w:r>
      <w:r w:rsidR="00737D86" w:rsidRPr="00014A33">
        <w:rPr>
          <w:rFonts w:ascii="Times New Roman" w:hAnsi="Times New Roman" w:cs="Times New Roman"/>
          <w:sz w:val="24"/>
          <w:szCs w:val="24"/>
        </w:rPr>
        <w:t xml:space="preserve">contacts in key positions. </w:t>
      </w:r>
      <w:r w:rsidR="00107012" w:rsidRPr="00014A33">
        <w:rPr>
          <w:rFonts w:ascii="Times New Roman" w:hAnsi="Times New Roman" w:cs="Times New Roman"/>
          <w:sz w:val="24"/>
          <w:szCs w:val="24"/>
        </w:rPr>
        <w:t xml:space="preserve"> </w:t>
      </w:r>
      <w:r w:rsidR="009D4484" w:rsidRPr="00014A33">
        <w:rPr>
          <w:rFonts w:ascii="Times New Roman" w:hAnsi="Times New Roman" w:cs="Times New Roman"/>
          <w:sz w:val="24"/>
          <w:szCs w:val="24"/>
        </w:rPr>
        <w:t xml:space="preserve">The four states mentioned above were selected merely because we could identify personal contacts in the organizations in these states to help us distribute the survey.  </w:t>
      </w:r>
    </w:p>
    <w:p w14:paraId="1AA8C661" w14:textId="36A64EC5" w:rsidR="00F52E3F" w:rsidRPr="00014A33" w:rsidRDefault="00107012" w:rsidP="00B2395E">
      <w:pPr>
        <w:spacing w:line="360" w:lineRule="auto"/>
        <w:jc w:val="both"/>
        <w:rPr>
          <w:rFonts w:ascii="Times New Roman" w:hAnsi="Times New Roman" w:cs="Times New Roman"/>
          <w:sz w:val="24"/>
          <w:szCs w:val="24"/>
        </w:rPr>
      </w:pPr>
      <w:r w:rsidRPr="00014A33">
        <w:rPr>
          <w:rFonts w:ascii="Times New Roman" w:hAnsi="Times New Roman" w:cs="Times New Roman"/>
          <w:sz w:val="24"/>
          <w:szCs w:val="24"/>
        </w:rPr>
        <w:t xml:space="preserve">Data was collected </w:t>
      </w:r>
      <w:r w:rsidR="00C96A7F" w:rsidRPr="00014A33">
        <w:rPr>
          <w:rFonts w:ascii="Times New Roman" w:hAnsi="Times New Roman" w:cs="Times New Roman"/>
          <w:sz w:val="24"/>
          <w:szCs w:val="24"/>
        </w:rPr>
        <w:t xml:space="preserve">in two separate attempts. The first attempt happened </w:t>
      </w:r>
      <w:r w:rsidRPr="00014A33">
        <w:rPr>
          <w:rFonts w:ascii="Times New Roman" w:hAnsi="Times New Roman" w:cs="Times New Roman"/>
          <w:sz w:val="24"/>
          <w:szCs w:val="24"/>
        </w:rPr>
        <w:t>b</w:t>
      </w:r>
      <w:r w:rsidR="00CD288F" w:rsidRPr="00014A33">
        <w:rPr>
          <w:rFonts w:ascii="Times New Roman" w:hAnsi="Times New Roman" w:cs="Times New Roman"/>
          <w:sz w:val="24"/>
          <w:szCs w:val="24"/>
        </w:rPr>
        <w:t>etween March</w:t>
      </w:r>
      <w:r w:rsidR="0032289A" w:rsidRPr="00014A33">
        <w:rPr>
          <w:rFonts w:ascii="Times New Roman" w:hAnsi="Times New Roman" w:cs="Times New Roman"/>
          <w:sz w:val="24"/>
          <w:szCs w:val="24"/>
        </w:rPr>
        <w:t xml:space="preserve"> </w:t>
      </w:r>
      <w:r w:rsidR="00CD288F" w:rsidRPr="00014A33">
        <w:rPr>
          <w:rFonts w:ascii="Times New Roman" w:hAnsi="Times New Roman" w:cs="Times New Roman"/>
          <w:sz w:val="24"/>
          <w:szCs w:val="24"/>
        </w:rPr>
        <w:t>and</w:t>
      </w:r>
      <w:r w:rsidR="0032289A" w:rsidRPr="00014A33">
        <w:rPr>
          <w:rFonts w:ascii="Times New Roman" w:hAnsi="Times New Roman" w:cs="Times New Roman"/>
          <w:sz w:val="24"/>
          <w:szCs w:val="24"/>
        </w:rPr>
        <w:t xml:space="preserve"> </w:t>
      </w:r>
      <w:r w:rsidR="00CD288F" w:rsidRPr="00014A33">
        <w:rPr>
          <w:rFonts w:ascii="Times New Roman" w:hAnsi="Times New Roman" w:cs="Times New Roman"/>
          <w:sz w:val="24"/>
          <w:szCs w:val="24"/>
        </w:rPr>
        <w:t>September</w:t>
      </w:r>
      <w:r w:rsidR="0032289A" w:rsidRPr="00014A33">
        <w:rPr>
          <w:rFonts w:ascii="Times New Roman" w:hAnsi="Times New Roman" w:cs="Times New Roman"/>
          <w:sz w:val="24"/>
          <w:szCs w:val="24"/>
        </w:rPr>
        <w:t xml:space="preserve"> 2015. </w:t>
      </w:r>
      <w:r w:rsidRPr="00014A33">
        <w:rPr>
          <w:rFonts w:ascii="Times New Roman" w:hAnsi="Times New Roman" w:cs="Times New Roman"/>
          <w:sz w:val="24"/>
          <w:szCs w:val="24"/>
        </w:rPr>
        <w:t>A total of 157 questionnaires were distributed and 122 questionnaires were returned</w:t>
      </w:r>
      <w:r w:rsidR="00C96A7F" w:rsidRPr="00014A33">
        <w:rPr>
          <w:rFonts w:ascii="Times New Roman" w:hAnsi="Times New Roman" w:cs="Times New Roman"/>
          <w:sz w:val="24"/>
          <w:szCs w:val="24"/>
        </w:rPr>
        <w:t>, with 117 complete and useable for data analysis</w:t>
      </w:r>
      <w:r w:rsidR="001B4763" w:rsidRPr="00014A33">
        <w:rPr>
          <w:rFonts w:ascii="Times New Roman" w:hAnsi="Times New Roman" w:cs="Times New Roman"/>
          <w:sz w:val="24"/>
          <w:szCs w:val="24"/>
        </w:rPr>
        <w:t xml:space="preserve"> (response rate 74.52%)</w:t>
      </w:r>
      <w:r w:rsidRPr="00014A33">
        <w:rPr>
          <w:rFonts w:ascii="Times New Roman" w:hAnsi="Times New Roman" w:cs="Times New Roman"/>
          <w:sz w:val="24"/>
          <w:szCs w:val="24"/>
        </w:rPr>
        <w:t xml:space="preserve">. </w:t>
      </w:r>
      <w:r w:rsidR="004E73EA" w:rsidRPr="00014A33">
        <w:rPr>
          <w:rFonts w:ascii="Times New Roman" w:hAnsi="Times New Roman" w:cs="Times New Roman"/>
          <w:sz w:val="24"/>
          <w:szCs w:val="24"/>
        </w:rPr>
        <w:t xml:space="preserve">Following Dillman’s (2011) Total Design Method, initial mailings were followed by second mailings and follow-up phone calls if necessary. </w:t>
      </w:r>
      <w:r w:rsidR="00C96A7F" w:rsidRPr="00014A33">
        <w:rPr>
          <w:rFonts w:ascii="Times New Roman" w:hAnsi="Times New Roman" w:cs="Times New Roman"/>
          <w:sz w:val="24"/>
          <w:szCs w:val="24"/>
        </w:rPr>
        <w:t xml:space="preserve">Unfortunately, the results of our analysis </w:t>
      </w:r>
      <w:r w:rsidR="004E73EA" w:rsidRPr="00014A33">
        <w:rPr>
          <w:rFonts w:ascii="Times New Roman" w:hAnsi="Times New Roman" w:cs="Times New Roman"/>
          <w:sz w:val="24"/>
          <w:szCs w:val="24"/>
        </w:rPr>
        <w:t xml:space="preserve">of this data </w:t>
      </w:r>
      <w:r w:rsidR="00C96A7F" w:rsidRPr="00014A33">
        <w:rPr>
          <w:rFonts w:ascii="Times New Roman" w:hAnsi="Times New Roman" w:cs="Times New Roman"/>
          <w:sz w:val="24"/>
          <w:szCs w:val="24"/>
        </w:rPr>
        <w:t xml:space="preserve">only showed weak to moderate strength for the linkages in our theoretical framework. </w:t>
      </w:r>
      <w:r w:rsidR="004E73EA" w:rsidRPr="00014A33">
        <w:rPr>
          <w:rFonts w:ascii="Times New Roman" w:hAnsi="Times New Roman" w:cs="Times New Roman"/>
          <w:sz w:val="24"/>
          <w:szCs w:val="24"/>
        </w:rPr>
        <w:t>More importantly,</w:t>
      </w:r>
      <w:r w:rsidR="00DB7367" w:rsidRPr="00014A33">
        <w:rPr>
          <w:rFonts w:ascii="Times New Roman" w:hAnsi="Times New Roman" w:cs="Times New Roman"/>
          <w:sz w:val="24"/>
          <w:szCs w:val="24"/>
        </w:rPr>
        <w:t xml:space="preserve"> we recognized</w:t>
      </w:r>
      <w:r w:rsidR="00C96A7F" w:rsidRPr="00014A33">
        <w:rPr>
          <w:rFonts w:ascii="Times New Roman" w:hAnsi="Times New Roman" w:cs="Times New Roman"/>
          <w:sz w:val="24"/>
          <w:szCs w:val="24"/>
        </w:rPr>
        <w:t xml:space="preserve"> that our survey was not c</w:t>
      </w:r>
      <w:r w:rsidR="004E73EA" w:rsidRPr="00014A33">
        <w:rPr>
          <w:rFonts w:ascii="Times New Roman" w:hAnsi="Times New Roman" w:cs="Times New Roman"/>
          <w:sz w:val="24"/>
          <w:szCs w:val="24"/>
        </w:rPr>
        <w:t xml:space="preserve">apturing coordination properly (the questions in the original survey captured effectiveness of response but not necessarily coordination among humanitarian actors). </w:t>
      </w:r>
      <w:r w:rsidR="00C96A7F" w:rsidRPr="00014A33">
        <w:rPr>
          <w:rFonts w:ascii="Times New Roman" w:hAnsi="Times New Roman" w:cs="Times New Roman"/>
          <w:sz w:val="24"/>
          <w:szCs w:val="24"/>
        </w:rPr>
        <w:t xml:space="preserve">Consequently, </w:t>
      </w:r>
      <w:r w:rsidR="004E73EA" w:rsidRPr="00014A33">
        <w:rPr>
          <w:rFonts w:ascii="Times New Roman" w:hAnsi="Times New Roman" w:cs="Times New Roman"/>
          <w:sz w:val="24"/>
          <w:szCs w:val="24"/>
        </w:rPr>
        <w:t xml:space="preserve">a new scale for coordination was developed based on Basnet (2013) (see Table 1). Since we asked our respondents to </w:t>
      </w:r>
      <w:r w:rsidR="001B4763" w:rsidRPr="00014A33">
        <w:rPr>
          <w:rFonts w:ascii="Times New Roman" w:hAnsi="Times New Roman" w:cs="Times New Roman"/>
          <w:sz w:val="24"/>
          <w:szCs w:val="24"/>
        </w:rPr>
        <w:t>provide names and contact information</w:t>
      </w:r>
      <w:r w:rsidR="004E73EA" w:rsidRPr="00014A33">
        <w:rPr>
          <w:rFonts w:ascii="Times New Roman" w:hAnsi="Times New Roman" w:cs="Times New Roman"/>
          <w:sz w:val="24"/>
          <w:szCs w:val="24"/>
        </w:rPr>
        <w:t xml:space="preserve"> </w:t>
      </w:r>
      <w:r w:rsidR="004E73EA" w:rsidRPr="00014A33">
        <w:rPr>
          <w:rFonts w:ascii="Times New Roman" w:hAnsi="Times New Roman" w:cs="Times New Roman"/>
          <w:sz w:val="24"/>
          <w:szCs w:val="24"/>
        </w:rPr>
        <w:lastRenderedPageBreak/>
        <w:t>on our surveys</w:t>
      </w:r>
      <w:r w:rsidR="001B4763" w:rsidRPr="00014A33">
        <w:rPr>
          <w:rFonts w:ascii="Times New Roman" w:hAnsi="Times New Roman" w:cs="Times New Roman"/>
          <w:sz w:val="24"/>
          <w:szCs w:val="24"/>
        </w:rPr>
        <w:t>,</w:t>
      </w:r>
      <w:r w:rsidR="004E73EA" w:rsidRPr="00014A33">
        <w:rPr>
          <w:rFonts w:ascii="Times New Roman" w:hAnsi="Times New Roman" w:cs="Times New Roman"/>
          <w:sz w:val="24"/>
          <w:szCs w:val="24"/>
        </w:rPr>
        <w:t xml:space="preserve"> the 117</w:t>
      </w:r>
      <w:r w:rsidR="001B4763" w:rsidRPr="00014A33">
        <w:rPr>
          <w:rFonts w:ascii="Times New Roman" w:hAnsi="Times New Roman" w:cs="Times New Roman"/>
          <w:sz w:val="24"/>
          <w:szCs w:val="24"/>
        </w:rPr>
        <w:t xml:space="preserve"> respondents to the original survey were contacted back and requested </w:t>
      </w:r>
      <w:r w:rsidR="004E73EA" w:rsidRPr="00014A33">
        <w:rPr>
          <w:rFonts w:ascii="Times New Roman" w:hAnsi="Times New Roman" w:cs="Times New Roman"/>
          <w:sz w:val="24"/>
          <w:szCs w:val="24"/>
        </w:rPr>
        <w:t>to answer the new questions on coordination. To further strengthen statistical power</w:t>
      </w:r>
      <w:r w:rsidR="001B4763" w:rsidRPr="00014A33">
        <w:rPr>
          <w:rFonts w:ascii="Times New Roman" w:hAnsi="Times New Roman" w:cs="Times New Roman"/>
          <w:sz w:val="24"/>
          <w:szCs w:val="24"/>
        </w:rPr>
        <w:t>,</w:t>
      </w:r>
      <w:r w:rsidR="004E73EA" w:rsidRPr="00014A33">
        <w:rPr>
          <w:rFonts w:ascii="Times New Roman" w:hAnsi="Times New Roman" w:cs="Times New Roman"/>
          <w:sz w:val="24"/>
          <w:szCs w:val="24"/>
        </w:rPr>
        <w:t xml:space="preserve"> </w:t>
      </w:r>
      <w:r w:rsidR="001B4763" w:rsidRPr="00014A33">
        <w:rPr>
          <w:rFonts w:ascii="Times New Roman" w:hAnsi="Times New Roman" w:cs="Times New Roman"/>
          <w:sz w:val="24"/>
          <w:szCs w:val="24"/>
        </w:rPr>
        <w:t>an additional</w:t>
      </w:r>
      <w:r w:rsidR="004E73EA" w:rsidRPr="00014A33">
        <w:rPr>
          <w:rFonts w:ascii="Times New Roman" w:hAnsi="Times New Roman" w:cs="Times New Roman"/>
          <w:sz w:val="24"/>
          <w:szCs w:val="24"/>
        </w:rPr>
        <w:t xml:space="preserve"> 300 questionnaires </w:t>
      </w:r>
      <w:r w:rsidR="001B4763" w:rsidRPr="00014A33">
        <w:rPr>
          <w:rFonts w:ascii="Times New Roman" w:hAnsi="Times New Roman" w:cs="Times New Roman"/>
          <w:sz w:val="24"/>
          <w:szCs w:val="24"/>
        </w:rPr>
        <w:t xml:space="preserve">were sent out </w:t>
      </w:r>
      <w:r w:rsidR="004E73EA" w:rsidRPr="00014A33">
        <w:rPr>
          <w:rFonts w:ascii="Times New Roman" w:hAnsi="Times New Roman" w:cs="Times New Roman"/>
          <w:sz w:val="24"/>
          <w:szCs w:val="24"/>
        </w:rPr>
        <w:t xml:space="preserve">to </w:t>
      </w:r>
      <w:r w:rsidR="001B4763" w:rsidRPr="00014A33">
        <w:rPr>
          <w:rFonts w:ascii="Times New Roman" w:hAnsi="Times New Roman" w:cs="Times New Roman"/>
          <w:sz w:val="24"/>
          <w:szCs w:val="24"/>
        </w:rPr>
        <w:t>N</w:t>
      </w:r>
      <w:r w:rsidR="00675FE6" w:rsidRPr="00014A33">
        <w:rPr>
          <w:rFonts w:ascii="Times New Roman" w:hAnsi="Times New Roman" w:cs="Times New Roman"/>
          <w:sz w:val="24"/>
          <w:szCs w:val="24"/>
        </w:rPr>
        <w:t>I</w:t>
      </w:r>
      <w:r w:rsidR="001B4763" w:rsidRPr="00014A33">
        <w:rPr>
          <w:rFonts w:ascii="Times New Roman" w:hAnsi="Times New Roman" w:cs="Times New Roman"/>
          <w:sz w:val="24"/>
          <w:szCs w:val="24"/>
        </w:rPr>
        <w:t>DM member</w:t>
      </w:r>
      <w:r w:rsidR="004E73EA" w:rsidRPr="00014A33">
        <w:rPr>
          <w:rFonts w:ascii="Times New Roman" w:hAnsi="Times New Roman" w:cs="Times New Roman"/>
          <w:sz w:val="24"/>
          <w:szCs w:val="24"/>
        </w:rPr>
        <w:t xml:space="preserve">s. </w:t>
      </w:r>
      <w:r w:rsidR="001B4763" w:rsidRPr="00014A33">
        <w:rPr>
          <w:rFonts w:ascii="Times New Roman" w:hAnsi="Times New Roman" w:cs="Times New Roman"/>
          <w:sz w:val="24"/>
          <w:szCs w:val="24"/>
        </w:rPr>
        <w:t>This second attempt resulted in 70 complete surveys (response rate 23.33%). Thus,</w:t>
      </w:r>
      <w:r w:rsidR="00C96A7F" w:rsidRPr="00014A33">
        <w:rPr>
          <w:rFonts w:ascii="Times New Roman" w:hAnsi="Times New Roman" w:cs="Times New Roman"/>
          <w:sz w:val="24"/>
          <w:szCs w:val="24"/>
        </w:rPr>
        <w:t xml:space="preserve"> </w:t>
      </w:r>
      <w:r w:rsidR="001B4763" w:rsidRPr="00014A33">
        <w:rPr>
          <w:rFonts w:ascii="Times New Roman" w:hAnsi="Times New Roman" w:cs="Times New Roman"/>
          <w:sz w:val="24"/>
          <w:szCs w:val="24"/>
        </w:rPr>
        <w:t>i</w:t>
      </w:r>
      <w:r w:rsidR="0032289A" w:rsidRPr="00014A33">
        <w:rPr>
          <w:rFonts w:ascii="Times New Roman" w:hAnsi="Times New Roman" w:cs="Times New Roman"/>
          <w:sz w:val="24"/>
          <w:szCs w:val="24"/>
        </w:rPr>
        <w:t>n total we received 1</w:t>
      </w:r>
      <w:r w:rsidR="001B4763" w:rsidRPr="00014A33">
        <w:rPr>
          <w:rFonts w:ascii="Times New Roman" w:hAnsi="Times New Roman" w:cs="Times New Roman"/>
          <w:sz w:val="24"/>
          <w:szCs w:val="24"/>
        </w:rPr>
        <w:t>87</w:t>
      </w:r>
      <w:r w:rsidR="0032289A" w:rsidRPr="00014A33">
        <w:rPr>
          <w:rFonts w:ascii="Times New Roman" w:hAnsi="Times New Roman" w:cs="Times New Roman"/>
          <w:sz w:val="24"/>
          <w:szCs w:val="24"/>
        </w:rPr>
        <w:t xml:space="preserve"> usable responses out 457</w:t>
      </w:r>
      <w:r w:rsidR="001B4763" w:rsidRPr="00014A33">
        <w:rPr>
          <w:rFonts w:ascii="Times New Roman" w:hAnsi="Times New Roman" w:cs="Times New Roman"/>
          <w:sz w:val="24"/>
          <w:szCs w:val="24"/>
        </w:rPr>
        <w:t xml:space="preserve"> questionnaires sent</w:t>
      </w:r>
      <w:r w:rsidR="0032289A" w:rsidRPr="00014A33">
        <w:rPr>
          <w:rFonts w:ascii="Times New Roman" w:hAnsi="Times New Roman" w:cs="Times New Roman"/>
          <w:sz w:val="24"/>
          <w:szCs w:val="24"/>
        </w:rPr>
        <w:t>.</w:t>
      </w:r>
      <w:r w:rsidR="00753C7B" w:rsidRPr="00014A33">
        <w:rPr>
          <w:rFonts w:ascii="Times New Roman" w:hAnsi="Times New Roman" w:cs="Times New Roman"/>
          <w:sz w:val="24"/>
          <w:szCs w:val="24"/>
        </w:rPr>
        <w:t xml:space="preserve"> </w:t>
      </w:r>
      <w:r w:rsidR="00AC11FF" w:rsidRPr="00014A33">
        <w:rPr>
          <w:rFonts w:ascii="Times New Roman" w:hAnsi="Times New Roman" w:cs="Times New Roman"/>
          <w:sz w:val="24"/>
          <w:szCs w:val="24"/>
        </w:rPr>
        <w:t xml:space="preserve">This shows an effective response rate of </w:t>
      </w:r>
      <w:r w:rsidR="00D36D9C" w:rsidRPr="00014A33">
        <w:rPr>
          <w:rFonts w:ascii="Times New Roman" w:hAnsi="Times New Roman" w:cs="Times New Roman"/>
          <w:sz w:val="24"/>
          <w:szCs w:val="24"/>
        </w:rPr>
        <w:t>4</w:t>
      </w:r>
      <w:r w:rsidR="001B4763" w:rsidRPr="00014A33">
        <w:rPr>
          <w:rFonts w:ascii="Times New Roman" w:hAnsi="Times New Roman" w:cs="Times New Roman"/>
          <w:sz w:val="24"/>
          <w:szCs w:val="24"/>
        </w:rPr>
        <w:t>1</w:t>
      </w:r>
      <w:r w:rsidR="00D36D9C" w:rsidRPr="00014A33">
        <w:rPr>
          <w:rFonts w:ascii="Times New Roman" w:hAnsi="Times New Roman" w:cs="Times New Roman"/>
          <w:sz w:val="24"/>
          <w:szCs w:val="24"/>
        </w:rPr>
        <w:t xml:space="preserve"> </w:t>
      </w:r>
      <w:r w:rsidR="00AC11FF" w:rsidRPr="00014A33">
        <w:rPr>
          <w:rFonts w:ascii="Times New Roman" w:hAnsi="Times New Roman" w:cs="Times New Roman"/>
          <w:sz w:val="24"/>
          <w:szCs w:val="24"/>
        </w:rPr>
        <w:t>percent</w:t>
      </w:r>
      <w:r w:rsidR="00F1729A" w:rsidRPr="00014A33">
        <w:rPr>
          <w:rFonts w:ascii="Times New Roman" w:hAnsi="Times New Roman" w:cs="Times New Roman"/>
          <w:sz w:val="24"/>
          <w:szCs w:val="24"/>
        </w:rPr>
        <w:t xml:space="preserve"> which is very high for supply chain management research and humanitarian supply chain research in particular.</w:t>
      </w:r>
      <w:r w:rsidR="00AC11FF" w:rsidRPr="00014A33">
        <w:rPr>
          <w:rFonts w:ascii="Times New Roman" w:hAnsi="Times New Roman" w:cs="Times New Roman"/>
          <w:sz w:val="24"/>
          <w:szCs w:val="24"/>
        </w:rPr>
        <w:t xml:space="preserve"> </w:t>
      </w:r>
      <w:r w:rsidR="00122526" w:rsidRPr="00014A33">
        <w:rPr>
          <w:rFonts w:ascii="Times New Roman" w:hAnsi="Times New Roman" w:cs="Times New Roman"/>
          <w:sz w:val="24"/>
          <w:szCs w:val="24"/>
        </w:rPr>
        <w:t>P</w:t>
      </w:r>
      <w:r w:rsidR="00AC11FF" w:rsidRPr="00014A33">
        <w:rPr>
          <w:rFonts w:ascii="Times New Roman" w:hAnsi="Times New Roman" w:cs="Times New Roman"/>
          <w:sz w:val="24"/>
          <w:szCs w:val="24"/>
        </w:rPr>
        <w:t>rofile</w:t>
      </w:r>
      <w:r w:rsidR="00122526" w:rsidRPr="00014A33">
        <w:rPr>
          <w:rFonts w:ascii="Times New Roman" w:hAnsi="Times New Roman" w:cs="Times New Roman"/>
          <w:sz w:val="24"/>
          <w:szCs w:val="24"/>
        </w:rPr>
        <w:t>s</w:t>
      </w:r>
      <w:r w:rsidR="00AC11FF" w:rsidRPr="00014A33">
        <w:rPr>
          <w:rFonts w:ascii="Times New Roman" w:hAnsi="Times New Roman" w:cs="Times New Roman"/>
          <w:sz w:val="24"/>
          <w:szCs w:val="24"/>
        </w:rPr>
        <w:t xml:space="preserve"> of the respondents </w:t>
      </w:r>
      <w:r w:rsidR="00122526" w:rsidRPr="00014A33">
        <w:rPr>
          <w:rFonts w:ascii="Times New Roman" w:hAnsi="Times New Roman" w:cs="Times New Roman"/>
          <w:sz w:val="24"/>
          <w:szCs w:val="24"/>
        </w:rPr>
        <w:t xml:space="preserve">are provided </w:t>
      </w:r>
      <w:r w:rsidR="00AC11FF" w:rsidRPr="00014A33">
        <w:rPr>
          <w:rFonts w:ascii="Times New Roman" w:hAnsi="Times New Roman" w:cs="Times New Roman"/>
          <w:sz w:val="24"/>
          <w:szCs w:val="24"/>
        </w:rPr>
        <w:t xml:space="preserve">in Table </w:t>
      </w:r>
      <w:r w:rsidR="005F72B0" w:rsidRPr="00014A33">
        <w:rPr>
          <w:rFonts w:ascii="Times New Roman" w:hAnsi="Times New Roman" w:cs="Times New Roman"/>
          <w:sz w:val="24"/>
          <w:szCs w:val="24"/>
        </w:rPr>
        <w:t>2</w:t>
      </w:r>
      <w:r w:rsidR="00AC11FF" w:rsidRPr="00014A33">
        <w:rPr>
          <w:rFonts w:ascii="Times New Roman" w:hAnsi="Times New Roman" w:cs="Times New Roman"/>
          <w:sz w:val="24"/>
          <w:szCs w:val="24"/>
        </w:rPr>
        <w:t>.</w:t>
      </w:r>
    </w:p>
    <w:p w14:paraId="57CF3BF2" w14:textId="77777777" w:rsidR="007F2672" w:rsidRPr="00014A33" w:rsidRDefault="007F2672" w:rsidP="007F2672">
      <w:pPr>
        <w:spacing w:line="360" w:lineRule="auto"/>
        <w:ind w:firstLine="720"/>
        <w:jc w:val="center"/>
        <w:rPr>
          <w:rFonts w:ascii="Times New Roman" w:hAnsi="Times New Roman" w:cs="Times New Roman"/>
          <w:sz w:val="24"/>
          <w:szCs w:val="24"/>
        </w:rPr>
      </w:pPr>
      <w:r w:rsidRPr="00014A33">
        <w:rPr>
          <w:rFonts w:ascii="Times New Roman" w:hAnsi="Times New Roman" w:cs="Times New Roman"/>
          <w:sz w:val="24"/>
          <w:szCs w:val="24"/>
        </w:rPr>
        <w:t xml:space="preserve">--- Insert Table </w:t>
      </w:r>
      <w:r w:rsidR="005F72B0" w:rsidRPr="00014A33">
        <w:rPr>
          <w:rFonts w:ascii="Times New Roman" w:hAnsi="Times New Roman" w:cs="Times New Roman"/>
          <w:sz w:val="24"/>
          <w:szCs w:val="24"/>
        </w:rPr>
        <w:t>2</w:t>
      </w:r>
      <w:r w:rsidRPr="00014A33">
        <w:rPr>
          <w:rFonts w:ascii="Times New Roman" w:hAnsi="Times New Roman" w:cs="Times New Roman"/>
          <w:sz w:val="24"/>
          <w:szCs w:val="24"/>
        </w:rPr>
        <w:t xml:space="preserve"> about here ---</w:t>
      </w:r>
    </w:p>
    <w:p w14:paraId="443BA268" w14:textId="77777777" w:rsidR="00AC11FF" w:rsidRPr="00014A33" w:rsidRDefault="00C74493" w:rsidP="00AC11FF">
      <w:pPr>
        <w:jc w:val="both"/>
        <w:rPr>
          <w:rFonts w:ascii="Times New Roman" w:hAnsi="Times New Roman" w:cs="Times New Roman"/>
          <w:b/>
          <w:i/>
          <w:sz w:val="24"/>
          <w:szCs w:val="24"/>
        </w:rPr>
      </w:pPr>
      <w:r w:rsidRPr="00014A33">
        <w:rPr>
          <w:rFonts w:ascii="Times New Roman" w:hAnsi="Times New Roman" w:cs="Times New Roman"/>
          <w:b/>
          <w:i/>
          <w:sz w:val="24"/>
          <w:szCs w:val="24"/>
        </w:rPr>
        <w:t xml:space="preserve">3.3 </w:t>
      </w:r>
      <w:r w:rsidR="00AC11FF" w:rsidRPr="00014A33">
        <w:rPr>
          <w:rFonts w:ascii="Times New Roman" w:hAnsi="Times New Roman" w:cs="Times New Roman"/>
          <w:b/>
          <w:i/>
          <w:sz w:val="24"/>
          <w:szCs w:val="24"/>
        </w:rPr>
        <w:t>Non</w:t>
      </w:r>
      <w:r w:rsidR="00A651B9" w:rsidRPr="00014A33">
        <w:rPr>
          <w:rFonts w:ascii="Times New Roman" w:hAnsi="Times New Roman" w:cs="Times New Roman"/>
          <w:b/>
          <w:i/>
          <w:sz w:val="24"/>
          <w:szCs w:val="24"/>
        </w:rPr>
        <w:t>r</w:t>
      </w:r>
      <w:r w:rsidR="00AC11FF" w:rsidRPr="00014A33">
        <w:rPr>
          <w:rFonts w:ascii="Times New Roman" w:hAnsi="Times New Roman" w:cs="Times New Roman"/>
          <w:b/>
          <w:i/>
          <w:sz w:val="24"/>
          <w:szCs w:val="24"/>
        </w:rPr>
        <w:t>esponse Bias Test</w:t>
      </w:r>
    </w:p>
    <w:p w14:paraId="3ED25469" w14:textId="21DEB555" w:rsidR="00430EE3" w:rsidRPr="00014A33" w:rsidRDefault="00430EE3" w:rsidP="00DC36BF">
      <w:pPr>
        <w:spacing w:line="360" w:lineRule="auto"/>
        <w:jc w:val="both"/>
        <w:rPr>
          <w:rFonts w:ascii="Times New Roman" w:hAnsi="Times New Roman" w:cs="Times New Roman"/>
          <w:sz w:val="24"/>
          <w:szCs w:val="24"/>
        </w:rPr>
      </w:pPr>
      <w:r w:rsidRPr="00014A33">
        <w:rPr>
          <w:rFonts w:ascii="Times New Roman" w:hAnsi="Times New Roman" w:cs="Times New Roman"/>
          <w:sz w:val="24"/>
          <w:szCs w:val="24"/>
        </w:rPr>
        <w:t>Armstrong and Overton (1977) argued that with survey data there is a possibility that the opinion of respondents may differ from the opinion of the recipients who did not respond to the survey. This introduces a bias to the results. In our case we split the collected data into two equal halves as suggested by Chen and Paulraj (2004) depending on the dates they were received. We assessed nonresponse bias using t-tests and found no significant differences between the two sets of data (</w:t>
      </w:r>
      <w:r w:rsidRPr="00014A33">
        <w:rPr>
          <w:rFonts w:ascii="Times New Roman" w:hAnsi="Times New Roman" w:cs="Times New Roman"/>
          <w:i/>
          <w:sz w:val="24"/>
          <w:szCs w:val="24"/>
        </w:rPr>
        <w:t>p</w:t>
      </w:r>
      <w:r w:rsidRPr="00014A33">
        <w:rPr>
          <w:rFonts w:ascii="Times New Roman" w:hAnsi="Times New Roman" w:cs="Times New Roman"/>
          <w:sz w:val="24"/>
          <w:szCs w:val="24"/>
        </w:rPr>
        <w:t>&gt;0.05) indicating that non-response bias</w:t>
      </w:r>
      <w:r w:rsidR="00F1729A" w:rsidRPr="00014A33">
        <w:rPr>
          <w:rFonts w:ascii="Times New Roman" w:hAnsi="Times New Roman" w:cs="Times New Roman"/>
          <w:sz w:val="24"/>
          <w:szCs w:val="24"/>
        </w:rPr>
        <w:t xml:space="preserve"> is unlikely, specifically as our response rate is very high too.</w:t>
      </w:r>
    </w:p>
    <w:p w14:paraId="79874DF7" w14:textId="77777777" w:rsidR="00AC11FF" w:rsidRPr="00014A33" w:rsidRDefault="00C74493" w:rsidP="00AC11FF">
      <w:pPr>
        <w:spacing w:line="360" w:lineRule="auto"/>
        <w:jc w:val="both"/>
        <w:rPr>
          <w:rFonts w:ascii="Times New Roman" w:hAnsi="Times New Roman" w:cs="Times New Roman"/>
          <w:b/>
          <w:sz w:val="24"/>
          <w:szCs w:val="24"/>
        </w:rPr>
      </w:pPr>
      <w:r w:rsidRPr="00014A33">
        <w:rPr>
          <w:rFonts w:ascii="Times New Roman" w:hAnsi="Times New Roman" w:cs="Times New Roman"/>
          <w:b/>
          <w:sz w:val="24"/>
          <w:szCs w:val="24"/>
        </w:rPr>
        <w:t xml:space="preserve">4. </w:t>
      </w:r>
      <w:r w:rsidR="00AC11FF" w:rsidRPr="00014A33">
        <w:rPr>
          <w:rFonts w:ascii="Times New Roman" w:hAnsi="Times New Roman" w:cs="Times New Roman"/>
          <w:b/>
          <w:sz w:val="24"/>
          <w:szCs w:val="24"/>
        </w:rPr>
        <w:t>Data Analyses and Results</w:t>
      </w:r>
    </w:p>
    <w:p w14:paraId="56C700E7" w14:textId="77777777" w:rsidR="00AC11FF" w:rsidRPr="00014A33" w:rsidRDefault="0093512B" w:rsidP="00DC36BF">
      <w:pPr>
        <w:spacing w:line="360" w:lineRule="auto"/>
        <w:jc w:val="both"/>
        <w:rPr>
          <w:rFonts w:ascii="Times New Roman" w:hAnsi="Times New Roman" w:cs="Times New Roman"/>
          <w:sz w:val="24"/>
          <w:szCs w:val="24"/>
        </w:rPr>
      </w:pPr>
      <w:r w:rsidRPr="00014A33">
        <w:rPr>
          <w:rFonts w:ascii="Times New Roman" w:hAnsi="Times New Roman" w:cs="Times New Roman"/>
          <w:sz w:val="24"/>
          <w:szCs w:val="24"/>
        </w:rPr>
        <w:t xml:space="preserve">We first checked for </w:t>
      </w:r>
      <w:r w:rsidR="00AC11FF" w:rsidRPr="00014A33">
        <w:rPr>
          <w:rFonts w:ascii="Times New Roman" w:hAnsi="Times New Roman" w:cs="Times New Roman"/>
          <w:sz w:val="24"/>
          <w:szCs w:val="24"/>
        </w:rPr>
        <w:t xml:space="preserve">constant variance, existence of outliers, and normality (Chen and Paulraj, 2004; Dubey and Gunasekaran, 2015). We also used plots of residuals by predicted values, rankits plot of residuals, and statistics of skewness and kurtosis (Cohen </w:t>
      </w:r>
      <w:r w:rsidR="00AC11FF" w:rsidRPr="00014A33">
        <w:rPr>
          <w:rFonts w:ascii="Times New Roman" w:hAnsi="Times New Roman" w:cs="Times New Roman"/>
          <w:i/>
          <w:sz w:val="24"/>
          <w:szCs w:val="24"/>
        </w:rPr>
        <w:t>et al.</w:t>
      </w:r>
      <w:r w:rsidR="0070057A" w:rsidRPr="00014A33">
        <w:rPr>
          <w:rFonts w:ascii="Times New Roman" w:hAnsi="Times New Roman" w:cs="Times New Roman"/>
          <w:i/>
          <w:sz w:val="24"/>
          <w:szCs w:val="24"/>
        </w:rPr>
        <w:t>,</w:t>
      </w:r>
      <w:r w:rsidR="00AC11FF" w:rsidRPr="00014A33">
        <w:rPr>
          <w:rFonts w:ascii="Times New Roman" w:hAnsi="Times New Roman" w:cs="Times New Roman"/>
          <w:sz w:val="24"/>
          <w:szCs w:val="24"/>
        </w:rPr>
        <w:t xml:space="preserve"> 2003). We found </w:t>
      </w:r>
      <w:r w:rsidR="0099333A" w:rsidRPr="00014A33">
        <w:rPr>
          <w:rFonts w:ascii="Times New Roman" w:hAnsi="Times New Roman" w:cs="Times New Roman"/>
          <w:sz w:val="24"/>
          <w:szCs w:val="24"/>
        </w:rPr>
        <w:t xml:space="preserve">that the </w:t>
      </w:r>
      <w:r w:rsidR="00AC11FF" w:rsidRPr="00014A33">
        <w:rPr>
          <w:rFonts w:ascii="Times New Roman" w:hAnsi="Times New Roman" w:cs="Times New Roman"/>
          <w:sz w:val="24"/>
          <w:szCs w:val="24"/>
        </w:rPr>
        <w:t xml:space="preserve">indicators </w:t>
      </w:r>
      <w:r w:rsidR="0099333A" w:rsidRPr="00014A33">
        <w:rPr>
          <w:rFonts w:ascii="Times New Roman" w:hAnsi="Times New Roman" w:cs="Times New Roman"/>
          <w:sz w:val="24"/>
          <w:szCs w:val="24"/>
        </w:rPr>
        <w:t xml:space="preserve">for skewness and kurtosis </w:t>
      </w:r>
      <w:r w:rsidR="00AC11FF" w:rsidRPr="00014A33">
        <w:rPr>
          <w:rFonts w:ascii="Times New Roman" w:hAnsi="Times New Roman" w:cs="Times New Roman"/>
          <w:sz w:val="24"/>
          <w:szCs w:val="24"/>
        </w:rPr>
        <w:t xml:space="preserve">are much lower than the specified limits in past research (Curran </w:t>
      </w:r>
      <w:r w:rsidR="00AC11FF" w:rsidRPr="00014A33">
        <w:rPr>
          <w:rFonts w:ascii="Times New Roman" w:hAnsi="Times New Roman" w:cs="Times New Roman"/>
          <w:i/>
          <w:sz w:val="24"/>
          <w:szCs w:val="24"/>
        </w:rPr>
        <w:t>et al.</w:t>
      </w:r>
      <w:r w:rsidR="0070057A" w:rsidRPr="00014A33">
        <w:rPr>
          <w:rFonts w:ascii="Times New Roman" w:hAnsi="Times New Roman" w:cs="Times New Roman"/>
          <w:i/>
          <w:sz w:val="24"/>
          <w:szCs w:val="24"/>
        </w:rPr>
        <w:t>,</w:t>
      </w:r>
      <w:r w:rsidR="00AC11FF" w:rsidRPr="00014A33">
        <w:rPr>
          <w:rFonts w:ascii="Times New Roman" w:hAnsi="Times New Roman" w:cs="Times New Roman"/>
          <w:sz w:val="24"/>
          <w:szCs w:val="24"/>
        </w:rPr>
        <w:t xml:space="preserve"> 1996; Kim and Malhotra, 2005; Dubey and Gunasekaran, 2015). </w:t>
      </w:r>
      <w:r w:rsidR="00844266" w:rsidRPr="00014A33">
        <w:rPr>
          <w:rFonts w:ascii="Times New Roman" w:hAnsi="Times New Roman" w:cs="Times New Roman"/>
          <w:sz w:val="24"/>
          <w:szCs w:val="24"/>
        </w:rPr>
        <w:t>Hence, w</w:t>
      </w:r>
      <w:r w:rsidR="00AC11FF" w:rsidRPr="00014A33">
        <w:rPr>
          <w:rFonts w:ascii="Times New Roman" w:hAnsi="Times New Roman" w:cs="Times New Roman"/>
          <w:sz w:val="24"/>
          <w:szCs w:val="24"/>
        </w:rPr>
        <w:t xml:space="preserve">e did not observe any significant deviations from the </w:t>
      </w:r>
      <w:r w:rsidR="0099333A" w:rsidRPr="00014A33">
        <w:rPr>
          <w:rFonts w:ascii="Times New Roman" w:hAnsi="Times New Roman" w:cs="Times New Roman"/>
          <w:sz w:val="24"/>
          <w:szCs w:val="24"/>
        </w:rPr>
        <w:t xml:space="preserve">normality </w:t>
      </w:r>
      <w:r w:rsidR="00AC11FF" w:rsidRPr="00014A33">
        <w:rPr>
          <w:rFonts w:ascii="Times New Roman" w:hAnsi="Times New Roman" w:cs="Times New Roman"/>
          <w:sz w:val="24"/>
          <w:szCs w:val="24"/>
        </w:rPr>
        <w:t xml:space="preserve">assumption. </w:t>
      </w:r>
      <w:r w:rsidR="0099333A" w:rsidRPr="00014A33">
        <w:rPr>
          <w:rFonts w:ascii="Times New Roman" w:hAnsi="Times New Roman" w:cs="Times New Roman"/>
          <w:sz w:val="24"/>
          <w:szCs w:val="24"/>
        </w:rPr>
        <w:t>Additionally, t</w:t>
      </w:r>
      <w:r w:rsidR="00AC11FF" w:rsidRPr="00014A33">
        <w:rPr>
          <w:rFonts w:ascii="Times New Roman" w:hAnsi="Times New Roman" w:cs="Times New Roman"/>
          <w:sz w:val="24"/>
          <w:szCs w:val="24"/>
        </w:rPr>
        <w:t xml:space="preserve">o ensure that our data was free from multicollinearity, we calculated variance inflation factors (VIF). All the VIFs were less than </w:t>
      </w:r>
      <w:r w:rsidR="0099333A" w:rsidRPr="00014A33">
        <w:rPr>
          <w:rFonts w:ascii="Times New Roman" w:hAnsi="Times New Roman" w:cs="Times New Roman"/>
          <w:sz w:val="24"/>
          <w:szCs w:val="24"/>
        </w:rPr>
        <w:t>the r</w:t>
      </w:r>
      <w:r w:rsidR="00AC11FF" w:rsidRPr="00014A33">
        <w:rPr>
          <w:rFonts w:ascii="Times New Roman" w:hAnsi="Times New Roman" w:cs="Times New Roman"/>
          <w:sz w:val="24"/>
          <w:szCs w:val="24"/>
        </w:rPr>
        <w:t xml:space="preserve">ecommended threshold of 10.0, (Hair </w:t>
      </w:r>
      <w:r w:rsidR="00AC11FF" w:rsidRPr="00014A33">
        <w:rPr>
          <w:rFonts w:ascii="Times New Roman" w:hAnsi="Times New Roman" w:cs="Times New Roman"/>
          <w:i/>
          <w:sz w:val="24"/>
          <w:szCs w:val="24"/>
        </w:rPr>
        <w:t>et al</w:t>
      </w:r>
      <w:r w:rsidR="00AC11FF" w:rsidRPr="00014A33">
        <w:rPr>
          <w:rFonts w:ascii="Times New Roman" w:hAnsi="Times New Roman" w:cs="Times New Roman"/>
          <w:sz w:val="24"/>
          <w:szCs w:val="24"/>
        </w:rPr>
        <w:t>.</w:t>
      </w:r>
      <w:r w:rsidR="0070057A" w:rsidRPr="00014A33">
        <w:rPr>
          <w:rFonts w:ascii="Times New Roman" w:hAnsi="Times New Roman" w:cs="Times New Roman"/>
          <w:sz w:val="24"/>
          <w:szCs w:val="24"/>
        </w:rPr>
        <w:t>,</w:t>
      </w:r>
      <w:r w:rsidR="00AC11FF" w:rsidRPr="00014A33">
        <w:rPr>
          <w:rFonts w:ascii="Times New Roman" w:hAnsi="Times New Roman" w:cs="Times New Roman"/>
          <w:sz w:val="24"/>
          <w:szCs w:val="24"/>
        </w:rPr>
        <w:t xml:space="preserve"> 2006) suggesting that multicollinearity is not an issue in our data.</w:t>
      </w:r>
    </w:p>
    <w:p w14:paraId="2B7A87A5" w14:textId="77777777" w:rsidR="0093512B" w:rsidRPr="00014A33" w:rsidRDefault="00844266" w:rsidP="00DC36BF">
      <w:pPr>
        <w:spacing w:line="360" w:lineRule="auto"/>
        <w:jc w:val="both"/>
        <w:rPr>
          <w:rFonts w:ascii="Times New Roman" w:hAnsi="Times New Roman" w:cs="Times New Roman"/>
          <w:sz w:val="24"/>
          <w:szCs w:val="24"/>
        </w:rPr>
      </w:pPr>
      <w:r w:rsidRPr="00014A33">
        <w:rPr>
          <w:rFonts w:ascii="Times New Roman" w:hAnsi="Times New Roman" w:cs="Times New Roman"/>
          <w:sz w:val="24"/>
          <w:szCs w:val="24"/>
        </w:rPr>
        <w:t xml:space="preserve">Our data comes from governmental and non-governmental organizations which differ </w:t>
      </w:r>
      <w:r w:rsidR="0093512B" w:rsidRPr="00014A33">
        <w:rPr>
          <w:rFonts w:ascii="Times New Roman" w:hAnsi="Times New Roman" w:cs="Times New Roman"/>
          <w:sz w:val="24"/>
          <w:szCs w:val="24"/>
        </w:rPr>
        <w:t>largely in terms of size, culture, policies, structure, operating styles and role</w:t>
      </w:r>
      <w:r w:rsidRPr="00014A33">
        <w:rPr>
          <w:rFonts w:ascii="Times New Roman" w:hAnsi="Times New Roman" w:cs="Times New Roman"/>
          <w:sz w:val="24"/>
          <w:szCs w:val="24"/>
        </w:rPr>
        <w:t xml:space="preserve"> in response operations</w:t>
      </w:r>
      <w:r w:rsidR="0093512B" w:rsidRPr="00014A33">
        <w:rPr>
          <w:rFonts w:ascii="Times New Roman" w:hAnsi="Times New Roman" w:cs="Times New Roman"/>
          <w:sz w:val="24"/>
          <w:szCs w:val="24"/>
        </w:rPr>
        <w:t xml:space="preserve">. </w:t>
      </w:r>
      <w:r w:rsidR="00742D46" w:rsidRPr="00014A33">
        <w:rPr>
          <w:rFonts w:ascii="Times New Roman" w:hAnsi="Times New Roman" w:cs="Times New Roman"/>
          <w:sz w:val="24"/>
          <w:szCs w:val="24"/>
        </w:rPr>
        <w:t xml:space="preserve">We </w:t>
      </w:r>
      <w:r w:rsidR="00742D46" w:rsidRPr="00014A33">
        <w:rPr>
          <w:rFonts w:ascii="Times New Roman" w:hAnsi="Times New Roman" w:cs="Times New Roman"/>
          <w:sz w:val="24"/>
          <w:szCs w:val="24"/>
        </w:rPr>
        <w:lastRenderedPageBreak/>
        <w:t xml:space="preserve">checked if the data from these two groups of organizations differed significantly. We looked at R² and F-statistics between the 123 responses from </w:t>
      </w:r>
      <w:r w:rsidR="0093512B" w:rsidRPr="00014A33">
        <w:rPr>
          <w:rFonts w:ascii="Times New Roman" w:hAnsi="Times New Roman" w:cs="Times New Roman"/>
          <w:sz w:val="24"/>
          <w:szCs w:val="24"/>
        </w:rPr>
        <w:t>government organisations</w:t>
      </w:r>
      <w:r w:rsidR="00742D46" w:rsidRPr="00014A33">
        <w:rPr>
          <w:rFonts w:ascii="Times New Roman" w:hAnsi="Times New Roman" w:cs="Times New Roman"/>
          <w:sz w:val="24"/>
          <w:szCs w:val="24"/>
        </w:rPr>
        <w:t xml:space="preserve"> (military, police and railway</w:t>
      </w:r>
      <w:r w:rsidR="0093512B" w:rsidRPr="00014A33">
        <w:rPr>
          <w:rFonts w:ascii="Times New Roman" w:hAnsi="Times New Roman" w:cs="Times New Roman"/>
          <w:sz w:val="24"/>
          <w:szCs w:val="24"/>
        </w:rPr>
        <w:t xml:space="preserve">) and </w:t>
      </w:r>
      <w:r w:rsidR="00742D46" w:rsidRPr="00014A33">
        <w:rPr>
          <w:rFonts w:ascii="Times New Roman" w:hAnsi="Times New Roman" w:cs="Times New Roman"/>
          <w:sz w:val="24"/>
          <w:szCs w:val="24"/>
        </w:rPr>
        <w:t xml:space="preserve">64 responses from </w:t>
      </w:r>
      <w:r w:rsidR="0093512B" w:rsidRPr="00014A33">
        <w:rPr>
          <w:rFonts w:ascii="Times New Roman" w:hAnsi="Times New Roman" w:cs="Times New Roman"/>
          <w:sz w:val="24"/>
          <w:szCs w:val="24"/>
        </w:rPr>
        <w:t xml:space="preserve">non-government organisations. We observed no significant difference </w:t>
      </w:r>
      <w:r w:rsidR="00742D46" w:rsidRPr="00014A33">
        <w:rPr>
          <w:rFonts w:ascii="Times New Roman" w:hAnsi="Times New Roman" w:cs="Times New Roman"/>
          <w:sz w:val="24"/>
          <w:szCs w:val="24"/>
        </w:rPr>
        <w:t>in responses of these two groups as measured by R² and F-statistic</w:t>
      </w:r>
      <w:r w:rsidR="0093512B" w:rsidRPr="00014A33">
        <w:rPr>
          <w:rFonts w:ascii="Times New Roman" w:hAnsi="Times New Roman" w:cs="Times New Roman"/>
          <w:sz w:val="24"/>
          <w:szCs w:val="24"/>
        </w:rPr>
        <w:t xml:space="preserve">. In the </w:t>
      </w:r>
      <w:r w:rsidR="00742D46" w:rsidRPr="00014A33">
        <w:rPr>
          <w:rFonts w:ascii="Times New Roman" w:hAnsi="Times New Roman" w:cs="Times New Roman"/>
          <w:sz w:val="24"/>
          <w:szCs w:val="24"/>
        </w:rPr>
        <w:t xml:space="preserve">following section </w:t>
      </w:r>
      <w:r w:rsidR="0093512B" w:rsidRPr="00014A33">
        <w:rPr>
          <w:rFonts w:ascii="Times New Roman" w:hAnsi="Times New Roman" w:cs="Times New Roman"/>
          <w:sz w:val="24"/>
          <w:szCs w:val="24"/>
        </w:rPr>
        <w:t xml:space="preserve">we </w:t>
      </w:r>
      <w:r w:rsidR="00742D46" w:rsidRPr="00014A33">
        <w:rPr>
          <w:rFonts w:ascii="Times New Roman" w:hAnsi="Times New Roman" w:cs="Times New Roman"/>
          <w:sz w:val="24"/>
          <w:szCs w:val="24"/>
        </w:rPr>
        <w:t xml:space="preserve">explain our analysis of the model. </w:t>
      </w:r>
    </w:p>
    <w:p w14:paraId="16B283BC" w14:textId="56E4FA69" w:rsidR="00AC11FF" w:rsidRPr="00014A33" w:rsidRDefault="00C74493" w:rsidP="00AC11FF">
      <w:pPr>
        <w:spacing w:line="360" w:lineRule="auto"/>
        <w:jc w:val="both"/>
        <w:rPr>
          <w:rFonts w:ascii="Times New Roman" w:hAnsi="Times New Roman" w:cs="Times New Roman"/>
          <w:b/>
          <w:i/>
          <w:sz w:val="24"/>
          <w:szCs w:val="24"/>
        </w:rPr>
      </w:pPr>
      <w:r w:rsidRPr="00014A33">
        <w:rPr>
          <w:rFonts w:ascii="Times New Roman" w:hAnsi="Times New Roman" w:cs="Times New Roman"/>
          <w:b/>
          <w:i/>
          <w:sz w:val="24"/>
          <w:szCs w:val="24"/>
        </w:rPr>
        <w:t xml:space="preserve">4.1 </w:t>
      </w:r>
      <w:r w:rsidR="00AC11FF" w:rsidRPr="00014A33">
        <w:rPr>
          <w:rFonts w:ascii="Times New Roman" w:hAnsi="Times New Roman" w:cs="Times New Roman"/>
          <w:b/>
          <w:i/>
          <w:sz w:val="24"/>
          <w:szCs w:val="24"/>
        </w:rPr>
        <w:t>Measurement Model</w:t>
      </w:r>
    </w:p>
    <w:p w14:paraId="18226298" w14:textId="325ACF20" w:rsidR="00DB74AC" w:rsidRPr="00014A33" w:rsidRDefault="00DB74AC" w:rsidP="00DB74AC">
      <w:pPr>
        <w:spacing w:line="360" w:lineRule="auto"/>
        <w:jc w:val="both"/>
        <w:rPr>
          <w:rFonts w:ascii="Times New Roman" w:hAnsi="Times New Roman" w:cs="Times New Roman"/>
          <w:sz w:val="24"/>
          <w:szCs w:val="24"/>
          <w:shd w:val="clear" w:color="auto" w:fill="FFFFFF"/>
        </w:rPr>
      </w:pPr>
      <w:r w:rsidRPr="00014A33">
        <w:rPr>
          <w:rFonts w:ascii="Times New Roman" w:hAnsi="Times New Roman" w:cs="Times New Roman"/>
          <w:sz w:val="24"/>
          <w:szCs w:val="24"/>
          <w:shd w:val="clear" w:color="auto" w:fill="FFFFFF"/>
        </w:rPr>
        <w:t>To test the unidimensionality</w:t>
      </w:r>
      <w:r w:rsidR="00011CA7" w:rsidRPr="00014A33">
        <w:rPr>
          <w:rFonts w:ascii="Times New Roman" w:hAnsi="Times New Roman" w:cs="Times New Roman"/>
          <w:sz w:val="24"/>
          <w:szCs w:val="24"/>
          <w:shd w:val="clear" w:color="auto" w:fill="FFFFFF"/>
        </w:rPr>
        <w:t>- the extent to which a set of indicators reflect a single underlying construct- was performed by satisfying two conditions (Gerbing and Anderson, 1998; Chen et al. 2004; Hair et al. 2006)</w:t>
      </w:r>
      <w:r w:rsidR="00B6671A" w:rsidRPr="00014A33">
        <w:rPr>
          <w:rFonts w:ascii="Times New Roman" w:hAnsi="Times New Roman" w:cs="Times New Roman"/>
          <w:sz w:val="24"/>
          <w:szCs w:val="24"/>
          <w:shd w:val="clear" w:color="auto" w:fill="FFFFFF"/>
        </w:rPr>
        <w:t>. Firstly, an item must be empirically attached with the empirical indicators of a construct, and , second it must be attached with one and only construct. Here, in our study we have established the unidimensionality via assessing the overall fit of the CFA model. Following recommendations of the previous scholars, we have used multiple fit criteria to assess model fit ( Bentler, 19</w:t>
      </w:r>
      <w:r w:rsidR="00BB7B7E" w:rsidRPr="00014A33">
        <w:rPr>
          <w:rFonts w:ascii="Times New Roman" w:hAnsi="Times New Roman" w:cs="Times New Roman"/>
          <w:sz w:val="24"/>
          <w:szCs w:val="24"/>
          <w:shd w:val="clear" w:color="auto" w:fill="FFFFFF"/>
        </w:rPr>
        <w:t>90</w:t>
      </w:r>
      <w:r w:rsidR="00B6671A" w:rsidRPr="00014A33">
        <w:rPr>
          <w:rFonts w:ascii="Times New Roman" w:hAnsi="Times New Roman" w:cs="Times New Roman"/>
          <w:sz w:val="24"/>
          <w:szCs w:val="24"/>
          <w:shd w:val="clear" w:color="auto" w:fill="FFFFFF"/>
        </w:rPr>
        <w:t>; Bentler and Bonett, 1980; Hair et al. 2006).</w:t>
      </w:r>
      <w:r w:rsidR="00690412" w:rsidRPr="00014A33">
        <w:rPr>
          <w:rFonts w:ascii="Times New Roman" w:hAnsi="Times New Roman" w:cs="Times New Roman"/>
          <w:sz w:val="24"/>
          <w:szCs w:val="24"/>
          <w:shd w:val="clear" w:color="auto" w:fill="FFFFFF"/>
        </w:rPr>
        <w:t xml:space="preserve"> Based on several fit indices (</w:t>
      </w:r>
      <w:r w:rsidR="004272F1" w:rsidRPr="00014A33">
        <w:rPr>
          <w:rFonts w:ascii="Times New Roman" w:hAnsi="Times New Roman" w:cs="Times New Roman"/>
          <w:sz w:val="24"/>
          <w:szCs w:val="24"/>
          <w:shd w:val="clear" w:color="auto" w:fill="FFFFFF"/>
        </w:rPr>
        <w:t>χ²/df= 1.43; goodness of fit [GFI]=0.94; adjusted goodness of fit [AGFI]=0.91; Bentler and Bonett’s normed fit index [NFI]= 0.97; Bentler and Bonett’s non-normed fit index [NNFI]= 0.96</w:t>
      </w:r>
      <w:r w:rsidR="00703EAE" w:rsidRPr="00014A33">
        <w:rPr>
          <w:rFonts w:ascii="Times New Roman" w:hAnsi="Times New Roman" w:cs="Times New Roman"/>
          <w:sz w:val="24"/>
          <w:szCs w:val="24"/>
          <w:shd w:val="clear" w:color="auto" w:fill="FFFFFF"/>
        </w:rPr>
        <w:t>; Bentler comparative fit index [CFI]=0.99; root mean square residual [RMSR]= 0.04; root mean square error of approximation [RMSEA]=0.03), we can argue that the constructs used in our model possess unidimensionality.</w:t>
      </w:r>
    </w:p>
    <w:p w14:paraId="29678342" w14:textId="02FD7F60" w:rsidR="00DB74AC" w:rsidRPr="00014A33" w:rsidRDefault="00DB74AC" w:rsidP="00AC11FF">
      <w:pPr>
        <w:spacing w:line="360" w:lineRule="auto"/>
        <w:jc w:val="both"/>
        <w:rPr>
          <w:rFonts w:ascii="Times New Roman" w:hAnsi="Times New Roman" w:cs="Times New Roman"/>
          <w:b/>
          <w:i/>
          <w:sz w:val="24"/>
          <w:szCs w:val="24"/>
        </w:rPr>
      </w:pPr>
      <w:r w:rsidRPr="00014A33">
        <w:rPr>
          <w:rFonts w:ascii="Times New Roman" w:hAnsi="Times New Roman" w:cs="Times New Roman"/>
          <w:b/>
          <w:i/>
          <w:sz w:val="24"/>
          <w:szCs w:val="24"/>
        </w:rPr>
        <w:t>4.2 Convergent and Discriminant Validity Test</w:t>
      </w:r>
    </w:p>
    <w:p w14:paraId="59747F03" w14:textId="414ABEE2" w:rsidR="00AC11FF" w:rsidRPr="00014A33" w:rsidRDefault="00AC11FF" w:rsidP="00AC11FF">
      <w:pPr>
        <w:spacing w:line="360" w:lineRule="auto"/>
        <w:jc w:val="both"/>
        <w:rPr>
          <w:rFonts w:ascii="Times New Roman" w:hAnsi="Times New Roman" w:cs="Times New Roman"/>
          <w:sz w:val="24"/>
          <w:szCs w:val="24"/>
        </w:rPr>
      </w:pPr>
      <w:r w:rsidRPr="00014A33">
        <w:rPr>
          <w:rFonts w:ascii="Times New Roman" w:hAnsi="Times New Roman" w:cs="Times New Roman"/>
          <w:sz w:val="24"/>
          <w:szCs w:val="24"/>
        </w:rPr>
        <w:t>We note that all the reliability coefficients are above 0.70, the standardized factor loading of each item is above 0.5</w:t>
      </w:r>
      <w:r w:rsidR="00267B93" w:rsidRPr="00014A33">
        <w:rPr>
          <w:rFonts w:ascii="Times New Roman" w:hAnsi="Times New Roman" w:cs="Times New Roman"/>
          <w:sz w:val="24"/>
          <w:szCs w:val="24"/>
        </w:rPr>
        <w:t xml:space="preserve"> (Hair et al. 2006),</w:t>
      </w:r>
      <w:r w:rsidRPr="00014A33">
        <w:rPr>
          <w:rFonts w:ascii="Times New Roman" w:hAnsi="Times New Roman" w:cs="Times New Roman"/>
          <w:sz w:val="24"/>
          <w:szCs w:val="24"/>
        </w:rPr>
        <w:t xml:space="preserve"> the composite reliability is above 0.5 and each AVE is above 0.5 </w:t>
      </w:r>
      <w:r w:rsidR="00267B93" w:rsidRPr="00014A33">
        <w:rPr>
          <w:rFonts w:ascii="Times New Roman" w:hAnsi="Times New Roman" w:cs="Times New Roman"/>
          <w:sz w:val="24"/>
          <w:szCs w:val="24"/>
        </w:rPr>
        <w:t>(Hair et al. 2006)</w:t>
      </w:r>
      <w:r w:rsidR="00226329" w:rsidRPr="00014A33">
        <w:rPr>
          <w:rFonts w:ascii="Times New Roman" w:hAnsi="Times New Roman" w:cs="Times New Roman"/>
          <w:sz w:val="24"/>
          <w:szCs w:val="24"/>
        </w:rPr>
        <w:t xml:space="preserve"> </w:t>
      </w:r>
      <w:r w:rsidRPr="00014A33">
        <w:rPr>
          <w:rFonts w:ascii="Times New Roman" w:hAnsi="Times New Roman" w:cs="Times New Roman"/>
          <w:sz w:val="24"/>
          <w:szCs w:val="24"/>
        </w:rPr>
        <w:t xml:space="preserve">(see Table </w:t>
      </w:r>
      <w:r w:rsidR="00690412" w:rsidRPr="00014A33">
        <w:rPr>
          <w:rFonts w:ascii="Times New Roman" w:hAnsi="Times New Roman" w:cs="Times New Roman"/>
          <w:sz w:val="24"/>
          <w:szCs w:val="24"/>
        </w:rPr>
        <w:t>3</w:t>
      </w:r>
      <w:r w:rsidRPr="00014A33">
        <w:rPr>
          <w:rFonts w:ascii="Times New Roman" w:hAnsi="Times New Roman" w:cs="Times New Roman"/>
          <w:sz w:val="24"/>
          <w:szCs w:val="24"/>
        </w:rPr>
        <w:t>)</w:t>
      </w:r>
      <w:r w:rsidR="00E66491" w:rsidRPr="00014A33">
        <w:rPr>
          <w:rFonts w:ascii="Times New Roman" w:hAnsi="Times New Roman" w:cs="Times New Roman"/>
          <w:sz w:val="24"/>
          <w:szCs w:val="24"/>
        </w:rPr>
        <w:t>.</w:t>
      </w:r>
      <w:r w:rsidRPr="00014A33">
        <w:rPr>
          <w:rFonts w:ascii="Times New Roman" w:hAnsi="Times New Roman" w:cs="Times New Roman"/>
          <w:sz w:val="24"/>
          <w:szCs w:val="24"/>
        </w:rPr>
        <w:t xml:space="preserve"> </w:t>
      </w:r>
      <w:r w:rsidR="00E66491" w:rsidRPr="00014A33">
        <w:rPr>
          <w:rFonts w:ascii="Times New Roman" w:hAnsi="Times New Roman" w:cs="Times New Roman"/>
          <w:sz w:val="24"/>
          <w:szCs w:val="24"/>
        </w:rPr>
        <w:t xml:space="preserve">This indicates </w:t>
      </w:r>
      <w:r w:rsidRPr="00014A33">
        <w:rPr>
          <w:rFonts w:ascii="Times New Roman" w:hAnsi="Times New Roman" w:cs="Times New Roman"/>
          <w:sz w:val="24"/>
          <w:szCs w:val="24"/>
        </w:rPr>
        <w:t>that the measurements are consistent</w:t>
      </w:r>
      <w:r w:rsidR="00E66491" w:rsidRPr="00014A33">
        <w:rPr>
          <w:rFonts w:ascii="Times New Roman" w:hAnsi="Times New Roman" w:cs="Times New Roman"/>
          <w:sz w:val="24"/>
          <w:szCs w:val="24"/>
        </w:rPr>
        <w:t xml:space="preserve"> and the </w:t>
      </w:r>
      <w:r w:rsidRPr="00014A33">
        <w:rPr>
          <w:rFonts w:ascii="Times New Roman" w:hAnsi="Times New Roman" w:cs="Times New Roman"/>
          <w:sz w:val="24"/>
          <w:szCs w:val="24"/>
        </w:rPr>
        <w:t>latent construct account</w:t>
      </w:r>
      <w:r w:rsidR="00E66491" w:rsidRPr="00014A33">
        <w:rPr>
          <w:rFonts w:ascii="Times New Roman" w:hAnsi="Times New Roman" w:cs="Times New Roman"/>
          <w:sz w:val="24"/>
          <w:szCs w:val="24"/>
        </w:rPr>
        <w:t>s</w:t>
      </w:r>
      <w:r w:rsidRPr="00014A33">
        <w:rPr>
          <w:rFonts w:ascii="Times New Roman" w:hAnsi="Times New Roman" w:cs="Times New Roman"/>
          <w:sz w:val="24"/>
          <w:szCs w:val="24"/>
        </w:rPr>
        <w:t xml:space="preserve"> for at least 50 percent of the variance in the items. Hence</w:t>
      </w:r>
      <w:r w:rsidR="007925E9" w:rsidRPr="00014A33">
        <w:rPr>
          <w:rFonts w:ascii="Times New Roman" w:hAnsi="Times New Roman" w:cs="Times New Roman"/>
          <w:sz w:val="24"/>
          <w:szCs w:val="24"/>
        </w:rPr>
        <w:t>,</w:t>
      </w:r>
      <w:r w:rsidRPr="00014A33">
        <w:rPr>
          <w:rFonts w:ascii="Times New Roman" w:hAnsi="Times New Roman" w:cs="Times New Roman"/>
          <w:sz w:val="24"/>
          <w:szCs w:val="24"/>
        </w:rPr>
        <w:t xml:space="preserve"> it is evident that our measurement model demonstrates convergent validity. Table </w:t>
      </w:r>
      <w:r w:rsidR="00690412" w:rsidRPr="00014A33">
        <w:rPr>
          <w:rFonts w:ascii="Times New Roman" w:hAnsi="Times New Roman" w:cs="Times New Roman"/>
          <w:sz w:val="24"/>
          <w:szCs w:val="24"/>
        </w:rPr>
        <w:t>4</w:t>
      </w:r>
      <w:r w:rsidRPr="00014A33">
        <w:rPr>
          <w:rFonts w:ascii="Times New Roman" w:hAnsi="Times New Roman" w:cs="Times New Roman"/>
          <w:sz w:val="24"/>
          <w:szCs w:val="24"/>
        </w:rPr>
        <w:t xml:space="preserve"> shows that the square root of the AVE in the leading diagonal is greater than all the entries in the given row and column (i.e. above correlation coefficient values). The results in Table </w:t>
      </w:r>
      <w:r w:rsidR="00690412" w:rsidRPr="00014A33">
        <w:rPr>
          <w:rFonts w:ascii="Times New Roman" w:hAnsi="Times New Roman" w:cs="Times New Roman"/>
          <w:sz w:val="24"/>
          <w:szCs w:val="24"/>
        </w:rPr>
        <w:t>4</w:t>
      </w:r>
      <w:r w:rsidRPr="00014A33">
        <w:rPr>
          <w:rFonts w:ascii="Times New Roman" w:hAnsi="Times New Roman" w:cs="Times New Roman"/>
          <w:sz w:val="24"/>
          <w:szCs w:val="24"/>
        </w:rPr>
        <w:t xml:space="preserve"> further suggest that our model possesses discriminant validity.</w:t>
      </w:r>
    </w:p>
    <w:p w14:paraId="65398D60" w14:textId="57CC6BFE" w:rsidR="00FB66A6" w:rsidRPr="00014A33" w:rsidRDefault="005F72B0" w:rsidP="00FB66A6">
      <w:pPr>
        <w:spacing w:line="360" w:lineRule="auto"/>
        <w:ind w:firstLine="720"/>
        <w:jc w:val="center"/>
        <w:rPr>
          <w:rFonts w:ascii="Times New Roman" w:hAnsi="Times New Roman" w:cs="Times New Roman"/>
          <w:sz w:val="24"/>
          <w:szCs w:val="24"/>
        </w:rPr>
      </w:pPr>
      <w:r w:rsidRPr="00014A33">
        <w:rPr>
          <w:rFonts w:ascii="Times New Roman" w:hAnsi="Times New Roman" w:cs="Times New Roman"/>
          <w:sz w:val="24"/>
          <w:szCs w:val="24"/>
        </w:rPr>
        <w:t xml:space="preserve">--- Insert Table </w:t>
      </w:r>
      <w:r w:rsidR="00690412" w:rsidRPr="00014A33">
        <w:rPr>
          <w:rFonts w:ascii="Times New Roman" w:hAnsi="Times New Roman" w:cs="Times New Roman"/>
          <w:sz w:val="24"/>
          <w:szCs w:val="24"/>
        </w:rPr>
        <w:t>3</w:t>
      </w:r>
      <w:r w:rsidR="00FB66A6" w:rsidRPr="00014A33">
        <w:rPr>
          <w:rFonts w:ascii="Times New Roman" w:hAnsi="Times New Roman" w:cs="Times New Roman"/>
          <w:sz w:val="24"/>
          <w:szCs w:val="24"/>
        </w:rPr>
        <w:t xml:space="preserve"> about here ---</w:t>
      </w:r>
    </w:p>
    <w:p w14:paraId="385462EC" w14:textId="03062018" w:rsidR="00DB74AC" w:rsidRPr="00014A33" w:rsidRDefault="005F72B0" w:rsidP="00DB74AC">
      <w:pPr>
        <w:spacing w:line="360" w:lineRule="auto"/>
        <w:ind w:firstLine="720"/>
        <w:jc w:val="center"/>
        <w:rPr>
          <w:rFonts w:ascii="Times New Roman" w:hAnsi="Times New Roman" w:cs="Times New Roman"/>
          <w:sz w:val="24"/>
          <w:szCs w:val="24"/>
        </w:rPr>
      </w:pPr>
      <w:r w:rsidRPr="00014A33">
        <w:rPr>
          <w:rFonts w:ascii="Times New Roman" w:hAnsi="Times New Roman" w:cs="Times New Roman"/>
          <w:sz w:val="24"/>
          <w:szCs w:val="24"/>
        </w:rPr>
        <w:lastRenderedPageBreak/>
        <w:t xml:space="preserve">--- Insert Table </w:t>
      </w:r>
      <w:r w:rsidR="00690412" w:rsidRPr="00014A33">
        <w:rPr>
          <w:rFonts w:ascii="Times New Roman" w:hAnsi="Times New Roman" w:cs="Times New Roman"/>
          <w:sz w:val="24"/>
          <w:szCs w:val="24"/>
        </w:rPr>
        <w:t>4</w:t>
      </w:r>
      <w:r w:rsidR="00DB74AC" w:rsidRPr="00014A33">
        <w:rPr>
          <w:rFonts w:ascii="Times New Roman" w:hAnsi="Times New Roman" w:cs="Times New Roman"/>
          <w:sz w:val="24"/>
          <w:szCs w:val="24"/>
        </w:rPr>
        <w:t xml:space="preserve"> </w:t>
      </w:r>
      <w:r w:rsidR="00FB66A6" w:rsidRPr="00014A33">
        <w:rPr>
          <w:rFonts w:ascii="Times New Roman" w:hAnsi="Times New Roman" w:cs="Times New Roman"/>
          <w:sz w:val="24"/>
          <w:szCs w:val="24"/>
        </w:rPr>
        <w:t>about here ---</w:t>
      </w:r>
    </w:p>
    <w:p w14:paraId="2A3AB3C6" w14:textId="77777777" w:rsidR="00C74493" w:rsidRPr="00014A33" w:rsidRDefault="00C74493" w:rsidP="00AC11FF">
      <w:pPr>
        <w:spacing w:line="360" w:lineRule="auto"/>
        <w:jc w:val="both"/>
        <w:rPr>
          <w:rFonts w:ascii="Times New Roman" w:hAnsi="Times New Roman" w:cs="Times New Roman"/>
          <w:b/>
          <w:i/>
          <w:sz w:val="24"/>
          <w:szCs w:val="24"/>
        </w:rPr>
      </w:pPr>
    </w:p>
    <w:p w14:paraId="290F7B16" w14:textId="27037274" w:rsidR="00AC11FF" w:rsidRPr="00014A33" w:rsidRDefault="00C74493" w:rsidP="00AC11FF">
      <w:pPr>
        <w:spacing w:line="360" w:lineRule="auto"/>
        <w:jc w:val="both"/>
        <w:rPr>
          <w:rFonts w:ascii="Times New Roman" w:hAnsi="Times New Roman" w:cs="Times New Roman"/>
          <w:b/>
          <w:i/>
          <w:sz w:val="24"/>
          <w:szCs w:val="24"/>
        </w:rPr>
      </w:pPr>
      <w:r w:rsidRPr="00014A33">
        <w:rPr>
          <w:rFonts w:ascii="Times New Roman" w:hAnsi="Times New Roman" w:cs="Times New Roman"/>
          <w:b/>
          <w:i/>
          <w:sz w:val="24"/>
          <w:szCs w:val="24"/>
        </w:rPr>
        <w:t>4.</w:t>
      </w:r>
      <w:r w:rsidR="00DB74AC" w:rsidRPr="00014A33">
        <w:rPr>
          <w:rFonts w:ascii="Times New Roman" w:hAnsi="Times New Roman" w:cs="Times New Roman"/>
          <w:b/>
          <w:i/>
          <w:sz w:val="24"/>
          <w:szCs w:val="24"/>
        </w:rPr>
        <w:t>3</w:t>
      </w:r>
      <w:r w:rsidRPr="00014A33">
        <w:rPr>
          <w:rFonts w:ascii="Times New Roman" w:hAnsi="Times New Roman" w:cs="Times New Roman"/>
          <w:b/>
          <w:i/>
          <w:sz w:val="24"/>
          <w:szCs w:val="24"/>
        </w:rPr>
        <w:t xml:space="preserve"> </w:t>
      </w:r>
      <w:r w:rsidR="00AC11FF" w:rsidRPr="00014A33">
        <w:rPr>
          <w:rFonts w:ascii="Times New Roman" w:hAnsi="Times New Roman" w:cs="Times New Roman"/>
          <w:b/>
          <w:i/>
          <w:sz w:val="24"/>
          <w:szCs w:val="24"/>
        </w:rPr>
        <w:t>Common Method Bias Test</w:t>
      </w:r>
    </w:p>
    <w:p w14:paraId="51F1D1C2" w14:textId="5F6D979B" w:rsidR="00502F22" w:rsidRPr="00014A33" w:rsidRDefault="00502F22" w:rsidP="00502F22">
      <w:pPr>
        <w:spacing w:line="360" w:lineRule="auto"/>
        <w:jc w:val="both"/>
        <w:rPr>
          <w:rFonts w:ascii="Times New Roman" w:hAnsi="Times New Roman" w:cs="Times New Roman"/>
          <w:sz w:val="24"/>
          <w:szCs w:val="24"/>
        </w:rPr>
      </w:pPr>
      <w:r w:rsidRPr="00014A33">
        <w:rPr>
          <w:rFonts w:ascii="Times New Roman" w:hAnsi="Times New Roman" w:cs="Times New Roman"/>
          <w:sz w:val="24"/>
          <w:szCs w:val="24"/>
        </w:rPr>
        <w:t xml:space="preserve">Podsakoff </w:t>
      </w:r>
      <w:r w:rsidRPr="00014A33">
        <w:rPr>
          <w:rFonts w:ascii="Times New Roman" w:hAnsi="Times New Roman" w:cs="Times New Roman"/>
          <w:i/>
          <w:sz w:val="24"/>
          <w:szCs w:val="24"/>
        </w:rPr>
        <w:t>et al</w:t>
      </w:r>
      <w:r w:rsidRPr="00014A33">
        <w:rPr>
          <w:rFonts w:ascii="Times New Roman" w:hAnsi="Times New Roman" w:cs="Times New Roman"/>
          <w:sz w:val="24"/>
          <w:szCs w:val="24"/>
        </w:rPr>
        <w:t>. (2003) argued that in the case of self-reported data, there is a possibility for common method bias. To test for common method bias we conducted the Harm</w:t>
      </w:r>
      <w:r w:rsidR="004D1100" w:rsidRPr="00014A33">
        <w:rPr>
          <w:rFonts w:ascii="Times New Roman" w:hAnsi="Times New Roman" w:cs="Times New Roman"/>
          <w:sz w:val="24"/>
          <w:szCs w:val="24"/>
        </w:rPr>
        <w:t>a</w:t>
      </w:r>
      <w:r w:rsidRPr="00014A33">
        <w:rPr>
          <w:rFonts w:ascii="Times New Roman" w:hAnsi="Times New Roman" w:cs="Times New Roman"/>
          <w:sz w:val="24"/>
          <w:szCs w:val="24"/>
        </w:rPr>
        <w:t xml:space="preserve">n one-factor test (as suggested by Podsakoff and Organ, 1986) on all five constructs of our model. Results presented in Table </w:t>
      </w:r>
      <w:r w:rsidR="00D52F5F" w:rsidRPr="00014A33">
        <w:rPr>
          <w:rFonts w:ascii="Times New Roman" w:hAnsi="Times New Roman" w:cs="Times New Roman"/>
          <w:sz w:val="24"/>
          <w:szCs w:val="24"/>
        </w:rPr>
        <w:t>5</w:t>
      </w:r>
      <w:r w:rsidRPr="00014A33">
        <w:rPr>
          <w:rFonts w:ascii="Times New Roman" w:hAnsi="Times New Roman" w:cs="Times New Roman"/>
          <w:sz w:val="24"/>
          <w:szCs w:val="24"/>
        </w:rPr>
        <w:t xml:space="preserve"> indicate that the highest covariance explained by one factor is 30.73 percent meaning </w:t>
      </w:r>
      <w:r w:rsidR="007A4852" w:rsidRPr="00014A33">
        <w:rPr>
          <w:rFonts w:ascii="Times New Roman" w:hAnsi="Times New Roman" w:cs="Times New Roman"/>
          <w:sz w:val="24"/>
          <w:szCs w:val="24"/>
        </w:rPr>
        <w:t>t</w:t>
      </w:r>
      <w:r w:rsidR="00D52F5F" w:rsidRPr="00014A33">
        <w:rPr>
          <w:rFonts w:ascii="Times New Roman" w:hAnsi="Times New Roman" w:cs="Times New Roman"/>
          <w:sz w:val="24"/>
          <w:szCs w:val="24"/>
        </w:rPr>
        <w:t>he impact of CMB in our study was</w:t>
      </w:r>
      <w:r w:rsidR="007A4852" w:rsidRPr="00014A33">
        <w:rPr>
          <w:rFonts w:ascii="Times New Roman" w:hAnsi="Times New Roman" w:cs="Times New Roman"/>
          <w:sz w:val="24"/>
          <w:szCs w:val="24"/>
        </w:rPr>
        <w:t xml:space="preserve"> not an issue.</w:t>
      </w:r>
      <w:r w:rsidR="00F43649" w:rsidRPr="00014A33">
        <w:rPr>
          <w:rFonts w:ascii="Times New Roman" w:hAnsi="Times New Roman" w:cs="Times New Roman"/>
          <w:sz w:val="24"/>
          <w:szCs w:val="24"/>
        </w:rPr>
        <w:t xml:space="preserve"> Next, following Guide and Ketokivi (2015) arguments, we have used a method variance (MV) marker to assess the CMB issue (Lindell and Whitney, 2001). We chose a three-item scale that measured information sharing </w:t>
      </w:r>
      <w:r w:rsidR="00547D13" w:rsidRPr="00014A33">
        <w:rPr>
          <w:rFonts w:ascii="Times New Roman" w:hAnsi="Times New Roman" w:cs="Times New Roman"/>
          <w:sz w:val="24"/>
          <w:szCs w:val="24"/>
        </w:rPr>
        <w:t>which provided the lowest positive correlation as (r=0.011) between the MV marker and other variables, to adjust the construct correlations and statistical significance (Lindell and Whitney, 2001)</w:t>
      </w:r>
      <w:r w:rsidR="00D52F5F" w:rsidRPr="00014A33">
        <w:rPr>
          <w:rFonts w:ascii="Times New Roman" w:hAnsi="Times New Roman" w:cs="Times New Roman"/>
          <w:sz w:val="24"/>
          <w:szCs w:val="24"/>
        </w:rPr>
        <w:t>. None of the significant-correlations became non-significant after the adjustment, so we can argue that CMB was not a serious issue.</w:t>
      </w:r>
    </w:p>
    <w:p w14:paraId="61EDEC8B" w14:textId="27395575" w:rsidR="00CA4DEE" w:rsidRPr="00014A33" w:rsidRDefault="00CA4DEE" w:rsidP="00CA4DEE">
      <w:pPr>
        <w:spacing w:line="360" w:lineRule="auto"/>
        <w:ind w:firstLine="720"/>
        <w:jc w:val="center"/>
        <w:rPr>
          <w:rFonts w:ascii="Times New Roman" w:hAnsi="Times New Roman" w:cs="Times New Roman"/>
          <w:sz w:val="24"/>
          <w:szCs w:val="24"/>
        </w:rPr>
      </w:pPr>
      <w:r w:rsidRPr="00014A33">
        <w:rPr>
          <w:rFonts w:ascii="Times New Roman" w:hAnsi="Times New Roman" w:cs="Times New Roman"/>
          <w:sz w:val="24"/>
          <w:szCs w:val="24"/>
        </w:rPr>
        <w:t>--- Insert Table 5 about here ---</w:t>
      </w:r>
    </w:p>
    <w:p w14:paraId="0179F399" w14:textId="77777777" w:rsidR="00AC11FF" w:rsidRPr="00014A33" w:rsidRDefault="00C74493" w:rsidP="00AC11FF">
      <w:pPr>
        <w:spacing w:line="360" w:lineRule="auto"/>
        <w:jc w:val="both"/>
        <w:rPr>
          <w:rFonts w:ascii="Times New Roman" w:hAnsi="Times New Roman" w:cs="Times New Roman"/>
          <w:b/>
          <w:i/>
          <w:sz w:val="24"/>
          <w:szCs w:val="24"/>
        </w:rPr>
      </w:pPr>
      <w:r w:rsidRPr="00014A33">
        <w:rPr>
          <w:rFonts w:ascii="Times New Roman" w:hAnsi="Times New Roman" w:cs="Times New Roman"/>
          <w:b/>
          <w:i/>
          <w:sz w:val="24"/>
          <w:szCs w:val="24"/>
        </w:rPr>
        <w:t xml:space="preserve">4.3 </w:t>
      </w:r>
      <w:r w:rsidR="00AC11FF" w:rsidRPr="00014A33">
        <w:rPr>
          <w:rFonts w:ascii="Times New Roman" w:hAnsi="Times New Roman" w:cs="Times New Roman"/>
          <w:b/>
          <w:i/>
          <w:sz w:val="24"/>
          <w:szCs w:val="24"/>
        </w:rPr>
        <w:t>Hypothesis Testing</w:t>
      </w:r>
    </w:p>
    <w:p w14:paraId="30C7769B" w14:textId="178D7F7E" w:rsidR="00D52F5F" w:rsidRPr="00014A33" w:rsidRDefault="00F23529" w:rsidP="00E437D5">
      <w:pPr>
        <w:spacing w:line="360" w:lineRule="auto"/>
        <w:jc w:val="both"/>
        <w:rPr>
          <w:rFonts w:ascii="Times New Roman" w:hAnsi="Times New Roman" w:cs="Times New Roman"/>
          <w:sz w:val="24"/>
          <w:szCs w:val="24"/>
          <w:shd w:val="clear" w:color="auto" w:fill="FFFFFF"/>
        </w:rPr>
      </w:pPr>
      <w:r w:rsidRPr="00014A33">
        <w:rPr>
          <w:rFonts w:ascii="Times New Roman" w:hAnsi="Times New Roman" w:cs="Times New Roman"/>
          <w:sz w:val="24"/>
        </w:rPr>
        <w:t xml:space="preserve">The hypothesized structural equation model (Figure 1) was tested using AMOS 24, with variance-co-variance matrices for the latent variables and residual as input. The model fit indices (χ²/df=1.21; goodness of fit [GFI]=0.97; </w:t>
      </w:r>
      <w:r w:rsidRPr="00014A33">
        <w:rPr>
          <w:rFonts w:ascii="Times New Roman" w:hAnsi="Times New Roman" w:cs="Times New Roman"/>
          <w:sz w:val="24"/>
          <w:szCs w:val="24"/>
          <w:shd w:val="clear" w:color="auto" w:fill="FFFFFF"/>
        </w:rPr>
        <w:t>adjusted goodness of fit [AGFI]=0.92; Bentler and Bonett’s normed fit index [NFI]= 0.99; Bentler and Bonett’s non-normed fit index [NNFI]= 0.98; Bentler comparative fit index [CFI]=0.97; root mean square residual [RMSR]= 0.03; root mean square error of approximation [RMSEA]=0.04) suggests that the hypothesized model fits the data very well.</w:t>
      </w:r>
    </w:p>
    <w:p w14:paraId="2A60C1B1" w14:textId="1E0A43ED" w:rsidR="00CA4DEE" w:rsidRPr="00014A33" w:rsidRDefault="00CA4DEE" w:rsidP="00E437D5">
      <w:pPr>
        <w:spacing w:line="360" w:lineRule="auto"/>
        <w:jc w:val="both"/>
        <w:rPr>
          <w:rFonts w:ascii="Times New Roman" w:hAnsi="Times New Roman" w:cs="Times New Roman"/>
          <w:sz w:val="24"/>
        </w:rPr>
      </w:pPr>
      <w:r w:rsidRPr="00014A33">
        <w:rPr>
          <w:rFonts w:ascii="Times New Roman" w:hAnsi="Times New Roman" w:cs="Times New Roman"/>
          <w:sz w:val="24"/>
          <w:szCs w:val="24"/>
          <w:shd w:val="clear" w:color="auto" w:fill="FFFFFF"/>
        </w:rPr>
        <w:t xml:space="preserve">Figure 2 represents the results of the five hypothesized relationships (H1-H5) among the study variables. We have found that all the hypothesized relationships were found to be significant at the level of 0.05. One of the major advantage of CBSEM is the ready accessibility to indirect and total effects, in addition to the direct causal effects between the exogenous and endogenous constructs. As we can see that all indirect effects were statistically significant at </w:t>
      </w:r>
      <w:r w:rsidR="003463CE" w:rsidRPr="00014A33">
        <w:rPr>
          <w:rFonts w:ascii="Times New Roman" w:hAnsi="Times New Roman" w:cs="Times New Roman"/>
          <w:sz w:val="24"/>
          <w:szCs w:val="24"/>
          <w:shd w:val="clear" w:color="auto" w:fill="FFFFFF"/>
        </w:rPr>
        <w:t>p&lt;0.001</w:t>
      </w:r>
      <w:r w:rsidRPr="00014A33">
        <w:rPr>
          <w:rFonts w:ascii="Times New Roman" w:hAnsi="Times New Roman" w:cs="Times New Roman"/>
          <w:sz w:val="24"/>
          <w:szCs w:val="24"/>
          <w:shd w:val="clear" w:color="auto" w:fill="FFFFFF"/>
        </w:rPr>
        <w:t xml:space="preserve"> confiden</w:t>
      </w:r>
      <w:r w:rsidR="003463CE" w:rsidRPr="00014A33">
        <w:rPr>
          <w:rFonts w:ascii="Times New Roman" w:hAnsi="Times New Roman" w:cs="Times New Roman"/>
          <w:sz w:val="24"/>
          <w:szCs w:val="24"/>
          <w:shd w:val="clear" w:color="auto" w:fill="FFFFFF"/>
        </w:rPr>
        <w:t>c</w:t>
      </w:r>
      <w:r w:rsidRPr="00014A33">
        <w:rPr>
          <w:rFonts w:ascii="Times New Roman" w:hAnsi="Times New Roman" w:cs="Times New Roman"/>
          <w:sz w:val="24"/>
          <w:szCs w:val="24"/>
          <w:shd w:val="clear" w:color="auto" w:fill="FFFFFF"/>
        </w:rPr>
        <w:t>e level.</w:t>
      </w:r>
    </w:p>
    <w:p w14:paraId="1D86F561" w14:textId="0CD4DC37" w:rsidR="00293B5B" w:rsidRPr="00014A33" w:rsidRDefault="00703EAE" w:rsidP="00703EAE">
      <w:pPr>
        <w:pStyle w:val="BodyText"/>
        <w:tabs>
          <w:tab w:val="center" w:pos="5040"/>
          <w:tab w:val="left" w:pos="7280"/>
        </w:tabs>
        <w:ind w:firstLine="720"/>
        <w:jc w:val="left"/>
        <w:rPr>
          <w:rFonts w:ascii="Times New Roman" w:hAnsi="Times New Roman" w:cs="Times New Roman"/>
          <w:color w:val="auto"/>
          <w:sz w:val="24"/>
        </w:rPr>
      </w:pPr>
      <w:r w:rsidRPr="00014A33">
        <w:rPr>
          <w:rFonts w:ascii="Times New Roman" w:hAnsi="Times New Roman" w:cs="Times New Roman"/>
          <w:color w:val="auto"/>
          <w:sz w:val="24"/>
        </w:rPr>
        <w:lastRenderedPageBreak/>
        <w:tab/>
      </w:r>
      <w:r w:rsidR="005F72B0" w:rsidRPr="00014A33">
        <w:rPr>
          <w:rFonts w:ascii="Times New Roman" w:hAnsi="Times New Roman" w:cs="Times New Roman"/>
          <w:color w:val="auto"/>
          <w:sz w:val="24"/>
        </w:rPr>
        <w:t>---- Insert Table 6</w:t>
      </w:r>
      <w:r w:rsidR="004B546A" w:rsidRPr="00014A33">
        <w:rPr>
          <w:rFonts w:ascii="Times New Roman" w:hAnsi="Times New Roman" w:cs="Times New Roman"/>
          <w:color w:val="auto"/>
          <w:sz w:val="24"/>
        </w:rPr>
        <w:t xml:space="preserve"> about here -----</w:t>
      </w:r>
      <w:r w:rsidRPr="00014A33">
        <w:rPr>
          <w:rFonts w:ascii="Times New Roman" w:hAnsi="Times New Roman" w:cs="Times New Roman"/>
          <w:color w:val="auto"/>
          <w:sz w:val="24"/>
        </w:rPr>
        <w:tab/>
      </w:r>
    </w:p>
    <w:p w14:paraId="5D10D25E" w14:textId="5FFB167E" w:rsidR="00703EAE" w:rsidRPr="00014A33" w:rsidRDefault="00703EAE" w:rsidP="00703EAE">
      <w:pPr>
        <w:pStyle w:val="BodyText"/>
        <w:tabs>
          <w:tab w:val="center" w:pos="5040"/>
          <w:tab w:val="left" w:pos="7280"/>
        </w:tabs>
        <w:ind w:firstLine="720"/>
        <w:jc w:val="left"/>
        <w:rPr>
          <w:rFonts w:ascii="Times New Roman" w:hAnsi="Times New Roman" w:cs="Times New Roman"/>
          <w:color w:val="auto"/>
          <w:sz w:val="24"/>
        </w:rPr>
      </w:pPr>
    </w:p>
    <w:p w14:paraId="5D805790" w14:textId="77777777" w:rsidR="00CE6E72" w:rsidRPr="00014A33" w:rsidRDefault="00CE6E72" w:rsidP="004B546A">
      <w:pPr>
        <w:pStyle w:val="BodyText"/>
        <w:ind w:firstLine="720"/>
        <w:jc w:val="center"/>
        <w:rPr>
          <w:rFonts w:ascii="Times New Roman" w:hAnsi="Times New Roman" w:cs="Times New Roman"/>
          <w:color w:val="auto"/>
          <w:sz w:val="24"/>
        </w:rPr>
      </w:pPr>
    </w:p>
    <w:p w14:paraId="1FAC1A8A" w14:textId="77777777" w:rsidR="00CA7D08" w:rsidRPr="00014A33" w:rsidRDefault="001670E6" w:rsidP="00CA7D08">
      <w:pPr>
        <w:pStyle w:val="BodyText"/>
        <w:ind w:firstLine="720"/>
        <w:rPr>
          <w:rFonts w:ascii="Times New Roman" w:hAnsi="Times New Roman" w:cs="Times New Roman"/>
          <w:color w:val="auto"/>
          <w:sz w:val="24"/>
        </w:rPr>
      </w:pPr>
      <w:r w:rsidRPr="00014A33">
        <w:rPr>
          <w:rFonts w:ascii="Times New Roman" w:hAnsi="Times New Roman" w:cs="Times New Roman"/>
          <w:noProof/>
          <w:color w:val="auto"/>
          <w:sz w:val="24"/>
          <w:lang w:val="en-GB" w:eastAsia="en-GB"/>
        </w:rPr>
        <mc:AlternateContent>
          <mc:Choice Requires="wpg">
            <w:drawing>
              <wp:anchor distT="0" distB="0" distL="114300" distR="114300" simplePos="0" relativeHeight="251665408" behindDoc="0" locked="0" layoutInCell="1" allowOverlap="1" wp14:anchorId="7CE971F6" wp14:editId="5E18BA4E">
                <wp:simplePos x="0" y="0"/>
                <wp:positionH relativeFrom="column">
                  <wp:posOffset>-66907</wp:posOffset>
                </wp:positionH>
                <wp:positionV relativeFrom="paragraph">
                  <wp:posOffset>90419</wp:posOffset>
                </wp:positionV>
                <wp:extent cx="5866206" cy="2453268"/>
                <wp:effectExtent l="0" t="0" r="20320" b="23495"/>
                <wp:wrapNone/>
                <wp:docPr id="32" name="Group 32"/>
                <wp:cNvGraphicFramePr/>
                <a:graphic xmlns:a="http://schemas.openxmlformats.org/drawingml/2006/main">
                  <a:graphicData uri="http://schemas.microsoft.com/office/word/2010/wordprocessingGroup">
                    <wpg:wgp>
                      <wpg:cNvGrpSpPr/>
                      <wpg:grpSpPr>
                        <a:xfrm>
                          <a:off x="0" y="0"/>
                          <a:ext cx="5866206" cy="2453268"/>
                          <a:chOff x="0" y="0"/>
                          <a:chExt cx="5866206" cy="2584174"/>
                        </a:xfrm>
                      </wpg:grpSpPr>
                      <wps:wsp>
                        <wps:cNvPr id="15" name="Oval 40"/>
                        <wps:cNvSpPr>
                          <a:spLocks noChangeArrowheads="1"/>
                        </wps:cNvSpPr>
                        <wps:spPr bwMode="auto">
                          <a:xfrm>
                            <a:off x="0" y="0"/>
                            <a:ext cx="1160780" cy="650875"/>
                          </a:xfrm>
                          <a:prstGeom prst="ellipse">
                            <a:avLst/>
                          </a:prstGeom>
                          <a:noFill/>
                          <a:ln w="9525">
                            <a:solidFill>
                              <a:schemeClr val="dk1">
                                <a:lumMod val="95000"/>
                                <a:lumOff val="0"/>
                              </a:schemeClr>
                            </a:solidFill>
                            <a:round/>
                            <a:headEnd/>
                            <a:tailEnd/>
                          </a:ln>
                          <a:effectLst/>
                        </wps:spPr>
                        <wps:txbx>
                          <w:txbxContent>
                            <w:p w14:paraId="0AEF7ABA" w14:textId="77777777" w:rsidR="00072425" w:rsidRPr="00B2395E" w:rsidRDefault="00072425" w:rsidP="00C92A4D">
                              <w:pPr>
                                <w:spacing w:after="0"/>
                                <w:jc w:val="center"/>
                                <w:rPr>
                                  <w:rFonts w:ascii="Times" w:hAnsi="Times"/>
                                  <w:sz w:val="16"/>
                                  <w:szCs w:val="16"/>
                                </w:rPr>
                              </w:pPr>
                              <w:r w:rsidRPr="00B2395E">
                                <w:rPr>
                                  <w:rFonts w:ascii="Times" w:hAnsi="Times"/>
                                  <w:sz w:val="16"/>
                                  <w:szCs w:val="16"/>
                                </w:rPr>
                                <w:t>Information sharing</w:t>
                              </w:r>
                            </w:p>
                          </w:txbxContent>
                        </wps:txbx>
                        <wps:bodyPr rot="0" vert="horz" wrap="square" lIns="91440" tIns="45720" rIns="91440" bIns="45720" anchor="ctr" anchorCtr="0" upright="1">
                          <a:noAutofit/>
                        </wps:bodyPr>
                      </wps:wsp>
                      <wps:wsp>
                        <wps:cNvPr id="10" name="Straight Arrow Connector 42"/>
                        <wps:cNvCnPr>
                          <a:cxnSpLocks noChangeShapeType="1"/>
                        </wps:cNvCnPr>
                        <wps:spPr bwMode="auto">
                          <a:xfrm>
                            <a:off x="1163117" y="365760"/>
                            <a:ext cx="930910" cy="628650"/>
                          </a:xfrm>
                          <a:prstGeom prst="straightConnector1">
                            <a:avLst/>
                          </a:prstGeom>
                          <a:noFill/>
                          <a:ln w="9525">
                            <a:solidFill>
                              <a:schemeClr val="dk1">
                                <a:lumMod val="95000"/>
                                <a:lumOff val="0"/>
                              </a:schemeClr>
                            </a:solidFill>
                            <a:round/>
                            <a:headEnd/>
                            <a:tailEnd type="arrow" w="med" len="med"/>
                          </a:ln>
                          <a:extLst>
                            <a:ext uri="{909E8E84-426E-40DD-AFC4-6F175D3DCCD1}">
                              <a14:hiddenFill xmlns:a14="http://schemas.microsoft.com/office/drawing/2010/main">
                                <a:noFill/>
                              </a14:hiddenFill>
                            </a:ext>
                          </a:extLst>
                        </wps:spPr>
                        <wps:bodyPr/>
                      </wps:wsp>
                      <wps:wsp>
                        <wps:cNvPr id="12" name="Oval 44"/>
                        <wps:cNvSpPr>
                          <a:spLocks noChangeArrowheads="1"/>
                        </wps:cNvSpPr>
                        <wps:spPr bwMode="auto">
                          <a:xfrm>
                            <a:off x="1594713" y="994867"/>
                            <a:ext cx="981710" cy="607060"/>
                          </a:xfrm>
                          <a:prstGeom prst="ellipse">
                            <a:avLst/>
                          </a:prstGeom>
                          <a:noFill/>
                          <a:ln w="9525">
                            <a:solidFill>
                              <a:schemeClr val="dk1">
                                <a:lumMod val="95000"/>
                                <a:lumOff val="0"/>
                              </a:schemeClr>
                            </a:solidFill>
                            <a:round/>
                            <a:headEnd/>
                            <a:tailEnd/>
                          </a:ln>
                          <a:effectLst/>
                        </wps:spPr>
                        <wps:txbx>
                          <w:txbxContent>
                            <w:p w14:paraId="662D00BF" w14:textId="77777777" w:rsidR="00072425" w:rsidRPr="00B2395E" w:rsidRDefault="00072425" w:rsidP="00C92A4D">
                              <w:pPr>
                                <w:spacing w:after="0"/>
                                <w:jc w:val="center"/>
                                <w:rPr>
                                  <w:rFonts w:ascii="Times" w:hAnsi="Times"/>
                                  <w:sz w:val="16"/>
                                  <w:szCs w:val="16"/>
                                </w:rPr>
                              </w:pPr>
                              <w:r w:rsidRPr="00B2395E">
                                <w:rPr>
                                  <w:rFonts w:ascii="Times" w:hAnsi="Times"/>
                                  <w:sz w:val="16"/>
                                  <w:szCs w:val="16"/>
                                </w:rPr>
                                <w:t>Swift Trust</w:t>
                              </w:r>
                            </w:p>
                          </w:txbxContent>
                        </wps:txbx>
                        <wps:bodyPr rot="0" vert="horz" wrap="square" lIns="91440" tIns="45720" rIns="91440" bIns="45720" anchor="ctr" anchorCtr="0" upright="1">
                          <a:noAutofit/>
                        </wps:bodyPr>
                      </wps:wsp>
                      <wps:wsp>
                        <wps:cNvPr id="13" name="Oval 46"/>
                        <wps:cNvSpPr>
                          <a:spLocks noChangeArrowheads="1"/>
                        </wps:cNvSpPr>
                        <wps:spPr bwMode="auto">
                          <a:xfrm>
                            <a:off x="3145536" y="1031443"/>
                            <a:ext cx="1085215" cy="607060"/>
                          </a:xfrm>
                          <a:prstGeom prst="ellipse">
                            <a:avLst/>
                          </a:prstGeom>
                          <a:solidFill>
                            <a:schemeClr val="bg1"/>
                          </a:solidFill>
                          <a:ln w="9525">
                            <a:solidFill>
                              <a:schemeClr val="dk1">
                                <a:lumMod val="95000"/>
                                <a:lumOff val="0"/>
                              </a:schemeClr>
                            </a:solidFill>
                            <a:round/>
                            <a:headEnd/>
                            <a:tailEnd/>
                          </a:ln>
                          <a:effectLst/>
                        </wps:spPr>
                        <wps:txbx>
                          <w:txbxContent>
                            <w:p w14:paraId="177F290F" w14:textId="77777777" w:rsidR="00072425" w:rsidRPr="00B2395E" w:rsidRDefault="00072425" w:rsidP="00C92A4D">
                              <w:pPr>
                                <w:spacing w:after="0"/>
                                <w:jc w:val="center"/>
                                <w:rPr>
                                  <w:rFonts w:ascii="Times" w:hAnsi="Times"/>
                                  <w:sz w:val="16"/>
                                  <w:szCs w:val="16"/>
                                </w:rPr>
                              </w:pPr>
                              <w:r w:rsidRPr="00B2395E">
                                <w:rPr>
                                  <w:rFonts w:ascii="Times" w:hAnsi="Times"/>
                                  <w:sz w:val="16"/>
                                  <w:szCs w:val="16"/>
                                </w:rPr>
                                <w:t>Commitment</w:t>
                              </w:r>
                            </w:p>
                          </w:txbxContent>
                        </wps:txbx>
                        <wps:bodyPr rot="0" vert="horz" wrap="square" lIns="91440" tIns="45720" rIns="91440" bIns="45720" anchor="ctr" anchorCtr="0" upright="1">
                          <a:noAutofit/>
                        </wps:bodyPr>
                      </wps:wsp>
                      <wps:wsp>
                        <wps:cNvPr id="14" name="Oval 47"/>
                        <wps:cNvSpPr>
                          <a:spLocks noChangeArrowheads="1"/>
                        </wps:cNvSpPr>
                        <wps:spPr bwMode="auto">
                          <a:xfrm>
                            <a:off x="4798771" y="987552"/>
                            <a:ext cx="1067435" cy="614045"/>
                          </a:xfrm>
                          <a:prstGeom prst="ellipse">
                            <a:avLst/>
                          </a:prstGeom>
                          <a:solidFill>
                            <a:schemeClr val="bg1"/>
                          </a:solidFill>
                          <a:ln w="9525">
                            <a:solidFill>
                              <a:schemeClr val="dk1">
                                <a:lumMod val="95000"/>
                                <a:lumOff val="0"/>
                              </a:schemeClr>
                            </a:solidFill>
                            <a:round/>
                            <a:headEnd/>
                            <a:tailEnd/>
                          </a:ln>
                          <a:effectLst/>
                        </wps:spPr>
                        <wps:txbx>
                          <w:txbxContent>
                            <w:p w14:paraId="13DA02EF" w14:textId="77777777" w:rsidR="00072425" w:rsidRPr="00B2395E" w:rsidRDefault="00072425" w:rsidP="00C92A4D">
                              <w:pPr>
                                <w:spacing w:after="0"/>
                                <w:jc w:val="center"/>
                                <w:rPr>
                                  <w:rFonts w:ascii="Times" w:hAnsi="Times"/>
                                  <w:sz w:val="16"/>
                                  <w:szCs w:val="16"/>
                                </w:rPr>
                              </w:pPr>
                              <w:r w:rsidRPr="00B2395E">
                                <w:rPr>
                                  <w:rFonts w:ascii="Times" w:hAnsi="Times"/>
                                  <w:sz w:val="16"/>
                                  <w:szCs w:val="16"/>
                                </w:rPr>
                                <w:t>Coordination</w:t>
                              </w:r>
                            </w:p>
                          </w:txbxContent>
                        </wps:txbx>
                        <wps:bodyPr rot="0" vert="horz" wrap="square" lIns="91440" tIns="45720" rIns="91440" bIns="45720" anchor="ctr" anchorCtr="0" upright="1">
                          <a:noAutofit/>
                        </wps:bodyPr>
                      </wps:wsp>
                      <wps:wsp>
                        <wps:cNvPr id="9" name="Straight Arrow Connector 48"/>
                        <wps:cNvCnPr>
                          <a:cxnSpLocks noChangeShapeType="1"/>
                        </wps:cNvCnPr>
                        <wps:spPr bwMode="auto">
                          <a:xfrm>
                            <a:off x="563270" y="651053"/>
                            <a:ext cx="0" cy="1286510"/>
                          </a:xfrm>
                          <a:prstGeom prst="straightConnector1">
                            <a:avLst/>
                          </a:prstGeom>
                          <a:noFill/>
                          <a:ln w="9525">
                            <a:solidFill>
                              <a:schemeClr val="dk1">
                                <a:lumMod val="95000"/>
                                <a:lumOff val="0"/>
                              </a:schemeClr>
                            </a:solidFill>
                            <a:round/>
                            <a:headEnd/>
                            <a:tailEnd type="arrow" w="med" len="med"/>
                          </a:ln>
                          <a:extLst>
                            <a:ext uri="{909E8E84-426E-40DD-AFC4-6F175D3DCCD1}">
                              <a14:hiddenFill xmlns:a14="http://schemas.microsoft.com/office/drawing/2010/main">
                                <a:noFill/>
                              </a14:hiddenFill>
                            </a:ext>
                          </a:extLst>
                        </wps:spPr>
                        <wps:bodyPr/>
                      </wps:wsp>
                      <wps:wsp>
                        <wps:cNvPr id="11" name="Rectangle 50"/>
                        <wps:cNvSpPr>
                          <a:spLocks noChangeArrowheads="1"/>
                        </wps:cNvSpPr>
                        <wps:spPr bwMode="auto">
                          <a:xfrm>
                            <a:off x="1499521" y="405461"/>
                            <a:ext cx="775327" cy="405420"/>
                          </a:xfrm>
                          <a:prstGeom prst="rect">
                            <a:avLst/>
                          </a:prstGeom>
                          <a:solidFill>
                            <a:schemeClr val="bg1"/>
                          </a:solidFill>
                          <a:ln w="9525">
                            <a:noFill/>
                            <a:miter lim="800000"/>
                            <a:headEnd/>
                            <a:tailEnd/>
                          </a:ln>
                          <a:effectLst/>
                        </wps:spPr>
                        <wps:txbx>
                          <w:txbxContent>
                            <w:p w14:paraId="39CD20ED" w14:textId="2BAC88D8" w:rsidR="00072425" w:rsidRPr="00B2395E" w:rsidRDefault="00072425" w:rsidP="00C92A4D">
                              <w:pPr>
                                <w:spacing w:after="0"/>
                                <w:jc w:val="center"/>
                                <w:rPr>
                                  <w:rFonts w:ascii="Times" w:hAnsi="Times"/>
                                  <w:sz w:val="16"/>
                                  <w:szCs w:val="16"/>
                                </w:rPr>
                              </w:pPr>
                              <w:r w:rsidRPr="00B2395E">
                                <w:rPr>
                                  <w:rFonts w:ascii="Times" w:hAnsi="Times"/>
                                  <w:sz w:val="16"/>
                                  <w:szCs w:val="16"/>
                                </w:rPr>
                                <w:t>β=0.3</w:t>
                              </w:r>
                              <w:r>
                                <w:rPr>
                                  <w:rFonts w:ascii="Times" w:hAnsi="Times"/>
                                  <w:sz w:val="16"/>
                                  <w:szCs w:val="16"/>
                                </w:rPr>
                                <w:t>**</w:t>
                              </w:r>
                            </w:p>
                          </w:txbxContent>
                        </wps:txbx>
                        <wps:bodyPr rot="0" vert="horz" wrap="square" lIns="91440" tIns="45720" rIns="91440" bIns="45720" anchor="ctr" anchorCtr="0" upright="1">
                          <a:noAutofit/>
                        </wps:bodyPr>
                      </wps:wsp>
                      <wps:wsp>
                        <wps:cNvPr id="1" name="Oval 41"/>
                        <wps:cNvSpPr>
                          <a:spLocks noChangeArrowheads="1"/>
                        </wps:cNvSpPr>
                        <wps:spPr bwMode="auto">
                          <a:xfrm>
                            <a:off x="0" y="1908521"/>
                            <a:ext cx="1160765" cy="675653"/>
                          </a:xfrm>
                          <a:prstGeom prst="ellipse">
                            <a:avLst/>
                          </a:prstGeom>
                          <a:noFill/>
                          <a:ln w="9525">
                            <a:solidFill>
                              <a:schemeClr val="dk1">
                                <a:lumMod val="95000"/>
                                <a:lumOff val="0"/>
                              </a:schemeClr>
                            </a:solidFill>
                            <a:round/>
                            <a:headEnd/>
                            <a:tailEnd/>
                          </a:ln>
                          <a:effectLst/>
                        </wps:spPr>
                        <wps:txbx>
                          <w:txbxContent>
                            <w:p w14:paraId="238BFEEB" w14:textId="79664F16" w:rsidR="00072425" w:rsidRPr="00B2395E" w:rsidRDefault="00072425" w:rsidP="00AD5B3B">
                              <w:pPr>
                                <w:spacing w:after="0" w:line="240" w:lineRule="auto"/>
                                <w:jc w:val="center"/>
                                <w:rPr>
                                  <w:rFonts w:ascii="Times" w:hAnsi="Times"/>
                                  <w:sz w:val="16"/>
                                  <w:szCs w:val="16"/>
                                </w:rPr>
                              </w:pPr>
                              <w:r>
                                <w:rPr>
                                  <w:rFonts w:ascii="Times" w:hAnsi="Times"/>
                                  <w:sz w:val="16"/>
                                  <w:szCs w:val="16"/>
                                </w:rPr>
                                <w:t>Behavioral Uncertainty Reduction</w:t>
                              </w:r>
                            </w:p>
                          </w:txbxContent>
                        </wps:txbx>
                        <wps:bodyPr rot="0" vert="horz" wrap="square" lIns="91440" tIns="45720" rIns="91440" bIns="45720" anchor="ctr" anchorCtr="0" upright="1">
                          <a:noAutofit/>
                        </wps:bodyPr>
                      </wps:wsp>
                      <wps:wsp>
                        <wps:cNvPr id="3" name="Straight Arrow Connector 43"/>
                        <wps:cNvCnPr>
                          <a:cxnSpLocks noChangeShapeType="1"/>
                          <a:stCxn id="1" idx="6"/>
                        </wps:cNvCnPr>
                        <wps:spPr bwMode="auto">
                          <a:xfrm flipV="1">
                            <a:off x="1160750" y="1601618"/>
                            <a:ext cx="880240" cy="644730"/>
                          </a:xfrm>
                          <a:prstGeom prst="straightConnector1">
                            <a:avLst/>
                          </a:prstGeom>
                          <a:noFill/>
                          <a:ln w="9525">
                            <a:solidFill>
                              <a:schemeClr val="dk1">
                                <a:lumMod val="95000"/>
                                <a:lumOff val="0"/>
                              </a:schemeClr>
                            </a:solidFill>
                            <a:round/>
                            <a:headEnd/>
                            <a:tailEnd type="arrow" w="med" len="med"/>
                          </a:ln>
                          <a:extLst>
                            <a:ext uri="{909E8E84-426E-40DD-AFC4-6F175D3DCCD1}">
                              <a14:hiddenFill xmlns:a14="http://schemas.microsoft.com/office/drawing/2010/main">
                                <a:noFill/>
                              </a14:hiddenFill>
                            </a:ext>
                          </a:extLst>
                        </wps:spPr>
                        <wps:bodyPr/>
                      </wps:wsp>
                      <wps:wsp>
                        <wps:cNvPr id="5" name="Straight Arrow Connector 45"/>
                        <wps:cNvCnPr>
                          <a:cxnSpLocks noChangeShapeType="1"/>
                        </wps:cNvCnPr>
                        <wps:spPr bwMode="auto">
                          <a:xfrm flipV="1">
                            <a:off x="2574950" y="1309421"/>
                            <a:ext cx="570230" cy="0"/>
                          </a:xfrm>
                          <a:prstGeom prst="straightConnector1">
                            <a:avLst/>
                          </a:prstGeom>
                          <a:noFill/>
                          <a:ln w="9525">
                            <a:solidFill>
                              <a:schemeClr val="dk1">
                                <a:lumMod val="95000"/>
                                <a:lumOff val="0"/>
                              </a:schemeClr>
                            </a:solidFill>
                            <a:round/>
                            <a:headEnd/>
                            <a:tailEnd type="arrow" w="med" len="med"/>
                          </a:ln>
                          <a:extLst>
                            <a:ext uri="{909E8E84-426E-40DD-AFC4-6F175D3DCCD1}">
                              <a14:hiddenFill xmlns:a14="http://schemas.microsoft.com/office/drawing/2010/main">
                                <a:noFill/>
                              </a14:hiddenFill>
                            </a:ext>
                          </a:extLst>
                        </wps:spPr>
                        <wps:bodyPr/>
                      </wps:wsp>
                      <wps:wsp>
                        <wps:cNvPr id="4" name="Rectangle 49"/>
                        <wps:cNvSpPr>
                          <a:spLocks noChangeArrowheads="1"/>
                        </wps:cNvSpPr>
                        <wps:spPr bwMode="auto">
                          <a:xfrm>
                            <a:off x="65837" y="1031443"/>
                            <a:ext cx="621665" cy="372745"/>
                          </a:xfrm>
                          <a:prstGeom prst="rect">
                            <a:avLst/>
                          </a:prstGeom>
                          <a:solidFill>
                            <a:schemeClr val="bg1"/>
                          </a:solidFill>
                          <a:ln w="9525">
                            <a:noFill/>
                            <a:miter lim="800000"/>
                            <a:headEnd/>
                            <a:tailEnd/>
                          </a:ln>
                          <a:effectLst/>
                        </wps:spPr>
                        <wps:txbx>
                          <w:txbxContent>
                            <w:p w14:paraId="621194D7" w14:textId="6709E358" w:rsidR="00072425" w:rsidRPr="00B2395E" w:rsidRDefault="00072425" w:rsidP="00A96C2F">
                              <w:pPr>
                                <w:spacing w:after="0"/>
                                <w:jc w:val="center"/>
                                <w:rPr>
                                  <w:rFonts w:ascii="Times" w:hAnsi="Times"/>
                                  <w:sz w:val="16"/>
                                  <w:szCs w:val="16"/>
                                </w:rPr>
                              </w:pPr>
                              <w:r w:rsidRPr="00B2395E">
                                <w:rPr>
                                  <w:rFonts w:ascii="Times" w:hAnsi="Times"/>
                                  <w:sz w:val="16"/>
                                  <w:szCs w:val="16"/>
                                </w:rPr>
                                <w:t>β=0.92</w:t>
                              </w:r>
                              <w:r>
                                <w:rPr>
                                  <w:rFonts w:ascii="Times" w:hAnsi="Times"/>
                                  <w:sz w:val="16"/>
                                  <w:szCs w:val="16"/>
                                </w:rPr>
                                <w:t xml:space="preserve"> **</w:t>
                              </w:r>
                            </w:p>
                          </w:txbxContent>
                        </wps:txbx>
                        <wps:bodyPr rot="0" vert="horz" wrap="square" lIns="91440" tIns="45720" rIns="91440" bIns="45720" anchor="ctr" anchorCtr="0" upright="1">
                          <a:noAutofit/>
                        </wps:bodyPr>
                      </wps:wsp>
                      <wps:wsp>
                        <wps:cNvPr id="2" name="Rectangle 51"/>
                        <wps:cNvSpPr>
                          <a:spLocks noChangeArrowheads="1"/>
                        </wps:cNvSpPr>
                        <wps:spPr bwMode="auto">
                          <a:xfrm>
                            <a:off x="1499597" y="1909179"/>
                            <a:ext cx="645618" cy="388748"/>
                          </a:xfrm>
                          <a:prstGeom prst="rect">
                            <a:avLst/>
                          </a:prstGeom>
                          <a:solidFill>
                            <a:schemeClr val="bg1"/>
                          </a:solidFill>
                          <a:ln w="9525">
                            <a:noFill/>
                            <a:miter lim="800000"/>
                            <a:headEnd/>
                            <a:tailEnd/>
                          </a:ln>
                          <a:effectLst>
                            <a:outerShdw dist="20000" dir="5400000" rotWithShape="0">
                              <a:srgbClr val="000000">
                                <a:alpha val="37999"/>
                              </a:srgbClr>
                            </a:outerShdw>
                          </a:effectLst>
                        </wps:spPr>
                        <wps:txbx>
                          <w:txbxContent>
                            <w:p w14:paraId="05F58C8E" w14:textId="5A27773C" w:rsidR="00072425" w:rsidRPr="00B2395E" w:rsidRDefault="00072425" w:rsidP="00A96C2F">
                              <w:pPr>
                                <w:spacing w:after="0"/>
                                <w:jc w:val="center"/>
                                <w:rPr>
                                  <w:rFonts w:ascii="Times" w:hAnsi="Times"/>
                                  <w:sz w:val="16"/>
                                  <w:szCs w:val="16"/>
                                </w:rPr>
                              </w:pPr>
                              <w:r w:rsidRPr="00B2395E">
                                <w:rPr>
                                  <w:rFonts w:ascii="Times" w:hAnsi="Times"/>
                                  <w:sz w:val="16"/>
                                  <w:szCs w:val="16"/>
                                </w:rPr>
                                <w:t>β=0.24</w:t>
                              </w:r>
                              <w:r>
                                <w:rPr>
                                  <w:rFonts w:ascii="Times" w:hAnsi="Times"/>
                                  <w:sz w:val="16"/>
                                  <w:szCs w:val="16"/>
                                </w:rPr>
                                <w:t>**</w:t>
                              </w:r>
                            </w:p>
                          </w:txbxContent>
                        </wps:txbx>
                        <wps:bodyPr rot="0" vert="horz" wrap="square" lIns="91440" tIns="45720" rIns="91440" bIns="45720" anchor="ctr" anchorCtr="0" upright="1">
                          <a:noAutofit/>
                        </wps:bodyPr>
                      </wps:wsp>
                      <wps:wsp>
                        <wps:cNvPr id="8" name="Rectangle 53"/>
                        <wps:cNvSpPr>
                          <a:spLocks noChangeArrowheads="1"/>
                        </wps:cNvSpPr>
                        <wps:spPr bwMode="auto">
                          <a:xfrm>
                            <a:off x="4133034" y="746117"/>
                            <a:ext cx="662940" cy="359064"/>
                          </a:xfrm>
                          <a:prstGeom prst="rect">
                            <a:avLst/>
                          </a:prstGeom>
                          <a:solidFill>
                            <a:schemeClr val="bg1"/>
                          </a:solidFill>
                          <a:ln w="9525">
                            <a:solidFill>
                              <a:schemeClr val="bg1"/>
                            </a:solidFill>
                            <a:miter lim="800000"/>
                            <a:headEnd/>
                            <a:tailEnd/>
                          </a:ln>
                          <a:effectLst/>
                        </wps:spPr>
                        <wps:txbx>
                          <w:txbxContent>
                            <w:p w14:paraId="3F49D133" w14:textId="359D246C" w:rsidR="00072425" w:rsidRPr="00B2395E" w:rsidRDefault="00072425" w:rsidP="00A96C2F">
                              <w:pPr>
                                <w:spacing w:after="0" w:line="240" w:lineRule="auto"/>
                                <w:jc w:val="center"/>
                                <w:rPr>
                                  <w:rFonts w:ascii="Times" w:hAnsi="Times"/>
                                  <w:sz w:val="16"/>
                                  <w:szCs w:val="16"/>
                                </w:rPr>
                              </w:pPr>
                              <w:r w:rsidRPr="00B2395E">
                                <w:rPr>
                                  <w:rFonts w:ascii="Times" w:hAnsi="Times"/>
                                  <w:sz w:val="16"/>
                                  <w:szCs w:val="16"/>
                                </w:rPr>
                                <w:t>β =0.34</w:t>
                              </w:r>
                              <w:r>
                                <w:rPr>
                                  <w:rFonts w:ascii="Times" w:hAnsi="Times"/>
                                  <w:sz w:val="16"/>
                                  <w:szCs w:val="16"/>
                                </w:rPr>
                                <w:t>**</w:t>
                              </w:r>
                            </w:p>
                          </w:txbxContent>
                        </wps:txbx>
                        <wps:bodyPr rot="0" vert="horz" wrap="square" lIns="91440" tIns="45720" rIns="91440" bIns="45720" anchor="ctr" anchorCtr="0" upright="1">
                          <a:noAutofit/>
                        </wps:bodyPr>
                      </wps:wsp>
                      <wps:wsp>
                        <wps:cNvPr id="16" name="Straight Arrow Connector 45"/>
                        <wps:cNvCnPr>
                          <a:cxnSpLocks noChangeShapeType="1"/>
                        </wps:cNvCnPr>
                        <wps:spPr bwMode="auto">
                          <a:xfrm flipV="1">
                            <a:off x="4228185" y="1309421"/>
                            <a:ext cx="570230" cy="0"/>
                          </a:xfrm>
                          <a:prstGeom prst="straightConnector1">
                            <a:avLst/>
                          </a:prstGeom>
                          <a:noFill/>
                          <a:ln w="9525">
                            <a:solidFill>
                              <a:schemeClr val="dk1">
                                <a:lumMod val="95000"/>
                                <a:lumOff val="0"/>
                              </a:schemeClr>
                            </a:solidFill>
                            <a:round/>
                            <a:headEnd/>
                            <a:tailEnd type="arrow" w="med" len="med"/>
                          </a:ln>
                          <a:extLst>
                            <a:ext uri="{909E8E84-426E-40DD-AFC4-6F175D3DCCD1}">
                              <a14:hiddenFill xmlns:a14="http://schemas.microsoft.com/office/drawing/2010/main">
                                <a:noFill/>
                              </a14:hiddenFill>
                            </a:ext>
                          </a:extLst>
                        </wps:spPr>
                        <wps:bodyPr/>
                      </wps:wsp>
                    </wpg:wgp>
                  </a:graphicData>
                </a:graphic>
                <wp14:sizeRelV relativeFrom="margin">
                  <wp14:pctHeight>0</wp14:pctHeight>
                </wp14:sizeRelV>
              </wp:anchor>
            </w:drawing>
          </mc:Choice>
          <mc:Fallback>
            <w:pict>
              <v:group w14:anchorId="7CE971F6" id="Group 32" o:spid="_x0000_s1036" style="position:absolute;left:0;text-align:left;margin-left:-5.25pt;margin-top:7.1pt;width:461.9pt;height:193.15pt;z-index:251665408;mso-height-relative:margin" coordsize="58662,258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">
                <v:oval id="Oval 40" o:spid="_x0000_s1037" style="position:absolute;width:11607;height:650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" filled="f" strokecolor="black [3040]">
                  <v:textbox>
                    <w:txbxContent>
                      <w:p w14:paraId="0AEF7ABA" w14:textId="77777777" w:rsidR="00072425" w:rsidRPr="00B2395E" w:rsidRDefault="00072425" w:rsidP="00C92A4D">
                        <w:pPr>
                          <w:spacing w:after="0"/>
                          <w:jc w:val="center"/>
                          <w:rPr>
                            <w:rFonts w:ascii="Times" w:hAnsi="Times"/>
                            <w:sz w:val="16"/>
                            <w:szCs w:val="16"/>
                          </w:rPr>
                        </w:pPr>
                        <w:r w:rsidRPr="00B2395E">
                          <w:rPr>
                            <w:rFonts w:ascii="Times" w:hAnsi="Times"/>
                            <w:sz w:val="16"/>
                            <w:szCs w:val="16"/>
                          </w:rPr>
                          <w:t>Information sharing</w:t>
                        </w:r>
                      </w:p>
                    </w:txbxContent>
                  </v:textbox>
                </v:oval>
                <v:shapetype id="_x0000_t32" coordsize="21600,21600" o:spt="32" o:oned="t" path="m,l21600,21600e" filled="f">
                  <v:path arrowok="t" fillok="f" o:connecttype="none"/>
                  <o:lock v:ext="edit" shapetype="t"/>
                </v:shapetype>
                <v:shape id="Straight Arrow Connector 42" o:spid="_x0000_s1038" type="#_x0000_t32" style="position:absolute;left:11631;top:3657;width:9309;height:628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" strokecolor="black [3040]">
                  <v:stroke endarrow="open"/>
                </v:shape>
                <v:oval id="Oval 44" o:spid="_x0000_s1039" style="position:absolute;left:15947;top:9948;width:9817;height:60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" filled="f" strokecolor="black [3040]">
                  <v:textbox>
                    <w:txbxContent>
                      <w:p w14:paraId="662D00BF" w14:textId="77777777" w:rsidR="00072425" w:rsidRPr="00B2395E" w:rsidRDefault="00072425" w:rsidP="00C92A4D">
                        <w:pPr>
                          <w:spacing w:after="0"/>
                          <w:jc w:val="center"/>
                          <w:rPr>
                            <w:rFonts w:ascii="Times" w:hAnsi="Times"/>
                            <w:sz w:val="16"/>
                            <w:szCs w:val="16"/>
                          </w:rPr>
                        </w:pPr>
                        <w:r w:rsidRPr="00B2395E">
                          <w:rPr>
                            <w:rFonts w:ascii="Times" w:hAnsi="Times"/>
                            <w:sz w:val="16"/>
                            <w:szCs w:val="16"/>
                          </w:rPr>
                          <w:t>Swift Trust</w:t>
                        </w:r>
                      </w:p>
                    </w:txbxContent>
                  </v:textbox>
                </v:oval>
                <v:oval id="Oval 46" o:spid="_x0000_s1040" style="position:absolute;left:31455;top:10314;width:10852;height:60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" fillcolor="white [3212]" strokecolor="black [3040]">
                  <v:textbox>
                    <w:txbxContent>
                      <w:p w14:paraId="177F290F" w14:textId="77777777" w:rsidR="00072425" w:rsidRPr="00B2395E" w:rsidRDefault="00072425" w:rsidP="00C92A4D">
                        <w:pPr>
                          <w:spacing w:after="0"/>
                          <w:jc w:val="center"/>
                          <w:rPr>
                            <w:rFonts w:ascii="Times" w:hAnsi="Times"/>
                            <w:sz w:val="16"/>
                            <w:szCs w:val="16"/>
                          </w:rPr>
                        </w:pPr>
                        <w:r w:rsidRPr="00B2395E">
                          <w:rPr>
                            <w:rFonts w:ascii="Times" w:hAnsi="Times"/>
                            <w:sz w:val="16"/>
                            <w:szCs w:val="16"/>
                          </w:rPr>
                          <w:t>Commitment</w:t>
                        </w:r>
                      </w:p>
                    </w:txbxContent>
                  </v:textbox>
                </v:oval>
                <v:oval id="Oval 47" o:spid="_x0000_s1041" style="position:absolute;left:47987;top:9875;width:10675;height:61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" fillcolor="white [3212]" strokecolor="black [3040]">
                  <v:textbox>
                    <w:txbxContent>
                      <w:p w14:paraId="13DA02EF" w14:textId="77777777" w:rsidR="00072425" w:rsidRPr="00B2395E" w:rsidRDefault="00072425" w:rsidP="00C92A4D">
                        <w:pPr>
                          <w:spacing w:after="0"/>
                          <w:jc w:val="center"/>
                          <w:rPr>
                            <w:rFonts w:ascii="Times" w:hAnsi="Times"/>
                            <w:sz w:val="16"/>
                            <w:szCs w:val="16"/>
                          </w:rPr>
                        </w:pPr>
                        <w:r w:rsidRPr="00B2395E">
                          <w:rPr>
                            <w:rFonts w:ascii="Times" w:hAnsi="Times"/>
                            <w:sz w:val="16"/>
                            <w:szCs w:val="16"/>
                          </w:rPr>
                          <w:t>Coordination</w:t>
                        </w:r>
                      </w:p>
                    </w:txbxContent>
                  </v:textbox>
                </v:oval>
                <v:shape id="Straight Arrow Connector 48" o:spid="_x0000_s1042" type="#_x0000_t32" style="position:absolute;left:5632;top:6510;width:0;height:1286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" strokecolor="black [3040]">
                  <v:stroke endarrow="open"/>
                </v:shape>
                <v:rect id="Rectangle 50" o:spid="_x0000_s1043" style="position:absolute;left:14995;top:4054;width:7753;height:40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" fillcolor="white [3212]" stroked="f">
                  <v:textbox>
                    <w:txbxContent>
                      <w:p w14:paraId="39CD20ED" w14:textId="2BAC88D8" w:rsidR="00072425" w:rsidRPr="00B2395E" w:rsidRDefault="00072425" w:rsidP="00C92A4D">
                        <w:pPr>
                          <w:spacing w:after="0"/>
                          <w:jc w:val="center"/>
                          <w:rPr>
                            <w:rFonts w:ascii="Times" w:hAnsi="Times"/>
                            <w:sz w:val="16"/>
                            <w:szCs w:val="16"/>
                          </w:rPr>
                        </w:pPr>
                        <w:r w:rsidRPr="00B2395E">
                          <w:rPr>
                            <w:rFonts w:ascii="Times" w:hAnsi="Times"/>
                            <w:sz w:val="16"/>
                            <w:szCs w:val="16"/>
                          </w:rPr>
                          <w:t>β=0.3</w:t>
                        </w:r>
                        <w:r>
                          <w:rPr>
                            <w:rFonts w:ascii="Times" w:hAnsi="Times"/>
                            <w:sz w:val="16"/>
                            <w:szCs w:val="16"/>
                          </w:rPr>
                          <w:t>**</w:t>
                        </w:r>
                      </w:p>
                    </w:txbxContent>
                  </v:textbox>
                </v:rect>
                <v:oval id="Oval 41" o:spid="_x0000_s1044" style="position:absolute;top:19085;width:11607;height:67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" filled="f" strokecolor="black [3040]">
                  <v:textbox>
                    <w:txbxContent>
                      <w:p w14:paraId="238BFEEB" w14:textId="79664F16" w:rsidR="00072425" w:rsidRPr="00B2395E" w:rsidRDefault="00072425" w:rsidP="00AD5B3B">
                        <w:pPr>
                          <w:spacing w:after="0" w:line="240" w:lineRule="auto"/>
                          <w:jc w:val="center"/>
                          <w:rPr>
                            <w:rFonts w:ascii="Times" w:hAnsi="Times"/>
                            <w:sz w:val="16"/>
                            <w:szCs w:val="16"/>
                          </w:rPr>
                        </w:pPr>
                        <w:proofErr w:type="spellStart"/>
                        <w:r>
                          <w:rPr>
                            <w:rFonts w:ascii="Times" w:hAnsi="Times"/>
                            <w:sz w:val="16"/>
                            <w:szCs w:val="16"/>
                          </w:rPr>
                          <w:t>Behavioral</w:t>
                        </w:r>
                        <w:proofErr w:type="spellEnd"/>
                        <w:r>
                          <w:rPr>
                            <w:rFonts w:ascii="Times" w:hAnsi="Times"/>
                            <w:sz w:val="16"/>
                            <w:szCs w:val="16"/>
                          </w:rPr>
                          <w:t xml:space="preserve"> Uncertainty Reduction</w:t>
                        </w:r>
                      </w:p>
                    </w:txbxContent>
                  </v:textbox>
                </v:oval>
                <v:shape id="Straight Arrow Connector 43" o:spid="_x0000_s1045" type="#_x0000_t32" style="position:absolute;left:11607;top:16016;width:8802;height:644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" strokecolor="black [3040]">
                  <v:stroke endarrow="open"/>
                </v:shape>
                <v:shape id="Straight Arrow Connector 45" o:spid="_x0000_s1046" type="#_x0000_t32" style="position:absolute;left:25749;top:13094;width:5702;height: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" strokecolor="black [3040]">
                  <v:stroke endarrow="open"/>
                </v:shape>
                <v:rect id="Rectangle 49" o:spid="_x0000_s1047" style="position:absolute;left:658;top:10314;width:6217;height:372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" fillcolor="white [3212]" stroked="f">
                  <v:textbox>
                    <w:txbxContent>
                      <w:p w14:paraId="621194D7" w14:textId="6709E358" w:rsidR="00072425" w:rsidRPr="00B2395E" w:rsidRDefault="00072425" w:rsidP="00A96C2F">
                        <w:pPr>
                          <w:spacing w:after="0"/>
                          <w:jc w:val="center"/>
                          <w:rPr>
                            <w:rFonts w:ascii="Times" w:hAnsi="Times"/>
                            <w:sz w:val="16"/>
                            <w:szCs w:val="16"/>
                          </w:rPr>
                        </w:pPr>
                        <w:r w:rsidRPr="00B2395E">
                          <w:rPr>
                            <w:rFonts w:ascii="Times" w:hAnsi="Times"/>
                            <w:sz w:val="16"/>
                            <w:szCs w:val="16"/>
                          </w:rPr>
                          <w:t>β=0.92</w:t>
                        </w:r>
                        <w:r>
                          <w:rPr>
                            <w:rFonts w:ascii="Times" w:hAnsi="Times"/>
                            <w:sz w:val="16"/>
                            <w:szCs w:val="16"/>
                          </w:rPr>
                          <w:t xml:space="preserve"> **</w:t>
                        </w:r>
                      </w:p>
                    </w:txbxContent>
                  </v:textbox>
                </v:rect>
                <v:rect id="Rectangle 51" o:spid="_x0000_s1048" style="position:absolute;left:14995;top:19091;width:6457;height:38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" fillcolor="white [3212]" stroked="f">
                  <v:shadow on="t" color="black" opacity="24903f" origin=",.5" offset="0,.55556mm"/>
                  <v:textbox>
                    <w:txbxContent>
                      <w:p w14:paraId="05F58C8E" w14:textId="5A27773C" w:rsidR="00072425" w:rsidRPr="00B2395E" w:rsidRDefault="00072425" w:rsidP="00A96C2F">
                        <w:pPr>
                          <w:spacing w:after="0"/>
                          <w:jc w:val="center"/>
                          <w:rPr>
                            <w:rFonts w:ascii="Times" w:hAnsi="Times"/>
                            <w:sz w:val="16"/>
                            <w:szCs w:val="16"/>
                          </w:rPr>
                        </w:pPr>
                        <w:r w:rsidRPr="00B2395E">
                          <w:rPr>
                            <w:rFonts w:ascii="Times" w:hAnsi="Times"/>
                            <w:sz w:val="16"/>
                            <w:szCs w:val="16"/>
                          </w:rPr>
                          <w:t>β=0.24</w:t>
                        </w:r>
                        <w:r>
                          <w:rPr>
                            <w:rFonts w:ascii="Times" w:hAnsi="Times"/>
                            <w:sz w:val="16"/>
                            <w:szCs w:val="16"/>
                          </w:rPr>
                          <w:t>**</w:t>
                        </w:r>
                      </w:p>
                    </w:txbxContent>
                  </v:textbox>
                </v:rect>
                <v:rect id="Rectangle 53" o:spid="_x0000_s1049" style="position:absolute;left:41330;top:7461;width:6629;height:35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" fillcolor="white [3212]" strokecolor="white [3212]">
                  <v:textbox>
                    <w:txbxContent>
                      <w:p w14:paraId="3F49D133" w14:textId="359D246C" w:rsidR="00072425" w:rsidRPr="00B2395E" w:rsidRDefault="00072425" w:rsidP="00A96C2F">
                        <w:pPr>
                          <w:spacing w:after="0" w:line="240" w:lineRule="auto"/>
                          <w:jc w:val="center"/>
                          <w:rPr>
                            <w:rFonts w:ascii="Times" w:hAnsi="Times"/>
                            <w:sz w:val="16"/>
                            <w:szCs w:val="16"/>
                          </w:rPr>
                        </w:pPr>
                        <w:r w:rsidRPr="00B2395E">
                          <w:rPr>
                            <w:rFonts w:ascii="Times" w:hAnsi="Times"/>
                            <w:sz w:val="16"/>
                            <w:szCs w:val="16"/>
                          </w:rPr>
                          <w:t>β =0.34</w:t>
                        </w:r>
                        <w:r>
                          <w:rPr>
                            <w:rFonts w:ascii="Times" w:hAnsi="Times"/>
                            <w:sz w:val="16"/>
                            <w:szCs w:val="16"/>
                          </w:rPr>
                          <w:t>**</w:t>
                        </w:r>
                      </w:p>
                    </w:txbxContent>
                  </v:textbox>
                </v:rect>
                <v:shape id="Straight Arrow Connector 45" o:spid="_x0000_s1050" type="#_x0000_t32" style="position:absolute;left:42281;top:13094;width:5703;height: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" strokecolor="black [3040]">
                  <v:stroke endarrow="open"/>
                </v:shape>
              </v:group>
            </w:pict>
          </mc:Fallback>
        </mc:AlternateContent>
      </w:r>
    </w:p>
    <w:p w14:paraId="2882D0D7" w14:textId="77777777" w:rsidR="00AC11FF" w:rsidRPr="00014A33" w:rsidRDefault="00AC11FF" w:rsidP="00CA7D08">
      <w:pPr>
        <w:spacing w:line="360" w:lineRule="auto"/>
        <w:jc w:val="both"/>
        <w:rPr>
          <w:rFonts w:ascii="Times New Roman" w:hAnsi="Times New Roman" w:cs="Times New Roman"/>
          <w:b/>
          <w:sz w:val="24"/>
          <w:szCs w:val="24"/>
        </w:rPr>
      </w:pPr>
    </w:p>
    <w:p w14:paraId="3D927E21" w14:textId="2A51B61C" w:rsidR="00AC11FF" w:rsidRPr="00014A33" w:rsidRDefault="00716776" w:rsidP="00716776">
      <w:pPr>
        <w:tabs>
          <w:tab w:val="left" w:pos="3986"/>
          <w:tab w:val="left" w:pos="4215"/>
        </w:tabs>
        <w:jc w:val="both"/>
        <w:rPr>
          <w:rFonts w:ascii="Times New Roman" w:hAnsi="Times New Roman" w:cs="Times New Roman"/>
          <w:sz w:val="20"/>
          <w:szCs w:val="20"/>
        </w:rPr>
      </w:pPr>
      <w:r w:rsidRPr="00014A33">
        <w:rPr>
          <w:rFonts w:ascii="Times New Roman" w:hAnsi="Times New Roman" w:cs="Times New Roman"/>
          <w:b/>
          <w:sz w:val="24"/>
          <w:szCs w:val="24"/>
        </w:rPr>
        <w:tab/>
      </w:r>
      <w:r w:rsidRPr="00014A33">
        <w:rPr>
          <w:rFonts w:ascii="Times New Roman" w:hAnsi="Times New Roman" w:cs="Times New Roman"/>
          <w:sz w:val="20"/>
          <w:szCs w:val="20"/>
        </w:rPr>
        <w:t>β=0.49**</w:t>
      </w:r>
    </w:p>
    <w:p w14:paraId="37FD9068" w14:textId="77777777" w:rsidR="00AC11FF" w:rsidRPr="00014A33" w:rsidRDefault="00AC11FF" w:rsidP="00AC11FF">
      <w:pPr>
        <w:jc w:val="both"/>
        <w:rPr>
          <w:rFonts w:ascii="Times New Roman" w:hAnsi="Times New Roman" w:cs="Times New Roman"/>
          <w:b/>
          <w:sz w:val="24"/>
          <w:szCs w:val="24"/>
        </w:rPr>
      </w:pPr>
    </w:p>
    <w:p w14:paraId="1599A626" w14:textId="77777777" w:rsidR="00AC11FF" w:rsidRPr="00014A33" w:rsidRDefault="00AC11FF" w:rsidP="00AC11FF">
      <w:pPr>
        <w:jc w:val="both"/>
        <w:rPr>
          <w:rFonts w:ascii="Times New Roman" w:hAnsi="Times New Roman" w:cs="Times New Roman"/>
          <w:b/>
          <w:sz w:val="24"/>
          <w:szCs w:val="24"/>
        </w:rPr>
      </w:pPr>
    </w:p>
    <w:p w14:paraId="4287B468" w14:textId="77777777" w:rsidR="00AC11FF" w:rsidRPr="00014A33" w:rsidRDefault="00AC11FF" w:rsidP="00AC11FF">
      <w:pPr>
        <w:jc w:val="both"/>
        <w:rPr>
          <w:rFonts w:ascii="Times New Roman" w:hAnsi="Times New Roman" w:cs="Times New Roman"/>
          <w:b/>
          <w:sz w:val="24"/>
          <w:szCs w:val="24"/>
        </w:rPr>
      </w:pPr>
    </w:p>
    <w:p w14:paraId="6B20C0E3" w14:textId="77777777" w:rsidR="000A5EB1" w:rsidRPr="00014A33" w:rsidRDefault="000A5EB1" w:rsidP="00AC11FF">
      <w:pPr>
        <w:jc w:val="both"/>
        <w:rPr>
          <w:rFonts w:ascii="Times New Roman" w:hAnsi="Times New Roman" w:cs="Times New Roman"/>
          <w:b/>
          <w:sz w:val="24"/>
          <w:szCs w:val="24"/>
        </w:rPr>
      </w:pPr>
    </w:p>
    <w:p w14:paraId="6294ACC3" w14:textId="77777777" w:rsidR="000A5EB1" w:rsidRPr="00014A33" w:rsidRDefault="000A5EB1" w:rsidP="00AC11FF">
      <w:pPr>
        <w:jc w:val="both"/>
        <w:rPr>
          <w:rFonts w:ascii="Times New Roman" w:hAnsi="Times New Roman" w:cs="Times New Roman"/>
          <w:b/>
          <w:sz w:val="24"/>
          <w:szCs w:val="24"/>
        </w:rPr>
      </w:pPr>
    </w:p>
    <w:p w14:paraId="7D779F81" w14:textId="5921F516" w:rsidR="00F52305" w:rsidRPr="00014A33" w:rsidRDefault="00F52305" w:rsidP="001670E6">
      <w:pPr>
        <w:jc w:val="center"/>
        <w:rPr>
          <w:rFonts w:ascii="Times New Roman" w:hAnsi="Times New Roman" w:cs="Times New Roman"/>
          <w:i/>
          <w:sz w:val="24"/>
          <w:szCs w:val="24"/>
        </w:rPr>
      </w:pPr>
      <w:r w:rsidRPr="00014A33">
        <w:rPr>
          <w:rFonts w:ascii="Times New Roman" w:hAnsi="Times New Roman" w:cs="Times New Roman"/>
          <w:i/>
          <w:sz w:val="24"/>
          <w:szCs w:val="24"/>
        </w:rPr>
        <w:t>** represent that the beta coefficient of the path shown in the Figure 2 was significant at p&lt;0.001 level.</w:t>
      </w:r>
    </w:p>
    <w:p w14:paraId="7CB4AF0B" w14:textId="3BE74DB2" w:rsidR="00AC11FF" w:rsidRPr="00014A33" w:rsidRDefault="00716776" w:rsidP="00716776">
      <w:pPr>
        <w:tabs>
          <w:tab w:val="center" w:pos="4680"/>
          <w:tab w:val="left" w:pos="7060"/>
        </w:tabs>
        <w:rPr>
          <w:rFonts w:ascii="Times New Roman" w:hAnsi="Times New Roman" w:cs="Times New Roman"/>
          <w:b/>
          <w:sz w:val="24"/>
          <w:szCs w:val="24"/>
        </w:rPr>
      </w:pPr>
      <w:r w:rsidRPr="00014A33">
        <w:rPr>
          <w:rFonts w:ascii="Times New Roman" w:hAnsi="Times New Roman" w:cs="Times New Roman"/>
          <w:b/>
          <w:sz w:val="24"/>
          <w:szCs w:val="24"/>
        </w:rPr>
        <w:tab/>
      </w:r>
      <w:r w:rsidR="00AC11FF" w:rsidRPr="00014A33">
        <w:rPr>
          <w:rFonts w:ascii="Times New Roman" w:hAnsi="Times New Roman" w:cs="Times New Roman"/>
          <w:b/>
          <w:sz w:val="24"/>
          <w:szCs w:val="24"/>
        </w:rPr>
        <w:t xml:space="preserve">Figure 2: </w:t>
      </w:r>
      <w:r w:rsidR="00A179D5" w:rsidRPr="00014A33">
        <w:rPr>
          <w:rFonts w:ascii="Times New Roman" w:hAnsi="Times New Roman" w:cs="Times New Roman"/>
          <w:b/>
          <w:sz w:val="24"/>
          <w:szCs w:val="24"/>
        </w:rPr>
        <w:t>A final causal model</w:t>
      </w:r>
      <w:r w:rsidRPr="00014A33">
        <w:rPr>
          <w:rFonts w:ascii="Times New Roman" w:hAnsi="Times New Roman" w:cs="Times New Roman"/>
          <w:b/>
          <w:sz w:val="24"/>
          <w:szCs w:val="24"/>
        </w:rPr>
        <w:tab/>
      </w:r>
    </w:p>
    <w:p w14:paraId="3AAC4304" w14:textId="77777777" w:rsidR="005F72B0" w:rsidRPr="00014A33" w:rsidRDefault="005F72B0" w:rsidP="00AC11FF">
      <w:pPr>
        <w:jc w:val="both"/>
        <w:rPr>
          <w:rFonts w:ascii="Times New Roman" w:hAnsi="Times New Roman" w:cs="Times New Roman"/>
          <w:b/>
          <w:i/>
          <w:sz w:val="24"/>
          <w:szCs w:val="24"/>
        </w:rPr>
      </w:pPr>
    </w:p>
    <w:p w14:paraId="43A088AE" w14:textId="77777777" w:rsidR="00AC11FF" w:rsidRPr="00014A33" w:rsidRDefault="00C74493" w:rsidP="00AC11FF">
      <w:pPr>
        <w:jc w:val="both"/>
        <w:rPr>
          <w:rFonts w:ascii="Times New Roman" w:hAnsi="Times New Roman" w:cs="Times New Roman"/>
          <w:b/>
          <w:sz w:val="24"/>
          <w:szCs w:val="24"/>
        </w:rPr>
      </w:pPr>
      <w:r w:rsidRPr="00014A33">
        <w:rPr>
          <w:rFonts w:ascii="Times New Roman" w:hAnsi="Times New Roman" w:cs="Times New Roman"/>
          <w:b/>
          <w:sz w:val="24"/>
          <w:szCs w:val="24"/>
        </w:rPr>
        <w:t xml:space="preserve">5. </w:t>
      </w:r>
      <w:r w:rsidR="00A60C43" w:rsidRPr="00014A33">
        <w:rPr>
          <w:rFonts w:ascii="Times New Roman" w:hAnsi="Times New Roman" w:cs="Times New Roman"/>
          <w:b/>
          <w:sz w:val="24"/>
          <w:szCs w:val="24"/>
        </w:rPr>
        <w:t>D</w:t>
      </w:r>
      <w:r w:rsidR="00AC11FF" w:rsidRPr="00014A33">
        <w:rPr>
          <w:rFonts w:ascii="Times New Roman" w:hAnsi="Times New Roman" w:cs="Times New Roman"/>
          <w:b/>
          <w:sz w:val="24"/>
          <w:szCs w:val="24"/>
        </w:rPr>
        <w:t>iscussion</w:t>
      </w:r>
    </w:p>
    <w:p w14:paraId="00A84791" w14:textId="308EEE36" w:rsidR="00AC11FF" w:rsidRPr="00014A33" w:rsidRDefault="00AC11FF" w:rsidP="00AC11FF">
      <w:pPr>
        <w:spacing w:line="360" w:lineRule="auto"/>
        <w:jc w:val="both"/>
        <w:rPr>
          <w:rFonts w:ascii="Times New Roman" w:hAnsi="Times New Roman" w:cs="Times New Roman"/>
          <w:sz w:val="24"/>
          <w:szCs w:val="24"/>
        </w:rPr>
      </w:pPr>
      <w:r w:rsidRPr="00014A33">
        <w:rPr>
          <w:rFonts w:ascii="Times New Roman" w:hAnsi="Times New Roman" w:cs="Times New Roman"/>
          <w:sz w:val="24"/>
          <w:szCs w:val="24"/>
        </w:rPr>
        <w:t xml:space="preserve">Our interest in investigating the role of </w:t>
      </w:r>
      <w:r w:rsidR="000F6E70" w:rsidRPr="00014A33">
        <w:rPr>
          <w:rFonts w:ascii="Times New Roman" w:hAnsi="Times New Roman" w:cs="Times New Roman"/>
          <w:sz w:val="24"/>
          <w:szCs w:val="24"/>
        </w:rPr>
        <w:t>swift trust</w:t>
      </w:r>
      <w:r w:rsidR="002B4697" w:rsidRPr="00014A33">
        <w:rPr>
          <w:rFonts w:ascii="Times New Roman" w:hAnsi="Times New Roman" w:cs="Times New Roman"/>
          <w:sz w:val="24"/>
          <w:szCs w:val="24"/>
        </w:rPr>
        <w:t xml:space="preserve"> and commitment</w:t>
      </w:r>
      <w:r w:rsidRPr="00014A33">
        <w:rPr>
          <w:rFonts w:ascii="Times New Roman" w:hAnsi="Times New Roman" w:cs="Times New Roman"/>
          <w:sz w:val="24"/>
          <w:szCs w:val="24"/>
        </w:rPr>
        <w:t xml:space="preserve"> in </w:t>
      </w:r>
      <w:r w:rsidR="00282B42" w:rsidRPr="00014A33">
        <w:rPr>
          <w:rFonts w:ascii="Times New Roman" w:hAnsi="Times New Roman" w:cs="Times New Roman"/>
          <w:sz w:val="24"/>
          <w:szCs w:val="24"/>
        </w:rPr>
        <w:t xml:space="preserve">improving </w:t>
      </w:r>
      <w:r w:rsidR="009859A5" w:rsidRPr="00014A33">
        <w:rPr>
          <w:rFonts w:ascii="Times New Roman" w:hAnsi="Times New Roman" w:cs="Times New Roman"/>
          <w:sz w:val="24"/>
          <w:szCs w:val="24"/>
        </w:rPr>
        <w:t>coordination</w:t>
      </w:r>
      <w:r w:rsidR="00A80B74" w:rsidRPr="00014A33">
        <w:rPr>
          <w:rFonts w:ascii="Times New Roman" w:hAnsi="Times New Roman" w:cs="Times New Roman"/>
          <w:sz w:val="24"/>
          <w:szCs w:val="24"/>
        </w:rPr>
        <w:t xml:space="preserve"> </w:t>
      </w:r>
      <w:r w:rsidR="00282B42" w:rsidRPr="00014A33">
        <w:rPr>
          <w:rFonts w:ascii="Times New Roman" w:hAnsi="Times New Roman" w:cs="Times New Roman"/>
          <w:sz w:val="24"/>
          <w:szCs w:val="24"/>
        </w:rPr>
        <w:t xml:space="preserve">among actors in disaster relief </w:t>
      </w:r>
      <w:r w:rsidR="000F6E70" w:rsidRPr="00014A33">
        <w:rPr>
          <w:rFonts w:ascii="Times New Roman" w:hAnsi="Times New Roman" w:cs="Times New Roman"/>
          <w:sz w:val="24"/>
          <w:szCs w:val="24"/>
        </w:rPr>
        <w:t>i</w:t>
      </w:r>
      <w:r w:rsidRPr="00014A33">
        <w:rPr>
          <w:rFonts w:ascii="Times New Roman" w:hAnsi="Times New Roman" w:cs="Times New Roman"/>
          <w:sz w:val="24"/>
          <w:szCs w:val="24"/>
        </w:rPr>
        <w:t xml:space="preserve">s </w:t>
      </w:r>
      <w:r w:rsidR="00BA7565" w:rsidRPr="00014A33">
        <w:rPr>
          <w:rFonts w:ascii="Times New Roman" w:hAnsi="Times New Roman" w:cs="Times New Roman"/>
          <w:sz w:val="24"/>
          <w:szCs w:val="24"/>
        </w:rPr>
        <w:t xml:space="preserve">grounded </w:t>
      </w:r>
      <w:r w:rsidR="002B4697" w:rsidRPr="00014A33">
        <w:rPr>
          <w:rFonts w:ascii="Times New Roman" w:hAnsi="Times New Roman" w:cs="Times New Roman"/>
          <w:sz w:val="24"/>
          <w:szCs w:val="24"/>
        </w:rPr>
        <w:t xml:space="preserve">commitment-trust theory. Furthermore, we extend the following research grounded in HRSC that highlight only fractions of our research model. </w:t>
      </w:r>
      <w:r w:rsidRPr="00014A33">
        <w:rPr>
          <w:rFonts w:ascii="Times New Roman" w:hAnsi="Times New Roman" w:cs="Times New Roman"/>
          <w:sz w:val="24"/>
          <w:szCs w:val="24"/>
        </w:rPr>
        <w:t>First</w:t>
      </w:r>
      <w:r w:rsidR="00A80B74" w:rsidRPr="00014A33">
        <w:rPr>
          <w:rFonts w:ascii="Times New Roman" w:hAnsi="Times New Roman" w:cs="Times New Roman"/>
          <w:sz w:val="24"/>
          <w:szCs w:val="24"/>
        </w:rPr>
        <w:t>,</w:t>
      </w:r>
      <w:r w:rsidRPr="00014A33">
        <w:rPr>
          <w:rFonts w:ascii="Times New Roman" w:hAnsi="Times New Roman" w:cs="Times New Roman"/>
          <w:sz w:val="24"/>
          <w:szCs w:val="24"/>
        </w:rPr>
        <w:t xml:space="preserve"> </w:t>
      </w:r>
      <w:r w:rsidR="006A5C0D" w:rsidRPr="00014A33">
        <w:rPr>
          <w:rFonts w:ascii="Times New Roman" w:hAnsi="Times New Roman" w:cs="Times New Roman"/>
          <w:sz w:val="24"/>
          <w:szCs w:val="24"/>
        </w:rPr>
        <w:t xml:space="preserve">Altay and Pal (2014) argue that efficient sharing of quality </w:t>
      </w:r>
      <w:r w:rsidR="00744435" w:rsidRPr="00014A33">
        <w:rPr>
          <w:rFonts w:ascii="Times New Roman" w:hAnsi="Times New Roman" w:cs="Times New Roman"/>
          <w:sz w:val="24"/>
          <w:szCs w:val="24"/>
        </w:rPr>
        <w:t xml:space="preserve">information </w:t>
      </w:r>
      <w:r w:rsidR="006A5C0D" w:rsidRPr="00014A33">
        <w:rPr>
          <w:rFonts w:ascii="Times New Roman" w:hAnsi="Times New Roman" w:cs="Times New Roman"/>
          <w:sz w:val="24"/>
          <w:szCs w:val="24"/>
        </w:rPr>
        <w:t>among humanitarian actors facilitates coordination and hence an effective response</w:t>
      </w:r>
      <w:r w:rsidR="00744435" w:rsidRPr="00014A33">
        <w:rPr>
          <w:rFonts w:ascii="Times New Roman" w:hAnsi="Times New Roman" w:cs="Times New Roman"/>
          <w:sz w:val="24"/>
          <w:szCs w:val="24"/>
        </w:rPr>
        <w:t>.</w:t>
      </w:r>
      <w:r w:rsidRPr="00014A33">
        <w:rPr>
          <w:rFonts w:ascii="Times New Roman" w:hAnsi="Times New Roman" w:cs="Times New Roman"/>
          <w:sz w:val="24"/>
          <w:szCs w:val="24"/>
        </w:rPr>
        <w:t xml:space="preserve"> Second,</w:t>
      </w:r>
      <w:r w:rsidR="000F6E70" w:rsidRPr="00014A33">
        <w:rPr>
          <w:rFonts w:ascii="Times New Roman" w:hAnsi="Times New Roman" w:cs="Times New Roman"/>
          <w:sz w:val="24"/>
          <w:szCs w:val="24"/>
        </w:rPr>
        <w:t xml:space="preserve"> Tatham and Kovacs (2010) argue</w:t>
      </w:r>
      <w:r w:rsidRPr="00014A33">
        <w:rPr>
          <w:rFonts w:ascii="Times New Roman" w:hAnsi="Times New Roman" w:cs="Times New Roman"/>
          <w:sz w:val="24"/>
          <w:szCs w:val="24"/>
        </w:rPr>
        <w:t xml:space="preserve"> that swift trust would improve coordination among </w:t>
      </w:r>
      <w:r w:rsidR="000F6E70" w:rsidRPr="00014A33">
        <w:rPr>
          <w:rFonts w:ascii="Times New Roman" w:hAnsi="Times New Roman" w:cs="Times New Roman"/>
          <w:sz w:val="24"/>
          <w:szCs w:val="24"/>
        </w:rPr>
        <w:t xml:space="preserve">actors of </w:t>
      </w:r>
      <w:r w:rsidR="0059018A" w:rsidRPr="00014A33">
        <w:rPr>
          <w:rFonts w:ascii="Times New Roman" w:hAnsi="Times New Roman" w:cs="Times New Roman"/>
          <w:sz w:val="24"/>
          <w:szCs w:val="24"/>
        </w:rPr>
        <w:t>HRSCs</w:t>
      </w:r>
      <w:r w:rsidR="000F6E70" w:rsidRPr="00014A33">
        <w:rPr>
          <w:rFonts w:ascii="Times New Roman" w:hAnsi="Times New Roman" w:cs="Times New Roman"/>
          <w:sz w:val="24"/>
          <w:szCs w:val="24"/>
        </w:rPr>
        <w:t xml:space="preserve">. </w:t>
      </w:r>
    </w:p>
    <w:p w14:paraId="52CE3CAC" w14:textId="491DB454" w:rsidR="00DF4129" w:rsidRPr="00014A33" w:rsidRDefault="00DF4129" w:rsidP="00A5651F">
      <w:pPr>
        <w:spacing w:line="360" w:lineRule="auto"/>
        <w:jc w:val="both"/>
        <w:rPr>
          <w:rFonts w:ascii="Times New Roman" w:hAnsi="Times New Roman" w:cs="Times New Roman"/>
          <w:sz w:val="24"/>
          <w:szCs w:val="24"/>
        </w:rPr>
      </w:pPr>
      <w:r w:rsidRPr="00014A33">
        <w:rPr>
          <w:rFonts w:ascii="Times New Roman" w:hAnsi="Times New Roman" w:cs="Times New Roman"/>
          <w:sz w:val="24"/>
          <w:szCs w:val="24"/>
        </w:rPr>
        <w:t xml:space="preserve">Our model attempts </w:t>
      </w:r>
      <w:r w:rsidR="00AC11FF" w:rsidRPr="00014A33">
        <w:rPr>
          <w:rFonts w:ascii="Times New Roman" w:hAnsi="Times New Roman" w:cs="Times New Roman"/>
          <w:sz w:val="24"/>
          <w:szCs w:val="24"/>
        </w:rPr>
        <w:t xml:space="preserve">to integrate </w:t>
      </w:r>
      <w:r w:rsidR="00F71C49" w:rsidRPr="00014A33">
        <w:rPr>
          <w:rFonts w:ascii="Times New Roman" w:hAnsi="Times New Roman" w:cs="Times New Roman"/>
          <w:sz w:val="24"/>
          <w:szCs w:val="24"/>
        </w:rPr>
        <w:t>four</w:t>
      </w:r>
      <w:r w:rsidR="002B4697" w:rsidRPr="00014A33">
        <w:rPr>
          <w:rFonts w:ascii="Times New Roman" w:hAnsi="Times New Roman" w:cs="Times New Roman"/>
          <w:sz w:val="24"/>
          <w:szCs w:val="24"/>
        </w:rPr>
        <w:t xml:space="preserve"> </w:t>
      </w:r>
      <w:r w:rsidR="00AC3811" w:rsidRPr="00014A33">
        <w:rPr>
          <w:rFonts w:ascii="Times New Roman" w:hAnsi="Times New Roman" w:cs="Times New Roman"/>
          <w:sz w:val="24"/>
          <w:szCs w:val="24"/>
        </w:rPr>
        <w:t>independent constructs</w:t>
      </w:r>
      <w:r w:rsidRPr="00014A33">
        <w:rPr>
          <w:rFonts w:ascii="Times New Roman" w:hAnsi="Times New Roman" w:cs="Times New Roman"/>
          <w:sz w:val="24"/>
          <w:szCs w:val="24"/>
        </w:rPr>
        <w:t>,</w:t>
      </w:r>
      <w:r w:rsidR="00AC3811" w:rsidRPr="00014A33">
        <w:rPr>
          <w:rFonts w:ascii="Times New Roman" w:hAnsi="Times New Roman" w:cs="Times New Roman"/>
          <w:sz w:val="24"/>
          <w:szCs w:val="24"/>
        </w:rPr>
        <w:t xml:space="preserve"> information sharing</w:t>
      </w:r>
      <w:r w:rsidR="002B4697" w:rsidRPr="00014A33">
        <w:rPr>
          <w:rFonts w:ascii="Times New Roman" w:hAnsi="Times New Roman" w:cs="Times New Roman"/>
          <w:sz w:val="24"/>
          <w:szCs w:val="24"/>
        </w:rPr>
        <w:t>,</w:t>
      </w:r>
      <w:r w:rsidR="00F71C49" w:rsidRPr="00014A33">
        <w:rPr>
          <w:rFonts w:ascii="Times New Roman" w:hAnsi="Times New Roman" w:cs="Times New Roman"/>
          <w:sz w:val="24"/>
          <w:szCs w:val="24"/>
        </w:rPr>
        <w:t xml:space="preserve"> </w:t>
      </w:r>
      <w:r w:rsidR="002F2305" w:rsidRPr="00014A33">
        <w:rPr>
          <w:rFonts w:ascii="Times New Roman" w:hAnsi="Times New Roman" w:cs="Times New Roman"/>
          <w:sz w:val="24"/>
          <w:szCs w:val="24"/>
        </w:rPr>
        <w:t>behavioral</w:t>
      </w:r>
      <w:r w:rsidR="00F71C49" w:rsidRPr="00014A33">
        <w:rPr>
          <w:rFonts w:ascii="Times New Roman" w:hAnsi="Times New Roman" w:cs="Times New Roman"/>
          <w:sz w:val="24"/>
          <w:szCs w:val="24"/>
        </w:rPr>
        <w:t xml:space="preserve"> uncertainty reduction,</w:t>
      </w:r>
      <w:r w:rsidR="00AC3811" w:rsidRPr="00014A33">
        <w:rPr>
          <w:rFonts w:ascii="Times New Roman" w:hAnsi="Times New Roman" w:cs="Times New Roman"/>
          <w:sz w:val="24"/>
          <w:szCs w:val="24"/>
        </w:rPr>
        <w:t xml:space="preserve"> swift</w:t>
      </w:r>
      <w:r w:rsidR="002B4697" w:rsidRPr="00014A33">
        <w:rPr>
          <w:rFonts w:ascii="Times New Roman" w:hAnsi="Times New Roman" w:cs="Times New Roman"/>
          <w:sz w:val="24"/>
          <w:szCs w:val="24"/>
        </w:rPr>
        <w:t xml:space="preserve"> </w:t>
      </w:r>
      <w:r w:rsidR="00AC3811" w:rsidRPr="00014A33">
        <w:rPr>
          <w:rFonts w:ascii="Times New Roman" w:hAnsi="Times New Roman" w:cs="Times New Roman"/>
          <w:sz w:val="24"/>
          <w:szCs w:val="24"/>
        </w:rPr>
        <w:t xml:space="preserve">trust </w:t>
      </w:r>
      <w:r w:rsidR="002B4697" w:rsidRPr="00014A33">
        <w:rPr>
          <w:rFonts w:ascii="Times New Roman" w:hAnsi="Times New Roman" w:cs="Times New Roman"/>
          <w:sz w:val="24"/>
          <w:szCs w:val="24"/>
        </w:rPr>
        <w:t xml:space="preserve">and commitment </w:t>
      </w:r>
      <w:r w:rsidR="00AC3811" w:rsidRPr="00014A33">
        <w:rPr>
          <w:rFonts w:ascii="Times New Roman" w:hAnsi="Times New Roman" w:cs="Times New Roman"/>
          <w:sz w:val="24"/>
          <w:szCs w:val="24"/>
        </w:rPr>
        <w:t xml:space="preserve">to explain coordination among actors </w:t>
      </w:r>
      <w:r w:rsidRPr="00014A33">
        <w:rPr>
          <w:rFonts w:ascii="Times New Roman" w:hAnsi="Times New Roman" w:cs="Times New Roman"/>
          <w:sz w:val="24"/>
          <w:szCs w:val="24"/>
        </w:rPr>
        <w:t xml:space="preserve">of HRSCs. We found </w:t>
      </w:r>
      <w:r w:rsidR="002B4697" w:rsidRPr="00014A33">
        <w:rPr>
          <w:rFonts w:ascii="Times New Roman" w:hAnsi="Times New Roman" w:cs="Times New Roman"/>
          <w:sz w:val="24"/>
          <w:szCs w:val="24"/>
        </w:rPr>
        <w:t xml:space="preserve">a significant </w:t>
      </w:r>
      <w:r w:rsidRPr="00014A33">
        <w:rPr>
          <w:rFonts w:ascii="Times New Roman" w:hAnsi="Times New Roman" w:cs="Times New Roman"/>
          <w:sz w:val="24"/>
          <w:szCs w:val="24"/>
        </w:rPr>
        <w:t>relationship between information sharing and swift trust (</w:t>
      </w:r>
      <w:r w:rsidR="001E488C" w:rsidRPr="00014A33">
        <w:rPr>
          <w:rFonts w:ascii="Times New Roman" w:hAnsi="Times New Roman" w:cs="Times New Roman"/>
          <w:sz w:val="24"/>
          <w:szCs w:val="24"/>
        </w:rPr>
        <w:t>β=0.3, p&lt;0.001)</w:t>
      </w:r>
      <w:r w:rsidRPr="00014A33">
        <w:rPr>
          <w:rFonts w:ascii="Times New Roman" w:hAnsi="Times New Roman" w:cs="Times New Roman"/>
          <w:sz w:val="24"/>
          <w:szCs w:val="24"/>
        </w:rPr>
        <w:t>)</w:t>
      </w:r>
      <w:r w:rsidR="002B4697" w:rsidRPr="00014A33">
        <w:rPr>
          <w:rFonts w:ascii="Times New Roman" w:hAnsi="Times New Roman" w:cs="Times New Roman"/>
          <w:sz w:val="24"/>
          <w:szCs w:val="24"/>
        </w:rPr>
        <w:t>, clearly</w:t>
      </w:r>
      <w:r w:rsidRPr="00014A33">
        <w:rPr>
          <w:rFonts w:ascii="Times New Roman" w:hAnsi="Times New Roman" w:cs="Times New Roman"/>
          <w:sz w:val="24"/>
          <w:szCs w:val="24"/>
        </w:rPr>
        <w:t xml:space="preserve"> </w:t>
      </w:r>
      <w:r w:rsidR="002B4697" w:rsidRPr="00014A33">
        <w:rPr>
          <w:rFonts w:ascii="Times New Roman" w:hAnsi="Times New Roman" w:cs="Times New Roman"/>
          <w:sz w:val="24"/>
          <w:szCs w:val="24"/>
        </w:rPr>
        <w:t>demonstrating</w:t>
      </w:r>
      <w:r w:rsidRPr="00014A33">
        <w:rPr>
          <w:rFonts w:ascii="Times New Roman" w:hAnsi="Times New Roman" w:cs="Times New Roman"/>
          <w:sz w:val="24"/>
          <w:szCs w:val="24"/>
        </w:rPr>
        <w:t xml:space="preserve"> that sharing information build</w:t>
      </w:r>
      <w:r w:rsidR="002B4697" w:rsidRPr="00014A33">
        <w:rPr>
          <w:rFonts w:ascii="Times New Roman" w:hAnsi="Times New Roman" w:cs="Times New Roman"/>
          <w:sz w:val="24"/>
          <w:szCs w:val="24"/>
        </w:rPr>
        <w:t>s</w:t>
      </w:r>
      <w:r w:rsidRPr="00014A33">
        <w:rPr>
          <w:rFonts w:ascii="Times New Roman" w:hAnsi="Times New Roman" w:cs="Times New Roman"/>
          <w:sz w:val="24"/>
          <w:szCs w:val="24"/>
        </w:rPr>
        <w:t xml:space="preserve"> swift trust among humanitarian </w:t>
      </w:r>
      <w:r w:rsidRPr="00014A33">
        <w:rPr>
          <w:rFonts w:ascii="Times New Roman" w:hAnsi="Times New Roman" w:cs="Times New Roman"/>
          <w:sz w:val="24"/>
          <w:szCs w:val="24"/>
        </w:rPr>
        <w:lastRenderedPageBreak/>
        <w:t xml:space="preserve">actors. </w:t>
      </w:r>
      <w:r w:rsidR="00F71C49" w:rsidRPr="00014A33">
        <w:rPr>
          <w:rFonts w:ascii="Times New Roman" w:hAnsi="Times New Roman" w:cs="Times New Roman"/>
          <w:sz w:val="24"/>
          <w:szCs w:val="24"/>
        </w:rPr>
        <w:t>We also observed that information sharing has significant effect on behavioral uncertainty reduction (β=0.92, p&lt;0.001). This findings of our further support Kwon and Suh (2004) findings in context to HRSCs.</w:t>
      </w:r>
      <w:r w:rsidR="00072425" w:rsidRPr="00014A33">
        <w:rPr>
          <w:rFonts w:ascii="Times New Roman" w:hAnsi="Times New Roman" w:cs="Times New Roman"/>
          <w:sz w:val="24"/>
          <w:szCs w:val="24"/>
        </w:rPr>
        <w:t xml:space="preserve"> The link between behavioral uncertainty reduction and swift trust is significant (β=0.24, p&lt;0.001).</w:t>
      </w:r>
    </w:p>
    <w:p w14:paraId="4CFA78C3" w14:textId="462D9D94" w:rsidR="00DF4129" w:rsidRPr="00014A33" w:rsidRDefault="00935DDE" w:rsidP="005960ED">
      <w:pPr>
        <w:spacing w:line="360" w:lineRule="auto"/>
        <w:jc w:val="both"/>
        <w:rPr>
          <w:rFonts w:ascii="Times New Roman" w:hAnsi="Times New Roman" w:cs="Times New Roman"/>
          <w:sz w:val="24"/>
          <w:szCs w:val="24"/>
        </w:rPr>
      </w:pPr>
      <w:r w:rsidRPr="00014A33">
        <w:rPr>
          <w:rFonts w:ascii="Times New Roman" w:hAnsi="Times New Roman" w:cs="Times New Roman"/>
          <w:sz w:val="24"/>
          <w:szCs w:val="24"/>
        </w:rPr>
        <w:t>T</w:t>
      </w:r>
      <w:r w:rsidR="002B4697" w:rsidRPr="00014A33">
        <w:rPr>
          <w:rFonts w:ascii="Times New Roman" w:hAnsi="Times New Roman" w:cs="Times New Roman"/>
          <w:sz w:val="24"/>
          <w:szCs w:val="24"/>
        </w:rPr>
        <w:t xml:space="preserve">he link </w:t>
      </w:r>
      <w:r w:rsidR="00090612" w:rsidRPr="00014A33">
        <w:rPr>
          <w:rFonts w:ascii="Times New Roman" w:hAnsi="Times New Roman" w:cs="Times New Roman"/>
          <w:sz w:val="24"/>
          <w:szCs w:val="24"/>
        </w:rPr>
        <w:t>between</w:t>
      </w:r>
      <w:r w:rsidR="001E488C" w:rsidRPr="00014A33">
        <w:rPr>
          <w:rFonts w:ascii="Times New Roman" w:hAnsi="Times New Roman" w:cs="Times New Roman"/>
          <w:sz w:val="24"/>
          <w:szCs w:val="24"/>
        </w:rPr>
        <w:t xml:space="preserve"> swift trust and commitment</w:t>
      </w:r>
      <w:r w:rsidR="002B4697" w:rsidRPr="00014A33">
        <w:rPr>
          <w:rFonts w:ascii="Times New Roman" w:hAnsi="Times New Roman" w:cs="Times New Roman"/>
          <w:sz w:val="24"/>
          <w:szCs w:val="24"/>
        </w:rPr>
        <w:t xml:space="preserve"> is significant</w:t>
      </w:r>
      <w:r w:rsidR="001E488C" w:rsidRPr="00014A33">
        <w:rPr>
          <w:rFonts w:ascii="Times New Roman" w:hAnsi="Times New Roman" w:cs="Times New Roman"/>
          <w:sz w:val="24"/>
          <w:szCs w:val="24"/>
        </w:rPr>
        <w:t xml:space="preserve"> (β=0.49, p&lt;0.001)</w:t>
      </w:r>
      <w:r w:rsidR="005960ED" w:rsidRPr="00014A33">
        <w:rPr>
          <w:rFonts w:ascii="Times New Roman" w:hAnsi="Times New Roman" w:cs="Times New Roman"/>
          <w:sz w:val="24"/>
          <w:szCs w:val="24"/>
        </w:rPr>
        <w:t xml:space="preserve"> (in line for example with the study of Kwon and Suh, 2004)</w:t>
      </w:r>
      <w:r w:rsidR="00090612" w:rsidRPr="00014A33">
        <w:rPr>
          <w:rFonts w:ascii="Times New Roman" w:hAnsi="Times New Roman" w:cs="Times New Roman"/>
          <w:sz w:val="24"/>
          <w:szCs w:val="24"/>
        </w:rPr>
        <w:t xml:space="preserve">. </w:t>
      </w:r>
      <w:r w:rsidR="005960ED" w:rsidRPr="00014A33">
        <w:rPr>
          <w:rFonts w:ascii="Times New Roman" w:hAnsi="Times New Roman" w:cs="Times New Roman"/>
          <w:sz w:val="24"/>
          <w:szCs w:val="24"/>
        </w:rPr>
        <w:t xml:space="preserve">By an additional post-hoc mediation test where we test the </w:t>
      </w:r>
      <w:r w:rsidR="00026225" w:rsidRPr="00014A33">
        <w:rPr>
          <w:rFonts w:ascii="Times New Roman" w:hAnsi="Times New Roman" w:cs="Times New Roman"/>
          <w:sz w:val="24"/>
          <w:szCs w:val="24"/>
        </w:rPr>
        <w:t xml:space="preserve">indirect </w:t>
      </w:r>
      <w:r w:rsidR="005960ED" w:rsidRPr="00014A33">
        <w:rPr>
          <w:rFonts w:ascii="Times New Roman" w:hAnsi="Times New Roman" w:cs="Times New Roman"/>
          <w:sz w:val="24"/>
          <w:szCs w:val="24"/>
        </w:rPr>
        <w:t>effect of commitment on the relationship of trust and coordination we see that commitment plays a strong mediation role. This shows that commitment in HR</w:t>
      </w:r>
      <w:r w:rsidR="00026225" w:rsidRPr="00014A33">
        <w:rPr>
          <w:rFonts w:ascii="Times New Roman" w:hAnsi="Times New Roman" w:cs="Times New Roman"/>
          <w:sz w:val="24"/>
          <w:szCs w:val="24"/>
        </w:rPr>
        <w:t>S</w:t>
      </w:r>
      <w:r w:rsidR="005960ED" w:rsidRPr="00014A33">
        <w:rPr>
          <w:rFonts w:ascii="Times New Roman" w:hAnsi="Times New Roman" w:cs="Times New Roman"/>
          <w:sz w:val="24"/>
          <w:szCs w:val="24"/>
        </w:rPr>
        <w:t>C</w:t>
      </w:r>
      <w:r w:rsidR="00026225" w:rsidRPr="00014A33">
        <w:rPr>
          <w:rFonts w:ascii="Times New Roman" w:hAnsi="Times New Roman" w:cs="Times New Roman"/>
          <w:sz w:val="24"/>
          <w:szCs w:val="24"/>
        </w:rPr>
        <w:t>s</w:t>
      </w:r>
      <w:r w:rsidR="005960ED" w:rsidRPr="00014A33">
        <w:rPr>
          <w:rFonts w:ascii="Times New Roman" w:hAnsi="Times New Roman" w:cs="Times New Roman"/>
          <w:sz w:val="24"/>
          <w:szCs w:val="24"/>
        </w:rPr>
        <w:t xml:space="preserve"> is a key mediator, but it seems to not automatically emerge as contested by CTT theory. Though being still applicable it seems that different context require different interpretations of CTT. In the context of swift trust CTT is therefore applicable, but less powerful due to the crisis context of the investigation.</w:t>
      </w:r>
      <w:r w:rsidR="00090612" w:rsidRPr="00014A33">
        <w:rPr>
          <w:rFonts w:ascii="Times New Roman" w:hAnsi="Times New Roman" w:cs="Times New Roman"/>
          <w:sz w:val="24"/>
          <w:szCs w:val="24"/>
        </w:rPr>
        <w:t xml:space="preserve"> This observation supports our claim that swift trust has a strong influence on coordination while commitment may take some time to develop (Tatham and Kovacs, 2010).</w:t>
      </w:r>
      <w:r w:rsidR="001E488C" w:rsidRPr="00014A33">
        <w:rPr>
          <w:rFonts w:ascii="Times New Roman" w:hAnsi="Times New Roman" w:cs="Times New Roman"/>
          <w:sz w:val="24"/>
          <w:szCs w:val="24"/>
        </w:rPr>
        <w:t xml:space="preserve"> Finally, commitment among the actors in HRSCs have positive impact on coordination among actors (β=0.34, p&lt;0.001). This result is found to be consistent with CTT.</w:t>
      </w:r>
    </w:p>
    <w:p w14:paraId="3FF7B3D2" w14:textId="77777777" w:rsidR="00AC11FF" w:rsidRPr="00014A33" w:rsidRDefault="00C74493" w:rsidP="00AC11FF">
      <w:pPr>
        <w:spacing w:line="360" w:lineRule="auto"/>
        <w:jc w:val="both"/>
        <w:rPr>
          <w:rFonts w:ascii="Times New Roman" w:hAnsi="Times New Roman" w:cs="Times New Roman"/>
          <w:b/>
          <w:i/>
          <w:sz w:val="24"/>
          <w:szCs w:val="24"/>
        </w:rPr>
      </w:pPr>
      <w:r w:rsidRPr="00014A33">
        <w:rPr>
          <w:rFonts w:ascii="Times New Roman" w:hAnsi="Times New Roman" w:cs="Times New Roman"/>
          <w:b/>
          <w:i/>
          <w:sz w:val="24"/>
          <w:szCs w:val="24"/>
        </w:rPr>
        <w:t xml:space="preserve">5.1 </w:t>
      </w:r>
      <w:r w:rsidR="00AC11FF" w:rsidRPr="00014A33">
        <w:rPr>
          <w:rFonts w:ascii="Times New Roman" w:hAnsi="Times New Roman" w:cs="Times New Roman"/>
          <w:b/>
          <w:i/>
          <w:sz w:val="24"/>
          <w:szCs w:val="24"/>
        </w:rPr>
        <w:t>Theoretical Contributions</w:t>
      </w:r>
    </w:p>
    <w:p w14:paraId="1CBA571C" w14:textId="164F8DBC" w:rsidR="00FB3645" w:rsidRPr="00014A33" w:rsidRDefault="00AC11FF" w:rsidP="00AC11FF">
      <w:pPr>
        <w:spacing w:line="360" w:lineRule="auto"/>
        <w:jc w:val="both"/>
        <w:rPr>
          <w:rFonts w:ascii="Times New Roman" w:hAnsi="Times New Roman" w:cs="Times New Roman"/>
          <w:sz w:val="24"/>
          <w:szCs w:val="24"/>
        </w:rPr>
      </w:pPr>
      <w:r w:rsidRPr="00014A33">
        <w:rPr>
          <w:rFonts w:ascii="Times New Roman" w:hAnsi="Times New Roman" w:cs="Times New Roman"/>
          <w:sz w:val="24"/>
          <w:szCs w:val="24"/>
        </w:rPr>
        <w:t xml:space="preserve">The role of </w:t>
      </w:r>
      <w:r w:rsidR="007B7FB2" w:rsidRPr="00014A33">
        <w:rPr>
          <w:rFonts w:ascii="Times New Roman" w:hAnsi="Times New Roman" w:cs="Times New Roman"/>
          <w:sz w:val="24"/>
          <w:szCs w:val="24"/>
        </w:rPr>
        <w:t>information sharing</w:t>
      </w:r>
      <w:r w:rsidRPr="00014A33">
        <w:rPr>
          <w:rFonts w:ascii="Times New Roman" w:hAnsi="Times New Roman" w:cs="Times New Roman"/>
          <w:sz w:val="24"/>
          <w:szCs w:val="24"/>
        </w:rPr>
        <w:t xml:space="preserve"> (Altay and Pal, 2014)</w:t>
      </w:r>
      <w:r w:rsidR="007B7FB2" w:rsidRPr="00014A33">
        <w:rPr>
          <w:rFonts w:ascii="Times New Roman" w:hAnsi="Times New Roman" w:cs="Times New Roman"/>
          <w:sz w:val="24"/>
          <w:szCs w:val="24"/>
        </w:rPr>
        <w:t xml:space="preserve"> and </w:t>
      </w:r>
      <w:r w:rsidR="00101914" w:rsidRPr="00014A33">
        <w:rPr>
          <w:rFonts w:ascii="Times New Roman" w:hAnsi="Times New Roman" w:cs="Times New Roman"/>
          <w:sz w:val="24"/>
          <w:szCs w:val="24"/>
        </w:rPr>
        <w:t>swift trust</w:t>
      </w:r>
      <w:r w:rsidR="007B7FB2" w:rsidRPr="00014A33">
        <w:rPr>
          <w:rFonts w:ascii="Times New Roman" w:hAnsi="Times New Roman" w:cs="Times New Roman"/>
          <w:sz w:val="24"/>
          <w:szCs w:val="24"/>
        </w:rPr>
        <w:t xml:space="preserve"> (Tatham and Kovacs, 2010) </w:t>
      </w:r>
      <w:r w:rsidR="00101914" w:rsidRPr="00014A33">
        <w:rPr>
          <w:rFonts w:ascii="Times New Roman" w:hAnsi="Times New Roman" w:cs="Times New Roman"/>
          <w:sz w:val="24"/>
          <w:szCs w:val="24"/>
        </w:rPr>
        <w:t>are</w:t>
      </w:r>
      <w:r w:rsidR="007B7FB2" w:rsidRPr="00014A33">
        <w:rPr>
          <w:rFonts w:ascii="Times New Roman" w:hAnsi="Times New Roman" w:cs="Times New Roman"/>
          <w:sz w:val="24"/>
          <w:szCs w:val="24"/>
        </w:rPr>
        <w:t xml:space="preserve"> well understood in </w:t>
      </w:r>
      <w:r w:rsidR="00101914" w:rsidRPr="00014A33">
        <w:rPr>
          <w:rFonts w:ascii="Times New Roman" w:hAnsi="Times New Roman" w:cs="Times New Roman"/>
          <w:sz w:val="24"/>
          <w:szCs w:val="24"/>
        </w:rPr>
        <w:t>the HRSC</w:t>
      </w:r>
      <w:r w:rsidR="00067EDF" w:rsidRPr="00014A33">
        <w:rPr>
          <w:rFonts w:ascii="Times New Roman" w:hAnsi="Times New Roman" w:cs="Times New Roman"/>
          <w:sz w:val="24"/>
          <w:szCs w:val="24"/>
        </w:rPr>
        <w:t>s</w:t>
      </w:r>
      <w:r w:rsidR="007B7FB2" w:rsidRPr="00014A33">
        <w:rPr>
          <w:rFonts w:ascii="Times New Roman" w:hAnsi="Times New Roman" w:cs="Times New Roman"/>
          <w:sz w:val="24"/>
          <w:szCs w:val="24"/>
        </w:rPr>
        <w:t xml:space="preserve"> literature</w:t>
      </w:r>
      <w:r w:rsidRPr="00014A33">
        <w:rPr>
          <w:rFonts w:ascii="Times New Roman" w:hAnsi="Times New Roman" w:cs="Times New Roman"/>
          <w:sz w:val="24"/>
          <w:szCs w:val="24"/>
        </w:rPr>
        <w:t xml:space="preserve">. What is less understood is how </w:t>
      </w:r>
      <w:r w:rsidR="007B7FB2" w:rsidRPr="00014A33">
        <w:rPr>
          <w:rFonts w:ascii="Times New Roman" w:hAnsi="Times New Roman" w:cs="Times New Roman"/>
          <w:sz w:val="24"/>
          <w:szCs w:val="24"/>
        </w:rPr>
        <w:t xml:space="preserve">information sharing and </w:t>
      </w:r>
      <w:r w:rsidR="00101914" w:rsidRPr="00014A33">
        <w:rPr>
          <w:rFonts w:ascii="Times New Roman" w:hAnsi="Times New Roman" w:cs="Times New Roman"/>
          <w:sz w:val="24"/>
          <w:szCs w:val="24"/>
        </w:rPr>
        <w:t>swift trust together</w:t>
      </w:r>
      <w:r w:rsidR="007B7FB2" w:rsidRPr="00014A33">
        <w:rPr>
          <w:rFonts w:ascii="Times New Roman" w:hAnsi="Times New Roman" w:cs="Times New Roman"/>
          <w:sz w:val="24"/>
          <w:szCs w:val="24"/>
        </w:rPr>
        <w:t xml:space="preserve"> </w:t>
      </w:r>
      <w:r w:rsidR="00101914" w:rsidRPr="00014A33">
        <w:rPr>
          <w:rFonts w:ascii="Times New Roman" w:hAnsi="Times New Roman" w:cs="Times New Roman"/>
          <w:sz w:val="24"/>
          <w:szCs w:val="24"/>
        </w:rPr>
        <w:t>interact with</w:t>
      </w:r>
      <w:r w:rsidR="007B7FB2" w:rsidRPr="00014A33">
        <w:rPr>
          <w:rFonts w:ascii="Times New Roman" w:hAnsi="Times New Roman" w:cs="Times New Roman"/>
          <w:sz w:val="24"/>
          <w:szCs w:val="24"/>
        </w:rPr>
        <w:t xml:space="preserve"> coordination</w:t>
      </w:r>
      <w:r w:rsidRPr="00014A33">
        <w:rPr>
          <w:rFonts w:ascii="Times New Roman" w:hAnsi="Times New Roman" w:cs="Times New Roman"/>
          <w:sz w:val="24"/>
          <w:szCs w:val="24"/>
        </w:rPr>
        <w:t xml:space="preserve">. Three key aspects of this study signify our contribution to </w:t>
      </w:r>
      <w:r w:rsidR="00CC1F8C" w:rsidRPr="00014A33">
        <w:rPr>
          <w:rFonts w:ascii="Times New Roman" w:hAnsi="Times New Roman" w:cs="Times New Roman"/>
          <w:sz w:val="24"/>
          <w:szCs w:val="24"/>
        </w:rPr>
        <w:t xml:space="preserve">the </w:t>
      </w:r>
      <w:r w:rsidR="00101914" w:rsidRPr="00014A33">
        <w:rPr>
          <w:rFonts w:ascii="Times New Roman" w:hAnsi="Times New Roman" w:cs="Times New Roman"/>
          <w:sz w:val="24"/>
          <w:szCs w:val="24"/>
        </w:rPr>
        <w:t>HRSC literature</w:t>
      </w:r>
      <w:r w:rsidRPr="00014A33">
        <w:rPr>
          <w:rFonts w:ascii="Times New Roman" w:hAnsi="Times New Roman" w:cs="Times New Roman"/>
          <w:sz w:val="24"/>
          <w:szCs w:val="24"/>
        </w:rPr>
        <w:t xml:space="preserve">. First, in this study we explain swift trust using </w:t>
      </w:r>
      <w:r w:rsidR="007B7FB2" w:rsidRPr="00014A33">
        <w:rPr>
          <w:rFonts w:ascii="Times New Roman" w:hAnsi="Times New Roman" w:cs="Times New Roman"/>
          <w:sz w:val="24"/>
          <w:szCs w:val="24"/>
        </w:rPr>
        <w:t xml:space="preserve">information sharing and </w:t>
      </w:r>
      <w:r w:rsidR="002F2305" w:rsidRPr="00014A33">
        <w:rPr>
          <w:rFonts w:ascii="Times New Roman" w:hAnsi="Times New Roman" w:cs="Times New Roman"/>
          <w:sz w:val="24"/>
          <w:szCs w:val="24"/>
        </w:rPr>
        <w:t>behavioral</w:t>
      </w:r>
      <w:r w:rsidR="007B7FB2" w:rsidRPr="00014A33">
        <w:rPr>
          <w:rFonts w:ascii="Times New Roman" w:hAnsi="Times New Roman" w:cs="Times New Roman"/>
          <w:sz w:val="24"/>
          <w:szCs w:val="24"/>
        </w:rPr>
        <w:t xml:space="preserve"> uncertainty</w:t>
      </w:r>
      <w:r w:rsidRPr="00014A33">
        <w:rPr>
          <w:rFonts w:ascii="Times New Roman" w:hAnsi="Times New Roman" w:cs="Times New Roman"/>
          <w:sz w:val="24"/>
          <w:szCs w:val="24"/>
        </w:rPr>
        <w:t xml:space="preserve">. </w:t>
      </w:r>
      <w:r w:rsidR="007B7FB2" w:rsidRPr="00014A33">
        <w:rPr>
          <w:rFonts w:ascii="Times New Roman" w:hAnsi="Times New Roman" w:cs="Times New Roman"/>
          <w:sz w:val="24"/>
          <w:szCs w:val="24"/>
        </w:rPr>
        <w:t xml:space="preserve">Our results extend </w:t>
      </w:r>
      <w:r w:rsidRPr="00014A33">
        <w:rPr>
          <w:rFonts w:ascii="Times New Roman" w:hAnsi="Times New Roman" w:cs="Times New Roman"/>
          <w:sz w:val="24"/>
          <w:szCs w:val="24"/>
        </w:rPr>
        <w:t>the w</w:t>
      </w:r>
      <w:r w:rsidR="00D04643" w:rsidRPr="00014A33">
        <w:rPr>
          <w:rFonts w:ascii="Times New Roman" w:hAnsi="Times New Roman" w:cs="Times New Roman"/>
          <w:sz w:val="24"/>
          <w:szCs w:val="24"/>
        </w:rPr>
        <w:t xml:space="preserve">ork of Tatham and Kovacs (2010) by </w:t>
      </w:r>
      <w:r w:rsidRPr="00014A33">
        <w:rPr>
          <w:rFonts w:ascii="Times New Roman" w:hAnsi="Times New Roman" w:cs="Times New Roman"/>
          <w:sz w:val="24"/>
          <w:szCs w:val="24"/>
        </w:rPr>
        <w:t>establish</w:t>
      </w:r>
      <w:r w:rsidR="00D04643" w:rsidRPr="00014A33">
        <w:rPr>
          <w:rFonts w:ascii="Times New Roman" w:hAnsi="Times New Roman" w:cs="Times New Roman"/>
          <w:sz w:val="24"/>
          <w:szCs w:val="24"/>
        </w:rPr>
        <w:t>ing</w:t>
      </w:r>
      <w:r w:rsidRPr="00014A33">
        <w:rPr>
          <w:rFonts w:ascii="Times New Roman" w:hAnsi="Times New Roman" w:cs="Times New Roman"/>
          <w:sz w:val="24"/>
          <w:szCs w:val="24"/>
        </w:rPr>
        <w:t xml:space="preserve"> link</w:t>
      </w:r>
      <w:r w:rsidR="00D04643" w:rsidRPr="00014A33">
        <w:rPr>
          <w:rFonts w:ascii="Times New Roman" w:hAnsi="Times New Roman" w:cs="Times New Roman"/>
          <w:sz w:val="24"/>
          <w:szCs w:val="24"/>
        </w:rPr>
        <w:t>s</w:t>
      </w:r>
      <w:r w:rsidRPr="00014A33">
        <w:rPr>
          <w:rFonts w:ascii="Times New Roman" w:hAnsi="Times New Roman" w:cs="Times New Roman"/>
          <w:sz w:val="24"/>
          <w:szCs w:val="24"/>
        </w:rPr>
        <w:t xml:space="preserve"> between information sharing and swift trust</w:t>
      </w:r>
      <w:r w:rsidR="005960ED" w:rsidRPr="00014A33">
        <w:rPr>
          <w:rFonts w:ascii="Times New Roman" w:hAnsi="Times New Roman" w:cs="Times New Roman"/>
          <w:sz w:val="24"/>
          <w:szCs w:val="24"/>
        </w:rPr>
        <w:t xml:space="preserve"> and testing the relationships empirically.</w:t>
      </w:r>
    </w:p>
    <w:p w14:paraId="33AC7C27" w14:textId="5ED776C7" w:rsidR="00FB3645" w:rsidRPr="00014A33" w:rsidRDefault="009A2DE7" w:rsidP="00AC11FF">
      <w:pPr>
        <w:spacing w:line="360" w:lineRule="auto"/>
        <w:jc w:val="both"/>
        <w:rPr>
          <w:rFonts w:ascii="Times New Roman" w:hAnsi="Times New Roman" w:cs="Times New Roman"/>
          <w:sz w:val="24"/>
          <w:szCs w:val="24"/>
        </w:rPr>
      </w:pPr>
      <w:r w:rsidRPr="00014A33">
        <w:rPr>
          <w:rFonts w:ascii="Times New Roman" w:hAnsi="Times New Roman" w:cs="Times New Roman"/>
          <w:sz w:val="24"/>
          <w:szCs w:val="24"/>
        </w:rPr>
        <w:t>Second</w:t>
      </w:r>
      <w:r w:rsidR="00AC11FF" w:rsidRPr="00014A33">
        <w:rPr>
          <w:rFonts w:ascii="Times New Roman" w:hAnsi="Times New Roman" w:cs="Times New Roman"/>
          <w:sz w:val="24"/>
          <w:szCs w:val="24"/>
        </w:rPr>
        <w:t xml:space="preserve">, we </w:t>
      </w:r>
      <w:r w:rsidR="00D04643" w:rsidRPr="00014A33">
        <w:rPr>
          <w:rFonts w:ascii="Times New Roman" w:hAnsi="Times New Roman" w:cs="Times New Roman"/>
          <w:sz w:val="24"/>
          <w:szCs w:val="24"/>
        </w:rPr>
        <w:t>explore</w:t>
      </w:r>
      <w:r w:rsidR="00AC11FF" w:rsidRPr="00014A33">
        <w:rPr>
          <w:rFonts w:ascii="Times New Roman" w:hAnsi="Times New Roman" w:cs="Times New Roman"/>
          <w:sz w:val="24"/>
          <w:szCs w:val="24"/>
        </w:rPr>
        <w:t xml:space="preserve"> how swift trust can explain </w:t>
      </w:r>
      <w:r w:rsidR="009859A5" w:rsidRPr="00014A33">
        <w:rPr>
          <w:rFonts w:ascii="Times New Roman" w:hAnsi="Times New Roman" w:cs="Times New Roman"/>
          <w:sz w:val="24"/>
          <w:szCs w:val="24"/>
        </w:rPr>
        <w:t>coordination</w:t>
      </w:r>
      <w:r w:rsidR="00AC11FF" w:rsidRPr="00014A33">
        <w:rPr>
          <w:rFonts w:ascii="Times New Roman" w:hAnsi="Times New Roman" w:cs="Times New Roman"/>
          <w:sz w:val="24"/>
          <w:szCs w:val="24"/>
        </w:rPr>
        <w:t xml:space="preserve"> in </w:t>
      </w:r>
      <w:r w:rsidR="00D04643" w:rsidRPr="00014A33">
        <w:rPr>
          <w:rFonts w:ascii="Times New Roman" w:hAnsi="Times New Roman" w:cs="Times New Roman"/>
          <w:sz w:val="24"/>
          <w:szCs w:val="24"/>
        </w:rPr>
        <w:t xml:space="preserve">HRSCs and show that </w:t>
      </w:r>
      <w:r w:rsidR="00AC11FF" w:rsidRPr="00014A33">
        <w:rPr>
          <w:rFonts w:ascii="Times New Roman" w:hAnsi="Times New Roman" w:cs="Times New Roman"/>
          <w:sz w:val="24"/>
          <w:szCs w:val="24"/>
        </w:rPr>
        <w:t>commitment</w:t>
      </w:r>
      <w:r w:rsidR="00D04643" w:rsidRPr="00014A33">
        <w:rPr>
          <w:rFonts w:ascii="Times New Roman" w:hAnsi="Times New Roman" w:cs="Times New Roman"/>
          <w:sz w:val="24"/>
          <w:szCs w:val="24"/>
        </w:rPr>
        <w:t xml:space="preserve"> plays a mediating role between swift trust and coordination</w:t>
      </w:r>
      <w:r w:rsidR="00AC11FF" w:rsidRPr="00014A33">
        <w:rPr>
          <w:rFonts w:ascii="Times New Roman" w:hAnsi="Times New Roman" w:cs="Times New Roman"/>
          <w:sz w:val="24"/>
          <w:szCs w:val="24"/>
        </w:rPr>
        <w:t xml:space="preserve">. </w:t>
      </w:r>
      <w:r w:rsidR="00EC3CFD" w:rsidRPr="00014A33">
        <w:rPr>
          <w:rFonts w:ascii="Times New Roman" w:hAnsi="Times New Roman" w:cs="Times New Roman"/>
          <w:sz w:val="24"/>
          <w:szCs w:val="24"/>
        </w:rPr>
        <w:t>P</w:t>
      </w:r>
      <w:r w:rsidRPr="00014A33">
        <w:rPr>
          <w:rFonts w:ascii="Times New Roman" w:hAnsi="Times New Roman" w:cs="Times New Roman"/>
          <w:sz w:val="24"/>
          <w:szCs w:val="24"/>
        </w:rPr>
        <w:t xml:space="preserve">rior studies </w:t>
      </w:r>
      <w:r w:rsidR="00EC3CFD" w:rsidRPr="00014A33">
        <w:rPr>
          <w:rFonts w:ascii="Times New Roman" w:hAnsi="Times New Roman" w:cs="Times New Roman"/>
          <w:sz w:val="24"/>
          <w:szCs w:val="24"/>
        </w:rPr>
        <w:t>on coordination in HRSCs i</w:t>
      </w:r>
      <w:r w:rsidRPr="00014A33">
        <w:rPr>
          <w:rFonts w:ascii="Times New Roman" w:hAnsi="Times New Roman" w:cs="Times New Roman"/>
          <w:sz w:val="24"/>
          <w:szCs w:val="24"/>
        </w:rPr>
        <w:t>dentif</w:t>
      </w:r>
      <w:r w:rsidR="00EC3CFD" w:rsidRPr="00014A33">
        <w:rPr>
          <w:rFonts w:ascii="Times New Roman" w:hAnsi="Times New Roman" w:cs="Times New Roman"/>
          <w:sz w:val="24"/>
          <w:szCs w:val="24"/>
        </w:rPr>
        <w:t>ied</w:t>
      </w:r>
      <w:r w:rsidRPr="00014A33">
        <w:rPr>
          <w:rFonts w:ascii="Times New Roman" w:hAnsi="Times New Roman" w:cs="Times New Roman"/>
          <w:sz w:val="24"/>
          <w:szCs w:val="24"/>
        </w:rPr>
        <w:t xml:space="preserve"> barriers and enablers of coordination (Balcik </w:t>
      </w:r>
      <w:r w:rsidRPr="00014A33">
        <w:rPr>
          <w:rFonts w:ascii="Times New Roman" w:hAnsi="Times New Roman" w:cs="Times New Roman"/>
          <w:i/>
          <w:sz w:val="24"/>
          <w:szCs w:val="24"/>
        </w:rPr>
        <w:t>et al</w:t>
      </w:r>
      <w:r w:rsidRPr="00014A33">
        <w:rPr>
          <w:rFonts w:ascii="Times New Roman" w:hAnsi="Times New Roman" w:cs="Times New Roman"/>
          <w:sz w:val="24"/>
          <w:szCs w:val="24"/>
        </w:rPr>
        <w:t>.</w:t>
      </w:r>
      <w:r w:rsidR="00C14D20" w:rsidRPr="00014A33">
        <w:rPr>
          <w:rFonts w:ascii="Times New Roman" w:hAnsi="Times New Roman" w:cs="Times New Roman"/>
          <w:sz w:val="24"/>
          <w:szCs w:val="24"/>
        </w:rPr>
        <w:t>,</w:t>
      </w:r>
      <w:r w:rsidRPr="00014A33">
        <w:rPr>
          <w:rFonts w:ascii="Times New Roman" w:hAnsi="Times New Roman" w:cs="Times New Roman"/>
          <w:sz w:val="24"/>
          <w:szCs w:val="24"/>
        </w:rPr>
        <w:t xml:space="preserve"> 2010; Akhtar </w:t>
      </w:r>
      <w:r w:rsidRPr="00014A33">
        <w:rPr>
          <w:rFonts w:ascii="Times New Roman" w:hAnsi="Times New Roman" w:cs="Times New Roman"/>
          <w:i/>
          <w:sz w:val="24"/>
          <w:szCs w:val="24"/>
        </w:rPr>
        <w:t>et al</w:t>
      </w:r>
      <w:r w:rsidRPr="00014A33">
        <w:rPr>
          <w:rFonts w:ascii="Times New Roman" w:hAnsi="Times New Roman" w:cs="Times New Roman"/>
          <w:sz w:val="24"/>
          <w:szCs w:val="24"/>
        </w:rPr>
        <w:t>.</w:t>
      </w:r>
      <w:r w:rsidR="00C14D20" w:rsidRPr="00014A33">
        <w:rPr>
          <w:rFonts w:ascii="Times New Roman" w:hAnsi="Times New Roman" w:cs="Times New Roman"/>
          <w:sz w:val="24"/>
          <w:szCs w:val="24"/>
        </w:rPr>
        <w:t>,</w:t>
      </w:r>
      <w:r w:rsidRPr="00014A33">
        <w:rPr>
          <w:rFonts w:ascii="Times New Roman" w:hAnsi="Times New Roman" w:cs="Times New Roman"/>
          <w:sz w:val="24"/>
          <w:szCs w:val="24"/>
        </w:rPr>
        <w:t xml:space="preserve"> 2012;</w:t>
      </w:r>
      <w:r w:rsidR="00497DEA" w:rsidRPr="00014A33">
        <w:rPr>
          <w:rFonts w:ascii="Times New Roman" w:hAnsi="Times New Roman" w:cs="Times New Roman"/>
          <w:sz w:val="24"/>
          <w:szCs w:val="24"/>
        </w:rPr>
        <w:t xml:space="preserve"> Kabra and Ramesh, 2015)</w:t>
      </w:r>
      <w:r w:rsidR="00EC3CFD" w:rsidRPr="00014A33">
        <w:rPr>
          <w:rFonts w:ascii="Times New Roman" w:hAnsi="Times New Roman" w:cs="Times New Roman"/>
          <w:sz w:val="24"/>
          <w:szCs w:val="24"/>
        </w:rPr>
        <w:t>,</w:t>
      </w:r>
      <w:r w:rsidR="00497DEA" w:rsidRPr="00014A33">
        <w:rPr>
          <w:rFonts w:ascii="Times New Roman" w:hAnsi="Times New Roman" w:cs="Times New Roman"/>
          <w:sz w:val="24"/>
          <w:szCs w:val="24"/>
        </w:rPr>
        <w:t xml:space="preserve"> </w:t>
      </w:r>
      <w:r w:rsidR="00EC3CFD" w:rsidRPr="00014A33">
        <w:rPr>
          <w:rFonts w:ascii="Times New Roman" w:hAnsi="Times New Roman" w:cs="Times New Roman"/>
          <w:sz w:val="24"/>
          <w:szCs w:val="24"/>
        </w:rPr>
        <w:t>yet</w:t>
      </w:r>
      <w:r w:rsidR="00497DEA" w:rsidRPr="00014A33">
        <w:rPr>
          <w:rFonts w:ascii="Times New Roman" w:hAnsi="Times New Roman" w:cs="Times New Roman"/>
          <w:sz w:val="24"/>
          <w:szCs w:val="24"/>
        </w:rPr>
        <w:t xml:space="preserve"> theory focused explanation</w:t>
      </w:r>
      <w:r w:rsidR="00EC3CFD" w:rsidRPr="00014A33">
        <w:rPr>
          <w:rFonts w:ascii="Times New Roman" w:hAnsi="Times New Roman" w:cs="Times New Roman"/>
          <w:sz w:val="24"/>
          <w:szCs w:val="24"/>
        </w:rPr>
        <w:t>s</w:t>
      </w:r>
      <w:r w:rsidR="00497DEA" w:rsidRPr="00014A33">
        <w:rPr>
          <w:rFonts w:ascii="Times New Roman" w:hAnsi="Times New Roman" w:cs="Times New Roman"/>
          <w:sz w:val="24"/>
          <w:szCs w:val="24"/>
        </w:rPr>
        <w:t xml:space="preserve"> </w:t>
      </w:r>
      <w:r w:rsidR="00EC3CFD" w:rsidRPr="00014A33">
        <w:rPr>
          <w:rFonts w:ascii="Times New Roman" w:hAnsi="Times New Roman" w:cs="Times New Roman"/>
          <w:sz w:val="24"/>
          <w:szCs w:val="24"/>
        </w:rPr>
        <w:t>were</w:t>
      </w:r>
      <w:r w:rsidR="00497DEA" w:rsidRPr="00014A33">
        <w:rPr>
          <w:rFonts w:ascii="Times New Roman" w:hAnsi="Times New Roman" w:cs="Times New Roman"/>
          <w:sz w:val="24"/>
          <w:szCs w:val="24"/>
        </w:rPr>
        <w:t xml:space="preserve"> </w:t>
      </w:r>
      <w:r w:rsidR="00EC3CFD" w:rsidRPr="00014A33">
        <w:rPr>
          <w:rFonts w:ascii="Times New Roman" w:hAnsi="Times New Roman" w:cs="Times New Roman"/>
          <w:sz w:val="24"/>
          <w:szCs w:val="24"/>
        </w:rPr>
        <w:t xml:space="preserve">not </w:t>
      </w:r>
      <w:r w:rsidR="00497DEA" w:rsidRPr="00014A33">
        <w:rPr>
          <w:rFonts w:ascii="Times New Roman" w:hAnsi="Times New Roman" w:cs="Times New Roman"/>
          <w:sz w:val="24"/>
          <w:szCs w:val="24"/>
        </w:rPr>
        <w:t xml:space="preserve">developed. Our attempt to explain coordination among </w:t>
      </w:r>
      <w:r w:rsidR="008E1F13" w:rsidRPr="00014A33">
        <w:rPr>
          <w:rFonts w:ascii="Times New Roman" w:hAnsi="Times New Roman" w:cs="Times New Roman"/>
          <w:sz w:val="24"/>
          <w:szCs w:val="24"/>
        </w:rPr>
        <w:t xml:space="preserve">humanitarian </w:t>
      </w:r>
      <w:r w:rsidR="00497DEA" w:rsidRPr="00014A33">
        <w:rPr>
          <w:rFonts w:ascii="Times New Roman" w:hAnsi="Times New Roman" w:cs="Times New Roman"/>
          <w:sz w:val="24"/>
          <w:szCs w:val="24"/>
        </w:rPr>
        <w:t xml:space="preserve">actors in </w:t>
      </w:r>
      <w:r w:rsidR="008E1F13" w:rsidRPr="00014A33">
        <w:rPr>
          <w:rFonts w:ascii="Times New Roman" w:hAnsi="Times New Roman" w:cs="Times New Roman"/>
          <w:sz w:val="24"/>
          <w:szCs w:val="24"/>
        </w:rPr>
        <w:t>HRSCs</w:t>
      </w:r>
      <w:r w:rsidR="00497DEA" w:rsidRPr="00014A33">
        <w:rPr>
          <w:rFonts w:ascii="Times New Roman" w:hAnsi="Times New Roman" w:cs="Times New Roman"/>
          <w:sz w:val="24"/>
          <w:szCs w:val="24"/>
        </w:rPr>
        <w:t xml:space="preserve"> makes </w:t>
      </w:r>
      <w:r w:rsidR="008E1F13" w:rsidRPr="00014A33">
        <w:rPr>
          <w:rFonts w:ascii="Times New Roman" w:hAnsi="Times New Roman" w:cs="Times New Roman"/>
          <w:sz w:val="24"/>
          <w:szCs w:val="24"/>
        </w:rPr>
        <w:t xml:space="preserve">a </w:t>
      </w:r>
      <w:r w:rsidR="00497DEA" w:rsidRPr="00014A33">
        <w:rPr>
          <w:rFonts w:ascii="Times New Roman" w:hAnsi="Times New Roman" w:cs="Times New Roman"/>
          <w:sz w:val="24"/>
          <w:szCs w:val="24"/>
        </w:rPr>
        <w:t>significant contribution to th</w:t>
      </w:r>
      <w:r w:rsidR="008E1F13" w:rsidRPr="00014A33">
        <w:rPr>
          <w:rFonts w:ascii="Times New Roman" w:hAnsi="Times New Roman" w:cs="Times New Roman"/>
          <w:sz w:val="24"/>
          <w:szCs w:val="24"/>
        </w:rPr>
        <w:t>is</w:t>
      </w:r>
      <w:r w:rsidR="00497DEA" w:rsidRPr="00014A33">
        <w:rPr>
          <w:rFonts w:ascii="Times New Roman" w:hAnsi="Times New Roman" w:cs="Times New Roman"/>
          <w:sz w:val="24"/>
          <w:szCs w:val="24"/>
        </w:rPr>
        <w:t xml:space="preserve"> literature</w:t>
      </w:r>
      <w:r w:rsidR="005960ED" w:rsidRPr="00014A33">
        <w:rPr>
          <w:rFonts w:ascii="Times New Roman" w:hAnsi="Times New Roman" w:cs="Times New Roman"/>
          <w:sz w:val="24"/>
          <w:szCs w:val="24"/>
        </w:rPr>
        <w:t xml:space="preserve">, particularly by also applying CTT to a new context. CTT plays also an important role in </w:t>
      </w:r>
      <w:r w:rsidR="005960ED" w:rsidRPr="00014A33">
        <w:rPr>
          <w:rFonts w:ascii="Times New Roman" w:hAnsi="Times New Roman" w:cs="Times New Roman"/>
          <w:sz w:val="24"/>
          <w:szCs w:val="24"/>
        </w:rPr>
        <w:lastRenderedPageBreak/>
        <w:t>the context of HRSC</w:t>
      </w:r>
      <w:r w:rsidR="00067EDF" w:rsidRPr="00014A33">
        <w:rPr>
          <w:rFonts w:ascii="Times New Roman" w:hAnsi="Times New Roman" w:cs="Times New Roman"/>
          <w:sz w:val="24"/>
          <w:szCs w:val="24"/>
        </w:rPr>
        <w:t>s</w:t>
      </w:r>
      <w:r w:rsidR="005960ED" w:rsidRPr="00014A33">
        <w:rPr>
          <w:rFonts w:ascii="Times New Roman" w:hAnsi="Times New Roman" w:cs="Times New Roman"/>
          <w:sz w:val="24"/>
          <w:szCs w:val="24"/>
        </w:rPr>
        <w:t>, but interestingly it seems that the onus is more on the antecedents of swift trust to fuel coordination than the immediate link of swift trust and commitment. This might be due to the confounding effects of the context or the notion of swift trust which hasn’t been used in CTT.</w:t>
      </w:r>
    </w:p>
    <w:p w14:paraId="7B23B9BC" w14:textId="1815924D" w:rsidR="009859A5" w:rsidRPr="00014A33" w:rsidRDefault="003F09FF" w:rsidP="00AC11FF">
      <w:pPr>
        <w:spacing w:line="360" w:lineRule="auto"/>
        <w:jc w:val="both"/>
        <w:rPr>
          <w:rFonts w:ascii="Times New Roman" w:hAnsi="Times New Roman" w:cs="Times New Roman"/>
          <w:sz w:val="24"/>
          <w:szCs w:val="24"/>
        </w:rPr>
      </w:pPr>
      <w:r w:rsidRPr="00014A33">
        <w:rPr>
          <w:rFonts w:ascii="Times New Roman" w:hAnsi="Times New Roman" w:cs="Times New Roman"/>
          <w:sz w:val="24"/>
          <w:szCs w:val="24"/>
        </w:rPr>
        <w:t xml:space="preserve">Third, </w:t>
      </w:r>
      <w:r w:rsidR="00107EEC" w:rsidRPr="00014A33">
        <w:rPr>
          <w:rFonts w:ascii="Times New Roman" w:hAnsi="Times New Roman" w:cs="Times New Roman"/>
          <w:sz w:val="24"/>
          <w:szCs w:val="24"/>
        </w:rPr>
        <w:t xml:space="preserve">we </w:t>
      </w:r>
      <w:r w:rsidR="00F066D0" w:rsidRPr="00014A33">
        <w:rPr>
          <w:rFonts w:ascii="Times New Roman" w:hAnsi="Times New Roman" w:cs="Times New Roman"/>
          <w:sz w:val="24"/>
          <w:szCs w:val="24"/>
        </w:rPr>
        <w:t>developed</w:t>
      </w:r>
      <w:r w:rsidR="000A5EB1" w:rsidRPr="00014A33">
        <w:rPr>
          <w:rFonts w:ascii="Times New Roman" w:hAnsi="Times New Roman" w:cs="Times New Roman"/>
          <w:sz w:val="24"/>
          <w:szCs w:val="24"/>
        </w:rPr>
        <w:t xml:space="preserve"> a framework for explaining coordination </w:t>
      </w:r>
      <w:r w:rsidR="00F066D0" w:rsidRPr="00014A33">
        <w:rPr>
          <w:rFonts w:ascii="Times New Roman" w:hAnsi="Times New Roman" w:cs="Times New Roman"/>
          <w:sz w:val="24"/>
          <w:szCs w:val="24"/>
        </w:rPr>
        <w:t xml:space="preserve">among </w:t>
      </w:r>
      <w:r w:rsidR="00107EEC" w:rsidRPr="00014A33">
        <w:rPr>
          <w:rFonts w:ascii="Times New Roman" w:hAnsi="Times New Roman" w:cs="Times New Roman"/>
          <w:sz w:val="24"/>
          <w:szCs w:val="24"/>
        </w:rPr>
        <w:t xml:space="preserve">humanitarian </w:t>
      </w:r>
      <w:r w:rsidR="00F066D0" w:rsidRPr="00014A33">
        <w:rPr>
          <w:rFonts w:ascii="Times New Roman" w:hAnsi="Times New Roman" w:cs="Times New Roman"/>
          <w:sz w:val="24"/>
          <w:szCs w:val="24"/>
        </w:rPr>
        <w:t>actors</w:t>
      </w:r>
      <w:r w:rsidR="00FD747F" w:rsidRPr="00014A33">
        <w:rPr>
          <w:rFonts w:ascii="Times New Roman" w:hAnsi="Times New Roman" w:cs="Times New Roman"/>
          <w:sz w:val="24"/>
          <w:szCs w:val="24"/>
        </w:rPr>
        <w:t xml:space="preserve"> and tested it </w:t>
      </w:r>
      <w:r w:rsidR="00F066D0" w:rsidRPr="00014A33">
        <w:rPr>
          <w:rFonts w:ascii="Times New Roman" w:hAnsi="Times New Roman" w:cs="Times New Roman"/>
          <w:sz w:val="24"/>
          <w:szCs w:val="24"/>
        </w:rPr>
        <w:t>using data gathered from government</w:t>
      </w:r>
      <w:r w:rsidR="00FD747F" w:rsidRPr="00014A33">
        <w:rPr>
          <w:rFonts w:ascii="Times New Roman" w:hAnsi="Times New Roman" w:cs="Times New Roman"/>
          <w:sz w:val="24"/>
          <w:szCs w:val="24"/>
        </w:rPr>
        <w:t>al</w:t>
      </w:r>
      <w:r w:rsidR="00F066D0" w:rsidRPr="00014A33">
        <w:rPr>
          <w:rFonts w:ascii="Times New Roman" w:hAnsi="Times New Roman" w:cs="Times New Roman"/>
          <w:sz w:val="24"/>
          <w:szCs w:val="24"/>
        </w:rPr>
        <w:t xml:space="preserve"> and non-government</w:t>
      </w:r>
      <w:r w:rsidR="00FD747F" w:rsidRPr="00014A33">
        <w:rPr>
          <w:rFonts w:ascii="Times New Roman" w:hAnsi="Times New Roman" w:cs="Times New Roman"/>
          <w:sz w:val="24"/>
          <w:szCs w:val="24"/>
        </w:rPr>
        <w:t>al</w:t>
      </w:r>
      <w:r w:rsidR="00F066D0" w:rsidRPr="00014A33">
        <w:rPr>
          <w:rFonts w:ascii="Times New Roman" w:hAnsi="Times New Roman" w:cs="Times New Roman"/>
          <w:sz w:val="24"/>
          <w:szCs w:val="24"/>
        </w:rPr>
        <w:t xml:space="preserve"> </w:t>
      </w:r>
      <w:r w:rsidR="00FD747F" w:rsidRPr="00014A33">
        <w:rPr>
          <w:rFonts w:ascii="Times New Roman" w:hAnsi="Times New Roman" w:cs="Times New Roman"/>
          <w:sz w:val="24"/>
          <w:szCs w:val="24"/>
        </w:rPr>
        <w:t>o</w:t>
      </w:r>
      <w:r w:rsidR="00F066D0" w:rsidRPr="00014A33">
        <w:rPr>
          <w:rFonts w:ascii="Times New Roman" w:hAnsi="Times New Roman" w:cs="Times New Roman"/>
          <w:sz w:val="24"/>
          <w:szCs w:val="24"/>
        </w:rPr>
        <w:t>rganisations</w:t>
      </w:r>
      <w:r w:rsidR="00FD747F" w:rsidRPr="00014A33">
        <w:rPr>
          <w:rFonts w:ascii="Times New Roman" w:hAnsi="Times New Roman" w:cs="Times New Roman"/>
          <w:sz w:val="24"/>
          <w:szCs w:val="24"/>
        </w:rPr>
        <w:t>. W</w:t>
      </w:r>
      <w:r w:rsidR="00F066D0" w:rsidRPr="00014A33">
        <w:rPr>
          <w:rFonts w:ascii="Times New Roman" w:hAnsi="Times New Roman" w:cs="Times New Roman"/>
          <w:sz w:val="24"/>
          <w:szCs w:val="24"/>
        </w:rPr>
        <w:t xml:space="preserve">e observed that </w:t>
      </w:r>
      <w:r w:rsidR="00FD747F" w:rsidRPr="00014A33">
        <w:rPr>
          <w:rFonts w:ascii="Times New Roman" w:hAnsi="Times New Roman" w:cs="Times New Roman"/>
          <w:sz w:val="24"/>
          <w:szCs w:val="24"/>
        </w:rPr>
        <w:t>despite</w:t>
      </w:r>
      <w:r w:rsidR="00F066D0" w:rsidRPr="00014A33">
        <w:rPr>
          <w:rFonts w:ascii="Times New Roman" w:hAnsi="Times New Roman" w:cs="Times New Roman"/>
          <w:sz w:val="24"/>
          <w:szCs w:val="24"/>
        </w:rPr>
        <w:t xml:space="preserve"> significant differences in </w:t>
      </w:r>
      <w:r w:rsidR="00FD747F" w:rsidRPr="00014A33">
        <w:rPr>
          <w:rFonts w:ascii="Times New Roman" w:hAnsi="Times New Roman" w:cs="Times New Roman"/>
          <w:sz w:val="24"/>
          <w:szCs w:val="24"/>
        </w:rPr>
        <w:t xml:space="preserve">organizational </w:t>
      </w:r>
      <w:r w:rsidR="00F066D0" w:rsidRPr="00014A33">
        <w:rPr>
          <w:rFonts w:ascii="Times New Roman" w:hAnsi="Times New Roman" w:cs="Times New Roman"/>
          <w:sz w:val="24"/>
          <w:szCs w:val="24"/>
        </w:rPr>
        <w:t xml:space="preserve">culture, </w:t>
      </w:r>
      <w:r w:rsidR="00FD747F" w:rsidRPr="00014A33">
        <w:rPr>
          <w:rFonts w:ascii="Times New Roman" w:hAnsi="Times New Roman" w:cs="Times New Roman"/>
          <w:sz w:val="24"/>
          <w:szCs w:val="24"/>
        </w:rPr>
        <w:t xml:space="preserve">structure and </w:t>
      </w:r>
      <w:r w:rsidR="00F066D0" w:rsidRPr="00014A33">
        <w:rPr>
          <w:rFonts w:ascii="Times New Roman" w:hAnsi="Times New Roman" w:cs="Times New Roman"/>
          <w:sz w:val="24"/>
          <w:szCs w:val="24"/>
        </w:rPr>
        <w:t>size</w:t>
      </w:r>
      <w:r w:rsidR="00FD747F" w:rsidRPr="00014A33">
        <w:rPr>
          <w:rFonts w:ascii="Times New Roman" w:hAnsi="Times New Roman" w:cs="Times New Roman"/>
          <w:sz w:val="24"/>
          <w:szCs w:val="24"/>
        </w:rPr>
        <w:t>,</w:t>
      </w:r>
      <w:r w:rsidR="00F066D0" w:rsidRPr="00014A33">
        <w:rPr>
          <w:rFonts w:ascii="Times New Roman" w:hAnsi="Times New Roman" w:cs="Times New Roman"/>
          <w:sz w:val="24"/>
          <w:szCs w:val="24"/>
        </w:rPr>
        <w:t xml:space="preserve"> </w:t>
      </w:r>
      <w:r w:rsidR="00FD747F" w:rsidRPr="00014A33">
        <w:rPr>
          <w:rFonts w:ascii="Times New Roman" w:hAnsi="Times New Roman" w:cs="Times New Roman"/>
          <w:sz w:val="24"/>
          <w:szCs w:val="24"/>
        </w:rPr>
        <w:t xml:space="preserve">our framework works the same way in </w:t>
      </w:r>
      <w:r w:rsidR="00F066D0" w:rsidRPr="00014A33">
        <w:rPr>
          <w:rFonts w:ascii="Times New Roman" w:hAnsi="Times New Roman" w:cs="Times New Roman"/>
          <w:sz w:val="24"/>
          <w:szCs w:val="24"/>
        </w:rPr>
        <w:t>both</w:t>
      </w:r>
      <w:r w:rsidR="00FD747F" w:rsidRPr="00014A33">
        <w:rPr>
          <w:rFonts w:ascii="Times New Roman" w:hAnsi="Times New Roman" w:cs="Times New Roman"/>
          <w:sz w:val="24"/>
          <w:szCs w:val="24"/>
        </w:rPr>
        <w:t>,</w:t>
      </w:r>
      <w:r w:rsidR="00F066D0" w:rsidRPr="00014A33">
        <w:rPr>
          <w:rFonts w:ascii="Times New Roman" w:hAnsi="Times New Roman" w:cs="Times New Roman"/>
          <w:sz w:val="24"/>
          <w:szCs w:val="24"/>
        </w:rPr>
        <w:t xml:space="preserve"> government</w:t>
      </w:r>
      <w:r w:rsidR="00FD747F" w:rsidRPr="00014A33">
        <w:rPr>
          <w:rFonts w:ascii="Times New Roman" w:hAnsi="Times New Roman" w:cs="Times New Roman"/>
          <w:sz w:val="24"/>
          <w:szCs w:val="24"/>
        </w:rPr>
        <w:t>al</w:t>
      </w:r>
      <w:r w:rsidR="00F066D0" w:rsidRPr="00014A33">
        <w:rPr>
          <w:rFonts w:ascii="Times New Roman" w:hAnsi="Times New Roman" w:cs="Times New Roman"/>
          <w:sz w:val="24"/>
          <w:szCs w:val="24"/>
        </w:rPr>
        <w:t xml:space="preserve"> and non-government</w:t>
      </w:r>
      <w:r w:rsidR="00FD747F" w:rsidRPr="00014A33">
        <w:rPr>
          <w:rFonts w:ascii="Times New Roman" w:hAnsi="Times New Roman" w:cs="Times New Roman"/>
          <w:sz w:val="24"/>
          <w:szCs w:val="24"/>
        </w:rPr>
        <w:t>al</w:t>
      </w:r>
      <w:r w:rsidR="00F066D0" w:rsidRPr="00014A33">
        <w:rPr>
          <w:rFonts w:ascii="Times New Roman" w:hAnsi="Times New Roman" w:cs="Times New Roman"/>
          <w:sz w:val="24"/>
          <w:szCs w:val="24"/>
        </w:rPr>
        <w:t xml:space="preserve"> organisations</w:t>
      </w:r>
      <w:r w:rsidR="00FD747F" w:rsidRPr="00014A33">
        <w:rPr>
          <w:rFonts w:ascii="Times New Roman" w:hAnsi="Times New Roman" w:cs="Times New Roman"/>
          <w:sz w:val="24"/>
          <w:szCs w:val="24"/>
        </w:rPr>
        <w:t xml:space="preserve"> to explain coordination </w:t>
      </w:r>
      <w:r w:rsidR="00A835EA" w:rsidRPr="00014A33">
        <w:rPr>
          <w:rFonts w:ascii="Times New Roman" w:hAnsi="Times New Roman" w:cs="Times New Roman"/>
          <w:sz w:val="24"/>
          <w:szCs w:val="24"/>
        </w:rPr>
        <w:t>in</w:t>
      </w:r>
      <w:r w:rsidR="00067EDF" w:rsidRPr="00014A33">
        <w:rPr>
          <w:rFonts w:ascii="Times New Roman" w:hAnsi="Times New Roman" w:cs="Times New Roman"/>
          <w:sz w:val="24"/>
          <w:szCs w:val="24"/>
        </w:rPr>
        <w:t xml:space="preserve"> </w:t>
      </w:r>
      <w:r w:rsidR="00FD747F" w:rsidRPr="00014A33">
        <w:rPr>
          <w:rFonts w:ascii="Times New Roman" w:hAnsi="Times New Roman" w:cs="Times New Roman"/>
          <w:sz w:val="24"/>
          <w:szCs w:val="24"/>
        </w:rPr>
        <w:t xml:space="preserve"> HRSC</w:t>
      </w:r>
      <w:r w:rsidR="00067EDF" w:rsidRPr="00014A33">
        <w:rPr>
          <w:rFonts w:ascii="Times New Roman" w:hAnsi="Times New Roman" w:cs="Times New Roman"/>
          <w:sz w:val="24"/>
          <w:szCs w:val="24"/>
        </w:rPr>
        <w:t>s</w:t>
      </w:r>
      <w:r w:rsidR="00A835EA" w:rsidRPr="00014A33">
        <w:rPr>
          <w:rFonts w:ascii="Times New Roman" w:hAnsi="Times New Roman" w:cs="Times New Roman"/>
          <w:sz w:val="24"/>
          <w:szCs w:val="24"/>
        </w:rPr>
        <w:t xml:space="preserve">. </w:t>
      </w:r>
    </w:p>
    <w:p w14:paraId="24994BC6" w14:textId="77777777" w:rsidR="00AC11FF" w:rsidRPr="00014A33" w:rsidRDefault="00C74493" w:rsidP="00AC11FF">
      <w:pPr>
        <w:spacing w:line="360" w:lineRule="auto"/>
        <w:jc w:val="both"/>
        <w:rPr>
          <w:rFonts w:ascii="Times New Roman" w:hAnsi="Times New Roman" w:cs="Times New Roman"/>
          <w:b/>
          <w:i/>
          <w:sz w:val="24"/>
          <w:szCs w:val="24"/>
        </w:rPr>
      </w:pPr>
      <w:r w:rsidRPr="00014A33">
        <w:rPr>
          <w:rFonts w:ascii="Times New Roman" w:hAnsi="Times New Roman" w:cs="Times New Roman"/>
          <w:b/>
          <w:i/>
          <w:sz w:val="24"/>
          <w:szCs w:val="24"/>
        </w:rPr>
        <w:t xml:space="preserve">5.2 </w:t>
      </w:r>
      <w:r w:rsidR="00AC11FF" w:rsidRPr="00014A33">
        <w:rPr>
          <w:rFonts w:ascii="Times New Roman" w:hAnsi="Times New Roman" w:cs="Times New Roman"/>
          <w:b/>
          <w:i/>
          <w:sz w:val="24"/>
          <w:szCs w:val="24"/>
        </w:rPr>
        <w:t>Managerial Implications</w:t>
      </w:r>
    </w:p>
    <w:p w14:paraId="27FCA2C1" w14:textId="271DD75F" w:rsidR="000778AE" w:rsidRPr="00014A33" w:rsidRDefault="00AC11FF" w:rsidP="00AC11FF">
      <w:pPr>
        <w:spacing w:line="360" w:lineRule="auto"/>
        <w:jc w:val="both"/>
        <w:rPr>
          <w:rFonts w:ascii="Times New Roman" w:hAnsi="Times New Roman" w:cs="Times New Roman"/>
          <w:sz w:val="24"/>
          <w:szCs w:val="24"/>
        </w:rPr>
      </w:pPr>
      <w:r w:rsidRPr="00014A33">
        <w:rPr>
          <w:rFonts w:ascii="Times New Roman" w:hAnsi="Times New Roman" w:cs="Times New Roman"/>
          <w:sz w:val="24"/>
          <w:szCs w:val="24"/>
        </w:rPr>
        <w:t>Our findings offer guidance to organizations involved in disaster relief activities. The study provides insight into building swift trust in rapidly formed</w:t>
      </w:r>
      <w:r w:rsidR="000778AE" w:rsidRPr="00014A33">
        <w:rPr>
          <w:rFonts w:ascii="Times New Roman" w:hAnsi="Times New Roman" w:cs="Times New Roman"/>
          <w:sz w:val="24"/>
          <w:szCs w:val="24"/>
        </w:rPr>
        <w:t xml:space="preserve"> temporary networks</w:t>
      </w:r>
      <w:r w:rsidRPr="00014A33">
        <w:rPr>
          <w:rFonts w:ascii="Times New Roman" w:hAnsi="Times New Roman" w:cs="Times New Roman"/>
          <w:sz w:val="24"/>
          <w:szCs w:val="24"/>
        </w:rPr>
        <w:t xml:space="preserve">. </w:t>
      </w:r>
      <w:r w:rsidR="000778AE" w:rsidRPr="00014A33">
        <w:rPr>
          <w:rFonts w:ascii="Times New Roman" w:hAnsi="Times New Roman" w:cs="Times New Roman"/>
          <w:sz w:val="24"/>
          <w:szCs w:val="24"/>
        </w:rPr>
        <w:t>S</w:t>
      </w:r>
      <w:r w:rsidRPr="00014A33">
        <w:rPr>
          <w:rFonts w:ascii="Times New Roman" w:hAnsi="Times New Roman" w:cs="Times New Roman"/>
          <w:sz w:val="24"/>
          <w:szCs w:val="24"/>
        </w:rPr>
        <w:t>wift trust influence</w:t>
      </w:r>
      <w:r w:rsidR="000778AE" w:rsidRPr="00014A33">
        <w:rPr>
          <w:rFonts w:ascii="Times New Roman" w:hAnsi="Times New Roman" w:cs="Times New Roman"/>
          <w:sz w:val="24"/>
          <w:szCs w:val="24"/>
        </w:rPr>
        <w:t>s</w:t>
      </w:r>
      <w:r w:rsidRPr="00014A33">
        <w:rPr>
          <w:rFonts w:ascii="Times New Roman" w:hAnsi="Times New Roman" w:cs="Times New Roman"/>
          <w:sz w:val="24"/>
          <w:szCs w:val="24"/>
        </w:rPr>
        <w:t xml:space="preserve"> </w:t>
      </w:r>
      <w:r w:rsidR="009859A5" w:rsidRPr="00014A33">
        <w:rPr>
          <w:rFonts w:ascii="Times New Roman" w:hAnsi="Times New Roman" w:cs="Times New Roman"/>
          <w:sz w:val="24"/>
          <w:szCs w:val="24"/>
        </w:rPr>
        <w:t>coordination</w:t>
      </w:r>
      <w:r w:rsidRPr="00014A33">
        <w:rPr>
          <w:rFonts w:ascii="Times New Roman" w:hAnsi="Times New Roman" w:cs="Times New Roman"/>
          <w:sz w:val="24"/>
          <w:szCs w:val="24"/>
        </w:rPr>
        <w:t xml:space="preserve"> </w:t>
      </w:r>
      <w:r w:rsidR="000778AE" w:rsidRPr="00014A33">
        <w:rPr>
          <w:rFonts w:ascii="Times New Roman" w:hAnsi="Times New Roman" w:cs="Times New Roman"/>
          <w:sz w:val="24"/>
          <w:szCs w:val="24"/>
        </w:rPr>
        <w:t xml:space="preserve">in such networks but the mechanism that leads to coordination has not been explained before. Our study provides an avenue to understand how information sharing helps build trust quickly. Some managers may believe that trust is a prerequisite for sharing information with counterparties but our research indicates that the relationship between trust and information sharing is </w:t>
      </w:r>
      <w:r w:rsidR="000E76EE" w:rsidRPr="00014A33">
        <w:rPr>
          <w:rFonts w:ascii="Times New Roman" w:hAnsi="Times New Roman" w:cs="Times New Roman"/>
          <w:sz w:val="24"/>
          <w:szCs w:val="24"/>
        </w:rPr>
        <w:t>the</w:t>
      </w:r>
      <w:r w:rsidR="000778AE" w:rsidRPr="00014A33">
        <w:rPr>
          <w:rFonts w:ascii="Times New Roman" w:hAnsi="Times New Roman" w:cs="Times New Roman"/>
          <w:sz w:val="24"/>
          <w:szCs w:val="24"/>
        </w:rPr>
        <w:t xml:space="preserve"> other way around, i.e. information sharing builds trust. T</w:t>
      </w:r>
      <w:r w:rsidRPr="00014A33">
        <w:rPr>
          <w:rFonts w:ascii="Times New Roman" w:hAnsi="Times New Roman" w:cs="Times New Roman"/>
          <w:sz w:val="24"/>
          <w:szCs w:val="24"/>
        </w:rPr>
        <w:t xml:space="preserve">he findings of our study may </w:t>
      </w:r>
      <w:r w:rsidR="000778AE" w:rsidRPr="00014A33">
        <w:rPr>
          <w:rFonts w:ascii="Times New Roman" w:hAnsi="Times New Roman" w:cs="Times New Roman"/>
          <w:sz w:val="24"/>
          <w:szCs w:val="24"/>
        </w:rPr>
        <w:t xml:space="preserve">also </w:t>
      </w:r>
      <w:r w:rsidRPr="00014A33">
        <w:rPr>
          <w:rFonts w:ascii="Times New Roman" w:hAnsi="Times New Roman" w:cs="Times New Roman"/>
          <w:sz w:val="24"/>
          <w:szCs w:val="24"/>
        </w:rPr>
        <w:t>provide useful insight</w:t>
      </w:r>
      <w:r w:rsidR="000818CB" w:rsidRPr="00014A33">
        <w:rPr>
          <w:rFonts w:ascii="Times New Roman" w:hAnsi="Times New Roman" w:cs="Times New Roman"/>
          <w:sz w:val="24"/>
          <w:szCs w:val="24"/>
        </w:rPr>
        <w:t>s</w:t>
      </w:r>
      <w:r w:rsidRPr="00014A33">
        <w:rPr>
          <w:rFonts w:ascii="Times New Roman" w:hAnsi="Times New Roman" w:cs="Times New Roman"/>
          <w:sz w:val="24"/>
          <w:szCs w:val="24"/>
        </w:rPr>
        <w:t xml:space="preserve"> to managers in commercial supply chain</w:t>
      </w:r>
      <w:r w:rsidR="000778AE" w:rsidRPr="00014A33">
        <w:rPr>
          <w:rFonts w:ascii="Times New Roman" w:hAnsi="Times New Roman" w:cs="Times New Roman"/>
          <w:sz w:val="24"/>
          <w:szCs w:val="24"/>
        </w:rPr>
        <w:t xml:space="preserve">s who are in crisis management mode responding to major disruptions and need to work with people/organizations that they have not been involved before. </w:t>
      </w:r>
    </w:p>
    <w:p w14:paraId="21FC85F4" w14:textId="77777777" w:rsidR="00AC11FF" w:rsidRPr="00014A33" w:rsidRDefault="00C74493" w:rsidP="00AC11FF">
      <w:pPr>
        <w:spacing w:line="360" w:lineRule="auto"/>
        <w:jc w:val="both"/>
        <w:rPr>
          <w:rFonts w:ascii="Times New Roman" w:hAnsi="Times New Roman" w:cs="Times New Roman"/>
          <w:b/>
          <w:sz w:val="24"/>
          <w:szCs w:val="24"/>
        </w:rPr>
      </w:pPr>
      <w:r w:rsidRPr="00014A33">
        <w:rPr>
          <w:rFonts w:ascii="Times New Roman" w:hAnsi="Times New Roman" w:cs="Times New Roman"/>
          <w:b/>
          <w:sz w:val="24"/>
          <w:szCs w:val="24"/>
        </w:rPr>
        <w:t xml:space="preserve">6. </w:t>
      </w:r>
      <w:r w:rsidR="00AC11FF" w:rsidRPr="00014A33">
        <w:rPr>
          <w:rFonts w:ascii="Times New Roman" w:hAnsi="Times New Roman" w:cs="Times New Roman"/>
          <w:b/>
          <w:sz w:val="24"/>
          <w:szCs w:val="24"/>
        </w:rPr>
        <w:t>Conclusion, Limitations and Further Research Directions</w:t>
      </w:r>
    </w:p>
    <w:p w14:paraId="6FABB230" w14:textId="38D17DE2" w:rsidR="00AC11FF" w:rsidRPr="00014A33" w:rsidRDefault="008525D7" w:rsidP="00AC11FF">
      <w:pPr>
        <w:spacing w:line="360" w:lineRule="auto"/>
        <w:jc w:val="both"/>
        <w:rPr>
          <w:rFonts w:ascii="Times New Roman" w:hAnsi="Times New Roman" w:cs="Times New Roman"/>
          <w:sz w:val="24"/>
          <w:szCs w:val="24"/>
        </w:rPr>
      </w:pPr>
      <w:r w:rsidRPr="00014A33">
        <w:rPr>
          <w:rFonts w:ascii="Times New Roman" w:hAnsi="Times New Roman" w:cs="Times New Roman"/>
          <w:sz w:val="24"/>
          <w:szCs w:val="24"/>
        </w:rPr>
        <w:t xml:space="preserve">In this study, drawing from </w:t>
      </w:r>
      <w:r w:rsidR="005960ED" w:rsidRPr="00014A33">
        <w:rPr>
          <w:rFonts w:ascii="Times New Roman" w:hAnsi="Times New Roman" w:cs="Times New Roman"/>
          <w:sz w:val="24"/>
          <w:szCs w:val="24"/>
        </w:rPr>
        <w:t>CTT and</w:t>
      </w:r>
      <w:r w:rsidR="005831F5" w:rsidRPr="00014A33">
        <w:rPr>
          <w:rFonts w:ascii="Times New Roman" w:hAnsi="Times New Roman" w:cs="Times New Roman"/>
          <w:sz w:val="24"/>
          <w:szCs w:val="24"/>
        </w:rPr>
        <w:t xml:space="preserve"> </w:t>
      </w:r>
      <w:r w:rsidRPr="00014A33">
        <w:rPr>
          <w:rFonts w:ascii="Times New Roman" w:hAnsi="Times New Roman" w:cs="Times New Roman"/>
          <w:sz w:val="24"/>
          <w:szCs w:val="24"/>
        </w:rPr>
        <w:t xml:space="preserve">swift trust literature we </w:t>
      </w:r>
      <w:r w:rsidR="00AC11FF" w:rsidRPr="00014A33">
        <w:rPr>
          <w:rFonts w:ascii="Times New Roman" w:hAnsi="Times New Roman" w:cs="Times New Roman"/>
          <w:sz w:val="24"/>
          <w:szCs w:val="24"/>
        </w:rPr>
        <w:t xml:space="preserve">developed a theoretical framework </w:t>
      </w:r>
      <w:r w:rsidRPr="00014A33">
        <w:rPr>
          <w:rFonts w:ascii="Times New Roman" w:hAnsi="Times New Roman" w:cs="Times New Roman"/>
          <w:sz w:val="24"/>
          <w:szCs w:val="24"/>
        </w:rPr>
        <w:t xml:space="preserve">on the mechanism of coordination </w:t>
      </w:r>
      <w:r w:rsidR="00AC11FF" w:rsidRPr="00014A33">
        <w:rPr>
          <w:rFonts w:ascii="Times New Roman" w:hAnsi="Times New Roman" w:cs="Times New Roman"/>
          <w:sz w:val="24"/>
          <w:szCs w:val="24"/>
        </w:rPr>
        <w:t xml:space="preserve">and tested it using survey data. Our theoretical framework </w:t>
      </w:r>
      <w:r w:rsidR="00904473" w:rsidRPr="00014A33">
        <w:rPr>
          <w:rFonts w:ascii="Times New Roman" w:hAnsi="Times New Roman" w:cs="Times New Roman"/>
          <w:sz w:val="24"/>
          <w:szCs w:val="24"/>
        </w:rPr>
        <w:t>combines</w:t>
      </w:r>
      <w:r w:rsidR="00AC11FF" w:rsidRPr="00014A33">
        <w:rPr>
          <w:rFonts w:ascii="Times New Roman" w:hAnsi="Times New Roman" w:cs="Times New Roman"/>
          <w:sz w:val="24"/>
          <w:szCs w:val="24"/>
        </w:rPr>
        <w:t xml:space="preserve"> the contribution of two well established streams in literature</w:t>
      </w:r>
      <w:r w:rsidR="00904473" w:rsidRPr="00014A33">
        <w:rPr>
          <w:rFonts w:ascii="Times New Roman" w:hAnsi="Times New Roman" w:cs="Times New Roman"/>
          <w:sz w:val="24"/>
          <w:szCs w:val="24"/>
        </w:rPr>
        <w:t xml:space="preserve">, </w:t>
      </w:r>
      <w:r w:rsidR="00AC11FF" w:rsidRPr="00014A33">
        <w:rPr>
          <w:rFonts w:ascii="Times New Roman" w:hAnsi="Times New Roman" w:cs="Times New Roman"/>
          <w:sz w:val="24"/>
          <w:szCs w:val="24"/>
        </w:rPr>
        <w:t xml:space="preserve">studies that explain the impact of </w:t>
      </w:r>
      <w:r w:rsidR="001879A3" w:rsidRPr="00014A33">
        <w:rPr>
          <w:rFonts w:ascii="Times New Roman" w:hAnsi="Times New Roman" w:cs="Times New Roman"/>
          <w:sz w:val="24"/>
          <w:szCs w:val="24"/>
        </w:rPr>
        <w:t>information sharing</w:t>
      </w:r>
      <w:r w:rsidR="00AC11FF" w:rsidRPr="00014A33">
        <w:rPr>
          <w:rFonts w:ascii="Times New Roman" w:hAnsi="Times New Roman" w:cs="Times New Roman"/>
          <w:sz w:val="24"/>
          <w:szCs w:val="24"/>
        </w:rPr>
        <w:t xml:space="preserve"> </w:t>
      </w:r>
      <w:r w:rsidR="00904473" w:rsidRPr="00014A33">
        <w:rPr>
          <w:rFonts w:ascii="Times New Roman" w:hAnsi="Times New Roman" w:cs="Times New Roman"/>
          <w:sz w:val="24"/>
          <w:szCs w:val="24"/>
        </w:rPr>
        <w:t>on coordination</w:t>
      </w:r>
      <w:r w:rsidR="00AC11FF" w:rsidRPr="00014A33">
        <w:rPr>
          <w:rFonts w:ascii="Times New Roman" w:hAnsi="Times New Roman" w:cs="Times New Roman"/>
          <w:sz w:val="24"/>
          <w:szCs w:val="24"/>
        </w:rPr>
        <w:t xml:space="preserve"> in </w:t>
      </w:r>
      <w:r w:rsidR="00904473" w:rsidRPr="00014A33">
        <w:rPr>
          <w:rFonts w:ascii="Times New Roman" w:hAnsi="Times New Roman" w:cs="Times New Roman"/>
          <w:sz w:val="24"/>
          <w:szCs w:val="24"/>
        </w:rPr>
        <w:t xml:space="preserve">humanitarian relief supply chains </w:t>
      </w:r>
      <w:r w:rsidR="00AC11FF" w:rsidRPr="00014A33">
        <w:rPr>
          <w:rFonts w:ascii="Times New Roman" w:hAnsi="Times New Roman" w:cs="Times New Roman"/>
          <w:sz w:val="24"/>
          <w:szCs w:val="24"/>
        </w:rPr>
        <w:t xml:space="preserve">and </w:t>
      </w:r>
      <w:r w:rsidR="00904473" w:rsidRPr="00014A33">
        <w:rPr>
          <w:rFonts w:ascii="Times New Roman" w:hAnsi="Times New Roman" w:cs="Times New Roman"/>
          <w:sz w:val="24"/>
          <w:szCs w:val="24"/>
        </w:rPr>
        <w:t>swift trust</w:t>
      </w:r>
      <w:r w:rsidR="001879A3" w:rsidRPr="00014A33">
        <w:rPr>
          <w:rFonts w:ascii="Times New Roman" w:hAnsi="Times New Roman" w:cs="Times New Roman"/>
          <w:sz w:val="24"/>
          <w:szCs w:val="24"/>
        </w:rPr>
        <w:t xml:space="preserve"> in hastily formed networks</w:t>
      </w:r>
      <w:r w:rsidR="00AC11FF" w:rsidRPr="00014A33">
        <w:rPr>
          <w:rFonts w:ascii="Times New Roman" w:hAnsi="Times New Roman" w:cs="Times New Roman"/>
          <w:sz w:val="24"/>
          <w:szCs w:val="24"/>
        </w:rPr>
        <w:t xml:space="preserve"> to improve coordination. We </w:t>
      </w:r>
      <w:r w:rsidR="00904473" w:rsidRPr="00014A33">
        <w:rPr>
          <w:rFonts w:ascii="Times New Roman" w:hAnsi="Times New Roman" w:cs="Times New Roman"/>
          <w:sz w:val="24"/>
          <w:szCs w:val="24"/>
        </w:rPr>
        <w:t>show</w:t>
      </w:r>
      <w:r w:rsidR="00AC11FF" w:rsidRPr="00014A33">
        <w:rPr>
          <w:rFonts w:ascii="Times New Roman" w:hAnsi="Times New Roman" w:cs="Times New Roman"/>
          <w:sz w:val="24"/>
          <w:szCs w:val="24"/>
        </w:rPr>
        <w:t xml:space="preserve"> </w:t>
      </w:r>
      <w:r w:rsidR="00904473" w:rsidRPr="00014A33">
        <w:rPr>
          <w:rFonts w:ascii="Times New Roman" w:hAnsi="Times New Roman" w:cs="Times New Roman"/>
          <w:sz w:val="24"/>
          <w:szCs w:val="24"/>
        </w:rPr>
        <w:t>that information sharing between organizations build swift trust. We also show that c</w:t>
      </w:r>
      <w:r w:rsidR="00AC11FF" w:rsidRPr="00014A33">
        <w:rPr>
          <w:rFonts w:ascii="Times New Roman" w:hAnsi="Times New Roman" w:cs="Times New Roman"/>
          <w:sz w:val="24"/>
          <w:szCs w:val="24"/>
        </w:rPr>
        <w:t xml:space="preserve">ommitment </w:t>
      </w:r>
      <w:r w:rsidR="00904473" w:rsidRPr="00014A33">
        <w:rPr>
          <w:rFonts w:ascii="Times New Roman" w:hAnsi="Times New Roman" w:cs="Times New Roman"/>
          <w:sz w:val="24"/>
          <w:szCs w:val="24"/>
        </w:rPr>
        <w:t xml:space="preserve">plays a </w:t>
      </w:r>
      <w:r w:rsidR="00AC11FF" w:rsidRPr="00014A33">
        <w:rPr>
          <w:rFonts w:ascii="Times New Roman" w:hAnsi="Times New Roman" w:cs="Times New Roman"/>
          <w:sz w:val="24"/>
          <w:szCs w:val="24"/>
        </w:rPr>
        <w:t>mediat</w:t>
      </w:r>
      <w:r w:rsidR="00904473" w:rsidRPr="00014A33">
        <w:rPr>
          <w:rFonts w:ascii="Times New Roman" w:hAnsi="Times New Roman" w:cs="Times New Roman"/>
          <w:sz w:val="24"/>
          <w:szCs w:val="24"/>
        </w:rPr>
        <w:t xml:space="preserve">ing role </w:t>
      </w:r>
      <w:r w:rsidR="00AC11FF" w:rsidRPr="00014A33">
        <w:rPr>
          <w:rFonts w:ascii="Times New Roman" w:hAnsi="Times New Roman" w:cs="Times New Roman"/>
          <w:sz w:val="24"/>
          <w:szCs w:val="24"/>
        </w:rPr>
        <w:t xml:space="preserve">between swift trust and </w:t>
      </w:r>
      <w:r w:rsidR="009859A5" w:rsidRPr="00014A33">
        <w:rPr>
          <w:rFonts w:ascii="Times New Roman" w:hAnsi="Times New Roman" w:cs="Times New Roman"/>
          <w:sz w:val="24"/>
          <w:szCs w:val="24"/>
        </w:rPr>
        <w:t>coordination</w:t>
      </w:r>
      <w:r w:rsidR="00AC11FF" w:rsidRPr="00014A33">
        <w:rPr>
          <w:rFonts w:ascii="Times New Roman" w:hAnsi="Times New Roman" w:cs="Times New Roman"/>
          <w:sz w:val="24"/>
          <w:szCs w:val="24"/>
        </w:rPr>
        <w:t xml:space="preserve"> in </w:t>
      </w:r>
      <w:r w:rsidR="00904473" w:rsidRPr="00014A33">
        <w:rPr>
          <w:rFonts w:ascii="Times New Roman" w:hAnsi="Times New Roman" w:cs="Times New Roman"/>
          <w:sz w:val="24"/>
          <w:szCs w:val="24"/>
        </w:rPr>
        <w:t>HRSCs</w:t>
      </w:r>
      <w:r w:rsidR="00AC11FF" w:rsidRPr="00014A33">
        <w:rPr>
          <w:rFonts w:ascii="Times New Roman" w:hAnsi="Times New Roman" w:cs="Times New Roman"/>
          <w:sz w:val="24"/>
          <w:szCs w:val="24"/>
        </w:rPr>
        <w:t xml:space="preserve">. </w:t>
      </w:r>
      <w:r w:rsidR="00904473" w:rsidRPr="00014A33">
        <w:rPr>
          <w:rFonts w:ascii="Times New Roman" w:hAnsi="Times New Roman" w:cs="Times New Roman"/>
          <w:sz w:val="24"/>
          <w:szCs w:val="24"/>
        </w:rPr>
        <w:t>Our a</w:t>
      </w:r>
      <w:r w:rsidR="004B640A" w:rsidRPr="00014A33">
        <w:rPr>
          <w:rFonts w:ascii="Times New Roman" w:hAnsi="Times New Roman" w:cs="Times New Roman"/>
          <w:sz w:val="24"/>
          <w:szCs w:val="24"/>
        </w:rPr>
        <w:t>nalyses</w:t>
      </w:r>
      <w:r w:rsidR="00AC11FF" w:rsidRPr="00014A33">
        <w:rPr>
          <w:rFonts w:ascii="Times New Roman" w:hAnsi="Times New Roman" w:cs="Times New Roman"/>
          <w:sz w:val="24"/>
          <w:szCs w:val="24"/>
        </w:rPr>
        <w:t xml:space="preserve"> based on </w:t>
      </w:r>
      <w:r w:rsidR="001E2CFC" w:rsidRPr="00014A33">
        <w:rPr>
          <w:rFonts w:ascii="Times New Roman" w:hAnsi="Times New Roman" w:cs="Times New Roman"/>
          <w:sz w:val="24"/>
          <w:szCs w:val="24"/>
        </w:rPr>
        <w:t xml:space="preserve">187 </w:t>
      </w:r>
      <w:r w:rsidR="00AC11FF" w:rsidRPr="00014A33">
        <w:rPr>
          <w:rFonts w:ascii="Times New Roman" w:hAnsi="Times New Roman" w:cs="Times New Roman"/>
          <w:sz w:val="24"/>
          <w:szCs w:val="24"/>
        </w:rPr>
        <w:t xml:space="preserve">respondents </w:t>
      </w:r>
      <w:r w:rsidR="00B56CC7" w:rsidRPr="00014A33">
        <w:rPr>
          <w:rFonts w:ascii="Times New Roman" w:hAnsi="Times New Roman" w:cs="Times New Roman"/>
          <w:sz w:val="24"/>
          <w:szCs w:val="24"/>
        </w:rPr>
        <w:t>from disaster response organizations in India</w:t>
      </w:r>
      <w:r w:rsidR="00AC11FF" w:rsidRPr="00014A33">
        <w:rPr>
          <w:rFonts w:ascii="Times New Roman" w:hAnsi="Times New Roman" w:cs="Times New Roman"/>
          <w:sz w:val="24"/>
          <w:szCs w:val="24"/>
        </w:rPr>
        <w:t xml:space="preserve"> largely support the hypothesized relationships in the theoretical </w:t>
      </w:r>
      <w:r w:rsidR="00AC11FF" w:rsidRPr="00014A33">
        <w:rPr>
          <w:rFonts w:ascii="Times New Roman" w:hAnsi="Times New Roman" w:cs="Times New Roman"/>
          <w:sz w:val="24"/>
          <w:szCs w:val="24"/>
        </w:rPr>
        <w:lastRenderedPageBreak/>
        <w:t xml:space="preserve">model. The </w:t>
      </w:r>
      <w:r w:rsidR="00B56CC7" w:rsidRPr="00014A33">
        <w:rPr>
          <w:rFonts w:ascii="Times New Roman" w:hAnsi="Times New Roman" w:cs="Times New Roman"/>
          <w:sz w:val="24"/>
          <w:szCs w:val="24"/>
        </w:rPr>
        <w:t xml:space="preserve">study </w:t>
      </w:r>
      <w:r w:rsidR="00AC11FF" w:rsidRPr="00014A33">
        <w:rPr>
          <w:rFonts w:ascii="Times New Roman" w:hAnsi="Times New Roman" w:cs="Times New Roman"/>
          <w:sz w:val="24"/>
          <w:szCs w:val="24"/>
        </w:rPr>
        <w:t>contribute</w:t>
      </w:r>
      <w:r w:rsidR="00B56CC7" w:rsidRPr="00014A33">
        <w:rPr>
          <w:rFonts w:ascii="Times New Roman" w:hAnsi="Times New Roman" w:cs="Times New Roman"/>
          <w:sz w:val="24"/>
          <w:szCs w:val="24"/>
        </w:rPr>
        <w:t>s</w:t>
      </w:r>
      <w:r w:rsidR="00AC11FF" w:rsidRPr="00014A33">
        <w:rPr>
          <w:rFonts w:ascii="Times New Roman" w:hAnsi="Times New Roman" w:cs="Times New Roman"/>
          <w:sz w:val="24"/>
          <w:szCs w:val="24"/>
        </w:rPr>
        <w:t xml:space="preserve"> to the humanitarian supply chain literature by </w:t>
      </w:r>
      <w:r w:rsidR="000A4333" w:rsidRPr="00014A33">
        <w:rPr>
          <w:rFonts w:ascii="Times New Roman" w:hAnsi="Times New Roman" w:cs="Times New Roman"/>
          <w:sz w:val="24"/>
          <w:szCs w:val="24"/>
        </w:rPr>
        <w:t xml:space="preserve">building a theoretical framework for coordination in HRSCs </w:t>
      </w:r>
      <w:r w:rsidR="00B56CC7" w:rsidRPr="00014A33">
        <w:rPr>
          <w:rFonts w:ascii="Times New Roman" w:hAnsi="Times New Roman" w:cs="Times New Roman"/>
          <w:sz w:val="24"/>
          <w:szCs w:val="24"/>
        </w:rPr>
        <w:t xml:space="preserve">and empirically testing </w:t>
      </w:r>
      <w:r w:rsidR="000A4333" w:rsidRPr="00014A33">
        <w:rPr>
          <w:rFonts w:ascii="Times New Roman" w:hAnsi="Times New Roman" w:cs="Times New Roman"/>
          <w:sz w:val="24"/>
          <w:szCs w:val="24"/>
        </w:rPr>
        <w:t>it</w:t>
      </w:r>
      <w:r w:rsidR="00B56CC7" w:rsidRPr="00014A33">
        <w:rPr>
          <w:rFonts w:ascii="Times New Roman" w:hAnsi="Times New Roman" w:cs="Times New Roman"/>
          <w:sz w:val="24"/>
          <w:szCs w:val="24"/>
        </w:rPr>
        <w:t xml:space="preserve">. </w:t>
      </w:r>
    </w:p>
    <w:p w14:paraId="28DFBF65" w14:textId="28FAE88A" w:rsidR="00AC11FF" w:rsidRPr="00014A33" w:rsidRDefault="00AC11FF" w:rsidP="00B56CC7">
      <w:pPr>
        <w:spacing w:line="360" w:lineRule="auto"/>
        <w:jc w:val="both"/>
        <w:rPr>
          <w:rFonts w:ascii="Times New Roman" w:hAnsi="Times New Roman" w:cs="Times New Roman"/>
          <w:sz w:val="24"/>
          <w:szCs w:val="24"/>
        </w:rPr>
      </w:pPr>
      <w:r w:rsidRPr="00014A33">
        <w:rPr>
          <w:rFonts w:ascii="Times New Roman" w:hAnsi="Times New Roman" w:cs="Times New Roman"/>
          <w:sz w:val="24"/>
          <w:szCs w:val="24"/>
        </w:rPr>
        <w:t xml:space="preserve">While </w:t>
      </w:r>
      <w:r w:rsidR="00BC1D9E" w:rsidRPr="00014A33">
        <w:rPr>
          <w:rFonts w:ascii="Times New Roman" w:hAnsi="Times New Roman" w:cs="Times New Roman"/>
          <w:sz w:val="24"/>
          <w:szCs w:val="24"/>
        </w:rPr>
        <w:t xml:space="preserve">our study comes with clear managerial and theoretical implications, our results come with some </w:t>
      </w:r>
      <w:r w:rsidRPr="00014A33">
        <w:rPr>
          <w:rFonts w:ascii="Times New Roman" w:hAnsi="Times New Roman" w:cs="Times New Roman"/>
          <w:sz w:val="24"/>
          <w:szCs w:val="24"/>
        </w:rPr>
        <w:t xml:space="preserve">limitations and </w:t>
      </w:r>
      <w:r w:rsidR="00C66A7E" w:rsidRPr="00014A33">
        <w:rPr>
          <w:rFonts w:ascii="Times New Roman" w:hAnsi="Times New Roman" w:cs="Times New Roman"/>
          <w:sz w:val="24"/>
          <w:szCs w:val="24"/>
        </w:rPr>
        <w:t>future research directions</w:t>
      </w:r>
      <w:r w:rsidR="00BC1D9E" w:rsidRPr="00014A33">
        <w:rPr>
          <w:rFonts w:ascii="Times New Roman" w:hAnsi="Times New Roman" w:cs="Times New Roman"/>
          <w:sz w:val="24"/>
          <w:szCs w:val="24"/>
        </w:rPr>
        <w:t>. First, our study i</w:t>
      </w:r>
      <w:r w:rsidRPr="00014A33">
        <w:rPr>
          <w:rFonts w:ascii="Times New Roman" w:hAnsi="Times New Roman" w:cs="Times New Roman"/>
          <w:sz w:val="24"/>
          <w:szCs w:val="24"/>
        </w:rPr>
        <w:t xml:space="preserve">s confined to </w:t>
      </w:r>
      <w:r w:rsidR="00E33032" w:rsidRPr="00014A33">
        <w:rPr>
          <w:rFonts w:ascii="Times New Roman" w:hAnsi="Times New Roman" w:cs="Times New Roman"/>
          <w:sz w:val="24"/>
          <w:szCs w:val="24"/>
        </w:rPr>
        <w:t xml:space="preserve">respondents from India only. </w:t>
      </w:r>
      <w:r w:rsidR="00BC1D9E" w:rsidRPr="00014A33">
        <w:rPr>
          <w:rFonts w:ascii="Times New Roman" w:hAnsi="Times New Roman" w:cs="Times New Roman"/>
          <w:sz w:val="24"/>
          <w:szCs w:val="24"/>
        </w:rPr>
        <w:t>This convenience sample does not allow us to generalize</w:t>
      </w:r>
      <w:r w:rsidRPr="00014A33">
        <w:rPr>
          <w:rFonts w:ascii="Times New Roman" w:hAnsi="Times New Roman" w:cs="Times New Roman"/>
          <w:sz w:val="24"/>
          <w:szCs w:val="24"/>
        </w:rPr>
        <w:t xml:space="preserve"> our findings. </w:t>
      </w:r>
      <w:r w:rsidR="00BC1D9E" w:rsidRPr="00014A33">
        <w:rPr>
          <w:rFonts w:ascii="Times New Roman" w:hAnsi="Times New Roman" w:cs="Times New Roman"/>
          <w:sz w:val="24"/>
          <w:szCs w:val="24"/>
        </w:rPr>
        <w:t>Therefore</w:t>
      </w:r>
      <w:r w:rsidR="008E05CE" w:rsidRPr="00014A33">
        <w:rPr>
          <w:rFonts w:ascii="Times New Roman" w:hAnsi="Times New Roman" w:cs="Times New Roman"/>
          <w:sz w:val="24"/>
          <w:szCs w:val="24"/>
        </w:rPr>
        <w:t>,</w:t>
      </w:r>
      <w:r w:rsidRPr="00014A33">
        <w:rPr>
          <w:rFonts w:ascii="Times New Roman" w:hAnsi="Times New Roman" w:cs="Times New Roman"/>
          <w:sz w:val="24"/>
          <w:szCs w:val="24"/>
        </w:rPr>
        <w:t xml:space="preserve"> we recommend that data gathered from a wider range of international </w:t>
      </w:r>
      <w:r w:rsidR="00BC1D9E" w:rsidRPr="00014A33">
        <w:rPr>
          <w:rFonts w:ascii="Times New Roman" w:hAnsi="Times New Roman" w:cs="Times New Roman"/>
          <w:sz w:val="24"/>
          <w:szCs w:val="24"/>
        </w:rPr>
        <w:t>humanitarian</w:t>
      </w:r>
      <w:r w:rsidRPr="00014A33">
        <w:rPr>
          <w:rFonts w:ascii="Times New Roman" w:hAnsi="Times New Roman" w:cs="Times New Roman"/>
          <w:sz w:val="24"/>
          <w:szCs w:val="24"/>
        </w:rPr>
        <w:t xml:space="preserve"> organizations be used to compare with our </w:t>
      </w:r>
      <w:r w:rsidR="00F476C4" w:rsidRPr="00014A33">
        <w:rPr>
          <w:rFonts w:ascii="Times New Roman" w:hAnsi="Times New Roman" w:cs="Times New Roman"/>
          <w:sz w:val="24"/>
          <w:szCs w:val="24"/>
        </w:rPr>
        <w:t>results.</w:t>
      </w:r>
      <w:r w:rsidRPr="00014A33">
        <w:rPr>
          <w:rFonts w:ascii="Times New Roman" w:hAnsi="Times New Roman" w:cs="Times New Roman"/>
          <w:sz w:val="24"/>
          <w:szCs w:val="24"/>
        </w:rPr>
        <w:t xml:space="preserve"> </w:t>
      </w:r>
      <w:r w:rsidR="00C66A7E" w:rsidRPr="00014A33">
        <w:rPr>
          <w:rFonts w:ascii="Times New Roman" w:hAnsi="Times New Roman" w:cs="Times New Roman"/>
          <w:sz w:val="24"/>
          <w:szCs w:val="24"/>
        </w:rPr>
        <w:t>Second, o</w:t>
      </w:r>
      <w:r w:rsidRPr="00014A33">
        <w:rPr>
          <w:rFonts w:ascii="Times New Roman" w:hAnsi="Times New Roman" w:cs="Times New Roman"/>
          <w:sz w:val="24"/>
          <w:szCs w:val="24"/>
        </w:rPr>
        <w:t xml:space="preserve">ur </w:t>
      </w:r>
      <w:r w:rsidR="00C66A7E" w:rsidRPr="00014A33">
        <w:rPr>
          <w:rFonts w:ascii="Times New Roman" w:hAnsi="Times New Roman" w:cs="Times New Roman"/>
          <w:sz w:val="24"/>
          <w:szCs w:val="24"/>
        </w:rPr>
        <w:t>frame</w:t>
      </w:r>
      <w:r w:rsidRPr="00014A33">
        <w:rPr>
          <w:rFonts w:ascii="Times New Roman" w:hAnsi="Times New Roman" w:cs="Times New Roman"/>
          <w:sz w:val="24"/>
          <w:szCs w:val="24"/>
        </w:rPr>
        <w:t xml:space="preserve">work </w:t>
      </w:r>
      <w:r w:rsidR="00C66A7E" w:rsidRPr="00014A33">
        <w:rPr>
          <w:rFonts w:ascii="Times New Roman" w:hAnsi="Times New Roman" w:cs="Times New Roman"/>
          <w:sz w:val="24"/>
          <w:szCs w:val="24"/>
        </w:rPr>
        <w:t>i</w:t>
      </w:r>
      <w:r w:rsidRPr="00014A33">
        <w:rPr>
          <w:rFonts w:ascii="Times New Roman" w:hAnsi="Times New Roman" w:cs="Times New Roman"/>
          <w:sz w:val="24"/>
          <w:szCs w:val="24"/>
        </w:rPr>
        <w:t xml:space="preserve">s based on </w:t>
      </w:r>
      <w:r w:rsidR="004B640A" w:rsidRPr="00014A33">
        <w:rPr>
          <w:rFonts w:ascii="Times New Roman" w:hAnsi="Times New Roman" w:cs="Times New Roman"/>
          <w:sz w:val="24"/>
          <w:szCs w:val="24"/>
        </w:rPr>
        <w:t>information sharing and swift</w:t>
      </w:r>
      <w:r w:rsidR="005960ED" w:rsidRPr="00014A33">
        <w:rPr>
          <w:rFonts w:ascii="Times New Roman" w:hAnsi="Times New Roman" w:cs="Times New Roman"/>
          <w:sz w:val="24"/>
          <w:szCs w:val="24"/>
        </w:rPr>
        <w:t xml:space="preserve"> </w:t>
      </w:r>
      <w:r w:rsidR="004B640A" w:rsidRPr="00014A33">
        <w:rPr>
          <w:rFonts w:ascii="Times New Roman" w:hAnsi="Times New Roman" w:cs="Times New Roman"/>
          <w:sz w:val="24"/>
          <w:szCs w:val="24"/>
        </w:rPr>
        <w:t>trust theories</w:t>
      </w:r>
      <w:r w:rsidRPr="00014A33">
        <w:rPr>
          <w:rFonts w:ascii="Times New Roman" w:hAnsi="Times New Roman" w:cs="Times New Roman"/>
          <w:sz w:val="24"/>
          <w:szCs w:val="24"/>
        </w:rPr>
        <w:t xml:space="preserve"> and </w:t>
      </w:r>
      <w:r w:rsidR="00C66A7E" w:rsidRPr="00014A33">
        <w:rPr>
          <w:rFonts w:ascii="Times New Roman" w:hAnsi="Times New Roman" w:cs="Times New Roman"/>
          <w:sz w:val="24"/>
          <w:szCs w:val="24"/>
        </w:rPr>
        <w:t>does</w:t>
      </w:r>
      <w:r w:rsidRPr="00014A33">
        <w:rPr>
          <w:rFonts w:ascii="Times New Roman" w:hAnsi="Times New Roman" w:cs="Times New Roman"/>
          <w:sz w:val="24"/>
          <w:szCs w:val="24"/>
        </w:rPr>
        <w:t xml:space="preserve"> not </w:t>
      </w:r>
      <w:r w:rsidR="000E76EE" w:rsidRPr="00014A33">
        <w:rPr>
          <w:rFonts w:ascii="Times New Roman" w:hAnsi="Times New Roman" w:cs="Times New Roman"/>
          <w:sz w:val="24"/>
          <w:szCs w:val="24"/>
        </w:rPr>
        <w:t>consider</w:t>
      </w:r>
      <w:r w:rsidRPr="00014A33">
        <w:rPr>
          <w:rFonts w:ascii="Times New Roman" w:hAnsi="Times New Roman" w:cs="Times New Roman"/>
          <w:sz w:val="24"/>
          <w:szCs w:val="24"/>
        </w:rPr>
        <w:t xml:space="preserve"> </w:t>
      </w:r>
      <w:r w:rsidR="00F476C4" w:rsidRPr="00014A33">
        <w:rPr>
          <w:rFonts w:ascii="Times New Roman" w:hAnsi="Times New Roman" w:cs="Times New Roman"/>
          <w:sz w:val="24"/>
          <w:szCs w:val="24"/>
        </w:rPr>
        <w:t>learning</w:t>
      </w:r>
      <w:r w:rsidRPr="00014A33">
        <w:rPr>
          <w:rFonts w:ascii="Times New Roman" w:hAnsi="Times New Roman" w:cs="Times New Roman"/>
          <w:sz w:val="24"/>
          <w:szCs w:val="24"/>
        </w:rPr>
        <w:t xml:space="preserve"> where </w:t>
      </w:r>
      <w:r w:rsidR="00C66A7E" w:rsidRPr="00014A33">
        <w:rPr>
          <w:rFonts w:ascii="Times New Roman" w:hAnsi="Times New Roman" w:cs="Times New Roman"/>
          <w:sz w:val="24"/>
          <w:szCs w:val="24"/>
        </w:rPr>
        <w:t xml:space="preserve">humanitarian </w:t>
      </w:r>
      <w:r w:rsidRPr="00014A33">
        <w:rPr>
          <w:rFonts w:ascii="Times New Roman" w:hAnsi="Times New Roman" w:cs="Times New Roman"/>
          <w:sz w:val="24"/>
          <w:szCs w:val="24"/>
        </w:rPr>
        <w:t>actor</w:t>
      </w:r>
      <w:r w:rsidR="00C66A7E" w:rsidRPr="00014A33">
        <w:rPr>
          <w:rFonts w:ascii="Times New Roman" w:hAnsi="Times New Roman" w:cs="Times New Roman"/>
          <w:sz w:val="24"/>
          <w:szCs w:val="24"/>
        </w:rPr>
        <w:t>s</w:t>
      </w:r>
      <w:r w:rsidRPr="00014A33">
        <w:rPr>
          <w:rFonts w:ascii="Times New Roman" w:hAnsi="Times New Roman" w:cs="Times New Roman"/>
          <w:sz w:val="24"/>
          <w:szCs w:val="24"/>
        </w:rPr>
        <w:t xml:space="preserve"> can adapt to a given situation</w:t>
      </w:r>
      <w:r w:rsidR="00C66A7E" w:rsidRPr="00014A33">
        <w:rPr>
          <w:rFonts w:ascii="Times New Roman" w:hAnsi="Times New Roman" w:cs="Times New Roman"/>
          <w:sz w:val="24"/>
          <w:szCs w:val="24"/>
        </w:rPr>
        <w:t xml:space="preserve"> based on their previous experience and the experience of others.</w:t>
      </w:r>
      <w:r w:rsidRPr="00014A33">
        <w:rPr>
          <w:rFonts w:ascii="Times New Roman" w:hAnsi="Times New Roman" w:cs="Times New Roman"/>
          <w:sz w:val="24"/>
          <w:szCs w:val="24"/>
        </w:rPr>
        <w:t xml:space="preserve"> </w:t>
      </w:r>
      <w:r w:rsidR="00C66A7E" w:rsidRPr="00014A33">
        <w:rPr>
          <w:rFonts w:ascii="Times New Roman" w:hAnsi="Times New Roman" w:cs="Times New Roman"/>
          <w:sz w:val="24"/>
          <w:szCs w:val="24"/>
        </w:rPr>
        <w:t>We have n</w:t>
      </w:r>
      <w:r w:rsidRPr="00014A33">
        <w:rPr>
          <w:rFonts w:ascii="Times New Roman" w:hAnsi="Times New Roman" w:cs="Times New Roman"/>
          <w:sz w:val="24"/>
          <w:szCs w:val="24"/>
        </w:rPr>
        <w:t>o doubt</w:t>
      </w:r>
      <w:r w:rsidR="00C66A7E" w:rsidRPr="00014A33">
        <w:rPr>
          <w:rFonts w:ascii="Times New Roman" w:hAnsi="Times New Roman" w:cs="Times New Roman"/>
          <w:sz w:val="24"/>
          <w:szCs w:val="24"/>
        </w:rPr>
        <w:t xml:space="preserve"> that</w:t>
      </w:r>
      <w:r w:rsidRPr="00014A33">
        <w:rPr>
          <w:rFonts w:ascii="Times New Roman" w:hAnsi="Times New Roman" w:cs="Times New Roman"/>
          <w:sz w:val="24"/>
          <w:szCs w:val="24"/>
        </w:rPr>
        <w:t xml:space="preserve"> </w:t>
      </w:r>
      <w:r w:rsidR="00C66A7E" w:rsidRPr="00014A33">
        <w:rPr>
          <w:rFonts w:ascii="Times New Roman" w:hAnsi="Times New Roman" w:cs="Times New Roman"/>
          <w:sz w:val="24"/>
          <w:szCs w:val="24"/>
        </w:rPr>
        <w:t>l</w:t>
      </w:r>
      <w:r w:rsidRPr="00014A33">
        <w:rPr>
          <w:rFonts w:ascii="Times New Roman" w:hAnsi="Times New Roman" w:cs="Times New Roman"/>
          <w:sz w:val="24"/>
          <w:szCs w:val="24"/>
        </w:rPr>
        <w:t xml:space="preserve">earning </w:t>
      </w:r>
      <w:r w:rsidR="00C66A7E" w:rsidRPr="00014A33">
        <w:rPr>
          <w:rFonts w:ascii="Times New Roman" w:hAnsi="Times New Roman" w:cs="Times New Roman"/>
          <w:sz w:val="24"/>
          <w:szCs w:val="24"/>
        </w:rPr>
        <w:t>should</w:t>
      </w:r>
      <w:r w:rsidRPr="00014A33">
        <w:rPr>
          <w:rFonts w:ascii="Times New Roman" w:hAnsi="Times New Roman" w:cs="Times New Roman"/>
          <w:sz w:val="24"/>
          <w:szCs w:val="24"/>
        </w:rPr>
        <w:t xml:space="preserve"> </w:t>
      </w:r>
      <w:r w:rsidR="000E76EE" w:rsidRPr="00014A33">
        <w:rPr>
          <w:rFonts w:ascii="Times New Roman" w:hAnsi="Times New Roman" w:cs="Times New Roman"/>
          <w:sz w:val="24"/>
          <w:szCs w:val="24"/>
        </w:rPr>
        <w:t>influence</w:t>
      </w:r>
      <w:r w:rsidRPr="00014A33">
        <w:rPr>
          <w:rFonts w:ascii="Times New Roman" w:hAnsi="Times New Roman" w:cs="Times New Roman"/>
          <w:sz w:val="24"/>
          <w:szCs w:val="24"/>
        </w:rPr>
        <w:t xml:space="preserve"> </w:t>
      </w:r>
      <w:r w:rsidR="009859A5" w:rsidRPr="00014A33">
        <w:rPr>
          <w:rFonts w:ascii="Times New Roman" w:hAnsi="Times New Roman" w:cs="Times New Roman"/>
          <w:sz w:val="24"/>
          <w:szCs w:val="24"/>
        </w:rPr>
        <w:t xml:space="preserve">coordination in </w:t>
      </w:r>
      <w:r w:rsidR="00C66A7E" w:rsidRPr="00014A33">
        <w:rPr>
          <w:rFonts w:ascii="Times New Roman" w:hAnsi="Times New Roman" w:cs="Times New Roman"/>
          <w:sz w:val="24"/>
          <w:szCs w:val="24"/>
        </w:rPr>
        <w:t>HRSCs over time</w:t>
      </w:r>
      <w:r w:rsidRPr="00014A33">
        <w:rPr>
          <w:rFonts w:ascii="Times New Roman" w:hAnsi="Times New Roman" w:cs="Times New Roman"/>
          <w:sz w:val="24"/>
          <w:szCs w:val="24"/>
        </w:rPr>
        <w:t xml:space="preserve">. </w:t>
      </w:r>
      <w:r w:rsidR="00C66A7E" w:rsidRPr="00014A33">
        <w:rPr>
          <w:rFonts w:ascii="Times New Roman" w:hAnsi="Times New Roman" w:cs="Times New Roman"/>
          <w:sz w:val="24"/>
          <w:szCs w:val="24"/>
        </w:rPr>
        <w:t xml:space="preserve">Consequently, </w:t>
      </w:r>
      <w:r w:rsidRPr="00014A33">
        <w:rPr>
          <w:rFonts w:ascii="Times New Roman" w:hAnsi="Times New Roman" w:cs="Times New Roman"/>
          <w:sz w:val="24"/>
          <w:szCs w:val="24"/>
        </w:rPr>
        <w:t xml:space="preserve">we </w:t>
      </w:r>
      <w:r w:rsidR="00C66A7E" w:rsidRPr="00014A33">
        <w:rPr>
          <w:rFonts w:ascii="Times New Roman" w:hAnsi="Times New Roman" w:cs="Times New Roman"/>
          <w:sz w:val="24"/>
          <w:szCs w:val="24"/>
        </w:rPr>
        <w:t xml:space="preserve">see the inclusion of learning as a potential factor in coordination as </w:t>
      </w:r>
      <w:r w:rsidRPr="00014A33">
        <w:rPr>
          <w:rFonts w:ascii="Times New Roman" w:hAnsi="Times New Roman" w:cs="Times New Roman"/>
          <w:sz w:val="24"/>
          <w:szCs w:val="24"/>
        </w:rPr>
        <w:t xml:space="preserve">future work to ground </w:t>
      </w:r>
      <w:r w:rsidR="00C66A7E" w:rsidRPr="00014A33">
        <w:rPr>
          <w:rFonts w:ascii="Times New Roman" w:hAnsi="Times New Roman" w:cs="Times New Roman"/>
          <w:sz w:val="24"/>
          <w:szCs w:val="24"/>
        </w:rPr>
        <w:t>our</w:t>
      </w:r>
      <w:r w:rsidRPr="00014A33">
        <w:rPr>
          <w:rFonts w:ascii="Times New Roman" w:hAnsi="Times New Roman" w:cs="Times New Roman"/>
          <w:sz w:val="24"/>
          <w:szCs w:val="24"/>
        </w:rPr>
        <w:t xml:space="preserve"> </w:t>
      </w:r>
      <w:r w:rsidR="00F476C4" w:rsidRPr="00014A33">
        <w:rPr>
          <w:rFonts w:ascii="Times New Roman" w:hAnsi="Times New Roman" w:cs="Times New Roman"/>
          <w:sz w:val="24"/>
          <w:szCs w:val="24"/>
        </w:rPr>
        <w:t>framework in</w:t>
      </w:r>
      <w:r w:rsidRPr="00014A33">
        <w:rPr>
          <w:rFonts w:ascii="Times New Roman" w:hAnsi="Times New Roman" w:cs="Times New Roman"/>
          <w:sz w:val="24"/>
          <w:szCs w:val="24"/>
        </w:rPr>
        <w:t xml:space="preserve"> terms of experience in disaster </w:t>
      </w:r>
      <w:r w:rsidR="00E36BBE" w:rsidRPr="00014A33">
        <w:rPr>
          <w:rFonts w:ascii="Times New Roman" w:hAnsi="Times New Roman" w:cs="Times New Roman"/>
          <w:sz w:val="24"/>
          <w:szCs w:val="24"/>
        </w:rPr>
        <w:t>relief</w:t>
      </w:r>
      <w:r w:rsidRPr="00014A33">
        <w:rPr>
          <w:rFonts w:ascii="Times New Roman" w:hAnsi="Times New Roman" w:cs="Times New Roman"/>
          <w:sz w:val="24"/>
          <w:szCs w:val="24"/>
        </w:rPr>
        <w:t xml:space="preserve"> projects or </w:t>
      </w:r>
      <w:r w:rsidR="00E36BBE" w:rsidRPr="00014A33">
        <w:rPr>
          <w:rFonts w:ascii="Times New Roman" w:hAnsi="Times New Roman" w:cs="Times New Roman"/>
          <w:sz w:val="24"/>
          <w:szCs w:val="24"/>
        </w:rPr>
        <w:t xml:space="preserve">other </w:t>
      </w:r>
      <w:r w:rsidRPr="00014A33">
        <w:rPr>
          <w:rFonts w:ascii="Times New Roman" w:hAnsi="Times New Roman" w:cs="Times New Roman"/>
          <w:sz w:val="24"/>
          <w:szCs w:val="24"/>
        </w:rPr>
        <w:t xml:space="preserve">humanitarian </w:t>
      </w:r>
      <w:r w:rsidR="00E36BBE" w:rsidRPr="00014A33">
        <w:rPr>
          <w:rFonts w:ascii="Times New Roman" w:hAnsi="Times New Roman" w:cs="Times New Roman"/>
          <w:sz w:val="24"/>
          <w:szCs w:val="24"/>
        </w:rPr>
        <w:t>work</w:t>
      </w:r>
      <w:r w:rsidRPr="00014A33">
        <w:rPr>
          <w:rFonts w:ascii="Times New Roman" w:hAnsi="Times New Roman" w:cs="Times New Roman"/>
          <w:sz w:val="24"/>
          <w:szCs w:val="24"/>
        </w:rPr>
        <w:t>.</w:t>
      </w:r>
      <w:r w:rsidR="004B640A" w:rsidRPr="00014A33">
        <w:rPr>
          <w:rFonts w:ascii="Times New Roman" w:hAnsi="Times New Roman" w:cs="Times New Roman"/>
          <w:sz w:val="24"/>
          <w:szCs w:val="24"/>
        </w:rPr>
        <w:t xml:space="preserve"> </w:t>
      </w:r>
      <w:r w:rsidR="0075077D" w:rsidRPr="00014A33">
        <w:rPr>
          <w:rFonts w:ascii="Times New Roman" w:hAnsi="Times New Roman" w:cs="Times New Roman"/>
          <w:sz w:val="24"/>
          <w:szCs w:val="24"/>
        </w:rPr>
        <w:t>Third, during our study w</w:t>
      </w:r>
      <w:r w:rsidR="004B640A" w:rsidRPr="00014A33">
        <w:rPr>
          <w:rFonts w:ascii="Times New Roman" w:hAnsi="Times New Roman" w:cs="Times New Roman"/>
          <w:sz w:val="24"/>
          <w:szCs w:val="24"/>
        </w:rPr>
        <w:t>e reali</w:t>
      </w:r>
      <w:r w:rsidR="0075077D" w:rsidRPr="00014A33">
        <w:rPr>
          <w:rFonts w:ascii="Times New Roman" w:hAnsi="Times New Roman" w:cs="Times New Roman"/>
          <w:sz w:val="24"/>
          <w:szCs w:val="24"/>
        </w:rPr>
        <w:t>z</w:t>
      </w:r>
      <w:r w:rsidR="004B640A" w:rsidRPr="00014A33">
        <w:rPr>
          <w:rFonts w:ascii="Times New Roman" w:hAnsi="Times New Roman" w:cs="Times New Roman"/>
          <w:sz w:val="24"/>
          <w:szCs w:val="24"/>
        </w:rPr>
        <w:t xml:space="preserve">ed the difficulties in controlling cultural factors </w:t>
      </w:r>
      <w:r w:rsidR="0075077D" w:rsidRPr="00014A33">
        <w:rPr>
          <w:rFonts w:ascii="Times New Roman" w:hAnsi="Times New Roman" w:cs="Times New Roman"/>
          <w:sz w:val="24"/>
          <w:szCs w:val="24"/>
        </w:rPr>
        <w:t>and organizational</w:t>
      </w:r>
      <w:r w:rsidR="004B640A" w:rsidRPr="00014A33">
        <w:rPr>
          <w:rFonts w:ascii="Times New Roman" w:hAnsi="Times New Roman" w:cs="Times New Roman"/>
          <w:sz w:val="24"/>
          <w:szCs w:val="24"/>
        </w:rPr>
        <w:t xml:space="preserve"> difference</w:t>
      </w:r>
      <w:r w:rsidR="0075077D" w:rsidRPr="00014A33">
        <w:rPr>
          <w:rFonts w:ascii="Times New Roman" w:hAnsi="Times New Roman" w:cs="Times New Roman"/>
          <w:sz w:val="24"/>
          <w:szCs w:val="24"/>
        </w:rPr>
        <w:t>s</w:t>
      </w:r>
      <w:r w:rsidR="004B640A" w:rsidRPr="00014A33">
        <w:rPr>
          <w:rFonts w:ascii="Times New Roman" w:hAnsi="Times New Roman" w:cs="Times New Roman"/>
          <w:sz w:val="24"/>
          <w:szCs w:val="24"/>
        </w:rPr>
        <w:t xml:space="preserve"> in </w:t>
      </w:r>
      <w:r w:rsidR="0075077D" w:rsidRPr="00014A33">
        <w:rPr>
          <w:rFonts w:ascii="Times New Roman" w:hAnsi="Times New Roman" w:cs="Times New Roman"/>
          <w:sz w:val="24"/>
          <w:szCs w:val="24"/>
        </w:rPr>
        <w:t>s</w:t>
      </w:r>
      <w:r w:rsidR="004B640A" w:rsidRPr="00014A33">
        <w:rPr>
          <w:rFonts w:ascii="Times New Roman" w:hAnsi="Times New Roman" w:cs="Times New Roman"/>
          <w:sz w:val="24"/>
          <w:szCs w:val="24"/>
        </w:rPr>
        <w:t xml:space="preserve">tructure that change over a </w:t>
      </w:r>
      <w:r w:rsidR="000E76EE" w:rsidRPr="00014A33">
        <w:rPr>
          <w:rFonts w:ascii="Times New Roman" w:hAnsi="Times New Roman" w:cs="Times New Roman"/>
          <w:sz w:val="24"/>
          <w:szCs w:val="24"/>
        </w:rPr>
        <w:t>period</w:t>
      </w:r>
      <w:r w:rsidR="004B640A" w:rsidRPr="00014A33">
        <w:rPr>
          <w:rFonts w:ascii="Times New Roman" w:hAnsi="Times New Roman" w:cs="Times New Roman"/>
          <w:sz w:val="24"/>
          <w:szCs w:val="24"/>
        </w:rPr>
        <w:t xml:space="preserve">. </w:t>
      </w:r>
      <w:r w:rsidR="0075077D" w:rsidRPr="00014A33">
        <w:rPr>
          <w:rFonts w:ascii="Times New Roman" w:hAnsi="Times New Roman" w:cs="Times New Roman"/>
          <w:sz w:val="24"/>
          <w:szCs w:val="24"/>
        </w:rPr>
        <w:t xml:space="preserve">Therefore, we think a longitudinal study with </w:t>
      </w:r>
      <w:r w:rsidR="004B640A" w:rsidRPr="00014A33">
        <w:rPr>
          <w:rFonts w:ascii="Times New Roman" w:hAnsi="Times New Roman" w:cs="Times New Roman"/>
          <w:sz w:val="24"/>
          <w:szCs w:val="24"/>
        </w:rPr>
        <w:t xml:space="preserve">panel data </w:t>
      </w:r>
      <w:r w:rsidR="0075077D" w:rsidRPr="00014A33">
        <w:rPr>
          <w:rFonts w:ascii="Times New Roman" w:hAnsi="Times New Roman" w:cs="Times New Roman"/>
          <w:sz w:val="24"/>
          <w:szCs w:val="24"/>
        </w:rPr>
        <w:t>would be very helpful in the identification and analysis of fixed and random effects</w:t>
      </w:r>
      <w:r w:rsidR="004B640A" w:rsidRPr="00014A33">
        <w:rPr>
          <w:rFonts w:ascii="Times New Roman" w:hAnsi="Times New Roman" w:cs="Times New Roman"/>
          <w:sz w:val="24"/>
          <w:szCs w:val="24"/>
        </w:rPr>
        <w:t>.</w:t>
      </w:r>
      <w:r w:rsidRPr="00014A33">
        <w:rPr>
          <w:rFonts w:ascii="Times New Roman" w:hAnsi="Times New Roman" w:cs="Times New Roman"/>
          <w:sz w:val="24"/>
          <w:szCs w:val="24"/>
        </w:rPr>
        <w:t xml:space="preserve"> </w:t>
      </w:r>
      <w:r w:rsidR="0075077D" w:rsidRPr="00014A33">
        <w:rPr>
          <w:rFonts w:ascii="Times New Roman" w:hAnsi="Times New Roman" w:cs="Times New Roman"/>
          <w:sz w:val="24"/>
          <w:szCs w:val="24"/>
        </w:rPr>
        <w:t xml:space="preserve">And lastly, forth, </w:t>
      </w:r>
      <w:r w:rsidR="00117D5D" w:rsidRPr="00014A33">
        <w:rPr>
          <w:rFonts w:ascii="Times New Roman" w:hAnsi="Times New Roman" w:cs="Times New Roman"/>
          <w:sz w:val="24"/>
          <w:szCs w:val="24"/>
        </w:rPr>
        <w:t>our study was motivated by a</w:t>
      </w:r>
      <w:r w:rsidR="0075077D" w:rsidRPr="00014A33">
        <w:rPr>
          <w:rFonts w:ascii="Times New Roman" w:hAnsi="Times New Roman" w:cs="Times New Roman"/>
          <w:sz w:val="24"/>
          <w:szCs w:val="24"/>
        </w:rPr>
        <w:t xml:space="preserve"> literature review </w:t>
      </w:r>
      <w:r w:rsidR="00117D5D" w:rsidRPr="00014A33">
        <w:rPr>
          <w:rFonts w:ascii="Times New Roman" w:hAnsi="Times New Roman" w:cs="Times New Roman"/>
          <w:sz w:val="24"/>
          <w:szCs w:val="24"/>
        </w:rPr>
        <w:t xml:space="preserve">which showed </w:t>
      </w:r>
      <w:r w:rsidR="0075077D" w:rsidRPr="00014A33">
        <w:rPr>
          <w:rFonts w:ascii="Times New Roman" w:hAnsi="Times New Roman" w:cs="Times New Roman"/>
          <w:sz w:val="24"/>
          <w:szCs w:val="24"/>
        </w:rPr>
        <w:t xml:space="preserve">a need for </w:t>
      </w:r>
      <w:r w:rsidR="00117D5D" w:rsidRPr="00014A33">
        <w:rPr>
          <w:rFonts w:ascii="Times New Roman" w:hAnsi="Times New Roman" w:cs="Times New Roman"/>
          <w:sz w:val="24"/>
          <w:szCs w:val="24"/>
        </w:rPr>
        <w:t>theory building in HRSC</w:t>
      </w:r>
      <w:r w:rsidR="00296942" w:rsidRPr="00014A33">
        <w:rPr>
          <w:rFonts w:ascii="Times New Roman" w:hAnsi="Times New Roman" w:cs="Times New Roman"/>
          <w:sz w:val="24"/>
          <w:szCs w:val="24"/>
        </w:rPr>
        <w:t>s</w:t>
      </w:r>
      <w:r w:rsidR="00117D5D" w:rsidRPr="00014A33">
        <w:rPr>
          <w:rFonts w:ascii="Times New Roman" w:hAnsi="Times New Roman" w:cs="Times New Roman"/>
          <w:sz w:val="24"/>
          <w:szCs w:val="24"/>
        </w:rPr>
        <w:t xml:space="preserve"> </w:t>
      </w:r>
      <w:r w:rsidR="00067EDF" w:rsidRPr="00014A33">
        <w:rPr>
          <w:rFonts w:ascii="Times New Roman" w:hAnsi="Times New Roman" w:cs="Times New Roman"/>
          <w:sz w:val="24"/>
          <w:szCs w:val="24"/>
        </w:rPr>
        <w:t>s</w:t>
      </w:r>
      <w:r w:rsidR="00117D5D" w:rsidRPr="00014A33">
        <w:rPr>
          <w:rFonts w:ascii="Times New Roman" w:hAnsi="Times New Roman" w:cs="Times New Roman"/>
          <w:sz w:val="24"/>
          <w:szCs w:val="24"/>
        </w:rPr>
        <w:t>management literature.</w:t>
      </w:r>
      <w:r w:rsidRPr="00014A33">
        <w:rPr>
          <w:rFonts w:ascii="Times New Roman" w:hAnsi="Times New Roman" w:cs="Times New Roman"/>
          <w:sz w:val="24"/>
          <w:szCs w:val="24"/>
        </w:rPr>
        <w:t xml:space="preserve"> </w:t>
      </w:r>
      <w:r w:rsidR="00117D5D" w:rsidRPr="00014A33">
        <w:rPr>
          <w:rFonts w:ascii="Times New Roman" w:hAnsi="Times New Roman" w:cs="Times New Roman"/>
          <w:sz w:val="24"/>
          <w:szCs w:val="24"/>
        </w:rPr>
        <w:t>We utilized surveys in our current research, but since disaster relief is multi-disciplinary work, a mixed-methods approach borrowing constructs and theories from other disciplines</w:t>
      </w:r>
      <w:r w:rsidR="005D4C9F" w:rsidRPr="00014A33">
        <w:rPr>
          <w:rFonts w:ascii="Times New Roman" w:hAnsi="Times New Roman" w:cs="Times New Roman"/>
          <w:sz w:val="24"/>
          <w:szCs w:val="24"/>
        </w:rPr>
        <w:t xml:space="preserve"> may provide better insights to explain coordination among </w:t>
      </w:r>
      <w:r w:rsidR="00117D5D" w:rsidRPr="00014A33">
        <w:rPr>
          <w:rFonts w:ascii="Times New Roman" w:hAnsi="Times New Roman" w:cs="Times New Roman"/>
          <w:sz w:val="24"/>
          <w:szCs w:val="24"/>
        </w:rPr>
        <w:t xml:space="preserve">humanitarian </w:t>
      </w:r>
      <w:r w:rsidR="005D4C9F" w:rsidRPr="00014A33">
        <w:rPr>
          <w:rFonts w:ascii="Times New Roman" w:hAnsi="Times New Roman" w:cs="Times New Roman"/>
          <w:sz w:val="24"/>
          <w:szCs w:val="24"/>
        </w:rPr>
        <w:t>actors</w:t>
      </w:r>
      <w:r w:rsidRPr="00014A33">
        <w:rPr>
          <w:rFonts w:ascii="Times New Roman" w:hAnsi="Times New Roman" w:cs="Times New Roman"/>
          <w:sz w:val="24"/>
          <w:szCs w:val="24"/>
        </w:rPr>
        <w:t xml:space="preserve">.   </w:t>
      </w:r>
    </w:p>
    <w:p w14:paraId="2ABE4528" w14:textId="77777777" w:rsidR="00605770" w:rsidRPr="00014A33" w:rsidRDefault="00605770" w:rsidP="00C43094">
      <w:pPr>
        <w:jc w:val="both"/>
        <w:rPr>
          <w:rFonts w:ascii="Times New Roman" w:hAnsi="Times New Roman" w:cs="Times New Roman"/>
          <w:b/>
          <w:sz w:val="24"/>
          <w:szCs w:val="24"/>
        </w:rPr>
      </w:pPr>
    </w:p>
    <w:p w14:paraId="3F7B5D24" w14:textId="77777777" w:rsidR="009C1F43" w:rsidRPr="00014A33" w:rsidRDefault="009C1F43" w:rsidP="00C43094">
      <w:pPr>
        <w:jc w:val="both"/>
        <w:rPr>
          <w:rFonts w:ascii="Times New Roman" w:hAnsi="Times New Roman" w:cs="Times New Roman"/>
          <w:b/>
          <w:sz w:val="24"/>
          <w:szCs w:val="24"/>
        </w:rPr>
      </w:pPr>
      <w:r w:rsidRPr="00014A33">
        <w:rPr>
          <w:rFonts w:ascii="Times New Roman" w:hAnsi="Times New Roman" w:cs="Times New Roman"/>
          <w:b/>
          <w:sz w:val="24"/>
          <w:szCs w:val="24"/>
        </w:rPr>
        <w:t>References</w:t>
      </w:r>
    </w:p>
    <w:p w14:paraId="7AB111E1" w14:textId="77777777" w:rsidR="00166F66" w:rsidRPr="00014A33" w:rsidRDefault="00166F66" w:rsidP="0091475D">
      <w:pPr>
        <w:spacing w:after="0" w:line="360" w:lineRule="auto"/>
        <w:ind w:left="360" w:hanging="360"/>
        <w:rPr>
          <w:rFonts w:ascii="Times New Roman" w:hAnsi="Times New Roman" w:cs="Times New Roman"/>
          <w:sz w:val="24"/>
          <w:szCs w:val="24"/>
          <w:shd w:val="clear" w:color="auto" w:fill="FFFFFF"/>
        </w:rPr>
      </w:pPr>
      <w:r w:rsidRPr="00014A33">
        <w:rPr>
          <w:rFonts w:ascii="Times New Roman" w:hAnsi="Times New Roman" w:cs="Times New Roman"/>
          <w:sz w:val="24"/>
          <w:szCs w:val="24"/>
          <w:shd w:val="clear" w:color="auto" w:fill="FFFFFF"/>
        </w:rPr>
        <w:t>Akhtar, P., Marr, N.E. and Garnevska, E.V. (2012), “Coordination in humanitarian relief chains: chain coordinators”,</w:t>
      </w:r>
      <w:r w:rsidRPr="00014A33">
        <w:rPr>
          <w:rStyle w:val="apple-converted-space"/>
          <w:rFonts w:ascii="Times New Roman" w:hAnsi="Times New Roman" w:cs="Times New Roman"/>
          <w:sz w:val="24"/>
          <w:szCs w:val="24"/>
          <w:shd w:val="clear" w:color="auto" w:fill="FFFFFF"/>
        </w:rPr>
        <w:t> </w:t>
      </w:r>
      <w:r w:rsidRPr="00014A33">
        <w:rPr>
          <w:rFonts w:ascii="Times New Roman" w:hAnsi="Times New Roman" w:cs="Times New Roman"/>
          <w:i/>
          <w:iCs/>
          <w:sz w:val="24"/>
          <w:szCs w:val="24"/>
          <w:shd w:val="clear" w:color="auto" w:fill="FFFFFF"/>
        </w:rPr>
        <w:t>Journal of Humanitarian Logistics and Supply Chain Management</w:t>
      </w:r>
      <w:r w:rsidRPr="00014A33">
        <w:rPr>
          <w:rFonts w:ascii="Times New Roman" w:hAnsi="Times New Roman" w:cs="Times New Roman"/>
          <w:sz w:val="24"/>
          <w:szCs w:val="24"/>
          <w:shd w:val="clear" w:color="auto" w:fill="FFFFFF"/>
        </w:rPr>
        <w:t>,</w:t>
      </w:r>
      <w:r w:rsidRPr="00014A33">
        <w:rPr>
          <w:rStyle w:val="apple-converted-space"/>
          <w:rFonts w:ascii="Times New Roman" w:hAnsi="Times New Roman" w:cs="Times New Roman"/>
          <w:sz w:val="24"/>
          <w:szCs w:val="24"/>
          <w:shd w:val="clear" w:color="auto" w:fill="FFFFFF"/>
        </w:rPr>
        <w:t xml:space="preserve"> Vol. </w:t>
      </w:r>
      <w:r w:rsidRPr="00014A33">
        <w:rPr>
          <w:rFonts w:ascii="Times New Roman" w:hAnsi="Times New Roman" w:cs="Times New Roman"/>
          <w:iCs/>
          <w:sz w:val="24"/>
          <w:szCs w:val="24"/>
          <w:shd w:val="clear" w:color="auto" w:fill="FFFFFF"/>
        </w:rPr>
        <w:t>2 No. 1</w:t>
      </w:r>
      <w:r w:rsidRPr="00014A33">
        <w:rPr>
          <w:rFonts w:ascii="Times New Roman" w:hAnsi="Times New Roman" w:cs="Times New Roman"/>
          <w:sz w:val="24"/>
          <w:szCs w:val="24"/>
          <w:shd w:val="clear" w:color="auto" w:fill="FFFFFF"/>
        </w:rPr>
        <w:t>, pp. 85-103.</w:t>
      </w:r>
    </w:p>
    <w:p w14:paraId="7607E2D7" w14:textId="77777777" w:rsidR="00166F66" w:rsidRPr="00014A33" w:rsidRDefault="00166F66" w:rsidP="0091475D">
      <w:pPr>
        <w:spacing w:after="0" w:line="360" w:lineRule="auto"/>
        <w:ind w:left="360" w:hanging="360"/>
        <w:rPr>
          <w:rFonts w:ascii="Times New Roman" w:hAnsi="Times New Roman" w:cs="Times New Roman"/>
          <w:color w:val="222222"/>
          <w:sz w:val="24"/>
          <w:szCs w:val="24"/>
        </w:rPr>
      </w:pPr>
      <w:r w:rsidRPr="00014A33">
        <w:rPr>
          <w:rFonts w:ascii="Times New Roman" w:hAnsi="Times New Roman" w:cs="Times New Roman"/>
          <w:color w:val="222222"/>
          <w:sz w:val="24"/>
          <w:szCs w:val="24"/>
          <w:shd w:val="clear" w:color="auto" w:fill="FFFFFF"/>
        </w:rPr>
        <w:t xml:space="preserve">Altay, N. (2008), “Issues in disaster relief logistics”, in </w:t>
      </w:r>
      <w:r w:rsidRPr="00014A33">
        <w:rPr>
          <w:rFonts w:ascii="Times New Roman" w:hAnsi="Times New Roman" w:cs="Times New Roman"/>
          <w:color w:val="222222"/>
          <w:sz w:val="24"/>
          <w:szCs w:val="24"/>
        </w:rPr>
        <w:t xml:space="preserve">Gad-el-Hak, M. (Ed.), </w:t>
      </w:r>
      <w:r w:rsidRPr="00014A33">
        <w:rPr>
          <w:rStyle w:val="Emphasis"/>
          <w:rFonts w:ascii="Times New Roman" w:hAnsi="Times New Roman" w:cs="Times New Roman"/>
          <w:color w:val="222222"/>
          <w:sz w:val="24"/>
          <w:szCs w:val="24"/>
        </w:rPr>
        <w:t xml:space="preserve">Large-Scale Disasters: Prediction, Control and Mitigation, </w:t>
      </w:r>
      <w:r w:rsidRPr="00014A33">
        <w:rPr>
          <w:rFonts w:ascii="Times New Roman" w:hAnsi="Times New Roman" w:cs="Times New Roman"/>
          <w:color w:val="222222"/>
          <w:sz w:val="24"/>
          <w:szCs w:val="24"/>
        </w:rPr>
        <w:t>Cambridge University Press, Cambridge, UK, pp.120-146.</w:t>
      </w:r>
    </w:p>
    <w:p w14:paraId="279646EC" w14:textId="77777777" w:rsidR="00166F66" w:rsidRPr="00014A33" w:rsidRDefault="00166F66" w:rsidP="0091475D">
      <w:pPr>
        <w:spacing w:after="0" w:line="360" w:lineRule="auto"/>
        <w:ind w:left="360" w:hanging="360"/>
        <w:rPr>
          <w:rFonts w:ascii="Times New Roman" w:hAnsi="Times New Roman" w:cs="Times New Roman"/>
          <w:color w:val="222222"/>
          <w:sz w:val="24"/>
          <w:szCs w:val="24"/>
          <w:shd w:val="clear" w:color="auto" w:fill="FFFFFF"/>
        </w:rPr>
      </w:pPr>
      <w:r w:rsidRPr="00014A33">
        <w:rPr>
          <w:rFonts w:ascii="Times New Roman" w:hAnsi="Times New Roman" w:cs="Times New Roman"/>
          <w:color w:val="222222"/>
          <w:sz w:val="24"/>
          <w:szCs w:val="24"/>
          <w:shd w:val="clear" w:color="auto" w:fill="FFFFFF"/>
        </w:rPr>
        <w:t>Altay, N. and Green, W.G. (2006), “OR/MS research in disaster operations management”,</w:t>
      </w:r>
      <w:r w:rsidRPr="00014A33">
        <w:rPr>
          <w:rStyle w:val="apple-converted-space"/>
          <w:rFonts w:ascii="Times New Roman" w:hAnsi="Times New Roman" w:cs="Times New Roman"/>
          <w:color w:val="222222"/>
          <w:sz w:val="24"/>
          <w:szCs w:val="24"/>
          <w:shd w:val="clear" w:color="auto" w:fill="FFFFFF"/>
        </w:rPr>
        <w:t> </w:t>
      </w:r>
      <w:r w:rsidRPr="00014A33">
        <w:rPr>
          <w:rFonts w:ascii="Times New Roman" w:hAnsi="Times New Roman" w:cs="Times New Roman"/>
          <w:i/>
          <w:iCs/>
          <w:color w:val="222222"/>
          <w:sz w:val="24"/>
          <w:szCs w:val="24"/>
          <w:shd w:val="clear" w:color="auto" w:fill="FFFFFF"/>
        </w:rPr>
        <w:t>European Journal of Operational Research</w:t>
      </w:r>
      <w:r w:rsidRPr="00014A33">
        <w:rPr>
          <w:rFonts w:ascii="Times New Roman" w:hAnsi="Times New Roman" w:cs="Times New Roman"/>
          <w:color w:val="222222"/>
          <w:sz w:val="24"/>
          <w:szCs w:val="24"/>
          <w:shd w:val="clear" w:color="auto" w:fill="FFFFFF"/>
        </w:rPr>
        <w:t>,</w:t>
      </w:r>
      <w:r w:rsidRPr="00014A33">
        <w:rPr>
          <w:rStyle w:val="apple-converted-space"/>
          <w:rFonts w:ascii="Times New Roman" w:hAnsi="Times New Roman" w:cs="Times New Roman"/>
          <w:color w:val="222222"/>
          <w:sz w:val="24"/>
          <w:szCs w:val="24"/>
          <w:shd w:val="clear" w:color="auto" w:fill="FFFFFF"/>
        </w:rPr>
        <w:t xml:space="preserve"> Vol. </w:t>
      </w:r>
      <w:r w:rsidRPr="00014A33">
        <w:rPr>
          <w:rFonts w:ascii="Times New Roman" w:hAnsi="Times New Roman" w:cs="Times New Roman"/>
          <w:iCs/>
          <w:color w:val="222222"/>
          <w:sz w:val="24"/>
          <w:szCs w:val="24"/>
          <w:shd w:val="clear" w:color="auto" w:fill="FFFFFF"/>
        </w:rPr>
        <w:t xml:space="preserve">175 No. </w:t>
      </w:r>
      <w:r w:rsidRPr="00014A33">
        <w:rPr>
          <w:rFonts w:ascii="Times New Roman" w:hAnsi="Times New Roman" w:cs="Times New Roman"/>
          <w:color w:val="222222"/>
          <w:sz w:val="24"/>
          <w:szCs w:val="24"/>
          <w:shd w:val="clear" w:color="auto" w:fill="FFFFFF"/>
        </w:rPr>
        <w:t>1, pp. 475-493.</w:t>
      </w:r>
    </w:p>
    <w:p w14:paraId="4B2B861A" w14:textId="77777777" w:rsidR="00166F66" w:rsidRPr="00014A33" w:rsidRDefault="007B20BE" w:rsidP="0091475D">
      <w:pPr>
        <w:spacing w:after="0" w:line="360" w:lineRule="auto"/>
        <w:ind w:left="360" w:hanging="360"/>
        <w:rPr>
          <w:rFonts w:ascii="Times New Roman" w:eastAsia="Times New Roman" w:hAnsi="Times New Roman" w:cs="Times New Roman"/>
          <w:sz w:val="24"/>
          <w:szCs w:val="24"/>
          <w:lang w:val="en-US" w:eastAsia="en-US"/>
        </w:rPr>
      </w:pPr>
      <w:r w:rsidRPr="00014A33">
        <w:rPr>
          <w:rFonts w:ascii="Times New Roman" w:eastAsia="Times New Roman" w:hAnsi="Times New Roman" w:cs="Times New Roman"/>
          <w:sz w:val="24"/>
          <w:szCs w:val="24"/>
          <w:lang w:val="en-US" w:eastAsia="en-US"/>
        </w:rPr>
        <w:lastRenderedPageBreak/>
        <w:t>Altay, N.</w:t>
      </w:r>
      <w:r w:rsidR="00166F66" w:rsidRPr="00014A33">
        <w:rPr>
          <w:rFonts w:ascii="Times New Roman" w:eastAsia="Times New Roman" w:hAnsi="Times New Roman" w:cs="Times New Roman"/>
          <w:sz w:val="24"/>
          <w:szCs w:val="24"/>
          <w:lang w:val="en-US" w:eastAsia="en-US"/>
        </w:rPr>
        <w:t xml:space="preserve"> and Labonte, M. (2014), “Challenges in humanitarian information management and exchange: evidence from Haiti”, </w:t>
      </w:r>
      <w:r w:rsidR="00166F66" w:rsidRPr="00014A33">
        <w:rPr>
          <w:rFonts w:ascii="Times New Roman" w:eastAsia="Times New Roman" w:hAnsi="Times New Roman" w:cs="Times New Roman"/>
          <w:i/>
          <w:iCs/>
          <w:sz w:val="24"/>
          <w:szCs w:val="24"/>
          <w:lang w:val="en-US" w:eastAsia="en-US"/>
        </w:rPr>
        <w:t>Disasters</w:t>
      </w:r>
      <w:r w:rsidR="00166F66" w:rsidRPr="00014A33">
        <w:rPr>
          <w:rFonts w:ascii="Times New Roman" w:eastAsia="Times New Roman" w:hAnsi="Times New Roman" w:cs="Times New Roman"/>
          <w:sz w:val="24"/>
          <w:szCs w:val="24"/>
          <w:lang w:val="en-US" w:eastAsia="en-US"/>
        </w:rPr>
        <w:t xml:space="preserve">, Vol. </w:t>
      </w:r>
      <w:r w:rsidR="00166F66" w:rsidRPr="00014A33">
        <w:rPr>
          <w:rFonts w:ascii="Times New Roman" w:eastAsia="Times New Roman" w:hAnsi="Times New Roman" w:cs="Times New Roman"/>
          <w:iCs/>
          <w:sz w:val="24"/>
          <w:szCs w:val="24"/>
          <w:lang w:val="en-US" w:eastAsia="en-US"/>
        </w:rPr>
        <w:t xml:space="preserve">38 No. </w:t>
      </w:r>
      <w:r w:rsidR="00166F66" w:rsidRPr="00014A33">
        <w:rPr>
          <w:rFonts w:ascii="Times New Roman" w:eastAsia="Times New Roman" w:hAnsi="Times New Roman" w:cs="Times New Roman"/>
          <w:sz w:val="24"/>
          <w:szCs w:val="24"/>
          <w:lang w:val="en-US" w:eastAsia="en-US"/>
        </w:rPr>
        <w:t>s1, pp. S50-S72.</w:t>
      </w:r>
    </w:p>
    <w:p w14:paraId="5FC48064" w14:textId="77777777" w:rsidR="00166F66" w:rsidRPr="00014A33" w:rsidRDefault="007B20BE" w:rsidP="0091475D">
      <w:pPr>
        <w:spacing w:after="0" w:line="360" w:lineRule="auto"/>
        <w:ind w:left="360" w:hanging="360"/>
        <w:rPr>
          <w:rFonts w:ascii="Times New Roman" w:hAnsi="Times New Roman" w:cs="Times New Roman"/>
          <w:color w:val="222222"/>
          <w:sz w:val="24"/>
          <w:szCs w:val="24"/>
          <w:shd w:val="clear" w:color="auto" w:fill="FFFFFF"/>
        </w:rPr>
      </w:pPr>
      <w:r w:rsidRPr="00014A33">
        <w:rPr>
          <w:rFonts w:ascii="Times New Roman" w:hAnsi="Times New Roman" w:cs="Times New Roman"/>
          <w:color w:val="222222"/>
          <w:sz w:val="24"/>
          <w:szCs w:val="24"/>
          <w:shd w:val="clear" w:color="auto" w:fill="FFFFFF"/>
        </w:rPr>
        <w:t>Altay, N.</w:t>
      </w:r>
      <w:r w:rsidR="00166F66" w:rsidRPr="00014A33">
        <w:rPr>
          <w:rFonts w:ascii="Times New Roman" w:hAnsi="Times New Roman" w:cs="Times New Roman"/>
          <w:color w:val="222222"/>
          <w:sz w:val="24"/>
          <w:szCs w:val="24"/>
          <w:shd w:val="clear" w:color="auto" w:fill="FFFFFF"/>
        </w:rPr>
        <w:t xml:space="preserve"> and Pal, R. (2014), “Information Diffusion among Agents: Implications for Humanitarian Operations”,</w:t>
      </w:r>
      <w:r w:rsidR="00166F66" w:rsidRPr="00014A33">
        <w:rPr>
          <w:rStyle w:val="apple-converted-space"/>
          <w:rFonts w:ascii="Times New Roman" w:hAnsi="Times New Roman" w:cs="Times New Roman"/>
          <w:color w:val="222222"/>
          <w:sz w:val="24"/>
          <w:szCs w:val="24"/>
          <w:shd w:val="clear" w:color="auto" w:fill="FFFFFF"/>
        </w:rPr>
        <w:t> </w:t>
      </w:r>
      <w:r w:rsidR="00166F66" w:rsidRPr="00014A33">
        <w:rPr>
          <w:rFonts w:ascii="Times New Roman" w:hAnsi="Times New Roman" w:cs="Times New Roman"/>
          <w:i/>
          <w:iCs/>
          <w:color w:val="222222"/>
          <w:sz w:val="24"/>
          <w:szCs w:val="24"/>
          <w:shd w:val="clear" w:color="auto" w:fill="FFFFFF"/>
        </w:rPr>
        <w:t>Production and Operations Management</w:t>
      </w:r>
      <w:r w:rsidR="00166F66" w:rsidRPr="00014A33">
        <w:rPr>
          <w:rFonts w:ascii="Times New Roman" w:hAnsi="Times New Roman" w:cs="Times New Roman"/>
          <w:color w:val="222222"/>
          <w:sz w:val="24"/>
          <w:szCs w:val="24"/>
          <w:shd w:val="clear" w:color="auto" w:fill="FFFFFF"/>
        </w:rPr>
        <w:t>, Vol. 23 No. 6, pp. 1015-1027.</w:t>
      </w:r>
    </w:p>
    <w:p w14:paraId="107E5A37" w14:textId="77777777" w:rsidR="00166F66" w:rsidRPr="00014A33" w:rsidRDefault="00166F66" w:rsidP="0091475D">
      <w:pPr>
        <w:spacing w:after="0" w:line="360" w:lineRule="auto"/>
        <w:ind w:left="360" w:hanging="360"/>
        <w:rPr>
          <w:rFonts w:ascii="Times New Roman" w:hAnsi="Times New Roman" w:cs="Times New Roman"/>
          <w:color w:val="222222"/>
          <w:sz w:val="24"/>
          <w:szCs w:val="24"/>
          <w:shd w:val="clear" w:color="auto" w:fill="FFFFFF"/>
        </w:rPr>
      </w:pPr>
      <w:r w:rsidRPr="00014A33">
        <w:rPr>
          <w:rFonts w:ascii="Times New Roman" w:hAnsi="Times New Roman" w:cs="Times New Roman"/>
          <w:color w:val="222222"/>
          <w:sz w:val="24"/>
          <w:szCs w:val="24"/>
          <w:shd w:val="clear" w:color="auto" w:fill="FFFFFF"/>
        </w:rPr>
        <w:t>Armstrong, J.S. and Overton, T.S. (1977), “Estimating nonresponse bias in mail surveys”,</w:t>
      </w:r>
      <w:r w:rsidRPr="00014A33">
        <w:rPr>
          <w:rStyle w:val="apple-converted-space"/>
          <w:rFonts w:ascii="Times New Roman" w:hAnsi="Times New Roman" w:cs="Times New Roman"/>
          <w:color w:val="222222"/>
          <w:sz w:val="24"/>
          <w:szCs w:val="24"/>
          <w:shd w:val="clear" w:color="auto" w:fill="FFFFFF"/>
        </w:rPr>
        <w:t> </w:t>
      </w:r>
      <w:r w:rsidRPr="00014A33">
        <w:rPr>
          <w:rFonts w:ascii="Times New Roman" w:hAnsi="Times New Roman" w:cs="Times New Roman"/>
          <w:i/>
          <w:iCs/>
          <w:color w:val="222222"/>
          <w:sz w:val="24"/>
          <w:szCs w:val="24"/>
          <w:shd w:val="clear" w:color="auto" w:fill="FFFFFF"/>
        </w:rPr>
        <w:t>Journal of Marketing Research</w:t>
      </w:r>
      <w:r w:rsidRPr="00014A33">
        <w:rPr>
          <w:rFonts w:ascii="Times New Roman" w:hAnsi="Times New Roman" w:cs="Times New Roman"/>
          <w:color w:val="222222"/>
          <w:sz w:val="24"/>
          <w:szCs w:val="24"/>
          <w:shd w:val="clear" w:color="auto" w:fill="FFFFFF"/>
        </w:rPr>
        <w:t>, Vol. 14 No. 3, pp. 396-402.</w:t>
      </w:r>
    </w:p>
    <w:p w14:paraId="5A57BA4F" w14:textId="77777777" w:rsidR="00166F66" w:rsidRPr="00014A33" w:rsidRDefault="00166F66" w:rsidP="0091475D">
      <w:pPr>
        <w:spacing w:after="0" w:line="360" w:lineRule="auto"/>
        <w:ind w:left="360" w:hanging="360"/>
        <w:rPr>
          <w:rFonts w:ascii="Times New Roman" w:hAnsi="Times New Roman" w:cs="Times New Roman"/>
          <w:color w:val="222222"/>
          <w:sz w:val="24"/>
          <w:szCs w:val="24"/>
          <w:shd w:val="clear" w:color="auto" w:fill="FFFFFF"/>
        </w:rPr>
      </w:pPr>
      <w:r w:rsidRPr="00014A33">
        <w:rPr>
          <w:rFonts w:ascii="Times New Roman" w:hAnsi="Times New Roman" w:cs="Times New Roman"/>
          <w:color w:val="222222"/>
          <w:sz w:val="24"/>
          <w:szCs w:val="24"/>
          <w:shd w:val="clear" w:color="auto" w:fill="FFFFFF"/>
        </w:rPr>
        <w:t xml:space="preserve">Arshinder, K., </w:t>
      </w:r>
      <w:r w:rsidR="007B20BE" w:rsidRPr="00014A33">
        <w:rPr>
          <w:rFonts w:ascii="Times New Roman" w:hAnsi="Times New Roman" w:cs="Times New Roman"/>
          <w:color w:val="222222"/>
          <w:sz w:val="24"/>
          <w:szCs w:val="24"/>
          <w:shd w:val="clear" w:color="auto" w:fill="FFFFFF"/>
        </w:rPr>
        <w:t>Kanda, A.</w:t>
      </w:r>
      <w:r w:rsidRPr="00014A33">
        <w:rPr>
          <w:rFonts w:ascii="Times New Roman" w:hAnsi="Times New Roman" w:cs="Times New Roman"/>
          <w:color w:val="222222"/>
          <w:sz w:val="24"/>
          <w:szCs w:val="24"/>
          <w:shd w:val="clear" w:color="auto" w:fill="FFFFFF"/>
        </w:rPr>
        <w:t xml:space="preserve"> and Deshmukh, S.G. (2008), “Supply chain coordination: perspectives, empirical studies and research directions”,</w:t>
      </w:r>
      <w:r w:rsidRPr="00014A33">
        <w:rPr>
          <w:rStyle w:val="apple-converted-space"/>
          <w:rFonts w:ascii="Times New Roman" w:hAnsi="Times New Roman" w:cs="Times New Roman"/>
          <w:color w:val="222222"/>
          <w:sz w:val="24"/>
          <w:szCs w:val="24"/>
          <w:shd w:val="clear" w:color="auto" w:fill="FFFFFF"/>
        </w:rPr>
        <w:t> </w:t>
      </w:r>
      <w:r w:rsidRPr="00014A33">
        <w:rPr>
          <w:rFonts w:ascii="Times New Roman" w:hAnsi="Times New Roman" w:cs="Times New Roman"/>
          <w:i/>
          <w:iCs/>
          <w:color w:val="222222"/>
          <w:sz w:val="24"/>
          <w:szCs w:val="24"/>
          <w:shd w:val="clear" w:color="auto" w:fill="FFFFFF"/>
        </w:rPr>
        <w:t>International Journal of Production Economics</w:t>
      </w:r>
      <w:r w:rsidRPr="00014A33">
        <w:rPr>
          <w:rFonts w:ascii="Times New Roman" w:hAnsi="Times New Roman" w:cs="Times New Roman"/>
          <w:color w:val="222222"/>
          <w:sz w:val="24"/>
          <w:szCs w:val="24"/>
          <w:shd w:val="clear" w:color="auto" w:fill="FFFFFF"/>
        </w:rPr>
        <w:t>,</w:t>
      </w:r>
      <w:r w:rsidRPr="00014A33">
        <w:rPr>
          <w:rStyle w:val="apple-converted-space"/>
          <w:rFonts w:ascii="Times New Roman" w:hAnsi="Times New Roman" w:cs="Times New Roman"/>
          <w:color w:val="222222"/>
          <w:sz w:val="24"/>
          <w:szCs w:val="24"/>
          <w:shd w:val="clear" w:color="auto" w:fill="FFFFFF"/>
        </w:rPr>
        <w:t xml:space="preserve"> Vol. </w:t>
      </w:r>
      <w:r w:rsidRPr="00014A33">
        <w:rPr>
          <w:rFonts w:ascii="Times New Roman" w:hAnsi="Times New Roman" w:cs="Times New Roman"/>
          <w:iCs/>
          <w:color w:val="222222"/>
          <w:sz w:val="24"/>
          <w:szCs w:val="24"/>
          <w:shd w:val="clear" w:color="auto" w:fill="FFFFFF"/>
        </w:rPr>
        <w:t xml:space="preserve">115 No. </w:t>
      </w:r>
      <w:r w:rsidRPr="00014A33">
        <w:rPr>
          <w:rFonts w:ascii="Times New Roman" w:hAnsi="Times New Roman" w:cs="Times New Roman"/>
          <w:color w:val="222222"/>
          <w:sz w:val="24"/>
          <w:szCs w:val="24"/>
          <w:shd w:val="clear" w:color="auto" w:fill="FFFFFF"/>
        </w:rPr>
        <w:t>2, pp. 316-335.</w:t>
      </w:r>
    </w:p>
    <w:p w14:paraId="17806D64" w14:textId="7C1B7D96" w:rsidR="00166F66" w:rsidRPr="00014A33" w:rsidRDefault="00166F66" w:rsidP="0091475D">
      <w:pPr>
        <w:spacing w:after="0" w:line="360" w:lineRule="auto"/>
        <w:ind w:left="360" w:hanging="360"/>
        <w:rPr>
          <w:rFonts w:ascii="Times New Roman" w:hAnsi="Times New Roman" w:cs="Times New Roman"/>
          <w:color w:val="222222"/>
          <w:sz w:val="24"/>
          <w:szCs w:val="24"/>
          <w:shd w:val="clear" w:color="auto" w:fill="FFFFFF"/>
        </w:rPr>
      </w:pPr>
      <w:r w:rsidRPr="00014A33">
        <w:rPr>
          <w:rFonts w:ascii="Times New Roman" w:hAnsi="Times New Roman" w:cs="Times New Roman"/>
          <w:color w:val="222222"/>
          <w:sz w:val="24"/>
          <w:szCs w:val="24"/>
          <w:shd w:val="clear" w:color="auto" w:fill="FFFFFF"/>
        </w:rPr>
        <w:t>Balcik, B., Beamon, B.M.</w:t>
      </w:r>
      <w:r w:rsidR="007B20BE" w:rsidRPr="00014A33">
        <w:rPr>
          <w:rFonts w:ascii="Times New Roman" w:hAnsi="Times New Roman" w:cs="Times New Roman"/>
          <w:color w:val="222222"/>
          <w:sz w:val="24"/>
          <w:szCs w:val="24"/>
          <w:shd w:val="clear" w:color="auto" w:fill="FFFFFF"/>
        </w:rPr>
        <w:t>, Krejci, C.C., Muramatsu, K.M.</w:t>
      </w:r>
      <w:r w:rsidRPr="00014A33">
        <w:rPr>
          <w:rFonts w:ascii="Times New Roman" w:hAnsi="Times New Roman" w:cs="Times New Roman"/>
          <w:color w:val="222222"/>
          <w:sz w:val="24"/>
          <w:szCs w:val="24"/>
          <w:shd w:val="clear" w:color="auto" w:fill="FFFFFF"/>
        </w:rPr>
        <w:t xml:space="preserve"> and Ramirez, M. (2010), “Coordination in humanitarian relief chains: practices, challenges and opportunities”, </w:t>
      </w:r>
      <w:r w:rsidRPr="00014A33">
        <w:rPr>
          <w:rFonts w:ascii="Times New Roman" w:hAnsi="Times New Roman" w:cs="Times New Roman"/>
          <w:i/>
          <w:iCs/>
          <w:color w:val="222222"/>
          <w:sz w:val="24"/>
          <w:szCs w:val="24"/>
          <w:shd w:val="clear" w:color="auto" w:fill="FFFFFF"/>
        </w:rPr>
        <w:t>International Journal of Production Economics</w:t>
      </w:r>
      <w:r w:rsidRPr="00014A33">
        <w:rPr>
          <w:rFonts w:ascii="Times New Roman" w:hAnsi="Times New Roman" w:cs="Times New Roman"/>
          <w:color w:val="222222"/>
          <w:sz w:val="24"/>
          <w:szCs w:val="24"/>
          <w:shd w:val="clear" w:color="auto" w:fill="FFFFFF"/>
        </w:rPr>
        <w:t>,</w:t>
      </w:r>
      <w:r w:rsidRPr="00014A33">
        <w:rPr>
          <w:rStyle w:val="apple-converted-space"/>
          <w:rFonts w:ascii="Times New Roman" w:hAnsi="Times New Roman" w:cs="Times New Roman"/>
          <w:color w:val="222222"/>
          <w:sz w:val="24"/>
          <w:szCs w:val="24"/>
          <w:shd w:val="clear" w:color="auto" w:fill="FFFFFF"/>
        </w:rPr>
        <w:t xml:space="preserve"> Vol. </w:t>
      </w:r>
      <w:r w:rsidRPr="00014A33">
        <w:rPr>
          <w:rFonts w:ascii="Times New Roman" w:hAnsi="Times New Roman" w:cs="Times New Roman"/>
          <w:iCs/>
          <w:color w:val="222222"/>
          <w:sz w:val="24"/>
          <w:szCs w:val="24"/>
          <w:shd w:val="clear" w:color="auto" w:fill="FFFFFF"/>
        </w:rPr>
        <w:t xml:space="preserve">126 No. </w:t>
      </w:r>
      <w:r w:rsidRPr="00014A33">
        <w:rPr>
          <w:rFonts w:ascii="Times New Roman" w:hAnsi="Times New Roman" w:cs="Times New Roman"/>
          <w:color w:val="222222"/>
          <w:sz w:val="24"/>
          <w:szCs w:val="24"/>
          <w:shd w:val="clear" w:color="auto" w:fill="FFFFFF"/>
        </w:rPr>
        <w:t>1, pp. 22-34.</w:t>
      </w:r>
    </w:p>
    <w:p w14:paraId="45ADDC20" w14:textId="1685A2DC" w:rsidR="00010FC3" w:rsidRPr="00014A33" w:rsidRDefault="00010FC3" w:rsidP="0091475D">
      <w:pPr>
        <w:spacing w:after="0" w:line="360" w:lineRule="auto"/>
        <w:ind w:left="360" w:hanging="360"/>
        <w:rPr>
          <w:rFonts w:ascii="Times New Roman" w:hAnsi="Times New Roman" w:cs="Times New Roman"/>
          <w:color w:val="222222"/>
          <w:sz w:val="24"/>
          <w:szCs w:val="24"/>
          <w:shd w:val="clear" w:color="auto" w:fill="FFFFFF"/>
        </w:rPr>
      </w:pPr>
      <w:r w:rsidRPr="00014A33">
        <w:rPr>
          <w:rFonts w:ascii="Times New Roman" w:hAnsi="Times New Roman" w:cs="Times New Roman"/>
          <w:color w:val="222222"/>
          <w:sz w:val="24"/>
          <w:szCs w:val="24"/>
          <w:shd w:val="clear" w:color="auto" w:fill="FFFFFF"/>
        </w:rPr>
        <w:t>Banomyong, R., Varadejsatitwon</w:t>
      </w:r>
      <w:r w:rsidR="005911A2" w:rsidRPr="00014A33">
        <w:rPr>
          <w:rFonts w:ascii="Times New Roman" w:hAnsi="Times New Roman" w:cs="Times New Roman"/>
          <w:color w:val="222222"/>
          <w:sz w:val="24"/>
          <w:szCs w:val="24"/>
          <w:shd w:val="clear" w:color="auto" w:fill="FFFFFF"/>
        </w:rPr>
        <w:t>g, P., &amp; Oloruntoba, R. (2017), “</w:t>
      </w:r>
      <w:r w:rsidRPr="00014A33">
        <w:rPr>
          <w:rFonts w:ascii="Times New Roman" w:hAnsi="Times New Roman" w:cs="Times New Roman"/>
          <w:color w:val="222222"/>
          <w:sz w:val="24"/>
          <w:szCs w:val="24"/>
          <w:shd w:val="clear" w:color="auto" w:fill="FFFFFF"/>
        </w:rPr>
        <w:t>A systematic review of humanitarian operations, humanitarian logistics and humanitarian supply chain perf</w:t>
      </w:r>
      <w:r w:rsidR="005911A2" w:rsidRPr="00014A33">
        <w:rPr>
          <w:rFonts w:ascii="Times New Roman" w:hAnsi="Times New Roman" w:cs="Times New Roman"/>
          <w:color w:val="222222"/>
          <w:sz w:val="24"/>
          <w:szCs w:val="24"/>
          <w:shd w:val="clear" w:color="auto" w:fill="FFFFFF"/>
        </w:rPr>
        <w:t>ormance literature 2005 to 2016”,</w:t>
      </w:r>
      <w:r w:rsidRPr="00014A33">
        <w:rPr>
          <w:rFonts w:ascii="Times New Roman" w:hAnsi="Times New Roman" w:cs="Times New Roman"/>
          <w:color w:val="222222"/>
          <w:sz w:val="24"/>
          <w:szCs w:val="24"/>
          <w:shd w:val="clear" w:color="auto" w:fill="FFFFFF"/>
        </w:rPr>
        <w:t> </w:t>
      </w:r>
      <w:r w:rsidRPr="00014A33">
        <w:rPr>
          <w:rFonts w:ascii="Times New Roman" w:hAnsi="Times New Roman" w:cs="Times New Roman"/>
          <w:i/>
          <w:iCs/>
          <w:color w:val="222222"/>
          <w:sz w:val="24"/>
          <w:szCs w:val="24"/>
          <w:shd w:val="clear" w:color="auto" w:fill="FFFFFF"/>
        </w:rPr>
        <w:t>Annals of Operations Research</w:t>
      </w:r>
      <w:r w:rsidRPr="00014A33">
        <w:rPr>
          <w:rFonts w:ascii="Times New Roman" w:hAnsi="Times New Roman" w:cs="Times New Roman"/>
          <w:color w:val="222222"/>
          <w:sz w:val="24"/>
          <w:szCs w:val="24"/>
          <w:shd w:val="clear" w:color="auto" w:fill="FFFFFF"/>
        </w:rPr>
        <w:t>, 1-16 (in press) (DOI: 10.1007/s10479-017-2549-5).</w:t>
      </w:r>
    </w:p>
    <w:p w14:paraId="34F162E1" w14:textId="77777777" w:rsidR="00166F66" w:rsidRPr="00014A33" w:rsidRDefault="00166F66" w:rsidP="0091475D">
      <w:pPr>
        <w:spacing w:after="0" w:line="360" w:lineRule="auto"/>
        <w:ind w:left="360" w:hanging="360"/>
        <w:rPr>
          <w:rFonts w:ascii="Times New Roman" w:hAnsi="Times New Roman" w:cs="Times New Roman"/>
          <w:sz w:val="24"/>
          <w:szCs w:val="24"/>
        </w:rPr>
      </w:pPr>
      <w:r w:rsidRPr="00014A33">
        <w:rPr>
          <w:rFonts w:ascii="Times New Roman" w:hAnsi="Times New Roman" w:cs="Times New Roman"/>
          <w:color w:val="222222"/>
          <w:sz w:val="24"/>
          <w:szCs w:val="24"/>
          <w:shd w:val="clear" w:color="auto" w:fill="FFFFFF"/>
        </w:rPr>
        <w:t>Baron, R.</w:t>
      </w:r>
      <w:r w:rsidR="007B20BE" w:rsidRPr="00014A33">
        <w:rPr>
          <w:rFonts w:ascii="Times New Roman" w:hAnsi="Times New Roman" w:cs="Times New Roman"/>
          <w:color w:val="222222"/>
          <w:sz w:val="24"/>
          <w:szCs w:val="24"/>
          <w:shd w:val="clear" w:color="auto" w:fill="FFFFFF"/>
        </w:rPr>
        <w:t>M.</w:t>
      </w:r>
      <w:r w:rsidRPr="00014A33">
        <w:rPr>
          <w:rFonts w:ascii="Times New Roman" w:hAnsi="Times New Roman" w:cs="Times New Roman"/>
          <w:color w:val="222222"/>
          <w:sz w:val="24"/>
          <w:szCs w:val="24"/>
          <w:shd w:val="clear" w:color="auto" w:fill="FFFFFF"/>
        </w:rPr>
        <w:t xml:space="preserve"> and Kenny, D.A. (1986), “The moderator–mediator variable distinction in social psychological research: Conceptual, strategic, and statistical considerations”,</w:t>
      </w:r>
      <w:r w:rsidRPr="00014A33">
        <w:rPr>
          <w:rStyle w:val="apple-converted-space"/>
          <w:rFonts w:ascii="Times New Roman" w:hAnsi="Times New Roman" w:cs="Times New Roman"/>
          <w:color w:val="222222"/>
          <w:sz w:val="24"/>
          <w:szCs w:val="24"/>
          <w:shd w:val="clear" w:color="auto" w:fill="FFFFFF"/>
        </w:rPr>
        <w:t> </w:t>
      </w:r>
      <w:r w:rsidRPr="00014A33">
        <w:rPr>
          <w:rFonts w:ascii="Times New Roman" w:hAnsi="Times New Roman" w:cs="Times New Roman"/>
          <w:i/>
          <w:iCs/>
          <w:color w:val="222222"/>
          <w:sz w:val="24"/>
          <w:szCs w:val="24"/>
          <w:shd w:val="clear" w:color="auto" w:fill="FFFFFF"/>
        </w:rPr>
        <w:t>Journal of Personality and Social Psychology</w:t>
      </w:r>
      <w:r w:rsidRPr="00014A33">
        <w:rPr>
          <w:rFonts w:ascii="Times New Roman" w:hAnsi="Times New Roman" w:cs="Times New Roman"/>
          <w:color w:val="222222"/>
          <w:sz w:val="24"/>
          <w:szCs w:val="24"/>
          <w:shd w:val="clear" w:color="auto" w:fill="FFFFFF"/>
        </w:rPr>
        <w:t xml:space="preserve">, Vol. </w:t>
      </w:r>
      <w:r w:rsidRPr="00014A33">
        <w:rPr>
          <w:rFonts w:ascii="Times New Roman" w:hAnsi="Times New Roman" w:cs="Times New Roman"/>
          <w:iCs/>
          <w:color w:val="222222"/>
          <w:sz w:val="24"/>
          <w:szCs w:val="24"/>
          <w:shd w:val="clear" w:color="auto" w:fill="FFFFFF"/>
        </w:rPr>
        <w:t xml:space="preserve">51 No. </w:t>
      </w:r>
      <w:r w:rsidRPr="00014A33">
        <w:rPr>
          <w:rFonts w:ascii="Times New Roman" w:hAnsi="Times New Roman" w:cs="Times New Roman"/>
          <w:color w:val="222222"/>
          <w:sz w:val="24"/>
          <w:szCs w:val="24"/>
          <w:shd w:val="clear" w:color="auto" w:fill="FFFFFF"/>
        </w:rPr>
        <w:t>6, pp. 1173-1182.</w:t>
      </w:r>
    </w:p>
    <w:p w14:paraId="2B6B2B81" w14:textId="77777777" w:rsidR="00166F66" w:rsidRPr="00014A33" w:rsidRDefault="00166F66" w:rsidP="0091475D">
      <w:pPr>
        <w:spacing w:after="0" w:line="360" w:lineRule="auto"/>
        <w:ind w:left="360" w:hanging="360"/>
        <w:rPr>
          <w:rFonts w:ascii="Times New Roman" w:hAnsi="Times New Roman" w:cs="Times New Roman"/>
          <w:color w:val="222222"/>
          <w:sz w:val="24"/>
          <w:szCs w:val="24"/>
          <w:shd w:val="clear" w:color="auto" w:fill="FFFFFF"/>
        </w:rPr>
      </w:pPr>
      <w:r w:rsidRPr="00014A33">
        <w:rPr>
          <w:rFonts w:ascii="Times New Roman" w:hAnsi="Times New Roman" w:cs="Times New Roman"/>
          <w:color w:val="222222"/>
          <w:sz w:val="24"/>
          <w:szCs w:val="24"/>
          <w:shd w:val="clear" w:color="auto" w:fill="FFFFFF"/>
        </w:rPr>
        <w:t>Barratt, M. (2004), “Understanding the meaning of collaboration in the supply chain”,</w:t>
      </w:r>
      <w:r w:rsidRPr="00014A33">
        <w:rPr>
          <w:rStyle w:val="apple-converted-space"/>
          <w:rFonts w:ascii="Times New Roman" w:hAnsi="Times New Roman" w:cs="Times New Roman"/>
          <w:color w:val="222222"/>
          <w:sz w:val="24"/>
          <w:szCs w:val="24"/>
          <w:shd w:val="clear" w:color="auto" w:fill="FFFFFF"/>
        </w:rPr>
        <w:t> </w:t>
      </w:r>
      <w:r w:rsidRPr="00014A33">
        <w:rPr>
          <w:rFonts w:ascii="Times New Roman" w:hAnsi="Times New Roman" w:cs="Times New Roman"/>
          <w:i/>
          <w:iCs/>
          <w:color w:val="222222"/>
          <w:sz w:val="24"/>
          <w:szCs w:val="24"/>
          <w:shd w:val="clear" w:color="auto" w:fill="FFFFFF"/>
        </w:rPr>
        <w:t>Supply Chain Management: An International Journal</w:t>
      </w:r>
      <w:r w:rsidRPr="00014A33">
        <w:rPr>
          <w:rFonts w:ascii="Times New Roman" w:hAnsi="Times New Roman" w:cs="Times New Roman"/>
          <w:color w:val="222222"/>
          <w:sz w:val="24"/>
          <w:szCs w:val="24"/>
          <w:shd w:val="clear" w:color="auto" w:fill="FFFFFF"/>
        </w:rPr>
        <w:t>,</w:t>
      </w:r>
      <w:r w:rsidRPr="00014A33">
        <w:rPr>
          <w:rStyle w:val="apple-converted-space"/>
          <w:rFonts w:ascii="Times New Roman" w:hAnsi="Times New Roman" w:cs="Times New Roman"/>
          <w:color w:val="222222"/>
          <w:sz w:val="24"/>
          <w:szCs w:val="24"/>
          <w:shd w:val="clear" w:color="auto" w:fill="FFFFFF"/>
        </w:rPr>
        <w:t xml:space="preserve"> Vol. </w:t>
      </w:r>
      <w:r w:rsidRPr="00014A33">
        <w:rPr>
          <w:rFonts w:ascii="Times New Roman" w:hAnsi="Times New Roman" w:cs="Times New Roman"/>
          <w:iCs/>
          <w:color w:val="222222"/>
          <w:sz w:val="24"/>
          <w:szCs w:val="24"/>
          <w:shd w:val="clear" w:color="auto" w:fill="FFFFFF"/>
        </w:rPr>
        <w:t xml:space="preserve">9 No. </w:t>
      </w:r>
      <w:r w:rsidRPr="00014A33">
        <w:rPr>
          <w:rFonts w:ascii="Times New Roman" w:hAnsi="Times New Roman" w:cs="Times New Roman"/>
          <w:color w:val="222222"/>
          <w:sz w:val="24"/>
          <w:szCs w:val="24"/>
          <w:shd w:val="clear" w:color="auto" w:fill="FFFFFF"/>
        </w:rPr>
        <w:t>1, pp. 30-42.</w:t>
      </w:r>
    </w:p>
    <w:p w14:paraId="4970BE91" w14:textId="77777777" w:rsidR="00166F66" w:rsidRPr="00014A33" w:rsidRDefault="00166F66" w:rsidP="0091475D">
      <w:pPr>
        <w:spacing w:after="0" w:line="360" w:lineRule="auto"/>
        <w:ind w:left="360" w:hanging="360"/>
        <w:rPr>
          <w:rFonts w:ascii="Times New Roman" w:hAnsi="Times New Roman" w:cs="Times New Roman"/>
          <w:color w:val="222222"/>
          <w:sz w:val="24"/>
          <w:szCs w:val="24"/>
          <w:shd w:val="clear" w:color="auto" w:fill="FFFFFF"/>
        </w:rPr>
      </w:pPr>
      <w:r w:rsidRPr="00014A33">
        <w:rPr>
          <w:rFonts w:ascii="Times New Roman" w:hAnsi="Times New Roman" w:cs="Times New Roman"/>
          <w:color w:val="222222"/>
          <w:sz w:val="24"/>
          <w:szCs w:val="24"/>
          <w:shd w:val="clear" w:color="auto" w:fill="FFFFFF"/>
        </w:rPr>
        <w:t xml:space="preserve">Basnet, C. (2013), “The measurement of internal supply chain integration”, </w:t>
      </w:r>
      <w:r w:rsidRPr="00014A33">
        <w:rPr>
          <w:rFonts w:ascii="Times New Roman" w:hAnsi="Times New Roman" w:cs="Times New Roman"/>
          <w:i/>
          <w:iCs/>
          <w:color w:val="222222"/>
          <w:sz w:val="24"/>
          <w:szCs w:val="24"/>
          <w:shd w:val="clear" w:color="auto" w:fill="FFFFFF"/>
        </w:rPr>
        <w:t>Management Research Review</w:t>
      </w:r>
      <w:r w:rsidRPr="00014A33">
        <w:rPr>
          <w:rFonts w:ascii="Times New Roman" w:hAnsi="Times New Roman" w:cs="Times New Roman"/>
          <w:color w:val="222222"/>
          <w:sz w:val="24"/>
          <w:szCs w:val="24"/>
          <w:shd w:val="clear" w:color="auto" w:fill="FFFFFF"/>
        </w:rPr>
        <w:t>,</w:t>
      </w:r>
      <w:r w:rsidRPr="00014A33">
        <w:rPr>
          <w:rStyle w:val="apple-converted-space"/>
          <w:rFonts w:ascii="Times New Roman" w:hAnsi="Times New Roman" w:cs="Times New Roman"/>
          <w:color w:val="222222"/>
          <w:sz w:val="24"/>
          <w:szCs w:val="24"/>
          <w:shd w:val="clear" w:color="auto" w:fill="FFFFFF"/>
        </w:rPr>
        <w:t xml:space="preserve"> Vol. </w:t>
      </w:r>
      <w:r w:rsidRPr="00014A33">
        <w:rPr>
          <w:rFonts w:ascii="Times New Roman" w:hAnsi="Times New Roman" w:cs="Times New Roman"/>
          <w:iCs/>
          <w:color w:val="222222"/>
          <w:sz w:val="24"/>
          <w:szCs w:val="24"/>
          <w:shd w:val="clear" w:color="auto" w:fill="FFFFFF"/>
        </w:rPr>
        <w:t xml:space="preserve">36 No. </w:t>
      </w:r>
      <w:r w:rsidRPr="00014A33">
        <w:rPr>
          <w:rFonts w:ascii="Times New Roman" w:hAnsi="Times New Roman" w:cs="Times New Roman"/>
          <w:color w:val="222222"/>
          <w:sz w:val="24"/>
          <w:szCs w:val="24"/>
          <w:shd w:val="clear" w:color="auto" w:fill="FFFFFF"/>
        </w:rPr>
        <w:t>2, pp. 153-172.</w:t>
      </w:r>
    </w:p>
    <w:p w14:paraId="054B9E31" w14:textId="48BD2289" w:rsidR="00166F66" w:rsidRPr="00014A33" w:rsidRDefault="00166F66" w:rsidP="0091475D">
      <w:pPr>
        <w:spacing w:after="0" w:line="360" w:lineRule="auto"/>
        <w:ind w:left="360" w:hanging="360"/>
        <w:rPr>
          <w:rFonts w:ascii="Times New Roman" w:hAnsi="Times New Roman" w:cs="Times New Roman"/>
          <w:color w:val="222222"/>
          <w:sz w:val="24"/>
          <w:szCs w:val="24"/>
          <w:shd w:val="clear" w:color="auto" w:fill="FFFFFF"/>
        </w:rPr>
      </w:pPr>
      <w:r w:rsidRPr="00014A33">
        <w:rPr>
          <w:rFonts w:ascii="Times New Roman" w:hAnsi="Times New Roman" w:cs="Times New Roman"/>
          <w:color w:val="222222"/>
          <w:sz w:val="24"/>
          <w:szCs w:val="24"/>
          <w:shd w:val="clear" w:color="auto" w:fill="FFFFFF"/>
        </w:rPr>
        <w:t>Battini, D., Peretti, U., Persona, A. and Sgarbossa, F. (2014), “Application of humanitarian last mile distribution model”,</w:t>
      </w:r>
      <w:r w:rsidRPr="00014A33">
        <w:rPr>
          <w:rStyle w:val="apple-converted-space"/>
          <w:rFonts w:ascii="Times New Roman" w:hAnsi="Times New Roman" w:cs="Times New Roman"/>
          <w:color w:val="222222"/>
          <w:sz w:val="24"/>
          <w:szCs w:val="24"/>
          <w:shd w:val="clear" w:color="auto" w:fill="FFFFFF"/>
        </w:rPr>
        <w:t> </w:t>
      </w:r>
      <w:r w:rsidRPr="00014A33">
        <w:rPr>
          <w:rFonts w:ascii="Times New Roman" w:hAnsi="Times New Roman" w:cs="Times New Roman"/>
          <w:i/>
          <w:iCs/>
          <w:color w:val="222222"/>
          <w:sz w:val="24"/>
          <w:szCs w:val="24"/>
          <w:shd w:val="clear" w:color="auto" w:fill="FFFFFF"/>
        </w:rPr>
        <w:t>Journal of Humanitarian Logistics and Supply Chain Management</w:t>
      </w:r>
      <w:r w:rsidRPr="00014A33">
        <w:rPr>
          <w:rFonts w:ascii="Times New Roman" w:hAnsi="Times New Roman" w:cs="Times New Roman"/>
          <w:color w:val="222222"/>
          <w:sz w:val="24"/>
          <w:szCs w:val="24"/>
          <w:shd w:val="clear" w:color="auto" w:fill="FFFFFF"/>
        </w:rPr>
        <w:t>,</w:t>
      </w:r>
      <w:r w:rsidRPr="00014A33">
        <w:rPr>
          <w:rStyle w:val="apple-converted-space"/>
          <w:rFonts w:ascii="Times New Roman" w:hAnsi="Times New Roman" w:cs="Times New Roman"/>
          <w:color w:val="222222"/>
          <w:sz w:val="24"/>
          <w:szCs w:val="24"/>
          <w:shd w:val="clear" w:color="auto" w:fill="FFFFFF"/>
        </w:rPr>
        <w:t xml:space="preserve"> Vol. </w:t>
      </w:r>
      <w:r w:rsidRPr="00014A33">
        <w:rPr>
          <w:rFonts w:ascii="Times New Roman" w:hAnsi="Times New Roman" w:cs="Times New Roman"/>
          <w:iCs/>
          <w:color w:val="222222"/>
          <w:sz w:val="24"/>
          <w:szCs w:val="24"/>
          <w:shd w:val="clear" w:color="auto" w:fill="FFFFFF"/>
        </w:rPr>
        <w:t xml:space="preserve">4 No. </w:t>
      </w:r>
      <w:r w:rsidRPr="00014A33">
        <w:rPr>
          <w:rFonts w:ascii="Times New Roman" w:hAnsi="Times New Roman" w:cs="Times New Roman"/>
          <w:color w:val="222222"/>
          <w:sz w:val="24"/>
          <w:szCs w:val="24"/>
          <w:shd w:val="clear" w:color="auto" w:fill="FFFFFF"/>
        </w:rPr>
        <w:t>1, pp. 131-148.</w:t>
      </w:r>
    </w:p>
    <w:p w14:paraId="1AE2C6DA" w14:textId="2746EE18" w:rsidR="00BB7B7E" w:rsidRPr="00014A33" w:rsidRDefault="00BB7B7E" w:rsidP="0091475D">
      <w:pPr>
        <w:spacing w:after="0" w:line="360" w:lineRule="auto"/>
        <w:ind w:left="360" w:hanging="360"/>
        <w:rPr>
          <w:rFonts w:ascii="Times New Roman" w:hAnsi="Times New Roman" w:cs="Times New Roman"/>
          <w:color w:val="222222"/>
          <w:sz w:val="24"/>
          <w:szCs w:val="24"/>
          <w:shd w:val="clear" w:color="auto" w:fill="FFFFFF"/>
        </w:rPr>
      </w:pPr>
      <w:r w:rsidRPr="00014A33">
        <w:rPr>
          <w:rFonts w:ascii="Times New Roman" w:hAnsi="Times New Roman" w:cs="Times New Roman"/>
          <w:color w:val="222222"/>
          <w:sz w:val="24"/>
          <w:szCs w:val="24"/>
          <w:shd w:val="clear" w:color="auto" w:fill="FFFFFF"/>
        </w:rPr>
        <w:t>Bentler, P. M., &amp; Bonett, D. G. (1980). Significance tests and goodness of fit in the analysis of covariance structures. </w:t>
      </w:r>
      <w:r w:rsidRPr="00014A33">
        <w:rPr>
          <w:rFonts w:ascii="Times New Roman" w:hAnsi="Times New Roman" w:cs="Times New Roman"/>
          <w:i/>
          <w:iCs/>
          <w:color w:val="222222"/>
          <w:sz w:val="24"/>
          <w:szCs w:val="24"/>
          <w:shd w:val="clear" w:color="auto" w:fill="FFFFFF"/>
        </w:rPr>
        <w:t>Psychological Bulletin</w:t>
      </w:r>
      <w:r w:rsidRPr="00014A33">
        <w:rPr>
          <w:rFonts w:ascii="Times New Roman" w:hAnsi="Times New Roman" w:cs="Times New Roman"/>
          <w:color w:val="222222"/>
          <w:sz w:val="24"/>
          <w:szCs w:val="24"/>
          <w:shd w:val="clear" w:color="auto" w:fill="FFFFFF"/>
        </w:rPr>
        <w:t>, </w:t>
      </w:r>
      <w:r w:rsidRPr="00014A33">
        <w:rPr>
          <w:rFonts w:ascii="Times New Roman" w:hAnsi="Times New Roman" w:cs="Times New Roman"/>
          <w:i/>
          <w:iCs/>
          <w:color w:val="222222"/>
          <w:sz w:val="24"/>
          <w:szCs w:val="24"/>
          <w:shd w:val="clear" w:color="auto" w:fill="FFFFFF"/>
        </w:rPr>
        <w:t>88</w:t>
      </w:r>
      <w:r w:rsidRPr="00014A33">
        <w:rPr>
          <w:rFonts w:ascii="Times New Roman" w:hAnsi="Times New Roman" w:cs="Times New Roman"/>
          <w:color w:val="222222"/>
          <w:sz w:val="24"/>
          <w:szCs w:val="24"/>
          <w:shd w:val="clear" w:color="auto" w:fill="FFFFFF"/>
        </w:rPr>
        <w:t>(3), 588-606.</w:t>
      </w:r>
    </w:p>
    <w:p w14:paraId="23A5A3C1" w14:textId="5B224DE7" w:rsidR="00B6671A" w:rsidRPr="00014A33" w:rsidRDefault="00B6671A" w:rsidP="00B6671A">
      <w:pPr>
        <w:spacing w:after="0" w:line="360" w:lineRule="auto"/>
        <w:ind w:left="360" w:hanging="360"/>
        <w:jc w:val="both"/>
        <w:rPr>
          <w:rFonts w:ascii="Times New Roman" w:hAnsi="Times New Roman" w:cs="Times New Roman"/>
          <w:color w:val="222222"/>
          <w:sz w:val="24"/>
          <w:szCs w:val="24"/>
        </w:rPr>
      </w:pPr>
      <w:r w:rsidRPr="00014A33">
        <w:rPr>
          <w:rFonts w:ascii="Times New Roman" w:hAnsi="Times New Roman" w:cs="Times New Roman"/>
          <w:color w:val="222222"/>
          <w:sz w:val="24"/>
          <w:szCs w:val="24"/>
          <w:shd w:val="clear" w:color="auto" w:fill="FFFFFF"/>
        </w:rPr>
        <w:t>Bentler, P. M. (1990). Comparative fit indexes in structural models. </w:t>
      </w:r>
      <w:r w:rsidRPr="00014A33">
        <w:rPr>
          <w:rFonts w:ascii="Times New Roman" w:hAnsi="Times New Roman" w:cs="Times New Roman"/>
          <w:i/>
          <w:iCs/>
          <w:color w:val="222222"/>
          <w:sz w:val="24"/>
          <w:szCs w:val="24"/>
          <w:shd w:val="clear" w:color="auto" w:fill="FFFFFF"/>
        </w:rPr>
        <w:t xml:space="preserve">Psychological </w:t>
      </w:r>
      <w:r w:rsidR="00BB0826" w:rsidRPr="00014A33">
        <w:rPr>
          <w:rFonts w:ascii="Times New Roman" w:hAnsi="Times New Roman" w:cs="Times New Roman"/>
          <w:i/>
          <w:iCs/>
          <w:color w:val="222222"/>
          <w:sz w:val="24"/>
          <w:szCs w:val="24"/>
          <w:shd w:val="clear" w:color="auto" w:fill="FFFFFF"/>
        </w:rPr>
        <w:t>B</w:t>
      </w:r>
      <w:r w:rsidRPr="00014A33">
        <w:rPr>
          <w:rFonts w:ascii="Times New Roman" w:hAnsi="Times New Roman" w:cs="Times New Roman"/>
          <w:i/>
          <w:iCs/>
          <w:color w:val="222222"/>
          <w:sz w:val="24"/>
          <w:szCs w:val="24"/>
          <w:shd w:val="clear" w:color="auto" w:fill="FFFFFF"/>
        </w:rPr>
        <w:t>ulletin</w:t>
      </w:r>
      <w:r w:rsidRPr="00014A33">
        <w:rPr>
          <w:rFonts w:ascii="Times New Roman" w:hAnsi="Times New Roman" w:cs="Times New Roman"/>
          <w:color w:val="222222"/>
          <w:sz w:val="24"/>
          <w:szCs w:val="24"/>
          <w:shd w:val="clear" w:color="auto" w:fill="FFFFFF"/>
        </w:rPr>
        <w:t>, </w:t>
      </w:r>
      <w:r w:rsidRPr="00014A33">
        <w:rPr>
          <w:rFonts w:ascii="Times New Roman" w:hAnsi="Times New Roman" w:cs="Times New Roman"/>
          <w:i/>
          <w:iCs/>
          <w:color w:val="222222"/>
          <w:sz w:val="24"/>
          <w:szCs w:val="24"/>
          <w:shd w:val="clear" w:color="auto" w:fill="FFFFFF"/>
        </w:rPr>
        <w:t>107</w:t>
      </w:r>
      <w:r w:rsidRPr="00014A33">
        <w:rPr>
          <w:rFonts w:ascii="Times New Roman" w:hAnsi="Times New Roman" w:cs="Times New Roman"/>
          <w:color w:val="222222"/>
          <w:sz w:val="24"/>
          <w:szCs w:val="24"/>
          <w:shd w:val="clear" w:color="auto" w:fill="FFFFFF"/>
        </w:rPr>
        <w:t>(2), 238-246.</w:t>
      </w:r>
    </w:p>
    <w:p w14:paraId="4100654A" w14:textId="77777777" w:rsidR="00166F66" w:rsidRPr="00014A33" w:rsidRDefault="00166F66" w:rsidP="0091475D">
      <w:pPr>
        <w:spacing w:after="0" w:line="360" w:lineRule="auto"/>
        <w:ind w:left="360" w:hanging="360"/>
        <w:rPr>
          <w:rStyle w:val="apple-converted-space"/>
          <w:rFonts w:ascii="Times New Roman" w:hAnsi="Times New Roman" w:cs="Times New Roman"/>
          <w:color w:val="222222"/>
          <w:sz w:val="24"/>
          <w:szCs w:val="24"/>
          <w:shd w:val="clear" w:color="auto" w:fill="FFFFFF"/>
        </w:rPr>
      </w:pPr>
      <w:r w:rsidRPr="00014A33">
        <w:rPr>
          <w:rFonts w:ascii="Times New Roman" w:hAnsi="Times New Roman" w:cs="Times New Roman"/>
          <w:color w:val="222222"/>
          <w:sz w:val="24"/>
          <w:szCs w:val="24"/>
          <w:shd w:val="clear" w:color="auto" w:fill="FFFFFF"/>
        </w:rPr>
        <w:lastRenderedPageBreak/>
        <w:t xml:space="preserve">Bhattacharya, S., Hasija, S. and Van Wassenhove, L.N. (2014), “Designing efficient infrastructural investment and asset transfer mechanisms in humanitarian supply chains”, </w:t>
      </w:r>
      <w:r w:rsidRPr="00014A33">
        <w:rPr>
          <w:rFonts w:ascii="Times New Roman" w:hAnsi="Times New Roman" w:cs="Times New Roman"/>
          <w:i/>
          <w:iCs/>
          <w:color w:val="222222"/>
          <w:sz w:val="24"/>
          <w:szCs w:val="24"/>
          <w:shd w:val="clear" w:color="auto" w:fill="FFFFFF"/>
        </w:rPr>
        <w:t>Production and Operations Management</w:t>
      </w:r>
      <w:r w:rsidRPr="00014A33">
        <w:rPr>
          <w:rFonts w:ascii="Times New Roman" w:hAnsi="Times New Roman" w:cs="Times New Roman"/>
          <w:color w:val="222222"/>
          <w:sz w:val="24"/>
          <w:szCs w:val="24"/>
          <w:shd w:val="clear" w:color="auto" w:fill="FFFFFF"/>
        </w:rPr>
        <w:t xml:space="preserve">, Vol. </w:t>
      </w:r>
      <w:r w:rsidRPr="00014A33">
        <w:rPr>
          <w:rStyle w:val="apple-converted-space"/>
          <w:rFonts w:ascii="Times New Roman" w:hAnsi="Times New Roman" w:cs="Times New Roman"/>
          <w:color w:val="222222"/>
          <w:sz w:val="24"/>
          <w:szCs w:val="24"/>
          <w:shd w:val="clear" w:color="auto" w:fill="FFFFFF"/>
        </w:rPr>
        <w:t>23 No. 9, pp. 1511-1521.</w:t>
      </w:r>
    </w:p>
    <w:p w14:paraId="2DC5BA1E" w14:textId="02B90758" w:rsidR="00E372D6" w:rsidRPr="00014A33" w:rsidRDefault="007B20BE" w:rsidP="0091475D">
      <w:pPr>
        <w:spacing w:after="0" w:line="360" w:lineRule="auto"/>
        <w:ind w:left="360" w:hanging="360"/>
        <w:rPr>
          <w:rFonts w:ascii="Times New Roman" w:hAnsi="Times New Roman" w:cs="Times New Roman"/>
          <w:sz w:val="24"/>
          <w:szCs w:val="24"/>
        </w:rPr>
      </w:pPr>
      <w:r w:rsidRPr="00014A33">
        <w:rPr>
          <w:rFonts w:ascii="Times New Roman" w:hAnsi="Times New Roman" w:cs="Times New Roman"/>
          <w:color w:val="222222"/>
          <w:sz w:val="24"/>
          <w:szCs w:val="24"/>
          <w:shd w:val="clear" w:color="auto" w:fill="FFFFFF"/>
        </w:rPr>
        <w:t>Blalock, H. M. (1964),</w:t>
      </w:r>
      <w:r w:rsidR="00E372D6" w:rsidRPr="00014A33">
        <w:rPr>
          <w:rFonts w:ascii="Times New Roman" w:hAnsi="Times New Roman" w:cs="Times New Roman"/>
          <w:color w:val="222222"/>
          <w:sz w:val="24"/>
          <w:szCs w:val="24"/>
          <w:shd w:val="clear" w:color="auto" w:fill="FFFFFF"/>
        </w:rPr>
        <w:t xml:space="preserve"> </w:t>
      </w:r>
      <w:r w:rsidR="00E372D6" w:rsidRPr="00014A33">
        <w:rPr>
          <w:rFonts w:ascii="Times New Roman" w:hAnsi="Times New Roman" w:cs="Times New Roman"/>
          <w:i/>
          <w:color w:val="222222"/>
          <w:sz w:val="24"/>
          <w:szCs w:val="24"/>
          <w:shd w:val="clear" w:color="auto" w:fill="FFFFFF"/>
        </w:rPr>
        <w:t xml:space="preserve">Causal </w:t>
      </w:r>
      <w:r w:rsidRPr="00014A33">
        <w:rPr>
          <w:rFonts w:ascii="Times New Roman" w:hAnsi="Times New Roman" w:cs="Times New Roman"/>
          <w:i/>
          <w:color w:val="222222"/>
          <w:sz w:val="24"/>
          <w:szCs w:val="24"/>
          <w:shd w:val="clear" w:color="auto" w:fill="FFFFFF"/>
        </w:rPr>
        <w:t>I</w:t>
      </w:r>
      <w:r w:rsidR="00E372D6" w:rsidRPr="00014A33">
        <w:rPr>
          <w:rFonts w:ascii="Times New Roman" w:hAnsi="Times New Roman" w:cs="Times New Roman"/>
          <w:i/>
          <w:color w:val="222222"/>
          <w:sz w:val="24"/>
          <w:szCs w:val="24"/>
          <w:shd w:val="clear" w:color="auto" w:fill="FFFFFF"/>
        </w:rPr>
        <w:t xml:space="preserve">nferences in </w:t>
      </w:r>
      <w:r w:rsidRPr="00014A33">
        <w:rPr>
          <w:rFonts w:ascii="Times New Roman" w:hAnsi="Times New Roman" w:cs="Times New Roman"/>
          <w:i/>
          <w:color w:val="222222"/>
          <w:sz w:val="24"/>
          <w:szCs w:val="24"/>
          <w:shd w:val="clear" w:color="auto" w:fill="FFFFFF"/>
        </w:rPr>
        <w:t>N</w:t>
      </w:r>
      <w:r w:rsidR="00E372D6" w:rsidRPr="00014A33">
        <w:rPr>
          <w:rFonts w:ascii="Times New Roman" w:hAnsi="Times New Roman" w:cs="Times New Roman"/>
          <w:i/>
          <w:color w:val="222222"/>
          <w:sz w:val="24"/>
          <w:szCs w:val="24"/>
          <w:shd w:val="clear" w:color="auto" w:fill="FFFFFF"/>
        </w:rPr>
        <w:t xml:space="preserve">onexperimental </w:t>
      </w:r>
      <w:r w:rsidRPr="00014A33">
        <w:rPr>
          <w:rFonts w:ascii="Times New Roman" w:hAnsi="Times New Roman" w:cs="Times New Roman"/>
          <w:i/>
          <w:color w:val="222222"/>
          <w:sz w:val="24"/>
          <w:szCs w:val="24"/>
          <w:shd w:val="clear" w:color="auto" w:fill="FFFFFF"/>
        </w:rPr>
        <w:t>R</w:t>
      </w:r>
      <w:r w:rsidR="00E372D6" w:rsidRPr="00014A33">
        <w:rPr>
          <w:rFonts w:ascii="Times New Roman" w:hAnsi="Times New Roman" w:cs="Times New Roman"/>
          <w:i/>
          <w:color w:val="222222"/>
          <w:sz w:val="24"/>
          <w:szCs w:val="24"/>
          <w:shd w:val="clear" w:color="auto" w:fill="FFFFFF"/>
        </w:rPr>
        <w:t>esearch</w:t>
      </w:r>
      <w:r w:rsidRPr="00014A33">
        <w:rPr>
          <w:rFonts w:ascii="Times New Roman" w:hAnsi="Times New Roman" w:cs="Times New Roman"/>
          <w:i/>
          <w:color w:val="222222"/>
          <w:sz w:val="24"/>
          <w:szCs w:val="24"/>
          <w:shd w:val="clear" w:color="auto" w:fill="FFFFFF"/>
        </w:rPr>
        <w:t xml:space="preserve">, </w:t>
      </w:r>
      <w:r w:rsidRPr="00014A33">
        <w:rPr>
          <w:rFonts w:ascii="Times New Roman" w:hAnsi="Times New Roman" w:cs="Times New Roman"/>
          <w:color w:val="222222"/>
          <w:sz w:val="24"/>
          <w:szCs w:val="24"/>
          <w:shd w:val="clear" w:color="auto" w:fill="FFFFFF"/>
        </w:rPr>
        <w:t>University of North Carolina Press, Chapel Hill, NC.</w:t>
      </w:r>
      <w:r w:rsidR="001D77E0" w:rsidRPr="00014A33">
        <w:rPr>
          <w:rFonts w:ascii="Times New Roman" w:hAnsi="Times New Roman" w:cs="Times New Roman"/>
          <w:sz w:val="24"/>
          <w:szCs w:val="24"/>
        </w:rPr>
        <w:t xml:space="preserve"> </w:t>
      </w:r>
    </w:p>
    <w:p w14:paraId="0F5B6F1F" w14:textId="547FF9EA" w:rsidR="003A68E5" w:rsidRPr="00014A33" w:rsidRDefault="003A68E5" w:rsidP="003A68E5">
      <w:pPr>
        <w:spacing w:after="0" w:line="360" w:lineRule="auto"/>
        <w:ind w:left="360" w:hanging="360"/>
        <w:jc w:val="both"/>
        <w:rPr>
          <w:rStyle w:val="apple-converted-space"/>
          <w:rFonts w:ascii="Times New Roman" w:hAnsi="Times New Roman" w:cs="Times New Roman"/>
          <w:color w:val="222222"/>
          <w:sz w:val="24"/>
          <w:szCs w:val="24"/>
          <w:shd w:val="clear" w:color="auto" w:fill="FFFFFF"/>
        </w:rPr>
      </w:pPr>
      <w:r w:rsidRPr="00014A33">
        <w:rPr>
          <w:rFonts w:ascii="Times New Roman" w:hAnsi="Times New Roman" w:cs="Times New Roman"/>
          <w:color w:val="222222"/>
          <w:sz w:val="24"/>
          <w:szCs w:val="24"/>
          <w:shd w:val="clear" w:color="auto" w:fill="FFFFFF"/>
        </w:rPr>
        <w:t>Boyd, B. K., Takacs Haynes, K., Hitt, M. A., Bergh, D. D., &amp; Ketchen Jr, D. J. (2012). Contingency hypotheses in strategic management research: Use, disuse, or misuse?. </w:t>
      </w:r>
      <w:r w:rsidRPr="00014A33">
        <w:rPr>
          <w:rFonts w:ascii="Times New Roman" w:hAnsi="Times New Roman" w:cs="Times New Roman"/>
          <w:i/>
          <w:iCs/>
          <w:color w:val="222222"/>
          <w:sz w:val="24"/>
          <w:szCs w:val="24"/>
          <w:shd w:val="clear" w:color="auto" w:fill="FFFFFF"/>
        </w:rPr>
        <w:t>Journal of Management</w:t>
      </w:r>
      <w:r w:rsidRPr="00014A33">
        <w:rPr>
          <w:rFonts w:ascii="Times New Roman" w:hAnsi="Times New Roman" w:cs="Times New Roman"/>
          <w:color w:val="222222"/>
          <w:sz w:val="24"/>
          <w:szCs w:val="24"/>
          <w:shd w:val="clear" w:color="auto" w:fill="FFFFFF"/>
        </w:rPr>
        <w:t>, </w:t>
      </w:r>
      <w:r w:rsidRPr="00014A33">
        <w:rPr>
          <w:rFonts w:ascii="Times New Roman" w:hAnsi="Times New Roman" w:cs="Times New Roman"/>
          <w:i/>
          <w:iCs/>
          <w:color w:val="222222"/>
          <w:sz w:val="24"/>
          <w:szCs w:val="24"/>
          <w:shd w:val="clear" w:color="auto" w:fill="FFFFFF"/>
        </w:rPr>
        <w:t>38</w:t>
      </w:r>
      <w:r w:rsidRPr="00014A33">
        <w:rPr>
          <w:rFonts w:ascii="Times New Roman" w:hAnsi="Times New Roman" w:cs="Times New Roman"/>
          <w:color w:val="222222"/>
          <w:sz w:val="24"/>
          <w:szCs w:val="24"/>
          <w:shd w:val="clear" w:color="auto" w:fill="FFFFFF"/>
        </w:rPr>
        <w:t>(1), 278-313</w:t>
      </w:r>
      <w:r w:rsidRPr="00014A33">
        <w:rPr>
          <w:rFonts w:ascii="Arial" w:hAnsi="Arial" w:cs="Arial"/>
          <w:color w:val="222222"/>
          <w:sz w:val="20"/>
          <w:szCs w:val="20"/>
          <w:shd w:val="clear" w:color="auto" w:fill="FFFFFF"/>
        </w:rPr>
        <w:t>.</w:t>
      </w:r>
    </w:p>
    <w:p w14:paraId="1581C98C" w14:textId="77777777" w:rsidR="00166F66" w:rsidRPr="00014A33" w:rsidRDefault="00166F66" w:rsidP="0091475D">
      <w:pPr>
        <w:spacing w:after="0" w:line="360" w:lineRule="auto"/>
        <w:ind w:left="360" w:hanging="360"/>
        <w:rPr>
          <w:rFonts w:ascii="Times New Roman" w:hAnsi="Times New Roman" w:cs="Times New Roman"/>
          <w:color w:val="222222"/>
          <w:sz w:val="24"/>
          <w:szCs w:val="24"/>
          <w:shd w:val="clear" w:color="auto" w:fill="FFFFFF"/>
        </w:rPr>
      </w:pPr>
      <w:r w:rsidRPr="00014A33">
        <w:rPr>
          <w:rFonts w:ascii="Times New Roman" w:hAnsi="Times New Roman" w:cs="Times New Roman"/>
          <w:color w:val="222222"/>
          <w:sz w:val="24"/>
          <w:szCs w:val="24"/>
          <w:shd w:val="clear" w:color="auto" w:fill="FFFFFF"/>
        </w:rPr>
        <w:t>Bowersox, D.J., Closs, D.</w:t>
      </w:r>
      <w:r w:rsidR="00614D74" w:rsidRPr="00014A33">
        <w:rPr>
          <w:rFonts w:ascii="Times New Roman" w:hAnsi="Times New Roman" w:cs="Times New Roman"/>
          <w:color w:val="222222"/>
          <w:sz w:val="24"/>
          <w:szCs w:val="24"/>
          <w:shd w:val="clear" w:color="auto" w:fill="FFFFFF"/>
        </w:rPr>
        <w:t>J.</w:t>
      </w:r>
      <w:r w:rsidRPr="00014A33">
        <w:rPr>
          <w:rFonts w:ascii="Times New Roman" w:hAnsi="Times New Roman" w:cs="Times New Roman"/>
          <w:color w:val="222222"/>
          <w:sz w:val="24"/>
          <w:szCs w:val="24"/>
          <w:shd w:val="clear" w:color="auto" w:fill="FFFFFF"/>
        </w:rPr>
        <w:t xml:space="preserve"> and Stank, T.P. (2000), “Ten-mega trends that will revolutionize supply chain logistics”, </w:t>
      </w:r>
      <w:r w:rsidRPr="00014A33">
        <w:rPr>
          <w:rFonts w:ascii="Times New Roman" w:hAnsi="Times New Roman" w:cs="Times New Roman"/>
          <w:i/>
          <w:iCs/>
          <w:color w:val="222222"/>
          <w:sz w:val="24"/>
          <w:szCs w:val="24"/>
          <w:shd w:val="clear" w:color="auto" w:fill="FFFFFF"/>
        </w:rPr>
        <w:t>Journal of Business Logistics</w:t>
      </w:r>
      <w:r w:rsidRPr="00014A33">
        <w:rPr>
          <w:rFonts w:ascii="Times New Roman" w:hAnsi="Times New Roman" w:cs="Times New Roman"/>
          <w:color w:val="222222"/>
          <w:sz w:val="24"/>
          <w:szCs w:val="24"/>
          <w:shd w:val="clear" w:color="auto" w:fill="FFFFFF"/>
        </w:rPr>
        <w:t>,</w:t>
      </w:r>
      <w:r w:rsidRPr="00014A33">
        <w:rPr>
          <w:rStyle w:val="apple-converted-space"/>
          <w:rFonts w:ascii="Times New Roman" w:hAnsi="Times New Roman" w:cs="Times New Roman"/>
          <w:color w:val="222222"/>
          <w:sz w:val="24"/>
          <w:szCs w:val="24"/>
          <w:shd w:val="clear" w:color="auto" w:fill="FFFFFF"/>
        </w:rPr>
        <w:t xml:space="preserve"> Vol. </w:t>
      </w:r>
      <w:r w:rsidRPr="00014A33">
        <w:rPr>
          <w:rFonts w:ascii="Times New Roman" w:hAnsi="Times New Roman" w:cs="Times New Roman"/>
          <w:iCs/>
          <w:color w:val="222222"/>
          <w:sz w:val="24"/>
          <w:szCs w:val="24"/>
          <w:shd w:val="clear" w:color="auto" w:fill="FFFFFF"/>
        </w:rPr>
        <w:t xml:space="preserve">21 No. </w:t>
      </w:r>
      <w:r w:rsidRPr="00014A33">
        <w:rPr>
          <w:rFonts w:ascii="Times New Roman" w:hAnsi="Times New Roman" w:cs="Times New Roman"/>
          <w:color w:val="222222"/>
          <w:sz w:val="24"/>
          <w:szCs w:val="24"/>
          <w:shd w:val="clear" w:color="auto" w:fill="FFFFFF"/>
        </w:rPr>
        <w:t>2, pp. 1-16.</w:t>
      </w:r>
    </w:p>
    <w:p w14:paraId="2F1DBFA0" w14:textId="53958B9D" w:rsidR="00523938" w:rsidRPr="00014A33" w:rsidRDefault="00523938" w:rsidP="00523938">
      <w:pPr>
        <w:spacing w:after="0" w:line="360" w:lineRule="auto"/>
        <w:ind w:left="360" w:hanging="360"/>
        <w:jc w:val="both"/>
        <w:rPr>
          <w:rStyle w:val="apple-converted-space"/>
          <w:rFonts w:ascii="Times New Roman" w:hAnsi="Times New Roman" w:cs="Times New Roman"/>
          <w:color w:val="222222"/>
          <w:sz w:val="24"/>
          <w:szCs w:val="24"/>
          <w:shd w:val="clear" w:color="auto" w:fill="FFFFFF"/>
        </w:rPr>
      </w:pPr>
      <w:r w:rsidRPr="00014A33">
        <w:rPr>
          <w:rFonts w:ascii="Times New Roman" w:hAnsi="Times New Roman" w:cs="Times New Roman"/>
          <w:color w:val="222222"/>
          <w:sz w:val="24"/>
          <w:szCs w:val="24"/>
          <w:shd w:val="clear" w:color="auto" w:fill="FFFFFF"/>
        </w:rPr>
        <w:t xml:space="preserve">Burkart, C., Nolz, </w:t>
      </w:r>
      <w:r w:rsidR="005911A2" w:rsidRPr="00014A33">
        <w:rPr>
          <w:rFonts w:ascii="Times New Roman" w:hAnsi="Times New Roman" w:cs="Times New Roman"/>
          <w:color w:val="222222"/>
          <w:sz w:val="24"/>
          <w:szCs w:val="24"/>
          <w:shd w:val="clear" w:color="auto" w:fill="FFFFFF"/>
        </w:rPr>
        <w:t>P. C., &amp; Gutjahr, W. J. (2016), “</w:t>
      </w:r>
      <w:r w:rsidRPr="00014A33">
        <w:rPr>
          <w:rFonts w:ascii="Times New Roman" w:hAnsi="Times New Roman" w:cs="Times New Roman"/>
          <w:color w:val="222222"/>
          <w:sz w:val="24"/>
          <w:szCs w:val="24"/>
          <w:shd w:val="clear" w:color="auto" w:fill="FFFFFF"/>
        </w:rPr>
        <w:t xml:space="preserve">Modelling beneficiaries’ choice in disaster relief </w:t>
      </w:r>
      <w:r w:rsidR="005911A2" w:rsidRPr="00014A33">
        <w:rPr>
          <w:rFonts w:ascii="Times New Roman" w:hAnsi="Times New Roman" w:cs="Times New Roman"/>
          <w:color w:val="222222"/>
          <w:sz w:val="24"/>
          <w:szCs w:val="24"/>
          <w:shd w:val="clear" w:color="auto" w:fill="FFFFFF"/>
        </w:rPr>
        <w:t xml:space="preserve">logistics”, </w:t>
      </w:r>
      <w:r w:rsidRPr="00014A33">
        <w:rPr>
          <w:rFonts w:ascii="Times New Roman" w:hAnsi="Times New Roman" w:cs="Times New Roman"/>
          <w:i/>
          <w:iCs/>
          <w:color w:val="222222"/>
          <w:sz w:val="24"/>
          <w:szCs w:val="24"/>
          <w:shd w:val="clear" w:color="auto" w:fill="FFFFFF"/>
        </w:rPr>
        <w:t>Annals of Operations Research</w:t>
      </w:r>
      <w:r w:rsidRPr="00014A33">
        <w:rPr>
          <w:rFonts w:ascii="Times New Roman" w:hAnsi="Times New Roman" w:cs="Times New Roman"/>
          <w:color w:val="222222"/>
          <w:sz w:val="24"/>
          <w:szCs w:val="24"/>
          <w:shd w:val="clear" w:color="auto" w:fill="FFFFFF"/>
        </w:rPr>
        <w:t>, 1-21.</w:t>
      </w:r>
      <w:r w:rsidR="005911A2" w:rsidRPr="00014A33">
        <w:rPr>
          <w:rFonts w:ascii="Times New Roman" w:hAnsi="Times New Roman" w:cs="Times New Roman"/>
          <w:color w:val="222222"/>
          <w:sz w:val="24"/>
          <w:szCs w:val="24"/>
          <w:shd w:val="clear" w:color="auto" w:fill="FFFFFF"/>
        </w:rPr>
        <w:t xml:space="preserve"> DOI: 10.1007/s10479-015-2097-9.</w:t>
      </w:r>
    </w:p>
    <w:p w14:paraId="61D2AF77" w14:textId="77777777" w:rsidR="00166F66" w:rsidRPr="00014A33" w:rsidRDefault="00166F66" w:rsidP="0091475D">
      <w:pPr>
        <w:shd w:val="clear" w:color="auto" w:fill="FFFFFF"/>
        <w:spacing w:after="0" w:line="360" w:lineRule="auto"/>
        <w:ind w:left="360" w:hanging="360"/>
        <w:textAlignment w:val="baseline"/>
        <w:rPr>
          <w:rFonts w:ascii="Times New Roman" w:hAnsi="Times New Roman" w:cs="Times New Roman"/>
          <w:sz w:val="24"/>
          <w:szCs w:val="24"/>
        </w:rPr>
      </w:pPr>
      <w:r w:rsidRPr="00014A33">
        <w:rPr>
          <w:rFonts w:ascii="Times New Roman" w:hAnsi="Times New Roman" w:cs="Times New Roman"/>
          <w:color w:val="222222"/>
          <w:sz w:val="24"/>
          <w:szCs w:val="24"/>
          <w:shd w:val="clear" w:color="auto" w:fill="FFFFFF"/>
        </w:rPr>
        <w:t xml:space="preserve">Capaldo, A. and Giannoccaro, I. (2015), “How does trust affect performance in the supply chain? The moderating role of interdependence”, </w:t>
      </w:r>
      <w:r w:rsidRPr="00014A33">
        <w:rPr>
          <w:rFonts w:ascii="Times New Roman" w:hAnsi="Times New Roman" w:cs="Times New Roman"/>
          <w:i/>
          <w:iCs/>
          <w:color w:val="222222"/>
          <w:sz w:val="24"/>
          <w:szCs w:val="24"/>
          <w:shd w:val="clear" w:color="auto" w:fill="FFFFFF"/>
        </w:rPr>
        <w:t>International Journal of Production Economics</w:t>
      </w:r>
      <w:r w:rsidRPr="00014A33">
        <w:rPr>
          <w:rFonts w:ascii="Times New Roman" w:hAnsi="Times New Roman" w:cs="Times New Roman"/>
          <w:color w:val="222222"/>
          <w:sz w:val="24"/>
          <w:szCs w:val="24"/>
          <w:shd w:val="clear" w:color="auto" w:fill="FFFFFF"/>
        </w:rPr>
        <w:t>,</w:t>
      </w:r>
      <w:r w:rsidRPr="00014A33">
        <w:rPr>
          <w:rStyle w:val="apple-converted-space"/>
          <w:rFonts w:ascii="Times New Roman" w:hAnsi="Times New Roman" w:cs="Times New Roman"/>
          <w:color w:val="222222"/>
          <w:sz w:val="24"/>
          <w:szCs w:val="24"/>
          <w:shd w:val="clear" w:color="auto" w:fill="FFFFFF"/>
        </w:rPr>
        <w:t xml:space="preserve"> Vol. </w:t>
      </w:r>
      <w:r w:rsidRPr="00014A33">
        <w:rPr>
          <w:rFonts w:ascii="Times New Roman" w:hAnsi="Times New Roman" w:cs="Times New Roman"/>
          <w:iCs/>
          <w:color w:val="222222"/>
          <w:sz w:val="24"/>
          <w:szCs w:val="24"/>
          <w:shd w:val="clear" w:color="auto" w:fill="FFFFFF"/>
        </w:rPr>
        <w:t>166, pp.</w:t>
      </w:r>
      <w:r w:rsidRPr="00014A33">
        <w:rPr>
          <w:rFonts w:ascii="Times New Roman" w:hAnsi="Times New Roman" w:cs="Times New Roman"/>
          <w:color w:val="222222"/>
          <w:sz w:val="24"/>
          <w:szCs w:val="24"/>
          <w:shd w:val="clear" w:color="auto" w:fill="FFFFFF"/>
        </w:rPr>
        <w:t xml:space="preserve"> 36-49.</w:t>
      </w:r>
    </w:p>
    <w:p w14:paraId="67850047" w14:textId="565708B3" w:rsidR="00166F66" w:rsidRPr="00014A33" w:rsidRDefault="00614D74" w:rsidP="0091475D">
      <w:pPr>
        <w:spacing w:after="0" w:line="360" w:lineRule="auto"/>
        <w:ind w:left="360" w:hanging="360"/>
        <w:rPr>
          <w:rFonts w:ascii="Times New Roman" w:hAnsi="Times New Roman" w:cs="Times New Roman"/>
          <w:color w:val="222222"/>
          <w:sz w:val="24"/>
          <w:szCs w:val="24"/>
          <w:shd w:val="clear" w:color="auto" w:fill="FFFFFF"/>
        </w:rPr>
      </w:pPr>
      <w:r w:rsidRPr="00014A33">
        <w:rPr>
          <w:rFonts w:ascii="Times New Roman" w:hAnsi="Times New Roman" w:cs="Times New Roman"/>
          <w:color w:val="222222"/>
          <w:sz w:val="24"/>
          <w:szCs w:val="24"/>
          <w:shd w:val="clear" w:color="auto" w:fill="FFFFFF"/>
        </w:rPr>
        <w:t>Chen, I.J.</w:t>
      </w:r>
      <w:r w:rsidR="00166F66" w:rsidRPr="00014A33">
        <w:rPr>
          <w:rFonts w:ascii="Times New Roman" w:hAnsi="Times New Roman" w:cs="Times New Roman"/>
          <w:color w:val="222222"/>
          <w:sz w:val="24"/>
          <w:szCs w:val="24"/>
          <w:shd w:val="clear" w:color="auto" w:fill="FFFFFF"/>
        </w:rPr>
        <w:t xml:space="preserve"> and Paulraj, A. (2004), “Towards a theory of supply chain management: the constructs and measurements”,</w:t>
      </w:r>
      <w:r w:rsidR="00166F66" w:rsidRPr="00014A33">
        <w:rPr>
          <w:rStyle w:val="apple-converted-space"/>
          <w:rFonts w:ascii="Times New Roman" w:hAnsi="Times New Roman" w:cs="Times New Roman"/>
          <w:color w:val="222222"/>
          <w:sz w:val="24"/>
          <w:szCs w:val="24"/>
          <w:shd w:val="clear" w:color="auto" w:fill="FFFFFF"/>
        </w:rPr>
        <w:t> </w:t>
      </w:r>
      <w:r w:rsidR="00166F66" w:rsidRPr="00014A33">
        <w:rPr>
          <w:rFonts w:ascii="Times New Roman" w:hAnsi="Times New Roman" w:cs="Times New Roman"/>
          <w:i/>
          <w:iCs/>
          <w:color w:val="222222"/>
          <w:sz w:val="24"/>
          <w:szCs w:val="24"/>
          <w:shd w:val="clear" w:color="auto" w:fill="FFFFFF"/>
        </w:rPr>
        <w:t>Journal of Operations Management</w:t>
      </w:r>
      <w:r w:rsidR="00166F66" w:rsidRPr="00014A33">
        <w:rPr>
          <w:rFonts w:ascii="Times New Roman" w:hAnsi="Times New Roman" w:cs="Times New Roman"/>
          <w:color w:val="222222"/>
          <w:sz w:val="24"/>
          <w:szCs w:val="24"/>
          <w:shd w:val="clear" w:color="auto" w:fill="FFFFFF"/>
        </w:rPr>
        <w:t>,</w:t>
      </w:r>
      <w:r w:rsidR="00166F66" w:rsidRPr="00014A33">
        <w:rPr>
          <w:rStyle w:val="apple-converted-space"/>
          <w:rFonts w:ascii="Times New Roman" w:hAnsi="Times New Roman" w:cs="Times New Roman"/>
          <w:color w:val="222222"/>
          <w:sz w:val="24"/>
          <w:szCs w:val="24"/>
          <w:shd w:val="clear" w:color="auto" w:fill="FFFFFF"/>
        </w:rPr>
        <w:t xml:space="preserve"> Vol. </w:t>
      </w:r>
      <w:r w:rsidR="00166F66" w:rsidRPr="00014A33">
        <w:rPr>
          <w:rFonts w:ascii="Times New Roman" w:hAnsi="Times New Roman" w:cs="Times New Roman"/>
          <w:iCs/>
          <w:color w:val="222222"/>
          <w:sz w:val="24"/>
          <w:szCs w:val="24"/>
          <w:shd w:val="clear" w:color="auto" w:fill="FFFFFF"/>
        </w:rPr>
        <w:t xml:space="preserve">22 No. </w:t>
      </w:r>
      <w:r w:rsidR="00166F66" w:rsidRPr="00014A33">
        <w:rPr>
          <w:rFonts w:ascii="Times New Roman" w:hAnsi="Times New Roman" w:cs="Times New Roman"/>
          <w:color w:val="222222"/>
          <w:sz w:val="24"/>
          <w:szCs w:val="24"/>
          <w:shd w:val="clear" w:color="auto" w:fill="FFFFFF"/>
        </w:rPr>
        <w:t>2, pp. 119-150.</w:t>
      </w:r>
    </w:p>
    <w:p w14:paraId="63F5B1F0" w14:textId="13C9EEAF" w:rsidR="00C5175E" w:rsidRPr="00014A33" w:rsidRDefault="00C5175E" w:rsidP="0091475D">
      <w:pPr>
        <w:spacing w:after="0" w:line="360" w:lineRule="auto"/>
        <w:ind w:left="360" w:hanging="360"/>
        <w:rPr>
          <w:rFonts w:ascii="Times New Roman" w:hAnsi="Times New Roman" w:cs="Times New Roman"/>
          <w:color w:val="222222"/>
          <w:sz w:val="24"/>
          <w:szCs w:val="24"/>
          <w:shd w:val="clear" w:color="auto" w:fill="FFFFFF"/>
        </w:rPr>
      </w:pPr>
      <w:r w:rsidRPr="00014A33">
        <w:rPr>
          <w:rFonts w:ascii="Times New Roman" w:hAnsi="Times New Roman" w:cs="Times New Roman"/>
          <w:color w:val="222222"/>
          <w:sz w:val="24"/>
          <w:szCs w:val="24"/>
          <w:shd w:val="clear" w:color="auto" w:fill="FFFFFF"/>
        </w:rPr>
        <w:t>Chen, I. J., Paulraj, A., &amp; Lado, A. A. (2004). Strategic purchasing, supply management, and firm performance. </w:t>
      </w:r>
      <w:r w:rsidRPr="00014A33">
        <w:rPr>
          <w:rFonts w:ascii="Times New Roman" w:hAnsi="Times New Roman" w:cs="Times New Roman"/>
          <w:i/>
          <w:iCs/>
          <w:color w:val="222222"/>
          <w:sz w:val="24"/>
          <w:szCs w:val="24"/>
          <w:shd w:val="clear" w:color="auto" w:fill="FFFFFF"/>
        </w:rPr>
        <w:t>Journal of Operations Management</w:t>
      </w:r>
      <w:r w:rsidRPr="00014A33">
        <w:rPr>
          <w:rFonts w:ascii="Times New Roman" w:hAnsi="Times New Roman" w:cs="Times New Roman"/>
          <w:color w:val="222222"/>
          <w:sz w:val="24"/>
          <w:szCs w:val="24"/>
          <w:shd w:val="clear" w:color="auto" w:fill="FFFFFF"/>
        </w:rPr>
        <w:t>, </w:t>
      </w:r>
      <w:r w:rsidRPr="00014A33">
        <w:rPr>
          <w:rFonts w:ascii="Times New Roman" w:hAnsi="Times New Roman" w:cs="Times New Roman"/>
          <w:iCs/>
          <w:color w:val="222222"/>
          <w:sz w:val="24"/>
          <w:szCs w:val="24"/>
          <w:shd w:val="clear" w:color="auto" w:fill="FFFFFF"/>
        </w:rPr>
        <w:t>Vol. 22 No.5,pp.</w:t>
      </w:r>
      <w:r w:rsidRPr="00014A33">
        <w:rPr>
          <w:rFonts w:ascii="Times New Roman" w:hAnsi="Times New Roman" w:cs="Times New Roman"/>
          <w:color w:val="222222"/>
          <w:sz w:val="24"/>
          <w:szCs w:val="24"/>
          <w:shd w:val="clear" w:color="auto" w:fill="FFFFFF"/>
        </w:rPr>
        <w:t xml:space="preserve"> 505-523.</w:t>
      </w:r>
    </w:p>
    <w:p w14:paraId="7468851F" w14:textId="77777777" w:rsidR="00166F66" w:rsidRPr="00014A33" w:rsidRDefault="00166F66" w:rsidP="0091475D">
      <w:pPr>
        <w:spacing w:after="0" w:line="360" w:lineRule="auto"/>
        <w:ind w:left="360" w:hanging="360"/>
        <w:rPr>
          <w:rFonts w:ascii="Times New Roman" w:hAnsi="Times New Roman" w:cs="Times New Roman"/>
          <w:color w:val="222222"/>
          <w:sz w:val="24"/>
          <w:szCs w:val="24"/>
          <w:shd w:val="clear" w:color="auto" w:fill="FFFFFF"/>
        </w:rPr>
      </w:pPr>
      <w:r w:rsidRPr="00014A33">
        <w:rPr>
          <w:rFonts w:ascii="Times New Roman" w:hAnsi="Times New Roman" w:cs="Times New Roman"/>
          <w:color w:val="222222"/>
          <w:sz w:val="24"/>
          <w:szCs w:val="24"/>
          <w:shd w:val="clear" w:color="auto" w:fill="FFFFFF"/>
        </w:rPr>
        <w:t>Chia, E.S. (2007), “Engineering disaster relief”,</w:t>
      </w:r>
      <w:r w:rsidRPr="00014A33">
        <w:rPr>
          <w:rStyle w:val="apple-converted-space"/>
          <w:rFonts w:ascii="Times New Roman" w:hAnsi="Times New Roman" w:cs="Times New Roman"/>
          <w:color w:val="222222"/>
          <w:sz w:val="24"/>
          <w:szCs w:val="24"/>
          <w:shd w:val="clear" w:color="auto" w:fill="FFFFFF"/>
        </w:rPr>
        <w:t> </w:t>
      </w:r>
      <w:r w:rsidRPr="00014A33">
        <w:rPr>
          <w:rFonts w:ascii="Times New Roman" w:hAnsi="Times New Roman" w:cs="Times New Roman"/>
          <w:i/>
          <w:iCs/>
          <w:color w:val="222222"/>
          <w:sz w:val="24"/>
          <w:szCs w:val="24"/>
          <w:shd w:val="clear" w:color="auto" w:fill="FFFFFF"/>
        </w:rPr>
        <w:t>Technology and Society Magazine, IEEE</w:t>
      </w:r>
      <w:r w:rsidRPr="00014A33">
        <w:rPr>
          <w:rFonts w:ascii="Times New Roman" w:hAnsi="Times New Roman" w:cs="Times New Roman"/>
          <w:color w:val="222222"/>
          <w:sz w:val="24"/>
          <w:szCs w:val="24"/>
          <w:shd w:val="clear" w:color="auto" w:fill="FFFFFF"/>
        </w:rPr>
        <w:t>,</w:t>
      </w:r>
      <w:r w:rsidRPr="00014A33">
        <w:rPr>
          <w:rStyle w:val="apple-converted-space"/>
          <w:rFonts w:ascii="Times New Roman" w:hAnsi="Times New Roman" w:cs="Times New Roman"/>
          <w:color w:val="222222"/>
          <w:sz w:val="24"/>
          <w:szCs w:val="24"/>
          <w:shd w:val="clear" w:color="auto" w:fill="FFFFFF"/>
        </w:rPr>
        <w:t xml:space="preserve"> Vol. </w:t>
      </w:r>
      <w:r w:rsidRPr="00014A33">
        <w:rPr>
          <w:rFonts w:ascii="Times New Roman" w:hAnsi="Times New Roman" w:cs="Times New Roman"/>
          <w:iCs/>
          <w:color w:val="222222"/>
          <w:sz w:val="24"/>
          <w:szCs w:val="24"/>
          <w:shd w:val="clear" w:color="auto" w:fill="FFFFFF"/>
        </w:rPr>
        <w:t xml:space="preserve">26 No. </w:t>
      </w:r>
      <w:r w:rsidRPr="00014A33">
        <w:rPr>
          <w:rFonts w:ascii="Times New Roman" w:hAnsi="Times New Roman" w:cs="Times New Roman"/>
          <w:color w:val="222222"/>
          <w:sz w:val="24"/>
          <w:szCs w:val="24"/>
          <w:shd w:val="clear" w:color="auto" w:fill="FFFFFF"/>
        </w:rPr>
        <w:t>3, pp. 24-29.</w:t>
      </w:r>
    </w:p>
    <w:p w14:paraId="59FF2849" w14:textId="77777777" w:rsidR="00166F66" w:rsidRPr="00014A33" w:rsidRDefault="00166F66" w:rsidP="0091475D">
      <w:pPr>
        <w:spacing w:after="0" w:line="360" w:lineRule="auto"/>
        <w:ind w:left="360" w:hanging="360"/>
        <w:rPr>
          <w:rFonts w:ascii="Times New Roman" w:hAnsi="Times New Roman" w:cs="Times New Roman"/>
          <w:color w:val="222222"/>
          <w:sz w:val="24"/>
          <w:szCs w:val="24"/>
          <w:shd w:val="clear" w:color="auto" w:fill="FFFFFF"/>
        </w:rPr>
      </w:pPr>
      <w:r w:rsidRPr="00014A33">
        <w:rPr>
          <w:rFonts w:ascii="Times New Roman" w:hAnsi="Times New Roman" w:cs="Times New Roman"/>
          <w:color w:val="222222"/>
          <w:sz w:val="24"/>
          <w:szCs w:val="24"/>
          <w:shd w:val="clear" w:color="auto" w:fill="FFFFFF"/>
        </w:rPr>
        <w:t>Cohen, J., Cohen, P., West, S.</w:t>
      </w:r>
      <w:r w:rsidR="0078505A" w:rsidRPr="00014A33">
        <w:rPr>
          <w:rFonts w:ascii="Times New Roman" w:hAnsi="Times New Roman" w:cs="Times New Roman"/>
          <w:color w:val="222222"/>
          <w:sz w:val="24"/>
          <w:szCs w:val="24"/>
          <w:shd w:val="clear" w:color="auto" w:fill="FFFFFF"/>
        </w:rPr>
        <w:t>G.</w:t>
      </w:r>
      <w:r w:rsidRPr="00014A33">
        <w:rPr>
          <w:rFonts w:ascii="Times New Roman" w:hAnsi="Times New Roman" w:cs="Times New Roman"/>
          <w:color w:val="222222"/>
          <w:sz w:val="24"/>
          <w:szCs w:val="24"/>
          <w:shd w:val="clear" w:color="auto" w:fill="FFFFFF"/>
        </w:rPr>
        <w:t xml:space="preserve"> and Aiken, L.S. (2013),</w:t>
      </w:r>
      <w:r w:rsidRPr="00014A33">
        <w:rPr>
          <w:rStyle w:val="apple-converted-space"/>
          <w:rFonts w:ascii="Times New Roman" w:hAnsi="Times New Roman" w:cs="Times New Roman"/>
          <w:color w:val="222222"/>
          <w:sz w:val="24"/>
          <w:szCs w:val="24"/>
          <w:shd w:val="clear" w:color="auto" w:fill="FFFFFF"/>
        </w:rPr>
        <w:t> </w:t>
      </w:r>
      <w:r w:rsidRPr="00014A33">
        <w:rPr>
          <w:rFonts w:ascii="Times New Roman" w:hAnsi="Times New Roman" w:cs="Times New Roman"/>
          <w:i/>
          <w:iCs/>
          <w:color w:val="222222"/>
          <w:sz w:val="24"/>
          <w:szCs w:val="24"/>
          <w:shd w:val="clear" w:color="auto" w:fill="FFFFFF"/>
        </w:rPr>
        <w:t>Applied Multiple Regression/Correlation Analysis for the Behavioral Sciences</w:t>
      </w:r>
      <w:r w:rsidRPr="00014A33">
        <w:rPr>
          <w:rFonts w:ascii="Times New Roman" w:hAnsi="Times New Roman" w:cs="Times New Roman"/>
          <w:color w:val="222222"/>
          <w:sz w:val="24"/>
          <w:szCs w:val="24"/>
          <w:shd w:val="clear" w:color="auto" w:fill="FFFFFF"/>
        </w:rPr>
        <w:t>, 3</w:t>
      </w:r>
      <w:r w:rsidRPr="00014A33">
        <w:rPr>
          <w:rFonts w:ascii="Times New Roman" w:hAnsi="Times New Roman" w:cs="Times New Roman"/>
          <w:color w:val="222222"/>
          <w:sz w:val="24"/>
          <w:szCs w:val="24"/>
          <w:shd w:val="clear" w:color="auto" w:fill="FFFFFF"/>
          <w:vertAlign w:val="superscript"/>
        </w:rPr>
        <w:t>rd</w:t>
      </w:r>
      <w:r w:rsidRPr="00014A33">
        <w:rPr>
          <w:rFonts w:ascii="Times New Roman" w:hAnsi="Times New Roman" w:cs="Times New Roman"/>
          <w:color w:val="222222"/>
          <w:sz w:val="24"/>
          <w:szCs w:val="24"/>
          <w:shd w:val="clear" w:color="auto" w:fill="FFFFFF"/>
        </w:rPr>
        <w:t xml:space="preserve"> Edition, </w:t>
      </w:r>
      <w:r w:rsidR="0078505A" w:rsidRPr="00014A33">
        <w:rPr>
          <w:rFonts w:ascii="Times New Roman" w:hAnsi="Times New Roman" w:cs="Times New Roman"/>
          <w:color w:val="222222"/>
          <w:sz w:val="24"/>
          <w:szCs w:val="24"/>
          <w:shd w:val="clear" w:color="auto" w:fill="FFFFFF"/>
        </w:rPr>
        <w:t xml:space="preserve">Routledge, </w:t>
      </w:r>
      <w:r w:rsidRPr="00014A33">
        <w:rPr>
          <w:rFonts w:ascii="Times New Roman" w:hAnsi="Times New Roman" w:cs="Times New Roman"/>
          <w:color w:val="222222"/>
          <w:sz w:val="24"/>
          <w:szCs w:val="24"/>
          <w:shd w:val="clear" w:color="auto" w:fill="FFFFFF"/>
        </w:rPr>
        <w:t>Hillsdale, NJ.</w:t>
      </w:r>
    </w:p>
    <w:p w14:paraId="2CB953C9" w14:textId="77777777" w:rsidR="00523938" w:rsidRPr="00014A33" w:rsidRDefault="00523938" w:rsidP="0091475D">
      <w:pPr>
        <w:spacing w:after="0" w:line="360" w:lineRule="auto"/>
        <w:ind w:left="360" w:hanging="360"/>
        <w:rPr>
          <w:rFonts w:ascii="Times New Roman" w:hAnsi="Times New Roman" w:cs="Times New Roman"/>
          <w:color w:val="222222"/>
          <w:sz w:val="24"/>
          <w:szCs w:val="24"/>
          <w:shd w:val="clear" w:color="auto" w:fill="FFFFFF"/>
        </w:rPr>
      </w:pPr>
      <w:r w:rsidRPr="00014A33">
        <w:rPr>
          <w:rFonts w:ascii="Times New Roman" w:hAnsi="Times New Roman" w:cs="Times New Roman"/>
          <w:color w:val="222222"/>
          <w:sz w:val="24"/>
          <w:szCs w:val="24"/>
          <w:shd w:val="clear" w:color="auto" w:fill="FFFFFF"/>
          <w:lang w:val="fr-FR"/>
        </w:rPr>
        <w:t xml:space="preserve">Coles, J. B., Zhang, J., &amp; Zhuang, J. (2017). </w:t>
      </w:r>
      <w:r w:rsidRPr="00014A33">
        <w:rPr>
          <w:rFonts w:ascii="Times New Roman" w:hAnsi="Times New Roman" w:cs="Times New Roman"/>
          <w:color w:val="222222"/>
          <w:sz w:val="24"/>
          <w:szCs w:val="24"/>
          <w:shd w:val="clear" w:color="auto" w:fill="FFFFFF"/>
        </w:rPr>
        <w:t>Bridging the research-practice gap in disaster relief: using the IFRC Code of Conduct to develop an aid model.</w:t>
      </w:r>
      <w:r w:rsidRPr="00014A33">
        <w:rPr>
          <w:rStyle w:val="apple-converted-space"/>
          <w:rFonts w:ascii="Times New Roman" w:hAnsi="Times New Roman" w:cs="Times New Roman"/>
          <w:color w:val="222222"/>
          <w:sz w:val="24"/>
          <w:szCs w:val="24"/>
          <w:shd w:val="clear" w:color="auto" w:fill="FFFFFF"/>
        </w:rPr>
        <w:t> </w:t>
      </w:r>
      <w:r w:rsidRPr="00014A33">
        <w:rPr>
          <w:rFonts w:ascii="Times New Roman" w:hAnsi="Times New Roman" w:cs="Times New Roman"/>
          <w:i/>
          <w:iCs/>
          <w:color w:val="222222"/>
          <w:sz w:val="24"/>
          <w:szCs w:val="24"/>
          <w:shd w:val="clear" w:color="auto" w:fill="FFFFFF"/>
        </w:rPr>
        <w:t>Annals of Operations Research</w:t>
      </w:r>
      <w:r w:rsidRPr="00014A33">
        <w:rPr>
          <w:rFonts w:ascii="Times New Roman" w:hAnsi="Times New Roman" w:cs="Times New Roman"/>
          <w:color w:val="222222"/>
          <w:sz w:val="24"/>
          <w:szCs w:val="24"/>
          <w:shd w:val="clear" w:color="auto" w:fill="FFFFFF"/>
        </w:rPr>
        <w:t>, 1-21.</w:t>
      </w:r>
    </w:p>
    <w:p w14:paraId="5CD002A3" w14:textId="77777777" w:rsidR="009F2DDE" w:rsidRPr="00014A33" w:rsidRDefault="009F2DDE" w:rsidP="0091475D">
      <w:pPr>
        <w:spacing w:after="0" w:line="360" w:lineRule="auto"/>
        <w:ind w:left="360" w:hanging="360"/>
        <w:rPr>
          <w:rFonts w:ascii="Times New Roman" w:hAnsi="Times New Roman" w:cs="Times New Roman"/>
          <w:color w:val="222222"/>
          <w:sz w:val="24"/>
          <w:szCs w:val="24"/>
          <w:shd w:val="clear" w:color="auto" w:fill="FFFFFF"/>
        </w:rPr>
      </w:pPr>
      <w:r w:rsidRPr="00014A33">
        <w:rPr>
          <w:rFonts w:ascii="Times New Roman" w:hAnsi="Times New Roman" w:cs="Times New Roman"/>
          <w:color w:val="222222"/>
          <w:sz w:val="24"/>
          <w:szCs w:val="24"/>
          <w:shd w:val="clear" w:color="auto" w:fill="FFFFFF"/>
        </w:rPr>
        <w:t>Constantinides, P. (2013). The failure of foresight in crisis management: A secondary analysis of the Mari disaster.</w:t>
      </w:r>
      <w:r w:rsidRPr="00014A33">
        <w:rPr>
          <w:rStyle w:val="apple-converted-space"/>
          <w:rFonts w:ascii="Times New Roman" w:hAnsi="Times New Roman" w:cs="Times New Roman"/>
          <w:color w:val="222222"/>
          <w:sz w:val="24"/>
          <w:szCs w:val="24"/>
          <w:shd w:val="clear" w:color="auto" w:fill="FFFFFF"/>
        </w:rPr>
        <w:t> </w:t>
      </w:r>
      <w:r w:rsidRPr="00014A33">
        <w:rPr>
          <w:rFonts w:ascii="Times New Roman" w:hAnsi="Times New Roman" w:cs="Times New Roman"/>
          <w:i/>
          <w:iCs/>
          <w:color w:val="222222"/>
          <w:sz w:val="24"/>
          <w:szCs w:val="24"/>
          <w:shd w:val="clear" w:color="auto" w:fill="FFFFFF"/>
        </w:rPr>
        <w:t>Technological Forecasting and Social Change</w:t>
      </w:r>
      <w:r w:rsidRPr="00014A33">
        <w:rPr>
          <w:rFonts w:ascii="Times New Roman" w:hAnsi="Times New Roman" w:cs="Times New Roman"/>
          <w:color w:val="222222"/>
          <w:sz w:val="24"/>
          <w:szCs w:val="24"/>
          <w:shd w:val="clear" w:color="auto" w:fill="FFFFFF"/>
        </w:rPr>
        <w:t>,</w:t>
      </w:r>
      <w:r w:rsidRPr="00014A33">
        <w:rPr>
          <w:rStyle w:val="apple-converted-space"/>
          <w:rFonts w:ascii="Times New Roman" w:hAnsi="Times New Roman" w:cs="Times New Roman"/>
          <w:color w:val="222222"/>
          <w:sz w:val="24"/>
          <w:szCs w:val="24"/>
          <w:shd w:val="clear" w:color="auto" w:fill="FFFFFF"/>
        </w:rPr>
        <w:t> </w:t>
      </w:r>
      <w:r w:rsidR="00A776F0" w:rsidRPr="00014A33">
        <w:rPr>
          <w:rStyle w:val="apple-converted-space"/>
          <w:rFonts w:ascii="Times New Roman" w:hAnsi="Times New Roman" w:cs="Times New Roman"/>
          <w:color w:val="222222"/>
          <w:sz w:val="24"/>
          <w:szCs w:val="24"/>
          <w:shd w:val="clear" w:color="auto" w:fill="FFFFFF"/>
        </w:rPr>
        <w:t>Vol.</w:t>
      </w:r>
      <w:r w:rsidRPr="00014A33">
        <w:rPr>
          <w:rFonts w:ascii="Times New Roman" w:hAnsi="Times New Roman" w:cs="Times New Roman"/>
          <w:i/>
          <w:iCs/>
          <w:color w:val="222222"/>
          <w:sz w:val="24"/>
          <w:szCs w:val="24"/>
          <w:shd w:val="clear" w:color="auto" w:fill="FFFFFF"/>
        </w:rPr>
        <w:t>80</w:t>
      </w:r>
      <w:r w:rsidR="00A776F0" w:rsidRPr="00014A33">
        <w:rPr>
          <w:rFonts w:ascii="Times New Roman" w:hAnsi="Times New Roman" w:cs="Times New Roman"/>
          <w:color w:val="222222"/>
          <w:sz w:val="24"/>
          <w:szCs w:val="24"/>
          <w:shd w:val="clear" w:color="auto" w:fill="FFFFFF"/>
        </w:rPr>
        <w:t xml:space="preserve">, No. 9, pp. </w:t>
      </w:r>
      <w:r w:rsidRPr="00014A33">
        <w:rPr>
          <w:rFonts w:ascii="Times New Roman" w:hAnsi="Times New Roman" w:cs="Times New Roman"/>
          <w:color w:val="222222"/>
          <w:sz w:val="24"/>
          <w:szCs w:val="24"/>
          <w:shd w:val="clear" w:color="auto" w:fill="FFFFFF"/>
        </w:rPr>
        <w:t>657-1673.</w:t>
      </w:r>
    </w:p>
    <w:p w14:paraId="3301FF08" w14:textId="77777777" w:rsidR="00166F66" w:rsidRPr="00014A33" w:rsidRDefault="00F86D7D" w:rsidP="0091475D">
      <w:pPr>
        <w:spacing w:after="0" w:line="360" w:lineRule="auto"/>
        <w:ind w:left="360" w:hanging="360"/>
        <w:rPr>
          <w:rFonts w:ascii="Times New Roman" w:hAnsi="Times New Roman" w:cs="Times New Roman"/>
          <w:color w:val="222222"/>
          <w:sz w:val="24"/>
          <w:szCs w:val="24"/>
          <w:shd w:val="clear" w:color="auto" w:fill="FFFFFF"/>
        </w:rPr>
      </w:pPr>
      <w:r w:rsidRPr="00014A33">
        <w:rPr>
          <w:rFonts w:ascii="Times New Roman" w:hAnsi="Times New Roman" w:cs="Times New Roman"/>
          <w:color w:val="222222"/>
          <w:sz w:val="24"/>
          <w:szCs w:val="24"/>
          <w:shd w:val="clear" w:color="auto" w:fill="FFFFFF"/>
        </w:rPr>
        <w:lastRenderedPageBreak/>
        <w:t>Conway, T.</w:t>
      </w:r>
      <w:r w:rsidR="00166F66" w:rsidRPr="00014A33">
        <w:rPr>
          <w:rFonts w:ascii="Times New Roman" w:hAnsi="Times New Roman" w:cs="Times New Roman"/>
          <w:color w:val="222222"/>
          <w:sz w:val="24"/>
          <w:szCs w:val="24"/>
          <w:shd w:val="clear" w:color="auto" w:fill="FFFFFF"/>
        </w:rPr>
        <w:t xml:space="preserve"> and Swift, J.S. (2000), “International relationship marketing: The importance of psychic distance”,</w:t>
      </w:r>
      <w:r w:rsidR="00166F66" w:rsidRPr="00014A33">
        <w:rPr>
          <w:rStyle w:val="apple-converted-space"/>
          <w:rFonts w:ascii="Times New Roman" w:hAnsi="Times New Roman" w:cs="Times New Roman"/>
          <w:color w:val="222222"/>
          <w:sz w:val="24"/>
          <w:szCs w:val="24"/>
          <w:shd w:val="clear" w:color="auto" w:fill="FFFFFF"/>
        </w:rPr>
        <w:t> </w:t>
      </w:r>
      <w:r w:rsidR="00166F66" w:rsidRPr="00014A33">
        <w:rPr>
          <w:rFonts w:ascii="Times New Roman" w:hAnsi="Times New Roman" w:cs="Times New Roman"/>
          <w:i/>
          <w:iCs/>
          <w:color w:val="222222"/>
          <w:sz w:val="24"/>
          <w:szCs w:val="24"/>
          <w:shd w:val="clear" w:color="auto" w:fill="FFFFFF"/>
        </w:rPr>
        <w:t>European Journal of Marketing</w:t>
      </w:r>
      <w:r w:rsidR="00166F66" w:rsidRPr="00014A33">
        <w:rPr>
          <w:rFonts w:ascii="Times New Roman" w:hAnsi="Times New Roman" w:cs="Times New Roman"/>
          <w:color w:val="222222"/>
          <w:sz w:val="24"/>
          <w:szCs w:val="24"/>
          <w:shd w:val="clear" w:color="auto" w:fill="FFFFFF"/>
        </w:rPr>
        <w:t>,</w:t>
      </w:r>
      <w:r w:rsidR="00166F66" w:rsidRPr="00014A33">
        <w:rPr>
          <w:rStyle w:val="apple-converted-space"/>
          <w:rFonts w:ascii="Times New Roman" w:hAnsi="Times New Roman" w:cs="Times New Roman"/>
          <w:color w:val="222222"/>
          <w:sz w:val="24"/>
          <w:szCs w:val="24"/>
          <w:shd w:val="clear" w:color="auto" w:fill="FFFFFF"/>
        </w:rPr>
        <w:t xml:space="preserve"> Vol. </w:t>
      </w:r>
      <w:r w:rsidR="00166F66" w:rsidRPr="00014A33">
        <w:rPr>
          <w:rFonts w:ascii="Times New Roman" w:hAnsi="Times New Roman" w:cs="Times New Roman"/>
          <w:iCs/>
          <w:color w:val="222222"/>
          <w:sz w:val="24"/>
          <w:szCs w:val="24"/>
          <w:shd w:val="clear" w:color="auto" w:fill="FFFFFF"/>
        </w:rPr>
        <w:t xml:space="preserve">34 No. </w:t>
      </w:r>
      <w:r w:rsidR="00166F66" w:rsidRPr="00014A33">
        <w:rPr>
          <w:rFonts w:ascii="Times New Roman" w:hAnsi="Times New Roman" w:cs="Times New Roman"/>
          <w:color w:val="222222"/>
          <w:sz w:val="24"/>
          <w:szCs w:val="24"/>
          <w:shd w:val="clear" w:color="auto" w:fill="FFFFFF"/>
        </w:rPr>
        <w:t>11/12, pp. 1391-1414.</w:t>
      </w:r>
    </w:p>
    <w:p w14:paraId="6EA1AB3F" w14:textId="77777777" w:rsidR="00166F66" w:rsidRPr="00014A33" w:rsidRDefault="00166F66" w:rsidP="0091475D">
      <w:pPr>
        <w:spacing w:after="0" w:line="360" w:lineRule="auto"/>
        <w:ind w:left="360" w:hanging="360"/>
        <w:rPr>
          <w:rFonts w:ascii="Times New Roman" w:hAnsi="Times New Roman" w:cs="Times New Roman"/>
          <w:color w:val="222222"/>
          <w:sz w:val="24"/>
          <w:szCs w:val="24"/>
          <w:shd w:val="clear" w:color="auto" w:fill="FFFFFF"/>
        </w:rPr>
      </w:pPr>
      <w:r w:rsidRPr="00014A33">
        <w:rPr>
          <w:rFonts w:ascii="Times New Roman" w:hAnsi="Times New Roman" w:cs="Times New Roman"/>
          <w:color w:val="222222"/>
          <w:sz w:val="24"/>
          <w:szCs w:val="24"/>
          <w:shd w:val="clear" w:color="auto" w:fill="FFFFFF"/>
        </w:rPr>
        <w:t>Curran, P.J., West, S.</w:t>
      </w:r>
      <w:r w:rsidR="00F86D7D" w:rsidRPr="00014A33">
        <w:rPr>
          <w:rFonts w:ascii="Times New Roman" w:hAnsi="Times New Roman" w:cs="Times New Roman"/>
          <w:color w:val="222222"/>
          <w:sz w:val="24"/>
          <w:szCs w:val="24"/>
          <w:shd w:val="clear" w:color="auto" w:fill="FFFFFF"/>
        </w:rPr>
        <w:t>G.</w:t>
      </w:r>
      <w:r w:rsidRPr="00014A33">
        <w:rPr>
          <w:rFonts w:ascii="Times New Roman" w:hAnsi="Times New Roman" w:cs="Times New Roman"/>
          <w:color w:val="222222"/>
          <w:sz w:val="24"/>
          <w:szCs w:val="24"/>
          <w:shd w:val="clear" w:color="auto" w:fill="FFFFFF"/>
        </w:rPr>
        <w:t xml:space="preserve"> and Finch, J.F. (1996), “The robustness of test statistics to non-normality and specification error in confirmatory factor analysis”, </w:t>
      </w:r>
      <w:r w:rsidRPr="00014A33">
        <w:rPr>
          <w:rFonts w:ascii="Times New Roman" w:hAnsi="Times New Roman" w:cs="Times New Roman"/>
          <w:i/>
          <w:iCs/>
          <w:color w:val="222222"/>
          <w:sz w:val="24"/>
          <w:szCs w:val="24"/>
          <w:shd w:val="clear" w:color="auto" w:fill="FFFFFF"/>
        </w:rPr>
        <w:t>Psychological Methods</w:t>
      </w:r>
      <w:r w:rsidRPr="00014A33">
        <w:rPr>
          <w:rFonts w:ascii="Times New Roman" w:hAnsi="Times New Roman" w:cs="Times New Roman"/>
          <w:color w:val="222222"/>
          <w:sz w:val="24"/>
          <w:szCs w:val="24"/>
          <w:shd w:val="clear" w:color="auto" w:fill="FFFFFF"/>
        </w:rPr>
        <w:t>,</w:t>
      </w:r>
      <w:r w:rsidRPr="00014A33">
        <w:rPr>
          <w:rStyle w:val="apple-converted-space"/>
          <w:rFonts w:ascii="Times New Roman" w:hAnsi="Times New Roman" w:cs="Times New Roman"/>
          <w:color w:val="222222"/>
          <w:sz w:val="24"/>
          <w:szCs w:val="24"/>
          <w:shd w:val="clear" w:color="auto" w:fill="FFFFFF"/>
        </w:rPr>
        <w:t xml:space="preserve"> Vol. </w:t>
      </w:r>
      <w:r w:rsidRPr="00014A33">
        <w:rPr>
          <w:rFonts w:ascii="Times New Roman" w:hAnsi="Times New Roman" w:cs="Times New Roman"/>
          <w:iCs/>
          <w:color w:val="222222"/>
          <w:sz w:val="24"/>
          <w:szCs w:val="24"/>
          <w:shd w:val="clear" w:color="auto" w:fill="FFFFFF"/>
        </w:rPr>
        <w:t xml:space="preserve">1 No. </w:t>
      </w:r>
      <w:r w:rsidRPr="00014A33">
        <w:rPr>
          <w:rFonts w:ascii="Times New Roman" w:hAnsi="Times New Roman" w:cs="Times New Roman"/>
          <w:color w:val="222222"/>
          <w:sz w:val="24"/>
          <w:szCs w:val="24"/>
          <w:shd w:val="clear" w:color="auto" w:fill="FFFFFF"/>
        </w:rPr>
        <w:t>1, p. 16.</w:t>
      </w:r>
    </w:p>
    <w:p w14:paraId="4B338BD1" w14:textId="4A2F2968" w:rsidR="00837DF0" w:rsidRPr="00014A33" w:rsidRDefault="00837DF0" w:rsidP="00837DF0">
      <w:pPr>
        <w:spacing w:after="0" w:line="360" w:lineRule="auto"/>
        <w:ind w:left="360" w:hanging="360"/>
        <w:jc w:val="both"/>
        <w:rPr>
          <w:rFonts w:ascii="Times New Roman" w:hAnsi="Times New Roman" w:cs="Times New Roman"/>
          <w:color w:val="222222"/>
          <w:sz w:val="24"/>
          <w:szCs w:val="24"/>
          <w:shd w:val="clear" w:color="auto" w:fill="FFFFFF"/>
        </w:rPr>
      </w:pPr>
      <w:r w:rsidRPr="00014A33">
        <w:rPr>
          <w:rFonts w:ascii="Times New Roman" w:hAnsi="Times New Roman" w:cs="Times New Roman"/>
          <w:color w:val="222222"/>
          <w:sz w:val="24"/>
          <w:szCs w:val="24"/>
          <w:shd w:val="clear" w:color="auto" w:fill="FFFFFF"/>
        </w:rPr>
        <w:t xml:space="preserve">de Camargo, J. A., Mendonça, P. S. M., de Oliveira, J. H. C., Jabbour, C. J. C., &amp; de </w:t>
      </w:r>
      <w:r w:rsidR="009C050D" w:rsidRPr="00014A33">
        <w:rPr>
          <w:rFonts w:ascii="Times New Roman" w:hAnsi="Times New Roman" w:cs="Times New Roman"/>
          <w:color w:val="222222"/>
          <w:sz w:val="24"/>
          <w:szCs w:val="24"/>
          <w:shd w:val="clear" w:color="auto" w:fill="FFFFFF"/>
        </w:rPr>
        <w:t>Sousa Jabbour, A. B. L. (2017), “</w:t>
      </w:r>
      <w:r w:rsidRPr="00014A33">
        <w:rPr>
          <w:rFonts w:ascii="Times New Roman" w:hAnsi="Times New Roman" w:cs="Times New Roman"/>
          <w:color w:val="222222"/>
          <w:sz w:val="24"/>
          <w:szCs w:val="24"/>
          <w:shd w:val="clear" w:color="auto" w:fill="FFFFFF"/>
        </w:rPr>
        <w:t>Giving voice to the silent: a framework for understanding stakeholders’ participation in socially-oriented initiatives, community-based actions and h</w:t>
      </w:r>
      <w:r w:rsidR="009C050D" w:rsidRPr="00014A33">
        <w:rPr>
          <w:rFonts w:ascii="Times New Roman" w:hAnsi="Times New Roman" w:cs="Times New Roman"/>
          <w:color w:val="222222"/>
          <w:sz w:val="24"/>
          <w:szCs w:val="24"/>
          <w:shd w:val="clear" w:color="auto" w:fill="FFFFFF"/>
        </w:rPr>
        <w:t xml:space="preserve">umanitarian operations projects”, </w:t>
      </w:r>
      <w:r w:rsidRPr="00014A33">
        <w:rPr>
          <w:rFonts w:ascii="Times New Roman" w:hAnsi="Times New Roman" w:cs="Times New Roman"/>
          <w:i/>
          <w:iCs/>
          <w:color w:val="222222"/>
          <w:sz w:val="24"/>
          <w:szCs w:val="24"/>
          <w:shd w:val="clear" w:color="auto" w:fill="FFFFFF"/>
        </w:rPr>
        <w:t>Annals of Operations Research</w:t>
      </w:r>
      <w:r w:rsidRPr="00014A33">
        <w:rPr>
          <w:rFonts w:ascii="Times New Roman" w:hAnsi="Times New Roman" w:cs="Times New Roman"/>
          <w:color w:val="222222"/>
          <w:sz w:val="24"/>
          <w:szCs w:val="24"/>
          <w:shd w:val="clear" w:color="auto" w:fill="FFFFFF"/>
        </w:rPr>
        <w:t>, 1-16.</w:t>
      </w:r>
    </w:p>
    <w:p w14:paraId="1387BB8D" w14:textId="77777777" w:rsidR="00166F66" w:rsidRPr="00014A33" w:rsidRDefault="00166F66" w:rsidP="0091475D">
      <w:pPr>
        <w:spacing w:after="0" w:line="360" w:lineRule="auto"/>
        <w:ind w:left="360" w:hanging="360"/>
        <w:rPr>
          <w:rFonts w:ascii="Times New Roman" w:hAnsi="Times New Roman" w:cs="Times New Roman"/>
          <w:color w:val="222222"/>
          <w:sz w:val="24"/>
          <w:szCs w:val="24"/>
          <w:shd w:val="clear" w:color="auto" w:fill="FFFFFF"/>
        </w:rPr>
      </w:pPr>
      <w:r w:rsidRPr="00014A33">
        <w:rPr>
          <w:rFonts w:ascii="Times New Roman" w:hAnsi="Times New Roman" w:cs="Times New Roman"/>
          <w:color w:val="222222"/>
          <w:sz w:val="24"/>
          <w:szCs w:val="24"/>
          <w:shd w:val="clear" w:color="auto" w:fill="FFFFFF"/>
        </w:rPr>
        <w:t>Dillman, D.A. (2011),</w:t>
      </w:r>
      <w:r w:rsidRPr="00014A33">
        <w:rPr>
          <w:rStyle w:val="apple-converted-space"/>
          <w:rFonts w:ascii="Times New Roman" w:hAnsi="Times New Roman" w:cs="Times New Roman"/>
          <w:color w:val="222222"/>
          <w:sz w:val="24"/>
          <w:szCs w:val="24"/>
          <w:shd w:val="clear" w:color="auto" w:fill="FFFFFF"/>
        </w:rPr>
        <w:t> </w:t>
      </w:r>
      <w:r w:rsidRPr="00014A33">
        <w:rPr>
          <w:rFonts w:ascii="Times New Roman" w:hAnsi="Times New Roman" w:cs="Times New Roman"/>
          <w:i/>
          <w:iCs/>
          <w:color w:val="222222"/>
          <w:sz w:val="24"/>
          <w:szCs w:val="24"/>
          <w:shd w:val="clear" w:color="auto" w:fill="FFFFFF"/>
        </w:rPr>
        <w:t>Mail and Internet Surveys: The Tailored Design Method--2007 Update with new Internet, visual, and mixed-mode guide</w:t>
      </w:r>
      <w:r w:rsidRPr="00014A33">
        <w:rPr>
          <w:rFonts w:ascii="Times New Roman" w:hAnsi="Times New Roman" w:cs="Times New Roman"/>
          <w:color w:val="222222"/>
          <w:sz w:val="24"/>
          <w:szCs w:val="24"/>
          <w:shd w:val="clear" w:color="auto" w:fill="FFFFFF"/>
        </w:rPr>
        <w:t xml:space="preserve">, John Wiley &amp; Sons, </w:t>
      </w:r>
      <w:r w:rsidR="001A09D5" w:rsidRPr="00014A33">
        <w:rPr>
          <w:rFonts w:ascii="Times New Roman" w:hAnsi="Times New Roman" w:cs="Times New Roman"/>
          <w:color w:val="222222"/>
          <w:sz w:val="24"/>
          <w:szCs w:val="24"/>
          <w:shd w:val="clear" w:color="auto" w:fill="FFFFFF"/>
        </w:rPr>
        <w:t>New York, NY</w:t>
      </w:r>
      <w:r w:rsidRPr="00014A33">
        <w:rPr>
          <w:rFonts w:ascii="Times New Roman" w:hAnsi="Times New Roman" w:cs="Times New Roman"/>
          <w:color w:val="222222"/>
          <w:sz w:val="24"/>
          <w:szCs w:val="24"/>
          <w:shd w:val="clear" w:color="auto" w:fill="FFFFFF"/>
        </w:rPr>
        <w:t>.</w:t>
      </w:r>
    </w:p>
    <w:p w14:paraId="5932D5E8" w14:textId="5A8ECA87" w:rsidR="00166F66" w:rsidRPr="00014A33" w:rsidRDefault="00166F66" w:rsidP="0091475D">
      <w:pPr>
        <w:spacing w:after="0" w:line="360" w:lineRule="auto"/>
        <w:ind w:left="360" w:hanging="360"/>
        <w:rPr>
          <w:rFonts w:ascii="Times New Roman" w:hAnsi="Times New Roman" w:cs="Times New Roman"/>
          <w:color w:val="222222"/>
          <w:sz w:val="24"/>
          <w:szCs w:val="24"/>
          <w:shd w:val="clear" w:color="auto" w:fill="FFFFFF"/>
        </w:rPr>
      </w:pPr>
      <w:r w:rsidRPr="00014A33">
        <w:rPr>
          <w:rFonts w:ascii="Times New Roman" w:hAnsi="Times New Roman" w:cs="Times New Roman"/>
          <w:color w:val="222222"/>
          <w:sz w:val="24"/>
          <w:szCs w:val="24"/>
          <w:shd w:val="clear" w:color="auto" w:fill="FFFFFF"/>
        </w:rPr>
        <w:t>Di</w:t>
      </w:r>
      <w:r w:rsidR="001A09D5" w:rsidRPr="00014A33">
        <w:rPr>
          <w:rFonts w:ascii="Times New Roman" w:hAnsi="Times New Roman" w:cs="Times New Roman"/>
          <w:color w:val="222222"/>
          <w:sz w:val="24"/>
          <w:szCs w:val="24"/>
          <w:shd w:val="clear" w:color="auto" w:fill="FFFFFF"/>
        </w:rPr>
        <w:t>ng, M.J., Jie, F., Parton, K.A.</w:t>
      </w:r>
      <w:r w:rsidRPr="00014A33">
        <w:rPr>
          <w:rFonts w:ascii="Times New Roman" w:hAnsi="Times New Roman" w:cs="Times New Roman"/>
          <w:color w:val="222222"/>
          <w:sz w:val="24"/>
          <w:szCs w:val="24"/>
          <w:shd w:val="clear" w:color="auto" w:fill="FFFFFF"/>
        </w:rPr>
        <w:t xml:space="preserve"> and Matanda, M.J. (2014), “Relationships between quality of information sharing and supply chain food quality in the Australian beef processing industry”,</w:t>
      </w:r>
      <w:r w:rsidRPr="00014A33">
        <w:rPr>
          <w:rStyle w:val="apple-converted-space"/>
          <w:rFonts w:ascii="Times New Roman" w:hAnsi="Times New Roman" w:cs="Times New Roman"/>
          <w:color w:val="222222"/>
          <w:sz w:val="24"/>
          <w:szCs w:val="24"/>
          <w:shd w:val="clear" w:color="auto" w:fill="FFFFFF"/>
        </w:rPr>
        <w:t> </w:t>
      </w:r>
      <w:r w:rsidR="001A09D5" w:rsidRPr="00014A33">
        <w:rPr>
          <w:rStyle w:val="apple-converted-space"/>
          <w:rFonts w:ascii="Times New Roman" w:hAnsi="Times New Roman" w:cs="Times New Roman"/>
          <w:i/>
          <w:color w:val="222222"/>
          <w:sz w:val="24"/>
          <w:szCs w:val="24"/>
          <w:shd w:val="clear" w:color="auto" w:fill="FFFFFF"/>
        </w:rPr>
        <w:t xml:space="preserve">The </w:t>
      </w:r>
      <w:r w:rsidRPr="00014A33">
        <w:rPr>
          <w:rFonts w:ascii="Times New Roman" w:hAnsi="Times New Roman" w:cs="Times New Roman"/>
          <w:i/>
          <w:iCs/>
          <w:color w:val="222222"/>
          <w:sz w:val="24"/>
          <w:szCs w:val="24"/>
          <w:shd w:val="clear" w:color="auto" w:fill="FFFFFF"/>
        </w:rPr>
        <w:t xml:space="preserve">International Journal of Logistics Management, </w:t>
      </w:r>
      <w:r w:rsidRPr="00014A33">
        <w:rPr>
          <w:rFonts w:ascii="Times New Roman" w:hAnsi="Times New Roman" w:cs="Times New Roman"/>
          <w:iCs/>
          <w:color w:val="222222"/>
          <w:sz w:val="24"/>
          <w:szCs w:val="24"/>
          <w:shd w:val="clear" w:color="auto" w:fill="FFFFFF"/>
        </w:rPr>
        <w:t>Vol.</w:t>
      </w:r>
      <w:r w:rsidRPr="00014A33">
        <w:rPr>
          <w:rStyle w:val="apple-converted-space"/>
          <w:rFonts w:ascii="Times New Roman" w:hAnsi="Times New Roman" w:cs="Times New Roman"/>
          <w:color w:val="222222"/>
          <w:sz w:val="24"/>
          <w:szCs w:val="24"/>
          <w:shd w:val="clear" w:color="auto" w:fill="FFFFFF"/>
        </w:rPr>
        <w:t> </w:t>
      </w:r>
      <w:r w:rsidRPr="00014A33">
        <w:rPr>
          <w:rFonts w:ascii="Times New Roman" w:hAnsi="Times New Roman" w:cs="Times New Roman"/>
          <w:iCs/>
          <w:color w:val="222222"/>
          <w:sz w:val="24"/>
          <w:szCs w:val="24"/>
          <w:shd w:val="clear" w:color="auto" w:fill="FFFFFF"/>
        </w:rPr>
        <w:t xml:space="preserve">25 No. </w:t>
      </w:r>
      <w:r w:rsidRPr="00014A33">
        <w:rPr>
          <w:rFonts w:ascii="Times New Roman" w:hAnsi="Times New Roman" w:cs="Times New Roman"/>
          <w:color w:val="222222"/>
          <w:sz w:val="24"/>
          <w:szCs w:val="24"/>
          <w:shd w:val="clear" w:color="auto" w:fill="FFFFFF"/>
        </w:rPr>
        <w:t>1, pp. 85-108.</w:t>
      </w:r>
    </w:p>
    <w:p w14:paraId="32FC7AB4" w14:textId="56A9D8A2" w:rsidR="006A71EA" w:rsidRPr="00014A33" w:rsidRDefault="006A71EA" w:rsidP="0091475D">
      <w:pPr>
        <w:spacing w:after="0" w:line="360" w:lineRule="auto"/>
        <w:ind w:left="360" w:hanging="360"/>
        <w:rPr>
          <w:rFonts w:ascii="Times New Roman" w:hAnsi="Times New Roman" w:cs="Times New Roman"/>
          <w:color w:val="222222"/>
          <w:sz w:val="24"/>
          <w:szCs w:val="24"/>
          <w:shd w:val="clear" w:color="auto" w:fill="FFFFFF"/>
        </w:rPr>
      </w:pPr>
      <w:r w:rsidRPr="00014A33">
        <w:rPr>
          <w:rFonts w:ascii="Times New Roman" w:hAnsi="Times New Roman" w:cs="Times New Roman"/>
          <w:color w:val="222222"/>
          <w:sz w:val="24"/>
          <w:szCs w:val="24"/>
          <w:shd w:val="clear" w:color="auto" w:fill="FFFFFF"/>
        </w:rPr>
        <w:t>Dong, M.</w:t>
      </w:r>
      <w:r w:rsidR="009C050D" w:rsidRPr="00014A33">
        <w:rPr>
          <w:rFonts w:ascii="Times New Roman" w:hAnsi="Times New Roman" w:cs="Times New Roman"/>
          <w:color w:val="222222"/>
          <w:sz w:val="24"/>
          <w:szCs w:val="24"/>
          <w:shd w:val="clear" w:color="auto" w:fill="FFFFFF"/>
        </w:rPr>
        <w:t xml:space="preserve"> C., Ju, M., &amp; Fang, Y. (2016), “</w:t>
      </w:r>
      <w:r w:rsidRPr="00014A33">
        <w:rPr>
          <w:rFonts w:ascii="Times New Roman" w:hAnsi="Times New Roman" w:cs="Times New Roman"/>
          <w:color w:val="222222"/>
          <w:sz w:val="24"/>
          <w:szCs w:val="24"/>
          <w:shd w:val="clear" w:color="auto" w:fill="FFFFFF"/>
        </w:rPr>
        <w:t>Role hazard between supply chain partners in an ins</w:t>
      </w:r>
      <w:r w:rsidR="009C050D" w:rsidRPr="00014A33">
        <w:rPr>
          <w:rFonts w:ascii="Times New Roman" w:hAnsi="Times New Roman" w:cs="Times New Roman"/>
          <w:color w:val="222222"/>
          <w:sz w:val="24"/>
          <w:szCs w:val="24"/>
          <w:shd w:val="clear" w:color="auto" w:fill="FFFFFF"/>
        </w:rPr>
        <w:t xml:space="preserve">titutionally fragmented market”, </w:t>
      </w:r>
      <w:r w:rsidRPr="00014A33">
        <w:rPr>
          <w:rFonts w:ascii="Times New Roman" w:hAnsi="Times New Roman" w:cs="Times New Roman"/>
          <w:i/>
          <w:iCs/>
          <w:color w:val="222222"/>
          <w:sz w:val="24"/>
          <w:szCs w:val="24"/>
          <w:shd w:val="clear" w:color="auto" w:fill="FFFFFF"/>
        </w:rPr>
        <w:t>Journal of Operations Management</w:t>
      </w:r>
      <w:r w:rsidRPr="00014A33">
        <w:rPr>
          <w:rFonts w:ascii="Times New Roman" w:hAnsi="Times New Roman" w:cs="Times New Roman"/>
          <w:color w:val="222222"/>
          <w:sz w:val="24"/>
          <w:szCs w:val="24"/>
          <w:shd w:val="clear" w:color="auto" w:fill="FFFFFF"/>
        </w:rPr>
        <w:t>, </w:t>
      </w:r>
      <w:r w:rsidRPr="00014A33">
        <w:rPr>
          <w:rFonts w:ascii="Times New Roman" w:hAnsi="Times New Roman" w:cs="Times New Roman"/>
          <w:i/>
          <w:iCs/>
          <w:color w:val="222222"/>
          <w:sz w:val="24"/>
          <w:szCs w:val="24"/>
          <w:shd w:val="clear" w:color="auto" w:fill="FFFFFF"/>
        </w:rPr>
        <w:t>46</w:t>
      </w:r>
      <w:r w:rsidRPr="00014A33">
        <w:rPr>
          <w:rFonts w:ascii="Times New Roman" w:hAnsi="Times New Roman" w:cs="Times New Roman"/>
          <w:color w:val="222222"/>
          <w:sz w:val="24"/>
          <w:szCs w:val="24"/>
          <w:shd w:val="clear" w:color="auto" w:fill="FFFFFF"/>
        </w:rPr>
        <w:t>, 5-18.</w:t>
      </w:r>
    </w:p>
    <w:p w14:paraId="0E44FC47" w14:textId="77777777" w:rsidR="00166F66" w:rsidRPr="00014A33" w:rsidRDefault="00166F66" w:rsidP="0091475D">
      <w:pPr>
        <w:spacing w:after="0" w:line="360" w:lineRule="auto"/>
        <w:ind w:left="360" w:hanging="360"/>
        <w:rPr>
          <w:rFonts w:ascii="Times New Roman" w:eastAsia="Times New Roman" w:hAnsi="Times New Roman" w:cs="Times New Roman"/>
          <w:sz w:val="24"/>
          <w:szCs w:val="24"/>
          <w:lang w:val="en-US" w:eastAsia="en-US"/>
        </w:rPr>
      </w:pPr>
      <w:r w:rsidRPr="00014A33">
        <w:rPr>
          <w:rFonts w:ascii="Times New Roman" w:eastAsia="Times New Roman" w:hAnsi="Times New Roman" w:cs="Times New Roman"/>
          <w:sz w:val="24"/>
          <w:szCs w:val="24"/>
          <w:lang w:val="en-US" w:eastAsia="en-US"/>
        </w:rPr>
        <w:t xml:space="preserve">Dubey, R. and Gunasekaran, A. (2015), “Agile manufacturing: framework and its empirical validation”, </w:t>
      </w:r>
      <w:r w:rsidRPr="00014A33">
        <w:rPr>
          <w:rFonts w:ascii="Times New Roman" w:eastAsia="Times New Roman" w:hAnsi="Times New Roman" w:cs="Times New Roman"/>
          <w:i/>
          <w:iCs/>
          <w:sz w:val="24"/>
          <w:szCs w:val="24"/>
          <w:lang w:val="en-US" w:eastAsia="en-US"/>
        </w:rPr>
        <w:t>The International Journal of Advanced Manufacturing Technology,</w:t>
      </w:r>
      <w:r w:rsidRPr="00014A33">
        <w:rPr>
          <w:rFonts w:ascii="Times New Roman" w:eastAsia="Times New Roman" w:hAnsi="Times New Roman" w:cs="Times New Roman"/>
          <w:sz w:val="24"/>
          <w:szCs w:val="24"/>
          <w:lang w:val="en-US" w:eastAsia="en-US"/>
        </w:rPr>
        <w:t xml:space="preserve"> Vol. 76 No. 9-12, pp. 2147-2157.</w:t>
      </w:r>
    </w:p>
    <w:p w14:paraId="078EDEDA" w14:textId="77777777" w:rsidR="00166F66" w:rsidRPr="00014A33" w:rsidRDefault="00166F66" w:rsidP="0091475D">
      <w:pPr>
        <w:spacing w:after="0" w:line="360" w:lineRule="auto"/>
        <w:ind w:left="360" w:hanging="360"/>
        <w:rPr>
          <w:rFonts w:ascii="Times New Roman" w:eastAsia="Times New Roman" w:hAnsi="Times New Roman" w:cs="Times New Roman"/>
          <w:sz w:val="24"/>
          <w:szCs w:val="24"/>
          <w:lang w:val="en-US" w:eastAsia="en-US"/>
        </w:rPr>
      </w:pPr>
      <w:r w:rsidRPr="00014A33">
        <w:rPr>
          <w:rFonts w:ascii="Times New Roman" w:eastAsia="Times New Roman" w:hAnsi="Times New Roman" w:cs="Times New Roman"/>
          <w:sz w:val="24"/>
          <w:szCs w:val="24"/>
          <w:lang w:val="en-US" w:eastAsia="en-US"/>
        </w:rPr>
        <w:t>Dyer, J.</w:t>
      </w:r>
      <w:r w:rsidR="001A09D5" w:rsidRPr="00014A33">
        <w:rPr>
          <w:rFonts w:ascii="Times New Roman" w:eastAsia="Times New Roman" w:hAnsi="Times New Roman" w:cs="Times New Roman"/>
          <w:sz w:val="24"/>
          <w:szCs w:val="24"/>
          <w:lang w:val="en-US" w:eastAsia="en-US"/>
        </w:rPr>
        <w:t>H.</w:t>
      </w:r>
      <w:r w:rsidRPr="00014A33">
        <w:rPr>
          <w:rFonts w:ascii="Times New Roman" w:eastAsia="Times New Roman" w:hAnsi="Times New Roman" w:cs="Times New Roman"/>
          <w:sz w:val="24"/>
          <w:szCs w:val="24"/>
          <w:lang w:val="en-US" w:eastAsia="en-US"/>
        </w:rPr>
        <w:t xml:space="preserve"> and Chu, W. (2003), “The role of trustworthiness in reducing transaction costs and improving performance: Empirical evidence from the United States, Japan, and Korea”, </w:t>
      </w:r>
      <w:r w:rsidRPr="00014A33">
        <w:rPr>
          <w:rFonts w:ascii="Times New Roman" w:eastAsia="Times New Roman" w:hAnsi="Times New Roman" w:cs="Times New Roman"/>
          <w:i/>
          <w:iCs/>
          <w:sz w:val="24"/>
          <w:szCs w:val="24"/>
          <w:lang w:val="en-US" w:eastAsia="en-US"/>
        </w:rPr>
        <w:t>Organization Science,</w:t>
      </w:r>
      <w:r w:rsidRPr="00014A33">
        <w:rPr>
          <w:rFonts w:ascii="Times New Roman" w:eastAsia="Times New Roman" w:hAnsi="Times New Roman" w:cs="Times New Roman"/>
          <w:sz w:val="24"/>
          <w:szCs w:val="24"/>
          <w:lang w:val="en-US" w:eastAsia="en-US"/>
        </w:rPr>
        <w:t xml:space="preserve"> Vol. 14 No. 1, pp. 57-68.</w:t>
      </w:r>
    </w:p>
    <w:p w14:paraId="0F08075F" w14:textId="5B3311AF" w:rsidR="00166F66" w:rsidRPr="00014A33" w:rsidRDefault="00166F66" w:rsidP="0091475D">
      <w:pPr>
        <w:spacing w:after="0" w:line="360" w:lineRule="auto"/>
        <w:ind w:left="360" w:hanging="360"/>
        <w:rPr>
          <w:rFonts w:ascii="Times New Roman" w:hAnsi="Times New Roman" w:cs="Times New Roman"/>
          <w:color w:val="222222"/>
          <w:sz w:val="24"/>
          <w:szCs w:val="24"/>
          <w:shd w:val="clear" w:color="auto" w:fill="FFFFFF"/>
        </w:rPr>
      </w:pPr>
      <w:r w:rsidRPr="00014A33">
        <w:rPr>
          <w:rFonts w:ascii="Times New Roman" w:hAnsi="Times New Roman" w:cs="Times New Roman"/>
          <w:color w:val="222222"/>
          <w:sz w:val="24"/>
          <w:szCs w:val="24"/>
          <w:shd w:val="clear" w:color="auto" w:fill="FFFFFF"/>
        </w:rPr>
        <w:t xml:space="preserve">FAO (2015), “The impact of disasters on agriculture and food security”, Report by the Food and Agricultural Organization of the United Nations. Available at: </w:t>
      </w:r>
      <w:hyperlink r:id="rId9" w:history="1">
        <w:r w:rsidRPr="00014A33">
          <w:rPr>
            <w:rStyle w:val="Hyperlink"/>
            <w:rFonts w:ascii="Times New Roman" w:hAnsi="Times New Roman" w:cs="Times New Roman"/>
            <w:sz w:val="24"/>
            <w:szCs w:val="24"/>
            <w:shd w:val="clear" w:color="auto" w:fill="FFFFFF"/>
          </w:rPr>
          <w:t>http://www.fao.org/3/a-i5128e.pdf</w:t>
        </w:r>
      </w:hyperlink>
      <w:r w:rsidRPr="00014A33">
        <w:rPr>
          <w:rFonts w:ascii="Times New Roman" w:hAnsi="Times New Roman" w:cs="Times New Roman"/>
          <w:color w:val="222222"/>
          <w:sz w:val="24"/>
          <w:szCs w:val="24"/>
          <w:shd w:val="clear" w:color="auto" w:fill="FFFFFF"/>
        </w:rPr>
        <w:t xml:space="preserve"> (accessed on June 1, 2016). </w:t>
      </w:r>
    </w:p>
    <w:p w14:paraId="513A546B" w14:textId="09D7AE0B" w:rsidR="005D2D05" w:rsidRPr="00014A33" w:rsidRDefault="005D2D05" w:rsidP="005D2D05">
      <w:pPr>
        <w:spacing w:after="0" w:line="360" w:lineRule="auto"/>
        <w:ind w:left="360" w:hanging="360"/>
        <w:jc w:val="both"/>
        <w:rPr>
          <w:rFonts w:ascii="Times New Roman" w:hAnsi="Times New Roman" w:cs="Times New Roman"/>
          <w:color w:val="222222"/>
          <w:sz w:val="24"/>
          <w:szCs w:val="24"/>
          <w:shd w:val="clear" w:color="auto" w:fill="FFFFFF"/>
        </w:rPr>
      </w:pPr>
      <w:r w:rsidRPr="00014A33">
        <w:rPr>
          <w:rFonts w:ascii="Times New Roman" w:hAnsi="Times New Roman" w:cs="Times New Roman"/>
          <w:color w:val="222222"/>
          <w:sz w:val="24"/>
          <w:szCs w:val="24"/>
          <w:shd w:val="clear" w:color="auto" w:fill="FFFFFF"/>
        </w:rPr>
        <w:t>Eckstein, D., Goellner, M.,</w:t>
      </w:r>
      <w:r w:rsidR="00713910" w:rsidRPr="00014A33">
        <w:rPr>
          <w:rFonts w:ascii="Times New Roman" w:hAnsi="Times New Roman" w:cs="Times New Roman"/>
          <w:color w:val="222222"/>
          <w:sz w:val="24"/>
          <w:szCs w:val="24"/>
          <w:shd w:val="clear" w:color="auto" w:fill="FFFFFF"/>
        </w:rPr>
        <w:t xml:space="preserve"> Blome, C., &amp; Henke, M. (2015), “</w:t>
      </w:r>
      <w:r w:rsidRPr="00014A33">
        <w:rPr>
          <w:rFonts w:ascii="Times New Roman" w:hAnsi="Times New Roman" w:cs="Times New Roman"/>
          <w:color w:val="222222"/>
          <w:sz w:val="24"/>
          <w:szCs w:val="24"/>
          <w:shd w:val="clear" w:color="auto" w:fill="FFFFFF"/>
        </w:rPr>
        <w:t>The performance impact of supply chain agility and supply chain adaptability: the moderatin</w:t>
      </w:r>
      <w:r w:rsidR="00713910" w:rsidRPr="00014A33">
        <w:rPr>
          <w:rFonts w:ascii="Times New Roman" w:hAnsi="Times New Roman" w:cs="Times New Roman"/>
          <w:color w:val="222222"/>
          <w:sz w:val="24"/>
          <w:szCs w:val="24"/>
          <w:shd w:val="clear" w:color="auto" w:fill="FFFFFF"/>
        </w:rPr>
        <w:t xml:space="preserve">g effect of product complexity”, </w:t>
      </w:r>
      <w:r w:rsidRPr="00014A33">
        <w:rPr>
          <w:rFonts w:ascii="Times New Roman" w:hAnsi="Times New Roman" w:cs="Times New Roman"/>
          <w:i/>
          <w:iCs/>
          <w:color w:val="222222"/>
          <w:sz w:val="24"/>
          <w:szCs w:val="24"/>
          <w:shd w:val="clear" w:color="auto" w:fill="FFFFFF"/>
        </w:rPr>
        <w:t>International Journal of Production Research</w:t>
      </w:r>
      <w:r w:rsidRPr="00014A33">
        <w:rPr>
          <w:rFonts w:ascii="Times New Roman" w:hAnsi="Times New Roman" w:cs="Times New Roman"/>
          <w:color w:val="222222"/>
          <w:sz w:val="24"/>
          <w:szCs w:val="24"/>
          <w:shd w:val="clear" w:color="auto" w:fill="FFFFFF"/>
        </w:rPr>
        <w:t>, </w:t>
      </w:r>
      <w:r w:rsidR="00713910" w:rsidRPr="00014A33">
        <w:rPr>
          <w:rFonts w:ascii="Times New Roman" w:hAnsi="Times New Roman" w:cs="Times New Roman"/>
          <w:color w:val="222222"/>
          <w:sz w:val="24"/>
          <w:szCs w:val="24"/>
          <w:shd w:val="clear" w:color="auto" w:fill="FFFFFF"/>
        </w:rPr>
        <w:t>Vol. 53 No. 10, pp.</w:t>
      </w:r>
      <w:r w:rsidRPr="00014A33">
        <w:rPr>
          <w:rFonts w:ascii="Times New Roman" w:hAnsi="Times New Roman" w:cs="Times New Roman"/>
          <w:color w:val="222222"/>
          <w:sz w:val="24"/>
          <w:szCs w:val="24"/>
          <w:shd w:val="clear" w:color="auto" w:fill="FFFFFF"/>
        </w:rPr>
        <w:t xml:space="preserve"> 3028-3046.</w:t>
      </w:r>
    </w:p>
    <w:p w14:paraId="420F8780" w14:textId="77777777" w:rsidR="00166F66" w:rsidRPr="00014A33" w:rsidRDefault="001A09D5" w:rsidP="0091475D">
      <w:pPr>
        <w:spacing w:after="0" w:line="360" w:lineRule="auto"/>
        <w:ind w:left="360" w:hanging="360"/>
        <w:rPr>
          <w:rFonts w:ascii="Times New Roman" w:hAnsi="Times New Roman" w:cs="Times New Roman"/>
          <w:color w:val="222222"/>
          <w:sz w:val="24"/>
          <w:szCs w:val="24"/>
          <w:shd w:val="clear" w:color="auto" w:fill="FFFFFF"/>
        </w:rPr>
      </w:pPr>
      <w:r w:rsidRPr="00014A33">
        <w:rPr>
          <w:rFonts w:ascii="Times New Roman" w:hAnsi="Times New Roman" w:cs="Times New Roman"/>
          <w:color w:val="222222"/>
          <w:sz w:val="24"/>
          <w:szCs w:val="24"/>
          <w:shd w:val="clear" w:color="auto" w:fill="FFFFFF"/>
        </w:rPr>
        <w:t>Fawcett, S.E., Magnan, G.M.</w:t>
      </w:r>
      <w:r w:rsidR="00166F66" w:rsidRPr="00014A33">
        <w:rPr>
          <w:rFonts w:ascii="Times New Roman" w:hAnsi="Times New Roman" w:cs="Times New Roman"/>
          <w:color w:val="222222"/>
          <w:sz w:val="24"/>
          <w:szCs w:val="24"/>
          <w:shd w:val="clear" w:color="auto" w:fill="FFFFFF"/>
        </w:rPr>
        <w:t xml:space="preserve"> and McCarter, M.W. (2008), “Benefits, barriers, and bridges to effective supply chain management”, </w:t>
      </w:r>
      <w:r w:rsidR="00166F66" w:rsidRPr="00014A33">
        <w:rPr>
          <w:rFonts w:ascii="Times New Roman" w:hAnsi="Times New Roman" w:cs="Times New Roman"/>
          <w:i/>
          <w:iCs/>
          <w:color w:val="222222"/>
          <w:sz w:val="24"/>
          <w:szCs w:val="24"/>
          <w:shd w:val="clear" w:color="auto" w:fill="FFFFFF"/>
        </w:rPr>
        <w:t>Supply Chain Management: An International Journal</w:t>
      </w:r>
      <w:r w:rsidR="00166F66" w:rsidRPr="00014A33">
        <w:rPr>
          <w:rFonts w:ascii="Times New Roman" w:hAnsi="Times New Roman" w:cs="Times New Roman"/>
          <w:color w:val="222222"/>
          <w:sz w:val="24"/>
          <w:szCs w:val="24"/>
          <w:shd w:val="clear" w:color="auto" w:fill="FFFFFF"/>
        </w:rPr>
        <w:t>,</w:t>
      </w:r>
      <w:r w:rsidR="00166F66" w:rsidRPr="00014A33">
        <w:rPr>
          <w:rStyle w:val="apple-converted-space"/>
          <w:rFonts w:ascii="Times New Roman" w:hAnsi="Times New Roman" w:cs="Times New Roman"/>
          <w:color w:val="222222"/>
          <w:sz w:val="24"/>
          <w:szCs w:val="24"/>
          <w:shd w:val="clear" w:color="auto" w:fill="FFFFFF"/>
        </w:rPr>
        <w:t xml:space="preserve"> Vol. </w:t>
      </w:r>
      <w:r w:rsidR="00166F66" w:rsidRPr="00014A33">
        <w:rPr>
          <w:rFonts w:ascii="Times New Roman" w:hAnsi="Times New Roman" w:cs="Times New Roman"/>
          <w:iCs/>
          <w:color w:val="222222"/>
          <w:sz w:val="24"/>
          <w:szCs w:val="24"/>
          <w:shd w:val="clear" w:color="auto" w:fill="FFFFFF"/>
        </w:rPr>
        <w:t xml:space="preserve">13 No. </w:t>
      </w:r>
      <w:r w:rsidR="00166F66" w:rsidRPr="00014A33">
        <w:rPr>
          <w:rFonts w:ascii="Times New Roman" w:hAnsi="Times New Roman" w:cs="Times New Roman"/>
          <w:color w:val="222222"/>
          <w:sz w:val="24"/>
          <w:szCs w:val="24"/>
          <w:shd w:val="clear" w:color="auto" w:fill="FFFFFF"/>
        </w:rPr>
        <w:t>1, pp. 35-48.</w:t>
      </w:r>
    </w:p>
    <w:p w14:paraId="68CE17FB" w14:textId="77777777" w:rsidR="00166F66" w:rsidRPr="00014A33" w:rsidRDefault="00166F66" w:rsidP="0091475D">
      <w:pPr>
        <w:spacing w:after="0" w:line="360" w:lineRule="auto"/>
        <w:ind w:left="360" w:hanging="360"/>
        <w:rPr>
          <w:rFonts w:ascii="Times New Roman" w:hAnsi="Times New Roman" w:cs="Times New Roman"/>
          <w:color w:val="222222"/>
          <w:sz w:val="24"/>
          <w:szCs w:val="24"/>
          <w:shd w:val="clear" w:color="auto" w:fill="FFFFFF"/>
        </w:rPr>
      </w:pPr>
      <w:r w:rsidRPr="00014A33">
        <w:rPr>
          <w:rFonts w:ascii="Times New Roman" w:hAnsi="Times New Roman" w:cs="Times New Roman"/>
          <w:color w:val="222222"/>
          <w:sz w:val="24"/>
          <w:szCs w:val="24"/>
          <w:shd w:val="clear" w:color="auto" w:fill="FFFFFF"/>
        </w:rPr>
        <w:lastRenderedPageBreak/>
        <w:t>Fawcett, S.E., Osterhaus, P., Magnan, G.M., Brau, J.C. and McCarter, M.W. (2007), “Information sharing and supply chain performance: the role of connectivity and willingness”,</w:t>
      </w:r>
      <w:r w:rsidRPr="00014A33">
        <w:rPr>
          <w:rStyle w:val="apple-converted-space"/>
          <w:rFonts w:ascii="Times New Roman" w:hAnsi="Times New Roman" w:cs="Times New Roman"/>
          <w:color w:val="222222"/>
          <w:sz w:val="24"/>
          <w:szCs w:val="24"/>
          <w:shd w:val="clear" w:color="auto" w:fill="FFFFFF"/>
        </w:rPr>
        <w:t> </w:t>
      </w:r>
      <w:r w:rsidRPr="00014A33">
        <w:rPr>
          <w:rFonts w:ascii="Times New Roman" w:hAnsi="Times New Roman" w:cs="Times New Roman"/>
          <w:i/>
          <w:iCs/>
          <w:color w:val="222222"/>
          <w:sz w:val="24"/>
          <w:szCs w:val="24"/>
          <w:shd w:val="clear" w:color="auto" w:fill="FFFFFF"/>
        </w:rPr>
        <w:t>Supply Chain Management: An International Journal</w:t>
      </w:r>
      <w:r w:rsidRPr="00014A33">
        <w:rPr>
          <w:rFonts w:ascii="Times New Roman" w:hAnsi="Times New Roman" w:cs="Times New Roman"/>
          <w:color w:val="222222"/>
          <w:sz w:val="24"/>
          <w:szCs w:val="24"/>
          <w:shd w:val="clear" w:color="auto" w:fill="FFFFFF"/>
        </w:rPr>
        <w:t>,</w:t>
      </w:r>
      <w:r w:rsidRPr="00014A33">
        <w:rPr>
          <w:rStyle w:val="apple-converted-space"/>
          <w:rFonts w:ascii="Times New Roman" w:hAnsi="Times New Roman" w:cs="Times New Roman"/>
          <w:color w:val="222222"/>
          <w:sz w:val="24"/>
          <w:szCs w:val="24"/>
          <w:shd w:val="clear" w:color="auto" w:fill="FFFFFF"/>
        </w:rPr>
        <w:t xml:space="preserve"> Vol. </w:t>
      </w:r>
      <w:r w:rsidRPr="00014A33">
        <w:rPr>
          <w:rFonts w:ascii="Times New Roman" w:hAnsi="Times New Roman" w:cs="Times New Roman"/>
          <w:iCs/>
          <w:color w:val="222222"/>
          <w:sz w:val="24"/>
          <w:szCs w:val="24"/>
          <w:shd w:val="clear" w:color="auto" w:fill="FFFFFF"/>
        </w:rPr>
        <w:t xml:space="preserve">12 No. </w:t>
      </w:r>
      <w:r w:rsidRPr="00014A33">
        <w:rPr>
          <w:rFonts w:ascii="Times New Roman" w:hAnsi="Times New Roman" w:cs="Times New Roman"/>
          <w:color w:val="222222"/>
          <w:sz w:val="24"/>
          <w:szCs w:val="24"/>
          <w:shd w:val="clear" w:color="auto" w:fill="FFFFFF"/>
        </w:rPr>
        <w:t>5, pp. 358-368.</w:t>
      </w:r>
    </w:p>
    <w:p w14:paraId="6EC47419" w14:textId="77777777" w:rsidR="00DE4F4F" w:rsidRPr="00014A33" w:rsidRDefault="00166F66" w:rsidP="00DE4F4F">
      <w:pPr>
        <w:spacing w:after="0" w:line="360" w:lineRule="auto"/>
        <w:ind w:left="360" w:hanging="360"/>
        <w:rPr>
          <w:rFonts w:ascii="Times New Roman" w:hAnsi="Times New Roman" w:cs="Times New Roman"/>
          <w:color w:val="222222"/>
          <w:sz w:val="24"/>
          <w:szCs w:val="24"/>
          <w:shd w:val="clear" w:color="auto" w:fill="FFFFFF"/>
        </w:rPr>
      </w:pPr>
      <w:r w:rsidRPr="00014A33">
        <w:rPr>
          <w:rFonts w:ascii="Times New Roman" w:hAnsi="Times New Roman" w:cs="Times New Roman"/>
          <w:color w:val="222222"/>
          <w:sz w:val="24"/>
          <w:szCs w:val="24"/>
          <w:shd w:val="clear" w:color="auto" w:fill="FFFFFF"/>
        </w:rPr>
        <w:t>Fiala, P. (2005), “Information sharing in supply chains”,</w:t>
      </w:r>
      <w:r w:rsidRPr="00014A33">
        <w:rPr>
          <w:rStyle w:val="apple-converted-space"/>
          <w:rFonts w:ascii="Times New Roman" w:hAnsi="Times New Roman" w:cs="Times New Roman"/>
          <w:color w:val="222222"/>
          <w:sz w:val="24"/>
          <w:szCs w:val="24"/>
          <w:shd w:val="clear" w:color="auto" w:fill="FFFFFF"/>
        </w:rPr>
        <w:t> </w:t>
      </w:r>
      <w:r w:rsidRPr="00014A33">
        <w:rPr>
          <w:rFonts w:ascii="Times New Roman" w:hAnsi="Times New Roman" w:cs="Times New Roman"/>
          <w:i/>
          <w:iCs/>
          <w:color w:val="222222"/>
          <w:sz w:val="24"/>
          <w:szCs w:val="24"/>
          <w:shd w:val="clear" w:color="auto" w:fill="FFFFFF"/>
        </w:rPr>
        <w:t>Omega</w:t>
      </w:r>
      <w:r w:rsidRPr="00014A33">
        <w:rPr>
          <w:rFonts w:ascii="Times New Roman" w:hAnsi="Times New Roman" w:cs="Times New Roman"/>
          <w:color w:val="222222"/>
          <w:sz w:val="24"/>
          <w:szCs w:val="24"/>
          <w:shd w:val="clear" w:color="auto" w:fill="FFFFFF"/>
        </w:rPr>
        <w:t>,</w:t>
      </w:r>
      <w:r w:rsidRPr="00014A33">
        <w:rPr>
          <w:rStyle w:val="apple-converted-space"/>
          <w:rFonts w:ascii="Times New Roman" w:hAnsi="Times New Roman" w:cs="Times New Roman"/>
          <w:color w:val="222222"/>
          <w:sz w:val="24"/>
          <w:szCs w:val="24"/>
          <w:shd w:val="clear" w:color="auto" w:fill="FFFFFF"/>
        </w:rPr>
        <w:t xml:space="preserve"> Vol. </w:t>
      </w:r>
      <w:r w:rsidRPr="00014A33">
        <w:rPr>
          <w:rFonts w:ascii="Times New Roman" w:hAnsi="Times New Roman" w:cs="Times New Roman"/>
          <w:iCs/>
          <w:color w:val="222222"/>
          <w:sz w:val="24"/>
          <w:szCs w:val="24"/>
          <w:shd w:val="clear" w:color="auto" w:fill="FFFFFF"/>
        </w:rPr>
        <w:t xml:space="preserve">33 No. </w:t>
      </w:r>
      <w:r w:rsidRPr="00014A33">
        <w:rPr>
          <w:rFonts w:ascii="Times New Roman" w:hAnsi="Times New Roman" w:cs="Times New Roman"/>
          <w:color w:val="222222"/>
          <w:sz w:val="24"/>
          <w:szCs w:val="24"/>
          <w:shd w:val="clear" w:color="auto" w:fill="FFFFFF"/>
        </w:rPr>
        <w:t>5, pp. 419-423.</w:t>
      </w:r>
    </w:p>
    <w:p w14:paraId="41DF54AC" w14:textId="52324D18" w:rsidR="00DE4F4F" w:rsidRPr="00014A33" w:rsidRDefault="00DE4F4F" w:rsidP="00E722AC">
      <w:pPr>
        <w:spacing w:after="0" w:line="360" w:lineRule="auto"/>
        <w:ind w:left="360" w:hanging="360"/>
        <w:jc w:val="both"/>
        <w:rPr>
          <w:rFonts w:ascii="Times New Roman" w:eastAsia="Times New Roman" w:hAnsi="Times New Roman" w:cs="Times New Roman"/>
          <w:sz w:val="24"/>
          <w:szCs w:val="24"/>
          <w:lang w:val="en-US" w:eastAsia="en-US"/>
        </w:rPr>
      </w:pPr>
      <w:r w:rsidRPr="00014A33">
        <w:rPr>
          <w:rFonts w:ascii="Times New Roman" w:eastAsia="Times New Roman" w:hAnsi="Times New Roman" w:cs="Times New Roman"/>
          <w:color w:val="222222"/>
          <w:sz w:val="24"/>
          <w:szCs w:val="24"/>
          <w:shd w:val="clear" w:color="auto" w:fill="FFFFFF"/>
          <w:lang w:val="en-US" w:eastAsia="en-US"/>
        </w:rPr>
        <w:t>Friman, M., Gärling, T., Millett, B., Mattsson, J., &amp; Johnston, R. (2002). An analysis of international business-to-business relationships based on the Commitment–Trust theory. </w:t>
      </w:r>
      <w:r w:rsidRPr="00014A33">
        <w:rPr>
          <w:rFonts w:ascii="Times New Roman" w:eastAsia="Times New Roman" w:hAnsi="Times New Roman" w:cs="Times New Roman"/>
          <w:i/>
          <w:iCs/>
          <w:color w:val="222222"/>
          <w:sz w:val="24"/>
          <w:szCs w:val="24"/>
          <w:lang w:val="en-US" w:eastAsia="en-US"/>
        </w:rPr>
        <w:t>Industrial marketing management</w:t>
      </w:r>
      <w:r w:rsidRPr="00014A33">
        <w:rPr>
          <w:rFonts w:ascii="Times New Roman" w:eastAsia="Times New Roman" w:hAnsi="Times New Roman" w:cs="Times New Roman"/>
          <w:color w:val="222222"/>
          <w:sz w:val="24"/>
          <w:szCs w:val="24"/>
          <w:shd w:val="clear" w:color="auto" w:fill="FFFFFF"/>
          <w:lang w:val="en-US" w:eastAsia="en-US"/>
        </w:rPr>
        <w:t>, </w:t>
      </w:r>
      <w:r w:rsidRPr="00014A33">
        <w:rPr>
          <w:rFonts w:ascii="Times New Roman" w:eastAsia="Times New Roman" w:hAnsi="Times New Roman" w:cs="Times New Roman"/>
          <w:i/>
          <w:iCs/>
          <w:color w:val="222222"/>
          <w:sz w:val="24"/>
          <w:szCs w:val="24"/>
          <w:lang w:val="en-US" w:eastAsia="en-US"/>
        </w:rPr>
        <w:t>31</w:t>
      </w:r>
      <w:r w:rsidRPr="00014A33">
        <w:rPr>
          <w:rFonts w:ascii="Times New Roman" w:eastAsia="Times New Roman" w:hAnsi="Times New Roman" w:cs="Times New Roman"/>
          <w:color w:val="222222"/>
          <w:sz w:val="24"/>
          <w:szCs w:val="24"/>
          <w:shd w:val="clear" w:color="auto" w:fill="FFFFFF"/>
          <w:lang w:val="en-US" w:eastAsia="en-US"/>
        </w:rPr>
        <w:t>(5), 403-409.</w:t>
      </w:r>
    </w:p>
    <w:p w14:paraId="328000DF" w14:textId="60CA330E" w:rsidR="00857785" w:rsidRPr="00014A33" w:rsidRDefault="00857785" w:rsidP="0091475D">
      <w:pPr>
        <w:spacing w:after="0" w:line="360" w:lineRule="auto"/>
        <w:ind w:left="360" w:hanging="360"/>
        <w:rPr>
          <w:rFonts w:ascii="Times New Roman" w:hAnsi="Times New Roman" w:cs="Times New Roman"/>
          <w:color w:val="222222"/>
          <w:sz w:val="24"/>
          <w:szCs w:val="24"/>
          <w:shd w:val="clear" w:color="auto" w:fill="FFFFFF"/>
        </w:rPr>
      </w:pPr>
      <w:r w:rsidRPr="00014A33">
        <w:rPr>
          <w:rFonts w:ascii="Times New Roman" w:hAnsi="Times New Roman" w:cs="Times New Roman"/>
          <w:color w:val="222222"/>
          <w:sz w:val="24"/>
          <w:szCs w:val="24"/>
          <w:shd w:val="clear" w:color="auto" w:fill="FFFFFF"/>
        </w:rPr>
        <w:t>Gajendran, T., &amp; Oloruntoba, R. (2017). Governance and resilience: A case of re-development after a bushfire disaster.</w:t>
      </w:r>
      <w:r w:rsidRPr="00014A33">
        <w:rPr>
          <w:rStyle w:val="apple-converted-space"/>
          <w:rFonts w:ascii="Times New Roman" w:hAnsi="Times New Roman" w:cs="Times New Roman"/>
          <w:color w:val="222222"/>
          <w:sz w:val="24"/>
          <w:szCs w:val="24"/>
          <w:shd w:val="clear" w:color="auto" w:fill="FFFFFF"/>
        </w:rPr>
        <w:t> </w:t>
      </w:r>
      <w:r w:rsidRPr="00014A33">
        <w:rPr>
          <w:rFonts w:ascii="Times New Roman" w:hAnsi="Times New Roman" w:cs="Times New Roman"/>
          <w:i/>
          <w:iCs/>
          <w:color w:val="222222"/>
          <w:sz w:val="24"/>
          <w:szCs w:val="24"/>
          <w:shd w:val="clear" w:color="auto" w:fill="FFFFFF"/>
        </w:rPr>
        <w:t>Technological Forecasting and Social Change</w:t>
      </w:r>
      <w:r w:rsidRPr="00014A33">
        <w:rPr>
          <w:rFonts w:ascii="Times New Roman" w:hAnsi="Times New Roman" w:cs="Times New Roman"/>
          <w:color w:val="222222"/>
          <w:sz w:val="24"/>
          <w:szCs w:val="24"/>
          <w:shd w:val="clear" w:color="auto" w:fill="FFFFFF"/>
        </w:rPr>
        <w:t xml:space="preserve"> (under press).</w:t>
      </w:r>
    </w:p>
    <w:p w14:paraId="401C323A" w14:textId="7FBA3B7D" w:rsidR="00D93726" w:rsidRPr="00014A33" w:rsidRDefault="00D93726" w:rsidP="00D93726">
      <w:pPr>
        <w:spacing w:after="0" w:line="360" w:lineRule="auto"/>
        <w:ind w:left="360" w:hanging="360"/>
        <w:jc w:val="both"/>
        <w:rPr>
          <w:rFonts w:ascii="Times New Roman" w:hAnsi="Times New Roman" w:cs="Times New Roman"/>
          <w:color w:val="222222"/>
          <w:sz w:val="24"/>
          <w:szCs w:val="24"/>
          <w:shd w:val="clear" w:color="auto" w:fill="FFFFFF"/>
        </w:rPr>
      </w:pPr>
      <w:r w:rsidRPr="00014A33">
        <w:rPr>
          <w:rFonts w:ascii="Times New Roman" w:hAnsi="Times New Roman" w:cs="Times New Roman"/>
          <w:color w:val="222222"/>
          <w:sz w:val="24"/>
          <w:szCs w:val="24"/>
          <w:shd w:val="clear" w:color="auto" w:fill="FFFFFF"/>
        </w:rPr>
        <w:t>Gao, T., Sirg</w:t>
      </w:r>
      <w:r w:rsidR="0046182E" w:rsidRPr="00014A33">
        <w:rPr>
          <w:rFonts w:ascii="Times New Roman" w:hAnsi="Times New Roman" w:cs="Times New Roman"/>
          <w:color w:val="222222"/>
          <w:sz w:val="24"/>
          <w:szCs w:val="24"/>
          <w:shd w:val="clear" w:color="auto" w:fill="FFFFFF"/>
        </w:rPr>
        <w:t>y, M. J., &amp; Bird, M. M. (2005), “</w:t>
      </w:r>
      <w:r w:rsidRPr="00014A33">
        <w:rPr>
          <w:rFonts w:ascii="Times New Roman" w:hAnsi="Times New Roman" w:cs="Times New Roman"/>
          <w:color w:val="222222"/>
          <w:sz w:val="24"/>
          <w:szCs w:val="24"/>
          <w:shd w:val="clear" w:color="auto" w:fill="FFFFFF"/>
        </w:rPr>
        <w:t>Reducing buyer decision-making uncertainty in organizational purchasing: can supplier trust, c</w:t>
      </w:r>
      <w:r w:rsidR="0046182E" w:rsidRPr="00014A33">
        <w:rPr>
          <w:rFonts w:ascii="Times New Roman" w:hAnsi="Times New Roman" w:cs="Times New Roman"/>
          <w:color w:val="222222"/>
          <w:sz w:val="24"/>
          <w:szCs w:val="24"/>
          <w:shd w:val="clear" w:color="auto" w:fill="FFFFFF"/>
        </w:rPr>
        <w:t xml:space="preserve">ommitment, and dependence help? ”, </w:t>
      </w:r>
      <w:r w:rsidRPr="00014A33">
        <w:rPr>
          <w:rFonts w:ascii="Times New Roman" w:hAnsi="Times New Roman" w:cs="Times New Roman"/>
          <w:i/>
          <w:iCs/>
          <w:color w:val="222222"/>
          <w:sz w:val="24"/>
          <w:szCs w:val="24"/>
          <w:shd w:val="clear" w:color="auto" w:fill="FFFFFF"/>
        </w:rPr>
        <w:t>Journal of Business Research</w:t>
      </w:r>
      <w:r w:rsidRPr="00014A33">
        <w:rPr>
          <w:rFonts w:ascii="Times New Roman" w:hAnsi="Times New Roman" w:cs="Times New Roman"/>
          <w:color w:val="222222"/>
          <w:sz w:val="24"/>
          <w:szCs w:val="24"/>
          <w:shd w:val="clear" w:color="auto" w:fill="FFFFFF"/>
        </w:rPr>
        <w:t>,</w:t>
      </w:r>
      <w:r w:rsidRPr="00014A33">
        <w:rPr>
          <w:rStyle w:val="apple-converted-space"/>
          <w:rFonts w:ascii="Times New Roman" w:hAnsi="Times New Roman" w:cs="Times New Roman"/>
          <w:color w:val="222222"/>
          <w:sz w:val="24"/>
          <w:szCs w:val="24"/>
          <w:shd w:val="clear" w:color="auto" w:fill="FFFFFF"/>
        </w:rPr>
        <w:t> </w:t>
      </w:r>
      <w:r w:rsidR="0046182E" w:rsidRPr="00014A33">
        <w:rPr>
          <w:rStyle w:val="apple-converted-space"/>
          <w:rFonts w:ascii="Times New Roman" w:hAnsi="Times New Roman" w:cs="Times New Roman"/>
          <w:color w:val="222222"/>
          <w:sz w:val="24"/>
          <w:szCs w:val="24"/>
          <w:shd w:val="clear" w:color="auto" w:fill="FFFFFF"/>
        </w:rPr>
        <w:t>Vol.</w:t>
      </w:r>
      <w:r w:rsidRPr="00014A33">
        <w:rPr>
          <w:rFonts w:ascii="Times New Roman" w:hAnsi="Times New Roman" w:cs="Times New Roman"/>
          <w:i/>
          <w:iCs/>
          <w:color w:val="222222"/>
          <w:sz w:val="24"/>
          <w:szCs w:val="24"/>
          <w:shd w:val="clear" w:color="auto" w:fill="FFFFFF"/>
        </w:rPr>
        <w:t>58</w:t>
      </w:r>
      <w:r w:rsidR="0046182E" w:rsidRPr="00014A33">
        <w:rPr>
          <w:rFonts w:ascii="Times New Roman" w:hAnsi="Times New Roman" w:cs="Times New Roman"/>
          <w:color w:val="222222"/>
          <w:sz w:val="24"/>
          <w:szCs w:val="24"/>
          <w:shd w:val="clear" w:color="auto" w:fill="FFFFFF"/>
        </w:rPr>
        <w:t xml:space="preserve"> No. 4, pp.</w:t>
      </w:r>
      <w:r w:rsidRPr="00014A33">
        <w:rPr>
          <w:rFonts w:ascii="Times New Roman" w:hAnsi="Times New Roman" w:cs="Times New Roman"/>
          <w:color w:val="222222"/>
          <w:sz w:val="24"/>
          <w:szCs w:val="24"/>
          <w:shd w:val="clear" w:color="auto" w:fill="FFFFFF"/>
        </w:rPr>
        <w:t>397-405.</w:t>
      </w:r>
    </w:p>
    <w:p w14:paraId="1F77DB24" w14:textId="704C5FE1" w:rsidR="00011CA7" w:rsidRPr="00014A33" w:rsidRDefault="00011CA7" w:rsidP="00D93726">
      <w:pPr>
        <w:spacing w:after="0" w:line="360" w:lineRule="auto"/>
        <w:ind w:left="360" w:hanging="360"/>
        <w:jc w:val="both"/>
        <w:rPr>
          <w:rFonts w:ascii="Times New Roman" w:hAnsi="Times New Roman" w:cs="Times New Roman"/>
          <w:color w:val="222222"/>
          <w:sz w:val="24"/>
          <w:szCs w:val="24"/>
          <w:shd w:val="clear" w:color="auto" w:fill="FFFFFF"/>
        </w:rPr>
      </w:pPr>
      <w:r w:rsidRPr="00014A33">
        <w:rPr>
          <w:rFonts w:ascii="Times New Roman" w:hAnsi="Times New Roman" w:cs="Times New Roman"/>
          <w:color w:val="222222"/>
          <w:sz w:val="24"/>
          <w:szCs w:val="24"/>
          <w:shd w:val="clear" w:color="auto" w:fill="FFFFFF"/>
        </w:rPr>
        <w:t>Gerbing, D. W., &amp; Anderson, J. C. (1988). An updated paradigm for scale development incorporating unidimensionality and its assessment. </w:t>
      </w:r>
      <w:r w:rsidRPr="00014A33">
        <w:rPr>
          <w:rFonts w:ascii="Times New Roman" w:hAnsi="Times New Roman" w:cs="Times New Roman"/>
          <w:i/>
          <w:iCs/>
          <w:color w:val="222222"/>
          <w:sz w:val="24"/>
          <w:szCs w:val="24"/>
          <w:shd w:val="clear" w:color="auto" w:fill="FFFFFF"/>
        </w:rPr>
        <w:t>Journal of Marketing Research</w:t>
      </w:r>
      <w:r w:rsidRPr="00014A33">
        <w:rPr>
          <w:rFonts w:ascii="Times New Roman" w:hAnsi="Times New Roman" w:cs="Times New Roman"/>
          <w:color w:val="222222"/>
          <w:sz w:val="24"/>
          <w:szCs w:val="24"/>
          <w:shd w:val="clear" w:color="auto" w:fill="FFFFFF"/>
        </w:rPr>
        <w:t xml:space="preserve">, </w:t>
      </w:r>
      <w:r w:rsidR="00637BFF" w:rsidRPr="00014A33">
        <w:rPr>
          <w:rFonts w:ascii="Times New Roman" w:hAnsi="Times New Roman" w:cs="Times New Roman"/>
          <w:color w:val="222222"/>
          <w:sz w:val="24"/>
          <w:szCs w:val="24"/>
          <w:shd w:val="clear" w:color="auto" w:fill="FFFFFF"/>
        </w:rPr>
        <w:t>Vol. 25, No. 2, pp. 1</w:t>
      </w:r>
      <w:r w:rsidRPr="00014A33">
        <w:rPr>
          <w:rFonts w:ascii="Times New Roman" w:hAnsi="Times New Roman" w:cs="Times New Roman"/>
          <w:color w:val="222222"/>
          <w:sz w:val="24"/>
          <w:szCs w:val="24"/>
          <w:shd w:val="clear" w:color="auto" w:fill="FFFFFF"/>
        </w:rPr>
        <w:t>86-192.</w:t>
      </w:r>
    </w:p>
    <w:p w14:paraId="1A1615FB" w14:textId="70CE944D" w:rsidR="000C3439" w:rsidRPr="00014A33" w:rsidRDefault="00166F66" w:rsidP="000C3439">
      <w:pPr>
        <w:spacing w:after="0" w:line="360" w:lineRule="auto"/>
        <w:ind w:left="360" w:hanging="360"/>
        <w:rPr>
          <w:rFonts w:ascii="Times New Roman" w:eastAsia="Times New Roman" w:hAnsi="Times New Roman" w:cs="Times New Roman"/>
          <w:color w:val="222222"/>
          <w:sz w:val="24"/>
          <w:szCs w:val="24"/>
        </w:rPr>
      </w:pPr>
      <w:r w:rsidRPr="00014A33">
        <w:rPr>
          <w:rFonts w:ascii="Times New Roman" w:eastAsia="Times New Roman" w:hAnsi="Times New Roman" w:cs="Times New Roman"/>
          <w:color w:val="222222"/>
          <w:sz w:val="24"/>
          <w:szCs w:val="24"/>
        </w:rPr>
        <w:t xml:space="preserve">Gonçalves, P. (2011), “Balancing provision of relief and recovery with capacity building in humanitarian operations”, </w:t>
      </w:r>
      <w:r w:rsidRPr="00014A33">
        <w:rPr>
          <w:rFonts w:ascii="Times New Roman" w:eastAsia="Times New Roman" w:hAnsi="Times New Roman" w:cs="Times New Roman"/>
          <w:i/>
          <w:iCs/>
          <w:color w:val="222222"/>
          <w:sz w:val="24"/>
          <w:szCs w:val="24"/>
        </w:rPr>
        <w:t>Operations Management Research</w:t>
      </w:r>
      <w:r w:rsidRPr="00014A33">
        <w:rPr>
          <w:rFonts w:ascii="Times New Roman" w:eastAsia="Times New Roman" w:hAnsi="Times New Roman" w:cs="Times New Roman"/>
          <w:color w:val="222222"/>
          <w:sz w:val="24"/>
          <w:szCs w:val="24"/>
        </w:rPr>
        <w:t xml:space="preserve">, Vol. </w:t>
      </w:r>
      <w:r w:rsidRPr="00014A33">
        <w:rPr>
          <w:rFonts w:ascii="Times New Roman" w:eastAsia="Times New Roman" w:hAnsi="Times New Roman" w:cs="Times New Roman"/>
          <w:iCs/>
          <w:color w:val="222222"/>
          <w:sz w:val="24"/>
          <w:szCs w:val="24"/>
        </w:rPr>
        <w:t xml:space="preserve">4 No. </w:t>
      </w:r>
      <w:r w:rsidRPr="00014A33">
        <w:rPr>
          <w:rFonts w:ascii="Times New Roman" w:eastAsia="Times New Roman" w:hAnsi="Times New Roman" w:cs="Times New Roman"/>
          <w:color w:val="222222"/>
          <w:sz w:val="24"/>
          <w:szCs w:val="24"/>
        </w:rPr>
        <w:t>1-2, pp. 39-50.</w:t>
      </w:r>
    </w:p>
    <w:p w14:paraId="746D3EF8" w14:textId="726CA07E" w:rsidR="000C3439" w:rsidRPr="00014A33" w:rsidRDefault="000C3439" w:rsidP="000C3439">
      <w:pPr>
        <w:spacing w:after="0" w:line="360" w:lineRule="auto"/>
        <w:ind w:left="360" w:hanging="360"/>
        <w:jc w:val="both"/>
        <w:rPr>
          <w:rFonts w:ascii="Times New Roman" w:eastAsia="Times New Roman" w:hAnsi="Times New Roman" w:cs="Times New Roman"/>
          <w:color w:val="222222"/>
          <w:sz w:val="24"/>
          <w:szCs w:val="24"/>
          <w:shd w:val="clear" w:color="auto" w:fill="FFFFFF"/>
          <w:lang w:val="en-US" w:eastAsia="en-US"/>
        </w:rPr>
      </w:pPr>
      <w:r w:rsidRPr="00014A33">
        <w:rPr>
          <w:rFonts w:ascii="Times New Roman" w:eastAsia="Times New Roman" w:hAnsi="Times New Roman" w:cs="Times New Roman"/>
          <w:color w:val="222222"/>
          <w:sz w:val="24"/>
          <w:szCs w:val="24"/>
          <w:shd w:val="clear" w:color="auto" w:fill="FFFFFF"/>
          <w:lang w:val="en-US" w:eastAsia="en-US"/>
        </w:rPr>
        <w:t>Goo, J., &amp; Huang, C. D. (2008). Facilitating relational governance through service level agreements in IT outsourcing: An application of the commitment–trust theory. </w:t>
      </w:r>
      <w:r w:rsidRPr="00014A33">
        <w:rPr>
          <w:rFonts w:ascii="Times New Roman" w:eastAsia="Times New Roman" w:hAnsi="Times New Roman" w:cs="Times New Roman"/>
          <w:i/>
          <w:iCs/>
          <w:color w:val="222222"/>
          <w:sz w:val="24"/>
          <w:szCs w:val="24"/>
          <w:lang w:val="en-US" w:eastAsia="en-US"/>
        </w:rPr>
        <w:t>Decision Support Systems</w:t>
      </w:r>
      <w:r w:rsidRPr="00014A33">
        <w:rPr>
          <w:rFonts w:ascii="Times New Roman" w:eastAsia="Times New Roman" w:hAnsi="Times New Roman" w:cs="Times New Roman"/>
          <w:color w:val="222222"/>
          <w:sz w:val="24"/>
          <w:szCs w:val="24"/>
          <w:shd w:val="clear" w:color="auto" w:fill="FFFFFF"/>
          <w:lang w:val="en-US" w:eastAsia="en-US"/>
        </w:rPr>
        <w:t>, </w:t>
      </w:r>
      <w:r w:rsidRPr="00014A33">
        <w:rPr>
          <w:rFonts w:ascii="Times New Roman" w:eastAsia="Times New Roman" w:hAnsi="Times New Roman" w:cs="Times New Roman"/>
          <w:i/>
          <w:iCs/>
          <w:color w:val="222222"/>
          <w:sz w:val="24"/>
          <w:szCs w:val="24"/>
          <w:lang w:val="en-US" w:eastAsia="en-US"/>
        </w:rPr>
        <w:t>46</w:t>
      </w:r>
      <w:r w:rsidRPr="00014A33">
        <w:rPr>
          <w:rFonts w:ascii="Times New Roman" w:eastAsia="Times New Roman" w:hAnsi="Times New Roman" w:cs="Times New Roman"/>
          <w:color w:val="222222"/>
          <w:sz w:val="24"/>
          <w:szCs w:val="24"/>
          <w:shd w:val="clear" w:color="auto" w:fill="FFFFFF"/>
          <w:lang w:val="en-US" w:eastAsia="en-US"/>
        </w:rPr>
        <w:t>(1), 216-232.</w:t>
      </w:r>
    </w:p>
    <w:p w14:paraId="4C55F5D6" w14:textId="6D07670B" w:rsidR="00F43649" w:rsidRPr="00014A33" w:rsidRDefault="00F43649" w:rsidP="000C3439">
      <w:pPr>
        <w:spacing w:after="0" w:line="360" w:lineRule="auto"/>
        <w:ind w:left="360" w:hanging="360"/>
        <w:jc w:val="both"/>
        <w:rPr>
          <w:rFonts w:ascii="Times New Roman" w:eastAsia="Times New Roman" w:hAnsi="Times New Roman" w:cs="Times New Roman"/>
          <w:sz w:val="24"/>
          <w:szCs w:val="24"/>
          <w:lang w:val="en-US" w:eastAsia="en-US"/>
        </w:rPr>
      </w:pPr>
      <w:r w:rsidRPr="00014A33">
        <w:rPr>
          <w:rFonts w:ascii="Times New Roman" w:hAnsi="Times New Roman" w:cs="Times New Roman"/>
          <w:color w:val="222222"/>
          <w:sz w:val="24"/>
          <w:szCs w:val="24"/>
          <w:shd w:val="clear" w:color="auto" w:fill="FFFFFF"/>
        </w:rPr>
        <w:t>Guide, V</w:t>
      </w:r>
      <w:r w:rsidR="00002332" w:rsidRPr="00014A33">
        <w:rPr>
          <w:rFonts w:ascii="Times New Roman" w:hAnsi="Times New Roman" w:cs="Times New Roman"/>
          <w:color w:val="222222"/>
          <w:sz w:val="24"/>
          <w:szCs w:val="24"/>
          <w:shd w:val="clear" w:color="auto" w:fill="FFFFFF"/>
        </w:rPr>
        <w:t>. D. R., &amp; Ketokivi, M. (2015), “</w:t>
      </w:r>
      <w:r w:rsidRPr="00014A33">
        <w:rPr>
          <w:rFonts w:ascii="Times New Roman" w:hAnsi="Times New Roman" w:cs="Times New Roman"/>
          <w:color w:val="222222"/>
          <w:sz w:val="24"/>
          <w:szCs w:val="24"/>
          <w:shd w:val="clear" w:color="auto" w:fill="FFFFFF"/>
        </w:rPr>
        <w:t>Notes from the editors: Redefining some methodolo</w:t>
      </w:r>
      <w:r w:rsidR="00002332" w:rsidRPr="00014A33">
        <w:rPr>
          <w:rFonts w:ascii="Times New Roman" w:hAnsi="Times New Roman" w:cs="Times New Roman"/>
          <w:color w:val="222222"/>
          <w:sz w:val="24"/>
          <w:szCs w:val="24"/>
          <w:shd w:val="clear" w:color="auto" w:fill="FFFFFF"/>
        </w:rPr>
        <w:t xml:space="preserve">gical criteria for the journal”, </w:t>
      </w:r>
      <w:r w:rsidRPr="00014A33">
        <w:rPr>
          <w:rFonts w:ascii="Times New Roman" w:hAnsi="Times New Roman" w:cs="Times New Roman"/>
          <w:i/>
          <w:iCs/>
          <w:color w:val="222222"/>
          <w:sz w:val="24"/>
          <w:szCs w:val="24"/>
          <w:shd w:val="clear" w:color="auto" w:fill="FFFFFF"/>
        </w:rPr>
        <w:t>Journal of Operations Management</w:t>
      </w:r>
      <w:r w:rsidR="00002332" w:rsidRPr="00014A33">
        <w:rPr>
          <w:rFonts w:ascii="Times New Roman" w:hAnsi="Times New Roman" w:cs="Times New Roman"/>
          <w:color w:val="222222"/>
          <w:sz w:val="24"/>
          <w:szCs w:val="24"/>
          <w:shd w:val="clear" w:color="auto" w:fill="FFFFFF"/>
        </w:rPr>
        <w:t>, Vol.37, pp.</w:t>
      </w:r>
      <w:r w:rsidRPr="00014A33">
        <w:rPr>
          <w:rFonts w:ascii="Times New Roman" w:hAnsi="Times New Roman" w:cs="Times New Roman"/>
          <w:color w:val="222222"/>
          <w:sz w:val="24"/>
          <w:szCs w:val="24"/>
          <w:shd w:val="clear" w:color="auto" w:fill="FFFFFF"/>
        </w:rPr>
        <w:t xml:space="preserve"> v-viii.</w:t>
      </w:r>
    </w:p>
    <w:p w14:paraId="7F3DF4BE" w14:textId="77777777" w:rsidR="00166F66" w:rsidRPr="00014A33" w:rsidRDefault="00166F66" w:rsidP="0091475D">
      <w:pPr>
        <w:spacing w:after="0" w:line="360" w:lineRule="auto"/>
        <w:ind w:left="360" w:hanging="360"/>
        <w:rPr>
          <w:rFonts w:ascii="Times New Roman" w:hAnsi="Times New Roman" w:cs="Times New Roman"/>
          <w:color w:val="222222"/>
          <w:sz w:val="24"/>
          <w:szCs w:val="24"/>
          <w:shd w:val="clear" w:color="auto" w:fill="FFFFFF"/>
        </w:rPr>
      </w:pPr>
      <w:r w:rsidRPr="00014A33">
        <w:rPr>
          <w:rFonts w:ascii="Times New Roman" w:hAnsi="Times New Roman" w:cs="Times New Roman"/>
          <w:color w:val="222222"/>
          <w:sz w:val="24"/>
          <w:szCs w:val="24"/>
          <w:shd w:val="clear" w:color="auto" w:fill="FFFFFF"/>
        </w:rPr>
        <w:t xml:space="preserve">Hair, J.F., Black, W.C., Babin, B.J., Anderson, R.E. and Tatham, R.L. (2006), </w:t>
      </w:r>
      <w:r w:rsidRPr="00014A33">
        <w:rPr>
          <w:rFonts w:ascii="Times New Roman" w:hAnsi="Times New Roman" w:cs="Times New Roman"/>
          <w:i/>
          <w:iCs/>
          <w:color w:val="222222"/>
          <w:sz w:val="24"/>
          <w:szCs w:val="24"/>
          <w:shd w:val="clear" w:color="auto" w:fill="FFFFFF"/>
        </w:rPr>
        <w:t>Multivariate Data Analysis,</w:t>
      </w:r>
      <w:r w:rsidRPr="00014A33">
        <w:rPr>
          <w:rStyle w:val="apple-converted-space"/>
          <w:rFonts w:ascii="Times New Roman" w:hAnsi="Times New Roman" w:cs="Times New Roman"/>
          <w:color w:val="222222"/>
          <w:sz w:val="24"/>
          <w:szCs w:val="24"/>
          <w:shd w:val="clear" w:color="auto" w:fill="FFFFFF"/>
        </w:rPr>
        <w:t> </w:t>
      </w:r>
      <w:r w:rsidRPr="00014A33">
        <w:rPr>
          <w:rFonts w:ascii="Times New Roman" w:hAnsi="Times New Roman" w:cs="Times New Roman"/>
          <w:color w:val="222222"/>
          <w:sz w:val="24"/>
          <w:szCs w:val="24"/>
          <w:shd w:val="clear" w:color="auto" w:fill="FFFFFF"/>
        </w:rPr>
        <w:t>Pearson Prentice Hall, Upper Saddle River, NJ.</w:t>
      </w:r>
    </w:p>
    <w:p w14:paraId="79B96741" w14:textId="77777777" w:rsidR="000C3F04" w:rsidRPr="00014A33" w:rsidRDefault="00166F66" w:rsidP="000C3F04">
      <w:pPr>
        <w:spacing w:after="0" w:line="360" w:lineRule="auto"/>
        <w:ind w:left="360" w:hanging="360"/>
        <w:rPr>
          <w:rFonts w:ascii="Times New Roman" w:hAnsi="Times New Roman" w:cs="Times New Roman"/>
          <w:sz w:val="24"/>
          <w:szCs w:val="24"/>
          <w:shd w:val="clear" w:color="auto" w:fill="FFFFFF"/>
        </w:rPr>
      </w:pPr>
      <w:r w:rsidRPr="00014A33">
        <w:rPr>
          <w:rFonts w:ascii="Times New Roman" w:hAnsi="Times New Roman" w:cs="Times New Roman"/>
          <w:sz w:val="24"/>
          <w:szCs w:val="24"/>
          <w:shd w:val="clear" w:color="auto" w:fill="FFFFFF"/>
        </w:rPr>
        <w:t>Heaslip, G., Sharif, A.M. and Althonayan, A. (2012), “Employing a systems-based perspective to the identification of inter-relationships within humanitarian logistics”,</w:t>
      </w:r>
      <w:r w:rsidRPr="00014A33">
        <w:rPr>
          <w:rStyle w:val="apple-converted-space"/>
          <w:rFonts w:ascii="Times New Roman" w:hAnsi="Times New Roman" w:cs="Times New Roman"/>
          <w:sz w:val="24"/>
          <w:szCs w:val="24"/>
          <w:shd w:val="clear" w:color="auto" w:fill="FFFFFF"/>
        </w:rPr>
        <w:t> </w:t>
      </w:r>
      <w:r w:rsidRPr="00014A33">
        <w:rPr>
          <w:rFonts w:ascii="Times New Roman" w:hAnsi="Times New Roman" w:cs="Times New Roman"/>
          <w:i/>
          <w:iCs/>
          <w:sz w:val="24"/>
          <w:szCs w:val="24"/>
          <w:shd w:val="clear" w:color="auto" w:fill="FFFFFF"/>
        </w:rPr>
        <w:t>International Journal of Production Economics</w:t>
      </w:r>
      <w:r w:rsidRPr="00014A33">
        <w:rPr>
          <w:rFonts w:ascii="Times New Roman" w:hAnsi="Times New Roman" w:cs="Times New Roman"/>
          <w:sz w:val="24"/>
          <w:szCs w:val="24"/>
          <w:shd w:val="clear" w:color="auto" w:fill="FFFFFF"/>
        </w:rPr>
        <w:t xml:space="preserve">, Vol. </w:t>
      </w:r>
      <w:r w:rsidRPr="00014A33">
        <w:rPr>
          <w:rFonts w:ascii="Times New Roman" w:hAnsi="Times New Roman" w:cs="Times New Roman"/>
          <w:iCs/>
          <w:sz w:val="24"/>
          <w:szCs w:val="24"/>
          <w:shd w:val="clear" w:color="auto" w:fill="FFFFFF"/>
        </w:rPr>
        <w:t>139</w:t>
      </w:r>
      <w:r w:rsidRPr="00014A33">
        <w:rPr>
          <w:rFonts w:ascii="Times New Roman" w:hAnsi="Times New Roman" w:cs="Times New Roman"/>
          <w:sz w:val="24"/>
          <w:szCs w:val="24"/>
          <w:shd w:val="clear" w:color="auto" w:fill="FFFFFF"/>
        </w:rPr>
        <w:t xml:space="preserve"> No. 2, pp. 377-392.</w:t>
      </w:r>
    </w:p>
    <w:p w14:paraId="00EB8520" w14:textId="65BAACB6" w:rsidR="000C3F04" w:rsidRPr="00014A33" w:rsidRDefault="0053193F" w:rsidP="000C3F04">
      <w:pPr>
        <w:spacing w:after="0" w:line="360" w:lineRule="auto"/>
        <w:ind w:left="360" w:hanging="360"/>
        <w:rPr>
          <w:rFonts w:ascii="Times New Roman" w:hAnsi="Times New Roman" w:cs="Times New Roman"/>
          <w:sz w:val="24"/>
          <w:szCs w:val="24"/>
        </w:rPr>
      </w:pPr>
      <w:r w:rsidRPr="00014A33">
        <w:rPr>
          <w:rFonts w:ascii="Times New Roman" w:hAnsi="Times New Roman" w:cs="Times New Roman"/>
          <w:sz w:val="24"/>
          <w:szCs w:val="24"/>
        </w:rPr>
        <w:t xml:space="preserve">Hrebiniak, Lawrence G. (1974). </w:t>
      </w:r>
      <w:r w:rsidR="000C3F04" w:rsidRPr="00014A33">
        <w:rPr>
          <w:rFonts w:ascii="Times New Roman" w:hAnsi="Times New Roman" w:cs="Times New Roman"/>
          <w:sz w:val="24"/>
          <w:szCs w:val="24"/>
        </w:rPr>
        <w:t>Effects of Job Level and Partic- ipation on Employee Attitudes and Pe</w:t>
      </w:r>
      <w:r w:rsidRPr="00014A33">
        <w:rPr>
          <w:rFonts w:ascii="Times New Roman" w:hAnsi="Times New Roman" w:cs="Times New Roman"/>
          <w:sz w:val="24"/>
          <w:szCs w:val="24"/>
        </w:rPr>
        <w:t xml:space="preserve">rceptions of Influence. </w:t>
      </w:r>
      <w:r w:rsidR="000C3F04" w:rsidRPr="00014A33">
        <w:rPr>
          <w:rFonts w:ascii="Times New Roman" w:hAnsi="Times New Roman" w:cs="Times New Roman"/>
          <w:i/>
          <w:sz w:val="24"/>
          <w:szCs w:val="24"/>
        </w:rPr>
        <w:t>Academy of Management Journal</w:t>
      </w:r>
      <w:r w:rsidR="000C3F04" w:rsidRPr="00014A33">
        <w:rPr>
          <w:rFonts w:ascii="Times New Roman" w:hAnsi="Times New Roman" w:cs="Times New Roman"/>
          <w:sz w:val="24"/>
          <w:szCs w:val="24"/>
        </w:rPr>
        <w:t xml:space="preserve">, 17, 649-62. </w:t>
      </w:r>
    </w:p>
    <w:p w14:paraId="08B85D87" w14:textId="77777777" w:rsidR="00166F66" w:rsidRPr="00014A33" w:rsidRDefault="00166F66" w:rsidP="0091475D">
      <w:pPr>
        <w:spacing w:after="0" w:line="360" w:lineRule="auto"/>
        <w:ind w:left="360" w:hanging="360"/>
        <w:rPr>
          <w:rFonts w:ascii="Times New Roman" w:eastAsia="Times New Roman" w:hAnsi="Times New Roman" w:cs="Times New Roman"/>
          <w:sz w:val="24"/>
          <w:szCs w:val="24"/>
          <w:lang w:val="en-US" w:eastAsia="en-US"/>
        </w:rPr>
      </w:pPr>
      <w:r w:rsidRPr="00014A33">
        <w:rPr>
          <w:rFonts w:ascii="Times New Roman" w:eastAsia="Times New Roman" w:hAnsi="Times New Roman" w:cs="Times New Roman"/>
          <w:sz w:val="24"/>
          <w:szCs w:val="24"/>
          <w:lang w:val="en-US" w:eastAsia="en-US"/>
        </w:rPr>
        <w:lastRenderedPageBreak/>
        <w:t xml:space="preserve">Hocutt, M.A. (1998), “Relationship dissolution model: antecedents of relationship commitment and the likelihood of dissolving a relationship”, </w:t>
      </w:r>
      <w:r w:rsidRPr="00014A33">
        <w:rPr>
          <w:rFonts w:ascii="Times New Roman" w:eastAsia="Times New Roman" w:hAnsi="Times New Roman" w:cs="Times New Roman"/>
          <w:i/>
          <w:iCs/>
          <w:sz w:val="24"/>
          <w:szCs w:val="24"/>
          <w:lang w:val="en-US" w:eastAsia="en-US"/>
        </w:rPr>
        <w:t xml:space="preserve">International Journal of Service Industry Management, </w:t>
      </w:r>
      <w:r w:rsidRPr="00014A33">
        <w:rPr>
          <w:rFonts w:ascii="Times New Roman" w:eastAsia="Times New Roman" w:hAnsi="Times New Roman" w:cs="Times New Roman"/>
          <w:iCs/>
          <w:sz w:val="24"/>
          <w:szCs w:val="24"/>
          <w:lang w:val="en-US" w:eastAsia="en-US"/>
        </w:rPr>
        <w:t>Vol.</w:t>
      </w:r>
      <w:r w:rsidRPr="00014A33">
        <w:rPr>
          <w:rFonts w:ascii="Times New Roman" w:eastAsia="Times New Roman" w:hAnsi="Times New Roman" w:cs="Times New Roman"/>
          <w:sz w:val="24"/>
          <w:szCs w:val="24"/>
          <w:lang w:val="en-US" w:eastAsia="en-US"/>
        </w:rPr>
        <w:t xml:space="preserve"> 9 No. 2, pp. 189-200.</w:t>
      </w:r>
    </w:p>
    <w:p w14:paraId="23E8AD1B" w14:textId="77777777" w:rsidR="00166F66" w:rsidRPr="00014A33" w:rsidRDefault="0067608B" w:rsidP="0091475D">
      <w:pPr>
        <w:spacing w:after="0" w:line="360" w:lineRule="auto"/>
        <w:ind w:left="360" w:hanging="360"/>
        <w:rPr>
          <w:rFonts w:ascii="Times New Roman" w:hAnsi="Times New Roman" w:cs="Times New Roman"/>
          <w:color w:val="222222"/>
          <w:sz w:val="24"/>
          <w:szCs w:val="24"/>
          <w:shd w:val="clear" w:color="auto" w:fill="FFFFFF"/>
        </w:rPr>
      </w:pPr>
      <w:r w:rsidRPr="00014A33">
        <w:rPr>
          <w:rFonts w:ascii="Times New Roman" w:hAnsi="Times New Roman" w:cs="Times New Roman"/>
          <w:sz w:val="24"/>
          <w:szCs w:val="24"/>
        </w:rPr>
        <w:t>Hoegl, M., Weinkauf, K.</w:t>
      </w:r>
      <w:r w:rsidR="00166F66" w:rsidRPr="00014A33">
        <w:rPr>
          <w:rFonts w:ascii="Times New Roman" w:hAnsi="Times New Roman" w:cs="Times New Roman"/>
          <w:sz w:val="24"/>
          <w:szCs w:val="24"/>
        </w:rPr>
        <w:t xml:space="preserve"> and Gemuenden, H.G. (2004), “Inter-team coordination, project commitment, and teamwork in multi-team R&amp;D projects: A longitudinal study”, </w:t>
      </w:r>
      <w:r w:rsidR="00166F66" w:rsidRPr="00014A33">
        <w:rPr>
          <w:rFonts w:ascii="Times New Roman" w:hAnsi="Times New Roman" w:cs="Times New Roman"/>
          <w:i/>
          <w:iCs/>
          <w:sz w:val="24"/>
          <w:szCs w:val="24"/>
        </w:rPr>
        <w:t>Organization Science</w:t>
      </w:r>
      <w:r w:rsidR="00166F66" w:rsidRPr="00014A33">
        <w:rPr>
          <w:rFonts w:ascii="Times New Roman" w:hAnsi="Times New Roman" w:cs="Times New Roman"/>
          <w:sz w:val="24"/>
          <w:szCs w:val="24"/>
        </w:rPr>
        <w:t xml:space="preserve">, Vol. </w:t>
      </w:r>
      <w:r w:rsidR="00166F66" w:rsidRPr="00014A33">
        <w:rPr>
          <w:rFonts w:ascii="Times New Roman" w:hAnsi="Times New Roman" w:cs="Times New Roman"/>
          <w:iCs/>
          <w:sz w:val="24"/>
          <w:szCs w:val="24"/>
        </w:rPr>
        <w:t>15</w:t>
      </w:r>
      <w:r w:rsidR="00166F66" w:rsidRPr="00014A33">
        <w:rPr>
          <w:rFonts w:ascii="Times New Roman" w:hAnsi="Times New Roman" w:cs="Times New Roman"/>
          <w:sz w:val="24"/>
          <w:szCs w:val="24"/>
        </w:rPr>
        <w:t xml:space="preserve"> No. 1, pp. 38-55.</w:t>
      </w:r>
    </w:p>
    <w:p w14:paraId="3045ACF7" w14:textId="77777777" w:rsidR="00166F66" w:rsidRPr="00014A33" w:rsidRDefault="00166F66" w:rsidP="0091475D">
      <w:pPr>
        <w:spacing w:after="0" w:line="360" w:lineRule="auto"/>
        <w:ind w:left="360" w:hanging="360"/>
        <w:rPr>
          <w:rFonts w:ascii="Times New Roman" w:hAnsi="Times New Roman" w:cs="Times New Roman"/>
          <w:sz w:val="24"/>
          <w:szCs w:val="24"/>
          <w:shd w:val="clear" w:color="auto" w:fill="FFFFFF"/>
        </w:rPr>
      </w:pPr>
      <w:r w:rsidRPr="00014A33">
        <w:rPr>
          <w:rFonts w:ascii="Times New Roman" w:hAnsi="Times New Roman" w:cs="Times New Roman"/>
          <w:color w:val="222222"/>
          <w:sz w:val="24"/>
          <w:szCs w:val="24"/>
          <w:shd w:val="clear" w:color="auto" w:fill="FFFFFF"/>
        </w:rPr>
        <w:t xml:space="preserve">Holguín-Veras, J., Jaller, M., </w:t>
      </w:r>
      <w:r w:rsidR="0067608B" w:rsidRPr="00014A33">
        <w:rPr>
          <w:rFonts w:ascii="Times New Roman" w:hAnsi="Times New Roman" w:cs="Times New Roman"/>
          <w:color w:val="222222"/>
          <w:sz w:val="24"/>
          <w:szCs w:val="24"/>
          <w:shd w:val="clear" w:color="auto" w:fill="FFFFFF"/>
        </w:rPr>
        <w:t>Van Wassenhove, L.N., Pérez, N.</w:t>
      </w:r>
      <w:r w:rsidRPr="00014A33">
        <w:rPr>
          <w:rFonts w:ascii="Times New Roman" w:hAnsi="Times New Roman" w:cs="Times New Roman"/>
          <w:color w:val="222222"/>
          <w:sz w:val="24"/>
          <w:szCs w:val="24"/>
          <w:shd w:val="clear" w:color="auto" w:fill="FFFFFF"/>
        </w:rPr>
        <w:t xml:space="preserve"> and Wachtendorf, T. (2012), “On the unique features of post-disaster humanitarian logistics”, </w:t>
      </w:r>
      <w:r w:rsidRPr="00014A33">
        <w:rPr>
          <w:rFonts w:ascii="Times New Roman" w:hAnsi="Times New Roman" w:cs="Times New Roman"/>
          <w:i/>
          <w:iCs/>
          <w:color w:val="222222"/>
          <w:sz w:val="24"/>
          <w:szCs w:val="24"/>
          <w:shd w:val="clear" w:color="auto" w:fill="FFFFFF"/>
        </w:rPr>
        <w:t>Journal of Operations Management</w:t>
      </w:r>
      <w:r w:rsidRPr="00014A33">
        <w:rPr>
          <w:rFonts w:ascii="Times New Roman" w:hAnsi="Times New Roman" w:cs="Times New Roman"/>
          <w:color w:val="222222"/>
          <w:sz w:val="24"/>
          <w:szCs w:val="24"/>
          <w:shd w:val="clear" w:color="auto" w:fill="FFFFFF"/>
        </w:rPr>
        <w:t>,</w:t>
      </w:r>
      <w:r w:rsidRPr="00014A33">
        <w:rPr>
          <w:rStyle w:val="apple-converted-space"/>
          <w:rFonts w:ascii="Times New Roman" w:hAnsi="Times New Roman" w:cs="Times New Roman"/>
          <w:color w:val="222222"/>
          <w:sz w:val="24"/>
          <w:szCs w:val="24"/>
          <w:shd w:val="clear" w:color="auto" w:fill="FFFFFF"/>
        </w:rPr>
        <w:t xml:space="preserve"> Vol. </w:t>
      </w:r>
      <w:r w:rsidRPr="00014A33">
        <w:rPr>
          <w:rFonts w:ascii="Times New Roman" w:hAnsi="Times New Roman" w:cs="Times New Roman"/>
          <w:iCs/>
          <w:color w:val="222222"/>
          <w:sz w:val="24"/>
          <w:szCs w:val="24"/>
          <w:shd w:val="clear" w:color="auto" w:fill="FFFFFF"/>
        </w:rPr>
        <w:t>30</w:t>
      </w:r>
      <w:r w:rsidRPr="00014A33">
        <w:rPr>
          <w:rFonts w:ascii="Times New Roman" w:hAnsi="Times New Roman" w:cs="Times New Roman"/>
          <w:color w:val="222222"/>
          <w:sz w:val="24"/>
          <w:szCs w:val="24"/>
          <w:shd w:val="clear" w:color="auto" w:fill="FFFFFF"/>
        </w:rPr>
        <w:t xml:space="preserve"> No.7, pp. 494-506.</w:t>
      </w:r>
    </w:p>
    <w:p w14:paraId="7C09567E" w14:textId="77777777" w:rsidR="00166F66" w:rsidRPr="00014A33" w:rsidRDefault="00166F66" w:rsidP="0091475D">
      <w:pPr>
        <w:spacing w:after="0" w:line="360" w:lineRule="auto"/>
        <w:ind w:left="360" w:hanging="360"/>
        <w:rPr>
          <w:rFonts w:ascii="Times New Roman" w:hAnsi="Times New Roman" w:cs="Times New Roman"/>
          <w:color w:val="222222"/>
          <w:sz w:val="24"/>
          <w:szCs w:val="24"/>
          <w:shd w:val="clear" w:color="auto" w:fill="FFFFFF"/>
        </w:rPr>
      </w:pPr>
      <w:r w:rsidRPr="00014A33">
        <w:rPr>
          <w:rFonts w:ascii="Times New Roman" w:hAnsi="Times New Roman" w:cs="Times New Roman"/>
          <w:color w:val="222222"/>
          <w:sz w:val="24"/>
          <w:szCs w:val="24"/>
          <w:shd w:val="clear" w:color="auto" w:fill="FFFFFF"/>
        </w:rPr>
        <w:t xml:space="preserve">Hsu, C.C., Kannan, V.R., Tan, K.C. and Keong-Leong, G. (2008), “Information sharing, buyer-supplier relationships, and firm performance: A multi-region analysis”, </w:t>
      </w:r>
      <w:r w:rsidRPr="00014A33">
        <w:rPr>
          <w:rFonts w:ascii="Times New Roman" w:hAnsi="Times New Roman" w:cs="Times New Roman"/>
          <w:i/>
          <w:iCs/>
          <w:color w:val="222222"/>
          <w:sz w:val="24"/>
          <w:szCs w:val="24"/>
          <w:shd w:val="clear" w:color="auto" w:fill="FFFFFF"/>
        </w:rPr>
        <w:t>International Journal of Physical Distribution &amp; Logistics Management</w:t>
      </w:r>
      <w:r w:rsidRPr="00014A33">
        <w:rPr>
          <w:rFonts w:ascii="Times New Roman" w:hAnsi="Times New Roman" w:cs="Times New Roman"/>
          <w:color w:val="222222"/>
          <w:sz w:val="24"/>
          <w:szCs w:val="24"/>
          <w:shd w:val="clear" w:color="auto" w:fill="FFFFFF"/>
        </w:rPr>
        <w:t>,</w:t>
      </w:r>
      <w:r w:rsidRPr="00014A33">
        <w:rPr>
          <w:rStyle w:val="apple-converted-space"/>
          <w:rFonts w:ascii="Times New Roman" w:hAnsi="Times New Roman" w:cs="Times New Roman"/>
          <w:color w:val="222222"/>
          <w:sz w:val="24"/>
          <w:szCs w:val="24"/>
          <w:shd w:val="clear" w:color="auto" w:fill="FFFFFF"/>
        </w:rPr>
        <w:t xml:space="preserve"> Vol. </w:t>
      </w:r>
      <w:r w:rsidRPr="00014A33">
        <w:rPr>
          <w:rFonts w:ascii="Times New Roman" w:hAnsi="Times New Roman" w:cs="Times New Roman"/>
          <w:iCs/>
          <w:color w:val="222222"/>
          <w:sz w:val="24"/>
          <w:szCs w:val="24"/>
          <w:shd w:val="clear" w:color="auto" w:fill="FFFFFF"/>
        </w:rPr>
        <w:t>38</w:t>
      </w:r>
      <w:r w:rsidRPr="00014A33">
        <w:rPr>
          <w:rFonts w:ascii="Times New Roman" w:hAnsi="Times New Roman" w:cs="Times New Roman"/>
          <w:color w:val="222222"/>
          <w:sz w:val="24"/>
          <w:szCs w:val="24"/>
          <w:shd w:val="clear" w:color="auto" w:fill="FFFFFF"/>
        </w:rPr>
        <w:t xml:space="preserve"> No.4, pp. 296-310.</w:t>
      </w:r>
    </w:p>
    <w:p w14:paraId="0D482D04" w14:textId="439A5E9F" w:rsidR="00166F66" w:rsidRPr="00014A33" w:rsidRDefault="00166F66" w:rsidP="0091475D">
      <w:pPr>
        <w:spacing w:after="0" w:line="360" w:lineRule="auto"/>
        <w:ind w:left="360" w:hanging="360"/>
        <w:rPr>
          <w:rFonts w:ascii="Times New Roman" w:hAnsi="Times New Roman" w:cs="Times New Roman"/>
          <w:sz w:val="24"/>
          <w:szCs w:val="24"/>
        </w:rPr>
      </w:pPr>
      <w:r w:rsidRPr="00014A33">
        <w:rPr>
          <w:rFonts w:ascii="Times New Roman" w:hAnsi="Times New Roman" w:cs="Times New Roman"/>
          <w:sz w:val="24"/>
          <w:szCs w:val="24"/>
        </w:rPr>
        <w:t xml:space="preserve">Hung, Y.-T.C., Dennis, A.R. and Robert, L. (2004), “Trust in virtual teams: towards an integrative model of trust formation”, in </w:t>
      </w:r>
      <w:r w:rsidRPr="00014A33">
        <w:rPr>
          <w:rFonts w:ascii="Times New Roman" w:hAnsi="Times New Roman" w:cs="Times New Roman"/>
          <w:i/>
          <w:sz w:val="24"/>
          <w:szCs w:val="24"/>
        </w:rPr>
        <w:t>Proceedings of the 37th Hawaii International Conference on Systems Sciences</w:t>
      </w:r>
      <w:r w:rsidRPr="00014A33">
        <w:rPr>
          <w:rFonts w:ascii="Times New Roman" w:hAnsi="Times New Roman" w:cs="Times New Roman"/>
          <w:sz w:val="24"/>
          <w:szCs w:val="24"/>
        </w:rPr>
        <w:t>, Track 1, vol. 1.</w:t>
      </w:r>
    </w:p>
    <w:p w14:paraId="142CC238" w14:textId="2D66CD92" w:rsidR="00042573" w:rsidRPr="00014A33" w:rsidRDefault="00042573" w:rsidP="0091475D">
      <w:pPr>
        <w:spacing w:after="0" w:line="360" w:lineRule="auto"/>
        <w:ind w:left="360" w:hanging="360"/>
        <w:rPr>
          <w:rFonts w:ascii="Times New Roman" w:hAnsi="Times New Roman" w:cs="Times New Roman"/>
          <w:sz w:val="24"/>
          <w:szCs w:val="24"/>
        </w:rPr>
      </w:pPr>
      <w:r w:rsidRPr="00014A33">
        <w:rPr>
          <w:rFonts w:ascii="Times New Roman" w:hAnsi="Times New Roman" w:cs="Times New Roman"/>
          <w:color w:val="222222"/>
          <w:sz w:val="24"/>
          <w:szCs w:val="24"/>
          <w:shd w:val="clear" w:color="auto" w:fill="FFFFFF"/>
        </w:rPr>
        <w:t xml:space="preserve">Jabbour, C. J. C., Sobreiro, V. A., de Sousa Jabbour, A. B. L., de Souza Campos, L. M., Mariano, E. </w:t>
      </w:r>
      <w:r w:rsidR="00353248" w:rsidRPr="00014A33">
        <w:rPr>
          <w:rFonts w:ascii="Times New Roman" w:hAnsi="Times New Roman" w:cs="Times New Roman"/>
          <w:color w:val="222222"/>
          <w:sz w:val="24"/>
          <w:szCs w:val="24"/>
          <w:shd w:val="clear" w:color="auto" w:fill="FFFFFF"/>
        </w:rPr>
        <w:t>B., &amp; Renwick, D. W. S. (2017), “</w:t>
      </w:r>
      <w:r w:rsidRPr="00014A33">
        <w:rPr>
          <w:rFonts w:ascii="Times New Roman" w:hAnsi="Times New Roman" w:cs="Times New Roman"/>
          <w:color w:val="222222"/>
          <w:sz w:val="24"/>
          <w:szCs w:val="24"/>
          <w:shd w:val="clear" w:color="auto" w:fill="FFFFFF"/>
        </w:rPr>
        <w:t>An analysis of the literature on humanitarian logistics and supply chain management: paving the way for future studies. </w:t>
      </w:r>
      <w:r w:rsidRPr="00014A33">
        <w:rPr>
          <w:rFonts w:ascii="Times New Roman" w:hAnsi="Times New Roman" w:cs="Times New Roman"/>
          <w:i/>
          <w:iCs/>
          <w:color w:val="222222"/>
          <w:sz w:val="24"/>
          <w:szCs w:val="24"/>
          <w:shd w:val="clear" w:color="auto" w:fill="FFFFFF"/>
        </w:rPr>
        <w:t>Annals of Operations Research</w:t>
      </w:r>
      <w:r w:rsidR="00353248" w:rsidRPr="00014A33">
        <w:rPr>
          <w:rFonts w:ascii="Times New Roman" w:hAnsi="Times New Roman" w:cs="Times New Roman"/>
          <w:color w:val="222222"/>
          <w:sz w:val="24"/>
          <w:szCs w:val="24"/>
          <w:shd w:val="clear" w:color="auto" w:fill="FFFFFF"/>
        </w:rPr>
        <w:t>”, 1-19 (in press).</w:t>
      </w:r>
      <w:r w:rsidRPr="00014A33">
        <w:rPr>
          <w:rFonts w:ascii="Times New Roman" w:hAnsi="Times New Roman" w:cs="Times New Roman"/>
          <w:color w:val="222222"/>
          <w:sz w:val="24"/>
          <w:szCs w:val="24"/>
          <w:shd w:val="clear" w:color="auto" w:fill="FFFFFF"/>
        </w:rPr>
        <w:t>DOI:</w:t>
      </w:r>
      <w:r w:rsidRPr="00014A33">
        <w:t xml:space="preserve"> </w:t>
      </w:r>
      <w:r w:rsidR="00353248" w:rsidRPr="00014A33">
        <w:rPr>
          <w:rFonts w:ascii="Times New Roman" w:hAnsi="Times New Roman" w:cs="Times New Roman"/>
          <w:color w:val="222222"/>
          <w:sz w:val="24"/>
          <w:szCs w:val="24"/>
          <w:shd w:val="clear" w:color="auto" w:fill="FFFFFF"/>
        </w:rPr>
        <w:t>10.1007/s10479-017-2536-x.</w:t>
      </w:r>
    </w:p>
    <w:p w14:paraId="24F3B511" w14:textId="77777777" w:rsidR="00166F66" w:rsidRPr="00014A33" w:rsidRDefault="00166F66" w:rsidP="0091475D">
      <w:pPr>
        <w:spacing w:after="0" w:line="360" w:lineRule="auto"/>
        <w:ind w:left="360" w:hanging="360"/>
        <w:rPr>
          <w:rFonts w:ascii="Times New Roman" w:eastAsia="Times New Roman" w:hAnsi="Times New Roman" w:cs="Times New Roman"/>
          <w:color w:val="222222"/>
          <w:sz w:val="24"/>
          <w:szCs w:val="24"/>
        </w:rPr>
      </w:pPr>
      <w:r w:rsidRPr="00014A33">
        <w:rPr>
          <w:rFonts w:ascii="Times New Roman" w:eastAsia="Times New Roman" w:hAnsi="Times New Roman" w:cs="Times New Roman"/>
          <w:color w:val="222222"/>
          <w:sz w:val="24"/>
          <w:szCs w:val="24"/>
        </w:rPr>
        <w:t xml:space="preserve">Jahre, M. and Jensen, L.M. (2010), “Coordination in humanitarian logistics through clusters”, </w:t>
      </w:r>
      <w:r w:rsidRPr="00014A33">
        <w:rPr>
          <w:rFonts w:ascii="Times New Roman" w:eastAsia="Times New Roman" w:hAnsi="Times New Roman" w:cs="Times New Roman"/>
          <w:i/>
          <w:iCs/>
          <w:color w:val="222222"/>
          <w:sz w:val="24"/>
          <w:szCs w:val="24"/>
        </w:rPr>
        <w:t>International Journal of Physical Distribution &amp; Logistics Management</w:t>
      </w:r>
      <w:r w:rsidRPr="00014A33">
        <w:rPr>
          <w:rFonts w:ascii="Times New Roman" w:eastAsia="Times New Roman" w:hAnsi="Times New Roman" w:cs="Times New Roman"/>
          <w:color w:val="222222"/>
          <w:sz w:val="24"/>
          <w:szCs w:val="24"/>
        </w:rPr>
        <w:t xml:space="preserve">, Vol. </w:t>
      </w:r>
      <w:r w:rsidRPr="00014A33">
        <w:rPr>
          <w:rFonts w:ascii="Times New Roman" w:eastAsia="Times New Roman" w:hAnsi="Times New Roman" w:cs="Times New Roman"/>
          <w:iCs/>
          <w:color w:val="222222"/>
          <w:sz w:val="24"/>
          <w:szCs w:val="24"/>
        </w:rPr>
        <w:t>40</w:t>
      </w:r>
      <w:r w:rsidRPr="00014A33">
        <w:rPr>
          <w:rFonts w:ascii="Times New Roman" w:eastAsia="Times New Roman" w:hAnsi="Times New Roman" w:cs="Times New Roman"/>
          <w:color w:val="222222"/>
          <w:sz w:val="24"/>
          <w:szCs w:val="24"/>
        </w:rPr>
        <w:t xml:space="preserve"> No. 8/9, pp. 657-674.</w:t>
      </w:r>
    </w:p>
    <w:p w14:paraId="34761303" w14:textId="77777777" w:rsidR="00C729ED" w:rsidRPr="00014A33" w:rsidRDefault="00C729ED" w:rsidP="0091475D">
      <w:pPr>
        <w:spacing w:after="0" w:line="360" w:lineRule="auto"/>
        <w:ind w:left="360" w:hanging="360"/>
        <w:rPr>
          <w:rFonts w:ascii="Times New Roman" w:eastAsia="Times New Roman" w:hAnsi="Times New Roman" w:cs="Times New Roman"/>
          <w:color w:val="222222"/>
          <w:sz w:val="24"/>
          <w:szCs w:val="24"/>
        </w:rPr>
      </w:pPr>
      <w:r w:rsidRPr="00014A33">
        <w:rPr>
          <w:rFonts w:ascii="Times New Roman" w:hAnsi="Times New Roman" w:cs="Times New Roman"/>
          <w:color w:val="222222"/>
          <w:sz w:val="24"/>
          <w:szCs w:val="24"/>
          <w:shd w:val="clear" w:color="auto" w:fill="FFFFFF"/>
        </w:rPr>
        <w:t>Jin, S., Jeong, S., Kim, J., &amp; Kim, K. (2015). A logistics model for the transport of disaster victims with various injuries and survival probabilities.</w:t>
      </w:r>
      <w:r w:rsidRPr="00014A33">
        <w:rPr>
          <w:rStyle w:val="apple-converted-space"/>
          <w:rFonts w:ascii="Times New Roman" w:hAnsi="Times New Roman" w:cs="Times New Roman"/>
          <w:color w:val="222222"/>
          <w:sz w:val="24"/>
          <w:szCs w:val="24"/>
          <w:shd w:val="clear" w:color="auto" w:fill="FFFFFF"/>
        </w:rPr>
        <w:t> </w:t>
      </w:r>
      <w:r w:rsidRPr="00014A33">
        <w:rPr>
          <w:rFonts w:ascii="Times New Roman" w:hAnsi="Times New Roman" w:cs="Times New Roman"/>
          <w:i/>
          <w:iCs/>
          <w:color w:val="222222"/>
          <w:sz w:val="24"/>
          <w:szCs w:val="24"/>
          <w:shd w:val="clear" w:color="auto" w:fill="FFFFFF"/>
        </w:rPr>
        <w:t>Annals of Operations Research</w:t>
      </w:r>
      <w:r w:rsidRPr="00014A33">
        <w:rPr>
          <w:rFonts w:ascii="Times New Roman" w:hAnsi="Times New Roman" w:cs="Times New Roman"/>
          <w:color w:val="222222"/>
          <w:sz w:val="24"/>
          <w:szCs w:val="24"/>
          <w:shd w:val="clear" w:color="auto" w:fill="FFFFFF"/>
        </w:rPr>
        <w:t>,</w:t>
      </w:r>
      <w:r w:rsidRPr="00014A33">
        <w:rPr>
          <w:rStyle w:val="apple-converted-space"/>
          <w:rFonts w:ascii="Times New Roman" w:hAnsi="Times New Roman" w:cs="Times New Roman"/>
          <w:color w:val="222222"/>
          <w:sz w:val="24"/>
          <w:szCs w:val="24"/>
          <w:shd w:val="clear" w:color="auto" w:fill="FFFFFF"/>
        </w:rPr>
        <w:t> </w:t>
      </w:r>
      <w:r w:rsidRPr="00014A33">
        <w:rPr>
          <w:rFonts w:ascii="Times New Roman" w:hAnsi="Times New Roman" w:cs="Times New Roman"/>
          <w:i/>
          <w:iCs/>
          <w:color w:val="222222"/>
          <w:sz w:val="24"/>
          <w:szCs w:val="24"/>
          <w:shd w:val="clear" w:color="auto" w:fill="FFFFFF"/>
        </w:rPr>
        <w:t>230</w:t>
      </w:r>
      <w:r w:rsidRPr="00014A33">
        <w:rPr>
          <w:rFonts w:ascii="Times New Roman" w:hAnsi="Times New Roman" w:cs="Times New Roman"/>
          <w:color w:val="222222"/>
          <w:sz w:val="24"/>
          <w:szCs w:val="24"/>
          <w:shd w:val="clear" w:color="auto" w:fill="FFFFFF"/>
        </w:rPr>
        <w:t>(1), 17-33.</w:t>
      </w:r>
    </w:p>
    <w:p w14:paraId="30C418A8" w14:textId="77777777" w:rsidR="00166F66" w:rsidRPr="00014A33" w:rsidRDefault="00166F66" w:rsidP="0091475D">
      <w:pPr>
        <w:spacing w:after="0" w:line="360" w:lineRule="auto"/>
        <w:ind w:left="360" w:hanging="360"/>
        <w:rPr>
          <w:rFonts w:ascii="Times New Roman" w:hAnsi="Times New Roman" w:cs="Times New Roman"/>
          <w:sz w:val="24"/>
          <w:szCs w:val="24"/>
          <w:shd w:val="clear" w:color="auto" w:fill="FFFFFF"/>
        </w:rPr>
      </w:pPr>
      <w:r w:rsidRPr="00014A33">
        <w:rPr>
          <w:rFonts w:ascii="Times New Roman" w:hAnsi="Times New Roman" w:cs="Times New Roman"/>
          <w:sz w:val="24"/>
          <w:szCs w:val="24"/>
          <w:shd w:val="clear" w:color="auto" w:fill="FFFFFF"/>
        </w:rPr>
        <w:t>Jin, Y.,</w:t>
      </w:r>
      <w:r w:rsidR="00E342F4" w:rsidRPr="00014A33">
        <w:rPr>
          <w:rFonts w:ascii="Times New Roman" w:hAnsi="Times New Roman" w:cs="Times New Roman"/>
          <w:sz w:val="24"/>
          <w:szCs w:val="24"/>
          <w:shd w:val="clear" w:color="auto" w:fill="FFFFFF"/>
        </w:rPr>
        <w:t xml:space="preserve"> Fawcett, A.M.</w:t>
      </w:r>
      <w:r w:rsidRPr="00014A33">
        <w:rPr>
          <w:rFonts w:ascii="Times New Roman" w:hAnsi="Times New Roman" w:cs="Times New Roman"/>
          <w:sz w:val="24"/>
          <w:szCs w:val="24"/>
          <w:shd w:val="clear" w:color="auto" w:fill="FFFFFF"/>
        </w:rPr>
        <w:t xml:space="preserve"> and Fawcett, S.E. (2013), “Awareness is not enough”, </w:t>
      </w:r>
      <w:r w:rsidRPr="00014A33">
        <w:rPr>
          <w:rFonts w:ascii="Times New Roman" w:hAnsi="Times New Roman" w:cs="Times New Roman"/>
          <w:i/>
          <w:iCs/>
          <w:sz w:val="24"/>
          <w:szCs w:val="24"/>
          <w:shd w:val="clear" w:color="auto" w:fill="FFFFFF"/>
        </w:rPr>
        <w:t>International Journal of Physical Distribution &amp; Logistics Management</w:t>
      </w:r>
      <w:r w:rsidRPr="00014A33">
        <w:rPr>
          <w:rFonts w:ascii="Times New Roman" w:hAnsi="Times New Roman" w:cs="Times New Roman"/>
          <w:sz w:val="24"/>
          <w:szCs w:val="24"/>
          <w:shd w:val="clear" w:color="auto" w:fill="FFFFFF"/>
        </w:rPr>
        <w:t>, Vol. 43 No. 3, pp. 205-230.</w:t>
      </w:r>
    </w:p>
    <w:p w14:paraId="6DF2B234" w14:textId="77777777" w:rsidR="00166F66" w:rsidRPr="00014A33" w:rsidRDefault="00166F66" w:rsidP="0091475D">
      <w:pPr>
        <w:spacing w:after="0" w:line="360" w:lineRule="auto"/>
        <w:ind w:left="360" w:hanging="360"/>
        <w:rPr>
          <w:rFonts w:ascii="Times New Roman" w:hAnsi="Times New Roman" w:cs="Times New Roman"/>
          <w:color w:val="222222"/>
          <w:sz w:val="24"/>
          <w:szCs w:val="24"/>
          <w:shd w:val="clear" w:color="auto" w:fill="FFFFFF"/>
        </w:rPr>
      </w:pPr>
      <w:r w:rsidRPr="00014A33">
        <w:rPr>
          <w:rFonts w:ascii="Times New Roman" w:hAnsi="Times New Roman" w:cs="Times New Roman"/>
          <w:color w:val="222222"/>
          <w:sz w:val="24"/>
          <w:szCs w:val="24"/>
          <w:shd w:val="clear" w:color="auto" w:fill="FFFFFF"/>
        </w:rPr>
        <w:t>Joshi, A.W. and Stump, R.L. (1999), “The contingent effect of specific asset investments on joint action in manufacturer-supplier relationships: an empirical test of the moderating role of reciprocal asset investments, uncertainty, and trust”,</w:t>
      </w:r>
      <w:r w:rsidRPr="00014A33">
        <w:rPr>
          <w:rStyle w:val="apple-converted-space"/>
          <w:rFonts w:ascii="Times New Roman" w:hAnsi="Times New Roman" w:cs="Times New Roman"/>
          <w:color w:val="222222"/>
          <w:sz w:val="24"/>
          <w:szCs w:val="24"/>
          <w:shd w:val="clear" w:color="auto" w:fill="FFFFFF"/>
        </w:rPr>
        <w:t> </w:t>
      </w:r>
      <w:r w:rsidRPr="00014A33">
        <w:rPr>
          <w:rFonts w:ascii="Times New Roman" w:hAnsi="Times New Roman" w:cs="Times New Roman"/>
          <w:i/>
          <w:iCs/>
          <w:color w:val="222222"/>
          <w:sz w:val="24"/>
          <w:szCs w:val="24"/>
          <w:shd w:val="clear" w:color="auto" w:fill="FFFFFF"/>
        </w:rPr>
        <w:t>Journal of the Academy of Marketing Science</w:t>
      </w:r>
      <w:r w:rsidRPr="00014A33">
        <w:rPr>
          <w:rFonts w:ascii="Times New Roman" w:hAnsi="Times New Roman" w:cs="Times New Roman"/>
          <w:color w:val="222222"/>
          <w:sz w:val="24"/>
          <w:szCs w:val="24"/>
          <w:shd w:val="clear" w:color="auto" w:fill="FFFFFF"/>
        </w:rPr>
        <w:t>,</w:t>
      </w:r>
      <w:r w:rsidRPr="00014A33">
        <w:rPr>
          <w:rStyle w:val="apple-converted-space"/>
          <w:rFonts w:ascii="Times New Roman" w:hAnsi="Times New Roman" w:cs="Times New Roman"/>
          <w:color w:val="222222"/>
          <w:sz w:val="24"/>
          <w:szCs w:val="24"/>
          <w:shd w:val="clear" w:color="auto" w:fill="FFFFFF"/>
        </w:rPr>
        <w:t xml:space="preserve"> Vol. </w:t>
      </w:r>
      <w:r w:rsidRPr="00014A33">
        <w:rPr>
          <w:rFonts w:ascii="Times New Roman" w:hAnsi="Times New Roman" w:cs="Times New Roman"/>
          <w:iCs/>
          <w:color w:val="222222"/>
          <w:sz w:val="24"/>
          <w:szCs w:val="24"/>
          <w:shd w:val="clear" w:color="auto" w:fill="FFFFFF"/>
        </w:rPr>
        <w:t>27</w:t>
      </w:r>
      <w:r w:rsidRPr="00014A33">
        <w:rPr>
          <w:rFonts w:ascii="Times New Roman" w:hAnsi="Times New Roman" w:cs="Times New Roman"/>
          <w:color w:val="222222"/>
          <w:sz w:val="24"/>
          <w:szCs w:val="24"/>
          <w:shd w:val="clear" w:color="auto" w:fill="FFFFFF"/>
        </w:rPr>
        <w:t xml:space="preserve"> No. 3, pp. 291-305.</w:t>
      </w:r>
    </w:p>
    <w:p w14:paraId="12AB788B" w14:textId="77777777" w:rsidR="00166F66" w:rsidRPr="00014A33" w:rsidRDefault="00166F66" w:rsidP="0091475D">
      <w:pPr>
        <w:spacing w:after="0" w:line="360" w:lineRule="auto"/>
        <w:ind w:left="360" w:hanging="360"/>
        <w:rPr>
          <w:rFonts w:ascii="Times New Roman" w:hAnsi="Times New Roman" w:cs="Times New Roman"/>
          <w:color w:val="222222"/>
          <w:sz w:val="24"/>
          <w:szCs w:val="24"/>
          <w:shd w:val="clear" w:color="auto" w:fill="FFFFFF"/>
        </w:rPr>
      </w:pPr>
      <w:r w:rsidRPr="00014A33">
        <w:rPr>
          <w:rFonts w:ascii="Times New Roman" w:hAnsi="Times New Roman" w:cs="Times New Roman"/>
          <w:color w:val="222222"/>
          <w:sz w:val="24"/>
          <w:szCs w:val="24"/>
          <w:shd w:val="clear" w:color="auto" w:fill="FFFFFF"/>
        </w:rPr>
        <w:lastRenderedPageBreak/>
        <w:t>Kabra</w:t>
      </w:r>
      <w:r w:rsidR="00E342F4" w:rsidRPr="00014A33">
        <w:rPr>
          <w:rFonts w:ascii="Times New Roman" w:hAnsi="Times New Roman" w:cs="Times New Roman"/>
          <w:color w:val="222222"/>
          <w:sz w:val="24"/>
          <w:szCs w:val="24"/>
          <w:shd w:val="clear" w:color="auto" w:fill="FFFFFF"/>
        </w:rPr>
        <w:t>, G.</w:t>
      </w:r>
      <w:r w:rsidRPr="00014A33">
        <w:rPr>
          <w:rFonts w:ascii="Times New Roman" w:hAnsi="Times New Roman" w:cs="Times New Roman"/>
          <w:color w:val="222222"/>
          <w:sz w:val="24"/>
          <w:szCs w:val="24"/>
          <w:shd w:val="clear" w:color="auto" w:fill="FFFFFF"/>
        </w:rPr>
        <w:t xml:space="preserve"> and Ramesh, A. (2015), “Analyzing drivers and barriers of coordination in humanitarian supply chain management under fuzzy environment”,</w:t>
      </w:r>
      <w:r w:rsidRPr="00014A33">
        <w:rPr>
          <w:rStyle w:val="apple-converted-space"/>
          <w:rFonts w:ascii="Times New Roman" w:hAnsi="Times New Roman" w:cs="Times New Roman"/>
          <w:color w:val="222222"/>
          <w:sz w:val="24"/>
          <w:szCs w:val="24"/>
          <w:shd w:val="clear" w:color="auto" w:fill="FFFFFF"/>
        </w:rPr>
        <w:t> </w:t>
      </w:r>
      <w:r w:rsidRPr="00014A33">
        <w:rPr>
          <w:rFonts w:ascii="Times New Roman" w:hAnsi="Times New Roman" w:cs="Times New Roman"/>
          <w:i/>
          <w:iCs/>
          <w:color w:val="222222"/>
          <w:sz w:val="24"/>
          <w:szCs w:val="24"/>
          <w:shd w:val="clear" w:color="auto" w:fill="FFFFFF"/>
        </w:rPr>
        <w:t>Benchmarking: An International Journal</w:t>
      </w:r>
      <w:r w:rsidRPr="00014A33">
        <w:rPr>
          <w:rFonts w:ascii="Times New Roman" w:hAnsi="Times New Roman" w:cs="Times New Roman"/>
          <w:color w:val="222222"/>
          <w:sz w:val="24"/>
          <w:szCs w:val="24"/>
          <w:shd w:val="clear" w:color="auto" w:fill="FFFFFF"/>
        </w:rPr>
        <w:t>,</w:t>
      </w:r>
      <w:r w:rsidRPr="00014A33">
        <w:rPr>
          <w:rStyle w:val="apple-converted-space"/>
          <w:rFonts w:ascii="Times New Roman" w:hAnsi="Times New Roman" w:cs="Times New Roman"/>
          <w:color w:val="222222"/>
          <w:sz w:val="24"/>
          <w:szCs w:val="24"/>
          <w:shd w:val="clear" w:color="auto" w:fill="FFFFFF"/>
        </w:rPr>
        <w:t xml:space="preserve"> Vol. </w:t>
      </w:r>
      <w:r w:rsidRPr="00014A33">
        <w:rPr>
          <w:rFonts w:ascii="Times New Roman" w:hAnsi="Times New Roman" w:cs="Times New Roman"/>
          <w:iCs/>
          <w:color w:val="222222"/>
          <w:sz w:val="24"/>
          <w:szCs w:val="24"/>
          <w:shd w:val="clear" w:color="auto" w:fill="FFFFFF"/>
        </w:rPr>
        <w:t>22</w:t>
      </w:r>
      <w:r w:rsidRPr="00014A33">
        <w:rPr>
          <w:rFonts w:ascii="Times New Roman" w:hAnsi="Times New Roman" w:cs="Times New Roman"/>
          <w:color w:val="222222"/>
          <w:sz w:val="24"/>
          <w:szCs w:val="24"/>
          <w:shd w:val="clear" w:color="auto" w:fill="FFFFFF"/>
        </w:rPr>
        <w:t xml:space="preserve"> No. 4, pp. 559-587.</w:t>
      </w:r>
    </w:p>
    <w:p w14:paraId="573C2584" w14:textId="77777777" w:rsidR="00166F66" w:rsidRPr="00014A33" w:rsidRDefault="00166F66" w:rsidP="0091475D">
      <w:pPr>
        <w:spacing w:after="0" w:line="360" w:lineRule="auto"/>
        <w:ind w:left="360" w:hanging="360"/>
        <w:rPr>
          <w:rFonts w:ascii="Times New Roman" w:hAnsi="Times New Roman" w:cs="Times New Roman"/>
          <w:color w:val="222222"/>
          <w:sz w:val="24"/>
          <w:szCs w:val="24"/>
          <w:shd w:val="clear" w:color="auto" w:fill="FFFFFF"/>
        </w:rPr>
      </w:pPr>
      <w:r w:rsidRPr="00014A33">
        <w:rPr>
          <w:rFonts w:ascii="Times New Roman" w:hAnsi="Times New Roman" w:cs="Times New Roman"/>
          <w:color w:val="222222"/>
          <w:sz w:val="24"/>
          <w:szCs w:val="24"/>
          <w:shd w:val="clear" w:color="auto" w:fill="FFFFFF"/>
        </w:rPr>
        <w:t>Kanda, A. and Deshmukh, S.G. (2008), “Supply chain coordination: perspectives, empirical studies and research directions”,</w:t>
      </w:r>
      <w:r w:rsidRPr="00014A33">
        <w:rPr>
          <w:rStyle w:val="apple-converted-space"/>
          <w:rFonts w:ascii="Times New Roman" w:hAnsi="Times New Roman" w:cs="Times New Roman"/>
          <w:color w:val="222222"/>
          <w:sz w:val="24"/>
          <w:szCs w:val="24"/>
          <w:shd w:val="clear" w:color="auto" w:fill="FFFFFF"/>
        </w:rPr>
        <w:t> </w:t>
      </w:r>
      <w:r w:rsidRPr="00014A33">
        <w:rPr>
          <w:rFonts w:ascii="Times New Roman" w:hAnsi="Times New Roman" w:cs="Times New Roman"/>
          <w:i/>
          <w:iCs/>
          <w:color w:val="222222"/>
          <w:sz w:val="24"/>
          <w:szCs w:val="24"/>
          <w:shd w:val="clear" w:color="auto" w:fill="FFFFFF"/>
        </w:rPr>
        <w:t>International Journal of Production Economics</w:t>
      </w:r>
      <w:r w:rsidRPr="00014A33">
        <w:rPr>
          <w:rFonts w:ascii="Times New Roman" w:hAnsi="Times New Roman" w:cs="Times New Roman"/>
          <w:color w:val="222222"/>
          <w:sz w:val="24"/>
          <w:szCs w:val="24"/>
          <w:shd w:val="clear" w:color="auto" w:fill="FFFFFF"/>
        </w:rPr>
        <w:t>,</w:t>
      </w:r>
      <w:r w:rsidRPr="00014A33">
        <w:rPr>
          <w:rStyle w:val="apple-converted-space"/>
          <w:rFonts w:ascii="Times New Roman" w:hAnsi="Times New Roman" w:cs="Times New Roman"/>
          <w:color w:val="222222"/>
          <w:sz w:val="24"/>
          <w:szCs w:val="24"/>
          <w:shd w:val="clear" w:color="auto" w:fill="FFFFFF"/>
        </w:rPr>
        <w:t xml:space="preserve"> Vol. </w:t>
      </w:r>
      <w:r w:rsidRPr="00014A33">
        <w:rPr>
          <w:rFonts w:ascii="Times New Roman" w:hAnsi="Times New Roman" w:cs="Times New Roman"/>
          <w:iCs/>
          <w:color w:val="222222"/>
          <w:sz w:val="24"/>
          <w:szCs w:val="24"/>
          <w:shd w:val="clear" w:color="auto" w:fill="FFFFFF"/>
        </w:rPr>
        <w:t xml:space="preserve">115 No. </w:t>
      </w:r>
      <w:r w:rsidRPr="00014A33">
        <w:rPr>
          <w:rFonts w:ascii="Times New Roman" w:hAnsi="Times New Roman" w:cs="Times New Roman"/>
          <w:color w:val="222222"/>
          <w:sz w:val="24"/>
          <w:szCs w:val="24"/>
          <w:shd w:val="clear" w:color="auto" w:fill="FFFFFF"/>
        </w:rPr>
        <w:t>2, pp. 316-335.</w:t>
      </w:r>
    </w:p>
    <w:p w14:paraId="39781B8F" w14:textId="77777777" w:rsidR="00166F66" w:rsidRPr="00014A33" w:rsidRDefault="00E342F4" w:rsidP="0091475D">
      <w:pPr>
        <w:spacing w:after="0" w:line="360" w:lineRule="auto"/>
        <w:ind w:left="360" w:hanging="360"/>
        <w:rPr>
          <w:rFonts w:ascii="Times New Roman" w:hAnsi="Times New Roman" w:cs="Times New Roman"/>
          <w:color w:val="222222"/>
          <w:sz w:val="24"/>
          <w:szCs w:val="24"/>
          <w:shd w:val="clear" w:color="auto" w:fill="FFFFFF"/>
        </w:rPr>
      </w:pPr>
      <w:r w:rsidRPr="00014A33">
        <w:rPr>
          <w:rFonts w:ascii="Times New Roman" w:hAnsi="Times New Roman" w:cs="Times New Roman"/>
          <w:color w:val="222222"/>
          <w:sz w:val="24"/>
          <w:szCs w:val="24"/>
          <w:shd w:val="clear" w:color="auto" w:fill="FFFFFF"/>
        </w:rPr>
        <w:t>Kim, S.</w:t>
      </w:r>
      <w:r w:rsidR="00166F66" w:rsidRPr="00014A33">
        <w:rPr>
          <w:rFonts w:ascii="Times New Roman" w:hAnsi="Times New Roman" w:cs="Times New Roman"/>
          <w:color w:val="222222"/>
          <w:sz w:val="24"/>
          <w:szCs w:val="24"/>
          <w:shd w:val="clear" w:color="auto" w:fill="FFFFFF"/>
        </w:rPr>
        <w:t xml:space="preserve">S. and Malhotra, N.K. (2005), “A longitudinal model of continued IS use: An integrative view of four mechanisms underlying postadoption phenomena”, </w:t>
      </w:r>
      <w:r w:rsidR="00166F66" w:rsidRPr="00014A33">
        <w:rPr>
          <w:rFonts w:ascii="Times New Roman" w:hAnsi="Times New Roman" w:cs="Times New Roman"/>
          <w:i/>
          <w:iCs/>
          <w:color w:val="222222"/>
          <w:sz w:val="24"/>
          <w:szCs w:val="24"/>
          <w:shd w:val="clear" w:color="auto" w:fill="FFFFFF"/>
        </w:rPr>
        <w:t>Management Science</w:t>
      </w:r>
      <w:r w:rsidR="00166F66" w:rsidRPr="00014A33">
        <w:rPr>
          <w:rFonts w:ascii="Times New Roman" w:hAnsi="Times New Roman" w:cs="Times New Roman"/>
          <w:color w:val="222222"/>
          <w:sz w:val="24"/>
          <w:szCs w:val="24"/>
          <w:shd w:val="clear" w:color="auto" w:fill="FFFFFF"/>
        </w:rPr>
        <w:t>,</w:t>
      </w:r>
      <w:r w:rsidR="00166F66" w:rsidRPr="00014A33">
        <w:rPr>
          <w:rStyle w:val="apple-converted-space"/>
          <w:rFonts w:ascii="Times New Roman" w:hAnsi="Times New Roman" w:cs="Times New Roman"/>
          <w:color w:val="222222"/>
          <w:sz w:val="24"/>
          <w:szCs w:val="24"/>
          <w:shd w:val="clear" w:color="auto" w:fill="FFFFFF"/>
        </w:rPr>
        <w:t xml:space="preserve"> Vol. </w:t>
      </w:r>
      <w:r w:rsidR="00166F66" w:rsidRPr="00014A33">
        <w:rPr>
          <w:rFonts w:ascii="Times New Roman" w:hAnsi="Times New Roman" w:cs="Times New Roman"/>
          <w:iCs/>
          <w:color w:val="222222"/>
          <w:sz w:val="24"/>
          <w:szCs w:val="24"/>
          <w:shd w:val="clear" w:color="auto" w:fill="FFFFFF"/>
        </w:rPr>
        <w:t>51</w:t>
      </w:r>
      <w:r w:rsidR="00166F66" w:rsidRPr="00014A33">
        <w:rPr>
          <w:rFonts w:ascii="Times New Roman" w:hAnsi="Times New Roman" w:cs="Times New Roman"/>
          <w:color w:val="222222"/>
          <w:sz w:val="24"/>
          <w:szCs w:val="24"/>
          <w:shd w:val="clear" w:color="auto" w:fill="FFFFFF"/>
        </w:rPr>
        <w:t xml:space="preserve"> No. 5, pp. 741-755.</w:t>
      </w:r>
    </w:p>
    <w:p w14:paraId="4FC61849" w14:textId="77777777" w:rsidR="00166F66" w:rsidRPr="00014A33" w:rsidRDefault="00166F66" w:rsidP="0091475D">
      <w:pPr>
        <w:spacing w:after="0" w:line="360" w:lineRule="auto"/>
        <w:ind w:left="360" w:hanging="360"/>
        <w:rPr>
          <w:rFonts w:ascii="Times New Roman" w:hAnsi="Times New Roman" w:cs="Times New Roman"/>
          <w:sz w:val="24"/>
          <w:szCs w:val="24"/>
          <w:shd w:val="clear" w:color="auto" w:fill="FFFFFF"/>
        </w:rPr>
      </w:pPr>
      <w:r w:rsidRPr="00014A33">
        <w:rPr>
          <w:rFonts w:ascii="Times New Roman" w:hAnsi="Times New Roman" w:cs="Times New Roman"/>
          <w:sz w:val="24"/>
          <w:szCs w:val="24"/>
          <w:shd w:val="clear" w:color="auto" w:fill="FFFFFF"/>
        </w:rPr>
        <w:t>Kovács, G. and Spens, K. (2009), “Identifying challenges in humanitarian logistics”,</w:t>
      </w:r>
      <w:r w:rsidRPr="00014A33">
        <w:rPr>
          <w:rStyle w:val="apple-converted-space"/>
          <w:rFonts w:ascii="Times New Roman" w:hAnsi="Times New Roman" w:cs="Times New Roman"/>
          <w:sz w:val="24"/>
          <w:szCs w:val="24"/>
          <w:shd w:val="clear" w:color="auto" w:fill="FFFFFF"/>
        </w:rPr>
        <w:t> </w:t>
      </w:r>
      <w:r w:rsidRPr="00014A33">
        <w:rPr>
          <w:rFonts w:ascii="Times New Roman" w:hAnsi="Times New Roman" w:cs="Times New Roman"/>
          <w:i/>
          <w:iCs/>
          <w:sz w:val="24"/>
          <w:szCs w:val="24"/>
          <w:shd w:val="clear" w:color="auto" w:fill="FFFFFF"/>
        </w:rPr>
        <w:t>International Journal of Physical Distribution &amp; Logistics Management</w:t>
      </w:r>
      <w:r w:rsidRPr="00014A33">
        <w:rPr>
          <w:rFonts w:ascii="Times New Roman" w:hAnsi="Times New Roman" w:cs="Times New Roman"/>
          <w:sz w:val="24"/>
          <w:szCs w:val="24"/>
          <w:shd w:val="clear" w:color="auto" w:fill="FFFFFF"/>
        </w:rPr>
        <w:t>,</w:t>
      </w:r>
      <w:r w:rsidRPr="00014A33">
        <w:rPr>
          <w:rStyle w:val="apple-converted-space"/>
          <w:rFonts w:ascii="Times New Roman" w:hAnsi="Times New Roman" w:cs="Times New Roman"/>
          <w:sz w:val="24"/>
          <w:szCs w:val="24"/>
          <w:shd w:val="clear" w:color="auto" w:fill="FFFFFF"/>
        </w:rPr>
        <w:t xml:space="preserve"> Vol. </w:t>
      </w:r>
      <w:r w:rsidRPr="00014A33">
        <w:rPr>
          <w:rFonts w:ascii="Times New Roman" w:hAnsi="Times New Roman" w:cs="Times New Roman"/>
          <w:iCs/>
          <w:sz w:val="24"/>
          <w:szCs w:val="24"/>
          <w:shd w:val="clear" w:color="auto" w:fill="FFFFFF"/>
        </w:rPr>
        <w:t>39</w:t>
      </w:r>
      <w:r w:rsidRPr="00014A33">
        <w:rPr>
          <w:rFonts w:ascii="Times New Roman" w:hAnsi="Times New Roman" w:cs="Times New Roman"/>
          <w:sz w:val="24"/>
          <w:szCs w:val="24"/>
          <w:shd w:val="clear" w:color="auto" w:fill="FFFFFF"/>
        </w:rPr>
        <w:t xml:space="preserve"> No. 6, pp. 506-528.</w:t>
      </w:r>
    </w:p>
    <w:p w14:paraId="7D9E9277" w14:textId="77777777" w:rsidR="00166F66" w:rsidRPr="00014A33" w:rsidRDefault="00E342F4" w:rsidP="0091475D">
      <w:pPr>
        <w:spacing w:after="0" w:line="360" w:lineRule="auto"/>
        <w:ind w:left="360" w:hanging="360"/>
        <w:rPr>
          <w:rFonts w:ascii="Times New Roman" w:hAnsi="Times New Roman" w:cs="Times New Roman"/>
          <w:sz w:val="24"/>
          <w:szCs w:val="24"/>
          <w:shd w:val="clear" w:color="auto" w:fill="FFFFFF"/>
        </w:rPr>
      </w:pPr>
      <w:r w:rsidRPr="00014A33">
        <w:rPr>
          <w:rFonts w:ascii="Times New Roman" w:hAnsi="Times New Roman" w:cs="Times New Roman"/>
          <w:color w:val="222222"/>
          <w:sz w:val="24"/>
          <w:szCs w:val="24"/>
          <w:shd w:val="clear" w:color="auto" w:fill="FFFFFF"/>
        </w:rPr>
        <w:t>Kunz, N.</w:t>
      </w:r>
      <w:r w:rsidR="00166F66" w:rsidRPr="00014A33">
        <w:rPr>
          <w:rFonts w:ascii="Times New Roman" w:hAnsi="Times New Roman" w:cs="Times New Roman"/>
          <w:color w:val="222222"/>
          <w:sz w:val="24"/>
          <w:szCs w:val="24"/>
          <w:shd w:val="clear" w:color="auto" w:fill="FFFFFF"/>
        </w:rPr>
        <w:t xml:space="preserve"> and Reiner, G. (2012), “A meta-analysis of humanitarian logistics research”,</w:t>
      </w:r>
      <w:r w:rsidR="00166F66" w:rsidRPr="00014A33">
        <w:rPr>
          <w:rStyle w:val="apple-converted-space"/>
          <w:rFonts w:ascii="Times New Roman" w:hAnsi="Times New Roman" w:cs="Times New Roman"/>
          <w:color w:val="222222"/>
          <w:sz w:val="24"/>
          <w:szCs w:val="24"/>
          <w:shd w:val="clear" w:color="auto" w:fill="FFFFFF"/>
        </w:rPr>
        <w:t> </w:t>
      </w:r>
      <w:r w:rsidR="00166F66" w:rsidRPr="00014A33">
        <w:rPr>
          <w:rFonts w:ascii="Times New Roman" w:hAnsi="Times New Roman" w:cs="Times New Roman"/>
          <w:i/>
          <w:iCs/>
          <w:color w:val="222222"/>
          <w:sz w:val="24"/>
          <w:szCs w:val="24"/>
          <w:shd w:val="clear" w:color="auto" w:fill="FFFFFF"/>
        </w:rPr>
        <w:t>Journal of Humanitarian Logistics and Supply Chain Management</w:t>
      </w:r>
      <w:r w:rsidR="00166F66" w:rsidRPr="00014A33">
        <w:rPr>
          <w:rFonts w:ascii="Times New Roman" w:hAnsi="Times New Roman" w:cs="Times New Roman"/>
          <w:color w:val="222222"/>
          <w:sz w:val="24"/>
          <w:szCs w:val="24"/>
          <w:shd w:val="clear" w:color="auto" w:fill="FFFFFF"/>
        </w:rPr>
        <w:t xml:space="preserve">, Vol </w:t>
      </w:r>
      <w:r w:rsidR="00166F66" w:rsidRPr="00014A33">
        <w:rPr>
          <w:rFonts w:ascii="Times New Roman" w:hAnsi="Times New Roman" w:cs="Times New Roman"/>
          <w:iCs/>
          <w:color w:val="222222"/>
          <w:sz w:val="24"/>
          <w:szCs w:val="24"/>
          <w:shd w:val="clear" w:color="auto" w:fill="FFFFFF"/>
        </w:rPr>
        <w:t>2</w:t>
      </w:r>
      <w:r w:rsidR="00166F66" w:rsidRPr="00014A33">
        <w:rPr>
          <w:rFonts w:ascii="Times New Roman" w:hAnsi="Times New Roman" w:cs="Times New Roman"/>
          <w:color w:val="222222"/>
          <w:sz w:val="24"/>
          <w:szCs w:val="24"/>
          <w:shd w:val="clear" w:color="auto" w:fill="FFFFFF"/>
        </w:rPr>
        <w:t xml:space="preserve"> No. 2, pp. 116-147.</w:t>
      </w:r>
    </w:p>
    <w:p w14:paraId="4765D94A" w14:textId="77777777" w:rsidR="00166F66" w:rsidRPr="00014A33" w:rsidRDefault="00166F66" w:rsidP="0091475D">
      <w:pPr>
        <w:spacing w:after="0" w:line="360" w:lineRule="auto"/>
        <w:ind w:left="360" w:hanging="360"/>
        <w:rPr>
          <w:rFonts w:ascii="Times New Roman" w:hAnsi="Times New Roman" w:cs="Times New Roman"/>
          <w:color w:val="222222"/>
          <w:sz w:val="24"/>
          <w:szCs w:val="24"/>
          <w:shd w:val="clear" w:color="auto" w:fill="FFFFFF"/>
        </w:rPr>
      </w:pPr>
      <w:r w:rsidRPr="00014A33">
        <w:rPr>
          <w:rFonts w:ascii="Times New Roman" w:hAnsi="Times New Roman" w:cs="Times New Roman"/>
          <w:color w:val="222222"/>
          <w:sz w:val="24"/>
          <w:szCs w:val="24"/>
          <w:shd w:val="clear" w:color="auto" w:fill="FFFFFF"/>
        </w:rPr>
        <w:t xml:space="preserve">Kwon, I.W.G. and Suh, T. (2004), “Factors affecting the level of trust and commitment in supply chain relationships”, </w:t>
      </w:r>
      <w:r w:rsidRPr="00014A33">
        <w:rPr>
          <w:rFonts w:ascii="Times New Roman" w:hAnsi="Times New Roman" w:cs="Times New Roman"/>
          <w:i/>
          <w:iCs/>
          <w:color w:val="222222"/>
          <w:sz w:val="24"/>
          <w:szCs w:val="24"/>
          <w:shd w:val="clear" w:color="auto" w:fill="FFFFFF"/>
        </w:rPr>
        <w:t>Journal of Supply Chain Management</w:t>
      </w:r>
      <w:r w:rsidRPr="00014A33">
        <w:rPr>
          <w:rFonts w:ascii="Times New Roman" w:hAnsi="Times New Roman" w:cs="Times New Roman"/>
          <w:color w:val="222222"/>
          <w:sz w:val="24"/>
          <w:szCs w:val="24"/>
          <w:shd w:val="clear" w:color="auto" w:fill="FFFFFF"/>
        </w:rPr>
        <w:t>,</w:t>
      </w:r>
      <w:r w:rsidRPr="00014A33">
        <w:rPr>
          <w:rStyle w:val="apple-converted-space"/>
          <w:rFonts w:ascii="Times New Roman" w:hAnsi="Times New Roman" w:cs="Times New Roman"/>
          <w:color w:val="222222"/>
          <w:sz w:val="24"/>
          <w:szCs w:val="24"/>
          <w:shd w:val="clear" w:color="auto" w:fill="FFFFFF"/>
        </w:rPr>
        <w:t xml:space="preserve"> Vol. </w:t>
      </w:r>
      <w:r w:rsidRPr="00014A33">
        <w:rPr>
          <w:rFonts w:ascii="Times New Roman" w:hAnsi="Times New Roman" w:cs="Times New Roman"/>
          <w:iCs/>
          <w:color w:val="222222"/>
          <w:sz w:val="24"/>
          <w:szCs w:val="24"/>
          <w:shd w:val="clear" w:color="auto" w:fill="FFFFFF"/>
        </w:rPr>
        <w:t>40</w:t>
      </w:r>
      <w:r w:rsidRPr="00014A33">
        <w:rPr>
          <w:rFonts w:ascii="Times New Roman" w:hAnsi="Times New Roman" w:cs="Times New Roman"/>
          <w:color w:val="222222"/>
          <w:sz w:val="24"/>
          <w:szCs w:val="24"/>
          <w:shd w:val="clear" w:color="auto" w:fill="FFFFFF"/>
        </w:rPr>
        <w:t xml:space="preserve"> No. 1, pp. 4-14.</w:t>
      </w:r>
    </w:p>
    <w:p w14:paraId="294DC1AD" w14:textId="77777777" w:rsidR="00166F66" w:rsidRPr="00014A33" w:rsidRDefault="00166F66" w:rsidP="0091475D">
      <w:pPr>
        <w:spacing w:after="0" w:line="360" w:lineRule="auto"/>
        <w:ind w:left="360" w:hanging="360"/>
        <w:rPr>
          <w:rFonts w:ascii="Times New Roman" w:hAnsi="Times New Roman" w:cs="Times New Roman"/>
          <w:color w:val="222222"/>
          <w:sz w:val="24"/>
          <w:szCs w:val="24"/>
          <w:shd w:val="clear" w:color="auto" w:fill="FFFFFF"/>
        </w:rPr>
      </w:pPr>
      <w:r w:rsidRPr="00014A33">
        <w:rPr>
          <w:rFonts w:ascii="Times New Roman" w:hAnsi="Times New Roman" w:cs="Times New Roman"/>
          <w:color w:val="222222"/>
          <w:sz w:val="24"/>
          <w:szCs w:val="24"/>
          <w:shd w:val="clear" w:color="auto" w:fill="FFFFFF"/>
        </w:rPr>
        <w:t>Kwon, I.W.G. and Suh, T. (2005), “Trust, commitment and relationships in supply chain management: a path analysis”,</w:t>
      </w:r>
      <w:r w:rsidRPr="00014A33">
        <w:rPr>
          <w:rStyle w:val="apple-converted-space"/>
          <w:rFonts w:ascii="Times New Roman" w:hAnsi="Times New Roman" w:cs="Times New Roman"/>
          <w:color w:val="222222"/>
          <w:sz w:val="24"/>
          <w:szCs w:val="24"/>
          <w:shd w:val="clear" w:color="auto" w:fill="FFFFFF"/>
        </w:rPr>
        <w:t> </w:t>
      </w:r>
      <w:r w:rsidRPr="00014A33">
        <w:rPr>
          <w:rFonts w:ascii="Times New Roman" w:hAnsi="Times New Roman" w:cs="Times New Roman"/>
          <w:i/>
          <w:iCs/>
          <w:color w:val="222222"/>
          <w:sz w:val="24"/>
          <w:szCs w:val="24"/>
          <w:shd w:val="clear" w:color="auto" w:fill="FFFFFF"/>
        </w:rPr>
        <w:t>Supply Chain Management: An International Journal</w:t>
      </w:r>
      <w:r w:rsidRPr="00014A33">
        <w:rPr>
          <w:rFonts w:ascii="Times New Roman" w:hAnsi="Times New Roman" w:cs="Times New Roman"/>
          <w:color w:val="222222"/>
          <w:sz w:val="24"/>
          <w:szCs w:val="24"/>
          <w:shd w:val="clear" w:color="auto" w:fill="FFFFFF"/>
        </w:rPr>
        <w:t>,</w:t>
      </w:r>
      <w:r w:rsidRPr="00014A33">
        <w:rPr>
          <w:rStyle w:val="apple-converted-space"/>
          <w:rFonts w:ascii="Times New Roman" w:hAnsi="Times New Roman" w:cs="Times New Roman"/>
          <w:color w:val="222222"/>
          <w:sz w:val="24"/>
          <w:szCs w:val="24"/>
          <w:shd w:val="clear" w:color="auto" w:fill="FFFFFF"/>
        </w:rPr>
        <w:t xml:space="preserve"> Vol. </w:t>
      </w:r>
      <w:r w:rsidRPr="00014A33">
        <w:rPr>
          <w:rFonts w:ascii="Times New Roman" w:hAnsi="Times New Roman" w:cs="Times New Roman"/>
          <w:iCs/>
          <w:color w:val="222222"/>
          <w:sz w:val="24"/>
          <w:szCs w:val="24"/>
          <w:shd w:val="clear" w:color="auto" w:fill="FFFFFF"/>
        </w:rPr>
        <w:t>10</w:t>
      </w:r>
      <w:r w:rsidRPr="00014A33">
        <w:rPr>
          <w:rFonts w:ascii="Times New Roman" w:hAnsi="Times New Roman" w:cs="Times New Roman"/>
          <w:color w:val="222222"/>
          <w:sz w:val="24"/>
          <w:szCs w:val="24"/>
          <w:shd w:val="clear" w:color="auto" w:fill="FFFFFF"/>
        </w:rPr>
        <w:t xml:space="preserve"> No. 1, pp. 26-33.</w:t>
      </w:r>
    </w:p>
    <w:p w14:paraId="270BE2DD" w14:textId="77777777" w:rsidR="00166F66" w:rsidRPr="00014A33" w:rsidRDefault="00166F66" w:rsidP="0091475D">
      <w:pPr>
        <w:spacing w:after="0" w:line="360" w:lineRule="auto"/>
        <w:ind w:left="360" w:hanging="360"/>
        <w:rPr>
          <w:rFonts w:ascii="Times New Roman" w:hAnsi="Times New Roman" w:cs="Times New Roman"/>
          <w:color w:val="222222"/>
          <w:sz w:val="24"/>
          <w:szCs w:val="24"/>
          <w:shd w:val="clear" w:color="auto" w:fill="FFFFFF"/>
        </w:rPr>
      </w:pPr>
      <w:r w:rsidRPr="00014A33">
        <w:rPr>
          <w:rFonts w:ascii="Times New Roman" w:hAnsi="Times New Roman" w:cs="Times New Roman"/>
          <w:color w:val="222222"/>
          <w:sz w:val="24"/>
          <w:szCs w:val="24"/>
          <w:shd w:val="clear" w:color="auto" w:fill="FFFFFF"/>
        </w:rPr>
        <w:t>La Londe, B. (2002), “Insights: Who Can You Trust These Days?”,</w:t>
      </w:r>
      <w:r w:rsidRPr="00014A33">
        <w:rPr>
          <w:rStyle w:val="apple-converted-space"/>
          <w:rFonts w:ascii="Times New Roman" w:hAnsi="Times New Roman" w:cs="Times New Roman"/>
          <w:color w:val="222222"/>
          <w:sz w:val="24"/>
          <w:szCs w:val="24"/>
          <w:shd w:val="clear" w:color="auto" w:fill="FFFFFF"/>
        </w:rPr>
        <w:t> </w:t>
      </w:r>
      <w:r w:rsidRPr="00014A33">
        <w:rPr>
          <w:rFonts w:ascii="Times New Roman" w:hAnsi="Times New Roman" w:cs="Times New Roman"/>
          <w:i/>
          <w:iCs/>
          <w:color w:val="222222"/>
          <w:sz w:val="24"/>
          <w:szCs w:val="24"/>
          <w:shd w:val="clear" w:color="auto" w:fill="FFFFFF"/>
        </w:rPr>
        <w:t>Supply Chain Management Review</w:t>
      </w:r>
      <w:r w:rsidRPr="00014A33">
        <w:rPr>
          <w:rFonts w:ascii="Times New Roman" w:hAnsi="Times New Roman" w:cs="Times New Roman"/>
          <w:color w:val="222222"/>
          <w:sz w:val="24"/>
          <w:szCs w:val="24"/>
          <w:shd w:val="clear" w:color="auto" w:fill="FFFFFF"/>
        </w:rPr>
        <w:t>,</w:t>
      </w:r>
      <w:r w:rsidRPr="00014A33">
        <w:rPr>
          <w:rStyle w:val="apple-converted-space"/>
          <w:rFonts w:ascii="Times New Roman" w:hAnsi="Times New Roman" w:cs="Times New Roman"/>
          <w:color w:val="222222"/>
          <w:sz w:val="24"/>
          <w:szCs w:val="24"/>
          <w:shd w:val="clear" w:color="auto" w:fill="FFFFFF"/>
        </w:rPr>
        <w:t xml:space="preserve"> Vol. </w:t>
      </w:r>
      <w:r w:rsidRPr="00014A33">
        <w:rPr>
          <w:rFonts w:ascii="Times New Roman" w:hAnsi="Times New Roman" w:cs="Times New Roman"/>
          <w:iCs/>
          <w:color w:val="222222"/>
          <w:sz w:val="24"/>
          <w:szCs w:val="24"/>
          <w:shd w:val="clear" w:color="auto" w:fill="FFFFFF"/>
        </w:rPr>
        <w:t xml:space="preserve">6 No. </w:t>
      </w:r>
      <w:r w:rsidRPr="00014A33">
        <w:rPr>
          <w:rFonts w:ascii="Times New Roman" w:hAnsi="Times New Roman" w:cs="Times New Roman"/>
          <w:color w:val="222222"/>
          <w:sz w:val="24"/>
          <w:szCs w:val="24"/>
          <w:shd w:val="clear" w:color="auto" w:fill="FFFFFF"/>
        </w:rPr>
        <w:t>3, pp. 9-12.</w:t>
      </w:r>
    </w:p>
    <w:p w14:paraId="0E0B0A09" w14:textId="77777777" w:rsidR="00166F66" w:rsidRPr="00014A33" w:rsidRDefault="00E342F4" w:rsidP="0091475D">
      <w:pPr>
        <w:spacing w:after="0" w:line="360" w:lineRule="auto"/>
        <w:ind w:left="360" w:hanging="360"/>
        <w:rPr>
          <w:rFonts w:ascii="Times New Roman" w:hAnsi="Times New Roman" w:cs="Times New Roman"/>
          <w:color w:val="222222"/>
          <w:sz w:val="24"/>
          <w:szCs w:val="24"/>
          <w:shd w:val="clear" w:color="auto" w:fill="FFFFFF"/>
        </w:rPr>
      </w:pPr>
      <w:r w:rsidRPr="00014A33">
        <w:rPr>
          <w:rFonts w:ascii="Times New Roman" w:hAnsi="Times New Roman" w:cs="Times New Roman"/>
          <w:color w:val="222222"/>
          <w:sz w:val="24"/>
          <w:szCs w:val="24"/>
          <w:shd w:val="clear" w:color="auto" w:fill="FFFFFF"/>
        </w:rPr>
        <w:t>Laaksonen, T., Jarimo, T.</w:t>
      </w:r>
      <w:r w:rsidR="00166F66" w:rsidRPr="00014A33">
        <w:rPr>
          <w:rFonts w:ascii="Times New Roman" w:hAnsi="Times New Roman" w:cs="Times New Roman"/>
          <w:color w:val="222222"/>
          <w:sz w:val="24"/>
          <w:szCs w:val="24"/>
          <w:shd w:val="clear" w:color="auto" w:fill="FFFFFF"/>
        </w:rPr>
        <w:t xml:space="preserve"> and Kulmala, H.I. (2009), “Cooperative strategies in customer–supplier relationships: The role of interfirm trust”,</w:t>
      </w:r>
      <w:r w:rsidR="00166F66" w:rsidRPr="00014A33">
        <w:rPr>
          <w:rStyle w:val="apple-converted-space"/>
          <w:rFonts w:ascii="Times New Roman" w:hAnsi="Times New Roman" w:cs="Times New Roman"/>
          <w:color w:val="222222"/>
          <w:sz w:val="24"/>
          <w:szCs w:val="24"/>
          <w:shd w:val="clear" w:color="auto" w:fill="FFFFFF"/>
        </w:rPr>
        <w:t> </w:t>
      </w:r>
      <w:r w:rsidR="00166F66" w:rsidRPr="00014A33">
        <w:rPr>
          <w:rFonts w:ascii="Times New Roman" w:hAnsi="Times New Roman" w:cs="Times New Roman"/>
          <w:i/>
          <w:iCs/>
          <w:color w:val="222222"/>
          <w:sz w:val="24"/>
          <w:szCs w:val="24"/>
          <w:shd w:val="clear" w:color="auto" w:fill="FFFFFF"/>
        </w:rPr>
        <w:t>International Journal of Production Economics</w:t>
      </w:r>
      <w:r w:rsidR="00166F66" w:rsidRPr="00014A33">
        <w:rPr>
          <w:rFonts w:ascii="Times New Roman" w:hAnsi="Times New Roman" w:cs="Times New Roman"/>
          <w:color w:val="222222"/>
          <w:sz w:val="24"/>
          <w:szCs w:val="24"/>
          <w:shd w:val="clear" w:color="auto" w:fill="FFFFFF"/>
        </w:rPr>
        <w:t>,</w:t>
      </w:r>
      <w:r w:rsidR="00166F66" w:rsidRPr="00014A33">
        <w:rPr>
          <w:rStyle w:val="apple-converted-space"/>
          <w:rFonts w:ascii="Times New Roman" w:hAnsi="Times New Roman" w:cs="Times New Roman"/>
          <w:color w:val="222222"/>
          <w:sz w:val="24"/>
          <w:szCs w:val="24"/>
          <w:shd w:val="clear" w:color="auto" w:fill="FFFFFF"/>
        </w:rPr>
        <w:t xml:space="preserve"> Vol. </w:t>
      </w:r>
      <w:r w:rsidR="00166F66" w:rsidRPr="00014A33">
        <w:rPr>
          <w:rFonts w:ascii="Times New Roman" w:hAnsi="Times New Roman" w:cs="Times New Roman"/>
          <w:iCs/>
          <w:color w:val="222222"/>
          <w:sz w:val="24"/>
          <w:szCs w:val="24"/>
          <w:shd w:val="clear" w:color="auto" w:fill="FFFFFF"/>
        </w:rPr>
        <w:t>120</w:t>
      </w:r>
      <w:r w:rsidR="00166F66" w:rsidRPr="00014A33">
        <w:rPr>
          <w:rFonts w:ascii="Times New Roman" w:hAnsi="Times New Roman" w:cs="Times New Roman"/>
          <w:color w:val="222222"/>
          <w:sz w:val="24"/>
          <w:szCs w:val="24"/>
          <w:shd w:val="clear" w:color="auto" w:fill="FFFFFF"/>
        </w:rPr>
        <w:t xml:space="preserve"> No. 1, pp. 79-87.</w:t>
      </w:r>
    </w:p>
    <w:p w14:paraId="588CB543" w14:textId="77777777" w:rsidR="00166F66" w:rsidRPr="00014A33" w:rsidRDefault="00166F66" w:rsidP="0091475D">
      <w:pPr>
        <w:spacing w:after="0" w:line="360" w:lineRule="auto"/>
        <w:ind w:left="360" w:hanging="360"/>
        <w:rPr>
          <w:rFonts w:ascii="Times New Roman" w:hAnsi="Times New Roman" w:cs="Times New Roman"/>
          <w:color w:val="222222"/>
          <w:sz w:val="24"/>
          <w:szCs w:val="24"/>
          <w:shd w:val="clear" w:color="auto" w:fill="FFFFFF"/>
        </w:rPr>
      </w:pPr>
      <w:r w:rsidRPr="00014A33">
        <w:rPr>
          <w:rFonts w:ascii="Times New Roman" w:hAnsi="Times New Roman" w:cs="Times New Roman"/>
          <w:color w:val="222222"/>
          <w:sz w:val="24"/>
          <w:szCs w:val="24"/>
          <w:shd w:val="clear" w:color="auto" w:fill="FFFFFF"/>
        </w:rPr>
        <w:t>Latour, B. (1996), “On actor-network theory: a few clarifications”,</w:t>
      </w:r>
      <w:r w:rsidRPr="00014A33">
        <w:rPr>
          <w:rStyle w:val="apple-converted-space"/>
          <w:rFonts w:ascii="Times New Roman" w:hAnsi="Times New Roman" w:cs="Times New Roman"/>
          <w:color w:val="222222"/>
          <w:sz w:val="24"/>
          <w:szCs w:val="24"/>
          <w:shd w:val="clear" w:color="auto" w:fill="FFFFFF"/>
        </w:rPr>
        <w:t> </w:t>
      </w:r>
      <w:r w:rsidRPr="00014A33">
        <w:rPr>
          <w:rFonts w:ascii="Times New Roman" w:hAnsi="Times New Roman" w:cs="Times New Roman"/>
          <w:i/>
          <w:iCs/>
          <w:color w:val="222222"/>
          <w:sz w:val="24"/>
          <w:szCs w:val="24"/>
          <w:shd w:val="clear" w:color="auto" w:fill="FFFFFF"/>
        </w:rPr>
        <w:t>Soziale Welt</w:t>
      </w:r>
      <w:r w:rsidRPr="00014A33">
        <w:rPr>
          <w:rFonts w:ascii="Times New Roman" w:hAnsi="Times New Roman" w:cs="Times New Roman"/>
          <w:color w:val="222222"/>
          <w:sz w:val="24"/>
          <w:szCs w:val="24"/>
          <w:shd w:val="clear" w:color="auto" w:fill="FFFFFF"/>
        </w:rPr>
        <w:t>, Vol. 47 No. 4, pp. 369-381.</w:t>
      </w:r>
    </w:p>
    <w:p w14:paraId="2912BBCF" w14:textId="77777777" w:rsidR="00166F66" w:rsidRPr="00014A33" w:rsidRDefault="00166F66" w:rsidP="0091475D">
      <w:pPr>
        <w:spacing w:after="0" w:line="360" w:lineRule="auto"/>
        <w:ind w:left="360" w:hanging="360"/>
        <w:rPr>
          <w:rFonts w:ascii="Times New Roman" w:hAnsi="Times New Roman" w:cs="Times New Roman"/>
          <w:color w:val="222222"/>
          <w:sz w:val="24"/>
          <w:szCs w:val="24"/>
          <w:shd w:val="clear" w:color="auto" w:fill="FFFFFF"/>
        </w:rPr>
      </w:pPr>
      <w:r w:rsidRPr="00014A33">
        <w:rPr>
          <w:rFonts w:ascii="Times New Roman" w:hAnsi="Times New Roman" w:cs="Times New Roman"/>
          <w:color w:val="222222"/>
          <w:sz w:val="24"/>
          <w:szCs w:val="24"/>
          <w:shd w:val="clear" w:color="auto" w:fill="FFFFFF"/>
        </w:rPr>
        <w:t xml:space="preserve">Latour, B. (2005), </w:t>
      </w:r>
      <w:r w:rsidRPr="00014A33">
        <w:rPr>
          <w:rFonts w:ascii="Times New Roman" w:hAnsi="Times New Roman" w:cs="Times New Roman"/>
          <w:i/>
          <w:iCs/>
          <w:color w:val="222222"/>
          <w:sz w:val="24"/>
          <w:szCs w:val="24"/>
          <w:shd w:val="clear" w:color="auto" w:fill="FFFFFF"/>
        </w:rPr>
        <w:t xml:space="preserve">Reassembling the Social-An Introduction to Actor-Network-Theory, </w:t>
      </w:r>
      <w:r w:rsidRPr="00014A33">
        <w:rPr>
          <w:rFonts w:ascii="Times New Roman" w:hAnsi="Times New Roman" w:cs="Times New Roman"/>
          <w:iCs/>
          <w:color w:val="222222"/>
          <w:sz w:val="24"/>
          <w:szCs w:val="24"/>
          <w:shd w:val="clear" w:color="auto" w:fill="FFFFFF"/>
        </w:rPr>
        <w:t>Oxford University Press, Oxford, UK.</w:t>
      </w:r>
    </w:p>
    <w:p w14:paraId="4EBBC053" w14:textId="77777777" w:rsidR="00166F66" w:rsidRPr="00014A33" w:rsidRDefault="00166F66" w:rsidP="0091475D">
      <w:pPr>
        <w:spacing w:after="0" w:line="360" w:lineRule="auto"/>
        <w:ind w:left="360" w:hanging="360"/>
        <w:rPr>
          <w:rFonts w:ascii="Times New Roman" w:hAnsi="Times New Roman" w:cs="Times New Roman"/>
          <w:color w:val="222222"/>
          <w:sz w:val="24"/>
          <w:szCs w:val="24"/>
          <w:shd w:val="clear" w:color="auto" w:fill="FFFFFF"/>
        </w:rPr>
      </w:pPr>
      <w:r w:rsidRPr="00014A33">
        <w:rPr>
          <w:rFonts w:ascii="Times New Roman" w:hAnsi="Times New Roman" w:cs="Times New Roman"/>
          <w:color w:val="222222"/>
          <w:sz w:val="24"/>
          <w:szCs w:val="24"/>
          <w:shd w:val="clear" w:color="auto" w:fill="FFFFFF"/>
        </w:rPr>
        <w:t xml:space="preserve">Law, J. (1994), </w:t>
      </w:r>
      <w:r w:rsidRPr="00014A33">
        <w:rPr>
          <w:rFonts w:ascii="Times New Roman" w:hAnsi="Times New Roman" w:cs="Times New Roman"/>
          <w:i/>
          <w:iCs/>
          <w:color w:val="222222"/>
          <w:sz w:val="24"/>
          <w:szCs w:val="24"/>
          <w:shd w:val="clear" w:color="auto" w:fill="FFFFFF"/>
        </w:rPr>
        <w:t>Organizing Modernity,</w:t>
      </w:r>
      <w:r w:rsidRPr="00014A33">
        <w:rPr>
          <w:rStyle w:val="apple-converted-space"/>
          <w:rFonts w:ascii="Times New Roman" w:hAnsi="Times New Roman" w:cs="Times New Roman"/>
          <w:color w:val="222222"/>
          <w:sz w:val="24"/>
          <w:szCs w:val="24"/>
          <w:shd w:val="clear" w:color="auto" w:fill="FFFFFF"/>
        </w:rPr>
        <w:t> </w:t>
      </w:r>
      <w:r w:rsidRPr="00014A33">
        <w:rPr>
          <w:rFonts w:ascii="Times New Roman" w:hAnsi="Times New Roman" w:cs="Times New Roman"/>
          <w:color w:val="222222"/>
          <w:sz w:val="24"/>
          <w:szCs w:val="24"/>
          <w:shd w:val="clear" w:color="auto" w:fill="FFFFFF"/>
        </w:rPr>
        <w:t>Blackwell, Oxford, UK.</w:t>
      </w:r>
    </w:p>
    <w:p w14:paraId="13CE1EF9" w14:textId="2D0F715F" w:rsidR="00166F66" w:rsidRPr="00014A33" w:rsidRDefault="00E342F4" w:rsidP="0091475D">
      <w:pPr>
        <w:spacing w:after="0" w:line="360" w:lineRule="auto"/>
        <w:ind w:left="360" w:hanging="360"/>
        <w:rPr>
          <w:rFonts w:ascii="Times New Roman" w:hAnsi="Times New Roman" w:cs="Times New Roman"/>
          <w:color w:val="222222"/>
          <w:sz w:val="24"/>
          <w:szCs w:val="24"/>
          <w:shd w:val="clear" w:color="auto" w:fill="FFFFFF"/>
        </w:rPr>
      </w:pPr>
      <w:r w:rsidRPr="00014A33">
        <w:rPr>
          <w:rFonts w:ascii="Times New Roman" w:hAnsi="Times New Roman" w:cs="Times New Roman"/>
          <w:color w:val="222222"/>
          <w:sz w:val="24"/>
          <w:szCs w:val="24"/>
          <w:shd w:val="clear" w:color="auto" w:fill="FFFFFF"/>
        </w:rPr>
        <w:t>Lee, N.</w:t>
      </w:r>
      <w:r w:rsidR="00166F66" w:rsidRPr="00014A33">
        <w:rPr>
          <w:rFonts w:ascii="Times New Roman" w:hAnsi="Times New Roman" w:cs="Times New Roman"/>
          <w:color w:val="222222"/>
          <w:sz w:val="24"/>
          <w:szCs w:val="24"/>
          <w:shd w:val="clear" w:color="auto" w:fill="FFFFFF"/>
        </w:rPr>
        <w:t xml:space="preserve"> and Brown, S. (1994), “Otherness and the actor network</w:t>
      </w:r>
      <w:r w:rsidRPr="00014A33">
        <w:rPr>
          <w:rFonts w:ascii="Times New Roman" w:hAnsi="Times New Roman" w:cs="Times New Roman"/>
          <w:color w:val="222222"/>
          <w:sz w:val="24"/>
          <w:szCs w:val="24"/>
          <w:shd w:val="clear" w:color="auto" w:fill="FFFFFF"/>
        </w:rPr>
        <w:t>”,</w:t>
      </w:r>
      <w:r w:rsidR="00166F66" w:rsidRPr="00014A33">
        <w:rPr>
          <w:rStyle w:val="apple-converted-space"/>
          <w:rFonts w:ascii="Times New Roman" w:hAnsi="Times New Roman" w:cs="Times New Roman"/>
          <w:color w:val="222222"/>
          <w:sz w:val="24"/>
          <w:szCs w:val="24"/>
          <w:shd w:val="clear" w:color="auto" w:fill="FFFFFF"/>
        </w:rPr>
        <w:t> </w:t>
      </w:r>
      <w:r w:rsidR="00166F66" w:rsidRPr="00014A33">
        <w:rPr>
          <w:rFonts w:ascii="Times New Roman" w:hAnsi="Times New Roman" w:cs="Times New Roman"/>
          <w:i/>
          <w:iCs/>
          <w:color w:val="222222"/>
          <w:sz w:val="24"/>
          <w:szCs w:val="24"/>
          <w:shd w:val="clear" w:color="auto" w:fill="FFFFFF"/>
        </w:rPr>
        <w:t>American Behavioral Scientist</w:t>
      </w:r>
      <w:r w:rsidR="00166F66" w:rsidRPr="00014A33">
        <w:rPr>
          <w:rFonts w:ascii="Times New Roman" w:hAnsi="Times New Roman" w:cs="Times New Roman"/>
          <w:color w:val="222222"/>
          <w:sz w:val="24"/>
          <w:szCs w:val="24"/>
          <w:shd w:val="clear" w:color="auto" w:fill="FFFFFF"/>
        </w:rPr>
        <w:t>,</w:t>
      </w:r>
      <w:r w:rsidR="00166F66" w:rsidRPr="00014A33">
        <w:rPr>
          <w:rStyle w:val="apple-converted-space"/>
          <w:rFonts w:ascii="Times New Roman" w:hAnsi="Times New Roman" w:cs="Times New Roman"/>
          <w:color w:val="222222"/>
          <w:sz w:val="24"/>
          <w:szCs w:val="24"/>
          <w:shd w:val="clear" w:color="auto" w:fill="FFFFFF"/>
        </w:rPr>
        <w:t xml:space="preserve"> Vol. </w:t>
      </w:r>
      <w:r w:rsidR="00166F66" w:rsidRPr="00014A33">
        <w:rPr>
          <w:rFonts w:ascii="Times New Roman" w:hAnsi="Times New Roman" w:cs="Times New Roman"/>
          <w:iCs/>
          <w:color w:val="222222"/>
          <w:sz w:val="24"/>
          <w:szCs w:val="24"/>
          <w:shd w:val="clear" w:color="auto" w:fill="FFFFFF"/>
        </w:rPr>
        <w:t>37</w:t>
      </w:r>
      <w:r w:rsidR="00166F66" w:rsidRPr="00014A33">
        <w:rPr>
          <w:rFonts w:ascii="Times New Roman" w:hAnsi="Times New Roman" w:cs="Times New Roman"/>
          <w:color w:val="222222"/>
          <w:sz w:val="24"/>
          <w:szCs w:val="24"/>
          <w:shd w:val="clear" w:color="auto" w:fill="FFFFFF"/>
        </w:rPr>
        <w:t xml:space="preserve"> No. 6, pp. 772-790.</w:t>
      </w:r>
    </w:p>
    <w:p w14:paraId="447D235A" w14:textId="2A23D8F8" w:rsidR="002D74E1" w:rsidRPr="00014A33" w:rsidRDefault="002D74E1" w:rsidP="0091475D">
      <w:pPr>
        <w:spacing w:after="0" w:line="360" w:lineRule="auto"/>
        <w:ind w:left="360" w:hanging="360"/>
        <w:rPr>
          <w:rFonts w:ascii="Times New Roman" w:hAnsi="Times New Roman" w:cs="Times New Roman"/>
          <w:color w:val="222222"/>
          <w:sz w:val="24"/>
          <w:szCs w:val="24"/>
          <w:shd w:val="clear" w:color="auto" w:fill="FFFFFF"/>
        </w:rPr>
      </w:pPr>
      <w:r w:rsidRPr="00014A33">
        <w:rPr>
          <w:rFonts w:ascii="Times New Roman" w:hAnsi="Times New Roman" w:cs="Times New Roman"/>
          <w:color w:val="222222"/>
          <w:sz w:val="24"/>
          <w:szCs w:val="24"/>
          <w:shd w:val="clear" w:color="auto" w:fill="FFFFFF"/>
        </w:rPr>
        <w:lastRenderedPageBreak/>
        <w:t>Lindell, M. K., &amp; Whitney, D. J. (2001). Accounting for common method variance in cross-sectional research designs. </w:t>
      </w:r>
      <w:r w:rsidRPr="00014A33">
        <w:rPr>
          <w:rFonts w:ascii="Times New Roman" w:hAnsi="Times New Roman" w:cs="Times New Roman"/>
          <w:i/>
          <w:iCs/>
          <w:color w:val="222222"/>
          <w:sz w:val="24"/>
          <w:szCs w:val="24"/>
          <w:shd w:val="clear" w:color="auto" w:fill="FFFFFF"/>
        </w:rPr>
        <w:t>Journal of applied psychology</w:t>
      </w:r>
      <w:r w:rsidRPr="00014A33">
        <w:rPr>
          <w:rFonts w:ascii="Times New Roman" w:hAnsi="Times New Roman" w:cs="Times New Roman"/>
          <w:color w:val="222222"/>
          <w:sz w:val="24"/>
          <w:szCs w:val="24"/>
          <w:shd w:val="clear" w:color="auto" w:fill="FFFFFF"/>
        </w:rPr>
        <w:t>, </w:t>
      </w:r>
      <w:r w:rsidRPr="00014A33">
        <w:rPr>
          <w:rFonts w:ascii="Times New Roman" w:hAnsi="Times New Roman" w:cs="Times New Roman"/>
          <w:i/>
          <w:iCs/>
          <w:color w:val="222222"/>
          <w:sz w:val="24"/>
          <w:szCs w:val="24"/>
          <w:shd w:val="clear" w:color="auto" w:fill="FFFFFF"/>
        </w:rPr>
        <w:t>86</w:t>
      </w:r>
      <w:r w:rsidRPr="00014A33">
        <w:rPr>
          <w:rFonts w:ascii="Times New Roman" w:hAnsi="Times New Roman" w:cs="Times New Roman"/>
          <w:color w:val="222222"/>
          <w:sz w:val="24"/>
          <w:szCs w:val="24"/>
          <w:shd w:val="clear" w:color="auto" w:fill="FFFFFF"/>
        </w:rPr>
        <w:t>(1), 114-121.</w:t>
      </w:r>
    </w:p>
    <w:p w14:paraId="658702BB" w14:textId="77777777" w:rsidR="00166F66" w:rsidRPr="00014A33" w:rsidRDefault="00166F66" w:rsidP="0091475D">
      <w:pPr>
        <w:spacing w:after="0" w:line="360" w:lineRule="auto"/>
        <w:ind w:left="360" w:hanging="360"/>
        <w:rPr>
          <w:rFonts w:ascii="Times New Roman" w:eastAsia="Times New Roman" w:hAnsi="Times New Roman" w:cs="Times New Roman"/>
          <w:sz w:val="24"/>
          <w:szCs w:val="24"/>
          <w:lang w:val="en-US" w:eastAsia="en-US"/>
        </w:rPr>
      </w:pPr>
      <w:r w:rsidRPr="00014A33">
        <w:rPr>
          <w:rFonts w:ascii="Times New Roman" w:eastAsia="Times New Roman" w:hAnsi="Times New Roman" w:cs="Times New Roman"/>
          <w:sz w:val="24"/>
          <w:szCs w:val="24"/>
          <w:lang w:val="en-US" w:eastAsia="en-US"/>
        </w:rPr>
        <w:t xml:space="preserve">Lu, B., Fan, W. and Zhou, M. (2016a), “Social presence, trust, and social commerce purchase intention: An empirical research”, </w:t>
      </w:r>
      <w:r w:rsidRPr="00014A33">
        <w:rPr>
          <w:rFonts w:ascii="Times New Roman" w:eastAsia="Times New Roman" w:hAnsi="Times New Roman" w:cs="Times New Roman"/>
          <w:i/>
          <w:iCs/>
          <w:sz w:val="24"/>
          <w:szCs w:val="24"/>
          <w:lang w:val="en-US" w:eastAsia="en-US"/>
        </w:rPr>
        <w:t>Computers in Human Behavior</w:t>
      </w:r>
      <w:r w:rsidRPr="00014A33">
        <w:rPr>
          <w:rFonts w:ascii="Times New Roman" w:eastAsia="Times New Roman" w:hAnsi="Times New Roman" w:cs="Times New Roman"/>
          <w:sz w:val="24"/>
          <w:szCs w:val="24"/>
          <w:lang w:val="en-US" w:eastAsia="en-US"/>
        </w:rPr>
        <w:t xml:space="preserve">, Vol. </w:t>
      </w:r>
      <w:r w:rsidRPr="00014A33">
        <w:rPr>
          <w:rFonts w:ascii="Times New Roman" w:eastAsia="Times New Roman" w:hAnsi="Times New Roman" w:cs="Times New Roman"/>
          <w:iCs/>
          <w:sz w:val="24"/>
          <w:szCs w:val="24"/>
          <w:lang w:val="en-US" w:eastAsia="en-US"/>
        </w:rPr>
        <w:t>56</w:t>
      </w:r>
      <w:r w:rsidRPr="00014A33">
        <w:rPr>
          <w:rFonts w:ascii="Times New Roman" w:eastAsia="Times New Roman" w:hAnsi="Times New Roman" w:cs="Times New Roman"/>
          <w:sz w:val="24"/>
          <w:szCs w:val="24"/>
          <w:lang w:val="en-US" w:eastAsia="en-US"/>
        </w:rPr>
        <w:t>, pp. 225-237.</w:t>
      </w:r>
    </w:p>
    <w:p w14:paraId="0780BCB1" w14:textId="77777777" w:rsidR="00166F66" w:rsidRPr="00014A33" w:rsidRDefault="00166F66" w:rsidP="0091475D">
      <w:pPr>
        <w:spacing w:after="0" w:line="360" w:lineRule="auto"/>
        <w:ind w:left="360" w:hanging="360"/>
        <w:rPr>
          <w:rFonts w:ascii="Times New Roman" w:hAnsi="Times New Roman" w:cs="Times New Roman"/>
          <w:color w:val="222222"/>
          <w:sz w:val="24"/>
          <w:szCs w:val="24"/>
          <w:shd w:val="clear" w:color="auto" w:fill="FFFFFF"/>
        </w:rPr>
      </w:pPr>
      <w:r w:rsidRPr="00014A33">
        <w:rPr>
          <w:rFonts w:ascii="Times New Roman" w:hAnsi="Times New Roman" w:cs="Times New Roman"/>
          <w:color w:val="222222"/>
          <w:sz w:val="24"/>
          <w:szCs w:val="24"/>
          <w:shd w:val="clear" w:color="auto" w:fill="FFFFFF"/>
        </w:rPr>
        <w:t>Lu, B., Zhang, T., Wang, L. and Keller, L.R. (2016b), “Trust antecedents, trust and online microsourcing adoption: An empirical study from the resource perspective”,</w:t>
      </w:r>
      <w:r w:rsidRPr="00014A33">
        <w:rPr>
          <w:rStyle w:val="apple-converted-space"/>
          <w:rFonts w:ascii="Times New Roman" w:hAnsi="Times New Roman" w:cs="Times New Roman"/>
          <w:color w:val="222222"/>
          <w:sz w:val="24"/>
          <w:szCs w:val="24"/>
          <w:shd w:val="clear" w:color="auto" w:fill="FFFFFF"/>
        </w:rPr>
        <w:t> </w:t>
      </w:r>
      <w:r w:rsidRPr="00014A33">
        <w:rPr>
          <w:rFonts w:ascii="Times New Roman" w:hAnsi="Times New Roman" w:cs="Times New Roman"/>
          <w:i/>
          <w:iCs/>
          <w:color w:val="222222"/>
          <w:sz w:val="24"/>
          <w:szCs w:val="24"/>
          <w:shd w:val="clear" w:color="auto" w:fill="FFFFFF"/>
        </w:rPr>
        <w:t>Decision Support Systems</w:t>
      </w:r>
      <w:r w:rsidRPr="00014A33">
        <w:rPr>
          <w:rFonts w:ascii="Times New Roman" w:hAnsi="Times New Roman" w:cs="Times New Roman"/>
          <w:color w:val="222222"/>
          <w:sz w:val="24"/>
          <w:szCs w:val="24"/>
          <w:shd w:val="clear" w:color="auto" w:fill="FFFFFF"/>
        </w:rPr>
        <w:t>,</w:t>
      </w:r>
      <w:r w:rsidRPr="00014A33">
        <w:rPr>
          <w:rStyle w:val="apple-converted-space"/>
          <w:rFonts w:ascii="Times New Roman" w:hAnsi="Times New Roman" w:cs="Times New Roman"/>
          <w:color w:val="222222"/>
          <w:sz w:val="24"/>
          <w:szCs w:val="24"/>
          <w:shd w:val="clear" w:color="auto" w:fill="FFFFFF"/>
        </w:rPr>
        <w:t xml:space="preserve"> Vol. </w:t>
      </w:r>
      <w:r w:rsidRPr="00014A33">
        <w:rPr>
          <w:rFonts w:ascii="Times New Roman" w:hAnsi="Times New Roman" w:cs="Times New Roman"/>
          <w:iCs/>
          <w:color w:val="222222"/>
          <w:sz w:val="24"/>
          <w:szCs w:val="24"/>
          <w:shd w:val="clear" w:color="auto" w:fill="FFFFFF"/>
        </w:rPr>
        <w:t>85</w:t>
      </w:r>
      <w:r w:rsidRPr="00014A33">
        <w:rPr>
          <w:rFonts w:ascii="Times New Roman" w:hAnsi="Times New Roman" w:cs="Times New Roman"/>
          <w:color w:val="222222"/>
          <w:sz w:val="24"/>
          <w:szCs w:val="24"/>
          <w:shd w:val="clear" w:color="auto" w:fill="FFFFFF"/>
        </w:rPr>
        <w:t>, pp. 104-114.</w:t>
      </w:r>
    </w:p>
    <w:p w14:paraId="70D39655" w14:textId="2E5B7785" w:rsidR="000310D8" w:rsidRPr="00014A33" w:rsidRDefault="000310D8" w:rsidP="000310D8">
      <w:pPr>
        <w:spacing w:after="0" w:line="360" w:lineRule="auto"/>
        <w:ind w:left="360" w:hanging="360"/>
        <w:jc w:val="both"/>
        <w:rPr>
          <w:rFonts w:ascii="Times New Roman" w:hAnsi="Times New Roman" w:cs="Times New Roman"/>
          <w:color w:val="000000"/>
          <w:sz w:val="24"/>
          <w:szCs w:val="24"/>
          <w:shd w:val="clear" w:color="auto" w:fill="FFFFFF"/>
        </w:rPr>
      </w:pPr>
      <w:r w:rsidRPr="00014A33">
        <w:rPr>
          <w:rFonts w:ascii="Times New Roman" w:hAnsi="Times New Roman" w:cs="Times New Roman"/>
          <w:color w:val="000000"/>
          <w:sz w:val="24"/>
          <w:szCs w:val="24"/>
          <w:shd w:val="clear" w:color="auto" w:fill="FFFFFF"/>
        </w:rPr>
        <w:t>Maghsoudi, A., &amp; Pazirandeh, A. (2016). Visibility, resource sharing and performance in supply chain relationships: Insights from humanitarian practitioners.</w:t>
      </w:r>
      <w:r w:rsidRPr="00014A33">
        <w:rPr>
          <w:rStyle w:val="apple-converted-space"/>
          <w:rFonts w:ascii="Times New Roman" w:hAnsi="Times New Roman" w:cs="Times New Roman"/>
          <w:i/>
          <w:iCs/>
          <w:color w:val="000000"/>
          <w:sz w:val="24"/>
          <w:szCs w:val="24"/>
          <w:shd w:val="clear" w:color="auto" w:fill="FFFFFF"/>
        </w:rPr>
        <w:t> </w:t>
      </w:r>
      <w:r w:rsidRPr="00014A33">
        <w:rPr>
          <w:rFonts w:ascii="Times New Roman" w:hAnsi="Times New Roman" w:cs="Times New Roman"/>
          <w:i/>
          <w:iCs/>
          <w:color w:val="000000"/>
          <w:sz w:val="24"/>
          <w:szCs w:val="24"/>
          <w:shd w:val="clear" w:color="auto" w:fill="FFFFFF"/>
        </w:rPr>
        <w:t>Supply Chain Management,</w:t>
      </w:r>
      <w:r w:rsidRPr="00014A33">
        <w:rPr>
          <w:rStyle w:val="apple-converted-space"/>
          <w:rFonts w:ascii="Times New Roman" w:hAnsi="Times New Roman" w:cs="Times New Roman"/>
          <w:i/>
          <w:iCs/>
          <w:color w:val="000000"/>
          <w:sz w:val="24"/>
          <w:szCs w:val="24"/>
          <w:shd w:val="clear" w:color="auto" w:fill="FFFFFF"/>
        </w:rPr>
        <w:t> </w:t>
      </w:r>
      <w:r w:rsidRPr="00014A33">
        <w:rPr>
          <w:rFonts w:ascii="Times New Roman" w:hAnsi="Times New Roman" w:cs="Times New Roman"/>
          <w:i/>
          <w:iCs/>
          <w:color w:val="000000"/>
          <w:sz w:val="24"/>
          <w:szCs w:val="24"/>
          <w:shd w:val="clear" w:color="auto" w:fill="FFFFFF"/>
        </w:rPr>
        <w:t>21</w:t>
      </w:r>
      <w:r w:rsidRPr="00014A33">
        <w:rPr>
          <w:rFonts w:ascii="Times New Roman" w:hAnsi="Times New Roman" w:cs="Times New Roman"/>
          <w:color w:val="000000"/>
          <w:sz w:val="24"/>
          <w:szCs w:val="24"/>
          <w:shd w:val="clear" w:color="auto" w:fill="FFFFFF"/>
        </w:rPr>
        <w:t>(1), 125-139.</w:t>
      </w:r>
    </w:p>
    <w:p w14:paraId="0604E962" w14:textId="11A648EF" w:rsidR="00E84EC0" w:rsidRPr="00014A33" w:rsidRDefault="00E84EC0" w:rsidP="000310D8">
      <w:pPr>
        <w:spacing w:after="0" w:line="360" w:lineRule="auto"/>
        <w:ind w:left="360" w:hanging="360"/>
        <w:jc w:val="both"/>
        <w:rPr>
          <w:rFonts w:ascii="Times New Roman" w:hAnsi="Times New Roman" w:cs="Times New Roman"/>
          <w:color w:val="222222"/>
          <w:sz w:val="24"/>
          <w:szCs w:val="24"/>
          <w:shd w:val="clear" w:color="auto" w:fill="FFFFFF"/>
        </w:rPr>
      </w:pPr>
      <w:r w:rsidRPr="00014A33">
        <w:rPr>
          <w:rFonts w:ascii="Times New Roman" w:hAnsi="Times New Roman" w:cs="Times New Roman"/>
          <w:color w:val="222222"/>
          <w:sz w:val="24"/>
          <w:szCs w:val="24"/>
          <w:shd w:val="clear" w:color="auto" w:fill="FFFFFF"/>
        </w:rPr>
        <w:t>Malhotra, N. K., Kim, S. S., &amp; Patil, A. (2006). Common method variance in IS research: A comparison of alternative approaches and a reanalysis of past research. </w:t>
      </w:r>
      <w:r w:rsidRPr="00014A33">
        <w:rPr>
          <w:rFonts w:ascii="Times New Roman" w:hAnsi="Times New Roman" w:cs="Times New Roman"/>
          <w:i/>
          <w:iCs/>
          <w:color w:val="222222"/>
          <w:sz w:val="24"/>
          <w:szCs w:val="24"/>
          <w:shd w:val="clear" w:color="auto" w:fill="FFFFFF"/>
        </w:rPr>
        <w:t>Management science</w:t>
      </w:r>
      <w:r w:rsidRPr="00014A33">
        <w:rPr>
          <w:rFonts w:ascii="Times New Roman" w:hAnsi="Times New Roman" w:cs="Times New Roman"/>
          <w:color w:val="222222"/>
          <w:sz w:val="24"/>
          <w:szCs w:val="24"/>
          <w:shd w:val="clear" w:color="auto" w:fill="FFFFFF"/>
        </w:rPr>
        <w:t>, </w:t>
      </w:r>
      <w:r w:rsidRPr="00014A33">
        <w:rPr>
          <w:rFonts w:ascii="Times New Roman" w:hAnsi="Times New Roman" w:cs="Times New Roman"/>
          <w:i/>
          <w:iCs/>
          <w:color w:val="222222"/>
          <w:sz w:val="24"/>
          <w:szCs w:val="24"/>
          <w:shd w:val="clear" w:color="auto" w:fill="FFFFFF"/>
        </w:rPr>
        <w:t>52</w:t>
      </w:r>
      <w:r w:rsidRPr="00014A33">
        <w:rPr>
          <w:rFonts w:ascii="Times New Roman" w:hAnsi="Times New Roman" w:cs="Times New Roman"/>
          <w:color w:val="222222"/>
          <w:sz w:val="24"/>
          <w:szCs w:val="24"/>
          <w:shd w:val="clear" w:color="auto" w:fill="FFFFFF"/>
        </w:rPr>
        <w:t>(12), 1865-1883.</w:t>
      </w:r>
    </w:p>
    <w:p w14:paraId="003B3863" w14:textId="77777777" w:rsidR="00166F66" w:rsidRPr="00014A33" w:rsidRDefault="00166F66" w:rsidP="0091475D">
      <w:pPr>
        <w:spacing w:after="0" w:line="360" w:lineRule="auto"/>
        <w:ind w:left="360" w:hanging="360"/>
        <w:rPr>
          <w:rFonts w:ascii="Times New Roman" w:hAnsi="Times New Roman" w:cs="Times New Roman"/>
          <w:color w:val="222222"/>
          <w:sz w:val="24"/>
          <w:szCs w:val="24"/>
          <w:shd w:val="clear" w:color="auto" w:fill="FFFFFF"/>
        </w:rPr>
      </w:pPr>
      <w:r w:rsidRPr="00014A33">
        <w:rPr>
          <w:rFonts w:ascii="Times New Roman" w:hAnsi="Times New Roman" w:cs="Times New Roman"/>
          <w:color w:val="222222"/>
          <w:sz w:val="24"/>
          <w:szCs w:val="24"/>
          <w:shd w:val="clear" w:color="auto" w:fill="FFFFFF"/>
        </w:rPr>
        <w:t>Meyerson, D., Weick, K.</w:t>
      </w:r>
      <w:r w:rsidR="00E342F4" w:rsidRPr="00014A33">
        <w:rPr>
          <w:rFonts w:ascii="Times New Roman" w:hAnsi="Times New Roman" w:cs="Times New Roman"/>
          <w:color w:val="222222"/>
          <w:sz w:val="24"/>
          <w:szCs w:val="24"/>
          <w:shd w:val="clear" w:color="auto" w:fill="FFFFFF"/>
        </w:rPr>
        <w:t>E.</w:t>
      </w:r>
      <w:r w:rsidRPr="00014A33">
        <w:rPr>
          <w:rFonts w:ascii="Times New Roman" w:hAnsi="Times New Roman" w:cs="Times New Roman"/>
          <w:color w:val="222222"/>
          <w:sz w:val="24"/>
          <w:szCs w:val="24"/>
          <w:shd w:val="clear" w:color="auto" w:fill="FFFFFF"/>
        </w:rPr>
        <w:t xml:space="preserve"> and Kramer, R.M. (1996), “Swift-trust and temporary groups”,</w:t>
      </w:r>
      <w:r w:rsidRPr="00014A33">
        <w:rPr>
          <w:rStyle w:val="apple-converted-space"/>
          <w:rFonts w:ascii="Times New Roman" w:hAnsi="Times New Roman" w:cs="Times New Roman"/>
          <w:color w:val="222222"/>
          <w:sz w:val="24"/>
          <w:szCs w:val="24"/>
          <w:shd w:val="clear" w:color="auto" w:fill="FFFFFF"/>
        </w:rPr>
        <w:t> </w:t>
      </w:r>
      <w:r w:rsidRPr="00014A33">
        <w:rPr>
          <w:rFonts w:ascii="Times New Roman" w:hAnsi="Times New Roman" w:cs="Times New Roman"/>
          <w:color w:val="222222"/>
          <w:sz w:val="24"/>
          <w:szCs w:val="24"/>
          <w:shd w:val="clear" w:color="auto" w:fill="FFFFFF"/>
        </w:rPr>
        <w:t>in Kramer, R.M and Tyler, T.R. (Eds.),</w:t>
      </w:r>
      <w:r w:rsidRPr="00014A33">
        <w:rPr>
          <w:rFonts w:ascii="Times New Roman" w:hAnsi="Times New Roman" w:cs="Times New Roman"/>
          <w:i/>
          <w:iCs/>
          <w:color w:val="222222"/>
          <w:sz w:val="24"/>
          <w:szCs w:val="24"/>
          <w:shd w:val="clear" w:color="auto" w:fill="FFFFFF"/>
        </w:rPr>
        <w:t xml:space="preserve"> Trust in Organizations: Frontiers of Theory and Research</w:t>
      </w:r>
      <w:r w:rsidRPr="00014A33">
        <w:rPr>
          <w:rFonts w:ascii="Times New Roman" w:hAnsi="Times New Roman" w:cs="Times New Roman"/>
          <w:color w:val="222222"/>
          <w:sz w:val="24"/>
          <w:szCs w:val="24"/>
          <w:shd w:val="clear" w:color="auto" w:fill="FFFFFF"/>
        </w:rPr>
        <w:t>, Sage Publications, California,</w:t>
      </w:r>
      <w:r w:rsidRPr="00014A33">
        <w:rPr>
          <w:rFonts w:ascii="Times New Roman" w:hAnsi="Times New Roman" w:cs="Times New Roman"/>
          <w:i/>
          <w:iCs/>
          <w:color w:val="222222"/>
          <w:sz w:val="24"/>
          <w:szCs w:val="24"/>
          <w:shd w:val="clear" w:color="auto" w:fill="FFFFFF"/>
        </w:rPr>
        <w:t xml:space="preserve"> </w:t>
      </w:r>
      <w:r w:rsidRPr="00014A33">
        <w:rPr>
          <w:rFonts w:ascii="Times New Roman" w:hAnsi="Times New Roman" w:cs="Times New Roman"/>
          <w:iCs/>
          <w:color w:val="222222"/>
          <w:sz w:val="24"/>
          <w:szCs w:val="24"/>
          <w:shd w:val="clear" w:color="auto" w:fill="FFFFFF"/>
        </w:rPr>
        <w:t>pp. 166</w:t>
      </w:r>
      <w:r w:rsidRPr="00014A33">
        <w:rPr>
          <w:rFonts w:ascii="Times New Roman" w:hAnsi="Times New Roman" w:cs="Times New Roman"/>
          <w:color w:val="222222"/>
          <w:sz w:val="24"/>
          <w:szCs w:val="24"/>
          <w:shd w:val="clear" w:color="auto" w:fill="FFFFFF"/>
        </w:rPr>
        <w:t>-195.</w:t>
      </w:r>
    </w:p>
    <w:p w14:paraId="7AEEEB07" w14:textId="77777777" w:rsidR="00166F66" w:rsidRPr="00014A33" w:rsidRDefault="00166F66" w:rsidP="0091475D">
      <w:pPr>
        <w:autoSpaceDE w:val="0"/>
        <w:autoSpaceDN w:val="0"/>
        <w:adjustRightInd w:val="0"/>
        <w:spacing w:after="0" w:line="360" w:lineRule="auto"/>
        <w:ind w:left="360" w:hanging="360"/>
        <w:rPr>
          <w:rFonts w:ascii="Times New Roman" w:hAnsi="Times New Roman" w:cs="Times New Roman"/>
          <w:sz w:val="24"/>
          <w:szCs w:val="24"/>
        </w:rPr>
      </w:pPr>
      <w:r w:rsidRPr="00014A33">
        <w:rPr>
          <w:rFonts w:ascii="Times New Roman" w:hAnsi="Times New Roman" w:cs="Times New Roman"/>
          <w:sz w:val="24"/>
          <w:szCs w:val="24"/>
        </w:rPr>
        <w:t xml:space="preserve">Miettila, A. and Moller, K. (1990), “Interaction perspective into professional business services: a conceptual analysis”, in Fiocca, R. and Snehota, I. (Eds.), </w:t>
      </w:r>
      <w:r w:rsidRPr="00014A33">
        <w:rPr>
          <w:rFonts w:ascii="Times New Roman" w:hAnsi="Times New Roman" w:cs="Times New Roman"/>
          <w:i/>
          <w:sz w:val="24"/>
          <w:szCs w:val="24"/>
        </w:rPr>
        <w:t>6</w:t>
      </w:r>
      <w:r w:rsidRPr="00014A33">
        <w:rPr>
          <w:rFonts w:ascii="Times New Roman" w:hAnsi="Times New Roman" w:cs="Times New Roman"/>
          <w:i/>
          <w:sz w:val="24"/>
          <w:szCs w:val="24"/>
          <w:vertAlign w:val="superscript"/>
        </w:rPr>
        <w:t>th</w:t>
      </w:r>
      <w:r w:rsidRPr="00014A33">
        <w:rPr>
          <w:rFonts w:ascii="Times New Roman" w:hAnsi="Times New Roman" w:cs="Times New Roman"/>
          <w:i/>
          <w:sz w:val="24"/>
          <w:szCs w:val="24"/>
        </w:rPr>
        <w:t xml:space="preserve"> IMP Conference:</w:t>
      </w:r>
      <w:r w:rsidRPr="00014A33">
        <w:rPr>
          <w:rFonts w:ascii="Times New Roman" w:hAnsi="Times New Roman" w:cs="Times New Roman"/>
          <w:sz w:val="24"/>
          <w:szCs w:val="24"/>
        </w:rPr>
        <w:t xml:space="preserve"> </w:t>
      </w:r>
      <w:r w:rsidRPr="00014A33">
        <w:rPr>
          <w:rFonts w:ascii="Times New Roman" w:hAnsi="Times New Roman" w:cs="Times New Roman"/>
          <w:i/>
          <w:sz w:val="24"/>
          <w:szCs w:val="24"/>
        </w:rPr>
        <w:t>Research Developments in International Industrial Marketing and Purchasing</w:t>
      </w:r>
      <w:r w:rsidRPr="00014A33">
        <w:rPr>
          <w:rFonts w:ascii="Times New Roman" w:hAnsi="Times New Roman" w:cs="Times New Roman"/>
          <w:sz w:val="24"/>
          <w:szCs w:val="24"/>
        </w:rPr>
        <w:t>, University of Bocconi, Milan, Italy, pp. 759-781.</w:t>
      </w:r>
    </w:p>
    <w:p w14:paraId="3ABB6D2C" w14:textId="77777777" w:rsidR="00166F66" w:rsidRPr="00014A33" w:rsidRDefault="00166F66" w:rsidP="0091475D">
      <w:pPr>
        <w:spacing w:after="0" w:line="360" w:lineRule="auto"/>
        <w:ind w:left="360" w:hanging="360"/>
        <w:rPr>
          <w:rFonts w:ascii="Times New Roman" w:hAnsi="Times New Roman" w:cs="Times New Roman"/>
          <w:color w:val="222222"/>
          <w:sz w:val="24"/>
          <w:szCs w:val="24"/>
          <w:shd w:val="clear" w:color="auto" w:fill="FFFFFF"/>
        </w:rPr>
      </w:pPr>
      <w:r w:rsidRPr="00014A33">
        <w:rPr>
          <w:rFonts w:ascii="Times New Roman" w:hAnsi="Times New Roman" w:cs="Times New Roman"/>
          <w:color w:val="222222"/>
          <w:sz w:val="24"/>
          <w:szCs w:val="24"/>
          <w:shd w:val="clear" w:color="auto" w:fill="FFFFFF"/>
        </w:rPr>
        <w:t>Mikkola, M. (2008), “Coordinative structures and development of food supply chains”,</w:t>
      </w:r>
      <w:r w:rsidRPr="00014A33">
        <w:rPr>
          <w:rStyle w:val="apple-converted-space"/>
          <w:rFonts w:ascii="Times New Roman" w:hAnsi="Times New Roman" w:cs="Times New Roman"/>
          <w:color w:val="222222"/>
          <w:sz w:val="24"/>
          <w:szCs w:val="24"/>
          <w:shd w:val="clear" w:color="auto" w:fill="FFFFFF"/>
        </w:rPr>
        <w:t> </w:t>
      </w:r>
      <w:r w:rsidRPr="00014A33">
        <w:rPr>
          <w:rFonts w:ascii="Times New Roman" w:hAnsi="Times New Roman" w:cs="Times New Roman"/>
          <w:i/>
          <w:iCs/>
          <w:color w:val="222222"/>
          <w:sz w:val="24"/>
          <w:szCs w:val="24"/>
          <w:shd w:val="clear" w:color="auto" w:fill="FFFFFF"/>
        </w:rPr>
        <w:t>British Food Journal</w:t>
      </w:r>
      <w:r w:rsidRPr="00014A33">
        <w:rPr>
          <w:rFonts w:ascii="Times New Roman" w:hAnsi="Times New Roman" w:cs="Times New Roman"/>
          <w:color w:val="222222"/>
          <w:sz w:val="24"/>
          <w:szCs w:val="24"/>
          <w:shd w:val="clear" w:color="auto" w:fill="FFFFFF"/>
        </w:rPr>
        <w:t>,</w:t>
      </w:r>
      <w:r w:rsidRPr="00014A33">
        <w:rPr>
          <w:rStyle w:val="apple-converted-space"/>
          <w:rFonts w:ascii="Times New Roman" w:hAnsi="Times New Roman" w:cs="Times New Roman"/>
          <w:color w:val="222222"/>
          <w:sz w:val="24"/>
          <w:szCs w:val="24"/>
          <w:shd w:val="clear" w:color="auto" w:fill="FFFFFF"/>
        </w:rPr>
        <w:t xml:space="preserve"> Vol. </w:t>
      </w:r>
      <w:r w:rsidRPr="00014A33">
        <w:rPr>
          <w:rFonts w:ascii="Times New Roman" w:hAnsi="Times New Roman" w:cs="Times New Roman"/>
          <w:iCs/>
          <w:color w:val="222222"/>
          <w:sz w:val="24"/>
          <w:szCs w:val="24"/>
          <w:shd w:val="clear" w:color="auto" w:fill="FFFFFF"/>
        </w:rPr>
        <w:t>110</w:t>
      </w:r>
      <w:r w:rsidRPr="00014A33">
        <w:rPr>
          <w:rFonts w:ascii="Times New Roman" w:hAnsi="Times New Roman" w:cs="Times New Roman"/>
          <w:color w:val="222222"/>
          <w:sz w:val="24"/>
          <w:szCs w:val="24"/>
          <w:shd w:val="clear" w:color="auto" w:fill="FFFFFF"/>
        </w:rPr>
        <w:t xml:space="preserve"> No. 2, pp. 189-205.</w:t>
      </w:r>
    </w:p>
    <w:p w14:paraId="4357FBFD" w14:textId="77777777" w:rsidR="00166F66" w:rsidRPr="00014A33" w:rsidRDefault="00166F66" w:rsidP="0091475D">
      <w:pPr>
        <w:spacing w:after="0" w:line="360" w:lineRule="auto"/>
        <w:ind w:left="360" w:hanging="360"/>
        <w:rPr>
          <w:rFonts w:ascii="Times New Roman" w:hAnsi="Times New Roman" w:cs="Times New Roman"/>
          <w:color w:val="222222"/>
          <w:sz w:val="24"/>
          <w:szCs w:val="24"/>
          <w:shd w:val="clear" w:color="auto" w:fill="FFFFFF"/>
        </w:rPr>
      </w:pPr>
      <w:r w:rsidRPr="00014A33">
        <w:rPr>
          <w:rFonts w:ascii="Times New Roman" w:hAnsi="Times New Roman" w:cs="Times New Roman"/>
          <w:color w:val="222222"/>
          <w:sz w:val="24"/>
          <w:szCs w:val="24"/>
          <w:shd w:val="clear" w:color="auto" w:fill="FFFFFF"/>
        </w:rPr>
        <w:t>Mishra, A. (1996), “Organizational responses to crisis: the centrality of trust”, in Kramer, R.M and Tyler, T.R. (Eds.),</w:t>
      </w:r>
      <w:r w:rsidRPr="00014A33">
        <w:rPr>
          <w:rFonts w:ascii="Times New Roman" w:hAnsi="Times New Roman" w:cs="Times New Roman"/>
          <w:i/>
          <w:iCs/>
          <w:color w:val="222222"/>
          <w:sz w:val="24"/>
          <w:szCs w:val="24"/>
          <w:shd w:val="clear" w:color="auto" w:fill="FFFFFF"/>
        </w:rPr>
        <w:t xml:space="preserve"> Trust in Organizations: Frontiers of Theory and Research</w:t>
      </w:r>
      <w:r w:rsidRPr="00014A33">
        <w:rPr>
          <w:rFonts w:ascii="Times New Roman" w:hAnsi="Times New Roman" w:cs="Times New Roman"/>
          <w:color w:val="222222"/>
          <w:sz w:val="24"/>
          <w:szCs w:val="24"/>
          <w:shd w:val="clear" w:color="auto" w:fill="FFFFFF"/>
        </w:rPr>
        <w:t>,</w:t>
      </w:r>
      <w:r w:rsidRPr="00014A33">
        <w:rPr>
          <w:rStyle w:val="apple-converted-space"/>
          <w:rFonts w:ascii="Times New Roman" w:hAnsi="Times New Roman" w:cs="Times New Roman"/>
          <w:color w:val="222222"/>
          <w:sz w:val="24"/>
          <w:szCs w:val="24"/>
          <w:shd w:val="clear" w:color="auto" w:fill="FFFFFF"/>
        </w:rPr>
        <w:t> </w:t>
      </w:r>
      <w:r w:rsidRPr="00014A33">
        <w:rPr>
          <w:rFonts w:ascii="Times New Roman" w:hAnsi="Times New Roman" w:cs="Times New Roman"/>
          <w:color w:val="222222"/>
          <w:sz w:val="24"/>
          <w:szCs w:val="24"/>
          <w:shd w:val="clear" w:color="auto" w:fill="FFFFFF"/>
        </w:rPr>
        <w:t>Sage Publications, California,</w:t>
      </w:r>
      <w:r w:rsidRPr="00014A33">
        <w:rPr>
          <w:rFonts w:ascii="Times New Roman" w:hAnsi="Times New Roman" w:cs="Times New Roman"/>
          <w:i/>
          <w:iCs/>
          <w:color w:val="222222"/>
          <w:sz w:val="24"/>
          <w:szCs w:val="24"/>
          <w:shd w:val="clear" w:color="auto" w:fill="FFFFFF"/>
        </w:rPr>
        <w:t xml:space="preserve"> </w:t>
      </w:r>
      <w:r w:rsidRPr="00014A33">
        <w:rPr>
          <w:rFonts w:ascii="Times New Roman" w:hAnsi="Times New Roman" w:cs="Times New Roman"/>
          <w:iCs/>
          <w:color w:val="222222"/>
          <w:sz w:val="24"/>
          <w:szCs w:val="24"/>
          <w:shd w:val="clear" w:color="auto" w:fill="FFFFFF"/>
        </w:rPr>
        <w:t>pp. 261-287.</w:t>
      </w:r>
    </w:p>
    <w:p w14:paraId="216AEBEF" w14:textId="77777777" w:rsidR="00166F66" w:rsidRPr="00014A33" w:rsidRDefault="00166F66" w:rsidP="0091475D">
      <w:pPr>
        <w:spacing w:after="0" w:line="360" w:lineRule="auto"/>
        <w:ind w:left="360" w:hanging="360"/>
        <w:rPr>
          <w:rFonts w:ascii="Times New Roman" w:hAnsi="Times New Roman" w:cs="Times New Roman"/>
          <w:color w:val="222222"/>
          <w:sz w:val="24"/>
          <w:szCs w:val="24"/>
          <w:shd w:val="clear" w:color="auto" w:fill="FFFFFF"/>
        </w:rPr>
      </w:pPr>
      <w:r w:rsidRPr="00014A33">
        <w:rPr>
          <w:rFonts w:ascii="Times New Roman" w:hAnsi="Times New Roman" w:cs="Times New Roman"/>
          <w:color w:val="222222"/>
          <w:sz w:val="24"/>
          <w:szCs w:val="24"/>
          <w:shd w:val="clear" w:color="auto" w:fill="FFFFFF"/>
        </w:rPr>
        <w:t>Morgan, R.</w:t>
      </w:r>
      <w:r w:rsidR="00921408" w:rsidRPr="00014A33">
        <w:rPr>
          <w:rFonts w:ascii="Times New Roman" w:hAnsi="Times New Roman" w:cs="Times New Roman"/>
          <w:color w:val="222222"/>
          <w:sz w:val="24"/>
          <w:szCs w:val="24"/>
          <w:shd w:val="clear" w:color="auto" w:fill="FFFFFF"/>
        </w:rPr>
        <w:t>M.</w:t>
      </w:r>
      <w:r w:rsidRPr="00014A33">
        <w:rPr>
          <w:rFonts w:ascii="Times New Roman" w:hAnsi="Times New Roman" w:cs="Times New Roman"/>
          <w:color w:val="222222"/>
          <w:sz w:val="24"/>
          <w:szCs w:val="24"/>
          <w:shd w:val="clear" w:color="auto" w:fill="FFFFFF"/>
        </w:rPr>
        <w:t xml:space="preserve"> and Hunt, S.D. (1994), “The commitment-trust theory of relationship marketing”,</w:t>
      </w:r>
      <w:r w:rsidRPr="00014A33">
        <w:rPr>
          <w:rStyle w:val="apple-converted-space"/>
          <w:rFonts w:ascii="Times New Roman" w:hAnsi="Times New Roman" w:cs="Times New Roman"/>
          <w:color w:val="222222"/>
          <w:sz w:val="24"/>
          <w:szCs w:val="24"/>
          <w:shd w:val="clear" w:color="auto" w:fill="FFFFFF"/>
        </w:rPr>
        <w:t> </w:t>
      </w:r>
      <w:r w:rsidRPr="00014A33">
        <w:rPr>
          <w:rFonts w:ascii="Times New Roman" w:hAnsi="Times New Roman" w:cs="Times New Roman"/>
          <w:i/>
          <w:iCs/>
          <w:color w:val="222222"/>
          <w:sz w:val="24"/>
          <w:szCs w:val="24"/>
          <w:shd w:val="clear" w:color="auto" w:fill="FFFFFF"/>
        </w:rPr>
        <w:t>The Journal of Marketing</w:t>
      </w:r>
      <w:r w:rsidRPr="00014A33">
        <w:rPr>
          <w:rFonts w:ascii="Times New Roman" w:hAnsi="Times New Roman" w:cs="Times New Roman"/>
          <w:color w:val="222222"/>
          <w:sz w:val="24"/>
          <w:szCs w:val="24"/>
          <w:shd w:val="clear" w:color="auto" w:fill="FFFFFF"/>
        </w:rPr>
        <w:t>, Vol. 58 No. 3, pp. 20-38.</w:t>
      </w:r>
    </w:p>
    <w:p w14:paraId="1DE9ED31" w14:textId="77777777" w:rsidR="00ED3940" w:rsidRPr="00014A33" w:rsidRDefault="00ED3940" w:rsidP="0091475D">
      <w:pPr>
        <w:spacing w:after="0" w:line="360" w:lineRule="auto"/>
        <w:ind w:left="360" w:hanging="360"/>
        <w:rPr>
          <w:rFonts w:ascii="Times New Roman" w:hAnsi="Times New Roman" w:cs="Times New Roman"/>
          <w:sz w:val="24"/>
          <w:szCs w:val="24"/>
        </w:rPr>
      </w:pPr>
      <w:r w:rsidRPr="00014A33">
        <w:rPr>
          <w:rFonts w:ascii="Times New Roman" w:hAnsi="Times New Roman" w:cs="Times New Roman"/>
          <w:color w:val="222222"/>
          <w:sz w:val="24"/>
          <w:szCs w:val="24"/>
          <w:shd w:val="clear" w:color="auto" w:fill="FFFFFF"/>
        </w:rPr>
        <w:t>Moshtari, M. (2016)</w:t>
      </w:r>
      <w:r w:rsidR="00DC7BAA" w:rsidRPr="00014A33">
        <w:rPr>
          <w:rFonts w:ascii="Times New Roman" w:hAnsi="Times New Roman" w:cs="Times New Roman"/>
          <w:color w:val="222222"/>
          <w:sz w:val="24"/>
          <w:szCs w:val="24"/>
          <w:shd w:val="clear" w:color="auto" w:fill="FFFFFF"/>
        </w:rPr>
        <w:t>,</w:t>
      </w:r>
      <w:r w:rsidRPr="00014A33">
        <w:rPr>
          <w:rFonts w:ascii="Times New Roman" w:hAnsi="Times New Roman" w:cs="Times New Roman"/>
          <w:color w:val="222222"/>
          <w:sz w:val="24"/>
          <w:szCs w:val="24"/>
          <w:shd w:val="clear" w:color="auto" w:fill="FFFFFF"/>
        </w:rPr>
        <w:t xml:space="preserve"> </w:t>
      </w:r>
      <w:r w:rsidR="00DC7BAA" w:rsidRPr="00014A33">
        <w:rPr>
          <w:rFonts w:ascii="Times New Roman" w:hAnsi="Times New Roman" w:cs="Times New Roman"/>
          <w:color w:val="222222"/>
          <w:sz w:val="24"/>
          <w:szCs w:val="24"/>
          <w:shd w:val="clear" w:color="auto" w:fill="FFFFFF"/>
        </w:rPr>
        <w:t>“</w:t>
      </w:r>
      <w:r w:rsidRPr="00014A33">
        <w:rPr>
          <w:rFonts w:ascii="Times New Roman" w:hAnsi="Times New Roman" w:cs="Times New Roman"/>
          <w:color w:val="222222"/>
          <w:sz w:val="24"/>
          <w:szCs w:val="24"/>
          <w:shd w:val="clear" w:color="auto" w:fill="FFFFFF"/>
        </w:rPr>
        <w:t>Inter</w:t>
      </w:r>
      <w:r w:rsidRPr="00014A33">
        <w:rPr>
          <w:rFonts w:ascii="Calibri" w:eastAsia="Calibri" w:hAnsi="Calibri" w:cs="Calibri"/>
          <w:color w:val="222222"/>
          <w:sz w:val="24"/>
          <w:szCs w:val="24"/>
          <w:shd w:val="clear" w:color="auto" w:fill="FFFFFF"/>
        </w:rPr>
        <w:t>‐</w:t>
      </w:r>
      <w:r w:rsidRPr="00014A33">
        <w:rPr>
          <w:rFonts w:ascii="Times New Roman" w:hAnsi="Times New Roman" w:cs="Times New Roman"/>
          <w:color w:val="222222"/>
          <w:sz w:val="24"/>
          <w:szCs w:val="24"/>
          <w:shd w:val="clear" w:color="auto" w:fill="FFFFFF"/>
        </w:rPr>
        <w:t>Organizational Fit, Relationship Management Capability, and Collaborative Performance within a Humanitarian Setting</w:t>
      </w:r>
      <w:r w:rsidR="00DC7BAA" w:rsidRPr="00014A33">
        <w:rPr>
          <w:rFonts w:ascii="Times New Roman" w:hAnsi="Times New Roman" w:cs="Times New Roman"/>
          <w:color w:val="222222"/>
          <w:sz w:val="24"/>
          <w:szCs w:val="24"/>
          <w:shd w:val="clear" w:color="auto" w:fill="FFFFFF"/>
        </w:rPr>
        <w:t>”,</w:t>
      </w:r>
      <w:r w:rsidRPr="00014A33">
        <w:rPr>
          <w:rFonts w:ascii="Times New Roman" w:hAnsi="Times New Roman" w:cs="Times New Roman"/>
          <w:color w:val="222222"/>
          <w:sz w:val="24"/>
          <w:szCs w:val="24"/>
          <w:shd w:val="clear" w:color="auto" w:fill="FFFFFF"/>
        </w:rPr>
        <w:t xml:space="preserve"> </w:t>
      </w:r>
      <w:r w:rsidRPr="00014A33">
        <w:rPr>
          <w:rFonts w:ascii="Times New Roman" w:hAnsi="Times New Roman" w:cs="Times New Roman"/>
          <w:i/>
          <w:iCs/>
          <w:color w:val="222222"/>
          <w:sz w:val="24"/>
          <w:szCs w:val="24"/>
          <w:shd w:val="clear" w:color="auto" w:fill="FFFFFF"/>
        </w:rPr>
        <w:t>Production and Operations Management</w:t>
      </w:r>
      <w:r w:rsidR="00DC7BAA" w:rsidRPr="00014A33">
        <w:rPr>
          <w:rFonts w:ascii="Times New Roman" w:hAnsi="Times New Roman" w:cs="Times New Roman"/>
          <w:color w:val="222222"/>
          <w:sz w:val="24"/>
          <w:szCs w:val="24"/>
          <w:shd w:val="clear" w:color="auto" w:fill="FFFFFF"/>
        </w:rPr>
        <w:t>, Vol. 25 No. 9, pp. 1542-1557.</w:t>
      </w:r>
    </w:p>
    <w:p w14:paraId="323D4193" w14:textId="77777777" w:rsidR="00166F66" w:rsidRPr="00014A33" w:rsidRDefault="00166F66" w:rsidP="0091475D">
      <w:pPr>
        <w:spacing w:after="0" w:line="360" w:lineRule="auto"/>
        <w:ind w:left="360" w:hanging="360"/>
        <w:rPr>
          <w:rFonts w:ascii="Times New Roman" w:hAnsi="Times New Roman" w:cs="Times New Roman"/>
          <w:sz w:val="24"/>
          <w:szCs w:val="24"/>
        </w:rPr>
      </w:pPr>
      <w:r w:rsidRPr="00014A33">
        <w:rPr>
          <w:rFonts w:ascii="Times New Roman" w:hAnsi="Times New Roman" w:cs="Times New Roman"/>
          <w:sz w:val="24"/>
          <w:szCs w:val="24"/>
        </w:rPr>
        <w:lastRenderedPageBreak/>
        <w:t xml:space="preserve">Norman, S.M., Avolio, B.J. and Luthans, F. (2010), “The impact of positivity and transparency on trust in leaders and their perceived effectiveness”, </w:t>
      </w:r>
      <w:r w:rsidRPr="00014A33">
        <w:rPr>
          <w:rFonts w:ascii="Times New Roman" w:hAnsi="Times New Roman" w:cs="Times New Roman"/>
          <w:i/>
          <w:iCs/>
          <w:sz w:val="24"/>
          <w:szCs w:val="24"/>
        </w:rPr>
        <w:t>The Leadership Quarterly</w:t>
      </w:r>
      <w:r w:rsidRPr="00014A33">
        <w:rPr>
          <w:rFonts w:ascii="Times New Roman" w:hAnsi="Times New Roman" w:cs="Times New Roman"/>
          <w:sz w:val="24"/>
          <w:szCs w:val="24"/>
        </w:rPr>
        <w:t xml:space="preserve">, Vol. </w:t>
      </w:r>
      <w:r w:rsidRPr="00014A33">
        <w:rPr>
          <w:rFonts w:ascii="Times New Roman" w:hAnsi="Times New Roman" w:cs="Times New Roman"/>
          <w:iCs/>
          <w:sz w:val="24"/>
          <w:szCs w:val="24"/>
        </w:rPr>
        <w:t xml:space="preserve">21 No. </w:t>
      </w:r>
      <w:r w:rsidRPr="00014A33">
        <w:rPr>
          <w:rFonts w:ascii="Times New Roman" w:hAnsi="Times New Roman" w:cs="Times New Roman"/>
          <w:sz w:val="24"/>
          <w:szCs w:val="24"/>
        </w:rPr>
        <w:t>3, pp. 350-364.</w:t>
      </w:r>
    </w:p>
    <w:p w14:paraId="730976E5" w14:textId="77777777" w:rsidR="00857785" w:rsidRPr="00014A33" w:rsidRDefault="00857785" w:rsidP="00857785">
      <w:pPr>
        <w:spacing w:after="0" w:line="360" w:lineRule="auto"/>
        <w:ind w:left="360" w:hanging="360"/>
        <w:jc w:val="both"/>
        <w:rPr>
          <w:rFonts w:ascii="Times New Roman" w:hAnsi="Times New Roman" w:cs="Times New Roman"/>
          <w:color w:val="333333"/>
          <w:spacing w:val="4"/>
          <w:sz w:val="24"/>
          <w:szCs w:val="24"/>
          <w:shd w:val="clear" w:color="auto" w:fill="FCFCFC"/>
        </w:rPr>
      </w:pPr>
      <w:r w:rsidRPr="00014A33">
        <w:rPr>
          <w:rFonts w:ascii="Times New Roman" w:hAnsi="Times New Roman" w:cs="Times New Roman"/>
          <w:color w:val="222222"/>
          <w:sz w:val="24"/>
          <w:szCs w:val="24"/>
          <w:shd w:val="clear" w:color="auto" w:fill="FFFFFF"/>
        </w:rPr>
        <w:t>Oloruntoba, R., Hossain, G. F., &amp; Wagner, B. (2016). Theory in humanitarian operations research.</w:t>
      </w:r>
      <w:r w:rsidRPr="00014A33">
        <w:rPr>
          <w:rStyle w:val="apple-converted-space"/>
          <w:rFonts w:ascii="Times New Roman" w:hAnsi="Times New Roman" w:cs="Times New Roman"/>
          <w:color w:val="222222"/>
          <w:sz w:val="24"/>
          <w:szCs w:val="24"/>
          <w:shd w:val="clear" w:color="auto" w:fill="FFFFFF"/>
        </w:rPr>
        <w:t> </w:t>
      </w:r>
      <w:r w:rsidRPr="00014A33">
        <w:rPr>
          <w:rFonts w:ascii="Times New Roman" w:hAnsi="Times New Roman" w:cs="Times New Roman"/>
          <w:i/>
          <w:iCs/>
          <w:color w:val="222222"/>
          <w:sz w:val="24"/>
          <w:szCs w:val="24"/>
          <w:shd w:val="clear" w:color="auto" w:fill="FFFFFF"/>
        </w:rPr>
        <w:t>Annals of Operations Research</w:t>
      </w:r>
      <w:r w:rsidRPr="00014A33">
        <w:rPr>
          <w:rFonts w:ascii="Times New Roman" w:hAnsi="Times New Roman" w:cs="Times New Roman"/>
          <w:color w:val="222222"/>
          <w:sz w:val="24"/>
          <w:szCs w:val="24"/>
          <w:shd w:val="clear" w:color="auto" w:fill="FFFFFF"/>
        </w:rPr>
        <w:t>, 1-18.</w:t>
      </w:r>
      <w:r w:rsidRPr="00014A33">
        <w:rPr>
          <w:rFonts w:ascii="Times New Roman" w:hAnsi="Times New Roman" w:cs="Times New Roman"/>
          <w:color w:val="333333"/>
          <w:spacing w:val="4"/>
          <w:sz w:val="24"/>
          <w:szCs w:val="24"/>
          <w:shd w:val="clear" w:color="auto" w:fill="FCFCFC"/>
        </w:rPr>
        <w:t xml:space="preserve"> doi:10.1007/s10479-016-2378-y</w:t>
      </w:r>
      <w:r w:rsidR="00800187" w:rsidRPr="00014A33">
        <w:rPr>
          <w:rFonts w:ascii="Times New Roman" w:hAnsi="Times New Roman" w:cs="Times New Roman"/>
          <w:color w:val="333333"/>
          <w:spacing w:val="4"/>
          <w:sz w:val="24"/>
          <w:szCs w:val="24"/>
          <w:shd w:val="clear" w:color="auto" w:fill="FCFCFC"/>
        </w:rPr>
        <w:t>.</w:t>
      </w:r>
    </w:p>
    <w:p w14:paraId="4D232EDE" w14:textId="77777777" w:rsidR="00800187" w:rsidRPr="00014A33" w:rsidRDefault="00800187" w:rsidP="00857785">
      <w:pPr>
        <w:spacing w:after="0" w:line="360" w:lineRule="auto"/>
        <w:ind w:left="360" w:hanging="360"/>
        <w:jc w:val="both"/>
        <w:rPr>
          <w:rFonts w:ascii="Times New Roman" w:hAnsi="Times New Roman" w:cs="Times New Roman"/>
          <w:color w:val="222222"/>
          <w:sz w:val="24"/>
          <w:szCs w:val="24"/>
          <w:shd w:val="clear" w:color="auto" w:fill="FFFFFF"/>
        </w:rPr>
      </w:pPr>
      <w:r w:rsidRPr="00014A33">
        <w:rPr>
          <w:rFonts w:ascii="Times New Roman" w:hAnsi="Times New Roman" w:cs="Times New Roman"/>
          <w:color w:val="222222"/>
          <w:sz w:val="24"/>
          <w:szCs w:val="24"/>
          <w:shd w:val="clear" w:color="auto" w:fill="FFFFFF"/>
        </w:rPr>
        <w:t>Oloruntoba, R. (2013). Plans never go according to plan: An empirical analysis of challenges to plans during the 2009 Victoria bushfires.</w:t>
      </w:r>
      <w:r w:rsidRPr="00014A33">
        <w:rPr>
          <w:rStyle w:val="apple-converted-space"/>
          <w:rFonts w:ascii="Times New Roman" w:hAnsi="Times New Roman" w:cs="Times New Roman"/>
          <w:color w:val="222222"/>
          <w:sz w:val="24"/>
          <w:szCs w:val="24"/>
          <w:shd w:val="clear" w:color="auto" w:fill="FFFFFF"/>
        </w:rPr>
        <w:t> </w:t>
      </w:r>
      <w:r w:rsidRPr="00014A33">
        <w:rPr>
          <w:rFonts w:ascii="Times New Roman" w:hAnsi="Times New Roman" w:cs="Times New Roman"/>
          <w:i/>
          <w:iCs/>
          <w:color w:val="222222"/>
          <w:sz w:val="24"/>
          <w:szCs w:val="24"/>
          <w:shd w:val="clear" w:color="auto" w:fill="FFFFFF"/>
        </w:rPr>
        <w:t>Technological Forecasting and Social Change</w:t>
      </w:r>
      <w:r w:rsidRPr="00014A33">
        <w:rPr>
          <w:rFonts w:ascii="Times New Roman" w:hAnsi="Times New Roman" w:cs="Times New Roman"/>
          <w:color w:val="222222"/>
          <w:sz w:val="24"/>
          <w:szCs w:val="24"/>
          <w:shd w:val="clear" w:color="auto" w:fill="FFFFFF"/>
        </w:rPr>
        <w:t>,</w:t>
      </w:r>
      <w:r w:rsidRPr="00014A33">
        <w:rPr>
          <w:rStyle w:val="apple-converted-space"/>
          <w:rFonts w:ascii="Times New Roman" w:hAnsi="Times New Roman" w:cs="Times New Roman"/>
          <w:color w:val="222222"/>
          <w:sz w:val="24"/>
          <w:szCs w:val="24"/>
          <w:shd w:val="clear" w:color="auto" w:fill="FFFFFF"/>
        </w:rPr>
        <w:t> </w:t>
      </w:r>
      <w:r w:rsidRPr="00014A33">
        <w:rPr>
          <w:rFonts w:ascii="Times New Roman" w:hAnsi="Times New Roman" w:cs="Times New Roman"/>
          <w:iCs/>
          <w:color w:val="222222"/>
          <w:sz w:val="24"/>
          <w:szCs w:val="24"/>
          <w:shd w:val="clear" w:color="auto" w:fill="FFFFFF"/>
        </w:rPr>
        <w:t>Vol.80, No.9, pp.</w:t>
      </w:r>
      <w:r w:rsidRPr="00014A33">
        <w:rPr>
          <w:rFonts w:ascii="Times New Roman" w:hAnsi="Times New Roman" w:cs="Times New Roman"/>
          <w:color w:val="222222"/>
          <w:sz w:val="24"/>
          <w:szCs w:val="24"/>
          <w:shd w:val="clear" w:color="auto" w:fill="FFFFFF"/>
        </w:rPr>
        <w:t xml:space="preserve"> 1674-1702.</w:t>
      </w:r>
    </w:p>
    <w:p w14:paraId="59C9E844" w14:textId="77777777" w:rsidR="00C729ED" w:rsidRPr="00014A33" w:rsidRDefault="00C729ED" w:rsidP="00857785">
      <w:pPr>
        <w:spacing w:after="0" w:line="360" w:lineRule="auto"/>
        <w:ind w:left="360" w:hanging="360"/>
        <w:jc w:val="both"/>
        <w:rPr>
          <w:rFonts w:ascii="Times New Roman" w:hAnsi="Times New Roman" w:cs="Times New Roman"/>
          <w:color w:val="222222"/>
          <w:sz w:val="24"/>
          <w:szCs w:val="24"/>
          <w:shd w:val="clear" w:color="auto" w:fill="FFFFFF"/>
        </w:rPr>
      </w:pPr>
      <w:r w:rsidRPr="00014A33">
        <w:rPr>
          <w:rFonts w:ascii="Times New Roman" w:hAnsi="Times New Roman" w:cs="Times New Roman"/>
          <w:color w:val="222222"/>
          <w:sz w:val="24"/>
          <w:szCs w:val="24"/>
          <w:shd w:val="clear" w:color="auto" w:fill="FFFFFF"/>
        </w:rPr>
        <w:t>Özdamar, L., Ekinci, E., &amp; Küçükyazici, B. (2004). Emergency logistics planning in natural disasters.</w:t>
      </w:r>
      <w:r w:rsidRPr="00014A33">
        <w:rPr>
          <w:rStyle w:val="apple-converted-space"/>
          <w:rFonts w:ascii="Times New Roman" w:hAnsi="Times New Roman" w:cs="Times New Roman"/>
          <w:color w:val="222222"/>
          <w:sz w:val="24"/>
          <w:szCs w:val="24"/>
          <w:shd w:val="clear" w:color="auto" w:fill="FFFFFF"/>
        </w:rPr>
        <w:t> </w:t>
      </w:r>
      <w:r w:rsidRPr="00014A33">
        <w:rPr>
          <w:rFonts w:ascii="Times New Roman" w:hAnsi="Times New Roman" w:cs="Times New Roman"/>
          <w:i/>
          <w:iCs/>
          <w:color w:val="222222"/>
          <w:sz w:val="24"/>
          <w:szCs w:val="24"/>
          <w:shd w:val="clear" w:color="auto" w:fill="FFFFFF"/>
        </w:rPr>
        <w:t>Annals of operations research</w:t>
      </w:r>
      <w:r w:rsidRPr="00014A33">
        <w:rPr>
          <w:rFonts w:ascii="Times New Roman" w:hAnsi="Times New Roman" w:cs="Times New Roman"/>
          <w:color w:val="222222"/>
          <w:sz w:val="24"/>
          <w:szCs w:val="24"/>
          <w:shd w:val="clear" w:color="auto" w:fill="FFFFFF"/>
        </w:rPr>
        <w:t>,</w:t>
      </w:r>
      <w:r w:rsidRPr="00014A33">
        <w:rPr>
          <w:rStyle w:val="apple-converted-space"/>
          <w:rFonts w:ascii="Times New Roman" w:hAnsi="Times New Roman" w:cs="Times New Roman"/>
          <w:color w:val="222222"/>
          <w:sz w:val="24"/>
          <w:szCs w:val="24"/>
          <w:shd w:val="clear" w:color="auto" w:fill="FFFFFF"/>
        </w:rPr>
        <w:t> </w:t>
      </w:r>
      <w:r w:rsidRPr="00014A33">
        <w:rPr>
          <w:rFonts w:ascii="Times New Roman" w:hAnsi="Times New Roman" w:cs="Times New Roman"/>
          <w:i/>
          <w:iCs/>
          <w:color w:val="222222"/>
          <w:sz w:val="24"/>
          <w:szCs w:val="24"/>
          <w:shd w:val="clear" w:color="auto" w:fill="FFFFFF"/>
        </w:rPr>
        <w:t>129</w:t>
      </w:r>
      <w:r w:rsidRPr="00014A33">
        <w:rPr>
          <w:rFonts w:ascii="Times New Roman" w:hAnsi="Times New Roman" w:cs="Times New Roman"/>
          <w:color w:val="222222"/>
          <w:sz w:val="24"/>
          <w:szCs w:val="24"/>
          <w:shd w:val="clear" w:color="auto" w:fill="FFFFFF"/>
        </w:rPr>
        <w:t>(1), 217-245.</w:t>
      </w:r>
    </w:p>
    <w:p w14:paraId="31E06EF1" w14:textId="77777777" w:rsidR="00166F66" w:rsidRPr="00014A33" w:rsidRDefault="00166F66" w:rsidP="0091475D">
      <w:pPr>
        <w:spacing w:after="0" w:line="360" w:lineRule="auto"/>
        <w:ind w:left="360" w:hanging="360"/>
        <w:rPr>
          <w:rFonts w:ascii="Times New Roman" w:hAnsi="Times New Roman" w:cs="Times New Roman"/>
          <w:color w:val="222222"/>
          <w:sz w:val="24"/>
          <w:szCs w:val="24"/>
          <w:shd w:val="clear" w:color="auto" w:fill="FFFFFF"/>
        </w:rPr>
      </w:pPr>
      <w:r w:rsidRPr="00014A33">
        <w:rPr>
          <w:rFonts w:ascii="Times New Roman" w:hAnsi="Times New Roman" w:cs="Times New Roman"/>
          <w:color w:val="222222"/>
          <w:sz w:val="24"/>
          <w:szCs w:val="24"/>
          <w:shd w:val="clear" w:color="auto" w:fill="FFFFFF"/>
        </w:rPr>
        <w:t>Pedraza</w:t>
      </w:r>
      <w:r w:rsidRPr="00014A33">
        <w:rPr>
          <w:rFonts w:ascii="Calibri" w:eastAsia="Calibri" w:hAnsi="Calibri" w:cs="Calibri"/>
          <w:color w:val="222222"/>
          <w:sz w:val="24"/>
          <w:szCs w:val="24"/>
          <w:shd w:val="clear" w:color="auto" w:fill="FFFFFF"/>
        </w:rPr>
        <w:t>‐</w:t>
      </w:r>
      <w:r w:rsidRPr="00014A33">
        <w:rPr>
          <w:rFonts w:ascii="Times New Roman" w:hAnsi="Times New Roman" w:cs="Times New Roman"/>
          <w:color w:val="222222"/>
          <w:sz w:val="24"/>
          <w:szCs w:val="24"/>
          <w:shd w:val="clear" w:color="auto" w:fill="FFFFFF"/>
        </w:rPr>
        <w:t>Martinez, A.J. and Van Wassenhove, L.N. (2013), “Vehicle replacement in the International Committee of the Red Cross”,</w:t>
      </w:r>
      <w:r w:rsidRPr="00014A33">
        <w:rPr>
          <w:rStyle w:val="apple-converted-space"/>
          <w:rFonts w:ascii="Times New Roman" w:hAnsi="Times New Roman" w:cs="Times New Roman"/>
          <w:color w:val="222222"/>
          <w:sz w:val="24"/>
          <w:szCs w:val="24"/>
          <w:shd w:val="clear" w:color="auto" w:fill="FFFFFF"/>
        </w:rPr>
        <w:t> </w:t>
      </w:r>
      <w:r w:rsidRPr="00014A33">
        <w:rPr>
          <w:rFonts w:ascii="Times New Roman" w:hAnsi="Times New Roman" w:cs="Times New Roman"/>
          <w:i/>
          <w:iCs/>
          <w:color w:val="222222"/>
          <w:sz w:val="24"/>
          <w:szCs w:val="24"/>
          <w:shd w:val="clear" w:color="auto" w:fill="FFFFFF"/>
        </w:rPr>
        <w:t>Production and Operations Management</w:t>
      </w:r>
      <w:r w:rsidRPr="00014A33">
        <w:rPr>
          <w:rFonts w:ascii="Times New Roman" w:hAnsi="Times New Roman" w:cs="Times New Roman"/>
          <w:color w:val="222222"/>
          <w:sz w:val="24"/>
          <w:szCs w:val="24"/>
          <w:shd w:val="clear" w:color="auto" w:fill="FFFFFF"/>
        </w:rPr>
        <w:t>,</w:t>
      </w:r>
      <w:r w:rsidRPr="00014A33">
        <w:rPr>
          <w:rStyle w:val="apple-converted-space"/>
          <w:rFonts w:ascii="Times New Roman" w:hAnsi="Times New Roman" w:cs="Times New Roman"/>
          <w:color w:val="222222"/>
          <w:sz w:val="24"/>
          <w:szCs w:val="24"/>
          <w:shd w:val="clear" w:color="auto" w:fill="FFFFFF"/>
        </w:rPr>
        <w:t xml:space="preserve"> Vol. </w:t>
      </w:r>
      <w:r w:rsidRPr="00014A33">
        <w:rPr>
          <w:rFonts w:ascii="Times New Roman" w:hAnsi="Times New Roman" w:cs="Times New Roman"/>
          <w:iCs/>
          <w:color w:val="222222"/>
          <w:sz w:val="24"/>
          <w:szCs w:val="24"/>
          <w:shd w:val="clear" w:color="auto" w:fill="FFFFFF"/>
        </w:rPr>
        <w:t xml:space="preserve">22 No. </w:t>
      </w:r>
      <w:r w:rsidRPr="00014A33">
        <w:rPr>
          <w:rFonts w:ascii="Times New Roman" w:hAnsi="Times New Roman" w:cs="Times New Roman"/>
          <w:color w:val="222222"/>
          <w:sz w:val="24"/>
          <w:szCs w:val="24"/>
          <w:shd w:val="clear" w:color="auto" w:fill="FFFFFF"/>
        </w:rPr>
        <w:t>2, pp. 365-376.</w:t>
      </w:r>
    </w:p>
    <w:p w14:paraId="0A0CDF28" w14:textId="77777777" w:rsidR="00166F66" w:rsidRPr="00014A33" w:rsidRDefault="00166F66" w:rsidP="0091475D">
      <w:pPr>
        <w:spacing w:after="0" w:line="360" w:lineRule="auto"/>
        <w:ind w:left="360" w:hanging="360"/>
        <w:rPr>
          <w:rFonts w:ascii="Times New Roman" w:hAnsi="Times New Roman" w:cs="Times New Roman"/>
          <w:color w:val="222222"/>
          <w:sz w:val="24"/>
          <w:szCs w:val="24"/>
          <w:shd w:val="clear" w:color="auto" w:fill="FFFFFF"/>
        </w:rPr>
      </w:pPr>
      <w:r w:rsidRPr="00014A33">
        <w:rPr>
          <w:rFonts w:ascii="Times New Roman" w:hAnsi="Times New Roman" w:cs="Times New Roman"/>
          <w:color w:val="222222"/>
          <w:sz w:val="24"/>
          <w:szCs w:val="24"/>
          <w:shd w:val="clear" w:color="auto" w:fill="FFFFFF"/>
        </w:rPr>
        <w:t>Pedraza-Martinez, A.J., Stapleton, O. and Van Wassenhove, L.N. (2011), “Field vehicle fleet management in humanitarian operations: a case-based approach”,</w:t>
      </w:r>
      <w:r w:rsidRPr="00014A33">
        <w:rPr>
          <w:rFonts w:ascii="Times New Roman" w:hAnsi="Times New Roman" w:cs="Times New Roman"/>
          <w:i/>
          <w:iCs/>
          <w:color w:val="222222"/>
          <w:sz w:val="24"/>
          <w:szCs w:val="24"/>
          <w:shd w:val="clear" w:color="auto" w:fill="FFFFFF"/>
        </w:rPr>
        <w:t xml:space="preserve"> Journal of Operations Management</w:t>
      </w:r>
      <w:r w:rsidRPr="00014A33">
        <w:rPr>
          <w:rFonts w:ascii="Times New Roman" w:hAnsi="Times New Roman" w:cs="Times New Roman"/>
          <w:color w:val="222222"/>
          <w:sz w:val="24"/>
          <w:szCs w:val="24"/>
          <w:shd w:val="clear" w:color="auto" w:fill="FFFFFF"/>
        </w:rPr>
        <w:t>,</w:t>
      </w:r>
      <w:r w:rsidRPr="00014A33">
        <w:rPr>
          <w:rStyle w:val="apple-converted-space"/>
          <w:rFonts w:ascii="Times New Roman" w:hAnsi="Times New Roman" w:cs="Times New Roman"/>
          <w:color w:val="222222"/>
          <w:sz w:val="24"/>
          <w:szCs w:val="24"/>
          <w:shd w:val="clear" w:color="auto" w:fill="FFFFFF"/>
        </w:rPr>
        <w:t xml:space="preserve"> Vol. </w:t>
      </w:r>
      <w:r w:rsidRPr="00014A33">
        <w:rPr>
          <w:rFonts w:ascii="Times New Roman" w:hAnsi="Times New Roman" w:cs="Times New Roman"/>
          <w:iCs/>
          <w:color w:val="222222"/>
          <w:sz w:val="24"/>
          <w:szCs w:val="24"/>
          <w:shd w:val="clear" w:color="auto" w:fill="FFFFFF"/>
        </w:rPr>
        <w:t xml:space="preserve">29 No. </w:t>
      </w:r>
      <w:r w:rsidRPr="00014A33">
        <w:rPr>
          <w:rFonts w:ascii="Times New Roman" w:hAnsi="Times New Roman" w:cs="Times New Roman"/>
          <w:color w:val="222222"/>
          <w:sz w:val="24"/>
          <w:szCs w:val="24"/>
          <w:shd w:val="clear" w:color="auto" w:fill="FFFFFF"/>
        </w:rPr>
        <w:t>5, pp. 404-421.</w:t>
      </w:r>
    </w:p>
    <w:p w14:paraId="2AD9BF93" w14:textId="77777777" w:rsidR="00166F66" w:rsidRPr="00014A33" w:rsidRDefault="00166F66" w:rsidP="0091475D">
      <w:pPr>
        <w:spacing w:after="0" w:line="360" w:lineRule="auto"/>
        <w:ind w:left="360" w:hanging="360"/>
        <w:rPr>
          <w:rFonts w:ascii="Times New Roman" w:hAnsi="Times New Roman" w:cs="Times New Roman"/>
          <w:color w:val="222222"/>
          <w:sz w:val="24"/>
          <w:szCs w:val="24"/>
          <w:shd w:val="clear" w:color="auto" w:fill="FFFFFF"/>
        </w:rPr>
      </w:pPr>
      <w:r w:rsidRPr="00014A33">
        <w:rPr>
          <w:rFonts w:ascii="Times New Roman" w:hAnsi="Times New Roman" w:cs="Times New Roman"/>
          <w:color w:val="222222"/>
          <w:sz w:val="24"/>
          <w:szCs w:val="24"/>
          <w:shd w:val="clear" w:color="auto" w:fill="FFFFFF"/>
        </w:rPr>
        <w:t xml:space="preserve">Podsakoff, P.M. and Organ, D.W. (1986), “Self-reports in organizational research: Problems and prospects”, </w:t>
      </w:r>
      <w:r w:rsidRPr="00014A33">
        <w:rPr>
          <w:rFonts w:ascii="Times New Roman" w:hAnsi="Times New Roman" w:cs="Times New Roman"/>
          <w:i/>
          <w:iCs/>
          <w:color w:val="222222"/>
          <w:sz w:val="24"/>
          <w:szCs w:val="24"/>
          <w:shd w:val="clear" w:color="auto" w:fill="FFFFFF"/>
        </w:rPr>
        <w:t>Journal of Management</w:t>
      </w:r>
      <w:r w:rsidRPr="00014A33">
        <w:rPr>
          <w:rFonts w:ascii="Times New Roman" w:hAnsi="Times New Roman" w:cs="Times New Roman"/>
          <w:color w:val="222222"/>
          <w:sz w:val="24"/>
          <w:szCs w:val="24"/>
          <w:shd w:val="clear" w:color="auto" w:fill="FFFFFF"/>
        </w:rPr>
        <w:t>,</w:t>
      </w:r>
      <w:r w:rsidRPr="00014A33">
        <w:rPr>
          <w:rStyle w:val="apple-converted-space"/>
          <w:rFonts w:ascii="Times New Roman" w:hAnsi="Times New Roman" w:cs="Times New Roman"/>
          <w:color w:val="222222"/>
          <w:sz w:val="24"/>
          <w:szCs w:val="24"/>
          <w:shd w:val="clear" w:color="auto" w:fill="FFFFFF"/>
        </w:rPr>
        <w:t xml:space="preserve"> Vol. </w:t>
      </w:r>
      <w:r w:rsidRPr="00014A33">
        <w:rPr>
          <w:rFonts w:ascii="Times New Roman" w:hAnsi="Times New Roman" w:cs="Times New Roman"/>
          <w:iCs/>
          <w:color w:val="222222"/>
          <w:sz w:val="24"/>
          <w:szCs w:val="24"/>
          <w:shd w:val="clear" w:color="auto" w:fill="FFFFFF"/>
        </w:rPr>
        <w:t>12</w:t>
      </w:r>
      <w:r w:rsidRPr="00014A33">
        <w:rPr>
          <w:rFonts w:ascii="Times New Roman" w:hAnsi="Times New Roman" w:cs="Times New Roman"/>
          <w:color w:val="222222"/>
          <w:sz w:val="24"/>
          <w:szCs w:val="24"/>
          <w:shd w:val="clear" w:color="auto" w:fill="FFFFFF"/>
        </w:rPr>
        <w:t xml:space="preserve"> No. 4, pp. 531-544.</w:t>
      </w:r>
    </w:p>
    <w:p w14:paraId="7E972D29" w14:textId="77777777" w:rsidR="00166F66" w:rsidRPr="00014A33" w:rsidRDefault="00166F66" w:rsidP="0091475D">
      <w:pPr>
        <w:spacing w:after="0" w:line="360" w:lineRule="auto"/>
        <w:ind w:left="360" w:hanging="360"/>
        <w:rPr>
          <w:rFonts w:ascii="Times New Roman" w:hAnsi="Times New Roman" w:cs="Times New Roman"/>
          <w:color w:val="222222"/>
          <w:sz w:val="24"/>
          <w:szCs w:val="24"/>
          <w:shd w:val="clear" w:color="auto" w:fill="FFFFFF"/>
        </w:rPr>
      </w:pPr>
      <w:r w:rsidRPr="00014A33">
        <w:rPr>
          <w:rFonts w:ascii="Times New Roman" w:hAnsi="Times New Roman" w:cs="Times New Roman"/>
          <w:color w:val="222222"/>
          <w:sz w:val="24"/>
          <w:szCs w:val="24"/>
          <w:shd w:val="clear" w:color="auto" w:fill="FFFFFF"/>
        </w:rPr>
        <w:t>Podsakoff, P.M., MacKenzie, S.B., Podsakoff, N.P. and Lee, J.Y. (2003), “The mismeasure of man (agement) and its implications for leadership research”,</w:t>
      </w:r>
      <w:r w:rsidRPr="00014A33">
        <w:rPr>
          <w:rStyle w:val="apple-converted-space"/>
          <w:rFonts w:ascii="Times New Roman" w:hAnsi="Times New Roman" w:cs="Times New Roman"/>
          <w:color w:val="222222"/>
          <w:sz w:val="24"/>
          <w:szCs w:val="24"/>
          <w:shd w:val="clear" w:color="auto" w:fill="FFFFFF"/>
        </w:rPr>
        <w:t> </w:t>
      </w:r>
      <w:r w:rsidRPr="00014A33">
        <w:rPr>
          <w:rFonts w:ascii="Times New Roman" w:hAnsi="Times New Roman" w:cs="Times New Roman"/>
          <w:i/>
          <w:iCs/>
          <w:color w:val="222222"/>
          <w:sz w:val="24"/>
          <w:szCs w:val="24"/>
          <w:shd w:val="clear" w:color="auto" w:fill="FFFFFF"/>
        </w:rPr>
        <w:t>The Leadership Quarterly</w:t>
      </w:r>
      <w:r w:rsidRPr="00014A33">
        <w:rPr>
          <w:rFonts w:ascii="Times New Roman" w:hAnsi="Times New Roman" w:cs="Times New Roman"/>
          <w:color w:val="222222"/>
          <w:sz w:val="24"/>
          <w:szCs w:val="24"/>
          <w:shd w:val="clear" w:color="auto" w:fill="FFFFFF"/>
        </w:rPr>
        <w:t>,</w:t>
      </w:r>
      <w:r w:rsidRPr="00014A33">
        <w:rPr>
          <w:rStyle w:val="apple-converted-space"/>
          <w:rFonts w:ascii="Times New Roman" w:hAnsi="Times New Roman" w:cs="Times New Roman"/>
          <w:color w:val="222222"/>
          <w:sz w:val="24"/>
          <w:szCs w:val="24"/>
          <w:shd w:val="clear" w:color="auto" w:fill="FFFFFF"/>
        </w:rPr>
        <w:t xml:space="preserve"> Vol. </w:t>
      </w:r>
      <w:r w:rsidRPr="00014A33">
        <w:rPr>
          <w:rFonts w:ascii="Times New Roman" w:hAnsi="Times New Roman" w:cs="Times New Roman"/>
          <w:iCs/>
          <w:color w:val="222222"/>
          <w:sz w:val="24"/>
          <w:szCs w:val="24"/>
          <w:shd w:val="clear" w:color="auto" w:fill="FFFFFF"/>
        </w:rPr>
        <w:t>14</w:t>
      </w:r>
      <w:r w:rsidRPr="00014A33">
        <w:rPr>
          <w:rFonts w:ascii="Times New Roman" w:hAnsi="Times New Roman" w:cs="Times New Roman"/>
          <w:color w:val="222222"/>
          <w:sz w:val="24"/>
          <w:szCs w:val="24"/>
          <w:shd w:val="clear" w:color="auto" w:fill="FFFFFF"/>
        </w:rPr>
        <w:t xml:space="preserve"> No. 6, pp. 615-656.</w:t>
      </w:r>
    </w:p>
    <w:p w14:paraId="08AC7808" w14:textId="77777777" w:rsidR="00166F66" w:rsidRPr="00014A33" w:rsidRDefault="0091475D" w:rsidP="0091475D">
      <w:pPr>
        <w:spacing w:after="0" w:line="360" w:lineRule="auto"/>
        <w:ind w:left="360" w:hanging="360"/>
        <w:rPr>
          <w:rFonts w:ascii="Times New Roman" w:hAnsi="Times New Roman" w:cs="Times New Roman"/>
          <w:color w:val="222222"/>
          <w:sz w:val="24"/>
          <w:szCs w:val="24"/>
          <w:shd w:val="clear" w:color="auto" w:fill="FFFFFF"/>
        </w:rPr>
      </w:pPr>
      <w:r w:rsidRPr="00014A33">
        <w:rPr>
          <w:rFonts w:ascii="Times New Roman" w:hAnsi="Times New Roman" w:cs="Times New Roman"/>
          <w:color w:val="222222"/>
          <w:sz w:val="24"/>
          <w:szCs w:val="24"/>
          <w:shd w:val="clear" w:color="auto" w:fill="FFFFFF"/>
        </w:rPr>
        <w:t>Prajogo, D.</w:t>
      </w:r>
      <w:r w:rsidR="00166F66" w:rsidRPr="00014A33">
        <w:rPr>
          <w:rFonts w:ascii="Times New Roman" w:hAnsi="Times New Roman" w:cs="Times New Roman"/>
          <w:color w:val="222222"/>
          <w:sz w:val="24"/>
          <w:szCs w:val="24"/>
          <w:shd w:val="clear" w:color="auto" w:fill="FFFFFF"/>
        </w:rPr>
        <w:t xml:space="preserve"> and Olhager, J. (2012), “Supply chain integration and performance: The effects of long-term relationships, information technology and sharing, and logistics integration”,</w:t>
      </w:r>
      <w:r w:rsidR="00166F66" w:rsidRPr="00014A33">
        <w:rPr>
          <w:rStyle w:val="apple-converted-space"/>
          <w:rFonts w:ascii="Times New Roman" w:hAnsi="Times New Roman" w:cs="Times New Roman"/>
          <w:color w:val="222222"/>
          <w:sz w:val="24"/>
          <w:szCs w:val="24"/>
          <w:shd w:val="clear" w:color="auto" w:fill="FFFFFF"/>
        </w:rPr>
        <w:t> </w:t>
      </w:r>
      <w:r w:rsidR="00166F66" w:rsidRPr="00014A33">
        <w:rPr>
          <w:rFonts w:ascii="Times New Roman" w:hAnsi="Times New Roman" w:cs="Times New Roman"/>
          <w:i/>
          <w:iCs/>
          <w:color w:val="222222"/>
          <w:sz w:val="24"/>
          <w:szCs w:val="24"/>
          <w:shd w:val="clear" w:color="auto" w:fill="FFFFFF"/>
        </w:rPr>
        <w:t>International Journal of Production Economics</w:t>
      </w:r>
      <w:r w:rsidR="00166F66" w:rsidRPr="00014A33">
        <w:rPr>
          <w:rFonts w:ascii="Times New Roman" w:hAnsi="Times New Roman" w:cs="Times New Roman"/>
          <w:color w:val="222222"/>
          <w:sz w:val="24"/>
          <w:szCs w:val="24"/>
          <w:shd w:val="clear" w:color="auto" w:fill="FFFFFF"/>
        </w:rPr>
        <w:t>,</w:t>
      </w:r>
      <w:r w:rsidR="00166F66" w:rsidRPr="00014A33">
        <w:rPr>
          <w:rStyle w:val="apple-converted-space"/>
          <w:rFonts w:ascii="Times New Roman" w:hAnsi="Times New Roman" w:cs="Times New Roman"/>
          <w:color w:val="222222"/>
          <w:sz w:val="24"/>
          <w:szCs w:val="24"/>
          <w:shd w:val="clear" w:color="auto" w:fill="FFFFFF"/>
        </w:rPr>
        <w:t xml:space="preserve"> Vol. </w:t>
      </w:r>
      <w:r w:rsidR="00166F66" w:rsidRPr="00014A33">
        <w:rPr>
          <w:rFonts w:ascii="Times New Roman" w:hAnsi="Times New Roman" w:cs="Times New Roman"/>
          <w:iCs/>
          <w:color w:val="222222"/>
          <w:sz w:val="24"/>
          <w:szCs w:val="24"/>
          <w:shd w:val="clear" w:color="auto" w:fill="FFFFFF"/>
        </w:rPr>
        <w:t xml:space="preserve">135 No. </w:t>
      </w:r>
      <w:r w:rsidR="00166F66" w:rsidRPr="00014A33">
        <w:rPr>
          <w:rFonts w:ascii="Times New Roman" w:hAnsi="Times New Roman" w:cs="Times New Roman"/>
          <w:color w:val="222222"/>
          <w:sz w:val="24"/>
          <w:szCs w:val="24"/>
          <w:shd w:val="clear" w:color="auto" w:fill="FFFFFF"/>
        </w:rPr>
        <w:t>1, pp. 514-522.</w:t>
      </w:r>
    </w:p>
    <w:p w14:paraId="5B858161" w14:textId="3BB90419" w:rsidR="00166F66" w:rsidRPr="00014A33" w:rsidRDefault="0091475D" w:rsidP="0091475D">
      <w:pPr>
        <w:spacing w:after="0" w:line="360" w:lineRule="auto"/>
        <w:ind w:left="360" w:hanging="360"/>
        <w:rPr>
          <w:rFonts w:ascii="Times New Roman" w:hAnsi="Times New Roman" w:cs="Times New Roman"/>
          <w:color w:val="222222"/>
          <w:sz w:val="24"/>
          <w:szCs w:val="24"/>
          <w:shd w:val="clear" w:color="auto" w:fill="FFFFFF"/>
        </w:rPr>
      </w:pPr>
      <w:r w:rsidRPr="00014A33">
        <w:rPr>
          <w:rFonts w:ascii="Times New Roman" w:hAnsi="Times New Roman" w:cs="Times New Roman"/>
          <w:color w:val="222222"/>
          <w:sz w:val="24"/>
          <w:szCs w:val="24"/>
          <w:shd w:val="clear" w:color="auto" w:fill="FFFFFF"/>
        </w:rPr>
        <w:t>Premkumar, G.</w:t>
      </w:r>
      <w:r w:rsidR="00166F66" w:rsidRPr="00014A33">
        <w:rPr>
          <w:rFonts w:ascii="Times New Roman" w:hAnsi="Times New Roman" w:cs="Times New Roman"/>
          <w:color w:val="222222"/>
          <w:sz w:val="24"/>
          <w:szCs w:val="24"/>
          <w:shd w:val="clear" w:color="auto" w:fill="FFFFFF"/>
        </w:rPr>
        <w:t xml:space="preserve"> and King, W.R. (1994), “Organizational characteristics and information systems planning: An empirical study”,</w:t>
      </w:r>
      <w:r w:rsidR="00166F66" w:rsidRPr="00014A33">
        <w:rPr>
          <w:rStyle w:val="apple-converted-space"/>
          <w:rFonts w:ascii="Times New Roman" w:hAnsi="Times New Roman" w:cs="Times New Roman"/>
          <w:color w:val="222222"/>
          <w:sz w:val="24"/>
          <w:szCs w:val="24"/>
          <w:shd w:val="clear" w:color="auto" w:fill="FFFFFF"/>
        </w:rPr>
        <w:t> </w:t>
      </w:r>
      <w:r w:rsidR="00166F66" w:rsidRPr="00014A33">
        <w:rPr>
          <w:rFonts w:ascii="Times New Roman" w:hAnsi="Times New Roman" w:cs="Times New Roman"/>
          <w:i/>
          <w:iCs/>
          <w:color w:val="222222"/>
          <w:sz w:val="24"/>
          <w:szCs w:val="24"/>
          <w:shd w:val="clear" w:color="auto" w:fill="FFFFFF"/>
        </w:rPr>
        <w:t>Information Systems Research</w:t>
      </w:r>
      <w:r w:rsidR="00166F66" w:rsidRPr="00014A33">
        <w:rPr>
          <w:rFonts w:ascii="Times New Roman" w:hAnsi="Times New Roman" w:cs="Times New Roman"/>
          <w:color w:val="222222"/>
          <w:sz w:val="24"/>
          <w:szCs w:val="24"/>
          <w:shd w:val="clear" w:color="auto" w:fill="FFFFFF"/>
        </w:rPr>
        <w:t>,</w:t>
      </w:r>
      <w:r w:rsidR="00166F66" w:rsidRPr="00014A33">
        <w:rPr>
          <w:rStyle w:val="apple-converted-space"/>
          <w:rFonts w:ascii="Times New Roman" w:hAnsi="Times New Roman" w:cs="Times New Roman"/>
          <w:color w:val="222222"/>
          <w:sz w:val="24"/>
          <w:szCs w:val="24"/>
          <w:shd w:val="clear" w:color="auto" w:fill="FFFFFF"/>
        </w:rPr>
        <w:t xml:space="preserve"> Vol. </w:t>
      </w:r>
      <w:r w:rsidR="00166F66" w:rsidRPr="00014A33">
        <w:rPr>
          <w:rFonts w:ascii="Times New Roman" w:hAnsi="Times New Roman" w:cs="Times New Roman"/>
          <w:iCs/>
          <w:color w:val="222222"/>
          <w:sz w:val="24"/>
          <w:szCs w:val="24"/>
          <w:shd w:val="clear" w:color="auto" w:fill="FFFFFF"/>
        </w:rPr>
        <w:t>5</w:t>
      </w:r>
      <w:r w:rsidR="00166F66" w:rsidRPr="00014A33">
        <w:rPr>
          <w:rFonts w:ascii="Times New Roman" w:hAnsi="Times New Roman" w:cs="Times New Roman"/>
          <w:color w:val="222222"/>
          <w:sz w:val="24"/>
          <w:szCs w:val="24"/>
          <w:shd w:val="clear" w:color="auto" w:fill="FFFFFF"/>
        </w:rPr>
        <w:t xml:space="preserve"> No. 2, pp. 75-109.</w:t>
      </w:r>
    </w:p>
    <w:p w14:paraId="43DEFA7D" w14:textId="68F6710B" w:rsidR="00E648BC" w:rsidRPr="00014A33" w:rsidRDefault="00E648BC" w:rsidP="0091475D">
      <w:pPr>
        <w:spacing w:after="0" w:line="360" w:lineRule="auto"/>
        <w:ind w:left="360" w:hanging="360"/>
        <w:rPr>
          <w:rFonts w:ascii="Times New Roman" w:hAnsi="Times New Roman" w:cs="Times New Roman"/>
          <w:color w:val="222222"/>
          <w:sz w:val="24"/>
          <w:szCs w:val="24"/>
          <w:shd w:val="clear" w:color="auto" w:fill="FFFFFF"/>
        </w:rPr>
      </w:pPr>
      <w:r w:rsidRPr="00014A33">
        <w:rPr>
          <w:rFonts w:ascii="Times New Roman" w:hAnsi="Times New Roman" w:cs="Times New Roman"/>
          <w:color w:val="222222"/>
          <w:sz w:val="24"/>
          <w:szCs w:val="24"/>
          <w:shd w:val="clear" w:color="auto" w:fill="FFFFFF"/>
        </w:rPr>
        <w:t>Rampersad, G., Quester, P., &amp; Troshani, I. (2010). Examining network factors: commitment, trust, coordination and harmony. </w:t>
      </w:r>
      <w:r w:rsidRPr="00014A33">
        <w:rPr>
          <w:rFonts w:ascii="Times New Roman" w:hAnsi="Times New Roman" w:cs="Times New Roman"/>
          <w:i/>
          <w:iCs/>
          <w:color w:val="222222"/>
          <w:sz w:val="24"/>
          <w:szCs w:val="24"/>
          <w:shd w:val="clear" w:color="auto" w:fill="FFFFFF"/>
        </w:rPr>
        <w:t>Journal of Business &amp; Industrial Marketing</w:t>
      </w:r>
      <w:r w:rsidRPr="00014A33">
        <w:rPr>
          <w:rFonts w:ascii="Times New Roman" w:hAnsi="Times New Roman" w:cs="Times New Roman"/>
          <w:color w:val="222222"/>
          <w:sz w:val="24"/>
          <w:szCs w:val="24"/>
          <w:shd w:val="clear" w:color="auto" w:fill="FFFFFF"/>
        </w:rPr>
        <w:t>, </w:t>
      </w:r>
      <w:r w:rsidRPr="00014A33">
        <w:rPr>
          <w:rFonts w:ascii="Times New Roman" w:hAnsi="Times New Roman" w:cs="Times New Roman"/>
          <w:i/>
          <w:iCs/>
          <w:color w:val="222222"/>
          <w:sz w:val="24"/>
          <w:szCs w:val="24"/>
          <w:shd w:val="clear" w:color="auto" w:fill="FFFFFF"/>
        </w:rPr>
        <w:t>25</w:t>
      </w:r>
      <w:r w:rsidRPr="00014A33">
        <w:rPr>
          <w:rFonts w:ascii="Times New Roman" w:hAnsi="Times New Roman" w:cs="Times New Roman"/>
          <w:color w:val="222222"/>
          <w:sz w:val="24"/>
          <w:szCs w:val="24"/>
          <w:shd w:val="clear" w:color="auto" w:fill="FFFFFF"/>
        </w:rPr>
        <w:t>(7), 487-500.</w:t>
      </w:r>
    </w:p>
    <w:p w14:paraId="2BC1421A" w14:textId="27C93BC9" w:rsidR="00166F66" w:rsidRPr="00014A33" w:rsidRDefault="00166F66" w:rsidP="0091475D">
      <w:pPr>
        <w:spacing w:after="0" w:line="360" w:lineRule="auto"/>
        <w:ind w:left="360" w:hanging="360"/>
        <w:rPr>
          <w:rFonts w:ascii="Times New Roman" w:hAnsi="Times New Roman" w:cs="Times New Roman"/>
          <w:color w:val="222222"/>
          <w:sz w:val="24"/>
          <w:szCs w:val="24"/>
          <w:shd w:val="clear" w:color="auto" w:fill="FFFFFF"/>
        </w:rPr>
      </w:pPr>
      <w:r w:rsidRPr="00014A33">
        <w:rPr>
          <w:rFonts w:ascii="Times New Roman" w:hAnsi="Times New Roman" w:cs="Times New Roman"/>
          <w:color w:val="222222"/>
          <w:sz w:val="24"/>
          <w:szCs w:val="24"/>
          <w:shd w:val="clear" w:color="auto" w:fill="FFFFFF"/>
        </w:rPr>
        <w:t>Ritter, T., Wilkinson, I.</w:t>
      </w:r>
      <w:r w:rsidR="0091475D" w:rsidRPr="00014A33">
        <w:rPr>
          <w:rFonts w:ascii="Times New Roman" w:hAnsi="Times New Roman" w:cs="Times New Roman"/>
          <w:color w:val="222222"/>
          <w:sz w:val="24"/>
          <w:szCs w:val="24"/>
          <w:shd w:val="clear" w:color="auto" w:fill="FFFFFF"/>
        </w:rPr>
        <w:t>F.</w:t>
      </w:r>
      <w:r w:rsidRPr="00014A33">
        <w:rPr>
          <w:rFonts w:ascii="Times New Roman" w:hAnsi="Times New Roman" w:cs="Times New Roman"/>
          <w:color w:val="222222"/>
          <w:sz w:val="24"/>
          <w:szCs w:val="24"/>
          <w:shd w:val="clear" w:color="auto" w:fill="FFFFFF"/>
        </w:rPr>
        <w:t xml:space="preserve"> and Johnston, W.J. (2004), “Managing in complex business </w:t>
      </w:r>
      <w:r w:rsidR="0091475D" w:rsidRPr="00014A33">
        <w:rPr>
          <w:rFonts w:ascii="Times New Roman" w:hAnsi="Times New Roman" w:cs="Times New Roman"/>
          <w:color w:val="222222"/>
          <w:sz w:val="24"/>
          <w:szCs w:val="24"/>
          <w:shd w:val="clear" w:color="auto" w:fill="FFFFFF"/>
        </w:rPr>
        <w:t>n</w:t>
      </w:r>
      <w:r w:rsidRPr="00014A33">
        <w:rPr>
          <w:rFonts w:ascii="Times New Roman" w:hAnsi="Times New Roman" w:cs="Times New Roman"/>
          <w:color w:val="222222"/>
          <w:sz w:val="24"/>
          <w:szCs w:val="24"/>
          <w:shd w:val="clear" w:color="auto" w:fill="FFFFFF"/>
        </w:rPr>
        <w:t>etworks”,</w:t>
      </w:r>
      <w:r w:rsidRPr="00014A33">
        <w:rPr>
          <w:rStyle w:val="apple-converted-space"/>
          <w:rFonts w:ascii="Times New Roman" w:hAnsi="Times New Roman" w:cs="Times New Roman"/>
          <w:color w:val="222222"/>
          <w:sz w:val="24"/>
          <w:szCs w:val="24"/>
          <w:shd w:val="clear" w:color="auto" w:fill="FFFFFF"/>
        </w:rPr>
        <w:t> </w:t>
      </w:r>
      <w:r w:rsidRPr="00014A33">
        <w:rPr>
          <w:rFonts w:ascii="Times New Roman" w:hAnsi="Times New Roman" w:cs="Times New Roman"/>
          <w:i/>
          <w:iCs/>
          <w:color w:val="222222"/>
          <w:sz w:val="24"/>
          <w:szCs w:val="24"/>
          <w:shd w:val="clear" w:color="auto" w:fill="FFFFFF"/>
        </w:rPr>
        <w:t>Industrial Marketing Management</w:t>
      </w:r>
      <w:r w:rsidRPr="00014A33">
        <w:rPr>
          <w:rFonts w:ascii="Times New Roman" w:hAnsi="Times New Roman" w:cs="Times New Roman"/>
          <w:color w:val="222222"/>
          <w:sz w:val="24"/>
          <w:szCs w:val="24"/>
          <w:shd w:val="clear" w:color="auto" w:fill="FFFFFF"/>
        </w:rPr>
        <w:t>,</w:t>
      </w:r>
      <w:r w:rsidRPr="00014A33">
        <w:rPr>
          <w:rStyle w:val="apple-converted-space"/>
          <w:rFonts w:ascii="Times New Roman" w:hAnsi="Times New Roman" w:cs="Times New Roman"/>
          <w:color w:val="222222"/>
          <w:sz w:val="24"/>
          <w:szCs w:val="24"/>
          <w:shd w:val="clear" w:color="auto" w:fill="FFFFFF"/>
        </w:rPr>
        <w:t xml:space="preserve"> Vol. </w:t>
      </w:r>
      <w:r w:rsidRPr="00014A33">
        <w:rPr>
          <w:rFonts w:ascii="Times New Roman" w:hAnsi="Times New Roman" w:cs="Times New Roman"/>
          <w:iCs/>
          <w:color w:val="222222"/>
          <w:sz w:val="24"/>
          <w:szCs w:val="24"/>
          <w:shd w:val="clear" w:color="auto" w:fill="FFFFFF"/>
        </w:rPr>
        <w:t>33</w:t>
      </w:r>
      <w:r w:rsidRPr="00014A33">
        <w:rPr>
          <w:rFonts w:ascii="Times New Roman" w:hAnsi="Times New Roman" w:cs="Times New Roman"/>
          <w:color w:val="222222"/>
          <w:sz w:val="24"/>
          <w:szCs w:val="24"/>
          <w:shd w:val="clear" w:color="auto" w:fill="FFFFFF"/>
        </w:rPr>
        <w:t xml:space="preserve"> No. 3, pp. 175-183.</w:t>
      </w:r>
    </w:p>
    <w:p w14:paraId="6E0743D1" w14:textId="1B05F882" w:rsidR="004774E5" w:rsidRPr="00014A33" w:rsidRDefault="004774E5" w:rsidP="004774E5">
      <w:pPr>
        <w:spacing w:after="0" w:line="360" w:lineRule="auto"/>
        <w:ind w:left="360" w:hanging="360"/>
        <w:jc w:val="both"/>
        <w:rPr>
          <w:rFonts w:ascii="Times New Roman" w:hAnsi="Times New Roman" w:cs="Times New Roman"/>
          <w:color w:val="222222"/>
          <w:sz w:val="24"/>
          <w:szCs w:val="24"/>
          <w:shd w:val="clear" w:color="auto" w:fill="FFFFFF"/>
        </w:rPr>
      </w:pPr>
      <w:r w:rsidRPr="00014A33">
        <w:rPr>
          <w:rFonts w:ascii="Times New Roman" w:hAnsi="Times New Roman" w:cs="Times New Roman"/>
          <w:color w:val="222222"/>
          <w:sz w:val="24"/>
          <w:szCs w:val="24"/>
          <w:shd w:val="clear" w:color="auto" w:fill="FFFFFF"/>
        </w:rPr>
        <w:lastRenderedPageBreak/>
        <w:t>Robert, L. P., Denis, A. R., &amp; Hung, Y. T. C. (2009). Individual swift trust and knowledge-based trust in face-to-face and virtual team members. </w:t>
      </w:r>
      <w:r w:rsidRPr="00014A33">
        <w:rPr>
          <w:rFonts w:ascii="Times New Roman" w:hAnsi="Times New Roman" w:cs="Times New Roman"/>
          <w:i/>
          <w:iCs/>
          <w:color w:val="222222"/>
          <w:sz w:val="24"/>
          <w:szCs w:val="24"/>
          <w:shd w:val="clear" w:color="auto" w:fill="FFFFFF"/>
        </w:rPr>
        <w:t>Journal of Management Information Systems</w:t>
      </w:r>
      <w:r w:rsidRPr="00014A33">
        <w:rPr>
          <w:rFonts w:ascii="Times New Roman" w:hAnsi="Times New Roman" w:cs="Times New Roman"/>
          <w:color w:val="222222"/>
          <w:sz w:val="24"/>
          <w:szCs w:val="24"/>
          <w:shd w:val="clear" w:color="auto" w:fill="FFFFFF"/>
        </w:rPr>
        <w:t>, </w:t>
      </w:r>
      <w:r w:rsidRPr="00014A33">
        <w:rPr>
          <w:rFonts w:ascii="Times New Roman" w:hAnsi="Times New Roman" w:cs="Times New Roman"/>
          <w:i/>
          <w:iCs/>
          <w:color w:val="222222"/>
          <w:sz w:val="24"/>
          <w:szCs w:val="24"/>
          <w:shd w:val="clear" w:color="auto" w:fill="FFFFFF"/>
        </w:rPr>
        <w:t>26</w:t>
      </w:r>
      <w:r w:rsidRPr="00014A33">
        <w:rPr>
          <w:rFonts w:ascii="Times New Roman" w:hAnsi="Times New Roman" w:cs="Times New Roman"/>
          <w:color w:val="222222"/>
          <w:sz w:val="24"/>
          <w:szCs w:val="24"/>
          <w:shd w:val="clear" w:color="auto" w:fill="FFFFFF"/>
        </w:rPr>
        <w:t>(2), 241-279.</w:t>
      </w:r>
    </w:p>
    <w:p w14:paraId="3011AD72" w14:textId="77777777" w:rsidR="00615DE2" w:rsidRPr="00014A33" w:rsidRDefault="00615DE2" w:rsidP="0091475D">
      <w:pPr>
        <w:spacing w:after="0" w:line="360" w:lineRule="auto"/>
        <w:ind w:left="360" w:hanging="360"/>
        <w:rPr>
          <w:rFonts w:ascii="Times New Roman" w:hAnsi="Times New Roman" w:cs="Times New Roman"/>
          <w:color w:val="222222"/>
          <w:sz w:val="24"/>
          <w:szCs w:val="24"/>
          <w:shd w:val="clear" w:color="auto" w:fill="FFFFFF"/>
        </w:rPr>
      </w:pPr>
      <w:r w:rsidRPr="00014A33">
        <w:rPr>
          <w:rFonts w:ascii="Times New Roman" w:hAnsi="Times New Roman" w:cs="Times New Roman"/>
          <w:color w:val="222222"/>
          <w:sz w:val="24"/>
          <w:szCs w:val="24"/>
          <w:shd w:val="clear" w:color="auto" w:fill="FFFFFF"/>
        </w:rPr>
        <w:t>Rönkkö, M.</w:t>
      </w:r>
      <w:r w:rsidR="0091475D" w:rsidRPr="00014A33">
        <w:rPr>
          <w:rFonts w:ascii="Times New Roman" w:hAnsi="Times New Roman" w:cs="Times New Roman"/>
          <w:color w:val="222222"/>
          <w:sz w:val="24"/>
          <w:szCs w:val="24"/>
          <w:shd w:val="clear" w:color="auto" w:fill="FFFFFF"/>
        </w:rPr>
        <w:t xml:space="preserve"> and</w:t>
      </w:r>
      <w:r w:rsidRPr="00014A33">
        <w:rPr>
          <w:rFonts w:ascii="Times New Roman" w:hAnsi="Times New Roman" w:cs="Times New Roman"/>
          <w:color w:val="222222"/>
          <w:sz w:val="24"/>
          <w:szCs w:val="24"/>
          <w:shd w:val="clear" w:color="auto" w:fill="FFFFFF"/>
        </w:rPr>
        <w:t xml:space="preserve"> Evermann, J. (2013), “A critical examination of common beliefs about partial least squares path modelling”, </w:t>
      </w:r>
      <w:r w:rsidRPr="00014A33">
        <w:rPr>
          <w:rFonts w:ascii="Times New Roman" w:hAnsi="Times New Roman" w:cs="Times New Roman"/>
          <w:i/>
          <w:iCs/>
          <w:color w:val="222222"/>
          <w:sz w:val="24"/>
          <w:szCs w:val="24"/>
          <w:shd w:val="clear" w:color="auto" w:fill="FFFFFF"/>
        </w:rPr>
        <w:t>Organizational Research Methods</w:t>
      </w:r>
      <w:r w:rsidRPr="00014A33">
        <w:rPr>
          <w:rFonts w:ascii="Times New Roman" w:hAnsi="Times New Roman" w:cs="Times New Roman"/>
          <w:color w:val="222222"/>
          <w:sz w:val="24"/>
          <w:szCs w:val="24"/>
          <w:shd w:val="clear" w:color="auto" w:fill="FFFFFF"/>
        </w:rPr>
        <w:t>, Vol.16, No.3, pp.425-448.</w:t>
      </w:r>
    </w:p>
    <w:p w14:paraId="3137CBA0" w14:textId="77777777" w:rsidR="00166F66" w:rsidRPr="00014A33" w:rsidRDefault="00166F66" w:rsidP="0091475D">
      <w:pPr>
        <w:spacing w:after="0" w:line="360" w:lineRule="auto"/>
        <w:ind w:left="360" w:hanging="360"/>
        <w:rPr>
          <w:rFonts w:ascii="Times New Roman" w:hAnsi="Times New Roman" w:cs="Times New Roman"/>
          <w:sz w:val="24"/>
          <w:szCs w:val="24"/>
        </w:rPr>
      </w:pPr>
      <w:r w:rsidRPr="00014A33">
        <w:rPr>
          <w:rFonts w:ascii="Times New Roman" w:hAnsi="Times New Roman" w:cs="Times New Roman"/>
          <w:color w:val="222222"/>
          <w:sz w:val="24"/>
          <w:szCs w:val="24"/>
          <w:shd w:val="clear" w:color="auto" w:fill="FFFFFF"/>
        </w:rPr>
        <w:t>Simpson, N.C. and Hancock, P.G. (2009), “Fifty years of operational research and emergency response”,</w:t>
      </w:r>
      <w:r w:rsidRPr="00014A33">
        <w:rPr>
          <w:rStyle w:val="apple-converted-space"/>
          <w:rFonts w:ascii="Times New Roman" w:hAnsi="Times New Roman" w:cs="Times New Roman"/>
          <w:color w:val="222222"/>
          <w:sz w:val="24"/>
          <w:szCs w:val="24"/>
          <w:shd w:val="clear" w:color="auto" w:fill="FFFFFF"/>
        </w:rPr>
        <w:t> </w:t>
      </w:r>
      <w:r w:rsidRPr="00014A33">
        <w:rPr>
          <w:rFonts w:ascii="Times New Roman" w:hAnsi="Times New Roman" w:cs="Times New Roman"/>
          <w:i/>
          <w:iCs/>
          <w:color w:val="222222"/>
          <w:sz w:val="24"/>
          <w:szCs w:val="24"/>
          <w:shd w:val="clear" w:color="auto" w:fill="FFFFFF"/>
        </w:rPr>
        <w:t>Journal of the Operational Research Society</w:t>
      </w:r>
      <w:r w:rsidRPr="00014A33">
        <w:rPr>
          <w:rFonts w:ascii="Times New Roman" w:hAnsi="Times New Roman" w:cs="Times New Roman"/>
          <w:color w:val="222222"/>
          <w:sz w:val="24"/>
          <w:szCs w:val="24"/>
          <w:shd w:val="clear" w:color="auto" w:fill="FFFFFF"/>
        </w:rPr>
        <w:t>, Vol. 60, S126-S139.</w:t>
      </w:r>
    </w:p>
    <w:p w14:paraId="448B9177" w14:textId="52D5857D" w:rsidR="00166F66" w:rsidRPr="00014A33" w:rsidRDefault="00166F66" w:rsidP="0091475D">
      <w:pPr>
        <w:spacing w:after="0" w:line="360" w:lineRule="auto"/>
        <w:ind w:left="360" w:hanging="360"/>
        <w:rPr>
          <w:rFonts w:ascii="Times New Roman" w:hAnsi="Times New Roman" w:cs="Times New Roman"/>
          <w:color w:val="222222"/>
          <w:sz w:val="24"/>
          <w:szCs w:val="24"/>
          <w:shd w:val="clear" w:color="auto" w:fill="FFFFFF"/>
        </w:rPr>
      </w:pPr>
      <w:r w:rsidRPr="00014A33">
        <w:rPr>
          <w:rFonts w:ascii="Times New Roman" w:hAnsi="Times New Roman" w:cs="Times New Roman"/>
          <w:color w:val="222222"/>
          <w:sz w:val="24"/>
          <w:szCs w:val="24"/>
          <w:shd w:val="clear" w:color="auto" w:fill="FFFFFF"/>
        </w:rPr>
        <w:t>Sobel, M.E. (1982), “Asymptotic confidence intervals for indirect effects in structural equation models”,</w:t>
      </w:r>
      <w:r w:rsidRPr="00014A33">
        <w:rPr>
          <w:rStyle w:val="apple-converted-space"/>
          <w:rFonts w:ascii="Times New Roman" w:hAnsi="Times New Roman" w:cs="Times New Roman"/>
          <w:color w:val="222222"/>
          <w:sz w:val="24"/>
          <w:szCs w:val="24"/>
          <w:shd w:val="clear" w:color="auto" w:fill="FFFFFF"/>
        </w:rPr>
        <w:t> </w:t>
      </w:r>
      <w:r w:rsidRPr="00014A33">
        <w:rPr>
          <w:rFonts w:ascii="Times New Roman" w:hAnsi="Times New Roman" w:cs="Times New Roman"/>
          <w:i/>
          <w:iCs/>
          <w:color w:val="222222"/>
          <w:sz w:val="24"/>
          <w:szCs w:val="24"/>
          <w:shd w:val="clear" w:color="auto" w:fill="FFFFFF"/>
        </w:rPr>
        <w:t>Sociological Methodology</w:t>
      </w:r>
      <w:r w:rsidRPr="00014A33">
        <w:rPr>
          <w:rFonts w:ascii="Times New Roman" w:hAnsi="Times New Roman" w:cs="Times New Roman"/>
          <w:color w:val="222222"/>
          <w:sz w:val="24"/>
          <w:szCs w:val="24"/>
          <w:shd w:val="clear" w:color="auto" w:fill="FFFFFF"/>
        </w:rPr>
        <w:t>,</w:t>
      </w:r>
      <w:r w:rsidRPr="00014A33">
        <w:rPr>
          <w:rStyle w:val="apple-converted-space"/>
          <w:rFonts w:ascii="Times New Roman" w:hAnsi="Times New Roman" w:cs="Times New Roman"/>
          <w:color w:val="222222"/>
          <w:sz w:val="24"/>
          <w:szCs w:val="24"/>
          <w:shd w:val="clear" w:color="auto" w:fill="FFFFFF"/>
        </w:rPr>
        <w:t xml:space="preserve"> Vol. </w:t>
      </w:r>
      <w:r w:rsidRPr="00014A33">
        <w:rPr>
          <w:rFonts w:ascii="Times New Roman" w:hAnsi="Times New Roman" w:cs="Times New Roman"/>
          <w:iCs/>
          <w:color w:val="222222"/>
          <w:sz w:val="24"/>
          <w:szCs w:val="24"/>
          <w:shd w:val="clear" w:color="auto" w:fill="FFFFFF"/>
        </w:rPr>
        <w:t>13</w:t>
      </w:r>
      <w:r w:rsidRPr="00014A33">
        <w:rPr>
          <w:rFonts w:ascii="Times New Roman" w:hAnsi="Times New Roman" w:cs="Times New Roman"/>
          <w:color w:val="222222"/>
          <w:sz w:val="24"/>
          <w:szCs w:val="24"/>
          <w:shd w:val="clear" w:color="auto" w:fill="FFFFFF"/>
        </w:rPr>
        <w:t xml:space="preserve"> No. 1982, pp. 290-312.</w:t>
      </w:r>
    </w:p>
    <w:p w14:paraId="646F0053" w14:textId="292DFC50" w:rsidR="005D2D05" w:rsidRPr="00014A33" w:rsidRDefault="005D2D05" w:rsidP="0091475D">
      <w:pPr>
        <w:spacing w:after="0" w:line="360" w:lineRule="auto"/>
        <w:ind w:left="360" w:hanging="360"/>
        <w:rPr>
          <w:rFonts w:ascii="Times New Roman" w:hAnsi="Times New Roman" w:cs="Times New Roman"/>
          <w:color w:val="222222"/>
          <w:sz w:val="24"/>
          <w:szCs w:val="24"/>
          <w:shd w:val="clear" w:color="auto" w:fill="FFFFFF"/>
        </w:rPr>
      </w:pPr>
      <w:r w:rsidRPr="00014A33">
        <w:rPr>
          <w:rFonts w:ascii="Times New Roman" w:hAnsi="Times New Roman" w:cs="Times New Roman"/>
          <w:color w:val="222222"/>
          <w:sz w:val="24"/>
          <w:szCs w:val="24"/>
          <w:shd w:val="clear" w:color="auto" w:fill="FFFFFF"/>
          <w:lang w:val="fr-FR"/>
        </w:rPr>
        <w:t xml:space="preserve">Sousa, R., &amp; Voss, C. A. (2008). </w:t>
      </w:r>
      <w:r w:rsidRPr="00014A33">
        <w:rPr>
          <w:rFonts w:ascii="Times New Roman" w:hAnsi="Times New Roman" w:cs="Times New Roman"/>
          <w:color w:val="222222"/>
          <w:sz w:val="24"/>
          <w:szCs w:val="24"/>
          <w:shd w:val="clear" w:color="auto" w:fill="FFFFFF"/>
        </w:rPr>
        <w:t>Contingency research in operations management practices. </w:t>
      </w:r>
      <w:r w:rsidRPr="00014A33">
        <w:rPr>
          <w:rFonts w:ascii="Times New Roman" w:hAnsi="Times New Roman" w:cs="Times New Roman"/>
          <w:i/>
          <w:iCs/>
          <w:color w:val="222222"/>
          <w:sz w:val="24"/>
          <w:szCs w:val="24"/>
          <w:shd w:val="clear" w:color="auto" w:fill="FFFFFF"/>
        </w:rPr>
        <w:t>Journal of Operations Management</w:t>
      </w:r>
      <w:r w:rsidRPr="00014A33">
        <w:rPr>
          <w:rFonts w:ascii="Times New Roman" w:hAnsi="Times New Roman" w:cs="Times New Roman"/>
          <w:color w:val="222222"/>
          <w:sz w:val="24"/>
          <w:szCs w:val="24"/>
          <w:shd w:val="clear" w:color="auto" w:fill="FFFFFF"/>
        </w:rPr>
        <w:t>, </w:t>
      </w:r>
      <w:r w:rsidRPr="00014A33">
        <w:rPr>
          <w:rFonts w:ascii="Times New Roman" w:hAnsi="Times New Roman" w:cs="Times New Roman"/>
          <w:i/>
          <w:iCs/>
          <w:color w:val="222222"/>
          <w:sz w:val="24"/>
          <w:szCs w:val="24"/>
          <w:shd w:val="clear" w:color="auto" w:fill="FFFFFF"/>
        </w:rPr>
        <w:t>26</w:t>
      </w:r>
      <w:r w:rsidRPr="00014A33">
        <w:rPr>
          <w:rFonts w:ascii="Times New Roman" w:hAnsi="Times New Roman" w:cs="Times New Roman"/>
          <w:color w:val="222222"/>
          <w:sz w:val="24"/>
          <w:szCs w:val="24"/>
          <w:shd w:val="clear" w:color="auto" w:fill="FFFFFF"/>
        </w:rPr>
        <w:t>(6), 697-713.</w:t>
      </w:r>
    </w:p>
    <w:p w14:paraId="395861FD" w14:textId="77777777" w:rsidR="00166F66" w:rsidRPr="00014A33" w:rsidRDefault="00166F66" w:rsidP="0091475D">
      <w:pPr>
        <w:spacing w:after="0" w:line="360" w:lineRule="auto"/>
        <w:ind w:left="360" w:hanging="360"/>
        <w:rPr>
          <w:rFonts w:ascii="Times New Roman" w:hAnsi="Times New Roman" w:cs="Times New Roman"/>
          <w:color w:val="222222"/>
          <w:sz w:val="24"/>
          <w:szCs w:val="24"/>
          <w:shd w:val="clear" w:color="auto" w:fill="FFFFFF"/>
        </w:rPr>
      </w:pPr>
      <w:r w:rsidRPr="00014A33">
        <w:rPr>
          <w:rFonts w:ascii="Times New Roman" w:hAnsi="Times New Roman" w:cs="Times New Roman"/>
          <w:color w:val="222222"/>
          <w:sz w:val="24"/>
          <w:szCs w:val="24"/>
          <w:shd w:val="clear" w:color="auto" w:fill="FFFFFF"/>
        </w:rPr>
        <w:t>Swanson, R.</w:t>
      </w:r>
      <w:r w:rsidR="0091475D" w:rsidRPr="00014A33">
        <w:rPr>
          <w:rFonts w:ascii="Times New Roman" w:hAnsi="Times New Roman" w:cs="Times New Roman"/>
          <w:color w:val="222222"/>
          <w:sz w:val="24"/>
          <w:szCs w:val="24"/>
          <w:shd w:val="clear" w:color="auto" w:fill="FFFFFF"/>
        </w:rPr>
        <w:t>D.</w:t>
      </w:r>
      <w:r w:rsidRPr="00014A33">
        <w:rPr>
          <w:rFonts w:ascii="Times New Roman" w:hAnsi="Times New Roman" w:cs="Times New Roman"/>
          <w:color w:val="222222"/>
          <w:sz w:val="24"/>
          <w:szCs w:val="24"/>
          <w:shd w:val="clear" w:color="auto" w:fill="FFFFFF"/>
        </w:rPr>
        <w:t xml:space="preserve"> and Smith, R.J. (2013), “A Path to a Public–Private Partnership: Commercial Logistics Concepts Applied to Disaster Response”,</w:t>
      </w:r>
      <w:r w:rsidRPr="00014A33">
        <w:rPr>
          <w:rFonts w:ascii="Times New Roman" w:hAnsi="Times New Roman" w:cs="Times New Roman"/>
          <w:i/>
          <w:iCs/>
          <w:color w:val="222222"/>
          <w:sz w:val="24"/>
          <w:szCs w:val="24"/>
          <w:shd w:val="clear" w:color="auto" w:fill="FFFFFF"/>
        </w:rPr>
        <w:t xml:space="preserve"> Journal of Business Logistics</w:t>
      </w:r>
      <w:r w:rsidRPr="00014A33">
        <w:rPr>
          <w:rFonts w:ascii="Times New Roman" w:hAnsi="Times New Roman" w:cs="Times New Roman"/>
          <w:color w:val="222222"/>
          <w:sz w:val="24"/>
          <w:szCs w:val="24"/>
          <w:shd w:val="clear" w:color="auto" w:fill="FFFFFF"/>
        </w:rPr>
        <w:t>,</w:t>
      </w:r>
      <w:r w:rsidRPr="00014A33">
        <w:rPr>
          <w:rStyle w:val="apple-converted-space"/>
          <w:rFonts w:ascii="Times New Roman" w:hAnsi="Times New Roman" w:cs="Times New Roman"/>
          <w:color w:val="222222"/>
          <w:sz w:val="24"/>
          <w:szCs w:val="24"/>
          <w:shd w:val="clear" w:color="auto" w:fill="FFFFFF"/>
        </w:rPr>
        <w:t xml:space="preserve"> Vol. </w:t>
      </w:r>
      <w:r w:rsidRPr="00014A33">
        <w:rPr>
          <w:rFonts w:ascii="Times New Roman" w:hAnsi="Times New Roman" w:cs="Times New Roman"/>
          <w:iCs/>
          <w:color w:val="222222"/>
          <w:sz w:val="24"/>
          <w:szCs w:val="24"/>
          <w:shd w:val="clear" w:color="auto" w:fill="FFFFFF"/>
        </w:rPr>
        <w:t>34</w:t>
      </w:r>
      <w:r w:rsidRPr="00014A33">
        <w:rPr>
          <w:rFonts w:ascii="Times New Roman" w:hAnsi="Times New Roman" w:cs="Times New Roman"/>
          <w:color w:val="222222"/>
          <w:sz w:val="24"/>
          <w:szCs w:val="24"/>
          <w:shd w:val="clear" w:color="auto" w:fill="FFFFFF"/>
        </w:rPr>
        <w:t xml:space="preserve"> No. 4, pp. 335-346.</w:t>
      </w:r>
    </w:p>
    <w:p w14:paraId="0EB405FF" w14:textId="77777777" w:rsidR="00166F66" w:rsidRPr="00014A33" w:rsidRDefault="00166F66" w:rsidP="0091475D">
      <w:pPr>
        <w:spacing w:after="0" w:line="360" w:lineRule="auto"/>
        <w:ind w:left="360" w:hanging="360"/>
        <w:rPr>
          <w:rFonts w:ascii="Times New Roman" w:hAnsi="Times New Roman" w:cs="Times New Roman"/>
          <w:color w:val="222222"/>
          <w:sz w:val="24"/>
          <w:szCs w:val="24"/>
          <w:shd w:val="clear" w:color="auto" w:fill="FFFFFF"/>
        </w:rPr>
      </w:pPr>
      <w:r w:rsidRPr="00014A33">
        <w:rPr>
          <w:rFonts w:ascii="Times New Roman" w:hAnsi="Times New Roman" w:cs="Times New Roman"/>
          <w:color w:val="222222"/>
          <w:sz w:val="24"/>
          <w:szCs w:val="24"/>
          <w:shd w:val="clear" w:color="auto" w:fill="FFFFFF"/>
        </w:rPr>
        <w:t>Tabaklar, T., Halldórsson, Á., Kovács, G. and Spens, K. (2015), “Borrowing theories in humanitarian supply chain management”,</w:t>
      </w:r>
      <w:r w:rsidRPr="00014A33">
        <w:rPr>
          <w:rStyle w:val="apple-converted-space"/>
          <w:rFonts w:ascii="Times New Roman" w:hAnsi="Times New Roman" w:cs="Times New Roman"/>
          <w:color w:val="222222"/>
          <w:sz w:val="24"/>
          <w:szCs w:val="24"/>
          <w:shd w:val="clear" w:color="auto" w:fill="FFFFFF"/>
        </w:rPr>
        <w:t> </w:t>
      </w:r>
      <w:r w:rsidRPr="00014A33">
        <w:rPr>
          <w:rFonts w:ascii="Times New Roman" w:hAnsi="Times New Roman" w:cs="Times New Roman"/>
          <w:i/>
          <w:iCs/>
          <w:color w:val="222222"/>
          <w:sz w:val="24"/>
          <w:szCs w:val="24"/>
          <w:shd w:val="clear" w:color="auto" w:fill="FFFFFF"/>
        </w:rPr>
        <w:t>Journal of Humanitarian Logistics and Supply Chain Management</w:t>
      </w:r>
      <w:r w:rsidRPr="00014A33">
        <w:rPr>
          <w:rFonts w:ascii="Times New Roman" w:hAnsi="Times New Roman" w:cs="Times New Roman"/>
          <w:color w:val="222222"/>
          <w:sz w:val="24"/>
          <w:szCs w:val="24"/>
          <w:shd w:val="clear" w:color="auto" w:fill="FFFFFF"/>
        </w:rPr>
        <w:t>,</w:t>
      </w:r>
      <w:r w:rsidRPr="00014A33">
        <w:rPr>
          <w:rStyle w:val="apple-converted-space"/>
          <w:rFonts w:ascii="Times New Roman" w:hAnsi="Times New Roman" w:cs="Times New Roman"/>
          <w:color w:val="222222"/>
          <w:sz w:val="24"/>
          <w:szCs w:val="24"/>
          <w:shd w:val="clear" w:color="auto" w:fill="FFFFFF"/>
        </w:rPr>
        <w:t xml:space="preserve"> Vol. </w:t>
      </w:r>
      <w:r w:rsidRPr="00014A33">
        <w:rPr>
          <w:rFonts w:ascii="Times New Roman" w:hAnsi="Times New Roman" w:cs="Times New Roman"/>
          <w:iCs/>
          <w:color w:val="222222"/>
          <w:sz w:val="24"/>
          <w:szCs w:val="24"/>
          <w:shd w:val="clear" w:color="auto" w:fill="FFFFFF"/>
        </w:rPr>
        <w:t>5</w:t>
      </w:r>
      <w:r w:rsidRPr="00014A33">
        <w:rPr>
          <w:rFonts w:ascii="Times New Roman" w:hAnsi="Times New Roman" w:cs="Times New Roman"/>
          <w:color w:val="222222"/>
          <w:sz w:val="24"/>
          <w:szCs w:val="24"/>
          <w:shd w:val="clear" w:color="auto" w:fill="FFFFFF"/>
        </w:rPr>
        <w:t xml:space="preserve"> No. 3, pp. 281-299.</w:t>
      </w:r>
    </w:p>
    <w:p w14:paraId="2B56CE5F" w14:textId="77777777" w:rsidR="00166F66" w:rsidRPr="00014A33" w:rsidRDefault="0091475D" w:rsidP="0091475D">
      <w:pPr>
        <w:spacing w:after="0" w:line="360" w:lineRule="auto"/>
        <w:ind w:left="360" w:hanging="360"/>
        <w:rPr>
          <w:rFonts w:ascii="Times New Roman" w:hAnsi="Times New Roman" w:cs="Times New Roman"/>
          <w:color w:val="222222"/>
          <w:sz w:val="24"/>
          <w:szCs w:val="24"/>
          <w:shd w:val="clear" w:color="auto" w:fill="FFFFFF"/>
        </w:rPr>
      </w:pPr>
      <w:r w:rsidRPr="00014A33">
        <w:rPr>
          <w:rFonts w:ascii="Times New Roman" w:hAnsi="Times New Roman" w:cs="Times New Roman"/>
          <w:color w:val="222222"/>
          <w:sz w:val="24"/>
          <w:szCs w:val="24"/>
          <w:shd w:val="clear" w:color="auto" w:fill="FFFFFF"/>
        </w:rPr>
        <w:t>Tatham, P.</w:t>
      </w:r>
      <w:r w:rsidR="00166F66" w:rsidRPr="00014A33">
        <w:rPr>
          <w:rFonts w:ascii="Times New Roman" w:hAnsi="Times New Roman" w:cs="Times New Roman"/>
          <w:color w:val="222222"/>
          <w:sz w:val="24"/>
          <w:szCs w:val="24"/>
          <w:shd w:val="clear" w:color="auto" w:fill="FFFFFF"/>
        </w:rPr>
        <w:t xml:space="preserve"> and Kovács, G. (2010), “The application of “swift trust” to humanitarian logistics”, </w:t>
      </w:r>
      <w:r w:rsidR="00166F66" w:rsidRPr="00014A33">
        <w:rPr>
          <w:rFonts w:ascii="Times New Roman" w:hAnsi="Times New Roman" w:cs="Times New Roman"/>
          <w:i/>
          <w:iCs/>
          <w:color w:val="222222"/>
          <w:sz w:val="24"/>
          <w:szCs w:val="24"/>
          <w:shd w:val="clear" w:color="auto" w:fill="FFFFFF"/>
        </w:rPr>
        <w:t>International Journal of Production Economics</w:t>
      </w:r>
      <w:r w:rsidR="00166F66" w:rsidRPr="00014A33">
        <w:rPr>
          <w:rFonts w:ascii="Times New Roman" w:hAnsi="Times New Roman" w:cs="Times New Roman"/>
          <w:color w:val="222222"/>
          <w:sz w:val="24"/>
          <w:szCs w:val="24"/>
          <w:shd w:val="clear" w:color="auto" w:fill="FFFFFF"/>
        </w:rPr>
        <w:t>,</w:t>
      </w:r>
      <w:r w:rsidR="00166F66" w:rsidRPr="00014A33">
        <w:rPr>
          <w:rStyle w:val="apple-converted-space"/>
          <w:rFonts w:ascii="Times New Roman" w:hAnsi="Times New Roman" w:cs="Times New Roman"/>
          <w:color w:val="222222"/>
          <w:sz w:val="24"/>
          <w:szCs w:val="24"/>
          <w:shd w:val="clear" w:color="auto" w:fill="FFFFFF"/>
        </w:rPr>
        <w:t xml:space="preserve"> Vol. </w:t>
      </w:r>
      <w:r w:rsidR="00166F66" w:rsidRPr="00014A33">
        <w:rPr>
          <w:rFonts w:ascii="Times New Roman" w:hAnsi="Times New Roman" w:cs="Times New Roman"/>
          <w:iCs/>
          <w:color w:val="222222"/>
          <w:sz w:val="24"/>
          <w:szCs w:val="24"/>
          <w:shd w:val="clear" w:color="auto" w:fill="FFFFFF"/>
        </w:rPr>
        <w:t xml:space="preserve">126 No. </w:t>
      </w:r>
      <w:r w:rsidR="00166F66" w:rsidRPr="00014A33">
        <w:rPr>
          <w:rFonts w:ascii="Times New Roman" w:hAnsi="Times New Roman" w:cs="Times New Roman"/>
          <w:color w:val="222222"/>
          <w:sz w:val="24"/>
          <w:szCs w:val="24"/>
          <w:shd w:val="clear" w:color="auto" w:fill="FFFFFF"/>
        </w:rPr>
        <w:t>1, pp. 35-45.</w:t>
      </w:r>
    </w:p>
    <w:p w14:paraId="663A699D" w14:textId="52198537" w:rsidR="00296094" w:rsidRPr="00014A33" w:rsidRDefault="00296094" w:rsidP="00296094">
      <w:pPr>
        <w:spacing w:before="240" w:after="0" w:line="360" w:lineRule="auto"/>
        <w:ind w:left="360" w:hanging="360"/>
        <w:rPr>
          <w:rFonts w:ascii="Times New Roman" w:eastAsia="Times New Roman" w:hAnsi="Times New Roman" w:cs="Times New Roman"/>
          <w:sz w:val="24"/>
          <w:szCs w:val="24"/>
          <w:lang w:val="en-US" w:eastAsia="en-US"/>
        </w:rPr>
      </w:pPr>
      <w:r w:rsidRPr="00014A33">
        <w:rPr>
          <w:rFonts w:ascii="Times New Roman" w:eastAsia="Times New Roman" w:hAnsi="Times New Roman" w:cs="Times New Roman"/>
          <w:sz w:val="24"/>
          <w:szCs w:val="24"/>
          <w:lang w:val="en-US" w:eastAsia="en-US"/>
        </w:rPr>
        <w:t>The New York Times (2016). European Union reaches deal with Turkey to return new asylum seekers. (</w:t>
      </w:r>
      <w:hyperlink r:id="rId10" w:history="1">
        <w:r w:rsidRPr="00014A33">
          <w:rPr>
            <w:rStyle w:val="Hyperlink"/>
            <w:rFonts w:ascii="Times New Roman" w:eastAsia="Times New Roman" w:hAnsi="Times New Roman" w:cs="Times New Roman"/>
            <w:sz w:val="24"/>
            <w:szCs w:val="24"/>
            <w:lang w:val="en-US" w:eastAsia="en-US"/>
          </w:rPr>
          <w:t>https://www.nytimes.com/2016/03/19/world/europe/european-union-turkey-refugees-migrants.html</w:t>
        </w:r>
      </w:hyperlink>
      <w:r w:rsidRPr="00014A33">
        <w:rPr>
          <w:rFonts w:ascii="Times New Roman" w:eastAsia="Times New Roman" w:hAnsi="Times New Roman" w:cs="Times New Roman"/>
          <w:sz w:val="24"/>
          <w:szCs w:val="24"/>
          <w:lang w:val="en-US" w:eastAsia="en-US"/>
        </w:rPr>
        <w:t xml:space="preserve"> (Date of access: 15</w:t>
      </w:r>
      <w:r w:rsidRPr="00014A33">
        <w:rPr>
          <w:rFonts w:ascii="Times New Roman" w:eastAsia="Times New Roman" w:hAnsi="Times New Roman" w:cs="Times New Roman"/>
          <w:sz w:val="24"/>
          <w:szCs w:val="24"/>
          <w:vertAlign w:val="superscript"/>
          <w:lang w:val="en-US" w:eastAsia="en-US"/>
        </w:rPr>
        <w:t>th</w:t>
      </w:r>
      <w:r w:rsidRPr="00014A33">
        <w:rPr>
          <w:rFonts w:ascii="Times New Roman" w:eastAsia="Times New Roman" w:hAnsi="Times New Roman" w:cs="Times New Roman"/>
          <w:sz w:val="24"/>
          <w:szCs w:val="24"/>
          <w:lang w:val="en-US" w:eastAsia="en-US"/>
        </w:rPr>
        <w:t xml:space="preserve"> November, 2016).</w:t>
      </w:r>
    </w:p>
    <w:p w14:paraId="381863E0" w14:textId="58BEA286" w:rsidR="00010FC3" w:rsidRPr="00014A33" w:rsidRDefault="00010FC3" w:rsidP="00296094">
      <w:pPr>
        <w:spacing w:before="240" w:after="0" w:line="360" w:lineRule="auto"/>
        <w:ind w:left="360" w:hanging="360"/>
        <w:rPr>
          <w:rFonts w:ascii="Times New Roman" w:eastAsia="Times New Roman" w:hAnsi="Times New Roman" w:cs="Times New Roman"/>
          <w:sz w:val="24"/>
          <w:szCs w:val="24"/>
          <w:lang w:val="en-US" w:eastAsia="en-US"/>
        </w:rPr>
      </w:pPr>
      <w:r w:rsidRPr="00014A33">
        <w:rPr>
          <w:rFonts w:ascii="Times New Roman" w:hAnsi="Times New Roman" w:cs="Times New Roman"/>
          <w:color w:val="222222"/>
          <w:sz w:val="24"/>
          <w:szCs w:val="24"/>
          <w:shd w:val="clear" w:color="auto" w:fill="FFFFFF"/>
        </w:rPr>
        <w:t>Ülkü, M. A., Bell, K. M., &amp; Wilson, S. G. (2015). Modeling the impact of donor behavior on humanitarian aid operations. </w:t>
      </w:r>
      <w:r w:rsidRPr="00014A33">
        <w:rPr>
          <w:rFonts w:ascii="Times New Roman" w:hAnsi="Times New Roman" w:cs="Times New Roman"/>
          <w:i/>
          <w:iCs/>
          <w:color w:val="222222"/>
          <w:sz w:val="24"/>
          <w:szCs w:val="24"/>
          <w:shd w:val="clear" w:color="auto" w:fill="FFFFFF"/>
        </w:rPr>
        <w:t>Annals of Operations Research</w:t>
      </w:r>
      <w:r w:rsidRPr="00014A33">
        <w:rPr>
          <w:rFonts w:ascii="Times New Roman" w:hAnsi="Times New Roman" w:cs="Times New Roman"/>
          <w:color w:val="222222"/>
          <w:sz w:val="24"/>
          <w:szCs w:val="24"/>
          <w:shd w:val="clear" w:color="auto" w:fill="FFFFFF"/>
        </w:rPr>
        <w:t xml:space="preserve">, Vol. </w:t>
      </w:r>
      <w:r w:rsidRPr="00014A33">
        <w:rPr>
          <w:rFonts w:ascii="Times New Roman" w:hAnsi="Times New Roman" w:cs="Times New Roman"/>
          <w:i/>
          <w:iCs/>
          <w:color w:val="222222"/>
          <w:sz w:val="24"/>
          <w:szCs w:val="24"/>
          <w:shd w:val="clear" w:color="auto" w:fill="FFFFFF"/>
        </w:rPr>
        <w:t>230</w:t>
      </w:r>
      <w:r w:rsidRPr="00014A33">
        <w:rPr>
          <w:rFonts w:ascii="Times New Roman" w:hAnsi="Times New Roman" w:cs="Times New Roman"/>
          <w:color w:val="222222"/>
          <w:sz w:val="24"/>
          <w:szCs w:val="24"/>
          <w:shd w:val="clear" w:color="auto" w:fill="FFFFFF"/>
        </w:rPr>
        <w:t xml:space="preserve"> No. 1, pp.153-168.</w:t>
      </w:r>
    </w:p>
    <w:p w14:paraId="45652D8B" w14:textId="77777777" w:rsidR="00166F66" w:rsidRPr="00014A33" w:rsidRDefault="00166F66" w:rsidP="0091475D">
      <w:pPr>
        <w:spacing w:after="0" w:line="360" w:lineRule="auto"/>
        <w:ind w:left="360" w:hanging="360"/>
        <w:rPr>
          <w:rFonts w:ascii="Times New Roman" w:hAnsi="Times New Roman" w:cs="Times New Roman"/>
          <w:color w:val="222222"/>
          <w:sz w:val="24"/>
          <w:szCs w:val="24"/>
          <w:shd w:val="clear" w:color="auto" w:fill="FFFFFF"/>
        </w:rPr>
      </w:pPr>
      <w:r w:rsidRPr="00014A33">
        <w:rPr>
          <w:rFonts w:ascii="Times New Roman" w:hAnsi="Times New Roman" w:cs="Times New Roman"/>
          <w:color w:val="222222"/>
          <w:sz w:val="24"/>
          <w:szCs w:val="24"/>
          <w:shd w:val="clear" w:color="auto" w:fill="FFFFFF"/>
        </w:rPr>
        <w:t>Van Der Horst, M.</w:t>
      </w:r>
      <w:r w:rsidR="0091475D" w:rsidRPr="00014A33">
        <w:rPr>
          <w:rFonts w:ascii="Times New Roman" w:hAnsi="Times New Roman" w:cs="Times New Roman"/>
          <w:color w:val="222222"/>
          <w:sz w:val="24"/>
          <w:szCs w:val="24"/>
          <w:shd w:val="clear" w:color="auto" w:fill="FFFFFF"/>
        </w:rPr>
        <w:t>R.</w:t>
      </w:r>
      <w:r w:rsidRPr="00014A33">
        <w:rPr>
          <w:rFonts w:ascii="Times New Roman" w:hAnsi="Times New Roman" w:cs="Times New Roman"/>
          <w:color w:val="222222"/>
          <w:sz w:val="24"/>
          <w:szCs w:val="24"/>
          <w:shd w:val="clear" w:color="auto" w:fill="FFFFFF"/>
        </w:rPr>
        <w:t xml:space="preserve"> and De Langen, P.W. (2008), “Coordination in hinterland transport chains: a major challenge for the seaport community”,</w:t>
      </w:r>
      <w:r w:rsidRPr="00014A33">
        <w:rPr>
          <w:rStyle w:val="apple-converted-space"/>
          <w:rFonts w:ascii="Times New Roman" w:hAnsi="Times New Roman" w:cs="Times New Roman"/>
          <w:color w:val="222222"/>
          <w:sz w:val="24"/>
          <w:szCs w:val="24"/>
          <w:shd w:val="clear" w:color="auto" w:fill="FFFFFF"/>
        </w:rPr>
        <w:t> </w:t>
      </w:r>
      <w:r w:rsidRPr="00014A33">
        <w:rPr>
          <w:rFonts w:ascii="Times New Roman" w:hAnsi="Times New Roman" w:cs="Times New Roman"/>
          <w:i/>
          <w:iCs/>
          <w:color w:val="222222"/>
          <w:sz w:val="24"/>
          <w:szCs w:val="24"/>
          <w:shd w:val="clear" w:color="auto" w:fill="FFFFFF"/>
        </w:rPr>
        <w:t>Maritime Economics &amp; Logistics</w:t>
      </w:r>
      <w:r w:rsidRPr="00014A33">
        <w:rPr>
          <w:rFonts w:ascii="Times New Roman" w:hAnsi="Times New Roman" w:cs="Times New Roman"/>
          <w:color w:val="222222"/>
          <w:sz w:val="24"/>
          <w:szCs w:val="24"/>
          <w:shd w:val="clear" w:color="auto" w:fill="FFFFFF"/>
        </w:rPr>
        <w:t>,</w:t>
      </w:r>
      <w:r w:rsidRPr="00014A33">
        <w:rPr>
          <w:rStyle w:val="apple-converted-space"/>
          <w:rFonts w:ascii="Times New Roman" w:hAnsi="Times New Roman" w:cs="Times New Roman"/>
          <w:color w:val="222222"/>
          <w:sz w:val="24"/>
          <w:szCs w:val="24"/>
          <w:shd w:val="clear" w:color="auto" w:fill="FFFFFF"/>
        </w:rPr>
        <w:t xml:space="preserve"> Vol. </w:t>
      </w:r>
      <w:r w:rsidRPr="00014A33">
        <w:rPr>
          <w:rFonts w:ascii="Times New Roman" w:hAnsi="Times New Roman" w:cs="Times New Roman"/>
          <w:iCs/>
          <w:color w:val="222222"/>
          <w:sz w:val="24"/>
          <w:szCs w:val="24"/>
          <w:shd w:val="clear" w:color="auto" w:fill="FFFFFF"/>
        </w:rPr>
        <w:t xml:space="preserve">10 No. </w:t>
      </w:r>
      <w:r w:rsidRPr="00014A33">
        <w:rPr>
          <w:rFonts w:ascii="Times New Roman" w:hAnsi="Times New Roman" w:cs="Times New Roman"/>
          <w:color w:val="222222"/>
          <w:sz w:val="24"/>
          <w:szCs w:val="24"/>
          <w:shd w:val="clear" w:color="auto" w:fill="FFFFFF"/>
        </w:rPr>
        <w:t>1, pp. 108-129.</w:t>
      </w:r>
    </w:p>
    <w:p w14:paraId="55910F47" w14:textId="77777777" w:rsidR="00166F66" w:rsidRPr="00014A33" w:rsidRDefault="00166F66" w:rsidP="0091475D">
      <w:pPr>
        <w:spacing w:after="0" w:line="360" w:lineRule="auto"/>
        <w:ind w:left="360" w:hanging="360"/>
        <w:rPr>
          <w:rFonts w:ascii="Times New Roman" w:hAnsi="Times New Roman" w:cs="Times New Roman"/>
          <w:color w:val="222222"/>
          <w:sz w:val="24"/>
          <w:szCs w:val="24"/>
          <w:shd w:val="clear" w:color="auto" w:fill="FFFFFF"/>
        </w:rPr>
      </w:pPr>
      <w:r w:rsidRPr="00014A33">
        <w:rPr>
          <w:rFonts w:ascii="Times New Roman" w:hAnsi="Times New Roman" w:cs="Times New Roman"/>
          <w:color w:val="222222"/>
          <w:sz w:val="24"/>
          <w:szCs w:val="24"/>
          <w:shd w:val="clear" w:color="auto" w:fill="FFFFFF"/>
        </w:rPr>
        <w:t>Van Wassenhove, L.N. (2006), “Humanitarian aid logistics: supply chain management in high gear”,</w:t>
      </w:r>
      <w:r w:rsidRPr="00014A33">
        <w:rPr>
          <w:rStyle w:val="apple-converted-space"/>
          <w:rFonts w:ascii="Times New Roman" w:hAnsi="Times New Roman" w:cs="Times New Roman"/>
          <w:color w:val="222222"/>
          <w:sz w:val="24"/>
          <w:szCs w:val="24"/>
          <w:shd w:val="clear" w:color="auto" w:fill="FFFFFF"/>
        </w:rPr>
        <w:t> </w:t>
      </w:r>
      <w:r w:rsidRPr="00014A33">
        <w:rPr>
          <w:rFonts w:ascii="Times New Roman" w:hAnsi="Times New Roman" w:cs="Times New Roman"/>
          <w:i/>
          <w:iCs/>
          <w:color w:val="222222"/>
          <w:sz w:val="24"/>
          <w:szCs w:val="24"/>
          <w:shd w:val="clear" w:color="auto" w:fill="FFFFFF"/>
        </w:rPr>
        <w:t>Journal of the Operational Research Society</w:t>
      </w:r>
      <w:r w:rsidRPr="00014A33">
        <w:rPr>
          <w:rFonts w:ascii="Times New Roman" w:hAnsi="Times New Roman" w:cs="Times New Roman"/>
          <w:color w:val="222222"/>
          <w:sz w:val="24"/>
          <w:szCs w:val="24"/>
          <w:shd w:val="clear" w:color="auto" w:fill="FFFFFF"/>
        </w:rPr>
        <w:t xml:space="preserve">, Vol. </w:t>
      </w:r>
      <w:r w:rsidRPr="00014A33">
        <w:rPr>
          <w:rFonts w:ascii="Times New Roman" w:hAnsi="Times New Roman" w:cs="Times New Roman"/>
          <w:iCs/>
          <w:color w:val="222222"/>
          <w:sz w:val="24"/>
          <w:szCs w:val="24"/>
          <w:shd w:val="clear" w:color="auto" w:fill="FFFFFF"/>
        </w:rPr>
        <w:t>57</w:t>
      </w:r>
      <w:r w:rsidRPr="00014A33">
        <w:rPr>
          <w:rFonts w:ascii="Times New Roman" w:hAnsi="Times New Roman" w:cs="Times New Roman"/>
          <w:color w:val="222222"/>
          <w:sz w:val="24"/>
          <w:szCs w:val="24"/>
          <w:shd w:val="clear" w:color="auto" w:fill="FFFFFF"/>
        </w:rPr>
        <w:t xml:space="preserve"> No. 5, pp. 475-489.</w:t>
      </w:r>
    </w:p>
    <w:p w14:paraId="3903F235" w14:textId="77777777" w:rsidR="00166F66" w:rsidRPr="00014A33" w:rsidRDefault="00166F66" w:rsidP="0091475D">
      <w:pPr>
        <w:spacing w:after="0" w:line="360" w:lineRule="auto"/>
        <w:ind w:left="360" w:hanging="360"/>
        <w:rPr>
          <w:rFonts w:ascii="Times New Roman" w:hAnsi="Times New Roman" w:cs="Times New Roman"/>
          <w:color w:val="222222"/>
          <w:sz w:val="24"/>
          <w:szCs w:val="24"/>
          <w:shd w:val="clear" w:color="auto" w:fill="FFFFFF"/>
        </w:rPr>
      </w:pPr>
      <w:r w:rsidRPr="00014A33">
        <w:rPr>
          <w:rFonts w:ascii="Times New Roman" w:hAnsi="Times New Roman" w:cs="Times New Roman"/>
          <w:color w:val="222222"/>
          <w:sz w:val="24"/>
          <w:szCs w:val="24"/>
          <w:shd w:val="clear" w:color="auto" w:fill="FFFFFF"/>
        </w:rPr>
        <w:lastRenderedPageBreak/>
        <w:t>Vitoriano, B., Ortuño, M.T., Tirado, G. and Montero, J. (2011), “A multi-criteria optimization model for humanitarian aid distribution”,</w:t>
      </w:r>
      <w:r w:rsidRPr="00014A33">
        <w:rPr>
          <w:rStyle w:val="apple-converted-space"/>
          <w:rFonts w:ascii="Times New Roman" w:hAnsi="Times New Roman" w:cs="Times New Roman"/>
          <w:color w:val="222222"/>
          <w:sz w:val="24"/>
          <w:szCs w:val="24"/>
          <w:shd w:val="clear" w:color="auto" w:fill="FFFFFF"/>
        </w:rPr>
        <w:t> </w:t>
      </w:r>
      <w:r w:rsidRPr="00014A33">
        <w:rPr>
          <w:rFonts w:ascii="Times New Roman" w:hAnsi="Times New Roman" w:cs="Times New Roman"/>
          <w:i/>
          <w:iCs/>
          <w:color w:val="222222"/>
          <w:sz w:val="24"/>
          <w:szCs w:val="24"/>
          <w:shd w:val="clear" w:color="auto" w:fill="FFFFFF"/>
        </w:rPr>
        <w:t>Journal of Global Optimization</w:t>
      </w:r>
      <w:r w:rsidRPr="00014A33">
        <w:rPr>
          <w:rFonts w:ascii="Times New Roman" w:hAnsi="Times New Roman" w:cs="Times New Roman"/>
          <w:color w:val="222222"/>
          <w:sz w:val="24"/>
          <w:szCs w:val="24"/>
          <w:shd w:val="clear" w:color="auto" w:fill="FFFFFF"/>
        </w:rPr>
        <w:t>,</w:t>
      </w:r>
      <w:r w:rsidRPr="00014A33">
        <w:rPr>
          <w:rStyle w:val="apple-converted-space"/>
          <w:rFonts w:ascii="Times New Roman" w:hAnsi="Times New Roman" w:cs="Times New Roman"/>
          <w:color w:val="222222"/>
          <w:sz w:val="24"/>
          <w:szCs w:val="24"/>
          <w:shd w:val="clear" w:color="auto" w:fill="FFFFFF"/>
        </w:rPr>
        <w:t xml:space="preserve"> Vol. </w:t>
      </w:r>
      <w:r w:rsidRPr="00014A33">
        <w:rPr>
          <w:rFonts w:ascii="Times New Roman" w:hAnsi="Times New Roman" w:cs="Times New Roman"/>
          <w:iCs/>
          <w:color w:val="222222"/>
          <w:sz w:val="24"/>
          <w:szCs w:val="24"/>
          <w:shd w:val="clear" w:color="auto" w:fill="FFFFFF"/>
        </w:rPr>
        <w:t xml:space="preserve">51 No. </w:t>
      </w:r>
      <w:r w:rsidRPr="00014A33">
        <w:rPr>
          <w:rFonts w:ascii="Times New Roman" w:hAnsi="Times New Roman" w:cs="Times New Roman"/>
          <w:color w:val="222222"/>
          <w:sz w:val="24"/>
          <w:szCs w:val="24"/>
          <w:shd w:val="clear" w:color="auto" w:fill="FFFFFF"/>
        </w:rPr>
        <w:t>2, pp. 189-208.</w:t>
      </w:r>
    </w:p>
    <w:p w14:paraId="676FA5CE" w14:textId="77777777" w:rsidR="00166F66" w:rsidRPr="00014A33" w:rsidRDefault="00166F66" w:rsidP="0091475D">
      <w:pPr>
        <w:spacing w:after="0" w:line="360" w:lineRule="auto"/>
        <w:ind w:left="360" w:hanging="360"/>
        <w:rPr>
          <w:rFonts w:ascii="Times New Roman" w:hAnsi="Times New Roman" w:cs="Times New Roman"/>
          <w:color w:val="222222"/>
          <w:sz w:val="24"/>
          <w:szCs w:val="24"/>
          <w:shd w:val="clear" w:color="auto" w:fill="FFFFFF"/>
        </w:rPr>
      </w:pPr>
      <w:r w:rsidRPr="00014A33">
        <w:rPr>
          <w:rFonts w:ascii="Times New Roman" w:hAnsi="Times New Roman" w:cs="Times New Roman"/>
          <w:color w:val="222222"/>
          <w:sz w:val="24"/>
          <w:szCs w:val="24"/>
          <w:shd w:val="clear" w:color="auto" w:fill="FFFFFF"/>
        </w:rPr>
        <w:t>Weed, S.E. and Mitchell, T.R. (1980), “The role of environmental and behavioral uncertainty as a mediator of situation-performance relationships”,</w:t>
      </w:r>
      <w:r w:rsidRPr="00014A33">
        <w:rPr>
          <w:rStyle w:val="apple-converted-space"/>
          <w:rFonts w:ascii="Times New Roman" w:hAnsi="Times New Roman" w:cs="Times New Roman"/>
          <w:color w:val="222222"/>
          <w:sz w:val="24"/>
          <w:szCs w:val="24"/>
          <w:shd w:val="clear" w:color="auto" w:fill="FFFFFF"/>
        </w:rPr>
        <w:t> </w:t>
      </w:r>
      <w:r w:rsidRPr="00014A33">
        <w:rPr>
          <w:rFonts w:ascii="Times New Roman" w:hAnsi="Times New Roman" w:cs="Times New Roman"/>
          <w:i/>
          <w:iCs/>
          <w:color w:val="222222"/>
          <w:sz w:val="24"/>
          <w:szCs w:val="24"/>
          <w:shd w:val="clear" w:color="auto" w:fill="FFFFFF"/>
        </w:rPr>
        <w:t>Academy of Management Journal</w:t>
      </w:r>
      <w:r w:rsidRPr="00014A33">
        <w:rPr>
          <w:rFonts w:ascii="Times New Roman" w:hAnsi="Times New Roman" w:cs="Times New Roman"/>
          <w:color w:val="222222"/>
          <w:sz w:val="24"/>
          <w:szCs w:val="24"/>
          <w:shd w:val="clear" w:color="auto" w:fill="FFFFFF"/>
        </w:rPr>
        <w:t>,</w:t>
      </w:r>
      <w:r w:rsidRPr="00014A33">
        <w:rPr>
          <w:rStyle w:val="apple-converted-space"/>
          <w:rFonts w:ascii="Times New Roman" w:hAnsi="Times New Roman" w:cs="Times New Roman"/>
          <w:color w:val="222222"/>
          <w:sz w:val="24"/>
          <w:szCs w:val="24"/>
          <w:shd w:val="clear" w:color="auto" w:fill="FFFFFF"/>
        </w:rPr>
        <w:t xml:space="preserve"> Vol. </w:t>
      </w:r>
      <w:r w:rsidRPr="00014A33">
        <w:rPr>
          <w:rFonts w:ascii="Times New Roman" w:hAnsi="Times New Roman" w:cs="Times New Roman"/>
          <w:iCs/>
          <w:color w:val="222222"/>
          <w:sz w:val="24"/>
          <w:szCs w:val="24"/>
          <w:shd w:val="clear" w:color="auto" w:fill="FFFFFF"/>
        </w:rPr>
        <w:t>23</w:t>
      </w:r>
      <w:r w:rsidRPr="00014A33">
        <w:rPr>
          <w:rFonts w:ascii="Times New Roman" w:hAnsi="Times New Roman" w:cs="Times New Roman"/>
          <w:color w:val="222222"/>
          <w:sz w:val="24"/>
          <w:szCs w:val="24"/>
          <w:shd w:val="clear" w:color="auto" w:fill="FFFFFF"/>
        </w:rPr>
        <w:t xml:space="preserve"> No. 1, pp. 38-60.</w:t>
      </w:r>
    </w:p>
    <w:p w14:paraId="4138C5C6" w14:textId="77777777" w:rsidR="00166F66" w:rsidRPr="00014A33" w:rsidRDefault="00166F66" w:rsidP="0091475D">
      <w:pPr>
        <w:spacing w:after="0" w:line="360" w:lineRule="auto"/>
        <w:ind w:left="360" w:hanging="360"/>
        <w:rPr>
          <w:rFonts w:ascii="Times New Roman" w:hAnsi="Times New Roman" w:cs="Times New Roman"/>
          <w:color w:val="222222"/>
          <w:sz w:val="24"/>
          <w:szCs w:val="24"/>
          <w:shd w:val="clear" w:color="auto" w:fill="FFFFFF"/>
        </w:rPr>
      </w:pPr>
      <w:r w:rsidRPr="00014A33">
        <w:rPr>
          <w:rFonts w:ascii="Times New Roman" w:hAnsi="Times New Roman" w:cs="Times New Roman"/>
          <w:color w:val="222222"/>
          <w:sz w:val="24"/>
          <w:szCs w:val="24"/>
          <w:shd w:val="clear" w:color="auto" w:fill="FFFFFF"/>
        </w:rPr>
        <w:t xml:space="preserve">Wetzels, M., Odekerken-Schroder, G. and </w:t>
      </w:r>
      <w:r w:rsidR="0091475D" w:rsidRPr="00014A33">
        <w:rPr>
          <w:rFonts w:ascii="Times New Roman" w:hAnsi="Times New Roman" w:cs="Times New Roman"/>
          <w:color w:val="222222"/>
          <w:sz w:val="24"/>
          <w:szCs w:val="24"/>
          <w:shd w:val="clear" w:color="auto" w:fill="FFFFFF"/>
        </w:rPr>
        <w:t>V</w:t>
      </w:r>
      <w:r w:rsidRPr="00014A33">
        <w:rPr>
          <w:rFonts w:ascii="Times New Roman" w:hAnsi="Times New Roman" w:cs="Times New Roman"/>
          <w:color w:val="222222"/>
          <w:sz w:val="24"/>
          <w:szCs w:val="24"/>
          <w:shd w:val="clear" w:color="auto" w:fill="FFFFFF"/>
        </w:rPr>
        <w:t xml:space="preserve">an Oppen, C. (2009), “Using PLS Path Modeling for Assessing Hierarchical Construct Models: Guidelines and Empirical Illustration”, </w:t>
      </w:r>
      <w:r w:rsidRPr="00014A33">
        <w:rPr>
          <w:rFonts w:ascii="Times New Roman" w:hAnsi="Times New Roman" w:cs="Times New Roman"/>
          <w:i/>
          <w:color w:val="222222"/>
          <w:sz w:val="24"/>
          <w:szCs w:val="24"/>
          <w:shd w:val="clear" w:color="auto" w:fill="FFFFFF"/>
        </w:rPr>
        <w:t>MIS Quarterly</w:t>
      </w:r>
      <w:r w:rsidRPr="00014A33">
        <w:rPr>
          <w:rFonts w:ascii="Times New Roman" w:hAnsi="Times New Roman" w:cs="Times New Roman"/>
          <w:color w:val="222222"/>
          <w:sz w:val="24"/>
          <w:szCs w:val="24"/>
          <w:shd w:val="clear" w:color="auto" w:fill="FFFFFF"/>
        </w:rPr>
        <w:t>, Vol. 33 No. 1, pp. 177-195.</w:t>
      </w:r>
    </w:p>
    <w:p w14:paraId="3A081306" w14:textId="77777777" w:rsidR="00166F66" w:rsidRPr="00014A33" w:rsidRDefault="00166F66" w:rsidP="0091475D">
      <w:pPr>
        <w:spacing w:after="0" w:line="360" w:lineRule="auto"/>
        <w:ind w:left="360" w:hanging="360"/>
        <w:rPr>
          <w:rFonts w:ascii="Times New Roman" w:eastAsia="Times New Roman" w:hAnsi="Times New Roman" w:cs="Times New Roman"/>
          <w:sz w:val="24"/>
          <w:szCs w:val="24"/>
        </w:rPr>
      </w:pPr>
      <w:r w:rsidRPr="00014A33">
        <w:rPr>
          <w:rFonts w:ascii="Times New Roman" w:eastAsia="Times New Roman" w:hAnsi="Times New Roman" w:cs="Times New Roman"/>
          <w:sz w:val="24"/>
          <w:szCs w:val="24"/>
        </w:rPr>
        <w:t xml:space="preserve">Williamson, O. (1985), “Behavioral Assumptions”, </w:t>
      </w:r>
      <w:r w:rsidR="00E45CD5" w:rsidRPr="00014A33">
        <w:rPr>
          <w:rFonts w:ascii="Times New Roman" w:eastAsia="Times New Roman" w:hAnsi="Times New Roman" w:cs="Times New Roman"/>
          <w:sz w:val="24"/>
          <w:szCs w:val="24"/>
        </w:rPr>
        <w:t>i</w:t>
      </w:r>
      <w:r w:rsidRPr="00014A33">
        <w:rPr>
          <w:rFonts w:ascii="Times New Roman" w:eastAsia="Times New Roman" w:hAnsi="Times New Roman" w:cs="Times New Roman"/>
          <w:sz w:val="24"/>
          <w:szCs w:val="24"/>
        </w:rPr>
        <w:t xml:space="preserve">n Williamson, O.E. (Ed.), </w:t>
      </w:r>
      <w:r w:rsidRPr="00014A33">
        <w:rPr>
          <w:rFonts w:ascii="Times New Roman" w:eastAsia="Times New Roman" w:hAnsi="Times New Roman" w:cs="Times New Roman"/>
          <w:i/>
          <w:sz w:val="24"/>
          <w:szCs w:val="24"/>
        </w:rPr>
        <w:t>The Economic Institutions of Capitalism: Firms, Markets, Relational Contracting,</w:t>
      </w:r>
      <w:r w:rsidRPr="00014A33">
        <w:rPr>
          <w:rFonts w:ascii="Times New Roman" w:eastAsia="Times New Roman" w:hAnsi="Times New Roman" w:cs="Times New Roman"/>
          <w:sz w:val="24"/>
          <w:szCs w:val="24"/>
        </w:rPr>
        <w:t xml:space="preserve"> The Free Press, NY, pp. 44-52.</w:t>
      </w:r>
    </w:p>
    <w:p w14:paraId="62CE9BB4" w14:textId="77777777" w:rsidR="00166F66" w:rsidRPr="00014A33" w:rsidRDefault="00166F66" w:rsidP="0091475D">
      <w:pPr>
        <w:spacing w:after="0" w:line="360" w:lineRule="auto"/>
        <w:ind w:left="360" w:hanging="360"/>
        <w:rPr>
          <w:rFonts w:ascii="Times New Roman" w:hAnsi="Times New Roman" w:cs="Times New Roman"/>
          <w:color w:val="222222"/>
          <w:sz w:val="24"/>
          <w:szCs w:val="24"/>
          <w:shd w:val="clear" w:color="auto" w:fill="FFFFFF"/>
        </w:rPr>
      </w:pPr>
      <w:r w:rsidRPr="00014A33">
        <w:rPr>
          <w:rFonts w:ascii="Times New Roman" w:hAnsi="Times New Roman" w:cs="Times New Roman"/>
          <w:color w:val="222222"/>
          <w:sz w:val="24"/>
          <w:szCs w:val="24"/>
          <w:shd w:val="clear" w:color="auto" w:fill="FFFFFF"/>
        </w:rPr>
        <w:t xml:space="preserve">Wilson, D.T. (1995), “An integrated model of buyer-seller relationships”, </w:t>
      </w:r>
      <w:r w:rsidRPr="00014A33">
        <w:rPr>
          <w:rFonts w:ascii="Times New Roman" w:hAnsi="Times New Roman" w:cs="Times New Roman"/>
          <w:i/>
          <w:iCs/>
          <w:color w:val="222222"/>
          <w:sz w:val="24"/>
          <w:szCs w:val="24"/>
          <w:shd w:val="clear" w:color="auto" w:fill="FFFFFF"/>
        </w:rPr>
        <w:t>Journal of the Academy of Marketing Science</w:t>
      </w:r>
      <w:r w:rsidRPr="00014A33">
        <w:rPr>
          <w:rFonts w:ascii="Times New Roman" w:hAnsi="Times New Roman" w:cs="Times New Roman"/>
          <w:color w:val="222222"/>
          <w:sz w:val="24"/>
          <w:szCs w:val="24"/>
          <w:shd w:val="clear" w:color="auto" w:fill="FFFFFF"/>
        </w:rPr>
        <w:t>,</w:t>
      </w:r>
      <w:r w:rsidRPr="00014A33">
        <w:rPr>
          <w:rStyle w:val="apple-converted-space"/>
          <w:rFonts w:ascii="Times New Roman" w:hAnsi="Times New Roman" w:cs="Times New Roman"/>
          <w:color w:val="222222"/>
          <w:sz w:val="24"/>
          <w:szCs w:val="24"/>
          <w:shd w:val="clear" w:color="auto" w:fill="FFFFFF"/>
        </w:rPr>
        <w:t xml:space="preserve"> Vol. </w:t>
      </w:r>
      <w:r w:rsidRPr="00014A33">
        <w:rPr>
          <w:rFonts w:ascii="Times New Roman" w:hAnsi="Times New Roman" w:cs="Times New Roman"/>
          <w:iCs/>
          <w:color w:val="222222"/>
          <w:sz w:val="24"/>
          <w:szCs w:val="24"/>
          <w:shd w:val="clear" w:color="auto" w:fill="FFFFFF"/>
        </w:rPr>
        <w:t>23</w:t>
      </w:r>
      <w:r w:rsidRPr="00014A33">
        <w:rPr>
          <w:rFonts w:ascii="Times New Roman" w:hAnsi="Times New Roman" w:cs="Times New Roman"/>
          <w:color w:val="222222"/>
          <w:sz w:val="24"/>
          <w:szCs w:val="24"/>
          <w:shd w:val="clear" w:color="auto" w:fill="FFFFFF"/>
        </w:rPr>
        <w:t xml:space="preserve"> No. 4, pp. 335-345.</w:t>
      </w:r>
    </w:p>
    <w:p w14:paraId="2B383005" w14:textId="77777777" w:rsidR="00166F66" w:rsidRPr="00014A33" w:rsidRDefault="00166F66" w:rsidP="0091475D">
      <w:pPr>
        <w:autoSpaceDE w:val="0"/>
        <w:autoSpaceDN w:val="0"/>
        <w:adjustRightInd w:val="0"/>
        <w:spacing w:after="0" w:line="360" w:lineRule="auto"/>
        <w:ind w:left="360" w:hanging="360"/>
        <w:rPr>
          <w:rFonts w:ascii="Times New Roman" w:eastAsia="Calibri" w:hAnsi="Times New Roman" w:cs="Times New Roman"/>
          <w:sz w:val="24"/>
          <w:szCs w:val="24"/>
        </w:rPr>
      </w:pPr>
      <w:r w:rsidRPr="00014A33">
        <w:rPr>
          <w:rFonts w:ascii="Times New Roman" w:eastAsia="Calibri" w:hAnsi="Times New Roman" w:cs="Times New Roman"/>
          <w:sz w:val="24"/>
          <w:szCs w:val="24"/>
        </w:rPr>
        <w:t xml:space="preserve">Wold, H. (1975), “Path models with latent variables: The NIPALS approach”, in Blalock, H.M., Aganbegian, A., Borodkin, F.M., Boudon, R., and Capecchi, V. (Eds.), </w:t>
      </w:r>
      <w:r w:rsidRPr="00014A33">
        <w:rPr>
          <w:rFonts w:ascii="Times New Roman" w:eastAsia="Calibri" w:hAnsi="Times New Roman" w:cs="Times New Roman"/>
          <w:i/>
          <w:iCs/>
          <w:sz w:val="24"/>
          <w:szCs w:val="24"/>
        </w:rPr>
        <w:t xml:space="preserve">Quantitative Sociology: International Perspectives on Mathematical and Statistical Modeling, </w:t>
      </w:r>
      <w:r w:rsidRPr="00014A33">
        <w:rPr>
          <w:rFonts w:ascii="Times New Roman" w:eastAsia="Calibri" w:hAnsi="Times New Roman" w:cs="Times New Roman"/>
          <w:sz w:val="24"/>
          <w:szCs w:val="24"/>
        </w:rPr>
        <w:t>Academic</w:t>
      </w:r>
      <w:r w:rsidR="00E45CD5" w:rsidRPr="00014A33">
        <w:rPr>
          <w:rFonts w:ascii="Times New Roman" w:eastAsia="Calibri" w:hAnsi="Times New Roman" w:cs="Times New Roman"/>
          <w:sz w:val="24"/>
          <w:szCs w:val="24"/>
        </w:rPr>
        <w:t xml:space="preserve"> Press</w:t>
      </w:r>
      <w:r w:rsidRPr="00014A33">
        <w:rPr>
          <w:rFonts w:ascii="Times New Roman" w:eastAsia="Calibri" w:hAnsi="Times New Roman" w:cs="Times New Roman"/>
          <w:sz w:val="24"/>
          <w:szCs w:val="24"/>
        </w:rPr>
        <w:t>, New York,</w:t>
      </w:r>
      <w:r w:rsidR="00E45CD5" w:rsidRPr="00014A33">
        <w:rPr>
          <w:rFonts w:ascii="Times New Roman" w:eastAsia="Calibri" w:hAnsi="Times New Roman" w:cs="Times New Roman"/>
          <w:sz w:val="24"/>
          <w:szCs w:val="24"/>
        </w:rPr>
        <w:t xml:space="preserve"> NY, </w:t>
      </w:r>
      <w:r w:rsidRPr="00014A33">
        <w:rPr>
          <w:rFonts w:ascii="Times New Roman" w:eastAsia="Calibri" w:hAnsi="Times New Roman" w:cs="Times New Roman"/>
          <w:sz w:val="24"/>
          <w:szCs w:val="24"/>
        </w:rPr>
        <w:t>pp. 307–357.</w:t>
      </w:r>
    </w:p>
    <w:p w14:paraId="2596EB50" w14:textId="77777777" w:rsidR="00166F66" w:rsidRPr="00014A33" w:rsidRDefault="00166F66" w:rsidP="0091475D">
      <w:pPr>
        <w:spacing w:after="0" w:line="360" w:lineRule="auto"/>
        <w:ind w:left="360" w:hanging="360"/>
        <w:rPr>
          <w:rFonts w:ascii="Times New Roman" w:hAnsi="Times New Roman" w:cs="Times New Roman"/>
          <w:color w:val="222222"/>
          <w:sz w:val="24"/>
          <w:szCs w:val="24"/>
          <w:shd w:val="clear" w:color="auto" w:fill="FFFFFF"/>
        </w:rPr>
      </w:pPr>
      <w:r w:rsidRPr="00014A33">
        <w:rPr>
          <w:rFonts w:ascii="Times New Roman" w:hAnsi="Times New Roman" w:cs="Times New Roman"/>
          <w:color w:val="222222"/>
          <w:sz w:val="24"/>
          <w:szCs w:val="24"/>
          <w:shd w:val="clear" w:color="auto" w:fill="FFFFFF"/>
        </w:rPr>
        <w:t>Wu, W.Y., Chiag, C.Y., Wu, Y.</w:t>
      </w:r>
      <w:r w:rsidR="00E45CD5" w:rsidRPr="00014A33">
        <w:rPr>
          <w:rFonts w:ascii="Times New Roman" w:hAnsi="Times New Roman" w:cs="Times New Roman"/>
          <w:color w:val="222222"/>
          <w:sz w:val="24"/>
          <w:szCs w:val="24"/>
          <w:shd w:val="clear" w:color="auto" w:fill="FFFFFF"/>
        </w:rPr>
        <w:t>J.</w:t>
      </w:r>
      <w:r w:rsidRPr="00014A33">
        <w:rPr>
          <w:rFonts w:ascii="Times New Roman" w:hAnsi="Times New Roman" w:cs="Times New Roman"/>
          <w:color w:val="222222"/>
          <w:sz w:val="24"/>
          <w:szCs w:val="24"/>
          <w:shd w:val="clear" w:color="auto" w:fill="FFFFFF"/>
        </w:rPr>
        <w:t xml:space="preserve"> and Tu, H.J. (2004), “The influencing factors of commitment and business integration on supply chain management”, </w:t>
      </w:r>
      <w:r w:rsidRPr="00014A33">
        <w:rPr>
          <w:rFonts w:ascii="Times New Roman" w:hAnsi="Times New Roman" w:cs="Times New Roman"/>
          <w:i/>
          <w:iCs/>
          <w:color w:val="222222"/>
          <w:sz w:val="24"/>
          <w:szCs w:val="24"/>
          <w:shd w:val="clear" w:color="auto" w:fill="FFFFFF"/>
        </w:rPr>
        <w:t>Industrial Management &amp; Data Systems</w:t>
      </w:r>
      <w:r w:rsidRPr="00014A33">
        <w:rPr>
          <w:rFonts w:ascii="Times New Roman" w:hAnsi="Times New Roman" w:cs="Times New Roman"/>
          <w:color w:val="222222"/>
          <w:sz w:val="24"/>
          <w:szCs w:val="24"/>
          <w:shd w:val="clear" w:color="auto" w:fill="FFFFFF"/>
        </w:rPr>
        <w:t>,</w:t>
      </w:r>
      <w:r w:rsidRPr="00014A33">
        <w:rPr>
          <w:rStyle w:val="apple-converted-space"/>
          <w:rFonts w:ascii="Times New Roman" w:hAnsi="Times New Roman" w:cs="Times New Roman"/>
          <w:color w:val="222222"/>
          <w:sz w:val="24"/>
          <w:szCs w:val="24"/>
          <w:shd w:val="clear" w:color="auto" w:fill="FFFFFF"/>
        </w:rPr>
        <w:t xml:space="preserve"> Vol. </w:t>
      </w:r>
      <w:r w:rsidRPr="00014A33">
        <w:rPr>
          <w:rFonts w:ascii="Times New Roman" w:hAnsi="Times New Roman" w:cs="Times New Roman"/>
          <w:iCs/>
          <w:color w:val="222222"/>
          <w:sz w:val="24"/>
          <w:szCs w:val="24"/>
          <w:shd w:val="clear" w:color="auto" w:fill="FFFFFF"/>
        </w:rPr>
        <w:t>104</w:t>
      </w:r>
      <w:r w:rsidRPr="00014A33">
        <w:rPr>
          <w:rFonts w:ascii="Times New Roman" w:hAnsi="Times New Roman" w:cs="Times New Roman"/>
          <w:color w:val="222222"/>
          <w:sz w:val="24"/>
          <w:szCs w:val="24"/>
          <w:shd w:val="clear" w:color="auto" w:fill="FFFFFF"/>
        </w:rPr>
        <w:t xml:space="preserve"> No. 4, pp. 322-333.</w:t>
      </w:r>
    </w:p>
    <w:p w14:paraId="29CE1815" w14:textId="77777777" w:rsidR="00191187" w:rsidRPr="00014A33" w:rsidRDefault="00191187" w:rsidP="0091475D">
      <w:pPr>
        <w:spacing w:after="0" w:line="360" w:lineRule="auto"/>
        <w:ind w:left="360" w:hanging="360"/>
        <w:rPr>
          <w:rFonts w:ascii="Times New Roman" w:hAnsi="Times New Roman" w:cs="Times New Roman"/>
          <w:color w:val="222222"/>
          <w:sz w:val="24"/>
          <w:szCs w:val="24"/>
          <w:shd w:val="clear" w:color="auto" w:fill="FFFFFF"/>
        </w:rPr>
      </w:pPr>
      <w:r w:rsidRPr="00014A33">
        <w:rPr>
          <w:rFonts w:ascii="Times New Roman" w:hAnsi="Times New Roman" w:cs="Times New Roman"/>
          <w:color w:val="222222"/>
          <w:sz w:val="24"/>
          <w:szCs w:val="24"/>
          <w:shd w:val="clear" w:color="auto" w:fill="FFFFFF"/>
        </w:rPr>
        <w:t>Yang, L., Yang, S. H., &amp; Plotnick, L. (2013). How the internet of things technology enhances emergency response operations.</w:t>
      </w:r>
      <w:r w:rsidRPr="00014A33">
        <w:rPr>
          <w:rStyle w:val="apple-converted-space"/>
          <w:rFonts w:ascii="Times New Roman" w:hAnsi="Times New Roman" w:cs="Times New Roman"/>
          <w:color w:val="222222"/>
          <w:sz w:val="24"/>
          <w:szCs w:val="24"/>
          <w:shd w:val="clear" w:color="auto" w:fill="FFFFFF"/>
        </w:rPr>
        <w:t> </w:t>
      </w:r>
      <w:r w:rsidRPr="00014A33">
        <w:rPr>
          <w:rFonts w:ascii="Times New Roman" w:hAnsi="Times New Roman" w:cs="Times New Roman"/>
          <w:i/>
          <w:iCs/>
          <w:color w:val="222222"/>
          <w:sz w:val="24"/>
          <w:szCs w:val="24"/>
          <w:shd w:val="clear" w:color="auto" w:fill="FFFFFF"/>
        </w:rPr>
        <w:t>Technological Forecasting and Social Change</w:t>
      </w:r>
      <w:r w:rsidRPr="00014A33">
        <w:rPr>
          <w:rFonts w:ascii="Times New Roman" w:hAnsi="Times New Roman" w:cs="Times New Roman"/>
          <w:color w:val="222222"/>
          <w:sz w:val="24"/>
          <w:szCs w:val="24"/>
          <w:shd w:val="clear" w:color="auto" w:fill="FFFFFF"/>
        </w:rPr>
        <w:t>,</w:t>
      </w:r>
      <w:r w:rsidRPr="00014A33">
        <w:rPr>
          <w:rStyle w:val="apple-converted-space"/>
          <w:rFonts w:ascii="Times New Roman" w:hAnsi="Times New Roman" w:cs="Times New Roman"/>
          <w:color w:val="222222"/>
          <w:sz w:val="24"/>
          <w:szCs w:val="24"/>
          <w:shd w:val="clear" w:color="auto" w:fill="FFFFFF"/>
        </w:rPr>
        <w:t> Vol.</w:t>
      </w:r>
      <w:r w:rsidRPr="00014A33">
        <w:rPr>
          <w:rFonts w:ascii="Times New Roman" w:hAnsi="Times New Roman" w:cs="Times New Roman"/>
          <w:i/>
          <w:iCs/>
          <w:color w:val="222222"/>
          <w:sz w:val="24"/>
          <w:szCs w:val="24"/>
          <w:shd w:val="clear" w:color="auto" w:fill="FFFFFF"/>
        </w:rPr>
        <w:t>80</w:t>
      </w:r>
      <w:r w:rsidRPr="00014A33">
        <w:rPr>
          <w:rFonts w:ascii="Times New Roman" w:hAnsi="Times New Roman" w:cs="Times New Roman"/>
          <w:color w:val="222222"/>
          <w:sz w:val="24"/>
          <w:szCs w:val="24"/>
          <w:shd w:val="clear" w:color="auto" w:fill="FFFFFF"/>
        </w:rPr>
        <w:t>, No.9, pp.1854-1867.</w:t>
      </w:r>
    </w:p>
    <w:p w14:paraId="627EA40F" w14:textId="77777777" w:rsidR="00523938" w:rsidRPr="00014A33" w:rsidRDefault="00523938" w:rsidP="0091475D">
      <w:pPr>
        <w:spacing w:after="0" w:line="360" w:lineRule="auto"/>
        <w:ind w:left="360" w:hanging="360"/>
        <w:rPr>
          <w:rFonts w:ascii="Times New Roman" w:hAnsi="Times New Roman" w:cs="Times New Roman"/>
          <w:color w:val="222222"/>
          <w:sz w:val="24"/>
          <w:szCs w:val="24"/>
          <w:shd w:val="clear" w:color="auto" w:fill="FFFFFF"/>
        </w:rPr>
      </w:pPr>
      <w:r w:rsidRPr="00014A33">
        <w:rPr>
          <w:rFonts w:ascii="Times New Roman" w:hAnsi="Times New Roman" w:cs="Times New Roman"/>
          <w:color w:val="222222"/>
          <w:sz w:val="20"/>
          <w:szCs w:val="20"/>
          <w:shd w:val="clear" w:color="auto" w:fill="FFFFFF"/>
        </w:rPr>
        <w:t>Y</w:t>
      </w:r>
      <w:r w:rsidRPr="00014A33">
        <w:rPr>
          <w:rFonts w:ascii="Times New Roman" w:hAnsi="Times New Roman" w:cs="Times New Roman"/>
          <w:color w:val="222222"/>
          <w:sz w:val="24"/>
          <w:szCs w:val="24"/>
          <w:shd w:val="clear" w:color="auto" w:fill="FFFFFF"/>
        </w:rPr>
        <w:t>ang, F., Yuan, Q., Du, S., &amp; Liang, L. (2016). Reserving relief supplies for earthquake: A multi-attribute decision making of China Red Cross.</w:t>
      </w:r>
      <w:r w:rsidRPr="00014A33">
        <w:rPr>
          <w:rStyle w:val="apple-converted-space"/>
          <w:rFonts w:ascii="Times New Roman" w:hAnsi="Times New Roman" w:cs="Times New Roman"/>
          <w:color w:val="222222"/>
          <w:sz w:val="24"/>
          <w:szCs w:val="24"/>
          <w:shd w:val="clear" w:color="auto" w:fill="FFFFFF"/>
        </w:rPr>
        <w:t> </w:t>
      </w:r>
      <w:r w:rsidRPr="00014A33">
        <w:rPr>
          <w:rFonts w:ascii="Times New Roman" w:hAnsi="Times New Roman" w:cs="Times New Roman"/>
          <w:i/>
          <w:iCs/>
          <w:color w:val="222222"/>
          <w:sz w:val="24"/>
          <w:szCs w:val="24"/>
          <w:shd w:val="clear" w:color="auto" w:fill="FFFFFF"/>
        </w:rPr>
        <w:t>Annals of Operations Research</w:t>
      </w:r>
      <w:r w:rsidRPr="00014A33">
        <w:rPr>
          <w:rFonts w:ascii="Times New Roman" w:hAnsi="Times New Roman" w:cs="Times New Roman"/>
          <w:color w:val="222222"/>
          <w:sz w:val="24"/>
          <w:szCs w:val="24"/>
          <w:shd w:val="clear" w:color="auto" w:fill="FFFFFF"/>
        </w:rPr>
        <w:t>,</w:t>
      </w:r>
      <w:r w:rsidRPr="00014A33">
        <w:rPr>
          <w:rStyle w:val="apple-converted-space"/>
          <w:rFonts w:ascii="Times New Roman" w:hAnsi="Times New Roman" w:cs="Times New Roman"/>
          <w:color w:val="222222"/>
          <w:sz w:val="24"/>
          <w:szCs w:val="24"/>
          <w:shd w:val="clear" w:color="auto" w:fill="FFFFFF"/>
        </w:rPr>
        <w:t> </w:t>
      </w:r>
      <w:r w:rsidRPr="00014A33">
        <w:rPr>
          <w:rFonts w:ascii="Times New Roman" w:hAnsi="Times New Roman" w:cs="Times New Roman"/>
          <w:i/>
          <w:iCs/>
          <w:color w:val="222222"/>
          <w:sz w:val="24"/>
          <w:szCs w:val="24"/>
          <w:shd w:val="clear" w:color="auto" w:fill="FFFFFF"/>
        </w:rPr>
        <w:t>247</w:t>
      </w:r>
      <w:r w:rsidRPr="00014A33">
        <w:rPr>
          <w:rFonts w:ascii="Times New Roman" w:hAnsi="Times New Roman" w:cs="Times New Roman"/>
          <w:color w:val="222222"/>
          <w:sz w:val="24"/>
          <w:szCs w:val="24"/>
          <w:shd w:val="clear" w:color="auto" w:fill="FFFFFF"/>
        </w:rPr>
        <w:t>(2), 759-785.</w:t>
      </w:r>
    </w:p>
    <w:p w14:paraId="2F68C9C3" w14:textId="77777777" w:rsidR="00166F66" w:rsidRPr="00014A33" w:rsidRDefault="00166F66" w:rsidP="0091475D">
      <w:pPr>
        <w:spacing w:after="0" w:line="360" w:lineRule="auto"/>
        <w:ind w:left="360" w:hanging="360"/>
        <w:rPr>
          <w:rFonts w:ascii="Times New Roman" w:hAnsi="Times New Roman" w:cs="Times New Roman"/>
          <w:color w:val="222222"/>
          <w:sz w:val="24"/>
          <w:szCs w:val="24"/>
          <w:shd w:val="clear" w:color="auto" w:fill="FFFFFF"/>
        </w:rPr>
      </w:pPr>
      <w:r w:rsidRPr="00014A33">
        <w:rPr>
          <w:rFonts w:ascii="Times New Roman" w:hAnsi="Times New Roman" w:cs="Times New Roman"/>
          <w:color w:val="222222"/>
          <w:sz w:val="24"/>
          <w:szCs w:val="24"/>
          <w:shd w:val="clear" w:color="auto" w:fill="FFFFFF"/>
        </w:rPr>
        <w:t xml:space="preserve">Yigitbasioglu, O.M. (2010), “Information sharing with key suppliers: a transaction cost theory perspective”, </w:t>
      </w:r>
      <w:r w:rsidRPr="00014A33">
        <w:rPr>
          <w:rFonts w:ascii="Times New Roman" w:hAnsi="Times New Roman" w:cs="Times New Roman"/>
          <w:i/>
          <w:iCs/>
          <w:color w:val="222222"/>
          <w:sz w:val="24"/>
          <w:szCs w:val="24"/>
          <w:shd w:val="clear" w:color="auto" w:fill="FFFFFF"/>
        </w:rPr>
        <w:t>International Journal of Physical Distribution &amp; Logistics Management</w:t>
      </w:r>
      <w:r w:rsidRPr="00014A33">
        <w:rPr>
          <w:rFonts w:ascii="Times New Roman" w:hAnsi="Times New Roman" w:cs="Times New Roman"/>
          <w:color w:val="222222"/>
          <w:sz w:val="24"/>
          <w:szCs w:val="24"/>
          <w:shd w:val="clear" w:color="auto" w:fill="FFFFFF"/>
        </w:rPr>
        <w:t>,</w:t>
      </w:r>
      <w:r w:rsidRPr="00014A33">
        <w:rPr>
          <w:rStyle w:val="apple-converted-space"/>
          <w:rFonts w:ascii="Times New Roman" w:hAnsi="Times New Roman" w:cs="Times New Roman"/>
          <w:color w:val="222222"/>
          <w:sz w:val="24"/>
          <w:szCs w:val="24"/>
          <w:shd w:val="clear" w:color="auto" w:fill="FFFFFF"/>
        </w:rPr>
        <w:t xml:space="preserve"> Vol. </w:t>
      </w:r>
      <w:r w:rsidRPr="00014A33">
        <w:rPr>
          <w:rFonts w:ascii="Times New Roman" w:hAnsi="Times New Roman" w:cs="Times New Roman"/>
          <w:iCs/>
          <w:color w:val="222222"/>
          <w:sz w:val="24"/>
          <w:szCs w:val="24"/>
          <w:shd w:val="clear" w:color="auto" w:fill="FFFFFF"/>
        </w:rPr>
        <w:t xml:space="preserve">40 No. </w:t>
      </w:r>
      <w:r w:rsidRPr="00014A33">
        <w:rPr>
          <w:rFonts w:ascii="Times New Roman" w:hAnsi="Times New Roman" w:cs="Times New Roman"/>
          <w:color w:val="222222"/>
          <w:sz w:val="24"/>
          <w:szCs w:val="24"/>
          <w:shd w:val="clear" w:color="auto" w:fill="FFFFFF"/>
        </w:rPr>
        <w:t>7, pp. 550-578.</w:t>
      </w:r>
    </w:p>
    <w:p w14:paraId="62111069" w14:textId="77777777" w:rsidR="00166F66" w:rsidRPr="00014A33" w:rsidRDefault="00166F66" w:rsidP="0091475D">
      <w:pPr>
        <w:spacing w:after="0" w:line="360" w:lineRule="auto"/>
        <w:ind w:left="360" w:hanging="360"/>
        <w:rPr>
          <w:rFonts w:ascii="Times New Roman" w:hAnsi="Times New Roman" w:cs="Times New Roman"/>
          <w:color w:val="222222"/>
          <w:sz w:val="24"/>
          <w:szCs w:val="24"/>
          <w:shd w:val="clear" w:color="auto" w:fill="FFFFFF"/>
        </w:rPr>
      </w:pPr>
      <w:r w:rsidRPr="00014A33">
        <w:rPr>
          <w:rFonts w:ascii="Times New Roman" w:hAnsi="Times New Roman" w:cs="Times New Roman"/>
          <w:color w:val="222222"/>
          <w:sz w:val="24"/>
          <w:szCs w:val="24"/>
          <w:shd w:val="clear" w:color="auto" w:fill="FFFFFF"/>
        </w:rPr>
        <w:lastRenderedPageBreak/>
        <w:t>Yuan, Y. and Wang, D. (2009), “Path selection model and algorithm for emergency logistics management”,</w:t>
      </w:r>
      <w:r w:rsidRPr="00014A33">
        <w:rPr>
          <w:rStyle w:val="apple-converted-space"/>
          <w:rFonts w:ascii="Times New Roman" w:hAnsi="Times New Roman" w:cs="Times New Roman"/>
          <w:color w:val="222222"/>
          <w:sz w:val="24"/>
          <w:szCs w:val="24"/>
          <w:shd w:val="clear" w:color="auto" w:fill="FFFFFF"/>
        </w:rPr>
        <w:t> </w:t>
      </w:r>
      <w:r w:rsidRPr="00014A33">
        <w:rPr>
          <w:rFonts w:ascii="Times New Roman" w:hAnsi="Times New Roman" w:cs="Times New Roman"/>
          <w:i/>
          <w:iCs/>
          <w:color w:val="222222"/>
          <w:sz w:val="24"/>
          <w:szCs w:val="24"/>
          <w:shd w:val="clear" w:color="auto" w:fill="FFFFFF"/>
        </w:rPr>
        <w:t>Computers &amp; Industrial Engineering</w:t>
      </w:r>
      <w:r w:rsidRPr="00014A33">
        <w:rPr>
          <w:rFonts w:ascii="Times New Roman" w:hAnsi="Times New Roman" w:cs="Times New Roman"/>
          <w:color w:val="222222"/>
          <w:sz w:val="24"/>
          <w:szCs w:val="24"/>
          <w:shd w:val="clear" w:color="auto" w:fill="FFFFFF"/>
        </w:rPr>
        <w:t>,</w:t>
      </w:r>
      <w:r w:rsidRPr="00014A33">
        <w:rPr>
          <w:rStyle w:val="apple-converted-space"/>
          <w:rFonts w:ascii="Times New Roman" w:hAnsi="Times New Roman" w:cs="Times New Roman"/>
          <w:color w:val="222222"/>
          <w:sz w:val="24"/>
          <w:szCs w:val="24"/>
          <w:shd w:val="clear" w:color="auto" w:fill="FFFFFF"/>
        </w:rPr>
        <w:t xml:space="preserve"> Vol. </w:t>
      </w:r>
      <w:r w:rsidRPr="00014A33">
        <w:rPr>
          <w:rFonts w:ascii="Times New Roman" w:hAnsi="Times New Roman" w:cs="Times New Roman"/>
          <w:iCs/>
          <w:color w:val="222222"/>
          <w:sz w:val="24"/>
          <w:szCs w:val="24"/>
          <w:shd w:val="clear" w:color="auto" w:fill="FFFFFF"/>
        </w:rPr>
        <w:t xml:space="preserve">56 No. </w:t>
      </w:r>
      <w:r w:rsidRPr="00014A33">
        <w:rPr>
          <w:rFonts w:ascii="Times New Roman" w:hAnsi="Times New Roman" w:cs="Times New Roman"/>
          <w:color w:val="222222"/>
          <w:sz w:val="24"/>
          <w:szCs w:val="24"/>
          <w:shd w:val="clear" w:color="auto" w:fill="FFFFFF"/>
        </w:rPr>
        <w:t>3, pp. 1081-1094.</w:t>
      </w:r>
    </w:p>
    <w:p w14:paraId="43AF6C6D" w14:textId="77777777" w:rsidR="00166F66" w:rsidRPr="00014A33" w:rsidRDefault="00166F66" w:rsidP="0091475D">
      <w:pPr>
        <w:spacing w:after="0" w:line="360" w:lineRule="auto"/>
        <w:ind w:left="360" w:hanging="360"/>
        <w:rPr>
          <w:rFonts w:ascii="Times New Roman" w:hAnsi="Times New Roman" w:cs="Times New Roman"/>
          <w:color w:val="222222"/>
          <w:sz w:val="24"/>
          <w:szCs w:val="24"/>
          <w:shd w:val="clear" w:color="auto" w:fill="FFFFFF"/>
        </w:rPr>
      </w:pPr>
      <w:r w:rsidRPr="00014A33">
        <w:rPr>
          <w:rFonts w:ascii="Times New Roman" w:hAnsi="Times New Roman" w:cs="Times New Roman"/>
          <w:color w:val="222222"/>
          <w:sz w:val="24"/>
          <w:szCs w:val="24"/>
          <w:shd w:val="clear" w:color="auto" w:fill="FFFFFF"/>
        </w:rPr>
        <w:t xml:space="preserve">Zhou, H. and Benton, W.C. (2007), “Supply chain practice and information sharing”, </w:t>
      </w:r>
      <w:r w:rsidRPr="00014A33">
        <w:rPr>
          <w:rFonts w:ascii="Times New Roman" w:hAnsi="Times New Roman" w:cs="Times New Roman"/>
          <w:i/>
          <w:iCs/>
          <w:color w:val="222222"/>
          <w:sz w:val="24"/>
          <w:szCs w:val="24"/>
          <w:shd w:val="clear" w:color="auto" w:fill="FFFFFF"/>
        </w:rPr>
        <w:t>Journal of Operations Management</w:t>
      </w:r>
      <w:r w:rsidRPr="00014A33">
        <w:rPr>
          <w:rFonts w:ascii="Times New Roman" w:hAnsi="Times New Roman" w:cs="Times New Roman"/>
          <w:color w:val="222222"/>
          <w:sz w:val="24"/>
          <w:szCs w:val="24"/>
          <w:shd w:val="clear" w:color="auto" w:fill="FFFFFF"/>
        </w:rPr>
        <w:t>,</w:t>
      </w:r>
      <w:r w:rsidRPr="00014A33">
        <w:rPr>
          <w:rStyle w:val="apple-converted-space"/>
          <w:rFonts w:ascii="Times New Roman" w:hAnsi="Times New Roman" w:cs="Times New Roman"/>
          <w:color w:val="222222"/>
          <w:sz w:val="24"/>
          <w:szCs w:val="24"/>
          <w:shd w:val="clear" w:color="auto" w:fill="FFFFFF"/>
        </w:rPr>
        <w:t xml:space="preserve"> Vol. </w:t>
      </w:r>
      <w:r w:rsidRPr="00014A33">
        <w:rPr>
          <w:rFonts w:ascii="Times New Roman" w:hAnsi="Times New Roman" w:cs="Times New Roman"/>
          <w:iCs/>
          <w:color w:val="222222"/>
          <w:sz w:val="24"/>
          <w:szCs w:val="24"/>
          <w:shd w:val="clear" w:color="auto" w:fill="FFFFFF"/>
        </w:rPr>
        <w:t xml:space="preserve">25 No. </w:t>
      </w:r>
      <w:r w:rsidRPr="00014A33">
        <w:rPr>
          <w:rFonts w:ascii="Times New Roman" w:hAnsi="Times New Roman" w:cs="Times New Roman"/>
          <w:color w:val="222222"/>
          <w:sz w:val="24"/>
          <w:szCs w:val="24"/>
          <w:shd w:val="clear" w:color="auto" w:fill="FFFFFF"/>
        </w:rPr>
        <w:t>6, pp. 1348-1365.</w:t>
      </w:r>
    </w:p>
    <w:p w14:paraId="3BDF7B19" w14:textId="77777777" w:rsidR="00166F66" w:rsidRPr="00014A33" w:rsidRDefault="00166F66" w:rsidP="0091475D">
      <w:pPr>
        <w:autoSpaceDE w:val="0"/>
        <w:autoSpaceDN w:val="0"/>
        <w:adjustRightInd w:val="0"/>
        <w:spacing w:after="0" w:line="360" w:lineRule="auto"/>
        <w:ind w:left="360" w:hanging="360"/>
        <w:rPr>
          <w:rFonts w:ascii="Times New Roman" w:hAnsi="Times New Roman" w:cs="Times New Roman"/>
          <w:color w:val="222222"/>
          <w:sz w:val="24"/>
          <w:szCs w:val="24"/>
          <w:shd w:val="clear" w:color="auto" w:fill="FFFFFF"/>
        </w:rPr>
      </w:pPr>
      <w:r w:rsidRPr="00014A33">
        <w:rPr>
          <w:rFonts w:ascii="Times New Roman" w:hAnsi="Times New Roman" w:cs="Times New Roman"/>
          <w:sz w:val="24"/>
          <w:szCs w:val="24"/>
          <w:lang w:val="en-US"/>
        </w:rPr>
        <w:t xml:space="preserve">Zolin, R. (2002), “Swift trust in hastily formed networks”, The Hastily Formed Networks Research Group, Monterey, CA, available at: http://www.nps.edu/Cebrowski/Docs/ </w:t>
      </w:r>
      <w:proofErr w:type="gramStart"/>
      <w:r w:rsidRPr="00014A33">
        <w:rPr>
          <w:rFonts w:ascii="Times New Roman" w:hAnsi="Times New Roman" w:cs="Times New Roman"/>
          <w:sz w:val="24"/>
          <w:szCs w:val="24"/>
          <w:lang w:val="en-US"/>
        </w:rPr>
        <w:t>swifttrust100302.pdf  (</w:t>
      </w:r>
      <w:proofErr w:type="gramEnd"/>
      <w:r w:rsidRPr="00014A33">
        <w:rPr>
          <w:rFonts w:ascii="Times New Roman" w:hAnsi="Times New Roman" w:cs="Times New Roman"/>
          <w:sz w:val="24"/>
          <w:szCs w:val="24"/>
          <w:lang w:val="en-US"/>
        </w:rPr>
        <w:t>accessed June 6, 2016).</w:t>
      </w:r>
    </w:p>
    <w:p w14:paraId="23E2E225" w14:textId="77777777" w:rsidR="003800A7" w:rsidRPr="00014A33" w:rsidRDefault="003800A7" w:rsidP="003800A7">
      <w:pPr>
        <w:tabs>
          <w:tab w:val="left" w:pos="2581"/>
          <w:tab w:val="center" w:pos="4680"/>
        </w:tabs>
        <w:spacing w:after="0" w:line="360" w:lineRule="auto"/>
        <w:rPr>
          <w:rFonts w:ascii="Times New Roman" w:hAnsi="Times New Roman" w:cs="Times New Roman"/>
          <w:b/>
          <w:sz w:val="24"/>
          <w:szCs w:val="24"/>
        </w:rPr>
      </w:pPr>
      <w:r w:rsidRPr="00014A33">
        <w:rPr>
          <w:rFonts w:ascii="Times New Roman" w:hAnsi="Times New Roman" w:cs="Times New Roman"/>
          <w:b/>
          <w:sz w:val="24"/>
          <w:szCs w:val="24"/>
        </w:rPr>
        <w:tab/>
      </w:r>
    </w:p>
    <w:p w14:paraId="40A9D9C4" w14:textId="77777777" w:rsidR="003800A7" w:rsidRPr="00014A33" w:rsidRDefault="003800A7" w:rsidP="003800A7">
      <w:pPr>
        <w:tabs>
          <w:tab w:val="left" w:pos="2581"/>
          <w:tab w:val="center" w:pos="4680"/>
        </w:tabs>
        <w:spacing w:after="0" w:line="360" w:lineRule="auto"/>
        <w:rPr>
          <w:rFonts w:ascii="Times New Roman" w:hAnsi="Times New Roman" w:cs="Times New Roman"/>
          <w:b/>
          <w:sz w:val="24"/>
          <w:szCs w:val="24"/>
        </w:rPr>
      </w:pPr>
    </w:p>
    <w:p w14:paraId="134A74AC" w14:textId="77777777" w:rsidR="003800A7" w:rsidRPr="00014A33" w:rsidRDefault="003800A7" w:rsidP="003800A7">
      <w:pPr>
        <w:tabs>
          <w:tab w:val="left" w:pos="2581"/>
          <w:tab w:val="center" w:pos="4680"/>
        </w:tabs>
        <w:spacing w:after="0" w:line="360" w:lineRule="auto"/>
        <w:rPr>
          <w:rFonts w:ascii="Times New Roman" w:hAnsi="Times New Roman" w:cs="Times New Roman"/>
          <w:b/>
          <w:sz w:val="24"/>
          <w:szCs w:val="24"/>
        </w:rPr>
      </w:pPr>
    </w:p>
    <w:p w14:paraId="2191402B" w14:textId="77777777" w:rsidR="003800A7" w:rsidRPr="00014A33" w:rsidRDefault="003800A7" w:rsidP="003800A7">
      <w:pPr>
        <w:tabs>
          <w:tab w:val="left" w:pos="2581"/>
          <w:tab w:val="center" w:pos="4680"/>
        </w:tabs>
        <w:spacing w:after="0" w:line="360" w:lineRule="auto"/>
        <w:rPr>
          <w:rFonts w:ascii="Times New Roman" w:hAnsi="Times New Roman" w:cs="Times New Roman"/>
          <w:b/>
          <w:sz w:val="24"/>
          <w:szCs w:val="24"/>
        </w:rPr>
      </w:pPr>
    </w:p>
    <w:p w14:paraId="41D14050" w14:textId="77777777" w:rsidR="003800A7" w:rsidRPr="00014A33" w:rsidRDefault="003800A7" w:rsidP="003800A7">
      <w:pPr>
        <w:tabs>
          <w:tab w:val="left" w:pos="2581"/>
          <w:tab w:val="center" w:pos="4680"/>
        </w:tabs>
        <w:spacing w:after="0" w:line="360" w:lineRule="auto"/>
        <w:rPr>
          <w:rFonts w:ascii="Times New Roman" w:hAnsi="Times New Roman" w:cs="Times New Roman"/>
          <w:b/>
          <w:sz w:val="24"/>
          <w:szCs w:val="24"/>
        </w:rPr>
      </w:pPr>
    </w:p>
    <w:p w14:paraId="280F2768" w14:textId="77777777" w:rsidR="003800A7" w:rsidRPr="00014A33" w:rsidRDefault="003800A7" w:rsidP="003800A7">
      <w:pPr>
        <w:tabs>
          <w:tab w:val="left" w:pos="2581"/>
          <w:tab w:val="center" w:pos="4680"/>
        </w:tabs>
        <w:spacing w:after="0" w:line="360" w:lineRule="auto"/>
        <w:rPr>
          <w:rFonts w:ascii="Times New Roman" w:hAnsi="Times New Roman" w:cs="Times New Roman"/>
          <w:b/>
          <w:sz w:val="24"/>
          <w:szCs w:val="24"/>
        </w:rPr>
      </w:pPr>
    </w:p>
    <w:p w14:paraId="1B4F839C" w14:textId="77777777" w:rsidR="003800A7" w:rsidRPr="00014A33" w:rsidRDefault="003800A7" w:rsidP="003800A7">
      <w:pPr>
        <w:tabs>
          <w:tab w:val="left" w:pos="2581"/>
          <w:tab w:val="center" w:pos="4680"/>
        </w:tabs>
        <w:spacing w:after="0" w:line="360" w:lineRule="auto"/>
        <w:rPr>
          <w:rFonts w:ascii="Times New Roman" w:hAnsi="Times New Roman" w:cs="Times New Roman"/>
          <w:b/>
          <w:sz w:val="24"/>
          <w:szCs w:val="24"/>
        </w:rPr>
      </w:pPr>
    </w:p>
    <w:p w14:paraId="2710CB7C" w14:textId="77777777" w:rsidR="003800A7" w:rsidRPr="00014A33" w:rsidRDefault="003800A7" w:rsidP="003800A7">
      <w:pPr>
        <w:tabs>
          <w:tab w:val="left" w:pos="2581"/>
          <w:tab w:val="center" w:pos="4680"/>
        </w:tabs>
        <w:spacing w:after="0" w:line="360" w:lineRule="auto"/>
        <w:rPr>
          <w:rFonts w:ascii="Times New Roman" w:hAnsi="Times New Roman" w:cs="Times New Roman"/>
          <w:b/>
          <w:sz w:val="24"/>
          <w:szCs w:val="24"/>
        </w:rPr>
      </w:pPr>
    </w:p>
    <w:p w14:paraId="15F8F3B2" w14:textId="77777777" w:rsidR="003800A7" w:rsidRPr="00014A33" w:rsidRDefault="003800A7" w:rsidP="003800A7">
      <w:pPr>
        <w:tabs>
          <w:tab w:val="left" w:pos="2581"/>
          <w:tab w:val="center" w:pos="4680"/>
        </w:tabs>
        <w:spacing w:after="0" w:line="360" w:lineRule="auto"/>
        <w:rPr>
          <w:rFonts w:ascii="Times New Roman" w:hAnsi="Times New Roman" w:cs="Times New Roman"/>
          <w:b/>
          <w:sz w:val="24"/>
          <w:szCs w:val="24"/>
        </w:rPr>
      </w:pPr>
    </w:p>
    <w:p w14:paraId="0FECDCCA" w14:textId="77777777" w:rsidR="003800A7" w:rsidRPr="00014A33" w:rsidRDefault="003800A7" w:rsidP="003800A7">
      <w:pPr>
        <w:tabs>
          <w:tab w:val="left" w:pos="2581"/>
          <w:tab w:val="center" w:pos="4680"/>
        </w:tabs>
        <w:spacing w:after="0" w:line="360" w:lineRule="auto"/>
        <w:rPr>
          <w:rFonts w:ascii="Times New Roman" w:hAnsi="Times New Roman" w:cs="Times New Roman"/>
          <w:b/>
          <w:sz w:val="24"/>
          <w:szCs w:val="24"/>
        </w:rPr>
      </w:pPr>
    </w:p>
    <w:p w14:paraId="11161768" w14:textId="77777777" w:rsidR="003800A7" w:rsidRPr="00014A33" w:rsidRDefault="003800A7" w:rsidP="003800A7">
      <w:pPr>
        <w:tabs>
          <w:tab w:val="left" w:pos="2581"/>
          <w:tab w:val="center" w:pos="4680"/>
        </w:tabs>
        <w:spacing w:after="0" w:line="360" w:lineRule="auto"/>
        <w:rPr>
          <w:rFonts w:ascii="Times New Roman" w:hAnsi="Times New Roman" w:cs="Times New Roman"/>
          <w:b/>
          <w:sz w:val="24"/>
          <w:szCs w:val="24"/>
        </w:rPr>
      </w:pPr>
    </w:p>
    <w:p w14:paraId="55CBE73E" w14:textId="77777777" w:rsidR="003800A7" w:rsidRPr="00014A33" w:rsidRDefault="003800A7" w:rsidP="003800A7">
      <w:pPr>
        <w:tabs>
          <w:tab w:val="left" w:pos="2581"/>
          <w:tab w:val="center" w:pos="4680"/>
        </w:tabs>
        <w:spacing w:after="0" w:line="360" w:lineRule="auto"/>
        <w:rPr>
          <w:rFonts w:ascii="Times New Roman" w:hAnsi="Times New Roman" w:cs="Times New Roman"/>
          <w:b/>
          <w:sz w:val="24"/>
          <w:szCs w:val="24"/>
        </w:rPr>
      </w:pPr>
    </w:p>
    <w:p w14:paraId="62737A4C" w14:textId="77777777" w:rsidR="003800A7" w:rsidRPr="00014A33" w:rsidRDefault="003800A7" w:rsidP="003800A7">
      <w:pPr>
        <w:tabs>
          <w:tab w:val="left" w:pos="2581"/>
          <w:tab w:val="center" w:pos="4680"/>
        </w:tabs>
        <w:spacing w:after="0" w:line="360" w:lineRule="auto"/>
        <w:rPr>
          <w:rFonts w:ascii="Times New Roman" w:hAnsi="Times New Roman" w:cs="Times New Roman"/>
          <w:b/>
          <w:sz w:val="24"/>
          <w:szCs w:val="24"/>
        </w:rPr>
      </w:pPr>
    </w:p>
    <w:p w14:paraId="5B2FFD1C" w14:textId="77777777" w:rsidR="003800A7" w:rsidRPr="00014A33" w:rsidRDefault="003800A7" w:rsidP="003800A7">
      <w:pPr>
        <w:tabs>
          <w:tab w:val="left" w:pos="2581"/>
          <w:tab w:val="center" w:pos="4680"/>
        </w:tabs>
        <w:spacing w:after="0" w:line="360" w:lineRule="auto"/>
        <w:rPr>
          <w:rFonts w:ascii="Times New Roman" w:hAnsi="Times New Roman" w:cs="Times New Roman"/>
          <w:b/>
          <w:sz w:val="24"/>
          <w:szCs w:val="24"/>
        </w:rPr>
      </w:pPr>
    </w:p>
    <w:p w14:paraId="46AB05F9" w14:textId="77777777" w:rsidR="003800A7" w:rsidRPr="00014A33" w:rsidRDefault="003800A7" w:rsidP="003800A7">
      <w:pPr>
        <w:tabs>
          <w:tab w:val="left" w:pos="2581"/>
          <w:tab w:val="center" w:pos="4680"/>
        </w:tabs>
        <w:spacing w:after="0" w:line="360" w:lineRule="auto"/>
        <w:rPr>
          <w:rFonts w:ascii="Times New Roman" w:hAnsi="Times New Roman" w:cs="Times New Roman"/>
          <w:b/>
          <w:sz w:val="24"/>
          <w:szCs w:val="24"/>
        </w:rPr>
      </w:pPr>
    </w:p>
    <w:p w14:paraId="08F261F2" w14:textId="77777777" w:rsidR="003800A7" w:rsidRPr="00014A33" w:rsidRDefault="003800A7" w:rsidP="003800A7">
      <w:pPr>
        <w:tabs>
          <w:tab w:val="left" w:pos="2581"/>
          <w:tab w:val="center" w:pos="4680"/>
        </w:tabs>
        <w:spacing w:after="0" w:line="360" w:lineRule="auto"/>
        <w:rPr>
          <w:rFonts w:ascii="Times New Roman" w:hAnsi="Times New Roman" w:cs="Times New Roman"/>
          <w:b/>
          <w:sz w:val="24"/>
          <w:szCs w:val="24"/>
        </w:rPr>
      </w:pPr>
    </w:p>
    <w:p w14:paraId="18E2642D" w14:textId="77777777" w:rsidR="003800A7" w:rsidRPr="00014A33" w:rsidRDefault="003800A7" w:rsidP="003800A7">
      <w:pPr>
        <w:tabs>
          <w:tab w:val="left" w:pos="2581"/>
          <w:tab w:val="center" w:pos="4680"/>
        </w:tabs>
        <w:spacing w:after="0" w:line="360" w:lineRule="auto"/>
        <w:rPr>
          <w:rFonts w:ascii="Times New Roman" w:hAnsi="Times New Roman" w:cs="Times New Roman"/>
          <w:b/>
          <w:sz w:val="24"/>
          <w:szCs w:val="24"/>
        </w:rPr>
      </w:pPr>
    </w:p>
    <w:p w14:paraId="325178B9" w14:textId="77777777" w:rsidR="003800A7" w:rsidRPr="00014A33" w:rsidRDefault="003800A7" w:rsidP="003800A7">
      <w:pPr>
        <w:tabs>
          <w:tab w:val="left" w:pos="2581"/>
          <w:tab w:val="center" w:pos="4680"/>
        </w:tabs>
        <w:spacing w:after="0" w:line="360" w:lineRule="auto"/>
        <w:rPr>
          <w:rFonts w:ascii="Times New Roman" w:hAnsi="Times New Roman" w:cs="Times New Roman"/>
          <w:b/>
          <w:sz w:val="24"/>
          <w:szCs w:val="24"/>
        </w:rPr>
      </w:pPr>
    </w:p>
    <w:p w14:paraId="280DB7DB" w14:textId="77777777" w:rsidR="003800A7" w:rsidRPr="00014A33" w:rsidRDefault="003800A7" w:rsidP="003800A7">
      <w:pPr>
        <w:tabs>
          <w:tab w:val="left" w:pos="2581"/>
          <w:tab w:val="center" w:pos="4680"/>
        </w:tabs>
        <w:spacing w:after="0" w:line="360" w:lineRule="auto"/>
        <w:rPr>
          <w:rFonts w:ascii="Times New Roman" w:hAnsi="Times New Roman" w:cs="Times New Roman"/>
          <w:b/>
          <w:sz w:val="24"/>
          <w:szCs w:val="24"/>
        </w:rPr>
      </w:pPr>
    </w:p>
    <w:p w14:paraId="795BF8AA" w14:textId="77777777" w:rsidR="003800A7" w:rsidRPr="00014A33" w:rsidRDefault="003800A7" w:rsidP="003800A7">
      <w:pPr>
        <w:tabs>
          <w:tab w:val="left" w:pos="2581"/>
          <w:tab w:val="center" w:pos="4680"/>
        </w:tabs>
        <w:spacing w:after="0" w:line="360" w:lineRule="auto"/>
        <w:rPr>
          <w:rFonts w:ascii="Times New Roman" w:hAnsi="Times New Roman" w:cs="Times New Roman"/>
          <w:b/>
          <w:sz w:val="24"/>
          <w:szCs w:val="24"/>
        </w:rPr>
      </w:pPr>
    </w:p>
    <w:p w14:paraId="1624875F" w14:textId="77777777" w:rsidR="003800A7" w:rsidRPr="00014A33" w:rsidRDefault="003800A7" w:rsidP="003800A7">
      <w:pPr>
        <w:tabs>
          <w:tab w:val="left" w:pos="2581"/>
          <w:tab w:val="center" w:pos="4680"/>
        </w:tabs>
        <w:spacing w:after="0" w:line="360" w:lineRule="auto"/>
        <w:rPr>
          <w:rFonts w:ascii="Times New Roman" w:hAnsi="Times New Roman" w:cs="Times New Roman"/>
          <w:b/>
          <w:sz w:val="24"/>
          <w:szCs w:val="24"/>
        </w:rPr>
      </w:pPr>
    </w:p>
    <w:p w14:paraId="01CAFDCF" w14:textId="77777777" w:rsidR="003800A7" w:rsidRPr="00014A33" w:rsidRDefault="003800A7" w:rsidP="003800A7">
      <w:pPr>
        <w:tabs>
          <w:tab w:val="left" w:pos="2581"/>
          <w:tab w:val="center" w:pos="4680"/>
        </w:tabs>
        <w:spacing w:after="0" w:line="360" w:lineRule="auto"/>
        <w:rPr>
          <w:rFonts w:ascii="Times New Roman" w:hAnsi="Times New Roman" w:cs="Times New Roman"/>
          <w:b/>
          <w:sz w:val="24"/>
          <w:szCs w:val="24"/>
        </w:rPr>
      </w:pPr>
    </w:p>
    <w:p w14:paraId="3A14F708" w14:textId="77777777" w:rsidR="003800A7" w:rsidRPr="00014A33" w:rsidRDefault="003800A7" w:rsidP="003800A7">
      <w:pPr>
        <w:tabs>
          <w:tab w:val="left" w:pos="2581"/>
          <w:tab w:val="center" w:pos="4680"/>
        </w:tabs>
        <w:spacing w:after="0" w:line="360" w:lineRule="auto"/>
        <w:rPr>
          <w:rFonts w:ascii="Times New Roman" w:hAnsi="Times New Roman" w:cs="Times New Roman"/>
          <w:b/>
          <w:sz w:val="24"/>
          <w:szCs w:val="24"/>
        </w:rPr>
      </w:pPr>
    </w:p>
    <w:p w14:paraId="434D0B1D" w14:textId="77777777" w:rsidR="003800A7" w:rsidRPr="00014A33" w:rsidRDefault="003800A7" w:rsidP="003800A7">
      <w:pPr>
        <w:tabs>
          <w:tab w:val="left" w:pos="2581"/>
          <w:tab w:val="center" w:pos="4680"/>
        </w:tabs>
        <w:spacing w:after="0" w:line="360" w:lineRule="auto"/>
        <w:rPr>
          <w:rFonts w:ascii="Times New Roman" w:hAnsi="Times New Roman" w:cs="Times New Roman"/>
          <w:b/>
          <w:sz w:val="24"/>
          <w:szCs w:val="24"/>
        </w:rPr>
      </w:pPr>
    </w:p>
    <w:p w14:paraId="24C3229C" w14:textId="63D6D242" w:rsidR="00130D68" w:rsidRPr="00014A33" w:rsidRDefault="003800A7" w:rsidP="003800A7">
      <w:pPr>
        <w:tabs>
          <w:tab w:val="left" w:pos="2581"/>
          <w:tab w:val="center" w:pos="4680"/>
        </w:tabs>
        <w:spacing w:after="0" w:line="360" w:lineRule="auto"/>
        <w:rPr>
          <w:rFonts w:ascii="Times New Roman" w:hAnsi="Times New Roman" w:cs="Times New Roman"/>
          <w:b/>
          <w:sz w:val="24"/>
          <w:szCs w:val="24"/>
        </w:rPr>
      </w:pPr>
      <w:r w:rsidRPr="00014A33">
        <w:rPr>
          <w:rFonts w:ascii="Times New Roman" w:hAnsi="Times New Roman" w:cs="Times New Roman"/>
          <w:b/>
          <w:sz w:val="24"/>
          <w:szCs w:val="24"/>
        </w:rPr>
        <w:lastRenderedPageBreak/>
        <w:tab/>
      </w:r>
      <w:r w:rsidR="00130D68" w:rsidRPr="00014A33">
        <w:rPr>
          <w:rFonts w:ascii="Times New Roman" w:hAnsi="Times New Roman" w:cs="Times New Roman"/>
          <w:b/>
          <w:sz w:val="24"/>
          <w:szCs w:val="24"/>
        </w:rPr>
        <w:t>Table 1. Construct Operationalization</w:t>
      </w:r>
    </w:p>
    <w:tbl>
      <w:tblPr>
        <w:tblStyle w:val="PlainTable2"/>
        <w:tblW w:w="9719" w:type="dxa"/>
        <w:tblLook w:val="04A0" w:firstRow="1" w:lastRow="0" w:firstColumn="1" w:lastColumn="0" w:noHBand="0" w:noVBand="1"/>
      </w:tblPr>
      <w:tblGrid>
        <w:gridCol w:w="1476"/>
        <w:gridCol w:w="1444"/>
        <w:gridCol w:w="3078"/>
        <w:gridCol w:w="3721"/>
      </w:tblGrid>
      <w:tr w:rsidR="00E372D6" w:rsidRPr="00014A33" w14:paraId="4BA6D943" w14:textId="77777777" w:rsidTr="000E3E56">
        <w:trPr>
          <w:cnfStyle w:val="100000000000" w:firstRow="1" w:lastRow="0" w:firstColumn="0" w:lastColumn="0" w:oddVBand="0" w:evenVBand="0" w:oddHBand="0" w:evenHBand="0" w:firstRowFirstColumn="0" w:firstRowLastColumn="0" w:lastRowFirstColumn="0" w:lastRowLastColumn="0"/>
          <w:trHeight w:val="349"/>
        </w:trPr>
        <w:tc>
          <w:tcPr>
            <w:cnfStyle w:val="001000000000" w:firstRow="0" w:lastRow="0" w:firstColumn="1" w:lastColumn="0" w:oddVBand="0" w:evenVBand="0" w:oddHBand="0" w:evenHBand="0" w:firstRowFirstColumn="0" w:firstRowLastColumn="0" w:lastRowFirstColumn="0" w:lastRowLastColumn="0"/>
            <w:tcW w:w="1378" w:type="dxa"/>
          </w:tcPr>
          <w:p w14:paraId="6D1372B8" w14:textId="77777777" w:rsidR="00E372D6" w:rsidRPr="00014A33" w:rsidRDefault="00E372D6" w:rsidP="00226329">
            <w:pPr>
              <w:spacing w:line="360" w:lineRule="auto"/>
              <w:rPr>
                <w:rFonts w:ascii="Times New Roman" w:hAnsi="Times New Roman" w:cs="Times New Roman"/>
                <w:b w:val="0"/>
              </w:rPr>
            </w:pPr>
            <w:r w:rsidRPr="00014A33">
              <w:rPr>
                <w:rFonts w:ascii="Times New Roman" w:hAnsi="Times New Roman" w:cs="Times New Roman"/>
              </w:rPr>
              <w:t>Construct</w:t>
            </w:r>
          </w:p>
        </w:tc>
        <w:tc>
          <w:tcPr>
            <w:tcW w:w="1452" w:type="dxa"/>
          </w:tcPr>
          <w:p w14:paraId="1E24E898" w14:textId="77777777" w:rsidR="00E372D6" w:rsidRPr="00014A33" w:rsidRDefault="00E372D6" w:rsidP="00226329">
            <w:pPr>
              <w:spacing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rPr>
            </w:pPr>
            <w:r w:rsidRPr="00014A33">
              <w:rPr>
                <w:rFonts w:ascii="Times New Roman" w:hAnsi="Times New Roman" w:cs="Times New Roman"/>
              </w:rPr>
              <w:t>Types</w:t>
            </w:r>
          </w:p>
        </w:tc>
        <w:tc>
          <w:tcPr>
            <w:tcW w:w="3119" w:type="dxa"/>
          </w:tcPr>
          <w:p w14:paraId="08FBCA7E" w14:textId="2445AB68" w:rsidR="00E372D6" w:rsidRPr="00014A33" w:rsidRDefault="00E372D6" w:rsidP="00226329">
            <w:pPr>
              <w:spacing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rPr>
            </w:pPr>
            <w:r w:rsidRPr="00014A33">
              <w:rPr>
                <w:rFonts w:ascii="Times New Roman" w:hAnsi="Times New Roman" w:cs="Times New Roman"/>
              </w:rPr>
              <w:t>Relevant</w:t>
            </w:r>
            <w:r w:rsidR="00226329" w:rsidRPr="00014A33">
              <w:rPr>
                <w:rFonts w:ascii="Times New Roman" w:hAnsi="Times New Roman" w:cs="Times New Roman"/>
              </w:rPr>
              <w:br/>
            </w:r>
            <w:r w:rsidRPr="00014A33">
              <w:rPr>
                <w:rFonts w:ascii="Times New Roman" w:hAnsi="Times New Roman" w:cs="Times New Roman"/>
              </w:rPr>
              <w:t>Literature</w:t>
            </w:r>
          </w:p>
        </w:tc>
        <w:tc>
          <w:tcPr>
            <w:tcW w:w="3770" w:type="dxa"/>
          </w:tcPr>
          <w:p w14:paraId="3E93EAE3" w14:textId="77777777" w:rsidR="00E372D6" w:rsidRPr="00014A33" w:rsidRDefault="00E372D6" w:rsidP="00226329">
            <w:pPr>
              <w:spacing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rPr>
            </w:pPr>
            <w:r w:rsidRPr="00014A33">
              <w:rPr>
                <w:rFonts w:ascii="Times New Roman" w:hAnsi="Times New Roman" w:cs="Times New Roman"/>
              </w:rPr>
              <w:t>Survey items</w:t>
            </w:r>
          </w:p>
        </w:tc>
      </w:tr>
      <w:tr w:rsidR="00E372D6" w:rsidRPr="00014A33" w14:paraId="4956EC88" w14:textId="77777777" w:rsidTr="000E3E56">
        <w:trPr>
          <w:cnfStyle w:val="000000100000" w:firstRow="0" w:lastRow="0" w:firstColumn="0" w:lastColumn="0" w:oddVBand="0" w:evenVBand="0" w:oddHBand="1" w:evenHBand="0" w:firstRowFirstColumn="0" w:firstRowLastColumn="0" w:lastRowFirstColumn="0" w:lastRowLastColumn="0"/>
          <w:trHeight w:val="1380"/>
        </w:trPr>
        <w:tc>
          <w:tcPr>
            <w:cnfStyle w:val="001000000000" w:firstRow="0" w:lastRow="0" w:firstColumn="1" w:lastColumn="0" w:oddVBand="0" w:evenVBand="0" w:oddHBand="0" w:evenHBand="0" w:firstRowFirstColumn="0" w:firstRowLastColumn="0" w:lastRowFirstColumn="0" w:lastRowLastColumn="0"/>
            <w:tcW w:w="1378" w:type="dxa"/>
          </w:tcPr>
          <w:p w14:paraId="5AE9AE2A" w14:textId="77777777" w:rsidR="00E372D6" w:rsidRPr="00014A33" w:rsidRDefault="00E372D6" w:rsidP="00C02EE4">
            <w:pPr>
              <w:spacing w:line="276" w:lineRule="auto"/>
              <w:jc w:val="both"/>
              <w:rPr>
                <w:rFonts w:ascii="Times New Roman" w:hAnsi="Times New Roman" w:cs="Times New Roman"/>
              </w:rPr>
            </w:pPr>
            <w:r w:rsidRPr="00014A33">
              <w:rPr>
                <w:rFonts w:ascii="Times New Roman" w:hAnsi="Times New Roman" w:cs="Times New Roman"/>
              </w:rPr>
              <w:t>Information Sharing</w:t>
            </w:r>
          </w:p>
        </w:tc>
        <w:tc>
          <w:tcPr>
            <w:tcW w:w="1452" w:type="dxa"/>
          </w:tcPr>
          <w:p w14:paraId="51CB5E65" w14:textId="77777777" w:rsidR="00E372D6" w:rsidRPr="00014A33" w:rsidRDefault="00E372D6" w:rsidP="00C02EE4">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14A33">
              <w:rPr>
                <w:rFonts w:ascii="Times New Roman" w:hAnsi="Times New Roman" w:cs="Times New Roman"/>
              </w:rPr>
              <w:t>Reflective</w:t>
            </w:r>
          </w:p>
        </w:tc>
        <w:tc>
          <w:tcPr>
            <w:tcW w:w="3119" w:type="dxa"/>
          </w:tcPr>
          <w:p w14:paraId="01F11A11" w14:textId="5A0B5F12" w:rsidR="00E372D6" w:rsidRPr="00014A33" w:rsidRDefault="00E372D6" w:rsidP="00C02EE4">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14A33">
              <w:rPr>
                <w:rFonts w:ascii="Times New Roman" w:hAnsi="Times New Roman" w:cs="Times New Roman"/>
              </w:rPr>
              <w:t>Zhou and Benton, 2007</w:t>
            </w:r>
            <w:r w:rsidR="00861291" w:rsidRPr="00014A33">
              <w:rPr>
                <w:rFonts w:ascii="Times New Roman" w:hAnsi="Times New Roman" w:cs="Times New Roman"/>
              </w:rPr>
              <w:t>;</w:t>
            </w:r>
          </w:p>
          <w:p w14:paraId="1981BBB2" w14:textId="7384D88F" w:rsidR="00E372D6" w:rsidRPr="00014A33" w:rsidRDefault="00E372D6" w:rsidP="00C02EE4">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14A33">
              <w:rPr>
                <w:rFonts w:ascii="Times New Roman" w:hAnsi="Times New Roman" w:cs="Times New Roman"/>
              </w:rPr>
              <w:t>Hsu et al., 2008</w:t>
            </w:r>
            <w:r w:rsidR="00861291" w:rsidRPr="00014A33">
              <w:rPr>
                <w:rFonts w:ascii="Times New Roman" w:hAnsi="Times New Roman" w:cs="Times New Roman"/>
              </w:rPr>
              <w:t>;</w:t>
            </w:r>
          </w:p>
          <w:p w14:paraId="210A5404" w14:textId="77777777" w:rsidR="00E372D6" w:rsidRPr="00014A33" w:rsidRDefault="00E372D6" w:rsidP="00C02EE4">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14A33">
              <w:rPr>
                <w:rFonts w:ascii="Times New Roman" w:hAnsi="Times New Roman" w:cs="Times New Roman"/>
              </w:rPr>
              <w:t>Yigitbasioglu, 2010</w:t>
            </w:r>
          </w:p>
        </w:tc>
        <w:tc>
          <w:tcPr>
            <w:tcW w:w="3770" w:type="dxa"/>
          </w:tcPr>
          <w:p w14:paraId="2445D859" w14:textId="1FCD7C7D" w:rsidR="00E372D6" w:rsidRPr="00014A33" w:rsidRDefault="00E372D6" w:rsidP="00C02EE4">
            <w:pPr>
              <w:pStyle w:val="ListParagraph"/>
              <w:numPr>
                <w:ilvl w:val="0"/>
                <w:numId w:val="4"/>
              </w:numPr>
              <w:tabs>
                <w:tab w:val="left" w:pos="-10998"/>
              </w:tabs>
              <w:spacing w:line="276" w:lineRule="auto"/>
              <w:ind w:left="342"/>
              <w:cnfStyle w:val="000000100000" w:firstRow="0" w:lastRow="0" w:firstColumn="0" w:lastColumn="0" w:oddVBand="0" w:evenVBand="0" w:oddHBand="1" w:evenHBand="0" w:firstRowFirstColumn="0" w:firstRowLastColumn="0" w:lastRowFirstColumn="0" w:lastRowLastColumn="0"/>
              <w:rPr>
                <w:sz w:val="22"/>
                <w:szCs w:val="22"/>
              </w:rPr>
            </w:pPr>
            <w:r w:rsidRPr="00014A33">
              <w:rPr>
                <w:sz w:val="22"/>
                <w:szCs w:val="22"/>
              </w:rPr>
              <w:t>Use of compatible information systems</w:t>
            </w:r>
            <w:r w:rsidR="004B4A85" w:rsidRPr="00014A33">
              <w:rPr>
                <w:sz w:val="22"/>
                <w:szCs w:val="22"/>
              </w:rPr>
              <w:t>.</w:t>
            </w:r>
          </w:p>
          <w:p w14:paraId="26899F55" w14:textId="292D9ABB" w:rsidR="00E372D6" w:rsidRPr="00014A33" w:rsidRDefault="00E372D6" w:rsidP="00C02EE4">
            <w:pPr>
              <w:pStyle w:val="ListParagraph"/>
              <w:numPr>
                <w:ilvl w:val="0"/>
                <w:numId w:val="4"/>
              </w:numPr>
              <w:spacing w:line="276" w:lineRule="auto"/>
              <w:ind w:left="342"/>
              <w:cnfStyle w:val="000000100000" w:firstRow="0" w:lastRow="0" w:firstColumn="0" w:lastColumn="0" w:oddVBand="0" w:evenVBand="0" w:oddHBand="1" w:evenHBand="0" w:firstRowFirstColumn="0" w:firstRowLastColumn="0" w:lastRowFirstColumn="0" w:lastRowLastColumn="0"/>
              <w:rPr>
                <w:sz w:val="22"/>
                <w:szCs w:val="22"/>
              </w:rPr>
            </w:pPr>
            <w:r w:rsidRPr="00014A33">
              <w:rPr>
                <w:sz w:val="22"/>
                <w:szCs w:val="22"/>
              </w:rPr>
              <w:t>Sharing of information related to various resources deployed for relief activities</w:t>
            </w:r>
            <w:r w:rsidR="004B4A85" w:rsidRPr="00014A33">
              <w:rPr>
                <w:sz w:val="22"/>
                <w:szCs w:val="22"/>
              </w:rPr>
              <w:t>.</w:t>
            </w:r>
          </w:p>
          <w:p w14:paraId="08B240EC" w14:textId="77777777" w:rsidR="00E372D6" w:rsidRPr="00014A33" w:rsidRDefault="00E372D6" w:rsidP="00C02EE4">
            <w:pPr>
              <w:pStyle w:val="ListParagraph"/>
              <w:numPr>
                <w:ilvl w:val="0"/>
                <w:numId w:val="4"/>
              </w:numPr>
              <w:spacing w:line="276" w:lineRule="auto"/>
              <w:ind w:left="342"/>
              <w:cnfStyle w:val="000000100000" w:firstRow="0" w:lastRow="0" w:firstColumn="0" w:lastColumn="0" w:oddVBand="0" w:evenVBand="0" w:oddHBand="1" w:evenHBand="0" w:firstRowFirstColumn="0" w:firstRowLastColumn="0" w:lastRowFirstColumn="0" w:lastRowLastColumn="0"/>
              <w:rPr>
                <w:sz w:val="22"/>
                <w:szCs w:val="22"/>
              </w:rPr>
            </w:pPr>
            <w:r w:rsidRPr="00014A33">
              <w:rPr>
                <w:sz w:val="22"/>
                <w:szCs w:val="22"/>
              </w:rPr>
              <w:t xml:space="preserve">Existence of a joint information center for effective sharing of information. </w:t>
            </w:r>
          </w:p>
          <w:p w14:paraId="39714453" w14:textId="77777777" w:rsidR="00226329" w:rsidRPr="00014A33" w:rsidRDefault="00226329" w:rsidP="00B2395E">
            <w:pPr>
              <w:pStyle w:val="ListParagraph"/>
              <w:spacing w:line="276" w:lineRule="auto"/>
              <w:ind w:left="342"/>
              <w:cnfStyle w:val="000000100000" w:firstRow="0" w:lastRow="0" w:firstColumn="0" w:lastColumn="0" w:oddVBand="0" w:evenVBand="0" w:oddHBand="1" w:evenHBand="0" w:firstRowFirstColumn="0" w:firstRowLastColumn="0" w:lastRowFirstColumn="0" w:lastRowLastColumn="0"/>
              <w:rPr>
                <w:sz w:val="22"/>
                <w:szCs w:val="22"/>
              </w:rPr>
            </w:pPr>
          </w:p>
        </w:tc>
      </w:tr>
      <w:tr w:rsidR="00E372D6" w:rsidRPr="00014A33" w14:paraId="484A1566" w14:textId="77777777" w:rsidTr="000E3E56">
        <w:trPr>
          <w:trHeight w:val="1097"/>
        </w:trPr>
        <w:tc>
          <w:tcPr>
            <w:cnfStyle w:val="001000000000" w:firstRow="0" w:lastRow="0" w:firstColumn="1" w:lastColumn="0" w:oddVBand="0" w:evenVBand="0" w:oddHBand="0" w:evenHBand="0" w:firstRowFirstColumn="0" w:firstRowLastColumn="0" w:lastRowFirstColumn="0" w:lastRowLastColumn="0"/>
            <w:tcW w:w="1378" w:type="dxa"/>
          </w:tcPr>
          <w:p w14:paraId="26BD0914" w14:textId="1379CC80" w:rsidR="00E372D6" w:rsidRPr="00014A33" w:rsidRDefault="00E372D6" w:rsidP="00226329">
            <w:pPr>
              <w:spacing w:line="276" w:lineRule="auto"/>
              <w:jc w:val="both"/>
              <w:rPr>
                <w:rFonts w:ascii="Times New Roman" w:hAnsi="Times New Roman" w:cs="Times New Roman"/>
              </w:rPr>
            </w:pPr>
            <w:r w:rsidRPr="00014A33">
              <w:rPr>
                <w:rFonts w:ascii="Times New Roman" w:hAnsi="Times New Roman" w:cs="Times New Roman"/>
              </w:rPr>
              <w:t xml:space="preserve">Behavioral </w:t>
            </w:r>
            <w:r w:rsidR="00861291" w:rsidRPr="00014A33">
              <w:rPr>
                <w:rFonts w:ascii="Times New Roman" w:hAnsi="Times New Roman" w:cs="Times New Roman"/>
              </w:rPr>
              <w:t>Unc</w:t>
            </w:r>
            <w:r w:rsidR="00226329" w:rsidRPr="00014A33">
              <w:rPr>
                <w:rFonts w:ascii="Times New Roman" w:hAnsi="Times New Roman" w:cs="Times New Roman"/>
              </w:rPr>
              <w:t>ertainty</w:t>
            </w:r>
            <w:r w:rsidR="00861291" w:rsidRPr="00014A33">
              <w:rPr>
                <w:rFonts w:ascii="Times New Roman" w:hAnsi="Times New Roman" w:cs="Times New Roman"/>
              </w:rPr>
              <w:t xml:space="preserve"> Reduction</w:t>
            </w:r>
          </w:p>
        </w:tc>
        <w:tc>
          <w:tcPr>
            <w:tcW w:w="1452" w:type="dxa"/>
          </w:tcPr>
          <w:p w14:paraId="3D121EC8" w14:textId="77777777" w:rsidR="00E372D6" w:rsidRPr="00014A33" w:rsidRDefault="00E372D6" w:rsidP="00C02EE4">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14A33">
              <w:rPr>
                <w:rFonts w:ascii="Times New Roman" w:hAnsi="Times New Roman" w:cs="Times New Roman"/>
              </w:rPr>
              <w:t>Reflective</w:t>
            </w:r>
          </w:p>
        </w:tc>
        <w:tc>
          <w:tcPr>
            <w:tcW w:w="3119" w:type="dxa"/>
          </w:tcPr>
          <w:p w14:paraId="7B33A250" w14:textId="77777777" w:rsidR="00E372D6" w:rsidRPr="00014A33" w:rsidRDefault="00E372D6" w:rsidP="00C02EE4">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14A33">
              <w:rPr>
                <w:rFonts w:ascii="Times New Roman" w:hAnsi="Times New Roman" w:cs="Times New Roman"/>
              </w:rPr>
              <w:t>Weed and Mitchell, 1980</w:t>
            </w:r>
          </w:p>
          <w:p w14:paraId="06E6D818" w14:textId="77777777" w:rsidR="00E372D6" w:rsidRPr="00014A33" w:rsidRDefault="00E372D6" w:rsidP="00C02EE4">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14A33">
              <w:rPr>
                <w:rFonts w:ascii="Times New Roman" w:hAnsi="Times New Roman" w:cs="Times New Roman"/>
              </w:rPr>
              <w:t>Kwon and Suh, 2004</w:t>
            </w:r>
          </w:p>
        </w:tc>
        <w:tc>
          <w:tcPr>
            <w:tcW w:w="3770" w:type="dxa"/>
          </w:tcPr>
          <w:p w14:paraId="60FCBC1A" w14:textId="6F866BA2" w:rsidR="00E372D6" w:rsidRPr="00014A33" w:rsidRDefault="00E372D6" w:rsidP="00C02EE4">
            <w:pPr>
              <w:pStyle w:val="ListParagraph"/>
              <w:numPr>
                <w:ilvl w:val="0"/>
                <w:numId w:val="5"/>
              </w:numPr>
              <w:spacing w:line="276" w:lineRule="auto"/>
              <w:ind w:left="342"/>
              <w:jc w:val="both"/>
              <w:cnfStyle w:val="000000000000" w:firstRow="0" w:lastRow="0" w:firstColumn="0" w:lastColumn="0" w:oddVBand="0" w:evenVBand="0" w:oddHBand="0" w:evenHBand="0" w:firstRowFirstColumn="0" w:firstRowLastColumn="0" w:lastRowFirstColumn="0" w:lastRowLastColumn="0"/>
              <w:rPr>
                <w:sz w:val="22"/>
                <w:szCs w:val="22"/>
              </w:rPr>
            </w:pPr>
            <w:r w:rsidRPr="00014A33">
              <w:rPr>
                <w:sz w:val="22"/>
                <w:szCs w:val="22"/>
              </w:rPr>
              <w:t>There is clarity of roles</w:t>
            </w:r>
            <w:r w:rsidR="004B4A85" w:rsidRPr="00014A33">
              <w:rPr>
                <w:sz w:val="22"/>
                <w:szCs w:val="22"/>
              </w:rPr>
              <w:t>.</w:t>
            </w:r>
          </w:p>
          <w:p w14:paraId="5AC911CD" w14:textId="12DC2036" w:rsidR="00E372D6" w:rsidRPr="00014A33" w:rsidRDefault="00E372D6" w:rsidP="00C02EE4">
            <w:pPr>
              <w:pStyle w:val="ListParagraph"/>
              <w:numPr>
                <w:ilvl w:val="0"/>
                <w:numId w:val="5"/>
              </w:numPr>
              <w:spacing w:line="276" w:lineRule="auto"/>
              <w:ind w:left="342"/>
              <w:jc w:val="both"/>
              <w:cnfStyle w:val="000000000000" w:firstRow="0" w:lastRow="0" w:firstColumn="0" w:lastColumn="0" w:oddVBand="0" w:evenVBand="0" w:oddHBand="0" w:evenHBand="0" w:firstRowFirstColumn="0" w:firstRowLastColumn="0" w:lastRowFirstColumn="0" w:lastRowLastColumn="0"/>
              <w:rPr>
                <w:sz w:val="22"/>
                <w:szCs w:val="22"/>
              </w:rPr>
            </w:pPr>
            <w:r w:rsidRPr="00014A33">
              <w:rPr>
                <w:sz w:val="22"/>
                <w:szCs w:val="22"/>
              </w:rPr>
              <w:t>Getting along with my work group</w:t>
            </w:r>
            <w:r w:rsidR="004B4A85" w:rsidRPr="00014A33">
              <w:rPr>
                <w:sz w:val="22"/>
                <w:szCs w:val="22"/>
              </w:rPr>
              <w:t>.</w:t>
            </w:r>
          </w:p>
          <w:p w14:paraId="6EBCD5F0" w14:textId="21CC82EC" w:rsidR="00E372D6" w:rsidRPr="00014A33" w:rsidRDefault="00E372D6" w:rsidP="00C02EE4">
            <w:pPr>
              <w:pStyle w:val="ListParagraph"/>
              <w:numPr>
                <w:ilvl w:val="0"/>
                <w:numId w:val="5"/>
              </w:numPr>
              <w:spacing w:line="276" w:lineRule="auto"/>
              <w:ind w:left="342"/>
              <w:jc w:val="both"/>
              <w:cnfStyle w:val="000000000000" w:firstRow="0" w:lastRow="0" w:firstColumn="0" w:lastColumn="0" w:oddVBand="0" w:evenVBand="0" w:oddHBand="0" w:evenHBand="0" w:firstRowFirstColumn="0" w:firstRowLastColumn="0" w:lastRowFirstColumn="0" w:lastRowLastColumn="0"/>
              <w:rPr>
                <w:sz w:val="22"/>
                <w:szCs w:val="22"/>
              </w:rPr>
            </w:pPr>
            <w:r w:rsidRPr="00014A33">
              <w:rPr>
                <w:sz w:val="22"/>
                <w:szCs w:val="22"/>
              </w:rPr>
              <w:t>Organize my work</w:t>
            </w:r>
            <w:r w:rsidR="004B4A85" w:rsidRPr="00014A33">
              <w:rPr>
                <w:sz w:val="22"/>
                <w:szCs w:val="22"/>
              </w:rPr>
              <w:t>.</w:t>
            </w:r>
          </w:p>
          <w:p w14:paraId="5D684AAD" w14:textId="77777777" w:rsidR="00E372D6" w:rsidRPr="00014A33" w:rsidRDefault="00E372D6" w:rsidP="00C02EE4">
            <w:pPr>
              <w:pStyle w:val="ListParagraph"/>
              <w:numPr>
                <w:ilvl w:val="0"/>
                <w:numId w:val="5"/>
              </w:numPr>
              <w:spacing w:line="276" w:lineRule="auto"/>
              <w:ind w:left="342"/>
              <w:jc w:val="both"/>
              <w:cnfStyle w:val="000000000000" w:firstRow="0" w:lastRow="0" w:firstColumn="0" w:lastColumn="0" w:oddVBand="0" w:evenVBand="0" w:oddHBand="0" w:evenHBand="0" w:firstRowFirstColumn="0" w:firstRowLastColumn="0" w:lastRowFirstColumn="0" w:lastRowLastColumn="0"/>
              <w:rPr>
                <w:sz w:val="22"/>
                <w:szCs w:val="22"/>
              </w:rPr>
            </w:pPr>
            <w:r w:rsidRPr="00014A33">
              <w:rPr>
                <w:sz w:val="22"/>
                <w:szCs w:val="22"/>
              </w:rPr>
              <w:t>Seeking help when necessary.</w:t>
            </w:r>
          </w:p>
          <w:p w14:paraId="0505BDAC" w14:textId="77777777" w:rsidR="00226329" w:rsidRPr="00014A33" w:rsidRDefault="00226329" w:rsidP="00B2395E">
            <w:pPr>
              <w:pStyle w:val="ListParagraph"/>
              <w:spacing w:line="276" w:lineRule="auto"/>
              <w:ind w:left="342"/>
              <w:jc w:val="both"/>
              <w:cnfStyle w:val="000000000000" w:firstRow="0" w:lastRow="0" w:firstColumn="0" w:lastColumn="0" w:oddVBand="0" w:evenVBand="0" w:oddHBand="0" w:evenHBand="0" w:firstRowFirstColumn="0" w:firstRowLastColumn="0" w:lastRowFirstColumn="0" w:lastRowLastColumn="0"/>
              <w:rPr>
                <w:sz w:val="22"/>
                <w:szCs w:val="22"/>
              </w:rPr>
            </w:pPr>
          </w:p>
        </w:tc>
      </w:tr>
      <w:tr w:rsidR="00E372D6" w:rsidRPr="00014A33" w14:paraId="578BD843" w14:textId="77777777" w:rsidTr="000E3E56">
        <w:trPr>
          <w:cnfStyle w:val="000000100000" w:firstRow="0" w:lastRow="0" w:firstColumn="0" w:lastColumn="0" w:oddVBand="0" w:evenVBand="0" w:oddHBand="1" w:evenHBand="0" w:firstRowFirstColumn="0" w:firstRowLastColumn="0" w:lastRowFirstColumn="0" w:lastRowLastColumn="0"/>
          <w:trHeight w:val="1646"/>
        </w:trPr>
        <w:tc>
          <w:tcPr>
            <w:cnfStyle w:val="001000000000" w:firstRow="0" w:lastRow="0" w:firstColumn="1" w:lastColumn="0" w:oddVBand="0" w:evenVBand="0" w:oddHBand="0" w:evenHBand="0" w:firstRowFirstColumn="0" w:firstRowLastColumn="0" w:lastRowFirstColumn="0" w:lastRowLastColumn="0"/>
            <w:tcW w:w="1378" w:type="dxa"/>
          </w:tcPr>
          <w:p w14:paraId="5D23C072" w14:textId="3DC76044" w:rsidR="00E372D6" w:rsidRPr="00014A33" w:rsidRDefault="00E372D6" w:rsidP="00226329">
            <w:pPr>
              <w:spacing w:line="276" w:lineRule="auto"/>
              <w:jc w:val="both"/>
              <w:rPr>
                <w:rFonts w:ascii="Times New Roman" w:hAnsi="Times New Roman" w:cs="Times New Roman"/>
              </w:rPr>
            </w:pPr>
            <w:r w:rsidRPr="00014A33">
              <w:rPr>
                <w:rFonts w:ascii="Times New Roman" w:hAnsi="Times New Roman" w:cs="Times New Roman"/>
              </w:rPr>
              <w:t xml:space="preserve">Swift </w:t>
            </w:r>
            <w:r w:rsidR="00226329" w:rsidRPr="00014A33">
              <w:rPr>
                <w:rFonts w:ascii="Times New Roman" w:hAnsi="Times New Roman" w:cs="Times New Roman"/>
              </w:rPr>
              <w:t>Trust</w:t>
            </w:r>
          </w:p>
        </w:tc>
        <w:tc>
          <w:tcPr>
            <w:tcW w:w="1452" w:type="dxa"/>
          </w:tcPr>
          <w:p w14:paraId="3F9ABFD0" w14:textId="77777777" w:rsidR="00E372D6" w:rsidRPr="00014A33" w:rsidRDefault="00E372D6" w:rsidP="00C02EE4">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14A33">
              <w:rPr>
                <w:rFonts w:ascii="Times New Roman" w:hAnsi="Times New Roman" w:cs="Times New Roman"/>
              </w:rPr>
              <w:t>Reflective</w:t>
            </w:r>
          </w:p>
        </w:tc>
        <w:tc>
          <w:tcPr>
            <w:tcW w:w="3119" w:type="dxa"/>
          </w:tcPr>
          <w:p w14:paraId="32F38DBF" w14:textId="39EC2F03" w:rsidR="00E372D6" w:rsidRPr="00014A33" w:rsidRDefault="00E372D6" w:rsidP="00861291">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14A33">
              <w:rPr>
                <w:rFonts w:ascii="Times New Roman" w:hAnsi="Times New Roman" w:cs="Times New Roman"/>
              </w:rPr>
              <w:t>Tatham and Kovacs, 2010</w:t>
            </w:r>
            <w:r w:rsidR="00861291" w:rsidRPr="00014A33">
              <w:rPr>
                <w:rFonts w:ascii="Times New Roman" w:hAnsi="Times New Roman" w:cs="Times New Roman"/>
              </w:rPr>
              <w:t>; Robert et al., 2009;</w:t>
            </w:r>
            <w:r w:rsidRPr="00014A33">
              <w:rPr>
                <w:rFonts w:ascii="Times New Roman" w:hAnsi="Times New Roman" w:cs="Times New Roman"/>
              </w:rPr>
              <w:t>Hung et al., 2004</w:t>
            </w:r>
          </w:p>
        </w:tc>
        <w:tc>
          <w:tcPr>
            <w:tcW w:w="3770" w:type="dxa"/>
          </w:tcPr>
          <w:p w14:paraId="4491ACAE" w14:textId="15C174E9" w:rsidR="00E372D6" w:rsidRPr="00014A33" w:rsidRDefault="00676D7F" w:rsidP="00C02EE4">
            <w:pPr>
              <w:pStyle w:val="ListParagraph"/>
              <w:numPr>
                <w:ilvl w:val="0"/>
                <w:numId w:val="6"/>
              </w:numPr>
              <w:spacing w:line="276" w:lineRule="auto"/>
              <w:ind w:left="342"/>
              <w:jc w:val="both"/>
              <w:cnfStyle w:val="000000100000" w:firstRow="0" w:lastRow="0" w:firstColumn="0" w:lastColumn="0" w:oddVBand="0" w:evenVBand="0" w:oddHBand="1" w:evenHBand="0" w:firstRowFirstColumn="0" w:firstRowLastColumn="0" w:lastRowFirstColumn="0" w:lastRowLastColumn="0"/>
              <w:rPr>
                <w:sz w:val="22"/>
                <w:szCs w:val="22"/>
              </w:rPr>
            </w:pPr>
            <w:r w:rsidRPr="00014A33">
              <w:rPr>
                <w:sz w:val="22"/>
                <w:szCs w:val="22"/>
              </w:rPr>
              <w:t>I find my colleagues trustworthy.</w:t>
            </w:r>
          </w:p>
          <w:p w14:paraId="239A7650" w14:textId="3069B38D" w:rsidR="00E372D6" w:rsidRPr="00014A33" w:rsidRDefault="00E372D6" w:rsidP="00C02EE4">
            <w:pPr>
              <w:pStyle w:val="ListParagraph"/>
              <w:numPr>
                <w:ilvl w:val="0"/>
                <w:numId w:val="6"/>
              </w:numPr>
              <w:spacing w:line="276" w:lineRule="auto"/>
              <w:ind w:left="342"/>
              <w:jc w:val="both"/>
              <w:cnfStyle w:val="000000100000" w:firstRow="0" w:lastRow="0" w:firstColumn="0" w:lastColumn="0" w:oddVBand="0" w:evenVBand="0" w:oddHBand="1" w:evenHBand="0" w:firstRowFirstColumn="0" w:firstRowLastColumn="0" w:lastRowFirstColumn="0" w:lastRowLastColumn="0"/>
              <w:rPr>
                <w:sz w:val="22"/>
                <w:szCs w:val="22"/>
              </w:rPr>
            </w:pPr>
            <w:r w:rsidRPr="00014A33">
              <w:rPr>
                <w:sz w:val="22"/>
                <w:szCs w:val="22"/>
              </w:rPr>
              <w:t>Most people tell the truth about their knowledge</w:t>
            </w:r>
            <w:r w:rsidR="004B4A85" w:rsidRPr="00014A33">
              <w:rPr>
                <w:sz w:val="22"/>
                <w:szCs w:val="22"/>
              </w:rPr>
              <w:t>.</w:t>
            </w:r>
          </w:p>
          <w:p w14:paraId="77B9B280" w14:textId="6219ECA1" w:rsidR="00E372D6" w:rsidRPr="00014A33" w:rsidRDefault="00E372D6" w:rsidP="00C02EE4">
            <w:pPr>
              <w:pStyle w:val="ListParagraph"/>
              <w:numPr>
                <w:ilvl w:val="0"/>
                <w:numId w:val="6"/>
              </w:numPr>
              <w:spacing w:line="276" w:lineRule="auto"/>
              <w:ind w:left="342"/>
              <w:jc w:val="both"/>
              <w:cnfStyle w:val="000000100000" w:firstRow="0" w:lastRow="0" w:firstColumn="0" w:lastColumn="0" w:oddVBand="0" w:evenVBand="0" w:oddHBand="1" w:evenHBand="0" w:firstRowFirstColumn="0" w:firstRowLastColumn="0" w:lastRowFirstColumn="0" w:lastRowLastColumn="0"/>
              <w:rPr>
                <w:sz w:val="22"/>
                <w:szCs w:val="22"/>
              </w:rPr>
            </w:pPr>
            <w:r w:rsidRPr="00014A33">
              <w:rPr>
                <w:sz w:val="22"/>
                <w:szCs w:val="22"/>
              </w:rPr>
              <w:t>Clear rules for classification of processes and procedures</w:t>
            </w:r>
            <w:r w:rsidR="004B4A85" w:rsidRPr="00014A33">
              <w:rPr>
                <w:sz w:val="22"/>
                <w:szCs w:val="22"/>
              </w:rPr>
              <w:t>.</w:t>
            </w:r>
          </w:p>
          <w:p w14:paraId="2A01D7BB" w14:textId="1797D679" w:rsidR="00E372D6" w:rsidRPr="00014A33" w:rsidRDefault="00E372D6" w:rsidP="00C02EE4">
            <w:pPr>
              <w:pStyle w:val="ListParagraph"/>
              <w:numPr>
                <w:ilvl w:val="0"/>
                <w:numId w:val="6"/>
              </w:numPr>
              <w:spacing w:line="276" w:lineRule="auto"/>
              <w:ind w:left="342"/>
              <w:jc w:val="both"/>
              <w:cnfStyle w:val="000000100000" w:firstRow="0" w:lastRow="0" w:firstColumn="0" w:lastColumn="0" w:oddVBand="0" w:evenVBand="0" w:oddHBand="1" w:evenHBand="0" w:firstRowFirstColumn="0" w:firstRowLastColumn="0" w:lastRowFirstColumn="0" w:lastRowLastColumn="0"/>
              <w:rPr>
                <w:sz w:val="22"/>
                <w:szCs w:val="22"/>
              </w:rPr>
            </w:pPr>
            <w:r w:rsidRPr="00014A33">
              <w:rPr>
                <w:sz w:val="22"/>
                <w:szCs w:val="22"/>
              </w:rPr>
              <w:t xml:space="preserve">Trust </w:t>
            </w:r>
            <w:r w:rsidR="00ED1517" w:rsidRPr="00014A33">
              <w:rPr>
                <w:sz w:val="22"/>
                <w:szCs w:val="22"/>
              </w:rPr>
              <w:t>based on</w:t>
            </w:r>
            <w:r w:rsidRPr="00014A33">
              <w:rPr>
                <w:sz w:val="22"/>
                <w:szCs w:val="22"/>
              </w:rPr>
              <w:t xml:space="preserve"> third party reference</w:t>
            </w:r>
            <w:r w:rsidR="004B4A85" w:rsidRPr="00014A33">
              <w:rPr>
                <w:sz w:val="22"/>
                <w:szCs w:val="22"/>
              </w:rPr>
              <w:t>.</w:t>
            </w:r>
          </w:p>
          <w:p w14:paraId="4702F55D" w14:textId="77777777" w:rsidR="00226329" w:rsidRPr="00014A33" w:rsidRDefault="00226329" w:rsidP="00CE7A9E">
            <w:pPr>
              <w:pStyle w:val="ListParagraph"/>
              <w:spacing w:line="276" w:lineRule="auto"/>
              <w:ind w:left="342"/>
              <w:jc w:val="both"/>
              <w:cnfStyle w:val="000000100000" w:firstRow="0" w:lastRow="0" w:firstColumn="0" w:lastColumn="0" w:oddVBand="0" w:evenVBand="0" w:oddHBand="1" w:evenHBand="0" w:firstRowFirstColumn="0" w:firstRowLastColumn="0" w:lastRowFirstColumn="0" w:lastRowLastColumn="0"/>
              <w:rPr>
                <w:sz w:val="22"/>
                <w:szCs w:val="22"/>
              </w:rPr>
            </w:pPr>
          </w:p>
        </w:tc>
      </w:tr>
      <w:tr w:rsidR="00E372D6" w:rsidRPr="00014A33" w14:paraId="0982F3D0" w14:textId="77777777" w:rsidTr="000E3E56">
        <w:trPr>
          <w:trHeight w:val="1097"/>
        </w:trPr>
        <w:tc>
          <w:tcPr>
            <w:cnfStyle w:val="001000000000" w:firstRow="0" w:lastRow="0" w:firstColumn="1" w:lastColumn="0" w:oddVBand="0" w:evenVBand="0" w:oddHBand="0" w:evenHBand="0" w:firstRowFirstColumn="0" w:firstRowLastColumn="0" w:lastRowFirstColumn="0" w:lastRowLastColumn="0"/>
            <w:tcW w:w="1378" w:type="dxa"/>
          </w:tcPr>
          <w:p w14:paraId="2AF45643" w14:textId="77777777" w:rsidR="00E372D6" w:rsidRPr="00014A33" w:rsidRDefault="00E372D6" w:rsidP="00C02EE4">
            <w:pPr>
              <w:spacing w:line="276" w:lineRule="auto"/>
              <w:jc w:val="both"/>
              <w:rPr>
                <w:rFonts w:ascii="Times New Roman" w:hAnsi="Times New Roman" w:cs="Times New Roman"/>
              </w:rPr>
            </w:pPr>
            <w:r w:rsidRPr="00014A33">
              <w:rPr>
                <w:rFonts w:ascii="Times New Roman" w:hAnsi="Times New Roman" w:cs="Times New Roman"/>
              </w:rPr>
              <w:t>Commitment</w:t>
            </w:r>
          </w:p>
        </w:tc>
        <w:tc>
          <w:tcPr>
            <w:tcW w:w="1452" w:type="dxa"/>
          </w:tcPr>
          <w:p w14:paraId="7A9E0C99" w14:textId="77777777" w:rsidR="00E372D6" w:rsidRPr="00014A33" w:rsidRDefault="00E372D6" w:rsidP="00C02EE4">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14A33">
              <w:rPr>
                <w:rFonts w:ascii="Times New Roman" w:hAnsi="Times New Roman" w:cs="Times New Roman"/>
              </w:rPr>
              <w:t>Reflective</w:t>
            </w:r>
          </w:p>
        </w:tc>
        <w:tc>
          <w:tcPr>
            <w:tcW w:w="3119" w:type="dxa"/>
          </w:tcPr>
          <w:p w14:paraId="1C5635A2" w14:textId="637270D9" w:rsidR="00E372D6" w:rsidRPr="00014A33" w:rsidRDefault="00E372D6" w:rsidP="00C02EE4">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14A33">
              <w:rPr>
                <w:rFonts w:ascii="Times New Roman" w:hAnsi="Times New Roman" w:cs="Times New Roman"/>
              </w:rPr>
              <w:t>Morgan and Hunt, 1994</w:t>
            </w:r>
            <w:r w:rsidR="00861291" w:rsidRPr="00014A33">
              <w:rPr>
                <w:rFonts w:ascii="Times New Roman" w:hAnsi="Times New Roman" w:cs="Times New Roman"/>
              </w:rPr>
              <w:t>;</w:t>
            </w:r>
          </w:p>
          <w:p w14:paraId="325438A2" w14:textId="54F79CFB" w:rsidR="00E372D6" w:rsidRPr="00014A33" w:rsidRDefault="00E372D6" w:rsidP="00C02EE4">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14A33">
              <w:rPr>
                <w:rFonts w:ascii="Times New Roman" w:hAnsi="Times New Roman" w:cs="Times New Roman"/>
              </w:rPr>
              <w:t>Kwon and Suh, 2004, 2005</w:t>
            </w:r>
            <w:r w:rsidR="00861291" w:rsidRPr="00014A33">
              <w:rPr>
                <w:rFonts w:ascii="Times New Roman" w:hAnsi="Times New Roman" w:cs="Times New Roman"/>
              </w:rPr>
              <w:t>;</w:t>
            </w:r>
          </w:p>
          <w:p w14:paraId="640D5BD7" w14:textId="5D39A2A8" w:rsidR="00E372D6" w:rsidRPr="00014A33" w:rsidRDefault="00E372D6" w:rsidP="00C02EE4">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fr-FR"/>
              </w:rPr>
            </w:pPr>
            <w:r w:rsidRPr="00014A33">
              <w:rPr>
                <w:rFonts w:ascii="Times New Roman" w:hAnsi="Times New Roman" w:cs="Times New Roman"/>
                <w:lang w:val="fr-FR"/>
              </w:rPr>
              <w:t>Wu et al., 2004</w:t>
            </w:r>
            <w:r w:rsidR="00861291" w:rsidRPr="00014A33">
              <w:rPr>
                <w:rFonts w:ascii="Times New Roman" w:hAnsi="Times New Roman" w:cs="Times New Roman"/>
                <w:lang w:val="fr-FR"/>
              </w:rPr>
              <w:t>;</w:t>
            </w:r>
          </w:p>
          <w:p w14:paraId="6F8941C3" w14:textId="77777777" w:rsidR="00E372D6" w:rsidRPr="00014A33" w:rsidRDefault="00E372D6" w:rsidP="00C02EE4">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fr-FR"/>
              </w:rPr>
            </w:pPr>
            <w:r w:rsidRPr="00014A33">
              <w:rPr>
                <w:rFonts w:ascii="Times New Roman" w:hAnsi="Times New Roman" w:cs="Times New Roman"/>
                <w:lang w:val="fr-FR"/>
              </w:rPr>
              <w:t>Jin et al., 2013</w:t>
            </w:r>
          </w:p>
          <w:p w14:paraId="7FACBCF0" w14:textId="77777777" w:rsidR="00226329" w:rsidRPr="00014A33" w:rsidRDefault="00226329" w:rsidP="00C02EE4">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fr-FR"/>
              </w:rPr>
            </w:pPr>
          </w:p>
        </w:tc>
        <w:tc>
          <w:tcPr>
            <w:tcW w:w="3770" w:type="dxa"/>
          </w:tcPr>
          <w:p w14:paraId="20D940FF" w14:textId="370BAEB5" w:rsidR="00E372D6" w:rsidRPr="00014A33" w:rsidRDefault="00E372D6" w:rsidP="00C02EE4">
            <w:pPr>
              <w:pStyle w:val="ListParagraph"/>
              <w:numPr>
                <w:ilvl w:val="0"/>
                <w:numId w:val="7"/>
              </w:numPr>
              <w:spacing w:line="276" w:lineRule="auto"/>
              <w:ind w:left="342"/>
              <w:cnfStyle w:val="000000000000" w:firstRow="0" w:lastRow="0" w:firstColumn="0" w:lastColumn="0" w:oddVBand="0" w:evenVBand="0" w:oddHBand="0" w:evenHBand="0" w:firstRowFirstColumn="0" w:firstRowLastColumn="0" w:lastRowFirstColumn="0" w:lastRowLastColumn="0"/>
              <w:rPr>
                <w:sz w:val="22"/>
                <w:szCs w:val="22"/>
              </w:rPr>
            </w:pPr>
            <w:r w:rsidRPr="00014A33">
              <w:rPr>
                <w:sz w:val="22"/>
                <w:szCs w:val="22"/>
              </w:rPr>
              <w:t xml:space="preserve">Impact of relationship termination on the </w:t>
            </w:r>
            <w:r w:rsidR="00ED1517" w:rsidRPr="00014A33">
              <w:rPr>
                <w:sz w:val="22"/>
                <w:szCs w:val="22"/>
              </w:rPr>
              <w:t>goal</w:t>
            </w:r>
            <w:r w:rsidRPr="00014A33">
              <w:rPr>
                <w:sz w:val="22"/>
                <w:szCs w:val="22"/>
              </w:rPr>
              <w:t xml:space="preserve"> of disaster response</w:t>
            </w:r>
            <w:r w:rsidR="004B4A85" w:rsidRPr="00014A33">
              <w:rPr>
                <w:sz w:val="22"/>
                <w:szCs w:val="22"/>
              </w:rPr>
              <w:t>.</w:t>
            </w:r>
          </w:p>
          <w:p w14:paraId="499F2937" w14:textId="563A2BEC" w:rsidR="00E372D6" w:rsidRPr="00014A33" w:rsidRDefault="00E372D6" w:rsidP="00C02EE4">
            <w:pPr>
              <w:pStyle w:val="ListParagraph"/>
              <w:numPr>
                <w:ilvl w:val="0"/>
                <w:numId w:val="7"/>
              </w:numPr>
              <w:spacing w:line="276" w:lineRule="auto"/>
              <w:ind w:left="342"/>
              <w:cnfStyle w:val="000000000000" w:firstRow="0" w:lastRow="0" w:firstColumn="0" w:lastColumn="0" w:oddVBand="0" w:evenVBand="0" w:oddHBand="0" w:evenHBand="0" w:firstRowFirstColumn="0" w:firstRowLastColumn="0" w:lastRowFirstColumn="0" w:lastRowLastColumn="0"/>
              <w:rPr>
                <w:sz w:val="22"/>
                <w:szCs w:val="22"/>
              </w:rPr>
            </w:pPr>
            <w:r w:rsidRPr="00014A33">
              <w:rPr>
                <w:sz w:val="22"/>
                <w:szCs w:val="22"/>
              </w:rPr>
              <w:t>Observed improvement in coordination</w:t>
            </w:r>
            <w:r w:rsidR="004B4A85" w:rsidRPr="00014A33">
              <w:rPr>
                <w:sz w:val="22"/>
                <w:szCs w:val="22"/>
              </w:rPr>
              <w:t>.</w:t>
            </w:r>
          </w:p>
          <w:p w14:paraId="79FCEDC1" w14:textId="77777777" w:rsidR="00E372D6" w:rsidRPr="00014A33" w:rsidRDefault="00E372D6" w:rsidP="00C02EE4">
            <w:pPr>
              <w:pStyle w:val="ListParagraph"/>
              <w:numPr>
                <w:ilvl w:val="0"/>
                <w:numId w:val="7"/>
              </w:numPr>
              <w:spacing w:line="276" w:lineRule="auto"/>
              <w:ind w:left="342"/>
              <w:cnfStyle w:val="000000000000" w:firstRow="0" w:lastRow="0" w:firstColumn="0" w:lastColumn="0" w:oddVBand="0" w:evenVBand="0" w:oddHBand="0" w:evenHBand="0" w:firstRowFirstColumn="0" w:firstRowLastColumn="0" w:lastRowFirstColumn="0" w:lastRowLastColumn="0"/>
              <w:rPr>
                <w:sz w:val="22"/>
                <w:szCs w:val="22"/>
              </w:rPr>
            </w:pPr>
            <w:r w:rsidRPr="00014A33">
              <w:rPr>
                <w:sz w:val="22"/>
                <w:szCs w:val="22"/>
              </w:rPr>
              <w:t>Organizations share values.</w:t>
            </w:r>
          </w:p>
          <w:p w14:paraId="773A0FF4" w14:textId="77777777" w:rsidR="00226329" w:rsidRPr="00014A33" w:rsidRDefault="00226329" w:rsidP="00B2395E">
            <w:pPr>
              <w:pStyle w:val="ListParagraph"/>
              <w:spacing w:line="276" w:lineRule="auto"/>
              <w:ind w:left="342"/>
              <w:cnfStyle w:val="000000000000" w:firstRow="0" w:lastRow="0" w:firstColumn="0" w:lastColumn="0" w:oddVBand="0" w:evenVBand="0" w:oddHBand="0" w:evenHBand="0" w:firstRowFirstColumn="0" w:firstRowLastColumn="0" w:lastRowFirstColumn="0" w:lastRowLastColumn="0"/>
              <w:rPr>
                <w:sz w:val="22"/>
                <w:szCs w:val="22"/>
              </w:rPr>
            </w:pPr>
          </w:p>
        </w:tc>
      </w:tr>
      <w:tr w:rsidR="00E372D6" w:rsidRPr="00014A33" w14:paraId="28ADB01D" w14:textId="77777777" w:rsidTr="000E3E56">
        <w:trPr>
          <w:cnfStyle w:val="000000100000" w:firstRow="0" w:lastRow="0" w:firstColumn="0" w:lastColumn="0" w:oddVBand="0" w:evenVBand="0" w:oddHBand="1" w:evenHBand="0" w:firstRowFirstColumn="0" w:firstRowLastColumn="0" w:lastRowFirstColumn="0" w:lastRowLastColumn="0"/>
          <w:trHeight w:val="1097"/>
        </w:trPr>
        <w:tc>
          <w:tcPr>
            <w:cnfStyle w:val="001000000000" w:firstRow="0" w:lastRow="0" w:firstColumn="1" w:lastColumn="0" w:oddVBand="0" w:evenVBand="0" w:oddHBand="0" w:evenHBand="0" w:firstRowFirstColumn="0" w:firstRowLastColumn="0" w:lastRowFirstColumn="0" w:lastRowLastColumn="0"/>
            <w:tcW w:w="1378" w:type="dxa"/>
          </w:tcPr>
          <w:p w14:paraId="7FD022E3" w14:textId="77777777" w:rsidR="00E372D6" w:rsidRPr="00014A33" w:rsidRDefault="00E372D6" w:rsidP="00C02EE4">
            <w:pPr>
              <w:spacing w:line="276" w:lineRule="auto"/>
              <w:jc w:val="both"/>
              <w:rPr>
                <w:rFonts w:ascii="Times New Roman" w:hAnsi="Times New Roman" w:cs="Times New Roman"/>
              </w:rPr>
            </w:pPr>
            <w:r w:rsidRPr="00014A33">
              <w:rPr>
                <w:rFonts w:ascii="Times New Roman" w:hAnsi="Times New Roman" w:cs="Times New Roman"/>
              </w:rPr>
              <w:t>Coordination</w:t>
            </w:r>
          </w:p>
        </w:tc>
        <w:tc>
          <w:tcPr>
            <w:tcW w:w="1452" w:type="dxa"/>
          </w:tcPr>
          <w:p w14:paraId="6ED764BC" w14:textId="4E442CD7" w:rsidR="00E372D6" w:rsidRPr="00014A33" w:rsidRDefault="00CE7A9E" w:rsidP="00C02EE4">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14A33">
              <w:rPr>
                <w:rFonts w:ascii="Times New Roman" w:hAnsi="Times New Roman" w:cs="Times New Roman"/>
              </w:rPr>
              <w:t>Reflective</w:t>
            </w:r>
          </w:p>
        </w:tc>
        <w:tc>
          <w:tcPr>
            <w:tcW w:w="3119" w:type="dxa"/>
          </w:tcPr>
          <w:p w14:paraId="58406D51" w14:textId="77777777" w:rsidR="00E372D6" w:rsidRPr="00014A33" w:rsidRDefault="00E372D6" w:rsidP="00C02EE4">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14A33">
              <w:rPr>
                <w:rFonts w:ascii="Times New Roman" w:hAnsi="Times New Roman" w:cs="Times New Roman"/>
              </w:rPr>
              <w:t>Balcik et al., 2010</w:t>
            </w:r>
          </w:p>
          <w:p w14:paraId="3AAEA15B" w14:textId="77777777" w:rsidR="00E372D6" w:rsidRPr="00014A33" w:rsidRDefault="00E372D6" w:rsidP="00C02EE4">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14A33">
              <w:rPr>
                <w:rFonts w:ascii="Times New Roman" w:hAnsi="Times New Roman" w:cs="Times New Roman"/>
              </w:rPr>
              <w:t>Akhtar et al., 2012</w:t>
            </w:r>
          </w:p>
          <w:p w14:paraId="5870ED3C" w14:textId="77777777" w:rsidR="00E372D6" w:rsidRPr="00014A33" w:rsidRDefault="00E372D6" w:rsidP="00C02EE4">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14A33">
              <w:rPr>
                <w:rFonts w:ascii="Times New Roman" w:hAnsi="Times New Roman" w:cs="Times New Roman"/>
              </w:rPr>
              <w:t>Basnet, 2013</w:t>
            </w:r>
          </w:p>
        </w:tc>
        <w:tc>
          <w:tcPr>
            <w:tcW w:w="3770" w:type="dxa"/>
          </w:tcPr>
          <w:p w14:paraId="7F49F414" w14:textId="77777777" w:rsidR="00E372D6" w:rsidRPr="00014A33" w:rsidRDefault="00E372D6" w:rsidP="00C02EE4">
            <w:pPr>
              <w:pStyle w:val="ListParagraph"/>
              <w:numPr>
                <w:ilvl w:val="0"/>
                <w:numId w:val="8"/>
              </w:numPr>
              <w:spacing w:line="276" w:lineRule="auto"/>
              <w:ind w:left="342"/>
              <w:jc w:val="both"/>
              <w:cnfStyle w:val="000000100000" w:firstRow="0" w:lastRow="0" w:firstColumn="0" w:lastColumn="0" w:oddVBand="0" w:evenVBand="0" w:oddHBand="1" w:evenHBand="0" w:firstRowFirstColumn="0" w:firstRowLastColumn="0" w:lastRowFirstColumn="0" w:lastRowLastColumn="0"/>
              <w:rPr>
                <w:sz w:val="22"/>
                <w:szCs w:val="22"/>
              </w:rPr>
            </w:pPr>
            <w:r w:rsidRPr="00014A33">
              <w:rPr>
                <w:sz w:val="22"/>
                <w:szCs w:val="22"/>
              </w:rPr>
              <w:t>We consult other members before making decisions</w:t>
            </w:r>
            <w:r w:rsidR="004B4A85" w:rsidRPr="00014A33">
              <w:rPr>
                <w:sz w:val="22"/>
                <w:szCs w:val="22"/>
              </w:rPr>
              <w:t>.</w:t>
            </w:r>
          </w:p>
          <w:p w14:paraId="5325A8F0" w14:textId="77777777" w:rsidR="00E372D6" w:rsidRPr="00014A33" w:rsidRDefault="00E372D6" w:rsidP="00C02EE4">
            <w:pPr>
              <w:pStyle w:val="ListParagraph"/>
              <w:numPr>
                <w:ilvl w:val="0"/>
                <w:numId w:val="8"/>
              </w:numPr>
              <w:spacing w:line="276" w:lineRule="auto"/>
              <w:ind w:left="342"/>
              <w:jc w:val="both"/>
              <w:cnfStyle w:val="000000100000" w:firstRow="0" w:lastRow="0" w:firstColumn="0" w:lastColumn="0" w:oddVBand="0" w:evenVBand="0" w:oddHBand="1" w:evenHBand="0" w:firstRowFirstColumn="0" w:firstRowLastColumn="0" w:lastRowFirstColumn="0" w:lastRowLastColumn="0"/>
              <w:rPr>
                <w:sz w:val="22"/>
                <w:szCs w:val="22"/>
              </w:rPr>
            </w:pPr>
            <w:r w:rsidRPr="00014A33">
              <w:rPr>
                <w:sz w:val="22"/>
                <w:szCs w:val="22"/>
              </w:rPr>
              <w:t>We understand the pressures and concerns of each other</w:t>
            </w:r>
            <w:r w:rsidR="004B4A85" w:rsidRPr="00014A33">
              <w:rPr>
                <w:sz w:val="22"/>
                <w:szCs w:val="22"/>
              </w:rPr>
              <w:t>.</w:t>
            </w:r>
          </w:p>
          <w:p w14:paraId="66CEDAD3" w14:textId="77777777" w:rsidR="00E372D6" w:rsidRPr="00014A33" w:rsidRDefault="00E372D6" w:rsidP="00C02EE4">
            <w:pPr>
              <w:pStyle w:val="ListParagraph"/>
              <w:numPr>
                <w:ilvl w:val="0"/>
                <w:numId w:val="8"/>
              </w:numPr>
              <w:spacing w:line="276" w:lineRule="auto"/>
              <w:ind w:left="342"/>
              <w:jc w:val="both"/>
              <w:cnfStyle w:val="000000100000" w:firstRow="0" w:lastRow="0" w:firstColumn="0" w:lastColumn="0" w:oddVBand="0" w:evenVBand="0" w:oddHBand="1" w:evenHBand="0" w:firstRowFirstColumn="0" w:firstRowLastColumn="0" w:lastRowFirstColumn="0" w:lastRowLastColumn="0"/>
              <w:rPr>
                <w:sz w:val="22"/>
                <w:szCs w:val="22"/>
              </w:rPr>
            </w:pPr>
            <w:r w:rsidRPr="00014A33">
              <w:rPr>
                <w:sz w:val="22"/>
                <w:szCs w:val="22"/>
              </w:rPr>
              <w:t>We synchronize our activities with each other</w:t>
            </w:r>
            <w:r w:rsidR="004B4A85" w:rsidRPr="00014A33">
              <w:rPr>
                <w:sz w:val="22"/>
                <w:szCs w:val="22"/>
              </w:rPr>
              <w:t>.</w:t>
            </w:r>
          </w:p>
        </w:tc>
      </w:tr>
    </w:tbl>
    <w:p w14:paraId="2A4A0BBF" w14:textId="77777777" w:rsidR="00130D68" w:rsidRPr="00014A33" w:rsidRDefault="00130D68" w:rsidP="00130D68">
      <w:pPr>
        <w:spacing w:line="360" w:lineRule="auto"/>
        <w:jc w:val="both"/>
        <w:rPr>
          <w:rFonts w:ascii="Times New Roman" w:hAnsi="Times New Roman" w:cs="Times New Roman"/>
          <w:sz w:val="24"/>
          <w:szCs w:val="24"/>
        </w:rPr>
      </w:pPr>
    </w:p>
    <w:p w14:paraId="75B1759A" w14:textId="77777777" w:rsidR="00C02EE4" w:rsidRPr="00014A33" w:rsidRDefault="00C02EE4" w:rsidP="00FD2CF1">
      <w:pPr>
        <w:ind w:left="720" w:hanging="720"/>
        <w:jc w:val="both"/>
        <w:rPr>
          <w:rFonts w:ascii="Times New Roman" w:hAnsi="Times New Roman" w:cs="Times New Roman"/>
          <w:color w:val="222222"/>
          <w:sz w:val="24"/>
          <w:szCs w:val="24"/>
          <w:shd w:val="clear" w:color="auto" w:fill="FFFFFF"/>
        </w:rPr>
      </w:pPr>
    </w:p>
    <w:p w14:paraId="33F97F45" w14:textId="77777777" w:rsidR="00776F3C" w:rsidRPr="00014A33" w:rsidRDefault="00776F3C">
      <w:pPr>
        <w:rPr>
          <w:rFonts w:ascii="Times New Roman" w:hAnsi="Times New Roman" w:cs="Times New Roman"/>
          <w:b/>
          <w:sz w:val="24"/>
          <w:szCs w:val="24"/>
        </w:rPr>
      </w:pPr>
      <w:r w:rsidRPr="00014A33">
        <w:rPr>
          <w:rFonts w:ascii="Times New Roman" w:hAnsi="Times New Roman" w:cs="Times New Roman"/>
          <w:b/>
          <w:sz w:val="24"/>
          <w:szCs w:val="24"/>
        </w:rPr>
        <w:br w:type="page"/>
      </w:r>
    </w:p>
    <w:p w14:paraId="05944A52" w14:textId="77777777" w:rsidR="007F2672" w:rsidRPr="00014A33" w:rsidRDefault="007F2672" w:rsidP="00CF6A6B">
      <w:pPr>
        <w:ind w:left="270"/>
        <w:jc w:val="center"/>
        <w:rPr>
          <w:rFonts w:ascii="Times New Roman" w:hAnsi="Times New Roman" w:cs="Times New Roman"/>
          <w:b/>
          <w:sz w:val="24"/>
          <w:szCs w:val="24"/>
        </w:rPr>
      </w:pPr>
      <w:r w:rsidRPr="00014A33">
        <w:rPr>
          <w:rFonts w:ascii="Times New Roman" w:hAnsi="Times New Roman" w:cs="Times New Roman"/>
          <w:b/>
          <w:sz w:val="24"/>
          <w:szCs w:val="24"/>
        </w:rPr>
        <w:lastRenderedPageBreak/>
        <w:t xml:space="preserve">Table </w:t>
      </w:r>
      <w:r w:rsidR="00776F3C" w:rsidRPr="00014A33">
        <w:rPr>
          <w:rFonts w:ascii="Times New Roman" w:hAnsi="Times New Roman" w:cs="Times New Roman"/>
          <w:b/>
          <w:sz w:val="24"/>
          <w:szCs w:val="24"/>
        </w:rPr>
        <w:t>2</w:t>
      </w:r>
      <w:r w:rsidR="00CF6A6B" w:rsidRPr="00014A33">
        <w:rPr>
          <w:rFonts w:ascii="Times New Roman" w:hAnsi="Times New Roman" w:cs="Times New Roman"/>
          <w:b/>
          <w:sz w:val="24"/>
          <w:szCs w:val="24"/>
        </w:rPr>
        <w:t>.</w:t>
      </w:r>
      <w:r w:rsidR="00122526" w:rsidRPr="00014A33">
        <w:rPr>
          <w:rFonts w:ascii="Times New Roman" w:hAnsi="Times New Roman" w:cs="Times New Roman"/>
          <w:b/>
          <w:sz w:val="24"/>
          <w:szCs w:val="24"/>
        </w:rPr>
        <w:t xml:space="preserve"> P</w:t>
      </w:r>
      <w:r w:rsidRPr="00014A33">
        <w:rPr>
          <w:rFonts w:ascii="Times New Roman" w:hAnsi="Times New Roman" w:cs="Times New Roman"/>
          <w:b/>
          <w:sz w:val="24"/>
          <w:szCs w:val="24"/>
        </w:rPr>
        <w:t>rofiles of the respondents</w:t>
      </w:r>
    </w:p>
    <w:tbl>
      <w:tblPr>
        <w:tblW w:w="8787" w:type="dxa"/>
        <w:jc w:val="center"/>
        <w:tblLayout w:type="fixed"/>
        <w:tblLook w:val="04A0" w:firstRow="1" w:lastRow="0" w:firstColumn="1" w:lastColumn="0" w:noHBand="0" w:noVBand="1"/>
      </w:tblPr>
      <w:tblGrid>
        <w:gridCol w:w="1800"/>
        <w:gridCol w:w="4320"/>
        <w:gridCol w:w="1530"/>
        <w:gridCol w:w="1137"/>
      </w:tblGrid>
      <w:tr w:rsidR="00C02EE4" w:rsidRPr="00014A33" w14:paraId="31DA8EC3" w14:textId="77777777" w:rsidTr="00B2395E">
        <w:trPr>
          <w:trHeight w:val="525"/>
          <w:jc w:val="center"/>
        </w:trPr>
        <w:tc>
          <w:tcPr>
            <w:tcW w:w="1800" w:type="dxa"/>
            <w:tcBorders>
              <w:top w:val="single" w:sz="4" w:space="0" w:color="auto"/>
              <w:bottom w:val="single" w:sz="4" w:space="0" w:color="auto"/>
            </w:tcBorders>
            <w:shd w:val="clear" w:color="auto" w:fill="auto"/>
            <w:vAlign w:val="center"/>
            <w:hideMark/>
          </w:tcPr>
          <w:p w14:paraId="24F3CD82" w14:textId="77777777" w:rsidR="00C02EE4" w:rsidRPr="00014A33" w:rsidRDefault="00C02EE4" w:rsidP="00C02EE4">
            <w:pPr>
              <w:spacing w:after="0" w:line="240" w:lineRule="auto"/>
              <w:rPr>
                <w:rFonts w:ascii="Times New Roman" w:eastAsia="Times New Roman" w:hAnsi="Times New Roman" w:cs="Times New Roman"/>
                <w:b/>
                <w:bCs/>
                <w:color w:val="000000"/>
                <w:sz w:val="24"/>
                <w:szCs w:val="24"/>
                <w:lang w:val="en-US" w:eastAsia="en-US"/>
              </w:rPr>
            </w:pPr>
            <w:r w:rsidRPr="00014A33">
              <w:rPr>
                <w:rFonts w:ascii="Times New Roman" w:eastAsia="Times New Roman" w:hAnsi="Times New Roman" w:cs="Times New Roman"/>
                <w:b/>
                <w:bCs/>
                <w:color w:val="000000"/>
                <w:sz w:val="24"/>
                <w:szCs w:val="24"/>
                <w:lang w:val="en-US" w:eastAsia="en-US"/>
              </w:rPr>
              <w:t>Organizations</w:t>
            </w:r>
          </w:p>
        </w:tc>
        <w:tc>
          <w:tcPr>
            <w:tcW w:w="4320" w:type="dxa"/>
            <w:tcBorders>
              <w:top w:val="single" w:sz="4" w:space="0" w:color="auto"/>
              <w:bottom w:val="single" w:sz="4" w:space="0" w:color="auto"/>
            </w:tcBorders>
            <w:shd w:val="clear" w:color="auto" w:fill="auto"/>
            <w:vAlign w:val="center"/>
            <w:hideMark/>
          </w:tcPr>
          <w:p w14:paraId="381FC407" w14:textId="77777777" w:rsidR="00C02EE4" w:rsidRPr="00014A33" w:rsidRDefault="00C02EE4" w:rsidP="00C02EE4">
            <w:pPr>
              <w:spacing w:after="0" w:line="240" w:lineRule="auto"/>
              <w:jc w:val="both"/>
              <w:rPr>
                <w:rFonts w:ascii="Times New Roman" w:eastAsia="Times New Roman" w:hAnsi="Times New Roman" w:cs="Times New Roman"/>
                <w:b/>
                <w:bCs/>
                <w:color w:val="000000"/>
                <w:sz w:val="24"/>
                <w:szCs w:val="24"/>
                <w:lang w:val="en-US" w:eastAsia="en-US"/>
              </w:rPr>
            </w:pPr>
            <w:r w:rsidRPr="00014A33">
              <w:rPr>
                <w:rFonts w:ascii="Times New Roman" w:eastAsia="Times New Roman" w:hAnsi="Times New Roman" w:cs="Times New Roman"/>
                <w:b/>
                <w:bCs/>
                <w:color w:val="000000"/>
                <w:sz w:val="24"/>
                <w:szCs w:val="24"/>
                <w:lang w:val="en-US" w:eastAsia="en-US"/>
              </w:rPr>
              <w:t>Title</w:t>
            </w:r>
          </w:p>
        </w:tc>
        <w:tc>
          <w:tcPr>
            <w:tcW w:w="1530" w:type="dxa"/>
            <w:tcBorders>
              <w:top w:val="single" w:sz="4" w:space="0" w:color="auto"/>
              <w:bottom w:val="single" w:sz="4" w:space="0" w:color="auto"/>
            </w:tcBorders>
            <w:shd w:val="clear" w:color="auto" w:fill="auto"/>
            <w:vAlign w:val="center"/>
            <w:hideMark/>
          </w:tcPr>
          <w:p w14:paraId="35B0052E" w14:textId="77777777" w:rsidR="00C02EE4" w:rsidRPr="00014A33" w:rsidRDefault="00C02EE4" w:rsidP="00C02EE4">
            <w:pPr>
              <w:spacing w:after="0" w:line="240" w:lineRule="auto"/>
              <w:rPr>
                <w:rFonts w:ascii="Times New Roman" w:eastAsia="Times New Roman" w:hAnsi="Times New Roman" w:cs="Times New Roman"/>
                <w:b/>
                <w:bCs/>
                <w:color w:val="000000"/>
                <w:sz w:val="24"/>
                <w:szCs w:val="24"/>
                <w:lang w:val="en-US" w:eastAsia="en-US"/>
              </w:rPr>
            </w:pPr>
            <w:r w:rsidRPr="00014A33">
              <w:rPr>
                <w:rFonts w:ascii="Times New Roman" w:eastAsia="Times New Roman" w:hAnsi="Times New Roman" w:cs="Times New Roman"/>
                <w:b/>
                <w:bCs/>
                <w:color w:val="000000"/>
                <w:sz w:val="24"/>
                <w:szCs w:val="24"/>
                <w:lang w:val="en-US" w:eastAsia="en-US"/>
              </w:rPr>
              <w:t>Number of respondents</w:t>
            </w:r>
          </w:p>
        </w:tc>
        <w:tc>
          <w:tcPr>
            <w:tcW w:w="1137" w:type="dxa"/>
            <w:tcBorders>
              <w:top w:val="single" w:sz="4" w:space="0" w:color="auto"/>
              <w:bottom w:val="single" w:sz="4" w:space="0" w:color="auto"/>
            </w:tcBorders>
            <w:shd w:val="clear" w:color="auto" w:fill="auto"/>
            <w:vAlign w:val="center"/>
            <w:hideMark/>
          </w:tcPr>
          <w:p w14:paraId="3CC377E0" w14:textId="77777777" w:rsidR="00C02EE4" w:rsidRPr="00014A33" w:rsidRDefault="00C02EE4" w:rsidP="00A618C0">
            <w:pPr>
              <w:spacing w:after="0" w:line="240" w:lineRule="auto"/>
              <w:jc w:val="center"/>
              <w:rPr>
                <w:rFonts w:ascii="Times New Roman" w:eastAsia="Times New Roman" w:hAnsi="Times New Roman" w:cs="Times New Roman"/>
                <w:b/>
                <w:bCs/>
                <w:color w:val="000000"/>
                <w:sz w:val="24"/>
                <w:szCs w:val="24"/>
                <w:lang w:val="en-US" w:eastAsia="en-US"/>
              </w:rPr>
            </w:pPr>
            <w:r w:rsidRPr="00014A33">
              <w:rPr>
                <w:rFonts w:ascii="Times New Roman" w:eastAsia="Times New Roman" w:hAnsi="Times New Roman" w:cs="Times New Roman"/>
                <w:b/>
                <w:bCs/>
                <w:color w:val="000000"/>
                <w:sz w:val="24"/>
                <w:szCs w:val="24"/>
                <w:lang w:val="en-US" w:eastAsia="en-US"/>
              </w:rPr>
              <w:t>Percent</w:t>
            </w:r>
          </w:p>
        </w:tc>
      </w:tr>
      <w:tr w:rsidR="00C02EE4" w:rsidRPr="00014A33" w14:paraId="02326C36" w14:textId="77777777" w:rsidTr="00B2395E">
        <w:trPr>
          <w:trHeight w:val="330"/>
          <w:jc w:val="center"/>
        </w:trPr>
        <w:tc>
          <w:tcPr>
            <w:tcW w:w="1800" w:type="dxa"/>
            <w:vMerge w:val="restart"/>
            <w:tcBorders>
              <w:top w:val="single" w:sz="4" w:space="0" w:color="auto"/>
            </w:tcBorders>
            <w:vAlign w:val="center"/>
            <w:hideMark/>
          </w:tcPr>
          <w:p w14:paraId="28A3A622" w14:textId="77777777" w:rsidR="00C02EE4" w:rsidRPr="00014A33" w:rsidRDefault="00C02EE4" w:rsidP="00C02EE4">
            <w:pPr>
              <w:spacing w:after="0" w:line="240" w:lineRule="auto"/>
              <w:jc w:val="center"/>
              <w:rPr>
                <w:rFonts w:ascii="Times New Roman" w:eastAsia="Times New Roman" w:hAnsi="Times New Roman" w:cs="Times New Roman"/>
                <w:color w:val="000000"/>
                <w:sz w:val="24"/>
                <w:szCs w:val="24"/>
                <w:lang w:val="en-US" w:eastAsia="en-US"/>
              </w:rPr>
            </w:pPr>
            <w:r w:rsidRPr="00014A33">
              <w:rPr>
                <w:rFonts w:ascii="Times New Roman" w:eastAsia="Times New Roman" w:hAnsi="Times New Roman" w:cs="Times New Roman"/>
                <w:color w:val="000000"/>
                <w:sz w:val="24"/>
                <w:szCs w:val="24"/>
                <w:lang w:val="en-US" w:eastAsia="en-US"/>
              </w:rPr>
              <w:t>Military</w:t>
            </w:r>
          </w:p>
        </w:tc>
        <w:tc>
          <w:tcPr>
            <w:tcW w:w="4320" w:type="dxa"/>
            <w:tcBorders>
              <w:top w:val="single" w:sz="4" w:space="0" w:color="auto"/>
            </w:tcBorders>
            <w:shd w:val="clear" w:color="auto" w:fill="auto"/>
            <w:vAlign w:val="center"/>
            <w:hideMark/>
          </w:tcPr>
          <w:p w14:paraId="29293148" w14:textId="77777777" w:rsidR="00C02EE4" w:rsidRPr="00014A33" w:rsidRDefault="00C02EE4" w:rsidP="00C02EE4">
            <w:pPr>
              <w:spacing w:after="0" w:line="240" w:lineRule="auto"/>
              <w:jc w:val="both"/>
              <w:rPr>
                <w:rFonts w:ascii="Times New Roman" w:eastAsia="Times New Roman" w:hAnsi="Times New Roman" w:cs="Times New Roman"/>
                <w:color w:val="000000"/>
                <w:sz w:val="24"/>
                <w:szCs w:val="24"/>
                <w:lang w:val="en-US" w:eastAsia="en-US"/>
              </w:rPr>
            </w:pPr>
            <w:r w:rsidRPr="00014A33">
              <w:rPr>
                <w:rFonts w:ascii="Times New Roman" w:eastAsia="Times New Roman" w:hAnsi="Times New Roman" w:cs="Times New Roman"/>
                <w:color w:val="000000"/>
                <w:sz w:val="24"/>
                <w:szCs w:val="24"/>
                <w:lang w:val="en-US" w:eastAsia="en-US"/>
              </w:rPr>
              <w:t>Brigadier</w:t>
            </w:r>
          </w:p>
        </w:tc>
        <w:tc>
          <w:tcPr>
            <w:tcW w:w="1530" w:type="dxa"/>
            <w:tcBorders>
              <w:top w:val="single" w:sz="4" w:space="0" w:color="auto"/>
            </w:tcBorders>
            <w:shd w:val="clear" w:color="auto" w:fill="auto"/>
            <w:vAlign w:val="center"/>
            <w:hideMark/>
          </w:tcPr>
          <w:p w14:paraId="2C546336" w14:textId="77777777" w:rsidR="00C02EE4" w:rsidRPr="00014A33" w:rsidRDefault="00C02EE4" w:rsidP="002B68E9">
            <w:pPr>
              <w:spacing w:after="0" w:line="240" w:lineRule="auto"/>
              <w:jc w:val="center"/>
              <w:rPr>
                <w:rFonts w:ascii="Times New Roman" w:eastAsia="Times New Roman" w:hAnsi="Times New Roman" w:cs="Times New Roman"/>
                <w:color w:val="000000"/>
                <w:sz w:val="24"/>
                <w:szCs w:val="24"/>
                <w:lang w:val="en-US" w:eastAsia="en-US"/>
              </w:rPr>
            </w:pPr>
            <w:r w:rsidRPr="00014A33">
              <w:rPr>
                <w:rFonts w:ascii="Times New Roman" w:eastAsia="Times New Roman" w:hAnsi="Times New Roman" w:cs="Times New Roman"/>
                <w:color w:val="000000"/>
                <w:sz w:val="24"/>
                <w:szCs w:val="24"/>
                <w:lang w:val="en-US" w:eastAsia="en-US"/>
              </w:rPr>
              <w:t>34</w:t>
            </w:r>
          </w:p>
        </w:tc>
        <w:tc>
          <w:tcPr>
            <w:tcW w:w="1137" w:type="dxa"/>
            <w:tcBorders>
              <w:top w:val="single" w:sz="4" w:space="0" w:color="auto"/>
            </w:tcBorders>
            <w:shd w:val="clear" w:color="auto" w:fill="auto"/>
            <w:vAlign w:val="center"/>
          </w:tcPr>
          <w:p w14:paraId="3C6ED01B" w14:textId="77777777" w:rsidR="00BE7A26" w:rsidRPr="00014A33" w:rsidRDefault="00BE7A26" w:rsidP="00A618C0">
            <w:pPr>
              <w:spacing w:after="0" w:line="240" w:lineRule="auto"/>
              <w:jc w:val="center"/>
              <w:rPr>
                <w:rFonts w:ascii="Times New Roman" w:eastAsia="Times New Roman" w:hAnsi="Times New Roman" w:cs="Times New Roman"/>
                <w:color w:val="000000"/>
                <w:sz w:val="24"/>
                <w:szCs w:val="24"/>
                <w:lang w:val="en-US" w:eastAsia="en-US"/>
              </w:rPr>
            </w:pPr>
            <w:r w:rsidRPr="00014A33">
              <w:rPr>
                <w:rFonts w:ascii="Times New Roman" w:eastAsia="Times New Roman" w:hAnsi="Times New Roman" w:cs="Times New Roman"/>
                <w:color w:val="000000"/>
                <w:sz w:val="24"/>
                <w:szCs w:val="24"/>
                <w:lang w:val="en-US" w:eastAsia="en-US"/>
              </w:rPr>
              <w:t>18.18</w:t>
            </w:r>
          </w:p>
        </w:tc>
      </w:tr>
      <w:tr w:rsidR="00C02EE4" w:rsidRPr="00014A33" w14:paraId="2D68D5E8" w14:textId="77777777" w:rsidTr="00B2395E">
        <w:trPr>
          <w:trHeight w:val="330"/>
          <w:jc w:val="center"/>
        </w:trPr>
        <w:tc>
          <w:tcPr>
            <w:tcW w:w="1800" w:type="dxa"/>
            <w:vMerge/>
            <w:vAlign w:val="center"/>
            <w:hideMark/>
          </w:tcPr>
          <w:p w14:paraId="636E0345" w14:textId="77777777" w:rsidR="00C02EE4" w:rsidRPr="00014A33" w:rsidRDefault="00C02EE4" w:rsidP="00C02EE4">
            <w:pPr>
              <w:spacing w:after="0" w:line="240" w:lineRule="auto"/>
              <w:rPr>
                <w:rFonts w:ascii="Times New Roman" w:eastAsia="Times New Roman" w:hAnsi="Times New Roman" w:cs="Times New Roman"/>
                <w:color w:val="000000"/>
                <w:sz w:val="24"/>
                <w:szCs w:val="24"/>
                <w:lang w:val="en-US" w:eastAsia="en-US"/>
              </w:rPr>
            </w:pPr>
          </w:p>
        </w:tc>
        <w:tc>
          <w:tcPr>
            <w:tcW w:w="4320" w:type="dxa"/>
            <w:shd w:val="clear" w:color="auto" w:fill="auto"/>
            <w:vAlign w:val="center"/>
            <w:hideMark/>
          </w:tcPr>
          <w:p w14:paraId="0E805BFE" w14:textId="77777777" w:rsidR="00C02EE4" w:rsidRPr="00014A33" w:rsidRDefault="00C02EE4" w:rsidP="00C02EE4">
            <w:pPr>
              <w:spacing w:after="0" w:line="240" w:lineRule="auto"/>
              <w:jc w:val="both"/>
              <w:rPr>
                <w:rFonts w:ascii="Times New Roman" w:eastAsia="Times New Roman" w:hAnsi="Times New Roman" w:cs="Times New Roman"/>
                <w:color w:val="000000"/>
                <w:sz w:val="24"/>
                <w:szCs w:val="24"/>
                <w:lang w:val="en-US" w:eastAsia="en-US"/>
              </w:rPr>
            </w:pPr>
            <w:r w:rsidRPr="00014A33">
              <w:rPr>
                <w:rFonts w:ascii="Times New Roman" w:eastAsia="Times New Roman" w:hAnsi="Times New Roman" w:cs="Times New Roman"/>
                <w:color w:val="000000"/>
                <w:sz w:val="24"/>
                <w:szCs w:val="24"/>
                <w:lang w:val="en-US" w:eastAsia="en-US"/>
              </w:rPr>
              <w:t xml:space="preserve">Colonel </w:t>
            </w:r>
          </w:p>
        </w:tc>
        <w:tc>
          <w:tcPr>
            <w:tcW w:w="1530" w:type="dxa"/>
            <w:shd w:val="clear" w:color="auto" w:fill="auto"/>
            <w:vAlign w:val="center"/>
            <w:hideMark/>
          </w:tcPr>
          <w:p w14:paraId="6D55D54B" w14:textId="77777777" w:rsidR="00C02EE4" w:rsidRPr="00014A33" w:rsidRDefault="00C02EE4" w:rsidP="002B68E9">
            <w:pPr>
              <w:spacing w:after="0" w:line="240" w:lineRule="auto"/>
              <w:jc w:val="center"/>
              <w:rPr>
                <w:rFonts w:ascii="Times New Roman" w:eastAsia="Times New Roman" w:hAnsi="Times New Roman" w:cs="Times New Roman"/>
                <w:color w:val="000000"/>
                <w:sz w:val="24"/>
                <w:szCs w:val="24"/>
                <w:lang w:val="en-US" w:eastAsia="en-US"/>
              </w:rPr>
            </w:pPr>
            <w:r w:rsidRPr="00014A33">
              <w:rPr>
                <w:rFonts w:ascii="Times New Roman" w:eastAsia="Times New Roman" w:hAnsi="Times New Roman" w:cs="Times New Roman"/>
                <w:color w:val="000000"/>
                <w:sz w:val="24"/>
                <w:szCs w:val="24"/>
                <w:lang w:val="en-US" w:eastAsia="en-US"/>
              </w:rPr>
              <w:t>18</w:t>
            </w:r>
          </w:p>
        </w:tc>
        <w:tc>
          <w:tcPr>
            <w:tcW w:w="1137" w:type="dxa"/>
            <w:shd w:val="clear" w:color="auto" w:fill="auto"/>
            <w:vAlign w:val="center"/>
          </w:tcPr>
          <w:p w14:paraId="10E49D07" w14:textId="77777777" w:rsidR="00C02EE4" w:rsidRPr="00014A33" w:rsidRDefault="00BE7A26" w:rsidP="00A618C0">
            <w:pPr>
              <w:spacing w:after="0" w:line="240" w:lineRule="auto"/>
              <w:jc w:val="center"/>
              <w:rPr>
                <w:rFonts w:ascii="Times New Roman" w:eastAsia="Times New Roman" w:hAnsi="Times New Roman" w:cs="Times New Roman"/>
                <w:color w:val="000000"/>
                <w:sz w:val="24"/>
                <w:szCs w:val="24"/>
                <w:lang w:val="en-US" w:eastAsia="en-US"/>
              </w:rPr>
            </w:pPr>
            <w:r w:rsidRPr="00014A33">
              <w:rPr>
                <w:rFonts w:ascii="Times New Roman" w:eastAsia="Times New Roman" w:hAnsi="Times New Roman" w:cs="Times New Roman"/>
                <w:color w:val="000000"/>
                <w:sz w:val="24"/>
                <w:szCs w:val="24"/>
                <w:lang w:val="en-US" w:eastAsia="en-US"/>
              </w:rPr>
              <w:t>9.63</w:t>
            </w:r>
          </w:p>
        </w:tc>
      </w:tr>
      <w:tr w:rsidR="00C02EE4" w:rsidRPr="00014A33" w14:paraId="6618AE8A" w14:textId="77777777" w:rsidTr="00B2395E">
        <w:trPr>
          <w:trHeight w:val="330"/>
          <w:jc w:val="center"/>
        </w:trPr>
        <w:tc>
          <w:tcPr>
            <w:tcW w:w="1800" w:type="dxa"/>
            <w:vMerge/>
            <w:vAlign w:val="center"/>
            <w:hideMark/>
          </w:tcPr>
          <w:p w14:paraId="29E3003F" w14:textId="77777777" w:rsidR="00C02EE4" w:rsidRPr="00014A33" w:rsidRDefault="00C02EE4" w:rsidP="00C02EE4">
            <w:pPr>
              <w:spacing w:after="0" w:line="240" w:lineRule="auto"/>
              <w:rPr>
                <w:rFonts w:ascii="Times New Roman" w:eastAsia="Times New Roman" w:hAnsi="Times New Roman" w:cs="Times New Roman"/>
                <w:color w:val="000000"/>
                <w:sz w:val="24"/>
                <w:szCs w:val="24"/>
                <w:lang w:val="en-US" w:eastAsia="en-US"/>
              </w:rPr>
            </w:pPr>
          </w:p>
        </w:tc>
        <w:tc>
          <w:tcPr>
            <w:tcW w:w="4320" w:type="dxa"/>
            <w:shd w:val="clear" w:color="auto" w:fill="auto"/>
            <w:vAlign w:val="center"/>
            <w:hideMark/>
          </w:tcPr>
          <w:p w14:paraId="048D37FF" w14:textId="77777777" w:rsidR="00C02EE4" w:rsidRPr="00014A33" w:rsidRDefault="00C02EE4" w:rsidP="00C02EE4">
            <w:pPr>
              <w:spacing w:after="0" w:line="240" w:lineRule="auto"/>
              <w:jc w:val="both"/>
              <w:rPr>
                <w:rFonts w:ascii="Times New Roman" w:eastAsia="Times New Roman" w:hAnsi="Times New Roman" w:cs="Times New Roman"/>
                <w:color w:val="000000"/>
                <w:sz w:val="24"/>
                <w:szCs w:val="24"/>
                <w:lang w:val="en-US" w:eastAsia="en-US"/>
              </w:rPr>
            </w:pPr>
            <w:r w:rsidRPr="00014A33">
              <w:rPr>
                <w:rFonts w:ascii="Times New Roman" w:eastAsia="Times New Roman" w:hAnsi="Times New Roman" w:cs="Times New Roman"/>
                <w:color w:val="000000"/>
                <w:sz w:val="24"/>
                <w:szCs w:val="24"/>
                <w:lang w:val="en-US" w:eastAsia="en-US"/>
              </w:rPr>
              <w:t>Lieutenant Colonel</w:t>
            </w:r>
          </w:p>
        </w:tc>
        <w:tc>
          <w:tcPr>
            <w:tcW w:w="1530" w:type="dxa"/>
            <w:shd w:val="clear" w:color="auto" w:fill="auto"/>
            <w:vAlign w:val="center"/>
            <w:hideMark/>
          </w:tcPr>
          <w:p w14:paraId="38A9F393" w14:textId="77777777" w:rsidR="00C02EE4" w:rsidRPr="00014A33" w:rsidRDefault="00C02EE4" w:rsidP="002B68E9">
            <w:pPr>
              <w:spacing w:after="0" w:line="240" w:lineRule="auto"/>
              <w:jc w:val="center"/>
              <w:rPr>
                <w:rFonts w:ascii="Times New Roman" w:eastAsia="Times New Roman" w:hAnsi="Times New Roman" w:cs="Times New Roman"/>
                <w:color w:val="000000"/>
                <w:sz w:val="24"/>
                <w:szCs w:val="24"/>
                <w:lang w:val="en-US" w:eastAsia="en-US"/>
              </w:rPr>
            </w:pPr>
            <w:r w:rsidRPr="00014A33">
              <w:rPr>
                <w:rFonts w:ascii="Times New Roman" w:eastAsia="Times New Roman" w:hAnsi="Times New Roman" w:cs="Times New Roman"/>
                <w:color w:val="000000"/>
                <w:sz w:val="24"/>
                <w:szCs w:val="24"/>
                <w:lang w:val="en-US" w:eastAsia="en-US"/>
              </w:rPr>
              <w:t>23</w:t>
            </w:r>
          </w:p>
        </w:tc>
        <w:tc>
          <w:tcPr>
            <w:tcW w:w="1137" w:type="dxa"/>
            <w:shd w:val="clear" w:color="auto" w:fill="auto"/>
            <w:vAlign w:val="center"/>
          </w:tcPr>
          <w:p w14:paraId="6AF2223F" w14:textId="77777777" w:rsidR="00C02EE4" w:rsidRPr="00014A33" w:rsidRDefault="00BE7A26" w:rsidP="00A618C0">
            <w:pPr>
              <w:spacing w:after="0" w:line="240" w:lineRule="auto"/>
              <w:jc w:val="center"/>
              <w:rPr>
                <w:rFonts w:ascii="Times New Roman" w:eastAsia="Times New Roman" w:hAnsi="Times New Roman" w:cs="Times New Roman"/>
                <w:color w:val="000000"/>
                <w:sz w:val="24"/>
                <w:szCs w:val="24"/>
                <w:lang w:val="en-US" w:eastAsia="en-US"/>
              </w:rPr>
            </w:pPr>
            <w:r w:rsidRPr="00014A33">
              <w:rPr>
                <w:rFonts w:ascii="Times New Roman" w:eastAsia="Times New Roman" w:hAnsi="Times New Roman" w:cs="Times New Roman"/>
                <w:color w:val="000000"/>
                <w:sz w:val="24"/>
                <w:szCs w:val="24"/>
                <w:lang w:val="en-US" w:eastAsia="en-US"/>
              </w:rPr>
              <w:t>12.30</w:t>
            </w:r>
          </w:p>
        </w:tc>
      </w:tr>
      <w:tr w:rsidR="00C02EE4" w:rsidRPr="00014A33" w14:paraId="4526F8AF" w14:textId="77777777" w:rsidTr="00B2395E">
        <w:trPr>
          <w:trHeight w:val="315"/>
          <w:jc w:val="center"/>
        </w:trPr>
        <w:tc>
          <w:tcPr>
            <w:tcW w:w="1800" w:type="dxa"/>
            <w:vMerge/>
            <w:vAlign w:val="center"/>
            <w:hideMark/>
          </w:tcPr>
          <w:p w14:paraId="5BECD473" w14:textId="77777777" w:rsidR="00C02EE4" w:rsidRPr="00014A33" w:rsidRDefault="00C02EE4" w:rsidP="00C02EE4">
            <w:pPr>
              <w:spacing w:after="0" w:line="240" w:lineRule="auto"/>
              <w:rPr>
                <w:rFonts w:ascii="Times New Roman" w:eastAsia="Times New Roman" w:hAnsi="Times New Roman" w:cs="Times New Roman"/>
                <w:color w:val="000000"/>
                <w:sz w:val="24"/>
                <w:szCs w:val="24"/>
                <w:lang w:val="en-US" w:eastAsia="en-US"/>
              </w:rPr>
            </w:pPr>
          </w:p>
        </w:tc>
        <w:tc>
          <w:tcPr>
            <w:tcW w:w="4320" w:type="dxa"/>
            <w:shd w:val="clear" w:color="auto" w:fill="auto"/>
            <w:vAlign w:val="center"/>
            <w:hideMark/>
          </w:tcPr>
          <w:p w14:paraId="279F2455" w14:textId="77777777" w:rsidR="00C02EE4" w:rsidRPr="00014A33" w:rsidRDefault="00C02EE4" w:rsidP="00C02EE4">
            <w:pPr>
              <w:spacing w:after="0" w:line="240" w:lineRule="auto"/>
              <w:jc w:val="both"/>
              <w:rPr>
                <w:rFonts w:ascii="Times New Roman" w:eastAsia="Times New Roman" w:hAnsi="Times New Roman" w:cs="Times New Roman"/>
                <w:color w:val="000000"/>
                <w:sz w:val="24"/>
                <w:szCs w:val="24"/>
                <w:lang w:val="en-US" w:eastAsia="en-US"/>
              </w:rPr>
            </w:pPr>
            <w:r w:rsidRPr="00014A33">
              <w:rPr>
                <w:rFonts w:ascii="Times New Roman" w:eastAsia="Times New Roman" w:hAnsi="Times New Roman" w:cs="Times New Roman"/>
                <w:color w:val="000000"/>
                <w:sz w:val="24"/>
                <w:szCs w:val="24"/>
                <w:lang w:val="en-US" w:eastAsia="en-US"/>
              </w:rPr>
              <w:t>Major</w:t>
            </w:r>
          </w:p>
        </w:tc>
        <w:tc>
          <w:tcPr>
            <w:tcW w:w="1530" w:type="dxa"/>
            <w:shd w:val="clear" w:color="auto" w:fill="auto"/>
            <w:vAlign w:val="center"/>
            <w:hideMark/>
          </w:tcPr>
          <w:p w14:paraId="1F41A194" w14:textId="77777777" w:rsidR="00C02EE4" w:rsidRPr="00014A33" w:rsidRDefault="00C02EE4" w:rsidP="002B68E9">
            <w:pPr>
              <w:spacing w:after="0" w:line="240" w:lineRule="auto"/>
              <w:jc w:val="center"/>
              <w:rPr>
                <w:rFonts w:ascii="Times New Roman" w:eastAsia="Times New Roman" w:hAnsi="Times New Roman" w:cs="Times New Roman"/>
                <w:color w:val="000000"/>
                <w:sz w:val="24"/>
                <w:szCs w:val="24"/>
                <w:lang w:val="en-US" w:eastAsia="en-US"/>
              </w:rPr>
            </w:pPr>
            <w:r w:rsidRPr="00014A33">
              <w:rPr>
                <w:rFonts w:ascii="Times New Roman" w:eastAsia="Times New Roman" w:hAnsi="Times New Roman" w:cs="Times New Roman"/>
                <w:color w:val="000000"/>
                <w:sz w:val="24"/>
                <w:szCs w:val="24"/>
                <w:lang w:val="en-US" w:eastAsia="en-US"/>
              </w:rPr>
              <w:t>3</w:t>
            </w:r>
          </w:p>
        </w:tc>
        <w:tc>
          <w:tcPr>
            <w:tcW w:w="1137" w:type="dxa"/>
            <w:shd w:val="clear" w:color="auto" w:fill="auto"/>
            <w:vAlign w:val="center"/>
          </w:tcPr>
          <w:p w14:paraId="33E0764B" w14:textId="77777777" w:rsidR="00BE7A26" w:rsidRPr="00014A33" w:rsidRDefault="00BE7A26" w:rsidP="00A618C0">
            <w:pPr>
              <w:spacing w:after="0" w:line="240" w:lineRule="auto"/>
              <w:jc w:val="center"/>
              <w:rPr>
                <w:rFonts w:ascii="Times New Roman" w:eastAsia="Times New Roman" w:hAnsi="Times New Roman" w:cs="Times New Roman"/>
                <w:color w:val="000000"/>
                <w:sz w:val="24"/>
                <w:szCs w:val="24"/>
                <w:lang w:val="en-US" w:eastAsia="en-US"/>
              </w:rPr>
            </w:pPr>
            <w:r w:rsidRPr="00014A33">
              <w:rPr>
                <w:rFonts w:ascii="Times New Roman" w:eastAsia="Times New Roman" w:hAnsi="Times New Roman" w:cs="Times New Roman"/>
                <w:color w:val="000000"/>
                <w:sz w:val="24"/>
                <w:szCs w:val="24"/>
                <w:lang w:val="en-US" w:eastAsia="en-US"/>
              </w:rPr>
              <w:t>1.60</w:t>
            </w:r>
          </w:p>
        </w:tc>
      </w:tr>
      <w:tr w:rsidR="00C02EE4" w:rsidRPr="00014A33" w14:paraId="3FFC062E" w14:textId="77777777" w:rsidTr="00B2395E">
        <w:trPr>
          <w:trHeight w:val="315"/>
          <w:jc w:val="center"/>
        </w:trPr>
        <w:tc>
          <w:tcPr>
            <w:tcW w:w="1800" w:type="dxa"/>
            <w:vMerge/>
            <w:vAlign w:val="center"/>
            <w:hideMark/>
          </w:tcPr>
          <w:p w14:paraId="031F1876" w14:textId="77777777" w:rsidR="00C02EE4" w:rsidRPr="00014A33" w:rsidRDefault="00C02EE4" w:rsidP="00C02EE4">
            <w:pPr>
              <w:spacing w:after="0" w:line="240" w:lineRule="auto"/>
              <w:rPr>
                <w:rFonts w:ascii="Times New Roman" w:eastAsia="Times New Roman" w:hAnsi="Times New Roman" w:cs="Times New Roman"/>
                <w:color w:val="000000"/>
                <w:sz w:val="24"/>
                <w:szCs w:val="24"/>
                <w:lang w:val="en-US" w:eastAsia="en-US"/>
              </w:rPr>
            </w:pPr>
          </w:p>
        </w:tc>
        <w:tc>
          <w:tcPr>
            <w:tcW w:w="4320" w:type="dxa"/>
            <w:shd w:val="clear" w:color="auto" w:fill="auto"/>
            <w:vAlign w:val="center"/>
            <w:hideMark/>
          </w:tcPr>
          <w:p w14:paraId="5AFA13E6" w14:textId="77777777" w:rsidR="00C02EE4" w:rsidRPr="00014A33" w:rsidRDefault="00C02EE4" w:rsidP="00C02EE4">
            <w:pPr>
              <w:spacing w:after="0" w:line="240" w:lineRule="auto"/>
              <w:jc w:val="both"/>
              <w:rPr>
                <w:rFonts w:ascii="Times New Roman" w:eastAsia="Times New Roman" w:hAnsi="Times New Roman" w:cs="Times New Roman"/>
                <w:color w:val="000000"/>
                <w:sz w:val="24"/>
                <w:szCs w:val="24"/>
                <w:lang w:val="en-US" w:eastAsia="en-US"/>
              </w:rPr>
            </w:pPr>
            <w:r w:rsidRPr="00014A33">
              <w:rPr>
                <w:rFonts w:ascii="Times New Roman" w:eastAsia="Times New Roman" w:hAnsi="Times New Roman" w:cs="Times New Roman"/>
                <w:color w:val="000000"/>
                <w:sz w:val="24"/>
                <w:szCs w:val="24"/>
                <w:lang w:val="en-US" w:eastAsia="en-US"/>
              </w:rPr>
              <w:t>Captain</w:t>
            </w:r>
          </w:p>
        </w:tc>
        <w:tc>
          <w:tcPr>
            <w:tcW w:w="1530" w:type="dxa"/>
            <w:shd w:val="clear" w:color="auto" w:fill="auto"/>
            <w:vAlign w:val="center"/>
            <w:hideMark/>
          </w:tcPr>
          <w:p w14:paraId="46DA3EC4" w14:textId="77777777" w:rsidR="00C02EE4" w:rsidRPr="00014A33" w:rsidRDefault="00C02EE4" w:rsidP="002B68E9">
            <w:pPr>
              <w:spacing w:after="0" w:line="240" w:lineRule="auto"/>
              <w:jc w:val="center"/>
              <w:rPr>
                <w:rFonts w:ascii="Times New Roman" w:eastAsia="Times New Roman" w:hAnsi="Times New Roman" w:cs="Times New Roman"/>
                <w:color w:val="000000"/>
                <w:sz w:val="24"/>
                <w:szCs w:val="24"/>
                <w:lang w:val="en-US" w:eastAsia="en-US"/>
              </w:rPr>
            </w:pPr>
            <w:r w:rsidRPr="00014A33">
              <w:rPr>
                <w:rFonts w:ascii="Times New Roman" w:eastAsia="Times New Roman" w:hAnsi="Times New Roman" w:cs="Times New Roman"/>
                <w:color w:val="000000"/>
                <w:sz w:val="24"/>
                <w:szCs w:val="24"/>
                <w:lang w:val="en-US" w:eastAsia="en-US"/>
              </w:rPr>
              <w:t>1</w:t>
            </w:r>
          </w:p>
        </w:tc>
        <w:tc>
          <w:tcPr>
            <w:tcW w:w="1137" w:type="dxa"/>
            <w:shd w:val="clear" w:color="auto" w:fill="auto"/>
            <w:vAlign w:val="center"/>
          </w:tcPr>
          <w:p w14:paraId="3DA6B860" w14:textId="77777777" w:rsidR="00C02EE4" w:rsidRPr="00014A33" w:rsidRDefault="00BE7A26" w:rsidP="00A618C0">
            <w:pPr>
              <w:spacing w:after="0" w:line="240" w:lineRule="auto"/>
              <w:jc w:val="center"/>
              <w:rPr>
                <w:rFonts w:ascii="Times New Roman" w:eastAsia="Times New Roman" w:hAnsi="Times New Roman" w:cs="Times New Roman"/>
                <w:color w:val="000000"/>
                <w:sz w:val="24"/>
                <w:szCs w:val="24"/>
                <w:lang w:val="en-US" w:eastAsia="en-US"/>
              </w:rPr>
            </w:pPr>
            <w:r w:rsidRPr="00014A33">
              <w:rPr>
                <w:rFonts w:ascii="Times New Roman" w:eastAsia="Times New Roman" w:hAnsi="Times New Roman" w:cs="Times New Roman"/>
                <w:color w:val="000000"/>
                <w:sz w:val="24"/>
                <w:szCs w:val="24"/>
                <w:lang w:val="en-US" w:eastAsia="en-US"/>
              </w:rPr>
              <w:t>0.53</w:t>
            </w:r>
          </w:p>
        </w:tc>
      </w:tr>
      <w:tr w:rsidR="00C02EE4" w:rsidRPr="00014A33" w14:paraId="66D4D292" w14:textId="77777777" w:rsidTr="00B2395E">
        <w:trPr>
          <w:trHeight w:val="315"/>
          <w:jc w:val="center"/>
        </w:trPr>
        <w:tc>
          <w:tcPr>
            <w:tcW w:w="1800" w:type="dxa"/>
            <w:vMerge/>
            <w:tcBorders>
              <w:bottom w:val="single" w:sz="4" w:space="0" w:color="auto"/>
            </w:tcBorders>
            <w:vAlign w:val="center"/>
            <w:hideMark/>
          </w:tcPr>
          <w:p w14:paraId="4285DB3E" w14:textId="77777777" w:rsidR="00C02EE4" w:rsidRPr="00014A33" w:rsidRDefault="00C02EE4" w:rsidP="00C02EE4">
            <w:pPr>
              <w:spacing w:after="0" w:line="240" w:lineRule="auto"/>
              <w:rPr>
                <w:rFonts w:ascii="Times New Roman" w:eastAsia="Times New Roman" w:hAnsi="Times New Roman" w:cs="Times New Roman"/>
                <w:color w:val="000000"/>
                <w:sz w:val="24"/>
                <w:szCs w:val="24"/>
                <w:lang w:val="en-US" w:eastAsia="en-US"/>
              </w:rPr>
            </w:pPr>
          </w:p>
        </w:tc>
        <w:tc>
          <w:tcPr>
            <w:tcW w:w="4320" w:type="dxa"/>
            <w:tcBorders>
              <w:bottom w:val="single" w:sz="4" w:space="0" w:color="auto"/>
            </w:tcBorders>
            <w:shd w:val="clear" w:color="auto" w:fill="auto"/>
            <w:vAlign w:val="center"/>
            <w:hideMark/>
          </w:tcPr>
          <w:p w14:paraId="2438ACC5" w14:textId="77777777" w:rsidR="00C02EE4" w:rsidRPr="00014A33" w:rsidRDefault="00C02EE4" w:rsidP="00C02EE4">
            <w:pPr>
              <w:spacing w:after="0" w:line="240" w:lineRule="auto"/>
              <w:jc w:val="both"/>
              <w:rPr>
                <w:rFonts w:ascii="Times New Roman" w:eastAsia="Times New Roman" w:hAnsi="Times New Roman" w:cs="Times New Roman"/>
                <w:color w:val="000000"/>
                <w:sz w:val="24"/>
                <w:szCs w:val="24"/>
                <w:lang w:val="en-US" w:eastAsia="en-US"/>
              </w:rPr>
            </w:pPr>
            <w:r w:rsidRPr="00014A33">
              <w:rPr>
                <w:rFonts w:ascii="Times New Roman" w:eastAsia="Times New Roman" w:hAnsi="Times New Roman" w:cs="Times New Roman"/>
                <w:color w:val="000000"/>
                <w:sz w:val="24"/>
                <w:szCs w:val="24"/>
                <w:lang w:val="en-US" w:eastAsia="en-US"/>
              </w:rPr>
              <w:t>Lieutenant</w:t>
            </w:r>
          </w:p>
        </w:tc>
        <w:tc>
          <w:tcPr>
            <w:tcW w:w="1530" w:type="dxa"/>
            <w:tcBorders>
              <w:bottom w:val="single" w:sz="4" w:space="0" w:color="auto"/>
            </w:tcBorders>
            <w:shd w:val="clear" w:color="auto" w:fill="auto"/>
            <w:vAlign w:val="center"/>
            <w:hideMark/>
          </w:tcPr>
          <w:p w14:paraId="2D48D3D7" w14:textId="77777777" w:rsidR="00C02EE4" w:rsidRPr="00014A33" w:rsidRDefault="00C02EE4" w:rsidP="002B68E9">
            <w:pPr>
              <w:spacing w:after="0" w:line="240" w:lineRule="auto"/>
              <w:jc w:val="center"/>
              <w:rPr>
                <w:rFonts w:ascii="Times New Roman" w:eastAsia="Times New Roman" w:hAnsi="Times New Roman" w:cs="Times New Roman"/>
                <w:color w:val="000000"/>
                <w:sz w:val="24"/>
                <w:szCs w:val="24"/>
                <w:lang w:val="en-US" w:eastAsia="en-US"/>
              </w:rPr>
            </w:pPr>
            <w:r w:rsidRPr="00014A33">
              <w:rPr>
                <w:rFonts w:ascii="Times New Roman" w:eastAsia="Times New Roman" w:hAnsi="Times New Roman" w:cs="Times New Roman"/>
                <w:color w:val="000000"/>
                <w:sz w:val="24"/>
                <w:szCs w:val="24"/>
                <w:lang w:val="en-US" w:eastAsia="en-US"/>
              </w:rPr>
              <w:t>3</w:t>
            </w:r>
          </w:p>
        </w:tc>
        <w:tc>
          <w:tcPr>
            <w:tcW w:w="1137" w:type="dxa"/>
            <w:tcBorders>
              <w:bottom w:val="single" w:sz="4" w:space="0" w:color="auto"/>
            </w:tcBorders>
            <w:shd w:val="clear" w:color="auto" w:fill="auto"/>
            <w:vAlign w:val="center"/>
          </w:tcPr>
          <w:p w14:paraId="5DF3A383" w14:textId="77777777" w:rsidR="00C02EE4" w:rsidRPr="00014A33" w:rsidRDefault="00BE7A26" w:rsidP="00A618C0">
            <w:pPr>
              <w:spacing w:after="0" w:line="240" w:lineRule="auto"/>
              <w:jc w:val="center"/>
              <w:rPr>
                <w:rFonts w:ascii="Times New Roman" w:eastAsia="Times New Roman" w:hAnsi="Times New Roman" w:cs="Times New Roman"/>
                <w:color w:val="000000"/>
                <w:sz w:val="24"/>
                <w:szCs w:val="24"/>
                <w:lang w:val="en-US" w:eastAsia="en-US"/>
              </w:rPr>
            </w:pPr>
            <w:r w:rsidRPr="00014A33">
              <w:rPr>
                <w:rFonts w:ascii="Times New Roman" w:eastAsia="Times New Roman" w:hAnsi="Times New Roman" w:cs="Times New Roman"/>
                <w:color w:val="000000"/>
                <w:sz w:val="24"/>
                <w:szCs w:val="24"/>
                <w:lang w:val="en-US" w:eastAsia="en-US"/>
              </w:rPr>
              <w:t>1.60</w:t>
            </w:r>
          </w:p>
        </w:tc>
      </w:tr>
      <w:tr w:rsidR="004B4A85" w:rsidRPr="00014A33" w14:paraId="2CA14E56" w14:textId="77777777" w:rsidTr="00B2395E">
        <w:trPr>
          <w:gridAfter w:val="3"/>
          <w:wAfter w:w="6987" w:type="dxa"/>
          <w:trHeight w:val="509"/>
          <w:jc w:val="center"/>
        </w:trPr>
        <w:tc>
          <w:tcPr>
            <w:tcW w:w="1800" w:type="dxa"/>
            <w:vMerge w:val="restart"/>
            <w:tcBorders>
              <w:top w:val="single" w:sz="4" w:space="0" w:color="auto"/>
            </w:tcBorders>
            <w:shd w:val="clear" w:color="auto" w:fill="auto"/>
            <w:vAlign w:val="center"/>
            <w:hideMark/>
          </w:tcPr>
          <w:p w14:paraId="0D9F2028" w14:textId="77777777" w:rsidR="004B4A85" w:rsidRPr="00014A33" w:rsidRDefault="004B4A85" w:rsidP="00C02EE4">
            <w:pPr>
              <w:spacing w:after="0" w:line="240" w:lineRule="auto"/>
              <w:jc w:val="center"/>
              <w:rPr>
                <w:rFonts w:ascii="Times New Roman" w:eastAsia="Times New Roman" w:hAnsi="Times New Roman" w:cs="Times New Roman"/>
                <w:color w:val="000000"/>
                <w:sz w:val="24"/>
                <w:szCs w:val="24"/>
                <w:lang w:val="en-US" w:eastAsia="en-US"/>
              </w:rPr>
            </w:pPr>
            <w:r w:rsidRPr="00014A33">
              <w:rPr>
                <w:rFonts w:ascii="Times New Roman" w:eastAsia="Times New Roman" w:hAnsi="Times New Roman" w:cs="Times New Roman"/>
                <w:color w:val="000000"/>
                <w:sz w:val="24"/>
                <w:szCs w:val="24"/>
                <w:lang w:val="en-US" w:eastAsia="en-US"/>
              </w:rPr>
              <w:t>State Police Department</w:t>
            </w:r>
          </w:p>
        </w:tc>
      </w:tr>
      <w:tr w:rsidR="00C02EE4" w:rsidRPr="00014A33" w14:paraId="0AB78A72" w14:textId="77777777" w:rsidTr="00B2395E">
        <w:trPr>
          <w:trHeight w:val="615"/>
          <w:jc w:val="center"/>
        </w:trPr>
        <w:tc>
          <w:tcPr>
            <w:tcW w:w="1800" w:type="dxa"/>
            <w:vMerge/>
            <w:vAlign w:val="center"/>
            <w:hideMark/>
          </w:tcPr>
          <w:p w14:paraId="43470EBC" w14:textId="77777777" w:rsidR="00C02EE4" w:rsidRPr="00014A33" w:rsidRDefault="00C02EE4" w:rsidP="00C02EE4">
            <w:pPr>
              <w:spacing w:after="0" w:line="240" w:lineRule="auto"/>
              <w:rPr>
                <w:rFonts w:ascii="Times New Roman" w:eastAsia="Times New Roman" w:hAnsi="Times New Roman" w:cs="Times New Roman"/>
                <w:color w:val="000000"/>
                <w:sz w:val="24"/>
                <w:szCs w:val="24"/>
                <w:lang w:val="en-US" w:eastAsia="en-US"/>
              </w:rPr>
            </w:pPr>
          </w:p>
        </w:tc>
        <w:tc>
          <w:tcPr>
            <w:tcW w:w="4320" w:type="dxa"/>
            <w:shd w:val="clear" w:color="auto" w:fill="auto"/>
            <w:vAlign w:val="center"/>
            <w:hideMark/>
          </w:tcPr>
          <w:p w14:paraId="180D25CE" w14:textId="77777777" w:rsidR="00C02EE4" w:rsidRPr="00014A33" w:rsidRDefault="00C02EE4" w:rsidP="00C02EE4">
            <w:pPr>
              <w:spacing w:after="0" w:line="240" w:lineRule="auto"/>
              <w:rPr>
                <w:rFonts w:ascii="Times New Roman" w:eastAsia="Times New Roman" w:hAnsi="Times New Roman" w:cs="Times New Roman"/>
                <w:color w:val="000000"/>
                <w:sz w:val="24"/>
                <w:szCs w:val="24"/>
                <w:lang w:val="en-US" w:eastAsia="en-US"/>
              </w:rPr>
            </w:pPr>
            <w:r w:rsidRPr="00014A33">
              <w:rPr>
                <w:rFonts w:ascii="Times New Roman" w:eastAsia="Times New Roman" w:hAnsi="Times New Roman" w:cs="Times New Roman"/>
                <w:color w:val="000000"/>
                <w:sz w:val="24"/>
                <w:szCs w:val="24"/>
                <w:lang w:val="en-US" w:eastAsia="en-US"/>
              </w:rPr>
              <w:t>Director General of Police or Commissioner of Police</w:t>
            </w:r>
          </w:p>
        </w:tc>
        <w:tc>
          <w:tcPr>
            <w:tcW w:w="1530" w:type="dxa"/>
            <w:shd w:val="clear" w:color="auto" w:fill="auto"/>
            <w:vAlign w:val="center"/>
            <w:hideMark/>
          </w:tcPr>
          <w:p w14:paraId="4B700BB4" w14:textId="77777777" w:rsidR="00C02EE4" w:rsidRPr="00014A33" w:rsidRDefault="00C02EE4" w:rsidP="002B68E9">
            <w:pPr>
              <w:spacing w:after="0" w:line="240" w:lineRule="auto"/>
              <w:jc w:val="center"/>
              <w:rPr>
                <w:rFonts w:ascii="Times New Roman" w:eastAsia="Times New Roman" w:hAnsi="Times New Roman" w:cs="Times New Roman"/>
                <w:color w:val="000000"/>
                <w:sz w:val="24"/>
                <w:szCs w:val="24"/>
                <w:lang w:val="en-US" w:eastAsia="en-US"/>
              </w:rPr>
            </w:pPr>
            <w:r w:rsidRPr="00014A33">
              <w:rPr>
                <w:rFonts w:ascii="Times New Roman" w:eastAsia="Times New Roman" w:hAnsi="Times New Roman" w:cs="Times New Roman"/>
                <w:color w:val="000000"/>
                <w:sz w:val="24"/>
                <w:szCs w:val="24"/>
                <w:lang w:val="en-US" w:eastAsia="en-US"/>
              </w:rPr>
              <w:t>4</w:t>
            </w:r>
          </w:p>
        </w:tc>
        <w:tc>
          <w:tcPr>
            <w:tcW w:w="1137" w:type="dxa"/>
            <w:shd w:val="clear" w:color="auto" w:fill="auto"/>
            <w:vAlign w:val="center"/>
          </w:tcPr>
          <w:p w14:paraId="247DD740" w14:textId="77777777" w:rsidR="00C02EE4" w:rsidRPr="00014A33" w:rsidRDefault="00BE7A26" w:rsidP="00A618C0">
            <w:pPr>
              <w:spacing w:after="0" w:line="240" w:lineRule="auto"/>
              <w:jc w:val="center"/>
              <w:rPr>
                <w:rFonts w:ascii="Times New Roman" w:eastAsia="Times New Roman" w:hAnsi="Times New Roman" w:cs="Times New Roman"/>
                <w:color w:val="000000"/>
                <w:sz w:val="24"/>
                <w:szCs w:val="24"/>
                <w:lang w:val="en-US" w:eastAsia="en-US"/>
              </w:rPr>
            </w:pPr>
            <w:r w:rsidRPr="00014A33">
              <w:rPr>
                <w:rFonts w:ascii="Times New Roman" w:eastAsia="Times New Roman" w:hAnsi="Times New Roman" w:cs="Times New Roman"/>
                <w:color w:val="000000"/>
                <w:sz w:val="24"/>
                <w:szCs w:val="24"/>
                <w:lang w:val="en-US" w:eastAsia="en-US"/>
              </w:rPr>
              <w:t>2.14</w:t>
            </w:r>
          </w:p>
        </w:tc>
      </w:tr>
      <w:tr w:rsidR="00C02EE4" w:rsidRPr="00014A33" w14:paraId="6A01CA5B" w14:textId="77777777" w:rsidTr="00B2395E">
        <w:trPr>
          <w:trHeight w:val="574"/>
          <w:jc w:val="center"/>
        </w:trPr>
        <w:tc>
          <w:tcPr>
            <w:tcW w:w="1800" w:type="dxa"/>
            <w:vMerge/>
            <w:vAlign w:val="center"/>
            <w:hideMark/>
          </w:tcPr>
          <w:p w14:paraId="3E46E2DF" w14:textId="77777777" w:rsidR="00C02EE4" w:rsidRPr="00014A33" w:rsidRDefault="00C02EE4" w:rsidP="00C02EE4">
            <w:pPr>
              <w:spacing w:after="0" w:line="240" w:lineRule="auto"/>
              <w:rPr>
                <w:rFonts w:ascii="Times New Roman" w:eastAsia="Times New Roman" w:hAnsi="Times New Roman" w:cs="Times New Roman"/>
                <w:color w:val="000000"/>
                <w:sz w:val="24"/>
                <w:szCs w:val="24"/>
                <w:lang w:val="en-US" w:eastAsia="en-US"/>
              </w:rPr>
            </w:pPr>
          </w:p>
        </w:tc>
        <w:tc>
          <w:tcPr>
            <w:tcW w:w="4320" w:type="dxa"/>
            <w:shd w:val="clear" w:color="auto" w:fill="auto"/>
            <w:vAlign w:val="center"/>
            <w:hideMark/>
          </w:tcPr>
          <w:p w14:paraId="407A6C57" w14:textId="77777777" w:rsidR="00C02EE4" w:rsidRPr="00014A33" w:rsidRDefault="00C02EE4" w:rsidP="00C02EE4">
            <w:pPr>
              <w:spacing w:after="0" w:line="240" w:lineRule="auto"/>
              <w:rPr>
                <w:rFonts w:ascii="Times New Roman" w:eastAsia="Times New Roman" w:hAnsi="Times New Roman" w:cs="Times New Roman"/>
                <w:color w:val="000000"/>
                <w:sz w:val="24"/>
                <w:szCs w:val="24"/>
                <w:lang w:val="en-US" w:eastAsia="en-US"/>
              </w:rPr>
            </w:pPr>
            <w:r w:rsidRPr="00014A33">
              <w:rPr>
                <w:rFonts w:ascii="Times New Roman" w:eastAsia="Times New Roman" w:hAnsi="Times New Roman" w:cs="Times New Roman"/>
                <w:color w:val="000000"/>
                <w:sz w:val="24"/>
                <w:szCs w:val="24"/>
                <w:lang w:val="en-US" w:eastAsia="en-US"/>
              </w:rPr>
              <w:t>Additional Commissioner of Police or Inspector General of Police</w:t>
            </w:r>
          </w:p>
        </w:tc>
        <w:tc>
          <w:tcPr>
            <w:tcW w:w="1530" w:type="dxa"/>
            <w:shd w:val="clear" w:color="auto" w:fill="auto"/>
            <w:vAlign w:val="center"/>
            <w:hideMark/>
          </w:tcPr>
          <w:p w14:paraId="339B0B97" w14:textId="77777777" w:rsidR="00C02EE4" w:rsidRPr="00014A33" w:rsidRDefault="00C02EE4" w:rsidP="002B68E9">
            <w:pPr>
              <w:spacing w:after="0" w:line="240" w:lineRule="auto"/>
              <w:jc w:val="center"/>
              <w:rPr>
                <w:rFonts w:ascii="Times New Roman" w:eastAsia="Times New Roman" w:hAnsi="Times New Roman" w:cs="Times New Roman"/>
                <w:color w:val="000000"/>
                <w:sz w:val="24"/>
                <w:szCs w:val="24"/>
                <w:lang w:val="en-US" w:eastAsia="en-US"/>
              </w:rPr>
            </w:pPr>
            <w:r w:rsidRPr="00014A33">
              <w:rPr>
                <w:rFonts w:ascii="Times New Roman" w:eastAsia="Times New Roman" w:hAnsi="Times New Roman" w:cs="Times New Roman"/>
                <w:color w:val="000000"/>
                <w:sz w:val="24"/>
                <w:szCs w:val="24"/>
                <w:lang w:val="en-US" w:eastAsia="en-US"/>
              </w:rPr>
              <w:t>2</w:t>
            </w:r>
          </w:p>
        </w:tc>
        <w:tc>
          <w:tcPr>
            <w:tcW w:w="1137" w:type="dxa"/>
            <w:shd w:val="clear" w:color="auto" w:fill="auto"/>
            <w:vAlign w:val="center"/>
          </w:tcPr>
          <w:p w14:paraId="5E186C5B" w14:textId="77777777" w:rsidR="00C02EE4" w:rsidRPr="00014A33" w:rsidRDefault="00BE7A26" w:rsidP="00A618C0">
            <w:pPr>
              <w:spacing w:after="0" w:line="240" w:lineRule="auto"/>
              <w:jc w:val="center"/>
              <w:rPr>
                <w:rFonts w:ascii="Times New Roman" w:eastAsia="Times New Roman" w:hAnsi="Times New Roman" w:cs="Times New Roman"/>
                <w:color w:val="000000"/>
                <w:sz w:val="24"/>
                <w:szCs w:val="24"/>
                <w:lang w:val="en-US" w:eastAsia="en-US"/>
              </w:rPr>
            </w:pPr>
            <w:r w:rsidRPr="00014A33">
              <w:rPr>
                <w:rFonts w:ascii="Times New Roman" w:eastAsia="Times New Roman" w:hAnsi="Times New Roman" w:cs="Times New Roman"/>
                <w:color w:val="000000"/>
                <w:sz w:val="24"/>
                <w:szCs w:val="24"/>
                <w:lang w:val="en-US" w:eastAsia="en-US"/>
              </w:rPr>
              <w:t>1.07</w:t>
            </w:r>
          </w:p>
        </w:tc>
      </w:tr>
      <w:tr w:rsidR="00C02EE4" w:rsidRPr="00014A33" w14:paraId="3C23EF23" w14:textId="77777777" w:rsidTr="00B2395E">
        <w:trPr>
          <w:trHeight w:val="511"/>
          <w:jc w:val="center"/>
        </w:trPr>
        <w:tc>
          <w:tcPr>
            <w:tcW w:w="1800" w:type="dxa"/>
            <w:vMerge/>
            <w:vAlign w:val="center"/>
            <w:hideMark/>
          </w:tcPr>
          <w:p w14:paraId="61BCE318" w14:textId="77777777" w:rsidR="00C02EE4" w:rsidRPr="00014A33" w:rsidRDefault="00C02EE4" w:rsidP="00C02EE4">
            <w:pPr>
              <w:spacing w:after="0" w:line="240" w:lineRule="auto"/>
              <w:rPr>
                <w:rFonts w:ascii="Times New Roman" w:eastAsia="Times New Roman" w:hAnsi="Times New Roman" w:cs="Times New Roman"/>
                <w:color w:val="000000"/>
                <w:sz w:val="24"/>
                <w:szCs w:val="24"/>
                <w:lang w:val="en-US" w:eastAsia="en-US"/>
              </w:rPr>
            </w:pPr>
          </w:p>
        </w:tc>
        <w:tc>
          <w:tcPr>
            <w:tcW w:w="4320" w:type="dxa"/>
            <w:shd w:val="clear" w:color="auto" w:fill="auto"/>
            <w:vAlign w:val="center"/>
            <w:hideMark/>
          </w:tcPr>
          <w:p w14:paraId="2660E7FC" w14:textId="77777777" w:rsidR="00C02EE4" w:rsidRPr="00014A33" w:rsidRDefault="00C02EE4" w:rsidP="00C02EE4">
            <w:pPr>
              <w:spacing w:after="0" w:line="240" w:lineRule="auto"/>
              <w:rPr>
                <w:rFonts w:ascii="Times New Roman" w:eastAsia="Times New Roman" w:hAnsi="Times New Roman" w:cs="Times New Roman"/>
                <w:color w:val="000000"/>
                <w:sz w:val="24"/>
                <w:szCs w:val="24"/>
                <w:lang w:val="en-US" w:eastAsia="en-US"/>
              </w:rPr>
            </w:pPr>
            <w:r w:rsidRPr="00014A33">
              <w:rPr>
                <w:rFonts w:ascii="Times New Roman" w:eastAsia="Times New Roman" w:hAnsi="Times New Roman" w:cs="Times New Roman"/>
                <w:color w:val="000000"/>
                <w:sz w:val="24"/>
                <w:szCs w:val="24"/>
                <w:lang w:val="en-US" w:eastAsia="en-US"/>
              </w:rPr>
              <w:t>Joint Commissioner of Police or Deputy Inspector General of Police</w:t>
            </w:r>
          </w:p>
        </w:tc>
        <w:tc>
          <w:tcPr>
            <w:tcW w:w="1530" w:type="dxa"/>
            <w:shd w:val="clear" w:color="auto" w:fill="auto"/>
            <w:vAlign w:val="center"/>
            <w:hideMark/>
          </w:tcPr>
          <w:p w14:paraId="6EB08756" w14:textId="77777777" w:rsidR="00C02EE4" w:rsidRPr="00014A33" w:rsidRDefault="00C02EE4" w:rsidP="002B68E9">
            <w:pPr>
              <w:spacing w:after="0" w:line="240" w:lineRule="auto"/>
              <w:jc w:val="center"/>
              <w:rPr>
                <w:rFonts w:ascii="Times New Roman" w:eastAsia="Times New Roman" w:hAnsi="Times New Roman" w:cs="Times New Roman"/>
                <w:color w:val="000000"/>
                <w:sz w:val="24"/>
                <w:szCs w:val="24"/>
                <w:lang w:val="en-US" w:eastAsia="en-US"/>
              </w:rPr>
            </w:pPr>
            <w:r w:rsidRPr="00014A33">
              <w:rPr>
                <w:rFonts w:ascii="Times New Roman" w:eastAsia="Times New Roman" w:hAnsi="Times New Roman" w:cs="Times New Roman"/>
                <w:color w:val="000000"/>
                <w:sz w:val="24"/>
                <w:szCs w:val="24"/>
                <w:lang w:val="en-US" w:eastAsia="en-US"/>
              </w:rPr>
              <w:t>2</w:t>
            </w:r>
          </w:p>
        </w:tc>
        <w:tc>
          <w:tcPr>
            <w:tcW w:w="1137" w:type="dxa"/>
            <w:shd w:val="clear" w:color="auto" w:fill="auto"/>
            <w:vAlign w:val="center"/>
          </w:tcPr>
          <w:p w14:paraId="0544D173" w14:textId="77777777" w:rsidR="00C02EE4" w:rsidRPr="00014A33" w:rsidRDefault="00BE7A26" w:rsidP="00A618C0">
            <w:pPr>
              <w:spacing w:after="0" w:line="240" w:lineRule="auto"/>
              <w:jc w:val="center"/>
              <w:rPr>
                <w:rFonts w:ascii="Times New Roman" w:eastAsia="Times New Roman" w:hAnsi="Times New Roman" w:cs="Times New Roman"/>
                <w:color w:val="000000"/>
                <w:sz w:val="24"/>
                <w:szCs w:val="24"/>
                <w:lang w:val="en-US" w:eastAsia="en-US"/>
              </w:rPr>
            </w:pPr>
            <w:r w:rsidRPr="00014A33">
              <w:rPr>
                <w:rFonts w:ascii="Times New Roman" w:eastAsia="Times New Roman" w:hAnsi="Times New Roman" w:cs="Times New Roman"/>
                <w:color w:val="000000"/>
                <w:sz w:val="24"/>
                <w:szCs w:val="24"/>
                <w:lang w:val="en-US" w:eastAsia="en-US"/>
              </w:rPr>
              <w:t>1.07</w:t>
            </w:r>
          </w:p>
        </w:tc>
      </w:tr>
      <w:tr w:rsidR="00C02EE4" w:rsidRPr="00014A33" w14:paraId="5A26759A" w14:textId="77777777" w:rsidTr="00B2395E">
        <w:trPr>
          <w:trHeight w:val="615"/>
          <w:jc w:val="center"/>
        </w:trPr>
        <w:tc>
          <w:tcPr>
            <w:tcW w:w="1800" w:type="dxa"/>
            <w:vMerge/>
            <w:vAlign w:val="center"/>
            <w:hideMark/>
          </w:tcPr>
          <w:p w14:paraId="4999DAB2" w14:textId="77777777" w:rsidR="00C02EE4" w:rsidRPr="00014A33" w:rsidRDefault="00C02EE4" w:rsidP="00C02EE4">
            <w:pPr>
              <w:spacing w:after="0" w:line="240" w:lineRule="auto"/>
              <w:rPr>
                <w:rFonts w:ascii="Times New Roman" w:eastAsia="Times New Roman" w:hAnsi="Times New Roman" w:cs="Times New Roman"/>
                <w:color w:val="000000"/>
                <w:sz w:val="24"/>
                <w:szCs w:val="24"/>
                <w:lang w:val="en-US" w:eastAsia="en-US"/>
              </w:rPr>
            </w:pPr>
          </w:p>
        </w:tc>
        <w:tc>
          <w:tcPr>
            <w:tcW w:w="4320" w:type="dxa"/>
            <w:shd w:val="clear" w:color="auto" w:fill="auto"/>
            <w:vAlign w:val="center"/>
            <w:hideMark/>
          </w:tcPr>
          <w:p w14:paraId="2E67B55C" w14:textId="77777777" w:rsidR="00C02EE4" w:rsidRPr="00014A33" w:rsidRDefault="00C02EE4" w:rsidP="00C02EE4">
            <w:pPr>
              <w:spacing w:after="0" w:line="240" w:lineRule="auto"/>
              <w:rPr>
                <w:rFonts w:ascii="Times New Roman" w:eastAsia="Times New Roman" w:hAnsi="Times New Roman" w:cs="Times New Roman"/>
                <w:color w:val="000000"/>
                <w:sz w:val="24"/>
                <w:szCs w:val="24"/>
                <w:lang w:val="en-US" w:eastAsia="en-US"/>
              </w:rPr>
            </w:pPr>
            <w:r w:rsidRPr="00014A33">
              <w:rPr>
                <w:rFonts w:ascii="Times New Roman" w:eastAsia="Times New Roman" w:hAnsi="Times New Roman" w:cs="Times New Roman"/>
                <w:color w:val="000000"/>
                <w:sz w:val="24"/>
                <w:szCs w:val="24"/>
                <w:lang w:val="en-US" w:eastAsia="en-US"/>
              </w:rPr>
              <w:t xml:space="preserve">Deputy Commissioner of Police or Senior Superintendent of Police </w:t>
            </w:r>
          </w:p>
        </w:tc>
        <w:tc>
          <w:tcPr>
            <w:tcW w:w="1530" w:type="dxa"/>
            <w:shd w:val="clear" w:color="auto" w:fill="auto"/>
            <w:vAlign w:val="center"/>
            <w:hideMark/>
          </w:tcPr>
          <w:p w14:paraId="5BA543F7" w14:textId="77777777" w:rsidR="00C02EE4" w:rsidRPr="00014A33" w:rsidRDefault="00C02EE4" w:rsidP="002B68E9">
            <w:pPr>
              <w:spacing w:after="0" w:line="240" w:lineRule="auto"/>
              <w:jc w:val="center"/>
              <w:rPr>
                <w:rFonts w:ascii="Times New Roman" w:eastAsia="Times New Roman" w:hAnsi="Times New Roman" w:cs="Times New Roman"/>
                <w:color w:val="000000"/>
                <w:sz w:val="24"/>
                <w:szCs w:val="24"/>
                <w:lang w:val="en-US" w:eastAsia="en-US"/>
              </w:rPr>
            </w:pPr>
            <w:r w:rsidRPr="00014A33">
              <w:rPr>
                <w:rFonts w:ascii="Times New Roman" w:eastAsia="Times New Roman" w:hAnsi="Times New Roman" w:cs="Times New Roman"/>
                <w:color w:val="000000"/>
                <w:sz w:val="24"/>
                <w:szCs w:val="24"/>
                <w:lang w:val="en-US" w:eastAsia="en-US"/>
              </w:rPr>
              <w:t>3</w:t>
            </w:r>
          </w:p>
        </w:tc>
        <w:tc>
          <w:tcPr>
            <w:tcW w:w="1137" w:type="dxa"/>
            <w:shd w:val="clear" w:color="auto" w:fill="auto"/>
            <w:vAlign w:val="center"/>
          </w:tcPr>
          <w:p w14:paraId="6E2D47C0" w14:textId="77777777" w:rsidR="00C02EE4" w:rsidRPr="00014A33" w:rsidRDefault="00BE7A26" w:rsidP="00A618C0">
            <w:pPr>
              <w:spacing w:after="0" w:line="240" w:lineRule="auto"/>
              <w:jc w:val="center"/>
              <w:rPr>
                <w:rFonts w:ascii="Times New Roman" w:eastAsia="Times New Roman" w:hAnsi="Times New Roman" w:cs="Times New Roman"/>
                <w:color w:val="000000"/>
                <w:sz w:val="24"/>
                <w:szCs w:val="24"/>
                <w:lang w:val="en-US" w:eastAsia="en-US"/>
              </w:rPr>
            </w:pPr>
            <w:r w:rsidRPr="00014A33">
              <w:rPr>
                <w:rFonts w:ascii="Times New Roman" w:eastAsia="Times New Roman" w:hAnsi="Times New Roman" w:cs="Times New Roman"/>
                <w:color w:val="000000"/>
                <w:sz w:val="24"/>
                <w:szCs w:val="24"/>
                <w:lang w:val="en-US" w:eastAsia="en-US"/>
              </w:rPr>
              <w:t>1.60</w:t>
            </w:r>
          </w:p>
        </w:tc>
      </w:tr>
      <w:tr w:rsidR="00C02EE4" w:rsidRPr="00014A33" w14:paraId="72CFA0C8" w14:textId="77777777" w:rsidTr="00B2395E">
        <w:trPr>
          <w:trHeight w:val="610"/>
          <w:jc w:val="center"/>
        </w:trPr>
        <w:tc>
          <w:tcPr>
            <w:tcW w:w="1800" w:type="dxa"/>
            <w:vMerge/>
            <w:vAlign w:val="center"/>
            <w:hideMark/>
          </w:tcPr>
          <w:p w14:paraId="107A81AB" w14:textId="77777777" w:rsidR="00C02EE4" w:rsidRPr="00014A33" w:rsidRDefault="00C02EE4" w:rsidP="00C02EE4">
            <w:pPr>
              <w:spacing w:after="0" w:line="240" w:lineRule="auto"/>
              <w:rPr>
                <w:rFonts w:ascii="Times New Roman" w:eastAsia="Times New Roman" w:hAnsi="Times New Roman" w:cs="Times New Roman"/>
                <w:color w:val="000000"/>
                <w:sz w:val="24"/>
                <w:szCs w:val="24"/>
                <w:lang w:val="en-US" w:eastAsia="en-US"/>
              </w:rPr>
            </w:pPr>
          </w:p>
        </w:tc>
        <w:tc>
          <w:tcPr>
            <w:tcW w:w="4320" w:type="dxa"/>
            <w:shd w:val="clear" w:color="auto" w:fill="auto"/>
            <w:vAlign w:val="center"/>
            <w:hideMark/>
          </w:tcPr>
          <w:p w14:paraId="46CD461A" w14:textId="77777777" w:rsidR="00C02EE4" w:rsidRPr="00014A33" w:rsidRDefault="00C02EE4" w:rsidP="00C02EE4">
            <w:pPr>
              <w:spacing w:after="0" w:line="240" w:lineRule="auto"/>
              <w:rPr>
                <w:rFonts w:ascii="Times New Roman" w:eastAsia="Times New Roman" w:hAnsi="Times New Roman" w:cs="Times New Roman"/>
                <w:color w:val="000000"/>
                <w:sz w:val="24"/>
                <w:szCs w:val="24"/>
                <w:lang w:val="en-US" w:eastAsia="en-US"/>
              </w:rPr>
            </w:pPr>
            <w:r w:rsidRPr="00014A33">
              <w:rPr>
                <w:rFonts w:ascii="Times New Roman" w:eastAsia="Times New Roman" w:hAnsi="Times New Roman" w:cs="Times New Roman"/>
                <w:color w:val="000000"/>
                <w:sz w:val="24"/>
                <w:szCs w:val="24"/>
                <w:lang w:val="en-US" w:eastAsia="en-US"/>
              </w:rPr>
              <w:t>Additional Deputy Commissioner of Police or Additional Superintendent of Police</w:t>
            </w:r>
          </w:p>
        </w:tc>
        <w:tc>
          <w:tcPr>
            <w:tcW w:w="1530" w:type="dxa"/>
            <w:shd w:val="clear" w:color="auto" w:fill="auto"/>
            <w:vAlign w:val="center"/>
            <w:hideMark/>
          </w:tcPr>
          <w:p w14:paraId="4C072A23" w14:textId="77777777" w:rsidR="00C02EE4" w:rsidRPr="00014A33" w:rsidRDefault="00C02EE4" w:rsidP="002B68E9">
            <w:pPr>
              <w:spacing w:after="0" w:line="240" w:lineRule="auto"/>
              <w:jc w:val="center"/>
              <w:rPr>
                <w:rFonts w:ascii="Times New Roman" w:eastAsia="Times New Roman" w:hAnsi="Times New Roman" w:cs="Times New Roman"/>
                <w:color w:val="000000"/>
                <w:sz w:val="24"/>
                <w:szCs w:val="24"/>
                <w:lang w:val="en-US" w:eastAsia="en-US"/>
              </w:rPr>
            </w:pPr>
            <w:r w:rsidRPr="00014A33">
              <w:rPr>
                <w:rFonts w:ascii="Times New Roman" w:eastAsia="Times New Roman" w:hAnsi="Times New Roman" w:cs="Times New Roman"/>
                <w:color w:val="000000"/>
                <w:sz w:val="24"/>
                <w:szCs w:val="24"/>
                <w:lang w:val="en-US" w:eastAsia="en-US"/>
              </w:rPr>
              <w:t>4</w:t>
            </w:r>
          </w:p>
        </w:tc>
        <w:tc>
          <w:tcPr>
            <w:tcW w:w="1137" w:type="dxa"/>
            <w:shd w:val="clear" w:color="auto" w:fill="auto"/>
            <w:vAlign w:val="center"/>
          </w:tcPr>
          <w:p w14:paraId="49E8609F" w14:textId="77777777" w:rsidR="00C02EE4" w:rsidRPr="00014A33" w:rsidRDefault="00BE7A26" w:rsidP="00A618C0">
            <w:pPr>
              <w:spacing w:after="0" w:line="240" w:lineRule="auto"/>
              <w:jc w:val="center"/>
              <w:rPr>
                <w:rFonts w:ascii="Times New Roman" w:eastAsia="Times New Roman" w:hAnsi="Times New Roman" w:cs="Times New Roman"/>
                <w:color w:val="000000"/>
                <w:sz w:val="24"/>
                <w:szCs w:val="24"/>
                <w:lang w:val="en-US" w:eastAsia="en-US"/>
              </w:rPr>
            </w:pPr>
            <w:r w:rsidRPr="00014A33">
              <w:rPr>
                <w:rFonts w:ascii="Times New Roman" w:eastAsia="Times New Roman" w:hAnsi="Times New Roman" w:cs="Times New Roman"/>
                <w:color w:val="000000"/>
                <w:sz w:val="24"/>
                <w:szCs w:val="24"/>
                <w:lang w:val="en-US" w:eastAsia="en-US"/>
              </w:rPr>
              <w:t>2.14</w:t>
            </w:r>
          </w:p>
        </w:tc>
      </w:tr>
      <w:tr w:rsidR="00C02EE4" w:rsidRPr="00014A33" w14:paraId="5906AD1A" w14:textId="77777777" w:rsidTr="00B2395E">
        <w:trPr>
          <w:trHeight w:val="610"/>
          <w:jc w:val="center"/>
        </w:trPr>
        <w:tc>
          <w:tcPr>
            <w:tcW w:w="1800" w:type="dxa"/>
            <w:vMerge/>
            <w:tcBorders>
              <w:bottom w:val="single" w:sz="4" w:space="0" w:color="auto"/>
            </w:tcBorders>
            <w:vAlign w:val="center"/>
            <w:hideMark/>
          </w:tcPr>
          <w:p w14:paraId="2257FD83" w14:textId="77777777" w:rsidR="00C02EE4" w:rsidRPr="00014A33" w:rsidRDefault="00C02EE4" w:rsidP="00C02EE4">
            <w:pPr>
              <w:spacing w:after="0" w:line="240" w:lineRule="auto"/>
              <w:rPr>
                <w:rFonts w:ascii="Times New Roman" w:eastAsia="Times New Roman" w:hAnsi="Times New Roman" w:cs="Times New Roman"/>
                <w:color w:val="000000"/>
                <w:sz w:val="24"/>
                <w:szCs w:val="24"/>
                <w:lang w:val="en-US" w:eastAsia="en-US"/>
              </w:rPr>
            </w:pPr>
          </w:p>
        </w:tc>
        <w:tc>
          <w:tcPr>
            <w:tcW w:w="4320" w:type="dxa"/>
            <w:tcBorders>
              <w:bottom w:val="single" w:sz="4" w:space="0" w:color="auto"/>
            </w:tcBorders>
            <w:shd w:val="clear" w:color="auto" w:fill="auto"/>
            <w:vAlign w:val="center"/>
            <w:hideMark/>
          </w:tcPr>
          <w:p w14:paraId="24A550F3" w14:textId="77777777" w:rsidR="00C02EE4" w:rsidRPr="00014A33" w:rsidRDefault="00C02EE4" w:rsidP="00C02EE4">
            <w:pPr>
              <w:spacing w:after="0" w:line="240" w:lineRule="auto"/>
              <w:rPr>
                <w:rFonts w:ascii="Times New Roman" w:eastAsia="Times New Roman" w:hAnsi="Times New Roman" w:cs="Times New Roman"/>
                <w:color w:val="000000"/>
                <w:sz w:val="24"/>
                <w:szCs w:val="24"/>
                <w:lang w:val="en-US" w:eastAsia="en-US"/>
              </w:rPr>
            </w:pPr>
            <w:r w:rsidRPr="00014A33">
              <w:rPr>
                <w:rFonts w:ascii="Times New Roman" w:eastAsia="Times New Roman" w:hAnsi="Times New Roman" w:cs="Times New Roman"/>
                <w:color w:val="000000"/>
                <w:sz w:val="24"/>
                <w:szCs w:val="24"/>
                <w:lang w:val="en-US" w:eastAsia="en-US"/>
              </w:rPr>
              <w:t>Assistant Commissioner of Police or Deputy Superintendent of Police</w:t>
            </w:r>
          </w:p>
        </w:tc>
        <w:tc>
          <w:tcPr>
            <w:tcW w:w="1530" w:type="dxa"/>
            <w:tcBorders>
              <w:bottom w:val="single" w:sz="4" w:space="0" w:color="auto"/>
            </w:tcBorders>
            <w:shd w:val="clear" w:color="auto" w:fill="auto"/>
            <w:vAlign w:val="center"/>
            <w:hideMark/>
          </w:tcPr>
          <w:p w14:paraId="751F4341" w14:textId="77777777" w:rsidR="00C02EE4" w:rsidRPr="00014A33" w:rsidRDefault="00C02EE4" w:rsidP="002B68E9">
            <w:pPr>
              <w:spacing w:after="0" w:line="240" w:lineRule="auto"/>
              <w:jc w:val="center"/>
              <w:rPr>
                <w:rFonts w:ascii="Times New Roman" w:eastAsia="Times New Roman" w:hAnsi="Times New Roman" w:cs="Times New Roman"/>
                <w:color w:val="000000"/>
                <w:sz w:val="24"/>
                <w:szCs w:val="24"/>
                <w:lang w:val="en-US" w:eastAsia="en-US"/>
              </w:rPr>
            </w:pPr>
            <w:r w:rsidRPr="00014A33">
              <w:rPr>
                <w:rFonts w:ascii="Times New Roman" w:eastAsia="Times New Roman" w:hAnsi="Times New Roman" w:cs="Times New Roman"/>
                <w:color w:val="000000"/>
                <w:sz w:val="24"/>
                <w:szCs w:val="24"/>
                <w:lang w:val="en-US" w:eastAsia="en-US"/>
              </w:rPr>
              <w:t>15</w:t>
            </w:r>
          </w:p>
        </w:tc>
        <w:tc>
          <w:tcPr>
            <w:tcW w:w="1137" w:type="dxa"/>
            <w:tcBorders>
              <w:bottom w:val="single" w:sz="4" w:space="0" w:color="auto"/>
            </w:tcBorders>
            <w:shd w:val="clear" w:color="auto" w:fill="auto"/>
            <w:vAlign w:val="center"/>
          </w:tcPr>
          <w:p w14:paraId="4B6411AB" w14:textId="77777777" w:rsidR="00C02EE4" w:rsidRPr="00014A33" w:rsidRDefault="00BE7A26" w:rsidP="00A618C0">
            <w:pPr>
              <w:spacing w:after="0" w:line="240" w:lineRule="auto"/>
              <w:jc w:val="center"/>
              <w:rPr>
                <w:rFonts w:ascii="Times New Roman" w:eastAsia="Times New Roman" w:hAnsi="Times New Roman" w:cs="Times New Roman"/>
                <w:color w:val="000000"/>
                <w:sz w:val="24"/>
                <w:szCs w:val="24"/>
                <w:lang w:val="en-US" w:eastAsia="en-US"/>
              </w:rPr>
            </w:pPr>
            <w:r w:rsidRPr="00014A33">
              <w:rPr>
                <w:rFonts w:ascii="Times New Roman" w:eastAsia="Times New Roman" w:hAnsi="Times New Roman" w:cs="Times New Roman"/>
                <w:color w:val="000000"/>
                <w:sz w:val="24"/>
                <w:szCs w:val="24"/>
                <w:lang w:val="en-US" w:eastAsia="en-US"/>
              </w:rPr>
              <w:t>8.02</w:t>
            </w:r>
          </w:p>
        </w:tc>
      </w:tr>
      <w:tr w:rsidR="00C02EE4" w:rsidRPr="00014A33" w14:paraId="3B5D071E" w14:textId="77777777" w:rsidTr="00B2395E">
        <w:trPr>
          <w:trHeight w:val="88"/>
          <w:jc w:val="center"/>
        </w:trPr>
        <w:tc>
          <w:tcPr>
            <w:tcW w:w="1800" w:type="dxa"/>
            <w:vMerge w:val="restart"/>
            <w:tcBorders>
              <w:top w:val="single" w:sz="4" w:space="0" w:color="auto"/>
            </w:tcBorders>
            <w:shd w:val="clear" w:color="auto" w:fill="auto"/>
            <w:vAlign w:val="center"/>
            <w:hideMark/>
          </w:tcPr>
          <w:p w14:paraId="702BB26F" w14:textId="77777777" w:rsidR="00C02EE4" w:rsidRPr="00014A33" w:rsidRDefault="00C02EE4" w:rsidP="00C02EE4">
            <w:pPr>
              <w:spacing w:after="0" w:line="240" w:lineRule="auto"/>
              <w:jc w:val="center"/>
              <w:rPr>
                <w:rFonts w:ascii="Times New Roman" w:eastAsia="Times New Roman" w:hAnsi="Times New Roman" w:cs="Times New Roman"/>
                <w:color w:val="000000"/>
                <w:sz w:val="24"/>
                <w:szCs w:val="24"/>
                <w:lang w:val="en-US" w:eastAsia="en-US"/>
              </w:rPr>
            </w:pPr>
            <w:r w:rsidRPr="00014A33">
              <w:rPr>
                <w:rFonts w:ascii="Times New Roman" w:eastAsia="Times New Roman" w:hAnsi="Times New Roman" w:cs="Times New Roman"/>
                <w:color w:val="000000"/>
                <w:sz w:val="24"/>
                <w:szCs w:val="24"/>
                <w:lang w:val="en-US" w:eastAsia="en-US"/>
              </w:rPr>
              <w:t>Indian Railway Disaster Response Team</w:t>
            </w:r>
          </w:p>
        </w:tc>
        <w:tc>
          <w:tcPr>
            <w:tcW w:w="4320" w:type="dxa"/>
            <w:tcBorders>
              <w:top w:val="single" w:sz="4" w:space="0" w:color="auto"/>
            </w:tcBorders>
            <w:shd w:val="clear" w:color="auto" w:fill="auto"/>
            <w:vAlign w:val="center"/>
            <w:hideMark/>
          </w:tcPr>
          <w:p w14:paraId="57692D0E" w14:textId="77777777" w:rsidR="00C02EE4" w:rsidRPr="00014A33" w:rsidRDefault="00C02EE4" w:rsidP="00C02EE4">
            <w:pPr>
              <w:spacing w:after="0" w:line="240" w:lineRule="auto"/>
              <w:rPr>
                <w:rFonts w:ascii="Times New Roman" w:eastAsia="Times New Roman" w:hAnsi="Times New Roman" w:cs="Times New Roman"/>
                <w:color w:val="000000"/>
                <w:sz w:val="24"/>
                <w:szCs w:val="24"/>
                <w:lang w:val="en-US" w:eastAsia="en-US"/>
              </w:rPr>
            </w:pPr>
            <w:r w:rsidRPr="00014A33">
              <w:rPr>
                <w:rFonts w:ascii="Times New Roman" w:eastAsia="Times New Roman" w:hAnsi="Times New Roman" w:cs="Times New Roman"/>
                <w:color w:val="000000"/>
                <w:sz w:val="24"/>
                <w:szCs w:val="24"/>
                <w:lang w:val="en-US" w:eastAsia="en-US"/>
              </w:rPr>
              <w:t> </w:t>
            </w:r>
          </w:p>
        </w:tc>
        <w:tc>
          <w:tcPr>
            <w:tcW w:w="1530" w:type="dxa"/>
            <w:tcBorders>
              <w:top w:val="single" w:sz="4" w:space="0" w:color="auto"/>
            </w:tcBorders>
            <w:shd w:val="clear" w:color="auto" w:fill="auto"/>
            <w:vAlign w:val="center"/>
            <w:hideMark/>
          </w:tcPr>
          <w:p w14:paraId="78F25F1A" w14:textId="77777777" w:rsidR="00C02EE4" w:rsidRPr="00014A33" w:rsidRDefault="00C02EE4" w:rsidP="002B68E9">
            <w:pPr>
              <w:spacing w:after="0" w:line="240" w:lineRule="auto"/>
              <w:jc w:val="center"/>
              <w:rPr>
                <w:rFonts w:ascii="Times New Roman" w:eastAsia="Times New Roman" w:hAnsi="Times New Roman" w:cs="Times New Roman"/>
                <w:color w:val="000000"/>
                <w:sz w:val="24"/>
                <w:szCs w:val="24"/>
                <w:lang w:val="en-US" w:eastAsia="en-US"/>
              </w:rPr>
            </w:pPr>
          </w:p>
        </w:tc>
        <w:tc>
          <w:tcPr>
            <w:tcW w:w="1137" w:type="dxa"/>
            <w:tcBorders>
              <w:top w:val="single" w:sz="4" w:space="0" w:color="auto"/>
            </w:tcBorders>
            <w:shd w:val="clear" w:color="auto" w:fill="auto"/>
            <w:vAlign w:val="center"/>
          </w:tcPr>
          <w:p w14:paraId="053773AA" w14:textId="77777777" w:rsidR="00C02EE4" w:rsidRPr="00014A33" w:rsidRDefault="00C02EE4" w:rsidP="00A618C0">
            <w:pPr>
              <w:spacing w:after="0" w:line="240" w:lineRule="auto"/>
              <w:jc w:val="center"/>
              <w:rPr>
                <w:rFonts w:ascii="Times New Roman" w:eastAsia="Times New Roman" w:hAnsi="Times New Roman" w:cs="Times New Roman"/>
                <w:color w:val="000000"/>
                <w:sz w:val="24"/>
                <w:szCs w:val="24"/>
                <w:lang w:val="en-US" w:eastAsia="en-US"/>
              </w:rPr>
            </w:pPr>
          </w:p>
        </w:tc>
      </w:tr>
      <w:tr w:rsidR="00C02EE4" w:rsidRPr="00014A33" w14:paraId="057E66DE" w14:textId="77777777" w:rsidTr="00B2395E">
        <w:trPr>
          <w:trHeight w:val="315"/>
          <w:jc w:val="center"/>
        </w:trPr>
        <w:tc>
          <w:tcPr>
            <w:tcW w:w="1800" w:type="dxa"/>
            <w:vMerge/>
            <w:vAlign w:val="center"/>
            <w:hideMark/>
          </w:tcPr>
          <w:p w14:paraId="7AE6D2E0" w14:textId="77777777" w:rsidR="00C02EE4" w:rsidRPr="00014A33" w:rsidRDefault="00C02EE4" w:rsidP="00C02EE4">
            <w:pPr>
              <w:spacing w:after="0" w:line="240" w:lineRule="auto"/>
              <w:rPr>
                <w:rFonts w:ascii="Times New Roman" w:eastAsia="Times New Roman" w:hAnsi="Times New Roman" w:cs="Times New Roman"/>
                <w:color w:val="000000"/>
                <w:sz w:val="24"/>
                <w:szCs w:val="24"/>
                <w:lang w:val="en-US" w:eastAsia="en-US"/>
              </w:rPr>
            </w:pPr>
          </w:p>
        </w:tc>
        <w:tc>
          <w:tcPr>
            <w:tcW w:w="4320" w:type="dxa"/>
            <w:shd w:val="clear" w:color="auto" w:fill="auto"/>
            <w:vAlign w:val="center"/>
            <w:hideMark/>
          </w:tcPr>
          <w:p w14:paraId="0434D86F" w14:textId="77777777" w:rsidR="00C02EE4" w:rsidRPr="00014A33" w:rsidRDefault="00C02EE4" w:rsidP="00C02EE4">
            <w:pPr>
              <w:spacing w:after="0" w:line="240" w:lineRule="auto"/>
              <w:rPr>
                <w:rFonts w:ascii="Times New Roman" w:eastAsia="Times New Roman" w:hAnsi="Times New Roman" w:cs="Times New Roman"/>
                <w:color w:val="000000"/>
                <w:sz w:val="24"/>
                <w:szCs w:val="24"/>
                <w:lang w:val="en-US" w:eastAsia="en-US"/>
              </w:rPr>
            </w:pPr>
            <w:r w:rsidRPr="00014A33">
              <w:rPr>
                <w:rFonts w:ascii="Times New Roman" w:eastAsia="Times New Roman" w:hAnsi="Times New Roman" w:cs="Times New Roman"/>
                <w:color w:val="000000"/>
                <w:sz w:val="24"/>
                <w:szCs w:val="24"/>
                <w:lang w:val="en-US" w:eastAsia="en-US"/>
              </w:rPr>
              <w:t>General Manager</w:t>
            </w:r>
          </w:p>
        </w:tc>
        <w:tc>
          <w:tcPr>
            <w:tcW w:w="1530" w:type="dxa"/>
            <w:shd w:val="clear" w:color="auto" w:fill="auto"/>
            <w:vAlign w:val="center"/>
            <w:hideMark/>
          </w:tcPr>
          <w:p w14:paraId="7A5FD3F1" w14:textId="77777777" w:rsidR="00C02EE4" w:rsidRPr="00014A33" w:rsidRDefault="00C02EE4" w:rsidP="002B68E9">
            <w:pPr>
              <w:spacing w:after="0" w:line="240" w:lineRule="auto"/>
              <w:jc w:val="center"/>
              <w:rPr>
                <w:rFonts w:ascii="Times New Roman" w:eastAsia="Times New Roman" w:hAnsi="Times New Roman" w:cs="Times New Roman"/>
                <w:color w:val="000000"/>
                <w:sz w:val="24"/>
                <w:szCs w:val="24"/>
                <w:lang w:val="en-US" w:eastAsia="en-US"/>
              </w:rPr>
            </w:pPr>
            <w:r w:rsidRPr="00014A33">
              <w:rPr>
                <w:rFonts w:ascii="Times New Roman" w:eastAsia="Times New Roman" w:hAnsi="Times New Roman" w:cs="Times New Roman"/>
                <w:color w:val="000000"/>
                <w:sz w:val="24"/>
                <w:szCs w:val="24"/>
                <w:lang w:val="en-US" w:eastAsia="en-US"/>
              </w:rPr>
              <w:t>1</w:t>
            </w:r>
          </w:p>
        </w:tc>
        <w:tc>
          <w:tcPr>
            <w:tcW w:w="1137" w:type="dxa"/>
            <w:shd w:val="clear" w:color="auto" w:fill="auto"/>
            <w:vAlign w:val="center"/>
          </w:tcPr>
          <w:p w14:paraId="4952B88A" w14:textId="77777777" w:rsidR="00C02EE4" w:rsidRPr="00014A33" w:rsidRDefault="00BE7A26" w:rsidP="00A618C0">
            <w:pPr>
              <w:spacing w:after="0" w:line="240" w:lineRule="auto"/>
              <w:jc w:val="center"/>
              <w:rPr>
                <w:rFonts w:ascii="Times New Roman" w:eastAsia="Times New Roman" w:hAnsi="Times New Roman" w:cs="Times New Roman"/>
                <w:color w:val="000000"/>
                <w:sz w:val="24"/>
                <w:szCs w:val="24"/>
                <w:lang w:val="en-US" w:eastAsia="en-US"/>
              </w:rPr>
            </w:pPr>
            <w:r w:rsidRPr="00014A33">
              <w:rPr>
                <w:rFonts w:ascii="Times New Roman" w:eastAsia="Times New Roman" w:hAnsi="Times New Roman" w:cs="Times New Roman"/>
                <w:color w:val="000000"/>
                <w:sz w:val="24"/>
                <w:szCs w:val="24"/>
                <w:lang w:val="en-US" w:eastAsia="en-US"/>
              </w:rPr>
              <w:t>0.53</w:t>
            </w:r>
          </w:p>
        </w:tc>
      </w:tr>
      <w:tr w:rsidR="00C02EE4" w:rsidRPr="00014A33" w14:paraId="3AD3B5EB" w14:textId="77777777" w:rsidTr="00B2395E">
        <w:trPr>
          <w:trHeight w:val="315"/>
          <w:jc w:val="center"/>
        </w:trPr>
        <w:tc>
          <w:tcPr>
            <w:tcW w:w="1800" w:type="dxa"/>
            <w:vMerge/>
            <w:vAlign w:val="center"/>
            <w:hideMark/>
          </w:tcPr>
          <w:p w14:paraId="5D3D193B" w14:textId="77777777" w:rsidR="00C02EE4" w:rsidRPr="00014A33" w:rsidRDefault="00C02EE4" w:rsidP="00C02EE4">
            <w:pPr>
              <w:spacing w:after="0" w:line="240" w:lineRule="auto"/>
              <w:rPr>
                <w:rFonts w:ascii="Times New Roman" w:eastAsia="Times New Roman" w:hAnsi="Times New Roman" w:cs="Times New Roman"/>
                <w:color w:val="000000"/>
                <w:sz w:val="24"/>
                <w:szCs w:val="24"/>
                <w:lang w:val="en-US" w:eastAsia="en-US"/>
              </w:rPr>
            </w:pPr>
          </w:p>
        </w:tc>
        <w:tc>
          <w:tcPr>
            <w:tcW w:w="4320" w:type="dxa"/>
            <w:shd w:val="clear" w:color="auto" w:fill="auto"/>
            <w:vAlign w:val="center"/>
            <w:hideMark/>
          </w:tcPr>
          <w:p w14:paraId="0BFDCA52" w14:textId="77777777" w:rsidR="00C02EE4" w:rsidRPr="00014A33" w:rsidRDefault="00C02EE4" w:rsidP="00C02EE4">
            <w:pPr>
              <w:spacing w:after="0" w:line="240" w:lineRule="auto"/>
              <w:rPr>
                <w:rFonts w:ascii="Times New Roman" w:eastAsia="Times New Roman" w:hAnsi="Times New Roman" w:cs="Times New Roman"/>
                <w:color w:val="000000"/>
                <w:sz w:val="24"/>
                <w:szCs w:val="24"/>
                <w:lang w:val="en-US" w:eastAsia="en-US"/>
              </w:rPr>
            </w:pPr>
            <w:r w:rsidRPr="00014A33">
              <w:rPr>
                <w:rFonts w:ascii="Times New Roman" w:eastAsia="Times New Roman" w:hAnsi="Times New Roman" w:cs="Times New Roman"/>
                <w:color w:val="000000"/>
                <w:sz w:val="24"/>
                <w:szCs w:val="24"/>
                <w:lang w:val="en-US" w:eastAsia="en-US"/>
              </w:rPr>
              <w:t>Additional General Manager</w:t>
            </w:r>
          </w:p>
        </w:tc>
        <w:tc>
          <w:tcPr>
            <w:tcW w:w="1530" w:type="dxa"/>
            <w:shd w:val="clear" w:color="auto" w:fill="auto"/>
            <w:vAlign w:val="center"/>
            <w:hideMark/>
          </w:tcPr>
          <w:p w14:paraId="2247761F" w14:textId="77777777" w:rsidR="00C02EE4" w:rsidRPr="00014A33" w:rsidRDefault="00C02EE4" w:rsidP="002B68E9">
            <w:pPr>
              <w:spacing w:after="0" w:line="240" w:lineRule="auto"/>
              <w:jc w:val="center"/>
              <w:rPr>
                <w:rFonts w:ascii="Times New Roman" w:eastAsia="Times New Roman" w:hAnsi="Times New Roman" w:cs="Times New Roman"/>
                <w:color w:val="000000"/>
                <w:sz w:val="24"/>
                <w:szCs w:val="24"/>
                <w:lang w:val="en-US" w:eastAsia="en-US"/>
              </w:rPr>
            </w:pPr>
            <w:r w:rsidRPr="00014A33">
              <w:rPr>
                <w:rFonts w:ascii="Times New Roman" w:eastAsia="Times New Roman" w:hAnsi="Times New Roman" w:cs="Times New Roman"/>
                <w:color w:val="000000"/>
                <w:sz w:val="24"/>
                <w:szCs w:val="24"/>
                <w:lang w:val="en-US" w:eastAsia="en-US"/>
              </w:rPr>
              <w:t>1</w:t>
            </w:r>
          </w:p>
        </w:tc>
        <w:tc>
          <w:tcPr>
            <w:tcW w:w="1137" w:type="dxa"/>
            <w:shd w:val="clear" w:color="auto" w:fill="auto"/>
            <w:vAlign w:val="center"/>
          </w:tcPr>
          <w:p w14:paraId="2A8B3DEF" w14:textId="77777777" w:rsidR="00C02EE4" w:rsidRPr="00014A33" w:rsidRDefault="00BE7A26" w:rsidP="00A618C0">
            <w:pPr>
              <w:spacing w:after="0" w:line="240" w:lineRule="auto"/>
              <w:jc w:val="center"/>
              <w:rPr>
                <w:rFonts w:ascii="Times New Roman" w:eastAsia="Times New Roman" w:hAnsi="Times New Roman" w:cs="Times New Roman"/>
                <w:color w:val="000000"/>
                <w:sz w:val="24"/>
                <w:szCs w:val="24"/>
                <w:lang w:val="en-US" w:eastAsia="en-US"/>
              </w:rPr>
            </w:pPr>
            <w:r w:rsidRPr="00014A33">
              <w:rPr>
                <w:rFonts w:ascii="Times New Roman" w:eastAsia="Times New Roman" w:hAnsi="Times New Roman" w:cs="Times New Roman"/>
                <w:color w:val="000000"/>
                <w:sz w:val="24"/>
                <w:szCs w:val="24"/>
                <w:lang w:val="en-US" w:eastAsia="en-US"/>
              </w:rPr>
              <w:t>0.53</w:t>
            </w:r>
          </w:p>
        </w:tc>
      </w:tr>
      <w:tr w:rsidR="00C02EE4" w:rsidRPr="00014A33" w14:paraId="23DDFF88" w14:textId="77777777" w:rsidTr="00B2395E">
        <w:trPr>
          <w:trHeight w:val="315"/>
          <w:jc w:val="center"/>
        </w:trPr>
        <w:tc>
          <w:tcPr>
            <w:tcW w:w="1800" w:type="dxa"/>
            <w:vMerge/>
            <w:vAlign w:val="center"/>
            <w:hideMark/>
          </w:tcPr>
          <w:p w14:paraId="66F6C5C5" w14:textId="77777777" w:rsidR="00C02EE4" w:rsidRPr="00014A33" w:rsidRDefault="00C02EE4" w:rsidP="00C02EE4">
            <w:pPr>
              <w:spacing w:after="0" w:line="240" w:lineRule="auto"/>
              <w:rPr>
                <w:rFonts w:ascii="Times New Roman" w:eastAsia="Times New Roman" w:hAnsi="Times New Roman" w:cs="Times New Roman"/>
                <w:color w:val="000000"/>
                <w:sz w:val="24"/>
                <w:szCs w:val="24"/>
                <w:lang w:val="en-US" w:eastAsia="en-US"/>
              </w:rPr>
            </w:pPr>
          </w:p>
        </w:tc>
        <w:tc>
          <w:tcPr>
            <w:tcW w:w="4320" w:type="dxa"/>
            <w:shd w:val="clear" w:color="auto" w:fill="auto"/>
            <w:vAlign w:val="center"/>
            <w:hideMark/>
          </w:tcPr>
          <w:p w14:paraId="240E08C2" w14:textId="77777777" w:rsidR="00C02EE4" w:rsidRPr="00014A33" w:rsidRDefault="00C02EE4" w:rsidP="00C02EE4">
            <w:pPr>
              <w:spacing w:after="0" w:line="240" w:lineRule="auto"/>
              <w:rPr>
                <w:rFonts w:ascii="Times New Roman" w:eastAsia="Times New Roman" w:hAnsi="Times New Roman" w:cs="Times New Roman"/>
                <w:color w:val="000000"/>
                <w:sz w:val="24"/>
                <w:szCs w:val="24"/>
                <w:lang w:val="en-US" w:eastAsia="en-US"/>
              </w:rPr>
            </w:pPr>
            <w:r w:rsidRPr="00014A33">
              <w:rPr>
                <w:rFonts w:ascii="Times New Roman" w:eastAsia="Times New Roman" w:hAnsi="Times New Roman" w:cs="Times New Roman"/>
                <w:color w:val="000000"/>
                <w:sz w:val="24"/>
                <w:szCs w:val="24"/>
                <w:lang w:val="en-US" w:eastAsia="en-US"/>
              </w:rPr>
              <w:t>Divisional Railway Manager</w:t>
            </w:r>
          </w:p>
        </w:tc>
        <w:tc>
          <w:tcPr>
            <w:tcW w:w="1530" w:type="dxa"/>
            <w:shd w:val="clear" w:color="auto" w:fill="auto"/>
            <w:vAlign w:val="center"/>
            <w:hideMark/>
          </w:tcPr>
          <w:p w14:paraId="4972CD6C" w14:textId="77777777" w:rsidR="00C02EE4" w:rsidRPr="00014A33" w:rsidRDefault="00C02EE4" w:rsidP="002B68E9">
            <w:pPr>
              <w:spacing w:after="0" w:line="240" w:lineRule="auto"/>
              <w:jc w:val="center"/>
              <w:rPr>
                <w:rFonts w:ascii="Times New Roman" w:eastAsia="Times New Roman" w:hAnsi="Times New Roman" w:cs="Times New Roman"/>
                <w:color w:val="000000"/>
                <w:sz w:val="24"/>
                <w:szCs w:val="24"/>
                <w:lang w:val="en-US" w:eastAsia="en-US"/>
              </w:rPr>
            </w:pPr>
            <w:r w:rsidRPr="00014A33">
              <w:rPr>
                <w:rFonts w:ascii="Times New Roman" w:eastAsia="Times New Roman" w:hAnsi="Times New Roman" w:cs="Times New Roman"/>
                <w:color w:val="000000"/>
                <w:sz w:val="24"/>
                <w:szCs w:val="24"/>
                <w:lang w:val="en-US" w:eastAsia="en-US"/>
              </w:rPr>
              <w:t>5</w:t>
            </w:r>
          </w:p>
        </w:tc>
        <w:tc>
          <w:tcPr>
            <w:tcW w:w="1137" w:type="dxa"/>
            <w:shd w:val="clear" w:color="auto" w:fill="auto"/>
            <w:vAlign w:val="center"/>
          </w:tcPr>
          <w:p w14:paraId="543F84FF" w14:textId="77777777" w:rsidR="00C02EE4" w:rsidRPr="00014A33" w:rsidRDefault="00BE7A26" w:rsidP="00A618C0">
            <w:pPr>
              <w:spacing w:after="0" w:line="240" w:lineRule="auto"/>
              <w:jc w:val="center"/>
              <w:rPr>
                <w:rFonts w:ascii="Times New Roman" w:eastAsia="Times New Roman" w:hAnsi="Times New Roman" w:cs="Times New Roman"/>
                <w:color w:val="000000"/>
                <w:sz w:val="24"/>
                <w:szCs w:val="24"/>
                <w:lang w:val="en-US" w:eastAsia="en-US"/>
              </w:rPr>
            </w:pPr>
            <w:r w:rsidRPr="00014A33">
              <w:rPr>
                <w:rFonts w:ascii="Times New Roman" w:eastAsia="Times New Roman" w:hAnsi="Times New Roman" w:cs="Times New Roman"/>
                <w:color w:val="000000"/>
                <w:sz w:val="24"/>
                <w:szCs w:val="24"/>
                <w:lang w:val="en-US" w:eastAsia="en-US"/>
              </w:rPr>
              <w:t>2.67</w:t>
            </w:r>
          </w:p>
        </w:tc>
      </w:tr>
      <w:tr w:rsidR="00C02EE4" w:rsidRPr="00014A33" w14:paraId="77BE721F" w14:textId="77777777" w:rsidTr="00B2395E">
        <w:trPr>
          <w:trHeight w:val="340"/>
          <w:jc w:val="center"/>
        </w:trPr>
        <w:tc>
          <w:tcPr>
            <w:tcW w:w="1800" w:type="dxa"/>
            <w:vMerge/>
            <w:tcBorders>
              <w:bottom w:val="single" w:sz="4" w:space="0" w:color="auto"/>
            </w:tcBorders>
            <w:vAlign w:val="center"/>
            <w:hideMark/>
          </w:tcPr>
          <w:p w14:paraId="16A0D688" w14:textId="77777777" w:rsidR="00C02EE4" w:rsidRPr="00014A33" w:rsidRDefault="00C02EE4" w:rsidP="00C02EE4">
            <w:pPr>
              <w:spacing w:after="0" w:line="240" w:lineRule="auto"/>
              <w:rPr>
                <w:rFonts w:ascii="Times New Roman" w:eastAsia="Times New Roman" w:hAnsi="Times New Roman" w:cs="Times New Roman"/>
                <w:color w:val="000000"/>
                <w:sz w:val="24"/>
                <w:szCs w:val="24"/>
                <w:lang w:val="en-US" w:eastAsia="en-US"/>
              </w:rPr>
            </w:pPr>
          </w:p>
        </w:tc>
        <w:tc>
          <w:tcPr>
            <w:tcW w:w="4320" w:type="dxa"/>
            <w:tcBorders>
              <w:bottom w:val="single" w:sz="4" w:space="0" w:color="auto"/>
            </w:tcBorders>
            <w:shd w:val="clear" w:color="auto" w:fill="auto"/>
            <w:vAlign w:val="center"/>
            <w:hideMark/>
          </w:tcPr>
          <w:p w14:paraId="3352D5E1" w14:textId="77777777" w:rsidR="00C02EE4" w:rsidRPr="00014A33" w:rsidRDefault="00C02EE4" w:rsidP="00C02EE4">
            <w:pPr>
              <w:spacing w:after="0" w:line="240" w:lineRule="auto"/>
              <w:rPr>
                <w:rFonts w:ascii="Times New Roman" w:eastAsia="Times New Roman" w:hAnsi="Times New Roman" w:cs="Times New Roman"/>
                <w:color w:val="000000"/>
                <w:sz w:val="24"/>
                <w:szCs w:val="24"/>
                <w:lang w:val="en-US" w:eastAsia="en-US"/>
              </w:rPr>
            </w:pPr>
            <w:r w:rsidRPr="00014A33">
              <w:rPr>
                <w:rFonts w:ascii="Times New Roman" w:eastAsia="Times New Roman" w:hAnsi="Times New Roman" w:cs="Times New Roman"/>
                <w:color w:val="000000"/>
                <w:sz w:val="24"/>
                <w:szCs w:val="24"/>
                <w:lang w:val="en-US" w:eastAsia="en-US"/>
              </w:rPr>
              <w:t>Additional Divisional Railway Manager</w:t>
            </w:r>
          </w:p>
        </w:tc>
        <w:tc>
          <w:tcPr>
            <w:tcW w:w="1530" w:type="dxa"/>
            <w:tcBorders>
              <w:bottom w:val="single" w:sz="4" w:space="0" w:color="auto"/>
            </w:tcBorders>
            <w:shd w:val="clear" w:color="auto" w:fill="auto"/>
            <w:vAlign w:val="center"/>
            <w:hideMark/>
          </w:tcPr>
          <w:p w14:paraId="0BE3F49B" w14:textId="77777777" w:rsidR="00C02EE4" w:rsidRPr="00014A33" w:rsidRDefault="00C02EE4" w:rsidP="002B68E9">
            <w:pPr>
              <w:spacing w:after="0" w:line="240" w:lineRule="auto"/>
              <w:jc w:val="center"/>
              <w:rPr>
                <w:rFonts w:ascii="Times New Roman" w:eastAsia="Times New Roman" w:hAnsi="Times New Roman" w:cs="Times New Roman"/>
                <w:color w:val="000000"/>
                <w:sz w:val="24"/>
                <w:szCs w:val="24"/>
                <w:lang w:val="en-US" w:eastAsia="en-US"/>
              </w:rPr>
            </w:pPr>
            <w:r w:rsidRPr="00014A33">
              <w:rPr>
                <w:rFonts w:ascii="Times New Roman" w:eastAsia="Times New Roman" w:hAnsi="Times New Roman" w:cs="Times New Roman"/>
                <w:color w:val="000000"/>
                <w:sz w:val="24"/>
                <w:szCs w:val="24"/>
                <w:lang w:val="en-US" w:eastAsia="en-US"/>
              </w:rPr>
              <w:t>4</w:t>
            </w:r>
          </w:p>
        </w:tc>
        <w:tc>
          <w:tcPr>
            <w:tcW w:w="1137" w:type="dxa"/>
            <w:tcBorders>
              <w:bottom w:val="single" w:sz="4" w:space="0" w:color="auto"/>
            </w:tcBorders>
            <w:shd w:val="clear" w:color="auto" w:fill="auto"/>
            <w:vAlign w:val="center"/>
          </w:tcPr>
          <w:p w14:paraId="432B85F2" w14:textId="77777777" w:rsidR="00C02EE4" w:rsidRPr="00014A33" w:rsidRDefault="00BE7A26" w:rsidP="00A618C0">
            <w:pPr>
              <w:spacing w:after="0" w:line="240" w:lineRule="auto"/>
              <w:jc w:val="center"/>
              <w:rPr>
                <w:rFonts w:ascii="Times New Roman" w:eastAsia="Times New Roman" w:hAnsi="Times New Roman" w:cs="Times New Roman"/>
                <w:color w:val="000000"/>
                <w:sz w:val="24"/>
                <w:szCs w:val="24"/>
                <w:lang w:val="en-US" w:eastAsia="en-US"/>
              </w:rPr>
            </w:pPr>
            <w:r w:rsidRPr="00014A33">
              <w:rPr>
                <w:rFonts w:ascii="Times New Roman" w:eastAsia="Times New Roman" w:hAnsi="Times New Roman" w:cs="Times New Roman"/>
                <w:color w:val="000000"/>
                <w:sz w:val="24"/>
                <w:szCs w:val="24"/>
                <w:lang w:val="en-US" w:eastAsia="en-US"/>
              </w:rPr>
              <w:t>2.14</w:t>
            </w:r>
          </w:p>
        </w:tc>
      </w:tr>
      <w:tr w:rsidR="004B4A85" w:rsidRPr="00014A33" w14:paraId="3B7D9C90" w14:textId="77777777" w:rsidTr="004B4A85">
        <w:trPr>
          <w:gridAfter w:val="3"/>
          <w:wAfter w:w="6987" w:type="dxa"/>
          <w:trHeight w:val="509"/>
          <w:jc w:val="center"/>
        </w:trPr>
        <w:tc>
          <w:tcPr>
            <w:tcW w:w="1800" w:type="dxa"/>
            <w:vMerge w:val="restart"/>
            <w:tcBorders>
              <w:top w:val="single" w:sz="4" w:space="0" w:color="auto"/>
            </w:tcBorders>
            <w:shd w:val="clear" w:color="auto" w:fill="auto"/>
            <w:vAlign w:val="center"/>
            <w:hideMark/>
          </w:tcPr>
          <w:p w14:paraId="602D0DF7" w14:textId="77777777" w:rsidR="004B4A85" w:rsidRPr="00014A33" w:rsidRDefault="004B4A85" w:rsidP="00C02EE4">
            <w:pPr>
              <w:spacing w:after="0" w:line="240" w:lineRule="auto"/>
              <w:jc w:val="center"/>
              <w:rPr>
                <w:rFonts w:ascii="Times New Roman" w:eastAsia="Times New Roman" w:hAnsi="Times New Roman" w:cs="Times New Roman"/>
                <w:color w:val="000000"/>
                <w:sz w:val="24"/>
                <w:szCs w:val="24"/>
                <w:lang w:val="en-US" w:eastAsia="en-US"/>
              </w:rPr>
            </w:pPr>
            <w:r w:rsidRPr="00014A33">
              <w:rPr>
                <w:rFonts w:ascii="Times New Roman" w:eastAsia="Times New Roman" w:hAnsi="Times New Roman" w:cs="Times New Roman"/>
                <w:color w:val="000000"/>
                <w:sz w:val="24"/>
                <w:szCs w:val="24"/>
                <w:lang w:val="en-US" w:eastAsia="en-US"/>
              </w:rPr>
              <w:t>NGOs</w:t>
            </w:r>
          </w:p>
        </w:tc>
      </w:tr>
      <w:tr w:rsidR="00C02EE4" w:rsidRPr="00014A33" w14:paraId="34647AAF" w14:textId="77777777" w:rsidTr="00B2395E">
        <w:trPr>
          <w:trHeight w:val="315"/>
          <w:jc w:val="center"/>
        </w:trPr>
        <w:tc>
          <w:tcPr>
            <w:tcW w:w="1800" w:type="dxa"/>
            <w:vMerge/>
            <w:vAlign w:val="center"/>
            <w:hideMark/>
          </w:tcPr>
          <w:p w14:paraId="5CEC265D" w14:textId="77777777" w:rsidR="00C02EE4" w:rsidRPr="00014A33" w:rsidRDefault="00C02EE4" w:rsidP="00C02EE4">
            <w:pPr>
              <w:spacing w:after="0" w:line="240" w:lineRule="auto"/>
              <w:rPr>
                <w:rFonts w:ascii="Times New Roman" w:eastAsia="Times New Roman" w:hAnsi="Times New Roman" w:cs="Times New Roman"/>
                <w:color w:val="000000"/>
                <w:sz w:val="24"/>
                <w:szCs w:val="24"/>
                <w:lang w:val="en-US" w:eastAsia="en-US"/>
              </w:rPr>
            </w:pPr>
          </w:p>
        </w:tc>
        <w:tc>
          <w:tcPr>
            <w:tcW w:w="4320" w:type="dxa"/>
            <w:shd w:val="clear" w:color="auto" w:fill="auto"/>
            <w:vAlign w:val="center"/>
            <w:hideMark/>
          </w:tcPr>
          <w:p w14:paraId="6A88A6C2" w14:textId="77777777" w:rsidR="00C02EE4" w:rsidRPr="00014A33" w:rsidRDefault="00C02EE4" w:rsidP="00C02EE4">
            <w:pPr>
              <w:spacing w:after="0" w:line="240" w:lineRule="auto"/>
              <w:rPr>
                <w:rFonts w:ascii="Times New Roman" w:eastAsia="Times New Roman" w:hAnsi="Times New Roman" w:cs="Times New Roman"/>
                <w:color w:val="000000"/>
                <w:sz w:val="24"/>
                <w:szCs w:val="24"/>
                <w:lang w:val="en-US" w:eastAsia="en-US"/>
              </w:rPr>
            </w:pPr>
            <w:r w:rsidRPr="00014A33">
              <w:rPr>
                <w:rFonts w:ascii="Times New Roman" w:eastAsia="Times New Roman" w:hAnsi="Times New Roman" w:cs="Times New Roman"/>
                <w:color w:val="000000"/>
                <w:sz w:val="24"/>
                <w:szCs w:val="24"/>
                <w:lang w:val="en-US" w:eastAsia="en-US"/>
              </w:rPr>
              <w:t>Vice President</w:t>
            </w:r>
          </w:p>
        </w:tc>
        <w:tc>
          <w:tcPr>
            <w:tcW w:w="1530" w:type="dxa"/>
            <w:shd w:val="clear" w:color="auto" w:fill="auto"/>
            <w:vAlign w:val="center"/>
            <w:hideMark/>
          </w:tcPr>
          <w:p w14:paraId="17724CAD" w14:textId="77777777" w:rsidR="00C02EE4" w:rsidRPr="00014A33" w:rsidRDefault="00C02EE4" w:rsidP="002B68E9">
            <w:pPr>
              <w:spacing w:after="0" w:line="240" w:lineRule="auto"/>
              <w:jc w:val="center"/>
              <w:rPr>
                <w:rFonts w:ascii="Times New Roman" w:eastAsia="Times New Roman" w:hAnsi="Times New Roman" w:cs="Times New Roman"/>
                <w:color w:val="000000"/>
                <w:sz w:val="24"/>
                <w:szCs w:val="24"/>
                <w:lang w:val="en-US" w:eastAsia="en-US"/>
              </w:rPr>
            </w:pPr>
            <w:r w:rsidRPr="00014A33">
              <w:rPr>
                <w:rFonts w:ascii="Times New Roman" w:eastAsia="Times New Roman" w:hAnsi="Times New Roman" w:cs="Times New Roman"/>
                <w:color w:val="000000"/>
                <w:sz w:val="24"/>
                <w:szCs w:val="24"/>
                <w:lang w:val="en-US" w:eastAsia="en-US"/>
              </w:rPr>
              <w:t>16</w:t>
            </w:r>
          </w:p>
        </w:tc>
        <w:tc>
          <w:tcPr>
            <w:tcW w:w="1137" w:type="dxa"/>
            <w:shd w:val="clear" w:color="auto" w:fill="auto"/>
            <w:vAlign w:val="center"/>
          </w:tcPr>
          <w:p w14:paraId="16F4476A" w14:textId="77777777" w:rsidR="00C02EE4" w:rsidRPr="00014A33" w:rsidRDefault="00BE7A26" w:rsidP="00A618C0">
            <w:pPr>
              <w:spacing w:after="0" w:line="240" w:lineRule="auto"/>
              <w:jc w:val="center"/>
              <w:rPr>
                <w:rFonts w:ascii="Times New Roman" w:eastAsia="Times New Roman" w:hAnsi="Times New Roman" w:cs="Times New Roman"/>
                <w:color w:val="000000"/>
                <w:sz w:val="24"/>
                <w:szCs w:val="24"/>
                <w:lang w:val="en-US" w:eastAsia="en-US"/>
              </w:rPr>
            </w:pPr>
            <w:r w:rsidRPr="00014A33">
              <w:rPr>
                <w:rFonts w:ascii="Times New Roman" w:eastAsia="Times New Roman" w:hAnsi="Times New Roman" w:cs="Times New Roman"/>
                <w:color w:val="000000"/>
                <w:sz w:val="24"/>
                <w:szCs w:val="24"/>
                <w:lang w:val="en-US" w:eastAsia="en-US"/>
              </w:rPr>
              <w:t>8.56</w:t>
            </w:r>
          </w:p>
        </w:tc>
      </w:tr>
      <w:tr w:rsidR="00C02EE4" w:rsidRPr="00014A33" w14:paraId="7DCE735B" w14:textId="77777777" w:rsidTr="00B2395E">
        <w:trPr>
          <w:trHeight w:val="315"/>
          <w:jc w:val="center"/>
        </w:trPr>
        <w:tc>
          <w:tcPr>
            <w:tcW w:w="1800" w:type="dxa"/>
            <w:vMerge/>
            <w:vAlign w:val="center"/>
            <w:hideMark/>
          </w:tcPr>
          <w:p w14:paraId="0DC368DD" w14:textId="77777777" w:rsidR="00C02EE4" w:rsidRPr="00014A33" w:rsidRDefault="00C02EE4" w:rsidP="00C02EE4">
            <w:pPr>
              <w:spacing w:after="0" w:line="240" w:lineRule="auto"/>
              <w:rPr>
                <w:rFonts w:ascii="Times New Roman" w:eastAsia="Times New Roman" w:hAnsi="Times New Roman" w:cs="Times New Roman"/>
                <w:color w:val="000000"/>
                <w:sz w:val="24"/>
                <w:szCs w:val="24"/>
                <w:lang w:val="en-US" w:eastAsia="en-US"/>
              </w:rPr>
            </w:pPr>
          </w:p>
        </w:tc>
        <w:tc>
          <w:tcPr>
            <w:tcW w:w="4320" w:type="dxa"/>
            <w:shd w:val="clear" w:color="auto" w:fill="auto"/>
            <w:vAlign w:val="center"/>
            <w:hideMark/>
          </w:tcPr>
          <w:p w14:paraId="1C9A9F3C" w14:textId="77777777" w:rsidR="00C02EE4" w:rsidRPr="00014A33" w:rsidRDefault="00C02EE4" w:rsidP="00C02EE4">
            <w:pPr>
              <w:spacing w:after="0" w:line="240" w:lineRule="auto"/>
              <w:rPr>
                <w:rFonts w:ascii="Times New Roman" w:eastAsia="Times New Roman" w:hAnsi="Times New Roman" w:cs="Times New Roman"/>
                <w:color w:val="000000"/>
                <w:sz w:val="24"/>
                <w:szCs w:val="24"/>
                <w:lang w:val="en-US" w:eastAsia="en-US"/>
              </w:rPr>
            </w:pPr>
            <w:r w:rsidRPr="00014A33">
              <w:rPr>
                <w:rFonts w:ascii="Times New Roman" w:eastAsia="Times New Roman" w:hAnsi="Times New Roman" w:cs="Times New Roman"/>
                <w:color w:val="000000"/>
                <w:sz w:val="24"/>
                <w:szCs w:val="24"/>
                <w:lang w:val="en-US" w:eastAsia="en-US"/>
              </w:rPr>
              <w:t>General Manager</w:t>
            </w:r>
          </w:p>
        </w:tc>
        <w:tc>
          <w:tcPr>
            <w:tcW w:w="1530" w:type="dxa"/>
            <w:shd w:val="clear" w:color="auto" w:fill="auto"/>
            <w:vAlign w:val="center"/>
            <w:hideMark/>
          </w:tcPr>
          <w:p w14:paraId="72DB7611" w14:textId="77777777" w:rsidR="00C02EE4" w:rsidRPr="00014A33" w:rsidRDefault="00C02EE4" w:rsidP="002B68E9">
            <w:pPr>
              <w:spacing w:after="0" w:line="240" w:lineRule="auto"/>
              <w:jc w:val="center"/>
              <w:rPr>
                <w:rFonts w:ascii="Times New Roman" w:eastAsia="Times New Roman" w:hAnsi="Times New Roman" w:cs="Times New Roman"/>
                <w:color w:val="000000"/>
                <w:sz w:val="24"/>
                <w:szCs w:val="24"/>
                <w:lang w:val="en-US" w:eastAsia="en-US"/>
              </w:rPr>
            </w:pPr>
            <w:r w:rsidRPr="00014A33">
              <w:rPr>
                <w:rFonts w:ascii="Times New Roman" w:eastAsia="Times New Roman" w:hAnsi="Times New Roman" w:cs="Times New Roman"/>
                <w:color w:val="000000"/>
                <w:sz w:val="24"/>
                <w:szCs w:val="24"/>
                <w:lang w:val="en-US" w:eastAsia="en-US"/>
              </w:rPr>
              <w:t>7</w:t>
            </w:r>
          </w:p>
        </w:tc>
        <w:tc>
          <w:tcPr>
            <w:tcW w:w="1137" w:type="dxa"/>
            <w:shd w:val="clear" w:color="auto" w:fill="auto"/>
            <w:vAlign w:val="center"/>
          </w:tcPr>
          <w:p w14:paraId="684D6FFF" w14:textId="77777777" w:rsidR="00C02EE4" w:rsidRPr="00014A33" w:rsidRDefault="00BE7A26" w:rsidP="00A618C0">
            <w:pPr>
              <w:spacing w:after="0" w:line="240" w:lineRule="auto"/>
              <w:jc w:val="center"/>
              <w:rPr>
                <w:rFonts w:ascii="Times New Roman" w:eastAsia="Times New Roman" w:hAnsi="Times New Roman" w:cs="Times New Roman"/>
                <w:color w:val="000000"/>
                <w:sz w:val="24"/>
                <w:szCs w:val="24"/>
                <w:lang w:val="en-US" w:eastAsia="en-US"/>
              </w:rPr>
            </w:pPr>
            <w:r w:rsidRPr="00014A33">
              <w:rPr>
                <w:rFonts w:ascii="Times New Roman" w:eastAsia="Times New Roman" w:hAnsi="Times New Roman" w:cs="Times New Roman"/>
                <w:color w:val="000000"/>
                <w:sz w:val="24"/>
                <w:szCs w:val="24"/>
                <w:lang w:val="en-US" w:eastAsia="en-US"/>
              </w:rPr>
              <w:t>3.74</w:t>
            </w:r>
          </w:p>
        </w:tc>
      </w:tr>
      <w:tr w:rsidR="00C02EE4" w:rsidRPr="00014A33" w14:paraId="66F6178F" w14:textId="77777777" w:rsidTr="00B2395E">
        <w:trPr>
          <w:trHeight w:val="315"/>
          <w:jc w:val="center"/>
        </w:trPr>
        <w:tc>
          <w:tcPr>
            <w:tcW w:w="1800" w:type="dxa"/>
            <w:vMerge/>
            <w:vAlign w:val="center"/>
            <w:hideMark/>
          </w:tcPr>
          <w:p w14:paraId="742C7592" w14:textId="77777777" w:rsidR="00C02EE4" w:rsidRPr="00014A33" w:rsidRDefault="00C02EE4" w:rsidP="00C02EE4">
            <w:pPr>
              <w:spacing w:after="0" w:line="240" w:lineRule="auto"/>
              <w:rPr>
                <w:rFonts w:ascii="Times New Roman" w:eastAsia="Times New Roman" w:hAnsi="Times New Roman" w:cs="Times New Roman"/>
                <w:color w:val="000000"/>
                <w:sz w:val="24"/>
                <w:szCs w:val="24"/>
                <w:lang w:val="en-US" w:eastAsia="en-US"/>
              </w:rPr>
            </w:pPr>
          </w:p>
        </w:tc>
        <w:tc>
          <w:tcPr>
            <w:tcW w:w="4320" w:type="dxa"/>
            <w:shd w:val="clear" w:color="auto" w:fill="auto"/>
            <w:vAlign w:val="center"/>
            <w:hideMark/>
          </w:tcPr>
          <w:p w14:paraId="68A76AA2" w14:textId="77777777" w:rsidR="00C02EE4" w:rsidRPr="00014A33" w:rsidRDefault="00C02EE4" w:rsidP="00C02EE4">
            <w:pPr>
              <w:spacing w:after="0" w:line="240" w:lineRule="auto"/>
              <w:rPr>
                <w:rFonts w:ascii="Times New Roman" w:eastAsia="Times New Roman" w:hAnsi="Times New Roman" w:cs="Times New Roman"/>
                <w:color w:val="000000"/>
                <w:sz w:val="24"/>
                <w:szCs w:val="24"/>
                <w:lang w:val="en-US" w:eastAsia="en-US"/>
              </w:rPr>
            </w:pPr>
            <w:r w:rsidRPr="00014A33">
              <w:rPr>
                <w:rFonts w:ascii="Times New Roman" w:eastAsia="Times New Roman" w:hAnsi="Times New Roman" w:cs="Times New Roman"/>
                <w:color w:val="000000"/>
                <w:sz w:val="24"/>
                <w:szCs w:val="24"/>
                <w:lang w:val="en-US" w:eastAsia="en-US"/>
              </w:rPr>
              <w:t>Senior Manager</w:t>
            </w:r>
          </w:p>
        </w:tc>
        <w:tc>
          <w:tcPr>
            <w:tcW w:w="1530" w:type="dxa"/>
            <w:shd w:val="clear" w:color="auto" w:fill="auto"/>
            <w:vAlign w:val="center"/>
            <w:hideMark/>
          </w:tcPr>
          <w:p w14:paraId="79B2A7C8" w14:textId="77777777" w:rsidR="00C02EE4" w:rsidRPr="00014A33" w:rsidRDefault="00C02EE4" w:rsidP="002B68E9">
            <w:pPr>
              <w:spacing w:after="0" w:line="240" w:lineRule="auto"/>
              <w:jc w:val="center"/>
              <w:rPr>
                <w:rFonts w:ascii="Times New Roman" w:eastAsia="Times New Roman" w:hAnsi="Times New Roman" w:cs="Times New Roman"/>
                <w:color w:val="000000"/>
                <w:sz w:val="24"/>
                <w:szCs w:val="24"/>
                <w:lang w:val="en-US" w:eastAsia="en-US"/>
              </w:rPr>
            </w:pPr>
            <w:r w:rsidRPr="00014A33">
              <w:rPr>
                <w:rFonts w:ascii="Times New Roman" w:eastAsia="Times New Roman" w:hAnsi="Times New Roman" w:cs="Times New Roman"/>
                <w:color w:val="000000"/>
                <w:sz w:val="24"/>
                <w:szCs w:val="24"/>
                <w:lang w:val="en-US" w:eastAsia="en-US"/>
              </w:rPr>
              <w:t>7</w:t>
            </w:r>
          </w:p>
        </w:tc>
        <w:tc>
          <w:tcPr>
            <w:tcW w:w="1137" w:type="dxa"/>
            <w:shd w:val="clear" w:color="auto" w:fill="auto"/>
            <w:vAlign w:val="center"/>
          </w:tcPr>
          <w:p w14:paraId="55DBA92D" w14:textId="77777777" w:rsidR="00C02EE4" w:rsidRPr="00014A33" w:rsidRDefault="00BE7A26" w:rsidP="00A618C0">
            <w:pPr>
              <w:spacing w:after="0" w:line="240" w:lineRule="auto"/>
              <w:jc w:val="center"/>
              <w:rPr>
                <w:rFonts w:ascii="Times New Roman" w:eastAsia="Times New Roman" w:hAnsi="Times New Roman" w:cs="Times New Roman"/>
                <w:color w:val="000000"/>
                <w:sz w:val="24"/>
                <w:szCs w:val="24"/>
                <w:lang w:val="en-US" w:eastAsia="en-US"/>
              </w:rPr>
            </w:pPr>
            <w:r w:rsidRPr="00014A33">
              <w:rPr>
                <w:rFonts w:ascii="Times New Roman" w:eastAsia="Times New Roman" w:hAnsi="Times New Roman" w:cs="Times New Roman"/>
                <w:color w:val="000000"/>
                <w:sz w:val="24"/>
                <w:szCs w:val="24"/>
                <w:lang w:val="en-US" w:eastAsia="en-US"/>
              </w:rPr>
              <w:t>3.74</w:t>
            </w:r>
          </w:p>
        </w:tc>
      </w:tr>
      <w:tr w:rsidR="00C02EE4" w:rsidRPr="00014A33" w14:paraId="28429996" w14:textId="77777777" w:rsidTr="00B2395E">
        <w:trPr>
          <w:trHeight w:val="315"/>
          <w:jc w:val="center"/>
        </w:trPr>
        <w:tc>
          <w:tcPr>
            <w:tcW w:w="1800" w:type="dxa"/>
            <w:vMerge/>
            <w:vAlign w:val="center"/>
            <w:hideMark/>
          </w:tcPr>
          <w:p w14:paraId="09F2BE97" w14:textId="77777777" w:rsidR="00C02EE4" w:rsidRPr="00014A33" w:rsidRDefault="00C02EE4" w:rsidP="00C02EE4">
            <w:pPr>
              <w:spacing w:after="0" w:line="240" w:lineRule="auto"/>
              <w:rPr>
                <w:rFonts w:ascii="Times New Roman" w:eastAsia="Times New Roman" w:hAnsi="Times New Roman" w:cs="Times New Roman"/>
                <w:color w:val="000000"/>
                <w:sz w:val="24"/>
                <w:szCs w:val="24"/>
                <w:lang w:val="en-US" w:eastAsia="en-US"/>
              </w:rPr>
            </w:pPr>
          </w:p>
        </w:tc>
        <w:tc>
          <w:tcPr>
            <w:tcW w:w="4320" w:type="dxa"/>
            <w:shd w:val="clear" w:color="auto" w:fill="auto"/>
            <w:vAlign w:val="center"/>
            <w:hideMark/>
          </w:tcPr>
          <w:p w14:paraId="40866113" w14:textId="77777777" w:rsidR="00C02EE4" w:rsidRPr="00014A33" w:rsidRDefault="00C02EE4" w:rsidP="00C02EE4">
            <w:pPr>
              <w:spacing w:after="0" w:line="240" w:lineRule="auto"/>
              <w:rPr>
                <w:rFonts w:ascii="Times New Roman" w:eastAsia="Times New Roman" w:hAnsi="Times New Roman" w:cs="Times New Roman"/>
                <w:color w:val="000000"/>
                <w:sz w:val="24"/>
                <w:szCs w:val="24"/>
                <w:lang w:val="en-US" w:eastAsia="en-US"/>
              </w:rPr>
            </w:pPr>
            <w:r w:rsidRPr="00014A33">
              <w:rPr>
                <w:rFonts w:ascii="Times New Roman" w:eastAsia="Times New Roman" w:hAnsi="Times New Roman" w:cs="Times New Roman"/>
                <w:color w:val="000000"/>
                <w:sz w:val="24"/>
                <w:szCs w:val="24"/>
                <w:lang w:val="en-US" w:eastAsia="en-US"/>
              </w:rPr>
              <w:t>Manager</w:t>
            </w:r>
          </w:p>
        </w:tc>
        <w:tc>
          <w:tcPr>
            <w:tcW w:w="1530" w:type="dxa"/>
            <w:shd w:val="clear" w:color="auto" w:fill="auto"/>
            <w:vAlign w:val="center"/>
            <w:hideMark/>
          </w:tcPr>
          <w:p w14:paraId="7E46F4E8" w14:textId="77777777" w:rsidR="00C02EE4" w:rsidRPr="00014A33" w:rsidRDefault="00C02EE4" w:rsidP="002B68E9">
            <w:pPr>
              <w:spacing w:after="0" w:line="240" w:lineRule="auto"/>
              <w:jc w:val="center"/>
              <w:rPr>
                <w:rFonts w:ascii="Times New Roman" w:eastAsia="Times New Roman" w:hAnsi="Times New Roman" w:cs="Times New Roman"/>
                <w:color w:val="000000"/>
                <w:sz w:val="24"/>
                <w:szCs w:val="24"/>
                <w:lang w:val="en-US" w:eastAsia="en-US"/>
              </w:rPr>
            </w:pPr>
            <w:r w:rsidRPr="00014A33">
              <w:rPr>
                <w:rFonts w:ascii="Times New Roman" w:eastAsia="Times New Roman" w:hAnsi="Times New Roman" w:cs="Times New Roman"/>
                <w:color w:val="000000"/>
                <w:sz w:val="24"/>
                <w:szCs w:val="24"/>
                <w:lang w:val="en-US" w:eastAsia="en-US"/>
              </w:rPr>
              <w:t>12</w:t>
            </w:r>
          </w:p>
        </w:tc>
        <w:tc>
          <w:tcPr>
            <w:tcW w:w="1137" w:type="dxa"/>
            <w:shd w:val="clear" w:color="auto" w:fill="auto"/>
            <w:vAlign w:val="center"/>
          </w:tcPr>
          <w:p w14:paraId="032E74C7" w14:textId="77777777" w:rsidR="00C02EE4" w:rsidRPr="00014A33" w:rsidRDefault="00BE7A26" w:rsidP="00A618C0">
            <w:pPr>
              <w:spacing w:after="0" w:line="240" w:lineRule="auto"/>
              <w:jc w:val="center"/>
              <w:rPr>
                <w:rFonts w:ascii="Times New Roman" w:eastAsia="Times New Roman" w:hAnsi="Times New Roman" w:cs="Times New Roman"/>
                <w:color w:val="000000"/>
                <w:sz w:val="24"/>
                <w:szCs w:val="24"/>
                <w:lang w:val="en-US" w:eastAsia="en-US"/>
              </w:rPr>
            </w:pPr>
            <w:r w:rsidRPr="00014A33">
              <w:rPr>
                <w:rFonts w:ascii="Times New Roman" w:eastAsia="Times New Roman" w:hAnsi="Times New Roman" w:cs="Times New Roman"/>
                <w:color w:val="000000"/>
                <w:sz w:val="24"/>
                <w:szCs w:val="24"/>
                <w:lang w:val="en-US" w:eastAsia="en-US"/>
              </w:rPr>
              <w:t>6.42</w:t>
            </w:r>
          </w:p>
        </w:tc>
      </w:tr>
      <w:tr w:rsidR="00C02EE4" w:rsidRPr="00014A33" w14:paraId="5EE186D7" w14:textId="77777777" w:rsidTr="00B2395E">
        <w:trPr>
          <w:trHeight w:val="315"/>
          <w:jc w:val="center"/>
        </w:trPr>
        <w:tc>
          <w:tcPr>
            <w:tcW w:w="1800" w:type="dxa"/>
            <w:vMerge/>
            <w:vAlign w:val="center"/>
            <w:hideMark/>
          </w:tcPr>
          <w:p w14:paraId="1E0AD82D" w14:textId="77777777" w:rsidR="00C02EE4" w:rsidRPr="00014A33" w:rsidRDefault="00C02EE4" w:rsidP="00C02EE4">
            <w:pPr>
              <w:spacing w:after="0" w:line="240" w:lineRule="auto"/>
              <w:rPr>
                <w:rFonts w:ascii="Times New Roman" w:eastAsia="Times New Roman" w:hAnsi="Times New Roman" w:cs="Times New Roman"/>
                <w:color w:val="000000"/>
                <w:sz w:val="24"/>
                <w:szCs w:val="24"/>
                <w:lang w:val="en-US" w:eastAsia="en-US"/>
              </w:rPr>
            </w:pPr>
          </w:p>
        </w:tc>
        <w:tc>
          <w:tcPr>
            <w:tcW w:w="4320" w:type="dxa"/>
            <w:shd w:val="clear" w:color="auto" w:fill="auto"/>
            <w:vAlign w:val="center"/>
            <w:hideMark/>
          </w:tcPr>
          <w:p w14:paraId="2114082C" w14:textId="77777777" w:rsidR="00C02EE4" w:rsidRPr="00014A33" w:rsidRDefault="00C02EE4" w:rsidP="00C02EE4">
            <w:pPr>
              <w:spacing w:after="0" w:line="240" w:lineRule="auto"/>
              <w:rPr>
                <w:rFonts w:ascii="Times New Roman" w:eastAsia="Times New Roman" w:hAnsi="Times New Roman" w:cs="Times New Roman"/>
                <w:color w:val="000000"/>
                <w:sz w:val="24"/>
                <w:szCs w:val="24"/>
                <w:lang w:val="en-US" w:eastAsia="en-US"/>
              </w:rPr>
            </w:pPr>
            <w:r w:rsidRPr="00014A33">
              <w:rPr>
                <w:rFonts w:ascii="Times New Roman" w:eastAsia="Times New Roman" w:hAnsi="Times New Roman" w:cs="Times New Roman"/>
                <w:color w:val="000000"/>
                <w:sz w:val="24"/>
                <w:szCs w:val="24"/>
                <w:lang w:val="en-US" w:eastAsia="en-US"/>
              </w:rPr>
              <w:t>Deputy Manager</w:t>
            </w:r>
          </w:p>
        </w:tc>
        <w:tc>
          <w:tcPr>
            <w:tcW w:w="1530" w:type="dxa"/>
            <w:shd w:val="clear" w:color="auto" w:fill="auto"/>
            <w:vAlign w:val="center"/>
            <w:hideMark/>
          </w:tcPr>
          <w:p w14:paraId="188A40F3" w14:textId="77777777" w:rsidR="00C02EE4" w:rsidRPr="00014A33" w:rsidRDefault="00C02EE4" w:rsidP="002B68E9">
            <w:pPr>
              <w:spacing w:after="0" w:line="240" w:lineRule="auto"/>
              <w:jc w:val="center"/>
              <w:rPr>
                <w:rFonts w:ascii="Times New Roman" w:eastAsia="Times New Roman" w:hAnsi="Times New Roman" w:cs="Times New Roman"/>
                <w:color w:val="000000"/>
                <w:sz w:val="24"/>
                <w:szCs w:val="24"/>
                <w:lang w:val="en-US" w:eastAsia="en-US"/>
              </w:rPr>
            </w:pPr>
            <w:r w:rsidRPr="00014A33">
              <w:rPr>
                <w:rFonts w:ascii="Times New Roman" w:eastAsia="Times New Roman" w:hAnsi="Times New Roman" w:cs="Times New Roman"/>
                <w:color w:val="000000"/>
                <w:sz w:val="24"/>
                <w:szCs w:val="24"/>
                <w:lang w:val="en-US" w:eastAsia="en-US"/>
              </w:rPr>
              <w:t>12</w:t>
            </w:r>
          </w:p>
        </w:tc>
        <w:tc>
          <w:tcPr>
            <w:tcW w:w="1137" w:type="dxa"/>
            <w:shd w:val="clear" w:color="auto" w:fill="auto"/>
            <w:vAlign w:val="center"/>
          </w:tcPr>
          <w:p w14:paraId="0AEA7044" w14:textId="77777777" w:rsidR="00C02EE4" w:rsidRPr="00014A33" w:rsidRDefault="00BE7A26" w:rsidP="00A618C0">
            <w:pPr>
              <w:spacing w:after="0" w:line="240" w:lineRule="auto"/>
              <w:jc w:val="center"/>
              <w:rPr>
                <w:rFonts w:ascii="Times New Roman" w:eastAsia="Times New Roman" w:hAnsi="Times New Roman" w:cs="Times New Roman"/>
                <w:color w:val="000000"/>
                <w:sz w:val="24"/>
                <w:szCs w:val="24"/>
                <w:lang w:val="en-US" w:eastAsia="en-US"/>
              </w:rPr>
            </w:pPr>
            <w:r w:rsidRPr="00014A33">
              <w:rPr>
                <w:rFonts w:ascii="Times New Roman" w:eastAsia="Times New Roman" w:hAnsi="Times New Roman" w:cs="Times New Roman"/>
                <w:color w:val="000000"/>
                <w:sz w:val="24"/>
                <w:szCs w:val="24"/>
                <w:lang w:val="en-US" w:eastAsia="en-US"/>
              </w:rPr>
              <w:t>6.42</w:t>
            </w:r>
          </w:p>
        </w:tc>
      </w:tr>
      <w:tr w:rsidR="00C02EE4" w:rsidRPr="00014A33" w14:paraId="6B2D6651" w14:textId="77777777" w:rsidTr="00B2395E">
        <w:trPr>
          <w:trHeight w:val="315"/>
          <w:jc w:val="center"/>
        </w:trPr>
        <w:tc>
          <w:tcPr>
            <w:tcW w:w="1800" w:type="dxa"/>
            <w:vMerge/>
            <w:tcBorders>
              <w:bottom w:val="single" w:sz="4" w:space="0" w:color="auto"/>
            </w:tcBorders>
            <w:vAlign w:val="center"/>
            <w:hideMark/>
          </w:tcPr>
          <w:p w14:paraId="0CFED168" w14:textId="77777777" w:rsidR="00C02EE4" w:rsidRPr="00014A33" w:rsidRDefault="00C02EE4" w:rsidP="00C02EE4">
            <w:pPr>
              <w:spacing w:after="0" w:line="240" w:lineRule="auto"/>
              <w:rPr>
                <w:rFonts w:ascii="Times New Roman" w:eastAsia="Times New Roman" w:hAnsi="Times New Roman" w:cs="Times New Roman"/>
                <w:color w:val="000000"/>
                <w:sz w:val="24"/>
                <w:szCs w:val="24"/>
                <w:lang w:val="en-US" w:eastAsia="en-US"/>
              </w:rPr>
            </w:pPr>
          </w:p>
        </w:tc>
        <w:tc>
          <w:tcPr>
            <w:tcW w:w="4320" w:type="dxa"/>
            <w:tcBorders>
              <w:bottom w:val="single" w:sz="4" w:space="0" w:color="auto"/>
            </w:tcBorders>
            <w:shd w:val="clear" w:color="auto" w:fill="auto"/>
            <w:vAlign w:val="center"/>
            <w:hideMark/>
          </w:tcPr>
          <w:p w14:paraId="26B43A74" w14:textId="77777777" w:rsidR="00C02EE4" w:rsidRPr="00014A33" w:rsidRDefault="00C02EE4" w:rsidP="00C02EE4">
            <w:pPr>
              <w:spacing w:after="0" w:line="240" w:lineRule="auto"/>
              <w:rPr>
                <w:rFonts w:ascii="Times New Roman" w:eastAsia="Times New Roman" w:hAnsi="Times New Roman" w:cs="Times New Roman"/>
                <w:color w:val="000000"/>
                <w:sz w:val="24"/>
                <w:szCs w:val="24"/>
                <w:lang w:val="en-US" w:eastAsia="en-US"/>
              </w:rPr>
            </w:pPr>
            <w:r w:rsidRPr="00014A33">
              <w:rPr>
                <w:rFonts w:ascii="Times New Roman" w:eastAsia="Times New Roman" w:hAnsi="Times New Roman" w:cs="Times New Roman"/>
                <w:color w:val="000000"/>
                <w:sz w:val="24"/>
                <w:szCs w:val="24"/>
                <w:lang w:val="en-US" w:eastAsia="en-US"/>
              </w:rPr>
              <w:t>Assistant Manager</w:t>
            </w:r>
          </w:p>
        </w:tc>
        <w:tc>
          <w:tcPr>
            <w:tcW w:w="1530" w:type="dxa"/>
            <w:tcBorders>
              <w:bottom w:val="single" w:sz="4" w:space="0" w:color="auto"/>
            </w:tcBorders>
            <w:shd w:val="clear" w:color="auto" w:fill="auto"/>
            <w:vAlign w:val="center"/>
            <w:hideMark/>
          </w:tcPr>
          <w:p w14:paraId="6B334C67" w14:textId="77777777" w:rsidR="00C02EE4" w:rsidRPr="00014A33" w:rsidRDefault="00C02EE4" w:rsidP="002B68E9">
            <w:pPr>
              <w:spacing w:after="0" w:line="240" w:lineRule="auto"/>
              <w:jc w:val="center"/>
              <w:rPr>
                <w:rFonts w:ascii="Times New Roman" w:eastAsia="Times New Roman" w:hAnsi="Times New Roman" w:cs="Times New Roman"/>
                <w:color w:val="000000"/>
                <w:sz w:val="24"/>
                <w:szCs w:val="24"/>
                <w:lang w:val="en-US" w:eastAsia="en-US"/>
              </w:rPr>
            </w:pPr>
            <w:r w:rsidRPr="00014A33">
              <w:rPr>
                <w:rFonts w:ascii="Times New Roman" w:eastAsia="Times New Roman" w:hAnsi="Times New Roman" w:cs="Times New Roman"/>
                <w:color w:val="000000"/>
                <w:sz w:val="24"/>
                <w:szCs w:val="24"/>
                <w:lang w:val="en-US" w:eastAsia="en-US"/>
              </w:rPr>
              <w:t>10</w:t>
            </w:r>
          </w:p>
        </w:tc>
        <w:tc>
          <w:tcPr>
            <w:tcW w:w="1137" w:type="dxa"/>
            <w:tcBorders>
              <w:bottom w:val="single" w:sz="4" w:space="0" w:color="auto"/>
            </w:tcBorders>
            <w:shd w:val="clear" w:color="auto" w:fill="auto"/>
            <w:vAlign w:val="center"/>
          </w:tcPr>
          <w:p w14:paraId="2A070A93" w14:textId="77777777" w:rsidR="00C02EE4" w:rsidRPr="00014A33" w:rsidRDefault="00BE7A26" w:rsidP="00A618C0">
            <w:pPr>
              <w:spacing w:after="0" w:line="240" w:lineRule="auto"/>
              <w:jc w:val="center"/>
              <w:rPr>
                <w:rFonts w:ascii="Times New Roman" w:eastAsia="Times New Roman" w:hAnsi="Times New Roman" w:cs="Times New Roman"/>
                <w:color w:val="000000"/>
                <w:sz w:val="24"/>
                <w:szCs w:val="24"/>
                <w:lang w:val="en-US" w:eastAsia="en-US"/>
              </w:rPr>
            </w:pPr>
            <w:r w:rsidRPr="00014A33">
              <w:rPr>
                <w:rFonts w:ascii="Times New Roman" w:eastAsia="Times New Roman" w:hAnsi="Times New Roman" w:cs="Times New Roman"/>
                <w:color w:val="000000"/>
                <w:sz w:val="24"/>
                <w:szCs w:val="24"/>
                <w:lang w:val="en-US" w:eastAsia="en-US"/>
              </w:rPr>
              <w:t>5.35</w:t>
            </w:r>
          </w:p>
        </w:tc>
      </w:tr>
    </w:tbl>
    <w:p w14:paraId="47BB251D" w14:textId="77777777" w:rsidR="007F2672" w:rsidRPr="00014A33" w:rsidRDefault="007F2672" w:rsidP="007F2672">
      <w:pPr>
        <w:jc w:val="both"/>
        <w:rPr>
          <w:rFonts w:ascii="Times New Roman" w:hAnsi="Times New Roman" w:cs="Times New Roman"/>
          <w:sz w:val="24"/>
          <w:szCs w:val="24"/>
        </w:rPr>
      </w:pPr>
    </w:p>
    <w:p w14:paraId="718BB4C1" w14:textId="77777777" w:rsidR="006057B8" w:rsidRPr="00014A33" w:rsidRDefault="006057B8" w:rsidP="00FD2CF1">
      <w:pPr>
        <w:ind w:left="720" w:hanging="720"/>
        <w:jc w:val="both"/>
        <w:rPr>
          <w:rFonts w:ascii="Times New Roman" w:hAnsi="Times New Roman" w:cs="Times New Roman"/>
          <w:color w:val="222222"/>
          <w:sz w:val="24"/>
          <w:szCs w:val="24"/>
          <w:shd w:val="clear" w:color="auto" w:fill="FFFFFF"/>
        </w:rPr>
      </w:pPr>
    </w:p>
    <w:p w14:paraId="17A24D8C" w14:textId="77777777" w:rsidR="006057B8" w:rsidRPr="00014A33" w:rsidRDefault="006057B8" w:rsidP="00FD2CF1">
      <w:pPr>
        <w:ind w:left="720" w:hanging="720"/>
        <w:jc w:val="both"/>
        <w:rPr>
          <w:rFonts w:ascii="Times New Roman" w:hAnsi="Times New Roman" w:cs="Times New Roman"/>
          <w:color w:val="222222"/>
          <w:sz w:val="24"/>
          <w:szCs w:val="24"/>
          <w:shd w:val="clear" w:color="auto" w:fill="FFFFFF"/>
        </w:rPr>
      </w:pPr>
    </w:p>
    <w:p w14:paraId="5AE9F482" w14:textId="3E2AC485" w:rsidR="008C588A" w:rsidRPr="00014A33" w:rsidRDefault="008C588A" w:rsidP="00CF6A6B">
      <w:pPr>
        <w:spacing w:line="360" w:lineRule="auto"/>
        <w:jc w:val="center"/>
        <w:rPr>
          <w:rFonts w:ascii="Times New Roman" w:hAnsi="Times New Roman" w:cs="Times New Roman"/>
          <w:b/>
          <w:sz w:val="24"/>
          <w:szCs w:val="24"/>
        </w:rPr>
      </w:pPr>
    </w:p>
    <w:p w14:paraId="4AD8DB42" w14:textId="17004CC9" w:rsidR="00CF6A6B" w:rsidRPr="00014A33" w:rsidRDefault="00CF6A6B" w:rsidP="00CF6A6B">
      <w:pPr>
        <w:spacing w:line="360" w:lineRule="auto"/>
        <w:jc w:val="center"/>
        <w:rPr>
          <w:rFonts w:ascii="Times New Roman" w:hAnsi="Times New Roman" w:cs="Times New Roman"/>
          <w:b/>
          <w:sz w:val="24"/>
          <w:szCs w:val="24"/>
        </w:rPr>
      </w:pPr>
      <w:r w:rsidRPr="00014A33">
        <w:rPr>
          <w:rFonts w:ascii="Times New Roman" w:hAnsi="Times New Roman" w:cs="Times New Roman"/>
          <w:b/>
          <w:sz w:val="24"/>
          <w:szCs w:val="24"/>
        </w:rPr>
        <w:t xml:space="preserve">Table </w:t>
      </w:r>
      <w:r w:rsidR="00690412" w:rsidRPr="00014A33">
        <w:rPr>
          <w:rFonts w:ascii="Times New Roman" w:hAnsi="Times New Roman" w:cs="Times New Roman"/>
          <w:b/>
          <w:sz w:val="24"/>
          <w:szCs w:val="24"/>
        </w:rPr>
        <w:t>3</w:t>
      </w:r>
      <w:r w:rsidRPr="00014A33">
        <w:rPr>
          <w:rFonts w:ascii="Times New Roman" w:hAnsi="Times New Roman" w:cs="Times New Roman"/>
          <w:b/>
          <w:sz w:val="24"/>
          <w:szCs w:val="24"/>
        </w:rPr>
        <w:t>. Loadings of the Indicator Variables and Average Variance Extracted (AVE)</w:t>
      </w:r>
    </w:p>
    <w:tbl>
      <w:tblPr>
        <w:tblW w:w="9270" w:type="dxa"/>
        <w:tblInd w:w="108" w:type="dxa"/>
        <w:tblLayout w:type="fixed"/>
        <w:tblLook w:val="04A0" w:firstRow="1" w:lastRow="0" w:firstColumn="1" w:lastColumn="0" w:noHBand="0" w:noVBand="1"/>
      </w:tblPr>
      <w:tblGrid>
        <w:gridCol w:w="1440"/>
        <w:gridCol w:w="3510"/>
        <w:gridCol w:w="972"/>
        <w:gridCol w:w="1008"/>
        <w:gridCol w:w="720"/>
        <w:gridCol w:w="810"/>
        <w:gridCol w:w="810"/>
      </w:tblGrid>
      <w:tr w:rsidR="009E1731" w:rsidRPr="00014A33" w14:paraId="54D6DAC8" w14:textId="77777777" w:rsidTr="00B2395E">
        <w:trPr>
          <w:trHeight w:val="80"/>
        </w:trPr>
        <w:tc>
          <w:tcPr>
            <w:tcW w:w="1440" w:type="dxa"/>
            <w:tcBorders>
              <w:top w:val="single" w:sz="4" w:space="0" w:color="auto"/>
              <w:bottom w:val="single" w:sz="4" w:space="0" w:color="auto"/>
            </w:tcBorders>
            <w:shd w:val="clear" w:color="auto" w:fill="auto"/>
            <w:noWrap/>
            <w:vAlign w:val="bottom"/>
            <w:hideMark/>
          </w:tcPr>
          <w:p w14:paraId="7C605175" w14:textId="77777777" w:rsidR="00CF6A6B" w:rsidRPr="00014A33" w:rsidRDefault="00CF6A6B" w:rsidP="009E1731">
            <w:pPr>
              <w:spacing w:after="0" w:line="240" w:lineRule="auto"/>
              <w:rPr>
                <w:rFonts w:ascii="Times New Roman" w:eastAsia="Times New Roman" w:hAnsi="Times New Roman" w:cs="Times New Roman"/>
                <w:color w:val="000000"/>
              </w:rPr>
            </w:pPr>
            <w:r w:rsidRPr="00014A33">
              <w:rPr>
                <w:rFonts w:ascii="Times New Roman" w:eastAsia="Times New Roman" w:hAnsi="Times New Roman" w:cs="Times New Roman"/>
                <w:color w:val="000000"/>
              </w:rPr>
              <w:t>Construct</w:t>
            </w:r>
          </w:p>
        </w:tc>
        <w:tc>
          <w:tcPr>
            <w:tcW w:w="3510" w:type="dxa"/>
            <w:tcBorders>
              <w:top w:val="single" w:sz="4" w:space="0" w:color="auto"/>
              <w:bottom w:val="single" w:sz="4" w:space="0" w:color="auto"/>
            </w:tcBorders>
            <w:shd w:val="clear" w:color="auto" w:fill="auto"/>
            <w:noWrap/>
            <w:vAlign w:val="bottom"/>
            <w:hideMark/>
          </w:tcPr>
          <w:p w14:paraId="1621F795" w14:textId="77777777" w:rsidR="00CF6A6B" w:rsidRPr="00014A33" w:rsidRDefault="00CF6A6B" w:rsidP="009E1731">
            <w:pPr>
              <w:spacing w:after="0" w:line="240" w:lineRule="auto"/>
              <w:rPr>
                <w:rFonts w:ascii="Times New Roman" w:eastAsia="Times New Roman" w:hAnsi="Times New Roman" w:cs="Times New Roman"/>
                <w:color w:val="000000"/>
              </w:rPr>
            </w:pPr>
            <w:r w:rsidRPr="00014A33">
              <w:rPr>
                <w:rFonts w:ascii="Times New Roman" w:eastAsia="Times New Roman" w:hAnsi="Times New Roman" w:cs="Times New Roman"/>
                <w:color w:val="000000"/>
              </w:rPr>
              <w:t>Indicator</w:t>
            </w:r>
          </w:p>
        </w:tc>
        <w:tc>
          <w:tcPr>
            <w:tcW w:w="972" w:type="dxa"/>
            <w:tcBorders>
              <w:top w:val="single" w:sz="4" w:space="0" w:color="auto"/>
              <w:bottom w:val="single" w:sz="4" w:space="0" w:color="auto"/>
            </w:tcBorders>
            <w:shd w:val="clear" w:color="auto" w:fill="auto"/>
            <w:noWrap/>
            <w:vAlign w:val="center"/>
            <w:hideMark/>
          </w:tcPr>
          <w:p w14:paraId="3023CF32" w14:textId="77777777" w:rsidR="00CF6A6B" w:rsidRPr="00014A33" w:rsidRDefault="00CF6A6B" w:rsidP="009E1731">
            <w:pPr>
              <w:spacing w:after="0" w:line="240" w:lineRule="auto"/>
              <w:jc w:val="center"/>
              <w:rPr>
                <w:rFonts w:ascii="Times New Roman" w:eastAsia="Times New Roman" w:hAnsi="Times New Roman" w:cs="Times New Roman"/>
                <w:color w:val="000000"/>
              </w:rPr>
            </w:pPr>
            <w:r w:rsidRPr="00014A33">
              <w:rPr>
                <w:rFonts w:ascii="Times New Roman" w:eastAsia="Times New Roman" w:hAnsi="Times New Roman" w:cs="Times New Roman"/>
                <w:color w:val="000000"/>
              </w:rPr>
              <w:t>Factor Loading</w:t>
            </w:r>
          </w:p>
        </w:tc>
        <w:tc>
          <w:tcPr>
            <w:tcW w:w="1008" w:type="dxa"/>
            <w:tcBorders>
              <w:top w:val="single" w:sz="4" w:space="0" w:color="auto"/>
              <w:bottom w:val="single" w:sz="4" w:space="0" w:color="auto"/>
            </w:tcBorders>
            <w:shd w:val="clear" w:color="auto" w:fill="auto"/>
            <w:noWrap/>
            <w:vAlign w:val="center"/>
            <w:hideMark/>
          </w:tcPr>
          <w:p w14:paraId="68D07040" w14:textId="77777777" w:rsidR="00CF6A6B" w:rsidRPr="00014A33" w:rsidRDefault="00CF6A6B" w:rsidP="009E1731">
            <w:pPr>
              <w:spacing w:after="0" w:line="240" w:lineRule="auto"/>
              <w:jc w:val="center"/>
              <w:rPr>
                <w:rFonts w:ascii="Times New Roman" w:eastAsia="Times New Roman" w:hAnsi="Times New Roman" w:cs="Times New Roman"/>
                <w:color w:val="000000"/>
              </w:rPr>
            </w:pPr>
            <w:r w:rsidRPr="00014A33">
              <w:rPr>
                <w:rFonts w:ascii="Times New Roman" w:eastAsia="Times New Roman" w:hAnsi="Times New Roman" w:cs="Times New Roman"/>
                <w:color w:val="000000"/>
              </w:rPr>
              <w:t>Variance</w:t>
            </w:r>
          </w:p>
        </w:tc>
        <w:tc>
          <w:tcPr>
            <w:tcW w:w="720" w:type="dxa"/>
            <w:tcBorders>
              <w:top w:val="single" w:sz="4" w:space="0" w:color="auto"/>
              <w:bottom w:val="single" w:sz="4" w:space="0" w:color="auto"/>
            </w:tcBorders>
            <w:shd w:val="clear" w:color="auto" w:fill="auto"/>
            <w:noWrap/>
            <w:vAlign w:val="center"/>
            <w:hideMark/>
          </w:tcPr>
          <w:p w14:paraId="1F6F4535" w14:textId="77777777" w:rsidR="00CF6A6B" w:rsidRPr="00014A33" w:rsidRDefault="00CF6A6B" w:rsidP="009E1731">
            <w:pPr>
              <w:spacing w:after="0" w:line="240" w:lineRule="auto"/>
              <w:jc w:val="center"/>
              <w:rPr>
                <w:rFonts w:ascii="Times New Roman" w:eastAsia="Times New Roman" w:hAnsi="Times New Roman" w:cs="Times New Roman"/>
                <w:color w:val="000000"/>
              </w:rPr>
            </w:pPr>
            <w:r w:rsidRPr="00014A33">
              <w:rPr>
                <w:rFonts w:ascii="Times New Roman" w:eastAsia="Times New Roman" w:hAnsi="Times New Roman" w:cs="Times New Roman"/>
                <w:color w:val="000000"/>
              </w:rPr>
              <w:t>Error</w:t>
            </w:r>
          </w:p>
        </w:tc>
        <w:tc>
          <w:tcPr>
            <w:tcW w:w="810" w:type="dxa"/>
            <w:tcBorders>
              <w:top w:val="single" w:sz="4" w:space="0" w:color="auto"/>
              <w:bottom w:val="single" w:sz="4" w:space="0" w:color="auto"/>
            </w:tcBorders>
            <w:shd w:val="clear" w:color="auto" w:fill="auto"/>
            <w:noWrap/>
            <w:vAlign w:val="center"/>
            <w:hideMark/>
          </w:tcPr>
          <w:p w14:paraId="0ABEC2B2" w14:textId="77777777" w:rsidR="00CF6A6B" w:rsidRPr="00014A33" w:rsidRDefault="00CF6A6B" w:rsidP="009E1731">
            <w:pPr>
              <w:spacing w:after="0" w:line="240" w:lineRule="auto"/>
              <w:jc w:val="center"/>
              <w:rPr>
                <w:rFonts w:ascii="Times New Roman" w:eastAsia="Times New Roman" w:hAnsi="Times New Roman" w:cs="Times New Roman"/>
                <w:color w:val="000000"/>
              </w:rPr>
            </w:pPr>
            <w:r w:rsidRPr="00014A33">
              <w:rPr>
                <w:rFonts w:ascii="Times New Roman" w:eastAsia="Times New Roman" w:hAnsi="Times New Roman" w:cs="Times New Roman"/>
                <w:color w:val="000000"/>
              </w:rPr>
              <w:t>SCR</w:t>
            </w:r>
          </w:p>
        </w:tc>
        <w:tc>
          <w:tcPr>
            <w:tcW w:w="810" w:type="dxa"/>
            <w:tcBorders>
              <w:top w:val="single" w:sz="4" w:space="0" w:color="auto"/>
              <w:bottom w:val="single" w:sz="4" w:space="0" w:color="auto"/>
            </w:tcBorders>
            <w:shd w:val="clear" w:color="auto" w:fill="auto"/>
            <w:noWrap/>
            <w:vAlign w:val="center"/>
            <w:hideMark/>
          </w:tcPr>
          <w:p w14:paraId="533FE23B" w14:textId="77777777" w:rsidR="00CF6A6B" w:rsidRPr="00014A33" w:rsidRDefault="00CF6A6B" w:rsidP="009E1731">
            <w:pPr>
              <w:spacing w:after="0" w:line="240" w:lineRule="auto"/>
              <w:jc w:val="center"/>
              <w:rPr>
                <w:rFonts w:ascii="Times New Roman" w:eastAsia="Times New Roman" w:hAnsi="Times New Roman" w:cs="Times New Roman"/>
                <w:color w:val="000000"/>
              </w:rPr>
            </w:pPr>
            <w:r w:rsidRPr="00014A33">
              <w:rPr>
                <w:rFonts w:ascii="Times New Roman" w:eastAsia="Times New Roman" w:hAnsi="Times New Roman" w:cs="Times New Roman"/>
                <w:color w:val="000000"/>
              </w:rPr>
              <w:t>AVE</w:t>
            </w:r>
          </w:p>
        </w:tc>
      </w:tr>
      <w:tr w:rsidR="009E1731" w:rsidRPr="00014A33" w14:paraId="5D177B99" w14:textId="77777777" w:rsidTr="00B2395E">
        <w:trPr>
          <w:trHeight w:val="80"/>
        </w:trPr>
        <w:tc>
          <w:tcPr>
            <w:tcW w:w="1440" w:type="dxa"/>
            <w:vMerge w:val="restart"/>
            <w:tcBorders>
              <w:top w:val="single" w:sz="4" w:space="0" w:color="auto"/>
            </w:tcBorders>
            <w:shd w:val="clear" w:color="auto" w:fill="auto"/>
            <w:noWrap/>
            <w:hideMark/>
          </w:tcPr>
          <w:p w14:paraId="51941355" w14:textId="77777777" w:rsidR="00CF6A6B" w:rsidRPr="00014A33" w:rsidRDefault="00CF6A6B" w:rsidP="009E1731">
            <w:pPr>
              <w:spacing w:after="0" w:line="240" w:lineRule="auto"/>
              <w:rPr>
                <w:rFonts w:ascii="Times New Roman" w:eastAsia="Times New Roman" w:hAnsi="Times New Roman" w:cs="Times New Roman"/>
                <w:color w:val="000000"/>
              </w:rPr>
            </w:pPr>
            <w:r w:rsidRPr="00014A33">
              <w:rPr>
                <w:rFonts w:ascii="Times New Roman" w:eastAsia="Times New Roman" w:hAnsi="Times New Roman" w:cs="Times New Roman"/>
                <w:color w:val="000000"/>
              </w:rPr>
              <w:t>Information Sharing (IS)</w:t>
            </w:r>
          </w:p>
        </w:tc>
        <w:tc>
          <w:tcPr>
            <w:tcW w:w="3510" w:type="dxa"/>
            <w:tcBorders>
              <w:top w:val="single" w:sz="4" w:space="0" w:color="auto"/>
            </w:tcBorders>
            <w:shd w:val="clear" w:color="auto" w:fill="auto"/>
            <w:vAlign w:val="center"/>
            <w:hideMark/>
          </w:tcPr>
          <w:p w14:paraId="38B67434" w14:textId="10B3D23B" w:rsidR="00CF6A6B" w:rsidRPr="00014A33" w:rsidRDefault="00CF6A6B" w:rsidP="004B4A85">
            <w:pPr>
              <w:spacing w:after="0" w:line="240" w:lineRule="auto"/>
              <w:rPr>
                <w:rFonts w:ascii="Times New Roman" w:eastAsia="Times New Roman" w:hAnsi="Times New Roman" w:cs="Times New Roman"/>
                <w:color w:val="000000"/>
              </w:rPr>
            </w:pPr>
            <w:r w:rsidRPr="00014A33">
              <w:rPr>
                <w:rFonts w:ascii="Times New Roman" w:eastAsia="Times New Roman" w:hAnsi="Times New Roman" w:cs="Times New Roman"/>
                <w:color w:val="000000"/>
              </w:rPr>
              <w:t>IS1</w:t>
            </w:r>
          </w:p>
        </w:tc>
        <w:tc>
          <w:tcPr>
            <w:tcW w:w="972" w:type="dxa"/>
            <w:tcBorders>
              <w:top w:val="single" w:sz="4" w:space="0" w:color="auto"/>
            </w:tcBorders>
            <w:shd w:val="clear" w:color="auto" w:fill="auto"/>
            <w:noWrap/>
            <w:vAlign w:val="center"/>
            <w:hideMark/>
          </w:tcPr>
          <w:p w14:paraId="4A94BDF1" w14:textId="77777777" w:rsidR="00CF6A6B" w:rsidRPr="00014A33" w:rsidRDefault="00CF6A6B" w:rsidP="009E1731">
            <w:pPr>
              <w:spacing w:after="0" w:line="240" w:lineRule="auto"/>
              <w:jc w:val="center"/>
              <w:rPr>
                <w:rFonts w:ascii="Times New Roman" w:hAnsi="Times New Roman" w:cs="Times New Roman"/>
                <w:color w:val="000000"/>
              </w:rPr>
            </w:pPr>
            <w:r w:rsidRPr="00014A33">
              <w:rPr>
                <w:rFonts w:ascii="Times New Roman" w:hAnsi="Times New Roman" w:cs="Times New Roman"/>
                <w:color w:val="000000"/>
              </w:rPr>
              <w:t>0.85</w:t>
            </w:r>
          </w:p>
        </w:tc>
        <w:tc>
          <w:tcPr>
            <w:tcW w:w="1008" w:type="dxa"/>
            <w:tcBorders>
              <w:top w:val="single" w:sz="4" w:space="0" w:color="auto"/>
            </w:tcBorders>
            <w:shd w:val="clear" w:color="auto" w:fill="auto"/>
            <w:noWrap/>
            <w:vAlign w:val="center"/>
            <w:hideMark/>
          </w:tcPr>
          <w:p w14:paraId="4747923A" w14:textId="77777777" w:rsidR="00CF6A6B" w:rsidRPr="00014A33" w:rsidRDefault="00CF6A6B" w:rsidP="009E1731">
            <w:pPr>
              <w:spacing w:after="0" w:line="240" w:lineRule="auto"/>
              <w:jc w:val="center"/>
              <w:rPr>
                <w:rFonts w:ascii="Times New Roman" w:hAnsi="Times New Roman" w:cs="Times New Roman"/>
                <w:color w:val="000000"/>
              </w:rPr>
            </w:pPr>
            <w:r w:rsidRPr="00014A33">
              <w:rPr>
                <w:rFonts w:ascii="Times New Roman" w:hAnsi="Times New Roman" w:cs="Times New Roman"/>
                <w:color w:val="000000"/>
              </w:rPr>
              <w:t>0.72</w:t>
            </w:r>
          </w:p>
        </w:tc>
        <w:tc>
          <w:tcPr>
            <w:tcW w:w="720" w:type="dxa"/>
            <w:tcBorders>
              <w:top w:val="single" w:sz="4" w:space="0" w:color="auto"/>
            </w:tcBorders>
            <w:shd w:val="clear" w:color="auto" w:fill="auto"/>
            <w:noWrap/>
            <w:vAlign w:val="center"/>
            <w:hideMark/>
          </w:tcPr>
          <w:p w14:paraId="1FC1A672" w14:textId="77777777" w:rsidR="00CF6A6B" w:rsidRPr="00014A33" w:rsidRDefault="00CF6A6B" w:rsidP="009E1731">
            <w:pPr>
              <w:spacing w:after="0" w:line="240" w:lineRule="auto"/>
              <w:jc w:val="center"/>
              <w:rPr>
                <w:rFonts w:ascii="Times New Roman" w:hAnsi="Times New Roman" w:cs="Times New Roman"/>
                <w:color w:val="000000"/>
              </w:rPr>
            </w:pPr>
            <w:r w:rsidRPr="00014A33">
              <w:rPr>
                <w:rFonts w:ascii="Times New Roman" w:hAnsi="Times New Roman" w:cs="Times New Roman"/>
                <w:color w:val="000000"/>
              </w:rPr>
              <w:t>0.28</w:t>
            </w:r>
          </w:p>
        </w:tc>
        <w:tc>
          <w:tcPr>
            <w:tcW w:w="810" w:type="dxa"/>
            <w:tcBorders>
              <w:top w:val="single" w:sz="4" w:space="0" w:color="auto"/>
            </w:tcBorders>
            <w:shd w:val="clear" w:color="auto" w:fill="auto"/>
            <w:noWrap/>
            <w:vAlign w:val="center"/>
            <w:hideMark/>
          </w:tcPr>
          <w:p w14:paraId="631B220D" w14:textId="77777777" w:rsidR="00CF6A6B" w:rsidRPr="00014A33" w:rsidRDefault="00CF6A6B" w:rsidP="009E1731">
            <w:pPr>
              <w:spacing w:after="0" w:line="240" w:lineRule="auto"/>
              <w:jc w:val="center"/>
              <w:rPr>
                <w:rFonts w:ascii="Times New Roman" w:hAnsi="Times New Roman" w:cs="Times New Roman"/>
                <w:color w:val="000000"/>
              </w:rPr>
            </w:pPr>
            <w:r w:rsidRPr="00014A33">
              <w:rPr>
                <w:rFonts w:ascii="Times New Roman" w:hAnsi="Times New Roman" w:cs="Times New Roman"/>
                <w:color w:val="000000"/>
              </w:rPr>
              <w:t>0.87</w:t>
            </w:r>
          </w:p>
        </w:tc>
        <w:tc>
          <w:tcPr>
            <w:tcW w:w="810" w:type="dxa"/>
            <w:tcBorders>
              <w:top w:val="single" w:sz="4" w:space="0" w:color="auto"/>
            </w:tcBorders>
            <w:shd w:val="clear" w:color="auto" w:fill="auto"/>
            <w:noWrap/>
            <w:vAlign w:val="center"/>
            <w:hideMark/>
          </w:tcPr>
          <w:p w14:paraId="22F6473C" w14:textId="77777777" w:rsidR="00CF6A6B" w:rsidRPr="00014A33" w:rsidRDefault="00CF6A6B" w:rsidP="009E1731">
            <w:pPr>
              <w:spacing w:after="0"/>
              <w:jc w:val="center"/>
              <w:rPr>
                <w:rFonts w:ascii="Times New Roman" w:hAnsi="Times New Roman" w:cs="Times New Roman"/>
                <w:bCs/>
                <w:color w:val="000000"/>
              </w:rPr>
            </w:pPr>
            <w:r w:rsidRPr="00014A33">
              <w:rPr>
                <w:rFonts w:ascii="Times New Roman" w:hAnsi="Times New Roman" w:cs="Times New Roman"/>
                <w:bCs/>
                <w:color w:val="000000"/>
              </w:rPr>
              <w:t>0.70</w:t>
            </w:r>
          </w:p>
        </w:tc>
      </w:tr>
      <w:tr w:rsidR="009E1731" w:rsidRPr="00014A33" w14:paraId="24609F82" w14:textId="77777777" w:rsidTr="00B2395E">
        <w:trPr>
          <w:trHeight w:val="80"/>
        </w:trPr>
        <w:tc>
          <w:tcPr>
            <w:tcW w:w="1440" w:type="dxa"/>
            <w:vMerge/>
            <w:hideMark/>
          </w:tcPr>
          <w:p w14:paraId="68ED7C43" w14:textId="77777777" w:rsidR="00CF6A6B" w:rsidRPr="00014A33" w:rsidRDefault="00CF6A6B" w:rsidP="009E1731">
            <w:pPr>
              <w:spacing w:after="0" w:line="240" w:lineRule="auto"/>
              <w:rPr>
                <w:rFonts w:ascii="Times New Roman" w:eastAsia="Times New Roman" w:hAnsi="Times New Roman" w:cs="Times New Roman"/>
                <w:color w:val="000000"/>
              </w:rPr>
            </w:pPr>
          </w:p>
        </w:tc>
        <w:tc>
          <w:tcPr>
            <w:tcW w:w="3510" w:type="dxa"/>
            <w:shd w:val="clear" w:color="auto" w:fill="auto"/>
            <w:vAlign w:val="center"/>
            <w:hideMark/>
          </w:tcPr>
          <w:p w14:paraId="79C514D1" w14:textId="5D94DE93" w:rsidR="00CF6A6B" w:rsidRPr="00014A33" w:rsidRDefault="00CF6A6B" w:rsidP="004B4A85">
            <w:pPr>
              <w:spacing w:after="0" w:line="240" w:lineRule="auto"/>
              <w:rPr>
                <w:rFonts w:ascii="Times New Roman" w:eastAsia="Times New Roman" w:hAnsi="Times New Roman" w:cs="Times New Roman"/>
                <w:color w:val="000000"/>
              </w:rPr>
            </w:pPr>
            <w:r w:rsidRPr="00014A33">
              <w:rPr>
                <w:rFonts w:ascii="Times New Roman" w:eastAsia="Times New Roman" w:hAnsi="Times New Roman" w:cs="Times New Roman"/>
                <w:color w:val="000000"/>
              </w:rPr>
              <w:t>IS2</w:t>
            </w:r>
          </w:p>
        </w:tc>
        <w:tc>
          <w:tcPr>
            <w:tcW w:w="972" w:type="dxa"/>
            <w:shd w:val="clear" w:color="auto" w:fill="auto"/>
            <w:noWrap/>
            <w:vAlign w:val="center"/>
            <w:hideMark/>
          </w:tcPr>
          <w:p w14:paraId="18BC8725" w14:textId="77777777" w:rsidR="00CF6A6B" w:rsidRPr="00014A33" w:rsidRDefault="00CF6A6B" w:rsidP="009E1731">
            <w:pPr>
              <w:spacing w:after="0" w:line="240" w:lineRule="auto"/>
              <w:jc w:val="center"/>
              <w:rPr>
                <w:rFonts w:ascii="Times New Roman" w:hAnsi="Times New Roman" w:cs="Times New Roman"/>
                <w:color w:val="000000"/>
              </w:rPr>
            </w:pPr>
            <w:r w:rsidRPr="00014A33">
              <w:rPr>
                <w:rFonts w:ascii="Times New Roman" w:hAnsi="Times New Roman" w:cs="Times New Roman"/>
                <w:color w:val="000000"/>
              </w:rPr>
              <w:t>0.84</w:t>
            </w:r>
          </w:p>
        </w:tc>
        <w:tc>
          <w:tcPr>
            <w:tcW w:w="1008" w:type="dxa"/>
            <w:shd w:val="clear" w:color="auto" w:fill="auto"/>
            <w:noWrap/>
            <w:vAlign w:val="center"/>
            <w:hideMark/>
          </w:tcPr>
          <w:p w14:paraId="13995B9A" w14:textId="77777777" w:rsidR="00CF6A6B" w:rsidRPr="00014A33" w:rsidRDefault="00CF6A6B" w:rsidP="009E1731">
            <w:pPr>
              <w:spacing w:after="0" w:line="240" w:lineRule="auto"/>
              <w:jc w:val="center"/>
              <w:rPr>
                <w:rFonts w:ascii="Times New Roman" w:hAnsi="Times New Roman" w:cs="Times New Roman"/>
                <w:color w:val="000000"/>
              </w:rPr>
            </w:pPr>
            <w:r w:rsidRPr="00014A33">
              <w:rPr>
                <w:rFonts w:ascii="Times New Roman" w:hAnsi="Times New Roman" w:cs="Times New Roman"/>
                <w:color w:val="000000"/>
              </w:rPr>
              <w:t>0.71</w:t>
            </w:r>
          </w:p>
        </w:tc>
        <w:tc>
          <w:tcPr>
            <w:tcW w:w="720" w:type="dxa"/>
            <w:shd w:val="clear" w:color="auto" w:fill="auto"/>
            <w:noWrap/>
            <w:vAlign w:val="center"/>
            <w:hideMark/>
          </w:tcPr>
          <w:p w14:paraId="7D5BEF85" w14:textId="77777777" w:rsidR="00CF6A6B" w:rsidRPr="00014A33" w:rsidRDefault="00CF6A6B" w:rsidP="009E1731">
            <w:pPr>
              <w:spacing w:after="0" w:line="240" w:lineRule="auto"/>
              <w:jc w:val="center"/>
              <w:rPr>
                <w:rFonts w:ascii="Times New Roman" w:hAnsi="Times New Roman" w:cs="Times New Roman"/>
                <w:color w:val="000000"/>
              </w:rPr>
            </w:pPr>
            <w:r w:rsidRPr="00014A33">
              <w:rPr>
                <w:rFonts w:ascii="Times New Roman" w:hAnsi="Times New Roman" w:cs="Times New Roman"/>
                <w:color w:val="000000"/>
              </w:rPr>
              <w:t>0.29</w:t>
            </w:r>
          </w:p>
        </w:tc>
        <w:tc>
          <w:tcPr>
            <w:tcW w:w="810" w:type="dxa"/>
            <w:shd w:val="clear" w:color="auto" w:fill="auto"/>
            <w:noWrap/>
            <w:vAlign w:val="center"/>
            <w:hideMark/>
          </w:tcPr>
          <w:p w14:paraId="4B00B395" w14:textId="77777777" w:rsidR="00CF6A6B" w:rsidRPr="00014A33" w:rsidRDefault="00CF6A6B" w:rsidP="009E1731">
            <w:pPr>
              <w:spacing w:after="0" w:line="240" w:lineRule="auto"/>
              <w:jc w:val="center"/>
              <w:rPr>
                <w:rFonts w:ascii="Times New Roman" w:hAnsi="Times New Roman" w:cs="Times New Roman"/>
                <w:color w:val="000000"/>
              </w:rPr>
            </w:pPr>
          </w:p>
        </w:tc>
        <w:tc>
          <w:tcPr>
            <w:tcW w:w="810" w:type="dxa"/>
            <w:shd w:val="clear" w:color="auto" w:fill="auto"/>
            <w:noWrap/>
            <w:vAlign w:val="center"/>
            <w:hideMark/>
          </w:tcPr>
          <w:p w14:paraId="74F6351D" w14:textId="77777777" w:rsidR="00CF6A6B" w:rsidRPr="00014A33" w:rsidRDefault="00CF6A6B" w:rsidP="009E1731">
            <w:pPr>
              <w:spacing w:after="0"/>
              <w:jc w:val="center"/>
              <w:rPr>
                <w:rFonts w:ascii="Times New Roman" w:hAnsi="Times New Roman" w:cs="Times New Roman"/>
                <w:b/>
                <w:bCs/>
                <w:color w:val="000000"/>
              </w:rPr>
            </w:pPr>
          </w:p>
        </w:tc>
      </w:tr>
      <w:tr w:rsidR="009E1731" w:rsidRPr="00014A33" w14:paraId="16D96EC6" w14:textId="77777777" w:rsidTr="00B2395E">
        <w:trPr>
          <w:trHeight w:val="80"/>
        </w:trPr>
        <w:tc>
          <w:tcPr>
            <w:tcW w:w="1440" w:type="dxa"/>
            <w:vMerge/>
            <w:hideMark/>
          </w:tcPr>
          <w:p w14:paraId="29D40F60" w14:textId="77777777" w:rsidR="00CF6A6B" w:rsidRPr="00014A33" w:rsidRDefault="00CF6A6B" w:rsidP="009E1731">
            <w:pPr>
              <w:spacing w:after="0" w:line="240" w:lineRule="auto"/>
              <w:rPr>
                <w:rFonts w:ascii="Times New Roman" w:eastAsia="Times New Roman" w:hAnsi="Times New Roman" w:cs="Times New Roman"/>
                <w:color w:val="000000"/>
              </w:rPr>
            </w:pPr>
          </w:p>
        </w:tc>
        <w:tc>
          <w:tcPr>
            <w:tcW w:w="3510" w:type="dxa"/>
            <w:shd w:val="clear" w:color="auto" w:fill="auto"/>
            <w:vAlign w:val="center"/>
            <w:hideMark/>
          </w:tcPr>
          <w:p w14:paraId="475EA4D9" w14:textId="77777777" w:rsidR="00F1729A" w:rsidRPr="00014A33" w:rsidRDefault="00CF6A6B" w:rsidP="004B4A85">
            <w:pPr>
              <w:spacing w:after="0" w:line="240" w:lineRule="auto"/>
              <w:rPr>
                <w:rFonts w:ascii="Times New Roman" w:eastAsia="Times New Roman" w:hAnsi="Times New Roman" w:cs="Times New Roman"/>
                <w:color w:val="000000"/>
              </w:rPr>
            </w:pPr>
            <w:r w:rsidRPr="00014A33">
              <w:rPr>
                <w:rFonts w:ascii="Times New Roman" w:eastAsia="Times New Roman" w:hAnsi="Times New Roman" w:cs="Times New Roman"/>
                <w:color w:val="000000"/>
              </w:rPr>
              <w:t>IS3</w:t>
            </w:r>
          </w:p>
          <w:p w14:paraId="14E703E8" w14:textId="332B8FA2" w:rsidR="00CF6A6B" w:rsidRPr="00014A33" w:rsidRDefault="00CF6A6B" w:rsidP="004B4A85">
            <w:pPr>
              <w:spacing w:after="0" w:line="240" w:lineRule="auto"/>
              <w:rPr>
                <w:rFonts w:ascii="Times New Roman" w:eastAsia="Times New Roman" w:hAnsi="Times New Roman" w:cs="Times New Roman"/>
                <w:color w:val="000000"/>
              </w:rPr>
            </w:pPr>
          </w:p>
        </w:tc>
        <w:tc>
          <w:tcPr>
            <w:tcW w:w="972" w:type="dxa"/>
            <w:shd w:val="clear" w:color="auto" w:fill="auto"/>
            <w:noWrap/>
            <w:vAlign w:val="center"/>
            <w:hideMark/>
          </w:tcPr>
          <w:p w14:paraId="7D8DA468" w14:textId="77777777" w:rsidR="00CF6A6B" w:rsidRPr="00014A33" w:rsidRDefault="00CF6A6B" w:rsidP="009E1731">
            <w:pPr>
              <w:spacing w:after="0" w:line="240" w:lineRule="auto"/>
              <w:jc w:val="center"/>
              <w:rPr>
                <w:rFonts w:ascii="Times New Roman" w:hAnsi="Times New Roman" w:cs="Times New Roman"/>
                <w:color w:val="000000"/>
              </w:rPr>
            </w:pPr>
            <w:r w:rsidRPr="00014A33">
              <w:rPr>
                <w:rFonts w:ascii="Times New Roman" w:hAnsi="Times New Roman" w:cs="Times New Roman"/>
                <w:color w:val="000000"/>
              </w:rPr>
              <w:t>0.81</w:t>
            </w:r>
          </w:p>
        </w:tc>
        <w:tc>
          <w:tcPr>
            <w:tcW w:w="1008" w:type="dxa"/>
            <w:shd w:val="clear" w:color="auto" w:fill="auto"/>
            <w:noWrap/>
            <w:vAlign w:val="center"/>
            <w:hideMark/>
          </w:tcPr>
          <w:p w14:paraId="3DE934C6" w14:textId="77777777" w:rsidR="00CF6A6B" w:rsidRPr="00014A33" w:rsidRDefault="00CF6A6B" w:rsidP="009E1731">
            <w:pPr>
              <w:spacing w:after="0" w:line="240" w:lineRule="auto"/>
              <w:jc w:val="center"/>
              <w:rPr>
                <w:rFonts w:ascii="Times New Roman" w:hAnsi="Times New Roman" w:cs="Times New Roman"/>
                <w:color w:val="000000"/>
              </w:rPr>
            </w:pPr>
            <w:r w:rsidRPr="00014A33">
              <w:rPr>
                <w:rFonts w:ascii="Times New Roman" w:hAnsi="Times New Roman" w:cs="Times New Roman"/>
                <w:color w:val="000000"/>
              </w:rPr>
              <w:t>0.66</w:t>
            </w:r>
          </w:p>
        </w:tc>
        <w:tc>
          <w:tcPr>
            <w:tcW w:w="720" w:type="dxa"/>
            <w:shd w:val="clear" w:color="auto" w:fill="auto"/>
            <w:noWrap/>
            <w:vAlign w:val="center"/>
            <w:hideMark/>
          </w:tcPr>
          <w:p w14:paraId="369A67AC" w14:textId="77777777" w:rsidR="00CF6A6B" w:rsidRPr="00014A33" w:rsidRDefault="00CF6A6B" w:rsidP="009E1731">
            <w:pPr>
              <w:spacing w:after="0" w:line="240" w:lineRule="auto"/>
              <w:jc w:val="center"/>
              <w:rPr>
                <w:rFonts w:ascii="Times New Roman" w:hAnsi="Times New Roman" w:cs="Times New Roman"/>
                <w:color w:val="000000"/>
              </w:rPr>
            </w:pPr>
            <w:r w:rsidRPr="00014A33">
              <w:rPr>
                <w:rFonts w:ascii="Times New Roman" w:hAnsi="Times New Roman" w:cs="Times New Roman"/>
                <w:color w:val="000000"/>
              </w:rPr>
              <w:t>0.34</w:t>
            </w:r>
          </w:p>
        </w:tc>
        <w:tc>
          <w:tcPr>
            <w:tcW w:w="810" w:type="dxa"/>
            <w:shd w:val="clear" w:color="auto" w:fill="auto"/>
            <w:noWrap/>
            <w:vAlign w:val="center"/>
            <w:hideMark/>
          </w:tcPr>
          <w:p w14:paraId="5C87FFDC" w14:textId="77777777" w:rsidR="00CF6A6B" w:rsidRPr="00014A33" w:rsidRDefault="00CF6A6B" w:rsidP="009E1731">
            <w:pPr>
              <w:spacing w:after="0" w:line="240" w:lineRule="auto"/>
              <w:jc w:val="center"/>
              <w:rPr>
                <w:rFonts w:ascii="Times New Roman" w:hAnsi="Times New Roman" w:cs="Times New Roman"/>
                <w:color w:val="000000"/>
              </w:rPr>
            </w:pPr>
          </w:p>
        </w:tc>
        <w:tc>
          <w:tcPr>
            <w:tcW w:w="810" w:type="dxa"/>
            <w:shd w:val="clear" w:color="auto" w:fill="auto"/>
            <w:noWrap/>
            <w:vAlign w:val="center"/>
            <w:hideMark/>
          </w:tcPr>
          <w:p w14:paraId="686F749C" w14:textId="77777777" w:rsidR="00CF6A6B" w:rsidRPr="00014A33" w:rsidRDefault="00CF6A6B" w:rsidP="009E1731">
            <w:pPr>
              <w:spacing w:after="0"/>
              <w:jc w:val="center"/>
              <w:rPr>
                <w:rFonts w:ascii="Times New Roman" w:hAnsi="Times New Roman" w:cs="Times New Roman"/>
                <w:color w:val="000000"/>
              </w:rPr>
            </w:pPr>
          </w:p>
        </w:tc>
      </w:tr>
      <w:tr w:rsidR="009E1731" w:rsidRPr="00014A33" w14:paraId="13C786F1" w14:textId="77777777" w:rsidTr="00B2395E">
        <w:trPr>
          <w:trHeight w:val="80"/>
        </w:trPr>
        <w:tc>
          <w:tcPr>
            <w:tcW w:w="1440" w:type="dxa"/>
            <w:vMerge w:val="restart"/>
            <w:shd w:val="clear" w:color="auto" w:fill="auto"/>
            <w:noWrap/>
            <w:hideMark/>
          </w:tcPr>
          <w:p w14:paraId="2E7B5D33" w14:textId="01EAD650" w:rsidR="00CF6A6B" w:rsidRPr="00014A33" w:rsidRDefault="00CF6A6B" w:rsidP="004B4A85">
            <w:pPr>
              <w:spacing w:after="0" w:line="240" w:lineRule="auto"/>
              <w:rPr>
                <w:rFonts w:ascii="Times New Roman" w:eastAsia="Times New Roman" w:hAnsi="Times New Roman" w:cs="Times New Roman"/>
                <w:color w:val="000000"/>
              </w:rPr>
            </w:pPr>
            <w:r w:rsidRPr="00014A33">
              <w:rPr>
                <w:rFonts w:ascii="Times New Roman" w:eastAsia="Times New Roman" w:hAnsi="Times New Roman" w:cs="Times New Roman"/>
                <w:color w:val="000000"/>
              </w:rPr>
              <w:t xml:space="preserve">Behavioral </w:t>
            </w:r>
            <w:r w:rsidR="004B4A85" w:rsidRPr="00014A33">
              <w:rPr>
                <w:rFonts w:ascii="Times New Roman" w:eastAsia="Times New Roman" w:hAnsi="Times New Roman" w:cs="Times New Roman"/>
                <w:color w:val="000000"/>
              </w:rPr>
              <w:t xml:space="preserve">Certainty </w:t>
            </w:r>
            <w:r w:rsidRPr="00014A33">
              <w:rPr>
                <w:rFonts w:ascii="Times New Roman" w:eastAsia="Times New Roman" w:hAnsi="Times New Roman" w:cs="Times New Roman"/>
                <w:color w:val="000000"/>
              </w:rPr>
              <w:t>(</w:t>
            </w:r>
            <w:r w:rsidR="004B4A85" w:rsidRPr="00014A33">
              <w:rPr>
                <w:rFonts w:ascii="Times New Roman" w:eastAsia="Times New Roman" w:hAnsi="Times New Roman" w:cs="Times New Roman"/>
                <w:color w:val="000000"/>
              </w:rPr>
              <w:t>BC</w:t>
            </w:r>
            <w:r w:rsidRPr="00014A33">
              <w:rPr>
                <w:rFonts w:ascii="Times New Roman" w:eastAsia="Times New Roman" w:hAnsi="Times New Roman" w:cs="Times New Roman"/>
                <w:color w:val="000000"/>
              </w:rPr>
              <w:t>)</w:t>
            </w:r>
          </w:p>
        </w:tc>
        <w:tc>
          <w:tcPr>
            <w:tcW w:w="3510" w:type="dxa"/>
            <w:shd w:val="clear" w:color="auto" w:fill="auto"/>
            <w:vAlign w:val="center"/>
            <w:hideMark/>
          </w:tcPr>
          <w:p w14:paraId="4DB33B01" w14:textId="292C6686" w:rsidR="00CF6A6B" w:rsidRPr="00014A33" w:rsidRDefault="00CF6A6B" w:rsidP="004B4A85">
            <w:pPr>
              <w:spacing w:after="0" w:line="240" w:lineRule="auto"/>
              <w:rPr>
                <w:rFonts w:ascii="Times New Roman" w:eastAsia="Times New Roman" w:hAnsi="Times New Roman" w:cs="Times New Roman"/>
                <w:color w:val="000000"/>
              </w:rPr>
            </w:pPr>
            <w:r w:rsidRPr="00014A33">
              <w:rPr>
                <w:rFonts w:ascii="Times New Roman" w:eastAsia="Times New Roman" w:hAnsi="Times New Roman" w:cs="Times New Roman"/>
                <w:color w:val="000000"/>
              </w:rPr>
              <w:t>BU1</w:t>
            </w:r>
          </w:p>
        </w:tc>
        <w:tc>
          <w:tcPr>
            <w:tcW w:w="972" w:type="dxa"/>
            <w:shd w:val="clear" w:color="auto" w:fill="auto"/>
            <w:noWrap/>
            <w:vAlign w:val="center"/>
            <w:hideMark/>
          </w:tcPr>
          <w:p w14:paraId="6FEB6828" w14:textId="77777777" w:rsidR="00CF6A6B" w:rsidRPr="00014A33" w:rsidRDefault="00CF6A6B" w:rsidP="009E1731">
            <w:pPr>
              <w:spacing w:after="0" w:line="240" w:lineRule="auto"/>
              <w:jc w:val="center"/>
              <w:rPr>
                <w:rFonts w:ascii="Times New Roman" w:hAnsi="Times New Roman" w:cs="Times New Roman"/>
                <w:color w:val="000000"/>
              </w:rPr>
            </w:pPr>
            <w:r w:rsidRPr="00014A33">
              <w:rPr>
                <w:rFonts w:ascii="Times New Roman" w:hAnsi="Times New Roman" w:cs="Times New Roman"/>
                <w:color w:val="000000"/>
              </w:rPr>
              <w:t>0.99</w:t>
            </w:r>
          </w:p>
        </w:tc>
        <w:tc>
          <w:tcPr>
            <w:tcW w:w="1008" w:type="dxa"/>
            <w:shd w:val="clear" w:color="auto" w:fill="auto"/>
            <w:noWrap/>
            <w:vAlign w:val="center"/>
            <w:hideMark/>
          </w:tcPr>
          <w:p w14:paraId="3507BBB8" w14:textId="77777777" w:rsidR="00CF6A6B" w:rsidRPr="00014A33" w:rsidRDefault="00CF6A6B" w:rsidP="009E1731">
            <w:pPr>
              <w:spacing w:after="0" w:line="240" w:lineRule="auto"/>
              <w:jc w:val="center"/>
              <w:rPr>
                <w:rFonts w:ascii="Times New Roman" w:hAnsi="Times New Roman" w:cs="Times New Roman"/>
                <w:color w:val="000000"/>
              </w:rPr>
            </w:pPr>
            <w:r w:rsidRPr="00014A33">
              <w:rPr>
                <w:rFonts w:ascii="Times New Roman" w:hAnsi="Times New Roman" w:cs="Times New Roman"/>
                <w:color w:val="000000"/>
              </w:rPr>
              <w:t>0.99</w:t>
            </w:r>
          </w:p>
        </w:tc>
        <w:tc>
          <w:tcPr>
            <w:tcW w:w="720" w:type="dxa"/>
            <w:shd w:val="clear" w:color="auto" w:fill="auto"/>
            <w:noWrap/>
            <w:vAlign w:val="center"/>
            <w:hideMark/>
          </w:tcPr>
          <w:p w14:paraId="04B95EFC" w14:textId="77777777" w:rsidR="00CF6A6B" w:rsidRPr="00014A33" w:rsidRDefault="00CF6A6B" w:rsidP="009E1731">
            <w:pPr>
              <w:spacing w:after="0" w:line="240" w:lineRule="auto"/>
              <w:jc w:val="center"/>
              <w:rPr>
                <w:rFonts w:ascii="Times New Roman" w:hAnsi="Times New Roman" w:cs="Times New Roman"/>
                <w:color w:val="000000"/>
              </w:rPr>
            </w:pPr>
            <w:r w:rsidRPr="00014A33">
              <w:rPr>
                <w:rFonts w:ascii="Times New Roman" w:hAnsi="Times New Roman" w:cs="Times New Roman"/>
                <w:color w:val="000000"/>
              </w:rPr>
              <w:t>0.01</w:t>
            </w:r>
          </w:p>
        </w:tc>
        <w:tc>
          <w:tcPr>
            <w:tcW w:w="810" w:type="dxa"/>
            <w:shd w:val="clear" w:color="auto" w:fill="auto"/>
            <w:noWrap/>
            <w:vAlign w:val="center"/>
            <w:hideMark/>
          </w:tcPr>
          <w:p w14:paraId="567D948E" w14:textId="77777777" w:rsidR="00CF6A6B" w:rsidRPr="00014A33" w:rsidRDefault="00CF6A6B" w:rsidP="009E1731">
            <w:pPr>
              <w:spacing w:after="0" w:line="240" w:lineRule="auto"/>
              <w:jc w:val="center"/>
              <w:rPr>
                <w:rFonts w:ascii="Times New Roman" w:hAnsi="Times New Roman" w:cs="Times New Roman"/>
                <w:color w:val="000000"/>
              </w:rPr>
            </w:pPr>
            <w:r w:rsidRPr="00014A33">
              <w:rPr>
                <w:rFonts w:ascii="Times New Roman" w:hAnsi="Times New Roman" w:cs="Times New Roman"/>
                <w:color w:val="000000"/>
              </w:rPr>
              <w:t>0.97</w:t>
            </w:r>
          </w:p>
        </w:tc>
        <w:tc>
          <w:tcPr>
            <w:tcW w:w="810" w:type="dxa"/>
            <w:shd w:val="clear" w:color="auto" w:fill="auto"/>
            <w:noWrap/>
            <w:vAlign w:val="center"/>
            <w:hideMark/>
          </w:tcPr>
          <w:p w14:paraId="2AB8EF78" w14:textId="77777777" w:rsidR="00CF6A6B" w:rsidRPr="00014A33" w:rsidRDefault="00CF6A6B" w:rsidP="009E1731">
            <w:pPr>
              <w:spacing w:after="0"/>
              <w:jc w:val="center"/>
              <w:rPr>
                <w:rFonts w:ascii="Times New Roman" w:hAnsi="Times New Roman" w:cs="Times New Roman"/>
                <w:color w:val="000000"/>
              </w:rPr>
            </w:pPr>
            <w:r w:rsidRPr="00014A33">
              <w:rPr>
                <w:rFonts w:ascii="Times New Roman" w:hAnsi="Times New Roman" w:cs="Times New Roman"/>
                <w:color w:val="000000"/>
              </w:rPr>
              <w:t>0.90</w:t>
            </w:r>
          </w:p>
        </w:tc>
      </w:tr>
      <w:tr w:rsidR="009E1731" w:rsidRPr="00014A33" w14:paraId="4A1B1A9A" w14:textId="77777777" w:rsidTr="00B2395E">
        <w:trPr>
          <w:trHeight w:val="80"/>
        </w:trPr>
        <w:tc>
          <w:tcPr>
            <w:tcW w:w="1440" w:type="dxa"/>
            <w:vMerge/>
            <w:hideMark/>
          </w:tcPr>
          <w:p w14:paraId="689095CD" w14:textId="77777777" w:rsidR="00CF6A6B" w:rsidRPr="00014A33" w:rsidRDefault="00CF6A6B" w:rsidP="009E1731">
            <w:pPr>
              <w:spacing w:after="0" w:line="240" w:lineRule="auto"/>
              <w:rPr>
                <w:rFonts w:ascii="Times New Roman" w:eastAsia="Times New Roman" w:hAnsi="Times New Roman" w:cs="Times New Roman"/>
                <w:color w:val="000000"/>
              </w:rPr>
            </w:pPr>
          </w:p>
        </w:tc>
        <w:tc>
          <w:tcPr>
            <w:tcW w:w="3510" w:type="dxa"/>
            <w:shd w:val="clear" w:color="auto" w:fill="auto"/>
            <w:vAlign w:val="center"/>
            <w:hideMark/>
          </w:tcPr>
          <w:p w14:paraId="0DCFD9E7" w14:textId="2765E3A6" w:rsidR="00CF6A6B" w:rsidRPr="00014A33" w:rsidRDefault="00CF6A6B" w:rsidP="004B4A85">
            <w:pPr>
              <w:spacing w:after="0" w:line="240" w:lineRule="auto"/>
              <w:rPr>
                <w:rFonts w:ascii="Times New Roman" w:eastAsia="Times New Roman" w:hAnsi="Times New Roman" w:cs="Times New Roman"/>
                <w:color w:val="000000"/>
              </w:rPr>
            </w:pPr>
            <w:r w:rsidRPr="00014A33">
              <w:rPr>
                <w:rFonts w:ascii="Times New Roman" w:eastAsia="Times New Roman" w:hAnsi="Times New Roman" w:cs="Times New Roman"/>
                <w:color w:val="000000"/>
              </w:rPr>
              <w:t>BU2</w:t>
            </w:r>
          </w:p>
        </w:tc>
        <w:tc>
          <w:tcPr>
            <w:tcW w:w="972" w:type="dxa"/>
            <w:shd w:val="clear" w:color="auto" w:fill="auto"/>
            <w:noWrap/>
            <w:vAlign w:val="center"/>
            <w:hideMark/>
          </w:tcPr>
          <w:p w14:paraId="79E73321" w14:textId="77777777" w:rsidR="00CF6A6B" w:rsidRPr="00014A33" w:rsidRDefault="00CF6A6B" w:rsidP="009E1731">
            <w:pPr>
              <w:spacing w:after="0" w:line="240" w:lineRule="auto"/>
              <w:jc w:val="center"/>
              <w:rPr>
                <w:rFonts w:ascii="Times New Roman" w:hAnsi="Times New Roman" w:cs="Times New Roman"/>
                <w:color w:val="000000"/>
              </w:rPr>
            </w:pPr>
            <w:r w:rsidRPr="00014A33">
              <w:rPr>
                <w:rFonts w:ascii="Times New Roman" w:hAnsi="Times New Roman" w:cs="Times New Roman"/>
                <w:color w:val="000000"/>
              </w:rPr>
              <w:t>0.98</w:t>
            </w:r>
          </w:p>
        </w:tc>
        <w:tc>
          <w:tcPr>
            <w:tcW w:w="1008" w:type="dxa"/>
            <w:shd w:val="clear" w:color="auto" w:fill="auto"/>
            <w:noWrap/>
            <w:vAlign w:val="center"/>
            <w:hideMark/>
          </w:tcPr>
          <w:p w14:paraId="35A16C61" w14:textId="77777777" w:rsidR="00CF6A6B" w:rsidRPr="00014A33" w:rsidRDefault="00CF6A6B" w:rsidP="009E1731">
            <w:pPr>
              <w:spacing w:after="0" w:line="240" w:lineRule="auto"/>
              <w:jc w:val="center"/>
              <w:rPr>
                <w:rFonts w:ascii="Times New Roman" w:hAnsi="Times New Roman" w:cs="Times New Roman"/>
                <w:color w:val="000000"/>
              </w:rPr>
            </w:pPr>
            <w:r w:rsidRPr="00014A33">
              <w:rPr>
                <w:rFonts w:ascii="Times New Roman" w:hAnsi="Times New Roman" w:cs="Times New Roman"/>
                <w:color w:val="000000"/>
              </w:rPr>
              <w:t>0.96</w:t>
            </w:r>
          </w:p>
        </w:tc>
        <w:tc>
          <w:tcPr>
            <w:tcW w:w="720" w:type="dxa"/>
            <w:shd w:val="clear" w:color="auto" w:fill="auto"/>
            <w:noWrap/>
            <w:vAlign w:val="center"/>
            <w:hideMark/>
          </w:tcPr>
          <w:p w14:paraId="0CC79497" w14:textId="77777777" w:rsidR="00CF6A6B" w:rsidRPr="00014A33" w:rsidRDefault="00CF6A6B" w:rsidP="009E1731">
            <w:pPr>
              <w:spacing w:after="0" w:line="240" w:lineRule="auto"/>
              <w:jc w:val="center"/>
              <w:rPr>
                <w:rFonts w:ascii="Times New Roman" w:hAnsi="Times New Roman" w:cs="Times New Roman"/>
                <w:color w:val="000000"/>
              </w:rPr>
            </w:pPr>
            <w:r w:rsidRPr="00014A33">
              <w:rPr>
                <w:rFonts w:ascii="Times New Roman" w:hAnsi="Times New Roman" w:cs="Times New Roman"/>
                <w:color w:val="000000"/>
              </w:rPr>
              <w:t>0.04</w:t>
            </w:r>
          </w:p>
        </w:tc>
        <w:tc>
          <w:tcPr>
            <w:tcW w:w="810" w:type="dxa"/>
            <w:shd w:val="clear" w:color="auto" w:fill="auto"/>
            <w:noWrap/>
            <w:vAlign w:val="center"/>
            <w:hideMark/>
          </w:tcPr>
          <w:p w14:paraId="5F9C260B" w14:textId="77777777" w:rsidR="00CF6A6B" w:rsidRPr="00014A33" w:rsidRDefault="00CF6A6B" w:rsidP="009E1731">
            <w:pPr>
              <w:spacing w:after="0" w:line="240" w:lineRule="auto"/>
              <w:jc w:val="center"/>
              <w:rPr>
                <w:rFonts w:ascii="Times New Roman" w:hAnsi="Times New Roman" w:cs="Times New Roman"/>
                <w:color w:val="000000"/>
              </w:rPr>
            </w:pPr>
          </w:p>
        </w:tc>
        <w:tc>
          <w:tcPr>
            <w:tcW w:w="810" w:type="dxa"/>
            <w:shd w:val="clear" w:color="auto" w:fill="auto"/>
            <w:noWrap/>
            <w:vAlign w:val="center"/>
            <w:hideMark/>
          </w:tcPr>
          <w:p w14:paraId="046C4EE3" w14:textId="77777777" w:rsidR="00CF6A6B" w:rsidRPr="00014A33" w:rsidRDefault="00CF6A6B" w:rsidP="009E1731">
            <w:pPr>
              <w:spacing w:after="0"/>
              <w:jc w:val="center"/>
              <w:rPr>
                <w:rFonts w:ascii="Times New Roman" w:hAnsi="Times New Roman" w:cs="Times New Roman"/>
                <w:color w:val="000000"/>
              </w:rPr>
            </w:pPr>
          </w:p>
        </w:tc>
      </w:tr>
      <w:tr w:rsidR="009E1731" w:rsidRPr="00014A33" w14:paraId="79EE94E5" w14:textId="77777777" w:rsidTr="00B2395E">
        <w:trPr>
          <w:trHeight w:val="80"/>
        </w:trPr>
        <w:tc>
          <w:tcPr>
            <w:tcW w:w="1440" w:type="dxa"/>
            <w:vMerge/>
            <w:hideMark/>
          </w:tcPr>
          <w:p w14:paraId="0CD8725F" w14:textId="77777777" w:rsidR="00CF6A6B" w:rsidRPr="00014A33" w:rsidRDefault="00CF6A6B" w:rsidP="009E1731">
            <w:pPr>
              <w:spacing w:after="0" w:line="240" w:lineRule="auto"/>
              <w:rPr>
                <w:rFonts w:ascii="Times New Roman" w:eastAsia="Times New Roman" w:hAnsi="Times New Roman" w:cs="Times New Roman"/>
                <w:color w:val="000000"/>
              </w:rPr>
            </w:pPr>
          </w:p>
        </w:tc>
        <w:tc>
          <w:tcPr>
            <w:tcW w:w="3510" w:type="dxa"/>
            <w:shd w:val="clear" w:color="auto" w:fill="auto"/>
            <w:vAlign w:val="center"/>
            <w:hideMark/>
          </w:tcPr>
          <w:p w14:paraId="66A8539E" w14:textId="10B226E6" w:rsidR="00CF6A6B" w:rsidRPr="00014A33" w:rsidRDefault="00CF6A6B" w:rsidP="004B4A85">
            <w:pPr>
              <w:spacing w:after="0" w:line="240" w:lineRule="auto"/>
              <w:rPr>
                <w:rFonts w:ascii="Times New Roman" w:eastAsia="Times New Roman" w:hAnsi="Times New Roman" w:cs="Times New Roman"/>
                <w:color w:val="000000"/>
              </w:rPr>
            </w:pPr>
            <w:r w:rsidRPr="00014A33">
              <w:rPr>
                <w:rFonts w:ascii="Times New Roman" w:eastAsia="Times New Roman" w:hAnsi="Times New Roman" w:cs="Times New Roman"/>
                <w:color w:val="000000"/>
              </w:rPr>
              <w:t>BU3</w:t>
            </w:r>
          </w:p>
        </w:tc>
        <w:tc>
          <w:tcPr>
            <w:tcW w:w="972" w:type="dxa"/>
            <w:shd w:val="clear" w:color="auto" w:fill="auto"/>
            <w:noWrap/>
            <w:vAlign w:val="center"/>
            <w:hideMark/>
          </w:tcPr>
          <w:p w14:paraId="629CBB93" w14:textId="77777777" w:rsidR="00CF6A6B" w:rsidRPr="00014A33" w:rsidRDefault="00CF6A6B" w:rsidP="009E1731">
            <w:pPr>
              <w:spacing w:after="0" w:line="240" w:lineRule="auto"/>
              <w:jc w:val="center"/>
              <w:rPr>
                <w:rFonts w:ascii="Times New Roman" w:hAnsi="Times New Roman" w:cs="Times New Roman"/>
                <w:color w:val="000000"/>
              </w:rPr>
            </w:pPr>
            <w:r w:rsidRPr="00014A33">
              <w:rPr>
                <w:rFonts w:ascii="Times New Roman" w:hAnsi="Times New Roman" w:cs="Times New Roman"/>
                <w:color w:val="000000"/>
              </w:rPr>
              <w:t>0.92</w:t>
            </w:r>
          </w:p>
        </w:tc>
        <w:tc>
          <w:tcPr>
            <w:tcW w:w="1008" w:type="dxa"/>
            <w:shd w:val="clear" w:color="auto" w:fill="auto"/>
            <w:noWrap/>
            <w:vAlign w:val="center"/>
            <w:hideMark/>
          </w:tcPr>
          <w:p w14:paraId="31D4D4D0" w14:textId="77777777" w:rsidR="00CF6A6B" w:rsidRPr="00014A33" w:rsidRDefault="00CF6A6B" w:rsidP="009E1731">
            <w:pPr>
              <w:spacing w:after="0" w:line="240" w:lineRule="auto"/>
              <w:jc w:val="center"/>
              <w:rPr>
                <w:rFonts w:ascii="Times New Roman" w:hAnsi="Times New Roman" w:cs="Times New Roman"/>
                <w:color w:val="000000"/>
              </w:rPr>
            </w:pPr>
            <w:r w:rsidRPr="00014A33">
              <w:rPr>
                <w:rFonts w:ascii="Times New Roman" w:hAnsi="Times New Roman" w:cs="Times New Roman"/>
                <w:color w:val="000000"/>
              </w:rPr>
              <w:t>0.85</w:t>
            </w:r>
          </w:p>
        </w:tc>
        <w:tc>
          <w:tcPr>
            <w:tcW w:w="720" w:type="dxa"/>
            <w:shd w:val="clear" w:color="auto" w:fill="auto"/>
            <w:noWrap/>
            <w:vAlign w:val="center"/>
            <w:hideMark/>
          </w:tcPr>
          <w:p w14:paraId="4CF5044E" w14:textId="77777777" w:rsidR="00CF6A6B" w:rsidRPr="00014A33" w:rsidRDefault="00CF6A6B" w:rsidP="009E1731">
            <w:pPr>
              <w:spacing w:after="0" w:line="240" w:lineRule="auto"/>
              <w:jc w:val="center"/>
              <w:rPr>
                <w:rFonts w:ascii="Times New Roman" w:hAnsi="Times New Roman" w:cs="Times New Roman"/>
                <w:color w:val="000000"/>
              </w:rPr>
            </w:pPr>
            <w:r w:rsidRPr="00014A33">
              <w:rPr>
                <w:rFonts w:ascii="Times New Roman" w:hAnsi="Times New Roman" w:cs="Times New Roman"/>
                <w:color w:val="000000"/>
              </w:rPr>
              <w:t>0.15</w:t>
            </w:r>
          </w:p>
        </w:tc>
        <w:tc>
          <w:tcPr>
            <w:tcW w:w="810" w:type="dxa"/>
            <w:shd w:val="clear" w:color="auto" w:fill="auto"/>
            <w:noWrap/>
            <w:vAlign w:val="center"/>
            <w:hideMark/>
          </w:tcPr>
          <w:p w14:paraId="6EB30EE2" w14:textId="77777777" w:rsidR="00CF6A6B" w:rsidRPr="00014A33" w:rsidRDefault="00CF6A6B" w:rsidP="009E1731">
            <w:pPr>
              <w:spacing w:after="0" w:line="240" w:lineRule="auto"/>
              <w:jc w:val="center"/>
              <w:rPr>
                <w:rFonts w:ascii="Times New Roman" w:hAnsi="Times New Roman" w:cs="Times New Roman"/>
                <w:color w:val="000000"/>
              </w:rPr>
            </w:pPr>
          </w:p>
        </w:tc>
        <w:tc>
          <w:tcPr>
            <w:tcW w:w="810" w:type="dxa"/>
            <w:shd w:val="clear" w:color="auto" w:fill="auto"/>
            <w:noWrap/>
            <w:vAlign w:val="center"/>
            <w:hideMark/>
          </w:tcPr>
          <w:p w14:paraId="664ED92E" w14:textId="77777777" w:rsidR="00CF6A6B" w:rsidRPr="00014A33" w:rsidRDefault="00CF6A6B" w:rsidP="009E1731">
            <w:pPr>
              <w:spacing w:after="0"/>
              <w:jc w:val="center"/>
              <w:rPr>
                <w:rFonts w:ascii="Times New Roman" w:hAnsi="Times New Roman" w:cs="Times New Roman"/>
                <w:color w:val="000000"/>
              </w:rPr>
            </w:pPr>
          </w:p>
        </w:tc>
      </w:tr>
      <w:tr w:rsidR="009E1731" w:rsidRPr="00014A33" w14:paraId="4A7B7915" w14:textId="77777777" w:rsidTr="00B2395E">
        <w:trPr>
          <w:trHeight w:val="80"/>
        </w:trPr>
        <w:tc>
          <w:tcPr>
            <w:tcW w:w="1440" w:type="dxa"/>
            <w:vMerge/>
            <w:hideMark/>
          </w:tcPr>
          <w:p w14:paraId="50D31791" w14:textId="77777777" w:rsidR="00CF6A6B" w:rsidRPr="00014A33" w:rsidRDefault="00CF6A6B" w:rsidP="009E1731">
            <w:pPr>
              <w:spacing w:after="0" w:line="240" w:lineRule="auto"/>
              <w:rPr>
                <w:rFonts w:ascii="Times New Roman" w:eastAsia="Times New Roman" w:hAnsi="Times New Roman" w:cs="Times New Roman"/>
                <w:color w:val="000000"/>
              </w:rPr>
            </w:pPr>
          </w:p>
        </w:tc>
        <w:tc>
          <w:tcPr>
            <w:tcW w:w="3510" w:type="dxa"/>
            <w:shd w:val="clear" w:color="auto" w:fill="auto"/>
            <w:vAlign w:val="center"/>
            <w:hideMark/>
          </w:tcPr>
          <w:p w14:paraId="4D3BF19D" w14:textId="77777777" w:rsidR="00F1729A" w:rsidRPr="00014A33" w:rsidRDefault="00CF6A6B" w:rsidP="004B4A85">
            <w:pPr>
              <w:spacing w:after="0" w:line="240" w:lineRule="auto"/>
              <w:rPr>
                <w:rFonts w:ascii="Times New Roman" w:eastAsia="Times New Roman" w:hAnsi="Times New Roman" w:cs="Times New Roman"/>
                <w:color w:val="000000"/>
              </w:rPr>
            </w:pPr>
            <w:r w:rsidRPr="00014A33">
              <w:rPr>
                <w:rFonts w:ascii="Times New Roman" w:eastAsia="Times New Roman" w:hAnsi="Times New Roman" w:cs="Times New Roman"/>
                <w:color w:val="000000"/>
              </w:rPr>
              <w:t>BU4</w:t>
            </w:r>
          </w:p>
          <w:p w14:paraId="0FB0E902" w14:textId="1D8B0B51" w:rsidR="00CF6A6B" w:rsidRPr="00014A33" w:rsidRDefault="00CF6A6B" w:rsidP="004B4A85">
            <w:pPr>
              <w:spacing w:after="0" w:line="240" w:lineRule="auto"/>
              <w:rPr>
                <w:rFonts w:ascii="Times New Roman" w:eastAsia="Times New Roman" w:hAnsi="Times New Roman" w:cs="Times New Roman"/>
                <w:color w:val="000000"/>
              </w:rPr>
            </w:pPr>
          </w:p>
        </w:tc>
        <w:tc>
          <w:tcPr>
            <w:tcW w:w="972" w:type="dxa"/>
            <w:shd w:val="clear" w:color="auto" w:fill="auto"/>
            <w:noWrap/>
            <w:vAlign w:val="center"/>
            <w:hideMark/>
          </w:tcPr>
          <w:p w14:paraId="10E7A475" w14:textId="77777777" w:rsidR="00CF6A6B" w:rsidRPr="00014A33" w:rsidRDefault="00CF6A6B" w:rsidP="009E1731">
            <w:pPr>
              <w:spacing w:after="0" w:line="240" w:lineRule="auto"/>
              <w:jc w:val="center"/>
              <w:rPr>
                <w:rFonts w:ascii="Times New Roman" w:hAnsi="Times New Roman" w:cs="Times New Roman"/>
                <w:color w:val="000000"/>
              </w:rPr>
            </w:pPr>
            <w:r w:rsidRPr="00014A33">
              <w:rPr>
                <w:rFonts w:ascii="Times New Roman" w:hAnsi="Times New Roman" w:cs="Times New Roman"/>
                <w:color w:val="000000"/>
              </w:rPr>
              <w:t>0.90</w:t>
            </w:r>
          </w:p>
        </w:tc>
        <w:tc>
          <w:tcPr>
            <w:tcW w:w="1008" w:type="dxa"/>
            <w:shd w:val="clear" w:color="auto" w:fill="auto"/>
            <w:noWrap/>
            <w:vAlign w:val="center"/>
            <w:hideMark/>
          </w:tcPr>
          <w:p w14:paraId="219CCEDC" w14:textId="77777777" w:rsidR="00CF6A6B" w:rsidRPr="00014A33" w:rsidRDefault="00CF6A6B" w:rsidP="009E1731">
            <w:pPr>
              <w:spacing w:after="0" w:line="240" w:lineRule="auto"/>
              <w:jc w:val="center"/>
              <w:rPr>
                <w:rFonts w:ascii="Times New Roman" w:hAnsi="Times New Roman" w:cs="Times New Roman"/>
                <w:color w:val="000000"/>
              </w:rPr>
            </w:pPr>
            <w:r w:rsidRPr="00014A33">
              <w:rPr>
                <w:rFonts w:ascii="Times New Roman" w:hAnsi="Times New Roman" w:cs="Times New Roman"/>
                <w:color w:val="000000"/>
              </w:rPr>
              <w:t>0.81</w:t>
            </w:r>
          </w:p>
        </w:tc>
        <w:tc>
          <w:tcPr>
            <w:tcW w:w="720" w:type="dxa"/>
            <w:shd w:val="clear" w:color="auto" w:fill="auto"/>
            <w:noWrap/>
            <w:vAlign w:val="center"/>
            <w:hideMark/>
          </w:tcPr>
          <w:p w14:paraId="17B883CC" w14:textId="77777777" w:rsidR="00CF6A6B" w:rsidRPr="00014A33" w:rsidRDefault="00CF6A6B" w:rsidP="009E1731">
            <w:pPr>
              <w:spacing w:after="0" w:line="240" w:lineRule="auto"/>
              <w:jc w:val="center"/>
              <w:rPr>
                <w:rFonts w:ascii="Times New Roman" w:hAnsi="Times New Roman" w:cs="Times New Roman"/>
                <w:color w:val="000000"/>
              </w:rPr>
            </w:pPr>
            <w:r w:rsidRPr="00014A33">
              <w:rPr>
                <w:rFonts w:ascii="Times New Roman" w:hAnsi="Times New Roman" w:cs="Times New Roman"/>
                <w:color w:val="000000"/>
              </w:rPr>
              <w:t>0.19</w:t>
            </w:r>
          </w:p>
        </w:tc>
        <w:tc>
          <w:tcPr>
            <w:tcW w:w="810" w:type="dxa"/>
            <w:shd w:val="clear" w:color="auto" w:fill="auto"/>
            <w:noWrap/>
            <w:vAlign w:val="center"/>
            <w:hideMark/>
          </w:tcPr>
          <w:p w14:paraId="1CA4F397" w14:textId="77777777" w:rsidR="00CF6A6B" w:rsidRPr="00014A33" w:rsidRDefault="00CF6A6B" w:rsidP="009E1731">
            <w:pPr>
              <w:spacing w:after="0" w:line="240" w:lineRule="auto"/>
              <w:jc w:val="center"/>
              <w:rPr>
                <w:rFonts w:ascii="Times New Roman" w:hAnsi="Times New Roman" w:cs="Times New Roman"/>
                <w:b/>
                <w:bCs/>
                <w:color w:val="000000"/>
              </w:rPr>
            </w:pPr>
          </w:p>
        </w:tc>
        <w:tc>
          <w:tcPr>
            <w:tcW w:w="810" w:type="dxa"/>
            <w:shd w:val="clear" w:color="auto" w:fill="auto"/>
            <w:noWrap/>
            <w:vAlign w:val="center"/>
            <w:hideMark/>
          </w:tcPr>
          <w:p w14:paraId="7F21B075" w14:textId="77777777" w:rsidR="00CF6A6B" w:rsidRPr="00014A33" w:rsidRDefault="00CF6A6B" w:rsidP="009E1731">
            <w:pPr>
              <w:spacing w:after="0"/>
              <w:jc w:val="center"/>
              <w:rPr>
                <w:rFonts w:ascii="Times New Roman" w:hAnsi="Times New Roman" w:cs="Times New Roman"/>
                <w:color w:val="000000"/>
              </w:rPr>
            </w:pPr>
          </w:p>
        </w:tc>
      </w:tr>
      <w:tr w:rsidR="009E1731" w:rsidRPr="00014A33" w14:paraId="6014690F" w14:textId="77777777" w:rsidTr="00B2395E">
        <w:trPr>
          <w:trHeight w:val="80"/>
        </w:trPr>
        <w:tc>
          <w:tcPr>
            <w:tcW w:w="1440" w:type="dxa"/>
            <w:vMerge w:val="restart"/>
            <w:shd w:val="clear" w:color="auto" w:fill="auto"/>
            <w:noWrap/>
          </w:tcPr>
          <w:p w14:paraId="7DE0E8C7" w14:textId="7A3DDA05" w:rsidR="00CF6A6B" w:rsidRPr="00014A33" w:rsidRDefault="00CF6A6B" w:rsidP="004B4A85">
            <w:pPr>
              <w:spacing w:after="0" w:line="240" w:lineRule="auto"/>
              <w:rPr>
                <w:rFonts w:ascii="Times New Roman" w:eastAsia="Times New Roman" w:hAnsi="Times New Roman" w:cs="Times New Roman"/>
                <w:color w:val="000000"/>
              </w:rPr>
            </w:pPr>
            <w:r w:rsidRPr="00014A33">
              <w:rPr>
                <w:rFonts w:ascii="Times New Roman" w:eastAsia="Times New Roman" w:hAnsi="Times New Roman" w:cs="Times New Roman"/>
                <w:color w:val="000000"/>
              </w:rPr>
              <w:t>Swift</w:t>
            </w:r>
            <w:r w:rsidR="004B4A85" w:rsidRPr="00014A33">
              <w:rPr>
                <w:rFonts w:ascii="Times New Roman" w:eastAsia="Times New Roman" w:hAnsi="Times New Roman" w:cs="Times New Roman"/>
                <w:color w:val="000000"/>
              </w:rPr>
              <w:t xml:space="preserve"> T</w:t>
            </w:r>
            <w:r w:rsidRPr="00014A33">
              <w:rPr>
                <w:rFonts w:ascii="Times New Roman" w:eastAsia="Times New Roman" w:hAnsi="Times New Roman" w:cs="Times New Roman"/>
                <w:color w:val="000000"/>
              </w:rPr>
              <w:t>rust (ST)</w:t>
            </w:r>
          </w:p>
        </w:tc>
        <w:tc>
          <w:tcPr>
            <w:tcW w:w="3510" w:type="dxa"/>
            <w:shd w:val="clear" w:color="auto" w:fill="auto"/>
            <w:vAlign w:val="center"/>
          </w:tcPr>
          <w:p w14:paraId="384F0571" w14:textId="42C6CA4E" w:rsidR="00CF6A6B" w:rsidRPr="00014A33" w:rsidRDefault="00CF6A6B" w:rsidP="004B4A85">
            <w:pPr>
              <w:spacing w:after="0" w:line="240" w:lineRule="auto"/>
              <w:rPr>
                <w:rFonts w:ascii="Times New Roman" w:eastAsia="Times New Roman" w:hAnsi="Times New Roman" w:cs="Times New Roman"/>
                <w:color w:val="000000"/>
              </w:rPr>
            </w:pPr>
            <w:r w:rsidRPr="00014A33">
              <w:rPr>
                <w:rFonts w:ascii="Times New Roman" w:eastAsia="Times New Roman" w:hAnsi="Times New Roman" w:cs="Times New Roman"/>
                <w:color w:val="000000"/>
              </w:rPr>
              <w:t>ST1</w:t>
            </w:r>
          </w:p>
        </w:tc>
        <w:tc>
          <w:tcPr>
            <w:tcW w:w="972" w:type="dxa"/>
            <w:shd w:val="clear" w:color="auto" w:fill="auto"/>
            <w:noWrap/>
            <w:vAlign w:val="center"/>
          </w:tcPr>
          <w:p w14:paraId="4A90904C" w14:textId="77777777" w:rsidR="00CF6A6B" w:rsidRPr="00014A33" w:rsidRDefault="00CF6A6B" w:rsidP="009E1731">
            <w:pPr>
              <w:spacing w:after="0" w:line="240" w:lineRule="auto"/>
              <w:jc w:val="center"/>
              <w:rPr>
                <w:rFonts w:ascii="Times New Roman" w:hAnsi="Times New Roman" w:cs="Times New Roman"/>
                <w:color w:val="000000"/>
              </w:rPr>
            </w:pPr>
            <w:r w:rsidRPr="00014A33">
              <w:rPr>
                <w:rFonts w:ascii="Times New Roman" w:hAnsi="Times New Roman" w:cs="Times New Roman"/>
                <w:color w:val="000000"/>
              </w:rPr>
              <w:t>0.97</w:t>
            </w:r>
          </w:p>
        </w:tc>
        <w:tc>
          <w:tcPr>
            <w:tcW w:w="1008" w:type="dxa"/>
            <w:shd w:val="clear" w:color="auto" w:fill="auto"/>
            <w:noWrap/>
            <w:vAlign w:val="center"/>
          </w:tcPr>
          <w:p w14:paraId="26FCA20E" w14:textId="77777777" w:rsidR="00CF6A6B" w:rsidRPr="00014A33" w:rsidRDefault="00CF6A6B" w:rsidP="009E1731">
            <w:pPr>
              <w:spacing w:after="0" w:line="240" w:lineRule="auto"/>
              <w:jc w:val="center"/>
              <w:rPr>
                <w:rFonts w:ascii="Times New Roman" w:hAnsi="Times New Roman" w:cs="Times New Roman"/>
                <w:color w:val="000000"/>
              </w:rPr>
            </w:pPr>
            <w:r w:rsidRPr="00014A33">
              <w:rPr>
                <w:rFonts w:ascii="Times New Roman" w:hAnsi="Times New Roman" w:cs="Times New Roman"/>
                <w:color w:val="000000"/>
              </w:rPr>
              <w:t>0.94</w:t>
            </w:r>
          </w:p>
        </w:tc>
        <w:tc>
          <w:tcPr>
            <w:tcW w:w="720" w:type="dxa"/>
            <w:shd w:val="clear" w:color="auto" w:fill="auto"/>
            <w:noWrap/>
            <w:vAlign w:val="center"/>
          </w:tcPr>
          <w:p w14:paraId="44E1C2E2" w14:textId="77777777" w:rsidR="00CF6A6B" w:rsidRPr="00014A33" w:rsidRDefault="00CF6A6B" w:rsidP="009E1731">
            <w:pPr>
              <w:spacing w:after="0" w:line="240" w:lineRule="auto"/>
              <w:jc w:val="center"/>
              <w:rPr>
                <w:rFonts w:ascii="Times New Roman" w:hAnsi="Times New Roman" w:cs="Times New Roman"/>
                <w:color w:val="000000"/>
              </w:rPr>
            </w:pPr>
            <w:r w:rsidRPr="00014A33">
              <w:rPr>
                <w:rFonts w:ascii="Times New Roman" w:hAnsi="Times New Roman" w:cs="Times New Roman"/>
                <w:color w:val="000000"/>
              </w:rPr>
              <w:t>0.06</w:t>
            </w:r>
          </w:p>
        </w:tc>
        <w:tc>
          <w:tcPr>
            <w:tcW w:w="810" w:type="dxa"/>
            <w:shd w:val="clear" w:color="auto" w:fill="auto"/>
            <w:noWrap/>
            <w:vAlign w:val="center"/>
          </w:tcPr>
          <w:p w14:paraId="23FE431A" w14:textId="77777777" w:rsidR="00CF6A6B" w:rsidRPr="00014A33" w:rsidRDefault="00CF6A6B" w:rsidP="009E1731">
            <w:pPr>
              <w:spacing w:after="0" w:line="240" w:lineRule="auto"/>
              <w:jc w:val="center"/>
              <w:rPr>
                <w:rFonts w:ascii="Times New Roman" w:hAnsi="Times New Roman" w:cs="Times New Roman"/>
                <w:color w:val="000000"/>
              </w:rPr>
            </w:pPr>
            <w:r w:rsidRPr="00014A33">
              <w:rPr>
                <w:rFonts w:ascii="Times New Roman" w:hAnsi="Times New Roman" w:cs="Times New Roman"/>
                <w:color w:val="000000"/>
              </w:rPr>
              <w:t>0.98</w:t>
            </w:r>
          </w:p>
        </w:tc>
        <w:tc>
          <w:tcPr>
            <w:tcW w:w="810" w:type="dxa"/>
            <w:shd w:val="clear" w:color="auto" w:fill="auto"/>
            <w:noWrap/>
            <w:vAlign w:val="center"/>
          </w:tcPr>
          <w:p w14:paraId="6C60FE9B" w14:textId="77777777" w:rsidR="00CF6A6B" w:rsidRPr="00014A33" w:rsidRDefault="00CF6A6B" w:rsidP="009E1731">
            <w:pPr>
              <w:spacing w:after="0"/>
              <w:jc w:val="center"/>
              <w:rPr>
                <w:rFonts w:ascii="Times New Roman" w:hAnsi="Times New Roman" w:cs="Times New Roman"/>
                <w:color w:val="000000"/>
              </w:rPr>
            </w:pPr>
            <w:r w:rsidRPr="00014A33">
              <w:rPr>
                <w:rFonts w:ascii="Times New Roman" w:hAnsi="Times New Roman" w:cs="Times New Roman"/>
                <w:color w:val="000000"/>
              </w:rPr>
              <w:t>0.91</w:t>
            </w:r>
          </w:p>
        </w:tc>
      </w:tr>
      <w:tr w:rsidR="009E1731" w:rsidRPr="00014A33" w14:paraId="7E7398F0" w14:textId="77777777" w:rsidTr="00B2395E">
        <w:trPr>
          <w:trHeight w:val="80"/>
        </w:trPr>
        <w:tc>
          <w:tcPr>
            <w:tcW w:w="1440" w:type="dxa"/>
            <w:vMerge/>
            <w:shd w:val="clear" w:color="auto" w:fill="auto"/>
            <w:noWrap/>
            <w:hideMark/>
          </w:tcPr>
          <w:p w14:paraId="0A0F3BE5" w14:textId="77777777" w:rsidR="00CF6A6B" w:rsidRPr="00014A33" w:rsidRDefault="00CF6A6B" w:rsidP="009E1731">
            <w:pPr>
              <w:spacing w:after="0" w:line="240" w:lineRule="auto"/>
              <w:rPr>
                <w:rFonts w:ascii="Times New Roman" w:eastAsia="Times New Roman" w:hAnsi="Times New Roman" w:cs="Times New Roman"/>
                <w:color w:val="000000"/>
              </w:rPr>
            </w:pPr>
          </w:p>
        </w:tc>
        <w:tc>
          <w:tcPr>
            <w:tcW w:w="3510" w:type="dxa"/>
            <w:shd w:val="clear" w:color="auto" w:fill="auto"/>
            <w:vAlign w:val="center"/>
            <w:hideMark/>
          </w:tcPr>
          <w:p w14:paraId="057972B2" w14:textId="5F4BFC22" w:rsidR="00CF6A6B" w:rsidRPr="00014A33" w:rsidRDefault="00CF6A6B" w:rsidP="004B4A85">
            <w:pPr>
              <w:spacing w:after="0" w:line="240" w:lineRule="auto"/>
              <w:rPr>
                <w:rFonts w:ascii="Times New Roman" w:eastAsia="Times New Roman" w:hAnsi="Times New Roman" w:cs="Times New Roman"/>
                <w:color w:val="000000"/>
              </w:rPr>
            </w:pPr>
            <w:r w:rsidRPr="00014A33">
              <w:rPr>
                <w:rFonts w:ascii="Times New Roman" w:eastAsia="Times New Roman" w:hAnsi="Times New Roman" w:cs="Times New Roman"/>
                <w:color w:val="000000"/>
              </w:rPr>
              <w:t>ST2</w:t>
            </w:r>
          </w:p>
        </w:tc>
        <w:tc>
          <w:tcPr>
            <w:tcW w:w="972" w:type="dxa"/>
            <w:shd w:val="clear" w:color="auto" w:fill="auto"/>
            <w:noWrap/>
            <w:vAlign w:val="center"/>
            <w:hideMark/>
          </w:tcPr>
          <w:p w14:paraId="1F31DA7A" w14:textId="77777777" w:rsidR="00CF6A6B" w:rsidRPr="00014A33" w:rsidRDefault="00CF6A6B" w:rsidP="009E1731">
            <w:pPr>
              <w:spacing w:after="0" w:line="240" w:lineRule="auto"/>
              <w:jc w:val="center"/>
              <w:rPr>
                <w:rFonts w:ascii="Times New Roman" w:hAnsi="Times New Roman" w:cs="Times New Roman"/>
                <w:color w:val="000000"/>
              </w:rPr>
            </w:pPr>
            <w:r w:rsidRPr="00014A33">
              <w:rPr>
                <w:rFonts w:ascii="Times New Roman" w:hAnsi="Times New Roman" w:cs="Times New Roman"/>
                <w:color w:val="000000"/>
              </w:rPr>
              <w:t>0.96</w:t>
            </w:r>
          </w:p>
        </w:tc>
        <w:tc>
          <w:tcPr>
            <w:tcW w:w="1008" w:type="dxa"/>
            <w:shd w:val="clear" w:color="auto" w:fill="auto"/>
            <w:noWrap/>
            <w:vAlign w:val="center"/>
            <w:hideMark/>
          </w:tcPr>
          <w:p w14:paraId="56973C8E" w14:textId="77777777" w:rsidR="00CF6A6B" w:rsidRPr="00014A33" w:rsidRDefault="00CF6A6B" w:rsidP="009E1731">
            <w:pPr>
              <w:spacing w:after="0" w:line="240" w:lineRule="auto"/>
              <w:jc w:val="center"/>
              <w:rPr>
                <w:rFonts w:ascii="Times New Roman" w:hAnsi="Times New Roman" w:cs="Times New Roman"/>
                <w:color w:val="000000"/>
              </w:rPr>
            </w:pPr>
            <w:r w:rsidRPr="00014A33">
              <w:rPr>
                <w:rFonts w:ascii="Times New Roman" w:hAnsi="Times New Roman" w:cs="Times New Roman"/>
                <w:color w:val="000000"/>
              </w:rPr>
              <w:t>0.93</w:t>
            </w:r>
          </w:p>
        </w:tc>
        <w:tc>
          <w:tcPr>
            <w:tcW w:w="720" w:type="dxa"/>
            <w:shd w:val="clear" w:color="auto" w:fill="auto"/>
            <w:noWrap/>
            <w:vAlign w:val="center"/>
            <w:hideMark/>
          </w:tcPr>
          <w:p w14:paraId="02FB034F" w14:textId="77777777" w:rsidR="00CF6A6B" w:rsidRPr="00014A33" w:rsidRDefault="00CF6A6B" w:rsidP="009E1731">
            <w:pPr>
              <w:spacing w:after="0" w:line="240" w:lineRule="auto"/>
              <w:jc w:val="center"/>
              <w:rPr>
                <w:rFonts w:ascii="Times New Roman" w:hAnsi="Times New Roman" w:cs="Times New Roman"/>
                <w:color w:val="000000"/>
              </w:rPr>
            </w:pPr>
            <w:r w:rsidRPr="00014A33">
              <w:rPr>
                <w:rFonts w:ascii="Times New Roman" w:hAnsi="Times New Roman" w:cs="Times New Roman"/>
                <w:color w:val="000000"/>
              </w:rPr>
              <w:t>0.07</w:t>
            </w:r>
          </w:p>
        </w:tc>
        <w:tc>
          <w:tcPr>
            <w:tcW w:w="810" w:type="dxa"/>
            <w:shd w:val="clear" w:color="auto" w:fill="auto"/>
            <w:noWrap/>
            <w:vAlign w:val="center"/>
          </w:tcPr>
          <w:p w14:paraId="72BA9A81" w14:textId="77777777" w:rsidR="00CF6A6B" w:rsidRPr="00014A33" w:rsidRDefault="00CF6A6B" w:rsidP="009E1731">
            <w:pPr>
              <w:spacing w:after="0" w:line="240" w:lineRule="auto"/>
              <w:jc w:val="center"/>
              <w:rPr>
                <w:rFonts w:ascii="Times New Roman" w:hAnsi="Times New Roman" w:cs="Times New Roman"/>
                <w:color w:val="000000"/>
              </w:rPr>
            </w:pPr>
          </w:p>
        </w:tc>
        <w:tc>
          <w:tcPr>
            <w:tcW w:w="810" w:type="dxa"/>
            <w:shd w:val="clear" w:color="auto" w:fill="auto"/>
            <w:noWrap/>
            <w:vAlign w:val="center"/>
          </w:tcPr>
          <w:p w14:paraId="7BC63887" w14:textId="77777777" w:rsidR="00CF6A6B" w:rsidRPr="00014A33" w:rsidRDefault="00CF6A6B" w:rsidP="009E1731">
            <w:pPr>
              <w:spacing w:after="0"/>
              <w:jc w:val="center"/>
              <w:rPr>
                <w:rFonts w:ascii="Times New Roman" w:hAnsi="Times New Roman" w:cs="Times New Roman"/>
                <w:color w:val="000000"/>
              </w:rPr>
            </w:pPr>
          </w:p>
        </w:tc>
      </w:tr>
      <w:tr w:rsidR="009E1731" w:rsidRPr="00014A33" w14:paraId="4C972CE8" w14:textId="77777777" w:rsidTr="00B2395E">
        <w:trPr>
          <w:trHeight w:val="80"/>
        </w:trPr>
        <w:tc>
          <w:tcPr>
            <w:tcW w:w="1440" w:type="dxa"/>
            <w:vMerge/>
            <w:hideMark/>
          </w:tcPr>
          <w:p w14:paraId="33BF1FCE" w14:textId="77777777" w:rsidR="00CF6A6B" w:rsidRPr="00014A33" w:rsidRDefault="00CF6A6B" w:rsidP="009E1731">
            <w:pPr>
              <w:spacing w:after="0" w:line="240" w:lineRule="auto"/>
              <w:rPr>
                <w:rFonts w:ascii="Times New Roman" w:eastAsia="Times New Roman" w:hAnsi="Times New Roman" w:cs="Times New Roman"/>
                <w:color w:val="000000"/>
              </w:rPr>
            </w:pPr>
          </w:p>
        </w:tc>
        <w:tc>
          <w:tcPr>
            <w:tcW w:w="3510" w:type="dxa"/>
            <w:shd w:val="clear" w:color="auto" w:fill="auto"/>
            <w:vAlign w:val="center"/>
            <w:hideMark/>
          </w:tcPr>
          <w:p w14:paraId="4633FBFA" w14:textId="0CF74FEC" w:rsidR="00CF6A6B" w:rsidRPr="00014A33" w:rsidRDefault="00CF6A6B" w:rsidP="004B4A85">
            <w:pPr>
              <w:spacing w:after="0" w:line="240" w:lineRule="auto"/>
              <w:rPr>
                <w:rFonts w:ascii="Times New Roman" w:eastAsia="Times New Roman" w:hAnsi="Times New Roman" w:cs="Times New Roman"/>
                <w:color w:val="000000"/>
              </w:rPr>
            </w:pPr>
            <w:r w:rsidRPr="00014A33">
              <w:rPr>
                <w:rFonts w:ascii="Times New Roman" w:eastAsia="Times New Roman" w:hAnsi="Times New Roman" w:cs="Times New Roman"/>
                <w:color w:val="000000"/>
              </w:rPr>
              <w:t>ST3</w:t>
            </w:r>
          </w:p>
        </w:tc>
        <w:tc>
          <w:tcPr>
            <w:tcW w:w="972" w:type="dxa"/>
            <w:shd w:val="clear" w:color="auto" w:fill="auto"/>
            <w:noWrap/>
            <w:vAlign w:val="center"/>
            <w:hideMark/>
          </w:tcPr>
          <w:p w14:paraId="53566D00" w14:textId="77777777" w:rsidR="00CF6A6B" w:rsidRPr="00014A33" w:rsidRDefault="00CF6A6B" w:rsidP="009E1731">
            <w:pPr>
              <w:spacing w:after="0" w:line="240" w:lineRule="auto"/>
              <w:jc w:val="center"/>
              <w:rPr>
                <w:rFonts w:ascii="Times New Roman" w:hAnsi="Times New Roman" w:cs="Times New Roman"/>
                <w:color w:val="000000"/>
              </w:rPr>
            </w:pPr>
            <w:r w:rsidRPr="00014A33">
              <w:rPr>
                <w:rFonts w:ascii="Times New Roman" w:hAnsi="Times New Roman" w:cs="Times New Roman"/>
                <w:color w:val="000000"/>
              </w:rPr>
              <w:t>0.96</w:t>
            </w:r>
          </w:p>
        </w:tc>
        <w:tc>
          <w:tcPr>
            <w:tcW w:w="1008" w:type="dxa"/>
            <w:shd w:val="clear" w:color="auto" w:fill="auto"/>
            <w:noWrap/>
            <w:vAlign w:val="center"/>
            <w:hideMark/>
          </w:tcPr>
          <w:p w14:paraId="35A08845" w14:textId="77777777" w:rsidR="00CF6A6B" w:rsidRPr="00014A33" w:rsidRDefault="00CF6A6B" w:rsidP="009E1731">
            <w:pPr>
              <w:spacing w:after="0" w:line="240" w:lineRule="auto"/>
              <w:jc w:val="center"/>
              <w:rPr>
                <w:rFonts w:ascii="Times New Roman" w:hAnsi="Times New Roman" w:cs="Times New Roman"/>
                <w:color w:val="000000"/>
              </w:rPr>
            </w:pPr>
            <w:r w:rsidRPr="00014A33">
              <w:rPr>
                <w:rFonts w:ascii="Times New Roman" w:hAnsi="Times New Roman" w:cs="Times New Roman"/>
                <w:color w:val="000000"/>
              </w:rPr>
              <w:t>0.93</w:t>
            </w:r>
          </w:p>
        </w:tc>
        <w:tc>
          <w:tcPr>
            <w:tcW w:w="720" w:type="dxa"/>
            <w:shd w:val="clear" w:color="auto" w:fill="auto"/>
            <w:noWrap/>
            <w:vAlign w:val="center"/>
            <w:hideMark/>
          </w:tcPr>
          <w:p w14:paraId="6A988ECA" w14:textId="77777777" w:rsidR="00CF6A6B" w:rsidRPr="00014A33" w:rsidRDefault="00CF6A6B" w:rsidP="009E1731">
            <w:pPr>
              <w:spacing w:after="0" w:line="240" w:lineRule="auto"/>
              <w:jc w:val="center"/>
              <w:rPr>
                <w:rFonts w:ascii="Times New Roman" w:hAnsi="Times New Roman" w:cs="Times New Roman"/>
                <w:color w:val="000000"/>
              </w:rPr>
            </w:pPr>
            <w:r w:rsidRPr="00014A33">
              <w:rPr>
                <w:rFonts w:ascii="Times New Roman" w:hAnsi="Times New Roman" w:cs="Times New Roman"/>
                <w:color w:val="000000"/>
              </w:rPr>
              <w:t>0.07</w:t>
            </w:r>
          </w:p>
        </w:tc>
        <w:tc>
          <w:tcPr>
            <w:tcW w:w="810" w:type="dxa"/>
            <w:shd w:val="clear" w:color="auto" w:fill="auto"/>
            <w:noWrap/>
            <w:vAlign w:val="center"/>
            <w:hideMark/>
          </w:tcPr>
          <w:p w14:paraId="79AABF69" w14:textId="77777777" w:rsidR="00CF6A6B" w:rsidRPr="00014A33" w:rsidRDefault="00CF6A6B" w:rsidP="009E1731">
            <w:pPr>
              <w:spacing w:after="0" w:line="240" w:lineRule="auto"/>
              <w:jc w:val="center"/>
              <w:rPr>
                <w:rFonts w:ascii="Times New Roman" w:hAnsi="Times New Roman" w:cs="Times New Roman"/>
                <w:color w:val="000000"/>
              </w:rPr>
            </w:pPr>
          </w:p>
        </w:tc>
        <w:tc>
          <w:tcPr>
            <w:tcW w:w="810" w:type="dxa"/>
            <w:shd w:val="clear" w:color="auto" w:fill="auto"/>
            <w:noWrap/>
            <w:vAlign w:val="center"/>
            <w:hideMark/>
          </w:tcPr>
          <w:p w14:paraId="267E0BCB" w14:textId="77777777" w:rsidR="00CF6A6B" w:rsidRPr="00014A33" w:rsidRDefault="00CF6A6B" w:rsidP="009E1731">
            <w:pPr>
              <w:spacing w:after="0"/>
              <w:jc w:val="center"/>
              <w:rPr>
                <w:rFonts w:ascii="Times New Roman" w:hAnsi="Times New Roman" w:cs="Times New Roman"/>
                <w:color w:val="000000"/>
              </w:rPr>
            </w:pPr>
          </w:p>
        </w:tc>
      </w:tr>
      <w:tr w:rsidR="009E1731" w:rsidRPr="00014A33" w14:paraId="5F5539A7" w14:textId="77777777" w:rsidTr="00B2395E">
        <w:trPr>
          <w:trHeight w:val="80"/>
        </w:trPr>
        <w:tc>
          <w:tcPr>
            <w:tcW w:w="1440" w:type="dxa"/>
            <w:vMerge/>
            <w:hideMark/>
          </w:tcPr>
          <w:p w14:paraId="5EA2A908" w14:textId="77777777" w:rsidR="00CF6A6B" w:rsidRPr="00014A33" w:rsidRDefault="00CF6A6B" w:rsidP="009E1731">
            <w:pPr>
              <w:spacing w:after="0" w:line="240" w:lineRule="auto"/>
              <w:rPr>
                <w:rFonts w:ascii="Times New Roman" w:eastAsia="Times New Roman" w:hAnsi="Times New Roman" w:cs="Times New Roman"/>
                <w:color w:val="000000"/>
              </w:rPr>
            </w:pPr>
          </w:p>
        </w:tc>
        <w:tc>
          <w:tcPr>
            <w:tcW w:w="3510" w:type="dxa"/>
            <w:shd w:val="clear" w:color="auto" w:fill="auto"/>
            <w:vAlign w:val="center"/>
            <w:hideMark/>
          </w:tcPr>
          <w:p w14:paraId="213B6F33" w14:textId="0A7B8DE4" w:rsidR="00CF6A6B" w:rsidRPr="00014A33" w:rsidRDefault="00CF6A6B" w:rsidP="004B4A85">
            <w:pPr>
              <w:spacing w:after="0" w:line="240" w:lineRule="auto"/>
              <w:rPr>
                <w:rFonts w:ascii="Times New Roman" w:eastAsia="Times New Roman" w:hAnsi="Times New Roman" w:cs="Times New Roman"/>
                <w:color w:val="000000"/>
              </w:rPr>
            </w:pPr>
            <w:r w:rsidRPr="00014A33">
              <w:rPr>
                <w:rFonts w:ascii="Times New Roman" w:eastAsia="Times New Roman" w:hAnsi="Times New Roman" w:cs="Times New Roman"/>
                <w:color w:val="000000"/>
              </w:rPr>
              <w:t>ST4</w:t>
            </w:r>
          </w:p>
        </w:tc>
        <w:tc>
          <w:tcPr>
            <w:tcW w:w="972" w:type="dxa"/>
            <w:shd w:val="clear" w:color="auto" w:fill="auto"/>
            <w:noWrap/>
            <w:vAlign w:val="center"/>
            <w:hideMark/>
          </w:tcPr>
          <w:p w14:paraId="0025C276" w14:textId="77777777" w:rsidR="00CF6A6B" w:rsidRPr="00014A33" w:rsidRDefault="00CF6A6B" w:rsidP="009E1731">
            <w:pPr>
              <w:spacing w:after="0" w:line="240" w:lineRule="auto"/>
              <w:jc w:val="center"/>
              <w:rPr>
                <w:rFonts w:ascii="Times New Roman" w:hAnsi="Times New Roman" w:cs="Times New Roman"/>
                <w:color w:val="000000"/>
              </w:rPr>
            </w:pPr>
            <w:r w:rsidRPr="00014A33">
              <w:rPr>
                <w:rFonts w:ascii="Times New Roman" w:hAnsi="Times New Roman" w:cs="Times New Roman"/>
                <w:color w:val="000000"/>
              </w:rPr>
              <w:t>0.94</w:t>
            </w:r>
          </w:p>
        </w:tc>
        <w:tc>
          <w:tcPr>
            <w:tcW w:w="1008" w:type="dxa"/>
            <w:shd w:val="clear" w:color="auto" w:fill="auto"/>
            <w:noWrap/>
            <w:vAlign w:val="center"/>
            <w:hideMark/>
          </w:tcPr>
          <w:p w14:paraId="43A1CE8E" w14:textId="77777777" w:rsidR="00CF6A6B" w:rsidRPr="00014A33" w:rsidRDefault="00CF6A6B" w:rsidP="009E1731">
            <w:pPr>
              <w:spacing w:after="0" w:line="240" w:lineRule="auto"/>
              <w:jc w:val="center"/>
              <w:rPr>
                <w:rFonts w:ascii="Times New Roman" w:hAnsi="Times New Roman" w:cs="Times New Roman"/>
                <w:color w:val="000000"/>
              </w:rPr>
            </w:pPr>
            <w:r w:rsidRPr="00014A33">
              <w:rPr>
                <w:rFonts w:ascii="Times New Roman" w:hAnsi="Times New Roman" w:cs="Times New Roman"/>
                <w:color w:val="000000"/>
              </w:rPr>
              <w:t>0.88</w:t>
            </w:r>
          </w:p>
        </w:tc>
        <w:tc>
          <w:tcPr>
            <w:tcW w:w="720" w:type="dxa"/>
            <w:shd w:val="clear" w:color="auto" w:fill="auto"/>
            <w:noWrap/>
            <w:vAlign w:val="center"/>
            <w:hideMark/>
          </w:tcPr>
          <w:p w14:paraId="317E0570" w14:textId="77777777" w:rsidR="00CF6A6B" w:rsidRPr="00014A33" w:rsidRDefault="00CF6A6B" w:rsidP="009E1731">
            <w:pPr>
              <w:spacing w:after="0" w:line="240" w:lineRule="auto"/>
              <w:jc w:val="center"/>
              <w:rPr>
                <w:rFonts w:ascii="Times New Roman" w:hAnsi="Times New Roman" w:cs="Times New Roman"/>
                <w:color w:val="000000"/>
              </w:rPr>
            </w:pPr>
            <w:r w:rsidRPr="00014A33">
              <w:rPr>
                <w:rFonts w:ascii="Times New Roman" w:hAnsi="Times New Roman" w:cs="Times New Roman"/>
                <w:color w:val="000000"/>
              </w:rPr>
              <w:t>0.12</w:t>
            </w:r>
          </w:p>
        </w:tc>
        <w:tc>
          <w:tcPr>
            <w:tcW w:w="810" w:type="dxa"/>
            <w:shd w:val="clear" w:color="auto" w:fill="auto"/>
            <w:noWrap/>
            <w:vAlign w:val="center"/>
            <w:hideMark/>
          </w:tcPr>
          <w:p w14:paraId="4AA37879" w14:textId="77777777" w:rsidR="00CF6A6B" w:rsidRPr="00014A33" w:rsidRDefault="00CF6A6B" w:rsidP="009E1731">
            <w:pPr>
              <w:spacing w:after="0" w:line="240" w:lineRule="auto"/>
              <w:jc w:val="center"/>
              <w:rPr>
                <w:rFonts w:ascii="Times New Roman" w:hAnsi="Times New Roman" w:cs="Times New Roman"/>
                <w:color w:val="000000"/>
              </w:rPr>
            </w:pPr>
          </w:p>
        </w:tc>
        <w:tc>
          <w:tcPr>
            <w:tcW w:w="810" w:type="dxa"/>
            <w:shd w:val="clear" w:color="auto" w:fill="auto"/>
            <w:noWrap/>
            <w:vAlign w:val="center"/>
            <w:hideMark/>
          </w:tcPr>
          <w:p w14:paraId="7C518B2D" w14:textId="77777777" w:rsidR="00CF6A6B" w:rsidRPr="00014A33" w:rsidRDefault="00CF6A6B" w:rsidP="009E1731">
            <w:pPr>
              <w:spacing w:after="0"/>
              <w:jc w:val="center"/>
              <w:rPr>
                <w:rFonts w:ascii="Times New Roman" w:hAnsi="Times New Roman" w:cs="Times New Roman"/>
                <w:color w:val="000000"/>
              </w:rPr>
            </w:pPr>
          </w:p>
        </w:tc>
      </w:tr>
      <w:tr w:rsidR="009E1731" w:rsidRPr="00014A33" w14:paraId="5ACF7799" w14:textId="77777777" w:rsidTr="00B2395E">
        <w:trPr>
          <w:trHeight w:val="333"/>
        </w:trPr>
        <w:tc>
          <w:tcPr>
            <w:tcW w:w="1440" w:type="dxa"/>
            <w:vMerge/>
            <w:hideMark/>
          </w:tcPr>
          <w:p w14:paraId="6391A2B1" w14:textId="77777777" w:rsidR="00CF6A6B" w:rsidRPr="00014A33" w:rsidRDefault="00CF6A6B" w:rsidP="009E1731">
            <w:pPr>
              <w:spacing w:after="0" w:line="240" w:lineRule="auto"/>
              <w:rPr>
                <w:rFonts w:ascii="Times New Roman" w:eastAsia="Times New Roman" w:hAnsi="Times New Roman" w:cs="Times New Roman"/>
                <w:color w:val="000000"/>
              </w:rPr>
            </w:pPr>
          </w:p>
        </w:tc>
        <w:tc>
          <w:tcPr>
            <w:tcW w:w="3510" w:type="dxa"/>
            <w:shd w:val="clear" w:color="auto" w:fill="auto"/>
            <w:vAlign w:val="center"/>
            <w:hideMark/>
          </w:tcPr>
          <w:p w14:paraId="651B5723" w14:textId="77777777" w:rsidR="00F1729A" w:rsidRPr="00014A33" w:rsidRDefault="00CF6A6B" w:rsidP="004B4A85">
            <w:pPr>
              <w:spacing w:after="0" w:line="240" w:lineRule="auto"/>
              <w:rPr>
                <w:rFonts w:ascii="Times New Roman" w:eastAsia="Times New Roman" w:hAnsi="Times New Roman" w:cs="Times New Roman"/>
                <w:color w:val="000000"/>
              </w:rPr>
            </w:pPr>
            <w:r w:rsidRPr="00014A33">
              <w:rPr>
                <w:rFonts w:ascii="Times New Roman" w:eastAsia="Times New Roman" w:hAnsi="Times New Roman" w:cs="Times New Roman"/>
                <w:color w:val="000000"/>
              </w:rPr>
              <w:t>ST5</w:t>
            </w:r>
          </w:p>
          <w:p w14:paraId="64EAB6B3" w14:textId="7094CFBF" w:rsidR="00CF6A6B" w:rsidRPr="00014A33" w:rsidRDefault="00CF6A6B" w:rsidP="004B4A85">
            <w:pPr>
              <w:spacing w:after="0" w:line="240" w:lineRule="auto"/>
              <w:rPr>
                <w:rFonts w:ascii="Times New Roman" w:eastAsia="Times New Roman" w:hAnsi="Times New Roman" w:cs="Times New Roman"/>
                <w:color w:val="000000"/>
              </w:rPr>
            </w:pPr>
          </w:p>
        </w:tc>
        <w:tc>
          <w:tcPr>
            <w:tcW w:w="972" w:type="dxa"/>
            <w:shd w:val="clear" w:color="auto" w:fill="auto"/>
            <w:noWrap/>
            <w:vAlign w:val="center"/>
            <w:hideMark/>
          </w:tcPr>
          <w:p w14:paraId="1B6FDAD4" w14:textId="77777777" w:rsidR="00CF6A6B" w:rsidRPr="00014A33" w:rsidRDefault="00CF6A6B" w:rsidP="009E1731">
            <w:pPr>
              <w:spacing w:after="0" w:line="240" w:lineRule="auto"/>
              <w:jc w:val="center"/>
              <w:rPr>
                <w:rFonts w:ascii="Times New Roman" w:hAnsi="Times New Roman" w:cs="Times New Roman"/>
                <w:color w:val="000000"/>
              </w:rPr>
            </w:pPr>
            <w:r w:rsidRPr="00014A33">
              <w:rPr>
                <w:rFonts w:ascii="Times New Roman" w:hAnsi="Times New Roman" w:cs="Times New Roman"/>
                <w:color w:val="000000"/>
              </w:rPr>
              <w:t>0.93</w:t>
            </w:r>
          </w:p>
        </w:tc>
        <w:tc>
          <w:tcPr>
            <w:tcW w:w="1008" w:type="dxa"/>
            <w:shd w:val="clear" w:color="auto" w:fill="auto"/>
            <w:noWrap/>
            <w:vAlign w:val="center"/>
            <w:hideMark/>
          </w:tcPr>
          <w:p w14:paraId="2D2ABCC6" w14:textId="77777777" w:rsidR="00CF6A6B" w:rsidRPr="00014A33" w:rsidRDefault="00CF6A6B" w:rsidP="009E1731">
            <w:pPr>
              <w:spacing w:after="0" w:line="240" w:lineRule="auto"/>
              <w:jc w:val="center"/>
              <w:rPr>
                <w:rFonts w:ascii="Times New Roman" w:hAnsi="Times New Roman" w:cs="Times New Roman"/>
                <w:color w:val="000000"/>
              </w:rPr>
            </w:pPr>
            <w:r w:rsidRPr="00014A33">
              <w:rPr>
                <w:rFonts w:ascii="Times New Roman" w:hAnsi="Times New Roman" w:cs="Times New Roman"/>
                <w:color w:val="000000"/>
              </w:rPr>
              <w:t>0.87</w:t>
            </w:r>
          </w:p>
        </w:tc>
        <w:tc>
          <w:tcPr>
            <w:tcW w:w="720" w:type="dxa"/>
            <w:shd w:val="clear" w:color="auto" w:fill="auto"/>
            <w:noWrap/>
            <w:vAlign w:val="center"/>
            <w:hideMark/>
          </w:tcPr>
          <w:p w14:paraId="5B98D5E3" w14:textId="77777777" w:rsidR="00CF6A6B" w:rsidRPr="00014A33" w:rsidRDefault="00CF6A6B" w:rsidP="009E1731">
            <w:pPr>
              <w:spacing w:after="0" w:line="240" w:lineRule="auto"/>
              <w:jc w:val="center"/>
              <w:rPr>
                <w:rFonts w:ascii="Times New Roman" w:hAnsi="Times New Roman" w:cs="Times New Roman"/>
                <w:color w:val="000000"/>
              </w:rPr>
            </w:pPr>
            <w:r w:rsidRPr="00014A33">
              <w:rPr>
                <w:rFonts w:ascii="Times New Roman" w:hAnsi="Times New Roman" w:cs="Times New Roman"/>
                <w:color w:val="000000"/>
              </w:rPr>
              <w:t>0.13</w:t>
            </w:r>
          </w:p>
        </w:tc>
        <w:tc>
          <w:tcPr>
            <w:tcW w:w="810" w:type="dxa"/>
            <w:shd w:val="clear" w:color="auto" w:fill="auto"/>
            <w:noWrap/>
            <w:vAlign w:val="center"/>
            <w:hideMark/>
          </w:tcPr>
          <w:p w14:paraId="11525D21" w14:textId="77777777" w:rsidR="00CF6A6B" w:rsidRPr="00014A33" w:rsidRDefault="00CF6A6B" w:rsidP="009E1731">
            <w:pPr>
              <w:spacing w:after="0" w:line="240" w:lineRule="auto"/>
              <w:jc w:val="center"/>
              <w:rPr>
                <w:rFonts w:ascii="Times New Roman" w:hAnsi="Times New Roman" w:cs="Times New Roman"/>
                <w:color w:val="000000"/>
              </w:rPr>
            </w:pPr>
          </w:p>
        </w:tc>
        <w:tc>
          <w:tcPr>
            <w:tcW w:w="810" w:type="dxa"/>
            <w:shd w:val="clear" w:color="auto" w:fill="auto"/>
            <w:noWrap/>
            <w:vAlign w:val="center"/>
            <w:hideMark/>
          </w:tcPr>
          <w:p w14:paraId="1FCB718A" w14:textId="77777777" w:rsidR="00CF6A6B" w:rsidRPr="00014A33" w:rsidRDefault="00CF6A6B" w:rsidP="009E1731">
            <w:pPr>
              <w:spacing w:after="0"/>
              <w:jc w:val="center"/>
              <w:rPr>
                <w:rFonts w:ascii="Times New Roman" w:hAnsi="Times New Roman" w:cs="Times New Roman"/>
                <w:color w:val="000000"/>
              </w:rPr>
            </w:pPr>
          </w:p>
        </w:tc>
      </w:tr>
      <w:tr w:rsidR="009E1731" w:rsidRPr="00014A33" w14:paraId="539D8C25" w14:textId="77777777" w:rsidTr="00B2395E">
        <w:trPr>
          <w:trHeight w:val="80"/>
        </w:trPr>
        <w:tc>
          <w:tcPr>
            <w:tcW w:w="1440" w:type="dxa"/>
            <w:vMerge w:val="restart"/>
            <w:shd w:val="clear" w:color="auto" w:fill="auto"/>
            <w:noWrap/>
            <w:hideMark/>
          </w:tcPr>
          <w:p w14:paraId="642C18D3" w14:textId="77777777" w:rsidR="00CF6A6B" w:rsidRPr="00014A33" w:rsidRDefault="00CF6A6B" w:rsidP="009E1731">
            <w:pPr>
              <w:spacing w:after="0" w:line="240" w:lineRule="auto"/>
              <w:rPr>
                <w:rFonts w:ascii="Times New Roman" w:eastAsia="Times New Roman" w:hAnsi="Times New Roman" w:cs="Times New Roman"/>
                <w:color w:val="000000"/>
              </w:rPr>
            </w:pPr>
            <w:r w:rsidRPr="00014A33">
              <w:rPr>
                <w:rFonts w:ascii="Times New Roman" w:eastAsia="Times New Roman" w:hAnsi="Times New Roman" w:cs="Times New Roman"/>
                <w:color w:val="000000"/>
              </w:rPr>
              <w:t>Commitment (C)</w:t>
            </w:r>
          </w:p>
        </w:tc>
        <w:tc>
          <w:tcPr>
            <w:tcW w:w="3510" w:type="dxa"/>
            <w:shd w:val="clear" w:color="auto" w:fill="auto"/>
            <w:vAlign w:val="center"/>
            <w:hideMark/>
          </w:tcPr>
          <w:p w14:paraId="0AC1343E" w14:textId="17F2C627" w:rsidR="00CF6A6B" w:rsidRPr="00014A33" w:rsidRDefault="00CF6A6B" w:rsidP="004B4A85">
            <w:pPr>
              <w:spacing w:after="0" w:line="240" w:lineRule="auto"/>
              <w:rPr>
                <w:rFonts w:ascii="Times New Roman" w:eastAsia="Times New Roman" w:hAnsi="Times New Roman" w:cs="Times New Roman"/>
                <w:color w:val="000000"/>
              </w:rPr>
            </w:pPr>
            <w:r w:rsidRPr="00014A33">
              <w:rPr>
                <w:rFonts w:ascii="Times New Roman" w:eastAsia="Times New Roman" w:hAnsi="Times New Roman" w:cs="Times New Roman"/>
                <w:color w:val="000000"/>
              </w:rPr>
              <w:t>C1</w:t>
            </w:r>
          </w:p>
        </w:tc>
        <w:tc>
          <w:tcPr>
            <w:tcW w:w="972" w:type="dxa"/>
            <w:shd w:val="clear" w:color="auto" w:fill="auto"/>
            <w:noWrap/>
            <w:vAlign w:val="center"/>
            <w:hideMark/>
          </w:tcPr>
          <w:p w14:paraId="30FDDCFB" w14:textId="77777777" w:rsidR="00CF6A6B" w:rsidRPr="00014A33" w:rsidRDefault="00CF6A6B" w:rsidP="009E1731">
            <w:pPr>
              <w:spacing w:after="0" w:line="240" w:lineRule="auto"/>
              <w:jc w:val="center"/>
              <w:rPr>
                <w:rFonts w:ascii="Times New Roman" w:hAnsi="Times New Roman" w:cs="Times New Roman"/>
                <w:color w:val="000000"/>
              </w:rPr>
            </w:pPr>
            <w:r w:rsidRPr="00014A33">
              <w:rPr>
                <w:rFonts w:ascii="Times New Roman" w:hAnsi="Times New Roman" w:cs="Times New Roman"/>
                <w:color w:val="000000"/>
              </w:rPr>
              <w:t>0.97</w:t>
            </w:r>
          </w:p>
        </w:tc>
        <w:tc>
          <w:tcPr>
            <w:tcW w:w="1008" w:type="dxa"/>
            <w:shd w:val="clear" w:color="auto" w:fill="auto"/>
            <w:noWrap/>
            <w:vAlign w:val="center"/>
            <w:hideMark/>
          </w:tcPr>
          <w:p w14:paraId="16135457" w14:textId="77777777" w:rsidR="00CF6A6B" w:rsidRPr="00014A33" w:rsidRDefault="00CF6A6B" w:rsidP="009E1731">
            <w:pPr>
              <w:spacing w:after="0" w:line="240" w:lineRule="auto"/>
              <w:jc w:val="center"/>
              <w:rPr>
                <w:rFonts w:ascii="Times New Roman" w:hAnsi="Times New Roman" w:cs="Times New Roman"/>
                <w:color w:val="000000"/>
              </w:rPr>
            </w:pPr>
            <w:r w:rsidRPr="00014A33">
              <w:rPr>
                <w:rFonts w:ascii="Times New Roman" w:hAnsi="Times New Roman" w:cs="Times New Roman"/>
                <w:color w:val="000000"/>
              </w:rPr>
              <w:t>0.95</w:t>
            </w:r>
          </w:p>
        </w:tc>
        <w:tc>
          <w:tcPr>
            <w:tcW w:w="720" w:type="dxa"/>
            <w:shd w:val="clear" w:color="auto" w:fill="auto"/>
            <w:noWrap/>
            <w:vAlign w:val="center"/>
            <w:hideMark/>
          </w:tcPr>
          <w:p w14:paraId="7E974832" w14:textId="77777777" w:rsidR="00CF6A6B" w:rsidRPr="00014A33" w:rsidRDefault="00CF6A6B" w:rsidP="009E1731">
            <w:pPr>
              <w:spacing w:after="0" w:line="240" w:lineRule="auto"/>
              <w:jc w:val="center"/>
              <w:rPr>
                <w:rFonts w:ascii="Times New Roman" w:hAnsi="Times New Roman" w:cs="Times New Roman"/>
                <w:color w:val="000000"/>
              </w:rPr>
            </w:pPr>
            <w:r w:rsidRPr="00014A33">
              <w:rPr>
                <w:rFonts w:ascii="Times New Roman" w:hAnsi="Times New Roman" w:cs="Times New Roman"/>
                <w:color w:val="000000"/>
              </w:rPr>
              <w:t>0.05</w:t>
            </w:r>
          </w:p>
        </w:tc>
        <w:tc>
          <w:tcPr>
            <w:tcW w:w="810" w:type="dxa"/>
            <w:shd w:val="clear" w:color="auto" w:fill="auto"/>
            <w:noWrap/>
            <w:vAlign w:val="center"/>
            <w:hideMark/>
          </w:tcPr>
          <w:p w14:paraId="0CB9A805" w14:textId="77777777" w:rsidR="00CF6A6B" w:rsidRPr="00014A33" w:rsidRDefault="00CF6A6B" w:rsidP="009E1731">
            <w:pPr>
              <w:spacing w:after="0" w:line="240" w:lineRule="auto"/>
              <w:jc w:val="center"/>
              <w:rPr>
                <w:rFonts w:ascii="Times New Roman" w:hAnsi="Times New Roman" w:cs="Times New Roman"/>
                <w:color w:val="000000"/>
              </w:rPr>
            </w:pPr>
            <w:r w:rsidRPr="00014A33">
              <w:rPr>
                <w:rFonts w:ascii="Times New Roman" w:hAnsi="Times New Roman" w:cs="Times New Roman"/>
                <w:color w:val="000000"/>
              </w:rPr>
              <w:t>0.97</w:t>
            </w:r>
          </w:p>
        </w:tc>
        <w:tc>
          <w:tcPr>
            <w:tcW w:w="810" w:type="dxa"/>
            <w:shd w:val="clear" w:color="auto" w:fill="auto"/>
            <w:noWrap/>
            <w:vAlign w:val="center"/>
            <w:hideMark/>
          </w:tcPr>
          <w:p w14:paraId="496F730D" w14:textId="77777777" w:rsidR="00CF6A6B" w:rsidRPr="00014A33" w:rsidRDefault="00CF6A6B" w:rsidP="009E1731">
            <w:pPr>
              <w:spacing w:after="0"/>
              <w:jc w:val="center"/>
              <w:rPr>
                <w:rFonts w:ascii="Times New Roman" w:hAnsi="Times New Roman" w:cs="Times New Roman"/>
                <w:color w:val="000000"/>
              </w:rPr>
            </w:pPr>
            <w:r w:rsidRPr="00014A33">
              <w:rPr>
                <w:rFonts w:ascii="Times New Roman" w:hAnsi="Times New Roman" w:cs="Times New Roman"/>
                <w:color w:val="000000"/>
              </w:rPr>
              <w:t>0.92</w:t>
            </w:r>
          </w:p>
        </w:tc>
      </w:tr>
      <w:tr w:rsidR="009E1731" w:rsidRPr="00014A33" w14:paraId="380F9DE5" w14:textId="77777777" w:rsidTr="00B2395E">
        <w:trPr>
          <w:trHeight w:val="80"/>
        </w:trPr>
        <w:tc>
          <w:tcPr>
            <w:tcW w:w="1440" w:type="dxa"/>
            <w:vMerge/>
            <w:hideMark/>
          </w:tcPr>
          <w:p w14:paraId="5E1639C9" w14:textId="77777777" w:rsidR="00CF6A6B" w:rsidRPr="00014A33" w:rsidRDefault="00CF6A6B" w:rsidP="009E1731">
            <w:pPr>
              <w:spacing w:after="0" w:line="240" w:lineRule="auto"/>
              <w:rPr>
                <w:rFonts w:ascii="Times New Roman" w:eastAsia="Times New Roman" w:hAnsi="Times New Roman" w:cs="Times New Roman"/>
                <w:color w:val="000000"/>
              </w:rPr>
            </w:pPr>
          </w:p>
        </w:tc>
        <w:tc>
          <w:tcPr>
            <w:tcW w:w="3510" w:type="dxa"/>
            <w:shd w:val="clear" w:color="auto" w:fill="auto"/>
            <w:vAlign w:val="center"/>
            <w:hideMark/>
          </w:tcPr>
          <w:p w14:paraId="15B3C5C3" w14:textId="57A89212" w:rsidR="00CF6A6B" w:rsidRPr="00014A33" w:rsidRDefault="00CF6A6B" w:rsidP="004B4A85">
            <w:pPr>
              <w:spacing w:after="0" w:line="240" w:lineRule="auto"/>
              <w:rPr>
                <w:rFonts w:ascii="Times New Roman" w:eastAsia="Times New Roman" w:hAnsi="Times New Roman" w:cs="Times New Roman"/>
                <w:color w:val="000000"/>
              </w:rPr>
            </w:pPr>
            <w:r w:rsidRPr="00014A33">
              <w:rPr>
                <w:rFonts w:ascii="Times New Roman" w:eastAsia="Times New Roman" w:hAnsi="Times New Roman" w:cs="Times New Roman"/>
                <w:color w:val="000000"/>
              </w:rPr>
              <w:t>C2</w:t>
            </w:r>
          </w:p>
        </w:tc>
        <w:tc>
          <w:tcPr>
            <w:tcW w:w="972" w:type="dxa"/>
            <w:shd w:val="clear" w:color="auto" w:fill="auto"/>
            <w:noWrap/>
            <w:vAlign w:val="center"/>
            <w:hideMark/>
          </w:tcPr>
          <w:p w14:paraId="2CB69957" w14:textId="77777777" w:rsidR="00CF6A6B" w:rsidRPr="00014A33" w:rsidRDefault="00CF6A6B" w:rsidP="009E1731">
            <w:pPr>
              <w:spacing w:after="0" w:line="240" w:lineRule="auto"/>
              <w:jc w:val="center"/>
              <w:rPr>
                <w:rFonts w:ascii="Times New Roman" w:hAnsi="Times New Roman" w:cs="Times New Roman"/>
                <w:color w:val="000000"/>
              </w:rPr>
            </w:pPr>
            <w:r w:rsidRPr="00014A33">
              <w:rPr>
                <w:rFonts w:ascii="Times New Roman" w:hAnsi="Times New Roman" w:cs="Times New Roman"/>
                <w:color w:val="000000"/>
              </w:rPr>
              <w:t>0.93</w:t>
            </w:r>
          </w:p>
        </w:tc>
        <w:tc>
          <w:tcPr>
            <w:tcW w:w="1008" w:type="dxa"/>
            <w:shd w:val="clear" w:color="auto" w:fill="auto"/>
            <w:noWrap/>
            <w:vAlign w:val="center"/>
            <w:hideMark/>
          </w:tcPr>
          <w:p w14:paraId="74256DBA" w14:textId="77777777" w:rsidR="00CF6A6B" w:rsidRPr="00014A33" w:rsidRDefault="00CF6A6B" w:rsidP="009E1731">
            <w:pPr>
              <w:spacing w:after="0" w:line="240" w:lineRule="auto"/>
              <w:jc w:val="center"/>
              <w:rPr>
                <w:rFonts w:ascii="Times New Roman" w:hAnsi="Times New Roman" w:cs="Times New Roman"/>
                <w:color w:val="000000"/>
              </w:rPr>
            </w:pPr>
            <w:r w:rsidRPr="00014A33">
              <w:rPr>
                <w:rFonts w:ascii="Times New Roman" w:hAnsi="Times New Roman" w:cs="Times New Roman"/>
                <w:color w:val="000000"/>
              </w:rPr>
              <w:t>0.86</w:t>
            </w:r>
          </w:p>
        </w:tc>
        <w:tc>
          <w:tcPr>
            <w:tcW w:w="720" w:type="dxa"/>
            <w:shd w:val="clear" w:color="auto" w:fill="auto"/>
            <w:noWrap/>
            <w:vAlign w:val="center"/>
            <w:hideMark/>
          </w:tcPr>
          <w:p w14:paraId="5AEF7194" w14:textId="77777777" w:rsidR="00CF6A6B" w:rsidRPr="00014A33" w:rsidRDefault="00CF6A6B" w:rsidP="009E1731">
            <w:pPr>
              <w:spacing w:after="0" w:line="240" w:lineRule="auto"/>
              <w:jc w:val="center"/>
              <w:rPr>
                <w:rFonts w:ascii="Times New Roman" w:hAnsi="Times New Roman" w:cs="Times New Roman"/>
                <w:color w:val="000000"/>
              </w:rPr>
            </w:pPr>
            <w:r w:rsidRPr="00014A33">
              <w:rPr>
                <w:rFonts w:ascii="Times New Roman" w:hAnsi="Times New Roman" w:cs="Times New Roman"/>
                <w:color w:val="000000"/>
              </w:rPr>
              <w:t>0.14</w:t>
            </w:r>
          </w:p>
        </w:tc>
        <w:tc>
          <w:tcPr>
            <w:tcW w:w="810" w:type="dxa"/>
            <w:shd w:val="clear" w:color="auto" w:fill="auto"/>
            <w:noWrap/>
            <w:vAlign w:val="center"/>
            <w:hideMark/>
          </w:tcPr>
          <w:p w14:paraId="2EE52218" w14:textId="77777777" w:rsidR="00CF6A6B" w:rsidRPr="00014A33" w:rsidRDefault="00CF6A6B" w:rsidP="009E1731">
            <w:pPr>
              <w:spacing w:after="0" w:line="240" w:lineRule="auto"/>
              <w:jc w:val="center"/>
              <w:rPr>
                <w:rFonts w:ascii="Times New Roman" w:hAnsi="Times New Roman" w:cs="Times New Roman"/>
                <w:color w:val="000000"/>
              </w:rPr>
            </w:pPr>
          </w:p>
        </w:tc>
        <w:tc>
          <w:tcPr>
            <w:tcW w:w="810" w:type="dxa"/>
            <w:shd w:val="clear" w:color="auto" w:fill="auto"/>
            <w:noWrap/>
            <w:vAlign w:val="center"/>
            <w:hideMark/>
          </w:tcPr>
          <w:p w14:paraId="2759B8B4" w14:textId="77777777" w:rsidR="00CF6A6B" w:rsidRPr="00014A33" w:rsidRDefault="00CF6A6B" w:rsidP="009E1731">
            <w:pPr>
              <w:spacing w:after="0"/>
              <w:jc w:val="center"/>
              <w:rPr>
                <w:rFonts w:ascii="Times New Roman" w:hAnsi="Times New Roman" w:cs="Times New Roman"/>
                <w:color w:val="000000"/>
              </w:rPr>
            </w:pPr>
          </w:p>
        </w:tc>
      </w:tr>
      <w:tr w:rsidR="009E1731" w:rsidRPr="00014A33" w14:paraId="5764CBDC" w14:textId="77777777" w:rsidTr="00B2395E">
        <w:trPr>
          <w:trHeight w:val="80"/>
        </w:trPr>
        <w:tc>
          <w:tcPr>
            <w:tcW w:w="1440" w:type="dxa"/>
            <w:vMerge/>
            <w:hideMark/>
          </w:tcPr>
          <w:p w14:paraId="4A291F20" w14:textId="77777777" w:rsidR="00CF6A6B" w:rsidRPr="00014A33" w:rsidRDefault="00CF6A6B" w:rsidP="009E1731">
            <w:pPr>
              <w:spacing w:after="0" w:line="240" w:lineRule="auto"/>
              <w:rPr>
                <w:rFonts w:ascii="Times New Roman" w:eastAsia="Times New Roman" w:hAnsi="Times New Roman" w:cs="Times New Roman"/>
                <w:color w:val="000000"/>
              </w:rPr>
            </w:pPr>
          </w:p>
        </w:tc>
        <w:tc>
          <w:tcPr>
            <w:tcW w:w="3510" w:type="dxa"/>
            <w:shd w:val="clear" w:color="auto" w:fill="auto"/>
            <w:vAlign w:val="center"/>
            <w:hideMark/>
          </w:tcPr>
          <w:p w14:paraId="269BECA9" w14:textId="77777777" w:rsidR="00F1729A" w:rsidRPr="00014A33" w:rsidRDefault="00CF6A6B" w:rsidP="004B4A85">
            <w:pPr>
              <w:spacing w:after="0" w:line="240" w:lineRule="auto"/>
              <w:rPr>
                <w:rFonts w:ascii="Times New Roman" w:eastAsia="Times New Roman" w:hAnsi="Times New Roman" w:cs="Times New Roman"/>
                <w:color w:val="000000"/>
              </w:rPr>
            </w:pPr>
            <w:r w:rsidRPr="00014A33">
              <w:rPr>
                <w:rFonts w:ascii="Times New Roman" w:eastAsia="Times New Roman" w:hAnsi="Times New Roman" w:cs="Times New Roman"/>
                <w:color w:val="000000"/>
              </w:rPr>
              <w:t>C3</w:t>
            </w:r>
          </w:p>
          <w:p w14:paraId="46D2E7A9" w14:textId="78F89673" w:rsidR="00CF6A6B" w:rsidRPr="00014A33" w:rsidRDefault="00CF6A6B" w:rsidP="004B4A85">
            <w:pPr>
              <w:spacing w:after="0" w:line="240" w:lineRule="auto"/>
              <w:rPr>
                <w:rFonts w:ascii="Times New Roman" w:eastAsia="Times New Roman" w:hAnsi="Times New Roman" w:cs="Times New Roman"/>
                <w:color w:val="000000"/>
              </w:rPr>
            </w:pPr>
          </w:p>
        </w:tc>
        <w:tc>
          <w:tcPr>
            <w:tcW w:w="972" w:type="dxa"/>
            <w:shd w:val="clear" w:color="auto" w:fill="auto"/>
            <w:noWrap/>
            <w:vAlign w:val="center"/>
            <w:hideMark/>
          </w:tcPr>
          <w:p w14:paraId="240E1730" w14:textId="77777777" w:rsidR="00CF6A6B" w:rsidRPr="00014A33" w:rsidRDefault="00CF6A6B" w:rsidP="009E1731">
            <w:pPr>
              <w:spacing w:after="0" w:line="240" w:lineRule="auto"/>
              <w:jc w:val="center"/>
              <w:rPr>
                <w:rFonts w:ascii="Times New Roman" w:hAnsi="Times New Roman" w:cs="Times New Roman"/>
                <w:color w:val="000000"/>
              </w:rPr>
            </w:pPr>
            <w:r w:rsidRPr="00014A33">
              <w:rPr>
                <w:rFonts w:ascii="Times New Roman" w:hAnsi="Times New Roman" w:cs="Times New Roman"/>
                <w:color w:val="000000"/>
              </w:rPr>
              <w:t>0.97</w:t>
            </w:r>
          </w:p>
        </w:tc>
        <w:tc>
          <w:tcPr>
            <w:tcW w:w="1008" w:type="dxa"/>
            <w:shd w:val="clear" w:color="auto" w:fill="auto"/>
            <w:noWrap/>
            <w:vAlign w:val="center"/>
            <w:hideMark/>
          </w:tcPr>
          <w:p w14:paraId="4B9C4947" w14:textId="77777777" w:rsidR="00CF6A6B" w:rsidRPr="00014A33" w:rsidRDefault="00CF6A6B" w:rsidP="009E1731">
            <w:pPr>
              <w:spacing w:after="0" w:line="240" w:lineRule="auto"/>
              <w:jc w:val="center"/>
              <w:rPr>
                <w:rFonts w:ascii="Times New Roman" w:hAnsi="Times New Roman" w:cs="Times New Roman"/>
                <w:color w:val="000000"/>
              </w:rPr>
            </w:pPr>
            <w:r w:rsidRPr="00014A33">
              <w:rPr>
                <w:rFonts w:ascii="Times New Roman" w:hAnsi="Times New Roman" w:cs="Times New Roman"/>
                <w:color w:val="000000"/>
              </w:rPr>
              <w:t>0.94</w:t>
            </w:r>
          </w:p>
        </w:tc>
        <w:tc>
          <w:tcPr>
            <w:tcW w:w="720" w:type="dxa"/>
            <w:shd w:val="clear" w:color="auto" w:fill="auto"/>
            <w:noWrap/>
            <w:vAlign w:val="center"/>
            <w:hideMark/>
          </w:tcPr>
          <w:p w14:paraId="45B41584" w14:textId="77777777" w:rsidR="00CF6A6B" w:rsidRPr="00014A33" w:rsidRDefault="00CF6A6B" w:rsidP="009E1731">
            <w:pPr>
              <w:spacing w:after="0" w:line="240" w:lineRule="auto"/>
              <w:jc w:val="center"/>
              <w:rPr>
                <w:rFonts w:ascii="Times New Roman" w:hAnsi="Times New Roman" w:cs="Times New Roman"/>
                <w:color w:val="000000"/>
              </w:rPr>
            </w:pPr>
            <w:r w:rsidRPr="00014A33">
              <w:rPr>
                <w:rFonts w:ascii="Times New Roman" w:hAnsi="Times New Roman" w:cs="Times New Roman"/>
                <w:color w:val="000000"/>
              </w:rPr>
              <w:t>0.06</w:t>
            </w:r>
          </w:p>
        </w:tc>
        <w:tc>
          <w:tcPr>
            <w:tcW w:w="810" w:type="dxa"/>
            <w:shd w:val="clear" w:color="auto" w:fill="auto"/>
            <w:noWrap/>
            <w:vAlign w:val="center"/>
            <w:hideMark/>
          </w:tcPr>
          <w:p w14:paraId="28AA31EF" w14:textId="77777777" w:rsidR="00CF6A6B" w:rsidRPr="00014A33" w:rsidRDefault="00CF6A6B" w:rsidP="009E1731">
            <w:pPr>
              <w:spacing w:after="0" w:line="240" w:lineRule="auto"/>
              <w:jc w:val="center"/>
              <w:rPr>
                <w:rFonts w:ascii="Times New Roman" w:hAnsi="Times New Roman" w:cs="Times New Roman"/>
                <w:color w:val="000000"/>
              </w:rPr>
            </w:pPr>
          </w:p>
        </w:tc>
        <w:tc>
          <w:tcPr>
            <w:tcW w:w="810" w:type="dxa"/>
            <w:shd w:val="clear" w:color="auto" w:fill="auto"/>
            <w:noWrap/>
            <w:vAlign w:val="center"/>
            <w:hideMark/>
          </w:tcPr>
          <w:p w14:paraId="244A7485" w14:textId="77777777" w:rsidR="00CF6A6B" w:rsidRPr="00014A33" w:rsidRDefault="00CF6A6B" w:rsidP="009E1731">
            <w:pPr>
              <w:spacing w:after="0"/>
              <w:jc w:val="center"/>
              <w:rPr>
                <w:rFonts w:ascii="Times New Roman" w:hAnsi="Times New Roman" w:cs="Times New Roman"/>
                <w:color w:val="000000"/>
              </w:rPr>
            </w:pPr>
          </w:p>
        </w:tc>
      </w:tr>
      <w:tr w:rsidR="009E1731" w:rsidRPr="00014A33" w14:paraId="794626B7" w14:textId="77777777" w:rsidTr="00B2395E">
        <w:trPr>
          <w:trHeight w:val="557"/>
        </w:trPr>
        <w:tc>
          <w:tcPr>
            <w:tcW w:w="1440" w:type="dxa"/>
            <w:vMerge w:val="restart"/>
            <w:shd w:val="clear" w:color="auto" w:fill="auto"/>
            <w:noWrap/>
            <w:hideMark/>
          </w:tcPr>
          <w:p w14:paraId="50EDA3F1" w14:textId="73B0B8C7" w:rsidR="00CF6A6B" w:rsidRPr="00014A33" w:rsidRDefault="00CF6A6B" w:rsidP="004B4A85">
            <w:pPr>
              <w:spacing w:after="0" w:line="240" w:lineRule="auto"/>
              <w:rPr>
                <w:rFonts w:ascii="Times New Roman" w:eastAsia="Times New Roman" w:hAnsi="Times New Roman" w:cs="Times New Roman"/>
                <w:color w:val="000000"/>
              </w:rPr>
            </w:pPr>
            <w:r w:rsidRPr="00014A33">
              <w:rPr>
                <w:rFonts w:ascii="Times New Roman" w:eastAsia="Times New Roman" w:hAnsi="Times New Roman" w:cs="Times New Roman"/>
                <w:color w:val="000000"/>
              </w:rPr>
              <w:t>Coordination (</w:t>
            </w:r>
            <w:r w:rsidR="004B4A85" w:rsidRPr="00014A33">
              <w:rPr>
                <w:rFonts w:ascii="Times New Roman" w:eastAsia="Times New Roman" w:hAnsi="Times New Roman" w:cs="Times New Roman"/>
                <w:color w:val="000000"/>
              </w:rPr>
              <w:t>CO</w:t>
            </w:r>
            <w:r w:rsidRPr="00014A33">
              <w:rPr>
                <w:rFonts w:ascii="Times New Roman" w:eastAsia="Times New Roman" w:hAnsi="Times New Roman" w:cs="Times New Roman"/>
                <w:color w:val="000000"/>
              </w:rPr>
              <w:t>)</w:t>
            </w:r>
          </w:p>
        </w:tc>
        <w:tc>
          <w:tcPr>
            <w:tcW w:w="3510" w:type="dxa"/>
            <w:shd w:val="clear" w:color="auto" w:fill="auto"/>
            <w:vAlign w:val="center"/>
            <w:hideMark/>
          </w:tcPr>
          <w:p w14:paraId="47B73967" w14:textId="5DADA600" w:rsidR="00CF6A6B" w:rsidRPr="00014A33" w:rsidRDefault="00CF6A6B" w:rsidP="004B4A85">
            <w:pPr>
              <w:spacing w:after="0" w:line="240" w:lineRule="auto"/>
              <w:rPr>
                <w:rFonts w:ascii="Times New Roman" w:hAnsi="Times New Roman" w:cs="Times New Roman"/>
                <w:color w:val="000000"/>
              </w:rPr>
            </w:pPr>
            <w:r w:rsidRPr="00014A33">
              <w:rPr>
                <w:rFonts w:ascii="Times New Roman" w:hAnsi="Times New Roman" w:cs="Times New Roman"/>
                <w:color w:val="000000"/>
              </w:rPr>
              <w:t xml:space="preserve">CO1 </w:t>
            </w:r>
          </w:p>
        </w:tc>
        <w:tc>
          <w:tcPr>
            <w:tcW w:w="972" w:type="dxa"/>
            <w:shd w:val="clear" w:color="auto" w:fill="auto"/>
            <w:noWrap/>
            <w:vAlign w:val="center"/>
            <w:hideMark/>
          </w:tcPr>
          <w:p w14:paraId="5B2210FD" w14:textId="77777777" w:rsidR="00CF6A6B" w:rsidRPr="00014A33" w:rsidRDefault="00CF6A6B" w:rsidP="009E1731">
            <w:pPr>
              <w:spacing w:after="0" w:line="240" w:lineRule="auto"/>
              <w:jc w:val="center"/>
              <w:rPr>
                <w:rFonts w:ascii="Times New Roman" w:hAnsi="Times New Roman" w:cs="Times New Roman"/>
                <w:color w:val="000000"/>
              </w:rPr>
            </w:pPr>
            <w:r w:rsidRPr="00014A33">
              <w:rPr>
                <w:rFonts w:ascii="Times New Roman" w:hAnsi="Times New Roman" w:cs="Times New Roman"/>
                <w:color w:val="000000"/>
              </w:rPr>
              <w:t>0.71</w:t>
            </w:r>
          </w:p>
        </w:tc>
        <w:tc>
          <w:tcPr>
            <w:tcW w:w="1008" w:type="dxa"/>
            <w:shd w:val="clear" w:color="auto" w:fill="auto"/>
            <w:noWrap/>
            <w:vAlign w:val="center"/>
          </w:tcPr>
          <w:p w14:paraId="44F29B51" w14:textId="77777777" w:rsidR="00CF6A6B" w:rsidRPr="00014A33" w:rsidRDefault="00CF6A6B" w:rsidP="009E1731">
            <w:pPr>
              <w:spacing w:after="0" w:line="240" w:lineRule="auto"/>
              <w:jc w:val="center"/>
              <w:rPr>
                <w:rFonts w:ascii="Times New Roman" w:hAnsi="Times New Roman" w:cs="Times New Roman"/>
                <w:color w:val="000000"/>
              </w:rPr>
            </w:pPr>
            <w:r w:rsidRPr="00014A33">
              <w:rPr>
                <w:rFonts w:ascii="Times New Roman" w:hAnsi="Times New Roman" w:cs="Times New Roman"/>
                <w:color w:val="000000"/>
              </w:rPr>
              <w:t>0.50</w:t>
            </w:r>
          </w:p>
        </w:tc>
        <w:tc>
          <w:tcPr>
            <w:tcW w:w="720" w:type="dxa"/>
            <w:shd w:val="clear" w:color="auto" w:fill="auto"/>
            <w:noWrap/>
            <w:vAlign w:val="center"/>
          </w:tcPr>
          <w:p w14:paraId="2A3D515D" w14:textId="77777777" w:rsidR="00CF6A6B" w:rsidRPr="00014A33" w:rsidRDefault="00CF6A6B" w:rsidP="009E1731">
            <w:pPr>
              <w:spacing w:after="0" w:line="240" w:lineRule="auto"/>
              <w:jc w:val="center"/>
              <w:rPr>
                <w:rFonts w:ascii="Times New Roman" w:hAnsi="Times New Roman" w:cs="Times New Roman"/>
                <w:color w:val="000000"/>
              </w:rPr>
            </w:pPr>
            <w:r w:rsidRPr="00014A33">
              <w:rPr>
                <w:rFonts w:ascii="Times New Roman" w:hAnsi="Times New Roman" w:cs="Times New Roman"/>
                <w:color w:val="000000"/>
              </w:rPr>
              <w:t>0.50</w:t>
            </w:r>
          </w:p>
        </w:tc>
        <w:tc>
          <w:tcPr>
            <w:tcW w:w="810" w:type="dxa"/>
            <w:shd w:val="clear" w:color="auto" w:fill="auto"/>
            <w:noWrap/>
            <w:vAlign w:val="center"/>
          </w:tcPr>
          <w:p w14:paraId="0D671596" w14:textId="77777777" w:rsidR="00CF6A6B" w:rsidRPr="00014A33" w:rsidRDefault="00CF6A6B" w:rsidP="009E1731">
            <w:pPr>
              <w:spacing w:after="0" w:line="240" w:lineRule="auto"/>
              <w:jc w:val="center"/>
              <w:rPr>
                <w:rFonts w:ascii="Times New Roman" w:hAnsi="Times New Roman" w:cs="Times New Roman"/>
                <w:color w:val="000000"/>
              </w:rPr>
            </w:pPr>
            <w:r w:rsidRPr="00014A33">
              <w:rPr>
                <w:rFonts w:ascii="Times New Roman" w:hAnsi="Times New Roman" w:cs="Times New Roman"/>
                <w:color w:val="000000"/>
              </w:rPr>
              <w:t>0.81</w:t>
            </w:r>
          </w:p>
        </w:tc>
        <w:tc>
          <w:tcPr>
            <w:tcW w:w="810" w:type="dxa"/>
            <w:shd w:val="clear" w:color="auto" w:fill="auto"/>
            <w:noWrap/>
            <w:vAlign w:val="center"/>
          </w:tcPr>
          <w:p w14:paraId="46B3C2D4" w14:textId="77777777" w:rsidR="00CF6A6B" w:rsidRPr="00014A33" w:rsidRDefault="00CF6A6B" w:rsidP="009E1731">
            <w:pPr>
              <w:spacing w:after="0"/>
              <w:jc w:val="center"/>
              <w:rPr>
                <w:rFonts w:ascii="Times New Roman" w:hAnsi="Times New Roman" w:cs="Times New Roman"/>
                <w:color w:val="000000"/>
              </w:rPr>
            </w:pPr>
            <w:r w:rsidRPr="00014A33">
              <w:rPr>
                <w:rFonts w:ascii="Times New Roman" w:hAnsi="Times New Roman" w:cs="Times New Roman"/>
                <w:color w:val="000000"/>
              </w:rPr>
              <w:t>0.59</w:t>
            </w:r>
          </w:p>
        </w:tc>
      </w:tr>
      <w:tr w:rsidR="009E1731" w:rsidRPr="00014A33" w14:paraId="1775DEC8" w14:textId="77777777" w:rsidTr="00B2395E">
        <w:trPr>
          <w:trHeight w:val="548"/>
        </w:trPr>
        <w:tc>
          <w:tcPr>
            <w:tcW w:w="1440" w:type="dxa"/>
            <w:vMerge/>
            <w:vAlign w:val="center"/>
            <w:hideMark/>
          </w:tcPr>
          <w:p w14:paraId="1348234F" w14:textId="77777777" w:rsidR="00CF6A6B" w:rsidRPr="00014A33" w:rsidRDefault="00CF6A6B" w:rsidP="009E1731">
            <w:pPr>
              <w:spacing w:after="0" w:line="240" w:lineRule="auto"/>
              <w:jc w:val="both"/>
              <w:rPr>
                <w:rFonts w:ascii="Times New Roman" w:eastAsia="Times New Roman" w:hAnsi="Times New Roman" w:cs="Times New Roman"/>
                <w:color w:val="000000"/>
              </w:rPr>
            </w:pPr>
          </w:p>
        </w:tc>
        <w:tc>
          <w:tcPr>
            <w:tcW w:w="3510" w:type="dxa"/>
            <w:shd w:val="clear" w:color="auto" w:fill="auto"/>
            <w:vAlign w:val="center"/>
            <w:hideMark/>
          </w:tcPr>
          <w:p w14:paraId="517F45AB" w14:textId="71523C04" w:rsidR="00CF6A6B" w:rsidRPr="00014A33" w:rsidRDefault="00CF6A6B" w:rsidP="004B4A85">
            <w:pPr>
              <w:spacing w:after="0" w:line="240" w:lineRule="auto"/>
              <w:rPr>
                <w:rFonts w:ascii="Times New Roman" w:hAnsi="Times New Roman" w:cs="Times New Roman"/>
                <w:color w:val="000000"/>
              </w:rPr>
            </w:pPr>
            <w:r w:rsidRPr="00014A33">
              <w:rPr>
                <w:rFonts w:ascii="Times New Roman" w:hAnsi="Times New Roman" w:cs="Times New Roman"/>
                <w:color w:val="000000"/>
              </w:rPr>
              <w:t>CO2</w:t>
            </w:r>
          </w:p>
        </w:tc>
        <w:tc>
          <w:tcPr>
            <w:tcW w:w="972" w:type="dxa"/>
            <w:shd w:val="clear" w:color="auto" w:fill="auto"/>
            <w:noWrap/>
            <w:vAlign w:val="center"/>
            <w:hideMark/>
          </w:tcPr>
          <w:p w14:paraId="1AA0A543" w14:textId="77777777" w:rsidR="00CF6A6B" w:rsidRPr="00014A33" w:rsidRDefault="00CF6A6B" w:rsidP="009E1731">
            <w:pPr>
              <w:spacing w:after="0" w:line="240" w:lineRule="auto"/>
              <w:jc w:val="center"/>
              <w:rPr>
                <w:rFonts w:ascii="Times New Roman" w:hAnsi="Times New Roman" w:cs="Times New Roman"/>
                <w:color w:val="000000"/>
              </w:rPr>
            </w:pPr>
            <w:r w:rsidRPr="00014A33">
              <w:rPr>
                <w:rFonts w:ascii="Times New Roman" w:hAnsi="Times New Roman" w:cs="Times New Roman"/>
                <w:color w:val="000000"/>
              </w:rPr>
              <w:t>0.73</w:t>
            </w:r>
          </w:p>
        </w:tc>
        <w:tc>
          <w:tcPr>
            <w:tcW w:w="1008" w:type="dxa"/>
            <w:shd w:val="clear" w:color="auto" w:fill="auto"/>
            <w:noWrap/>
            <w:vAlign w:val="center"/>
          </w:tcPr>
          <w:p w14:paraId="1FF0C3A6" w14:textId="77777777" w:rsidR="00CF6A6B" w:rsidRPr="00014A33" w:rsidRDefault="00CF6A6B" w:rsidP="009E1731">
            <w:pPr>
              <w:spacing w:after="0" w:line="240" w:lineRule="auto"/>
              <w:jc w:val="center"/>
              <w:rPr>
                <w:rFonts w:ascii="Times New Roman" w:hAnsi="Times New Roman" w:cs="Times New Roman"/>
                <w:color w:val="000000"/>
              </w:rPr>
            </w:pPr>
            <w:r w:rsidRPr="00014A33">
              <w:rPr>
                <w:rFonts w:ascii="Times New Roman" w:hAnsi="Times New Roman" w:cs="Times New Roman"/>
                <w:color w:val="000000"/>
              </w:rPr>
              <w:t>0.54</w:t>
            </w:r>
          </w:p>
        </w:tc>
        <w:tc>
          <w:tcPr>
            <w:tcW w:w="720" w:type="dxa"/>
            <w:shd w:val="clear" w:color="auto" w:fill="auto"/>
            <w:noWrap/>
            <w:vAlign w:val="center"/>
          </w:tcPr>
          <w:p w14:paraId="728E75A4" w14:textId="77777777" w:rsidR="00CF6A6B" w:rsidRPr="00014A33" w:rsidRDefault="00CF6A6B" w:rsidP="009E1731">
            <w:pPr>
              <w:spacing w:after="0" w:line="240" w:lineRule="auto"/>
              <w:jc w:val="center"/>
              <w:rPr>
                <w:rFonts w:ascii="Times New Roman" w:hAnsi="Times New Roman" w:cs="Times New Roman"/>
                <w:color w:val="000000"/>
              </w:rPr>
            </w:pPr>
            <w:r w:rsidRPr="00014A33">
              <w:rPr>
                <w:rFonts w:ascii="Times New Roman" w:hAnsi="Times New Roman" w:cs="Times New Roman"/>
                <w:color w:val="000000"/>
              </w:rPr>
              <w:t>0.46</w:t>
            </w:r>
          </w:p>
        </w:tc>
        <w:tc>
          <w:tcPr>
            <w:tcW w:w="810" w:type="dxa"/>
            <w:shd w:val="clear" w:color="auto" w:fill="auto"/>
            <w:noWrap/>
            <w:vAlign w:val="center"/>
          </w:tcPr>
          <w:p w14:paraId="5E441993" w14:textId="77777777" w:rsidR="00CF6A6B" w:rsidRPr="00014A33" w:rsidRDefault="00CF6A6B" w:rsidP="009E1731">
            <w:pPr>
              <w:spacing w:after="0" w:line="240" w:lineRule="auto"/>
              <w:jc w:val="center"/>
              <w:rPr>
                <w:rFonts w:ascii="Times New Roman" w:hAnsi="Times New Roman" w:cs="Times New Roman"/>
                <w:color w:val="000000"/>
              </w:rPr>
            </w:pPr>
          </w:p>
        </w:tc>
        <w:tc>
          <w:tcPr>
            <w:tcW w:w="810" w:type="dxa"/>
            <w:shd w:val="clear" w:color="auto" w:fill="auto"/>
            <w:noWrap/>
            <w:vAlign w:val="center"/>
          </w:tcPr>
          <w:p w14:paraId="75960620" w14:textId="77777777" w:rsidR="00CF6A6B" w:rsidRPr="00014A33" w:rsidRDefault="00CF6A6B" w:rsidP="009E1731">
            <w:pPr>
              <w:spacing w:after="0"/>
              <w:jc w:val="center"/>
              <w:rPr>
                <w:rFonts w:ascii="Times New Roman" w:hAnsi="Times New Roman" w:cs="Times New Roman"/>
                <w:color w:val="000000"/>
              </w:rPr>
            </w:pPr>
          </w:p>
        </w:tc>
      </w:tr>
      <w:tr w:rsidR="009E1731" w:rsidRPr="00014A33" w14:paraId="6A217979" w14:textId="77777777" w:rsidTr="00B2395E">
        <w:trPr>
          <w:trHeight w:val="530"/>
        </w:trPr>
        <w:tc>
          <w:tcPr>
            <w:tcW w:w="1440" w:type="dxa"/>
            <w:vMerge/>
            <w:tcBorders>
              <w:bottom w:val="single" w:sz="4" w:space="0" w:color="auto"/>
            </w:tcBorders>
            <w:vAlign w:val="center"/>
            <w:hideMark/>
          </w:tcPr>
          <w:p w14:paraId="1FF05A87" w14:textId="77777777" w:rsidR="00CF6A6B" w:rsidRPr="00014A33" w:rsidRDefault="00CF6A6B" w:rsidP="009E1731">
            <w:pPr>
              <w:spacing w:after="0" w:line="240" w:lineRule="auto"/>
              <w:jc w:val="both"/>
              <w:rPr>
                <w:rFonts w:ascii="Times New Roman" w:eastAsia="Times New Roman" w:hAnsi="Times New Roman" w:cs="Times New Roman"/>
                <w:color w:val="000000"/>
              </w:rPr>
            </w:pPr>
          </w:p>
        </w:tc>
        <w:tc>
          <w:tcPr>
            <w:tcW w:w="3510" w:type="dxa"/>
            <w:tcBorders>
              <w:bottom w:val="single" w:sz="4" w:space="0" w:color="auto"/>
            </w:tcBorders>
            <w:shd w:val="clear" w:color="auto" w:fill="auto"/>
            <w:vAlign w:val="center"/>
            <w:hideMark/>
          </w:tcPr>
          <w:p w14:paraId="62CDA589" w14:textId="67AF6F84" w:rsidR="00CF6A6B" w:rsidRPr="00014A33" w:rsidRDefault="00CF6A6B" w:rsidP="004B4A85">
            <w:pPr>
              <w:spacing w:after="0" w:line="240" w:lineRule="auto"/>
              <w:rPr>
                <w:rFonts w:ascii="Times New Roman" w:hAnsi="Times New Roman" w:cs="Times New Roman"/>
                <w:color w:val="000000"/>
              </w:rPr>
            </w:pPr>
            <w:r w:rsidRPr="00014A33">
              <w:rPr>
                <w:rFonts w:ascii="Times New Roman" w:hAnsi="Times New Roman" w:cs="Times New Roman"/>
                <w:color w:val="000000"/>
              </w:rPr>
              <w:t>CO3</w:t>
            </w:r>
          </w:p>
        </w:tc>
        <w:tc>
          <w:tcPr>
            <w:tcW w:w="972" w:type="dxa"/>
            <w:tcBorders>
              <w:bottom w:val="single" w:sz="4" w:space="0" w:color="auto"/>
            </w:tcBorders>
            <w:shd w:val="clear" w:color="auto" w:fill="auto"/>
            <w:noWrap/>
            <w:vAlign w:val="center"/>
            <w:hideMark/>
          </w:tcPr>
          <w:p w14:paraId="06547754" w14:textId="77777777" w:rsidR="00CF6A6B" w:rsidRPr="00014A33" w:rsidRDefault="00CF6A6B" w:rsidP="009E1731">
            <w:pPr>
              <w:spacing w:after="0" w:line="240" w:lineRule="auto"/>
              <w:jc w:val="center"/>
              <w:rPr>
                <w:rFonts w:ascii="Times New Roman" w:hAnsi="Times New Roman" w:cs="Times New Roman"/>
                <w:color w:val="000000"/>
              </w:rPr>
            </w:pPr>
            <w:r w:rsidRPr="00014A33">
              <w:rPr>
                <w:rFonts w:ascii="Times New Roman" w:hAnsi="Times New Roman" w:cs="Times New Roman"/>
                <w:color w:val="000000"/>
              </w:rPr>
              <w:t>0.86</w:t>
            </w:r>
          </w:p>
        </w:tc>
        <w:tc>
          <w:tcPr>
            <w:tcW w:w="1008" w:type="dxa"/>
            <w:tcBorders>
              <w:bottom w:val="single" w:sz="4" w:space="0" w:color="auto"/>
            </w:tcBorders>
            <w:shd w:val="clear" w:color="auto" w:fill="auto"/>
            <w:noWrap/>
            <w:vAlign w:val="center"/>
          </w:tcPr>
          <w:p w14:paraId="71727CF9" w14:textId="77777777" w:rsidR="00CF6A6B" w:rsidRPr="00014A33" w:rsidRDefault="00CF6A6B" w:rsidP="009E1731">
            <w:pPr>
              <w:spacing w:after="0" w:line="240" w:lineRule="auto"/>
              <w:jc w:val="center"/>
              <w:rPr>
                <w:rFonts w:ascii="Times New Roman" w:hAnsi="Times New Roman" w:cs="Times New Roman"/>
                <w:color w:val="000000"/>
              </w:rPr>
            </w:pPr>
            <w:r w:rsidRPr="00014A33">
              <w:rPr>
                <w:rFonts w:ascii="Times New Roman" w:hAnsi="Times New Roman" w:cs="Times New Roman"/>
                <w:color w:val="000000"/>
              </w:rPr>
              <w:t>0.74</w:t>
            </w:r>
          </w:p>
        </w:tc>
        <w:tc>
          <w:tcPr>
            <w:tcW w:w="720" w:type="dxa"/>
            <w:tcBorders>
              <w:bottom w:val="single" w:sz="4" w:space="0" w:color="auto"/>
            </w:tcBorders>
            <w:shd w:val="clear" w:color="auto" w:fill="auto"/>
            <w:noWrap/>
            <w:vAlign w:val="center"/>
          </w:tcPr>
          <w:p w14:paraId="503143C8" w14:textId="77777777" w:rsidR="00CF6A6B" w:rsidRPr="00014A33" w:rsidRDefault="00CF6A6B" w:rsidP="009E1731">
            <w:pPr>
              <w:spacing w:after="0" w:line="240" w:lineRule="auto"/>
              <w:jc w:val="center"/>
              <w:rPr>
                <w:rFonts w:ascii="Times New Roman" w:hAnsi="Times New Roman" w:cs="Times New Roman"/>
                <w:color w:val="000000"/>
              </w:rPr>
            </w:pPr>
            <w:r w:rsidRPr="00014A33">
              <w:rPr>
                <w:rFonts w:ascii="Times New Roman" w:hAnsi="Times New Roman" w:cs="Times New Roman"/>
                <w:color w:val="000000"/>
              </w:rPr>
              <w:t>0.26</w:t>
            </w:r>
          </w:p>
        </w:tc>
        <w:tc>
          <w:tcPr>
            <w:tcW w:w="810" w:type="dxa"/>
            <w:tcBorders>
              <w:bottom w:val="single" w:sz="4" w:space="0" w:color="auto"/>
            </w:tcBorders>
            <w:shd w:val="clear" w:color="auto" w:fill="auto"/>
            <w:noWrap/>
            <w:vAlign w:val="center"/>
          </w:tcPr>
          <w:p w14:paraId="0D023C15" w14:textId="77777777" w:rsidR="00CF6A6B" w:rsidRPr="00014A33" w:rsidRDefault="00CF6A6B" w:rsidP="009E1731">
            <w:pPr>
              <w:spacing w:after="0" w:line="240" w:lineRule="auto"/>
              <w:jc w:val="center"/>
              <w:rPr>
                <w:rFonts w:ascii="Times New Roman" w:hAnsi="Times New Roman" w:cs="Times New Roman"/>
                <w:color w:val="000000"/>
              </w:rPr>
            </w:pPr>
          </w:p>
        </w:tc>
        <w:tc>
          <w:tcPr>
            <w:tcW w:w="810" w:type="dxa"/>
            <w:tcBorders>
              <w:bottom w:val="single" w:sz="4" w:space="0" w:color="auto"/>
            </w:tcBorders>
            <w:shd w:val="clear" w:color="auto" w:fill="auto"/>
            <w:noWrap/>
            <w:vAlign w:val="center"/>
          </w:tcPr>
          <w:p w14:paraId="29C79EBD" w14:textId="77777777" w:rsidR="00CF6A6B" w:rsidRPr="00014A33" w:rsidRDefault="00CF6A6B" w:rsidP="009E1731">
            <w:pPr>
              <w:spacing w:after="0"/>
              <w:jc w:val="center"/>
              <w:rPr>
                <w:rFonts w:ascii="Times New Roman" w:hAnsi="Times New Roman" w:cs="Times New Roman"/>
                <w:b/>
                <w:bCs/>
                <w:color w:val="000000"/>
              </w:rPr>
            </w:pPr>
          </w:p>
        </w:tc>
      </w:tr>
    </w:tbl>
    <w:p w14:paraId="213DF55E" w14:textId="77777777" w:rsidR="00CF6A6B" w:rsidRPr="00014A33" w:rsidRDefault="00CF6A6B" w:rsidP="00FD2CF1">
      <w:pPr>
        <w:ind w:left="720" w:hanging="720"/>
        <w:jc w:val="both"/>
        <w:rPr>
          <w:rFonts w:ascii="Times New Roman" w:hAnsi="Times New Roman" w:cs="Times New Roman"/>
          <w:color w:val="222222"/>
          <w:sz w:val="24"/>
          <w:szCs w:val="24"/>
          <w:shd w:val="clear" w:color="auto" w:fill="FFFFFF"/>
        </w:rPr>
      </w:pPr>
    </w:p>
    <w:p w14:paraId="60FAEBE4" w14:textId="77777777" w:rsidR="00E66491" w:rsidRPr="00014A33" w:rsidRDefault="00E66491" w:rsidP="00FD2CF1">
      <w:pPr>
        <w:ind w:left="720" w:hanging="720"/>
        <w:jc w:val="both"/>
        <w:rPr>
          <w:rFonts w:ascii="Times New Roman" w:hAnsi="Times New Roman" w:cs="Times New Roman"/>
          <w:color w:val="222222"/>
          <w:sz w:val="24"/>
          <w:szCs w:val="24"/>
          <w:shd w:val="clear" w:color="auto" w:fill="FFFFFF"/>
        </w:rPr>
      </w:pPr>
    </w:p>
    <w:p w14:paraId="75D2826F" w14:textId="77777777" w:rsidR="00EF134C" w:rsidRPr="00014A33" w:rsidRDefault="00EF134C" w:rsidP="004B4F6C">
      <w:pPr>
        <w:spacing w:after="0" w:line="360" w:lineRule="auto"/>
        <w:jc w:val="center"/>
        <w:rPr>
          <w:rFonts w:ascii="Times New Roman" w:hAnsi="Times New Roman" w:cs="Times New Roman"/>
          <w:b/>
          <w:sz w:val="24"/>
          <w:szCs w:val="24"/>
        </w:rPr>
      </w:pPr>
    </w:p>
    <w:p w14:paraId="61227556" w14:textId="77777777" w:rsidR="00EF134C" w:rsidRPr="00014A33" w:rsidRDefault="00EF134C" w:rsidP="004B4F6C">
      <w:pPr>
        <w:spacing w:after="0" w:line="360" w:lineRule="auto"/>
        <w:jc w:val="center"/>
        <w:rPr>
          <w:rFonts w:ascii="Times New Roman" w:hAnsi="Times New Roman" w:cs="Times New Roman"/>
          <w:b/>
          <w:sz w:val="24"/>
          <w:szCs w:val="24"/>
        </w:rPr>
      </w:pPr>
    </w:p>
    <w:p w14:paraId="2F145E61" w14:textId="77777777" w:rsidR="00EF134C" w:rsidRPr="00014A33" w:rsidRDefault="00EF134C" w:rsidP="004B4F6C">
      <w:pPr>
        <w:spacing w:after="0" w:line="360" w:lineRule="auto"/>
        <w:jc w:val="center"/>
        <w:rPr>
          <w:rFonts w:ascii="Times New Roman" w:hAnsi="Times New Roman" w:cs="Times New Roman"/>
          <w:b/>
          <w:sz w:val="24"/>
          <w:szCs w:val="24"/>
        </w:rPr>
      </w:pPr>
    </w:p>
    <w:p w14:paraId="1FD6BDB1" w14:textId="77777777" w:rsidR="00EF134C" w:rsidRPr="00014A33" w:rsidRDefault="00EF134C" w:rsidP="004B4F6C">
      <w:pPr>
        <w:spacing w:after="0" w:line="360" w:lineRule="auto"/>
        <w:jc w:val="center"/>
        <w:rPr>
          <w:rFonts w:ascii="Times New Roman" w:hAnsi="Times New Roman" w:cs="Times New Roman"/>
          <w:b/>
          <w:sz w:val="24"/>
          <w:szCs w:val="24"/>
        </w:rPr>
      </w:pPr>
    </w:p>
    <w:p w14:paraId="43E8F5D6" w14:textId="77777777" w:rsidR="00EF134C" w:rsidRPr="00014A33" w:rsidRDefault="00EF134C" w:rsidP="004B4F6C">
      <w:pPr>
        <w:spacing w:after="0" w:line="360" w:lineRule="auto"/>
        <w:jc w:val="center"/>
        <w:rPr>
          <w:rFonts w:ascii="Times New Roman" w:hAnsi="Times New Roman" w:cs="Times New Roman"/>
          <w:b/>
          <w:sz w:val="24"/>
          <w:szCs w:val="24"/>
        </w:rPr>
      </w:pPr>
    </w:p>
    <w:p w14:paraId="2A32B528" w14:textId="77777777" w:rsidR="00EF134C" w:rsidRPr="00014A33" w:rsidRDefault="00EF134C" w:rsidP="004B4F6C">
      <w:pPr>
        <w:spacing w:after="0" w:line="360" w:lineRule="auto"/>
        <w:jc w:val="center"/>
        <w:rPr>
          <w:rFonts w:ascii="Times New Roman" w:hAnsi="Times New Roman" w:cs="Times New Roman"/>
          <w:b/>
          <w:sz w:val="24"/>
          <w:szCs w:val="24"/>
        </w:rPr>
      </w:pPr>
    </w:p>
    <w:p w14:paraId="75155877" w14:textId="77777777" w:rsidR="00EF134C" w:rsidRPr="00014A33" w:rsidRDefault="00EF134C" w:rsidP="004B4F6C">
      <w:pPr>
        <w:spacing w:after="0" w:line="360" w:lineRule="auto"/>
        <w:jc w:val="center"/>
        <w:rPr>
          <w:rFonts w:ascii="Times New Roman" w:hAnsi="Times New Roman" w:cs="Times New Roman"/>
          <w:b/>
          <w:sz w:val="24"/>
          <w:szCs w:val="24"/>
        </w:rPr>
      </w:pPr>
    </w:p>
    <w:p w14:paraId="32875B7B" w14:textId="77777777" w:rsidR="00EF134C" w:rsidRPr="00014A33" w:rsidRDefault="00EF134C" w:rsidP="004B4F6C">
      <w:pPr>
        <w:spacing w:after="0" w:line="360" w:lineRule="auto"/>
        <w:jc w:val="center"/>
        <w:rPr>
          <w:rFonts w:ascii="Times New Roman" w:hAnsi="Times New Roman" w:cs="Times New Roman"/>
          <w:b/>
          <w:sz w:val="24"/>
          <w:szCs w:val="24"/>
        </w:rPr>
      </w:pPr>
    </w:p>
    <w:p w14:paraId="47D7BF51" w14:textId="77777777" w:rsidR="00EF134C" w:rsidRPr="00014A33" w:rsidRDefault="00EF134C" w:rsidP="004B4F6C">
      <w:pPr>
        <w:spacing w:after="0" w:line="360" w:lineRule="auto"/>
        <w:jc w:val="center"/>
        <w:rPr>
          <w:rFonts w:ascii="Times New Roman" w:hAnsi="Times New Roman" w:cs="Times New Roman"/>
          <w:b/>
          <w:sz w:val="24"/>
          <w:szCs w:val="24"/>
        </w:rPr>
      </w:pPr>
    </w:p>
    <w:p w14:paraId="7F1DE9CA" w14:textId="77777777" w:rsidR="00EF134C" w:rsidRPr="00014A33" w:rsidRDefault="00EF134C" w:rsidP="004B4F6C">
      <w:pPr>
        <w:spacing w:after="0" w:line="360" w:lineRule="auto"/>
        <w:jc w:val="center"/>
        <w:rPr>
          <w:rFonts w:ascii="Times New Roman" w:hAnsi="Times New Roman" w:cs="Times New Roman"/>
          <w:b/>
          <w:sz w:val="24"/>
          <w:szCs w:val="24"/>
        </w:rPr>
      </w:pPr>
    </w:p>
    <w:p w14:paraId="15387461" w14:textId="4D638CD0" w:rsidR="004B4F6C" w:rsidRPr="00014A33" w:rsidRDefault="004B4F6C" w:rsidP="004B4F6C">
      <w:pPr>
        <w:spacing w:after="0" w:line="360" w:lineRule="auto"/>
        <w:jc w:val="center"/>
        <w:rPr>
          <w:rFonts w:ascii="Times New Roman" w:hAnsi="Times New Roman" w:cs="Times New Roman"/>
          <w:b/>
          <w:sz w:val="24"/>
          <w:szCs w:val="24"/>
        </w:rPr>
      </w:pPr>
      <w:r w:rsidRPr="00014A33">
        <w:rPr>
          <w:rFonts w:ascii="Times New Roman" w:hAnsi="Times New Roman" w:cs="Times New Roman"/>
          <w:b/>
          <w:sz w:val="24"/>
          <w:szCs w:val="24"/>
        </w:rPr>
        <w:t xml:space="preserve">Table </w:t>
      </w:r>
      <w:r w:rsidR="00776F3C" w:rsidRPr="00014A33">
        <w:rPr>
          <w:rFonts w:ascii="Times New Roman" w:hAnsi="Times New Roman" w:cs="Times New Roman"/>
          <w:b/>
          <w:sz w:val="24"/>
          <w:szCs w:val="24"/>
        </w:rPr>
        <w:t>4</w:t>
      </w:r>
      <w:r w:rsidRPr="00014A33">
        <w:rPr>
          <w:rFonts w:ascii="Times New Roman" w:hAnsi="Times New Roman" w:cs="Times New Roman"/>
          <w:b/>
          <w:sz w:val="24"/>
          <w:szCs w:val="24"/>
        </w:rPr>
        <w:t xml:space="preserve">. </w:t>
      </w:r>
      <w:r w:rsidR="00F1729A" w:rsidRPr="00014A33">
        <w:rPr>
          <w:rFonts w:ascii="Times New Roman" w:hAnsi="Times New Roman" w:cs="Times New Roman"/>
          <w:b/>
          <w:sz w:val="24"/>
          <w:szCs w:val="24"/>
        </w:rPr>
        <w:t>Correlation Table</w:t>
      </w:r>
    </w:p>
    <w:tbl>
      <w:tblPr>
        <w:tblStyle w:val="PlainTable5"/>
        <w:tblW w:w="8639" w:type="dxa"/>
        <w:tblLook w:val="04A0" w:firstRow="1" w:lastRow="0" w:firstColumn="1" w:lastColumn="0" w:noHBand="0" w:noVBand="1"/>
      </w:tblPr>
      <w:tblGrid>
        <w:gridCol w:w="1284"/>
        <w:gridCol w:w="1471"/>
        <w:gridCol w:w="1471"/>
        <w:gridCol w:w="1471"/>
        <w:gridCol w:w="1471"/>
        <w:gridCol w:w="1471"/>
      </w:tblGrid>
      <w:tr w:rsidR="00EF134C" w:rsidRPr="00014A33" w14:paraId="0EE2F629" w14:textId="77777777" w:rsidTr="00EF134C">
        <w:trPr>
          <w:cnfStyle w:val="100000000000" w:firstRow="1" w:lastRow="0" w:firstColumn="0" w:lastColumn="0" w:oddVBand="0" w:evenVBand="0" w:oddHBand="0" w:evenHBand="0" w:firstRowFirstColumn="0" w:firstRowLastColumn="0" w:lastRowFirstColumn="0" w:lastRowLastColumn="0"/>
          <w:trHeight w:val="314"/>
        </w:trPr>
        <w:tc>
          <w:tcPr>
            <w:cnfStyle w:val="001000000100" w:firstRow="0" w:lastRow="0" w:firstColumn="1" w:lastColumn="0" w:oddVBand="0" w:evenVBand="0" w:oddHBand="0" w:evenHBand="0" w:firstRowFirstColumn="1" w:firstRowLastColumn="0" w:lastRowFirstColumn="0" w:lastRowLastColumn="0"/>
            <w:tcW w:w="1284" w:type="dxa"/>
            <w:shd w:val="clear" w:color="auto" w:fill="auto"/>
            <w:hideMark/>
          </w:tcPr>
          <w:p w14:paraId="5EC5CF5A" w14:textId="77777777" w:rsidR="00EF134C" w:rsidRPr="00014A33" w:rsidRDefault="00EF134C" w:rsidP="00721D55">
            <w:pPr>
              <w:jc w:val="center"/>
              <w:rPr>
                <w:rFonts w:ascii="Garamond" w:hAnsi="Garamond" w:cs="Arial"/>
                <w:color w:val="000000"/>
                <w:sz w:val="24"/>
                <w:szCs w:val="24"/>
              </w:rPr>
            </w:pPr>
          </w:p>
        </w:tc>
        <w:tc>
          <w:tcPr>
            <w:tcW w:w="1471" w:type="dxa"/>
            <w:shd w:val="clear" w:color="auto" w:fill="auto"/>
            <w:noWrap/>
            <w:hideMark/>
          </w:tcPr>
          <w:p w14:paraId="65B08D47" w14:textId="77777777" w:rsidR="00EF134C" w:rsidRPr="00014A33" w:rsidRDefault="00EF134C" w:rsidP="00721D55">
            <w:pPr>
              <w:jc w:val="center"/>
              <w:cnfStyle w:val="100000000000" w:firstRow="1" w:lastRow="0" w:firstColumn="0" w:lastColumn="0" w:oddVBand="0" w:evenVBand="0" w:oddHBand="0" w:evenHBand="0" w:firstRowFirstColumn="0" w:firstRowLastColumn="0" w:lastRowFirstColumn="0" w:lastRowLastColumn="0"/>
              <w:rPr>
                <w:rFonts w:ascii="Garamond" w:hAnsi="Garamond" w:cs="Arial"/>
                <w:color w:val="000000"/>
                <w:sz w:val="24"/>
                <w:szCs w:val="24"/>
              </w:rPr>
            </w:pPr>
            <w:r w:rsidRPr="00014A33">
              <w:rPr>
                <w:rFonts w:ascii="Garamond" w:hAnsi="Garamond" w:cs="Arial"/>
                <w:color w:val="000000"/>
                <w:sz w:val="24"/>
                <w:szCs w:val="24"/>
              </w:rPr>
              <w:t>IS</w:t>
            </w:r>
          </w:p>
        </w:tc>
        <w:tc>
          <w:tcPr>
            <w:tcW w:w="1471" w:type="dxa"/>
            <w:shd w:val="clear" w:color="auto" w:fill="auto"/>
            <w:noWrap/>
            <w:hideMark/>
          </w:tcPr>
          <w:p w14:paraId="4128D7FA" w14:textId="77777777" w:rsidR="00EF134C" w:rsidRPr="00014A33" w:rsidRDefault="00EF134C" w:rsidP="00721D55">
            <w:pPr>
              <w:jc w:val="center"/>
              <w:cnfStyle w:val="100000000000" w:firstRow="1" w:lastRow="0" w:firstColumn="0" w:lastColumn="0" w:oddVBand="0" w:evenVBand="0" w:oddHBand="0" w:evenHBand="0" w:firstRowFirstColumn="0" w:firstRowLastColumn="0" w:lastRowFirstColumn="0" w:lastRowLastColumn="0"/>
              <w:rPr>
                <w:rFonts w:ascii="Garamond" w:hAnsi="Garamond" w:cs="Arial"/>
                <w:color w:val="000000"/>
                <w:sz w:val="24"/>
                <w:szCs w:val="24"/>
              </w:rPr>
            </w:pPr>
            <w:r w:rsidRPr="00014A33">
              <w:rPr>
                <w:rFonts w:ascii="Garamond" w:hAnsi="Garamond" w:cs="Arial"/>
                <w:color w:val="000000"/>
                <w:sz w:val="24"/>
                <w:szCs w:val="24"/>
              </w:rPr>
              <w:t>BU</w:t>
            </w:r>
          </w:p>
        </w:tc>
        <w:tc>
          <w:tcPr>
            <w:tcW w:w="1471" w:type="dxa"/>
            <w:shd w:val="clear" w:color="auto" w:fill="auto"/>
            <w:noWrap/>
            <w:hideMark/>
          </w:tcPr>
          <w:p w14:paraId="56F25CF9" w14:textId="77777777" w:rsidR="00EF134C" w:rsidRPr="00014A33" w:rsidRDefault="00EF134C" w:rsidP="00721D55">
            <w:pPr>
              <w:jc w:val="center"/>
              <w:cnfStyle w:val="100000000000" w:firstRow="1" w:lastRow="0" w:firstColumn="0" w:lastColumn="0" w:oddVBand="0" w:evenVBand="0" w:oddHBand="0" w:evenHBand="0" w:firstRowFirstColumn="0" w:firstRowLastColumn="0" w:lastRowFirstColumn="0" w:lastRowLastColumn="0"/>
              <w:rPr>
                <w:rFonts w:ascii="Garamond" w:hAnsi="Garamond" w:cs="Arial"/>
                <w:color w:val="000000"/>
                <w:sz w:val="24"/>
                <w:szCs w:val="24"/>
              </w:rPr>
            </w:pPr>
            <w:r w:rsidRPr="00014A33">
              <w:rPr>
                <w:rFonts w:ascii="Garamond" w:hAnsi="Garamond" w:cs="Arial"/>
                <w:color w:val="000000"/>
                <w:sz w:val="24"/>
                <w:szCs w:val="24"/>
              </w:rPr>
              <w:t>ST</w:t>
            </w:r>
          </w:p>
        </w:tc>
        <w:tc>
          <w:tcPr>
            <w:tcW w:w="1471" w:type="dxa"/>
            <w:shd w:val="clear" w:color="auto" w:fill="auto"/>
            <w:noWrap/>
            <w:hideMark/>
          </w:tcPr>
          <w:p w14:paraId="2AE59D6A" w14:textId="77777777" w:rsidR="00EF134C" w:rsidRPr="00014A33" w:rsidRDefault="00EF134C" w:rsidP="00721D55">
            <w:pPr>
              <w:jc w:val="center"/>
              <w:cnfStyle w:val="100000000000" w:firstRow="1" w:lastRow="0" w:firstColumn="0" w:lastColumn="0" w:oddVBand="0" w:evenVBand="0" w:oddHBand="0" w:evenHBand="0" w:firstRowFirstColumn="0" w:firstRowLastColumn="0" w:lastRowFirstColumn="0" w:lastRowLastColumn="0"/>
              <w:rPr>
                <w:rFonts w:ascii="Garamond" w:hAnsi="Garamond" w:cs="Arial"/>
                <w:color w:val="000000"/>
                <w:sz w:val="24"/>
                <w:szCs w:val="24"/>
              </w:rPr>
            </w:pPr>
            <w:r w:rsidRPr="00014A33">
              <w:rPr>
                <w:rFonts w:ascii="Garamond" w:hAnsi="Garamond" w:cs="Arial"/>
                <w:color w:val="000000"/>
                <w:sz w:val="24"/>
                <w:szCs w:val="24"/>
              </w:rPr>
              <w:t>C</w:t>
            </w:r>
          </w:p>
        </w:tc>
        <w:tc>
          <w:tcPr>
            <w:tcW w:w="1471" w:type="dxa"/>
            <w:shd w:val="clear" w:color="auto" w:fill="auto"/>
            <w:noWrap/>
            <w:hideMark/>
          </w:tcPr>
          <w:p w14:paraId="45D4C6FF" w14:textId="77777777" w:rsidR="00EF134C" w:rsidRPr="00014A33" w:rsidRDefault="00EF134C" w:rsidP="00721D55">
            <w:pPr>
              <w:jc w:val="center"/>
              <w:cnfStyle w:val="100000000000" w:firstRow="1" w:lastRow="0" w:firstColumn="0" w:lastColumn="0" w:oddVBand="0" w:evenVBand="0" w:oddHBand="0" w:evenHBand="0" w:firstRowFirstColumn="0" w:firstRowLastColumn="0" w:lastRowFirstColumn="0" w:lastRowLastColumn="0"/>
              <w:rPr>
                <w:rFonts w:ascii="Garamond" w:hAnsi="Garamond" w:cs="Arial"/>
                <w:color w:val="000000"/>
                <w:sz w:val="24"/>
                <w:szCs w:val="24"/>
              </w:rPr>
            </w:pPr>
            <w:r w:rsidRPr="00014A33">
              <w:rPr>
                <w:rFonts w:ascii="Garamond" w:hAnsi="Garamond" w:cs="Arial"/>
                <w:color w:val="000000"/>
                <w:sz w:val="24"/>
                <w:szCs w:val="24"/>
              </w:rPr>
              <w:t>CO</w:t>
            </w:r>
          </w:p>
        </w:tc>
      </w:tr>
      <w:tr w:rsidR="00EF134C" w:rsidRPr="00014A33" w14:paraId="3918C003" w14:textId="77777777" w:rsidTr="00EF134C">
        <w:trPr>
          <w:cnfStyle w:val="000000100000" w:firstRow="0" w:lastRow="0" w:firstColumn="0" w:lastColumn="0" w:oddVBand="0" w:evenVBand="0" w:oddHBand="1" w:evenHBand="0" w:firstRowFirstColumn="0" w:firstRowLastColumn="0" w:lastRowFirstColumn="0" w:lastRowLastColumn="0"/>
          <w:trHeight w:val="314"/>
        </w:trPr>
        <w:tc>
          <w:tcPr>
            <w:cnfStyle w:val="001000000000" w:firstRow="0" w:lastRow="0" w:firstColumn="1" w:lastColumn="0" w:oddVBand="0" w:evenVBand="0" w:oddHBand="0" w:evenHBand="0" w:firstRowFirstColumn="0" w:firstRowLastColumn="0" w:lastRowFirstColumn="0" w:lastRowLastColumn="0"/>
            <w:tcW w:w="1284" w:type="dxa"/>
            <w:shd w:val="clear" w:color="auto" w:fill="auto"/>
          </w:tcPr>
          <w:p w14:paraId="5DAE8A3F" w14:textId="77777777" w:rsidR="00EF134C" w:rsidRPr="00014A33" w:rsidRDefault="00EF134C" w:rsidP="00721D55">
            <w:pPr>
              <w:jc w:val="center"/>
              <w:rPr>
                <w:rFonts w:ascii="Garamond" w:hAnsi="Garamond" w:cs="Arial"/>
                <w:color w:val="000000"/>
                <w:sz w:val="24"/>
                <w:szCs w:val="24"/>
              </w:rPr>
            </w:pPr>
          </w:p>
        </w:tc>
        <w:tc>
          <w:tcPr>
            <w:tcW w:w="1471" w:type="dxa"/>
            <w:shd w:val="clear" w:color="auto" w:fill="auto"/>
            <w:noWrap/>
          </w:tcPr>
          <w:p w14:paraId="0BFA841B" w14:textId="77777777" w:rsidR="00EF134C" w:rsidRPr="00014A33" w:rsidRDefault="00EF134C" w:rsidP="00721D55">
            <w:pPr>
              <w:jc w:val="center"/>
              <w:cnfStyle w:val="000000100000" w:firstRow="0" w:lastRow="0" w:firstColumn="0" w:lastColumn="0" w:oddVBand="0" w:evenVBand="0" w:oddHBand="1" w:evenHBand="0" w:firstRowFirstColumn="0" w:firstRowLastColumn="0" w:lastRowFirstColumn="0" w:lastRowLastColumn="0"/>
              <w:rPr>
                <w:rFonts w:ascii="Garamond" w:hAnsi="Garamond" w:cs="Arial"/>
                <w:color w:val="000000"/>
                <w:sz w:val="24"/>
                <w:szCs w:val="24"/>
              </w:rPr>
            </w:pPr>
          </w:p>
        </w:tc>
        <w:tc>
          <w:tcPr>
            <w:tcW w:w="1471" w:type="dxa"/>
            <w:shd w:val="clear" w:color="auto" w:fill="auto"/>
            <w:noWrap/>
          </w:tcPr>
          <w:p w14:paraId="24AAC4E5" w14:textId="77777777" w:rsidR="00EF134C" w:rsidRPr="00014A33" w:rsidRDefault="00EF134C" w:rsidP="00721D55">
            <w:pPr>
              <w:jc w:val="center"/>
              <w:cnfStyle w:val="000000100000" w:firstRow="0" w:lastRow="0" w:firstColumn="0" w:lastColumn="0" w:oddVBand="0" w:evenVBand="0" w:oddHBand="1" w:evenHBand="0" w:firstRowFirstColumn="0" w:firstRowLastColumn="0" w:lastRowFirstColumn="0" w:lastRowLastColumn="0"/>
              <w:rPr>
                <w:rFonts w:ascii="Garamond" w:hAnsi="Garamond" w:cs="Arial"/>
                <w:color w:val="000000"/>
                <w:sz w:val="24"/>
                <w:szCs w:val="24"/>
              </w:rPr>
            </w:pPr>
          </w:p>
        </w:tc>
        <w:tc>
          <w:tcPr>
            <w:tcW w:w="1471" w:type="dxa"/>
            <w:shd w:val="clear" w:color="auto" w:fill="auto"/>
            <w:noWrap/>
          </w:tcPr>
          <w:p w14:paraId="46504ACD" w14:textId="77777777" w:rsidR="00EF134C" w:rsidRPr="00014A33" w:rsidRDefault="00EF134C" w:rsidP="00721D55">
            <w:pPr>
              <w:jc w:val="center"/>
              <w:cnfStyle w:val="000000100000" w:firstRow="0" w:lastRow="0" w:firstColumn="0" w:lastColumn="0" w:oddVBand="0" w:evenVBand="0" w:oddHBand="1" w:evenHBand="0" w:firstRowFirstColumn="0" w:firstRowLastColumn="0" w:lastRowFirstColumn="0" w:lastRowLastColumn="0"/>
              <w:rPr>
                <w:rFonts w:ascii="Garamond" w:hAnsi="Garamond" w:cs="Arial"/>
                <w:color w:val="000000"/>
                <w:sz w:val="24"/>
                <w:szCs w:val="24"/>
              </w:rPr>
            </w:pPr>
          </w:p>
        </w:tc>
        <w:tc>
          <w:tcPr>
            <w:tcW w:w="1471" w:type="dxa"/>
            <w:shd w:val="clear" w:color="auto" w:fill="auto"/>
            <w:noWrap/>
          </w:tcPr>
          <w:p w14:paraId="11526A80" w14:textId="77777777" w:rsidR="00EF134C" w:rsidRPr="00014A33" w:rsidRDefault="00EF134C" w:rsidP="00721D55">
            <w:pPr>
              <w:jc w:val="center"/>
              <w:cnfStyle w:val="000000100000" w:firstRow="0" w:lastRow="0" w:firstColumn="0" w:lastColumn="0" w:oddVBand="0" w:evenVBand="0" w:oddHBand="1" w:evenHBand="0" w:firstRowFirstColumn="0" w:firstRowLastColumn="0" w:lastRowFirstColumn="0" w:lastRowLastColumn="0"/>
              <w:rPr>
                <w:rFonts w:ascii="Garamond" w:hAnsi="Garamond" w:cs="Arial"/>
                <w:color w:val="000000"/>
                <w:sz w:val="24"/>
                <w:szCs w:val="24"/>
              </w:rPr>
            </w:pPr>
          </w:p>
        </w:tc>
        <w:tc>
          <w:tcPr>
            <w:tcW w:w="1471" w:type="dxa"/>
            <w:shd w:val="clear" w:color="auto" w:fill="auto"/>
            <w:noWrap/>
          </w:tcPr>
          <w:p w14:paraId="21CC63AE" w14:textId="77777777" w:rsidR="00EF134C" w:rsidRPr="00014A33" w:rsidRDefault="00EF134C" w:rsidP="00721D55">
            <w:pPr>
              <w:jc w:val="center"/>
              <w:cnfStyle w:val="000000100000" w:firstRow="0" w:lastRow="0" w:firstColumn="0" w:lastColumn="0" w:oddVBand="0" w:evenVBand="0" w:oddHBand="1" w:evenHBand="0" w:firstRowFirstColumn="0" w:firstRowLastColumn="0" w:lastRowFirstColumn="0" w:lastRowLastColumn="0"/>
              <w:rPr>
                <w:rFonts w:ascii="Garamond" w:hAnsi="Garamond" w:cs="Arial"/>
                <w:color w:val="000000"/>
                <w:sz w:val="24"/>
                <w:szCs w:val="24"/>
              </w:rPr>
            </w:pPr>
          </w:p>
        </w:tc>
      </w:tr>
      <w:tr w:rsidR="00EF134C" w:rsidRPr="00014A33" w14:paraId="5A4AB8F3" w14:textId="77777777" w:rsidTr="00EF134C">
        <w:trPr>
          <w:trHeight w:val="314"/>
        </w:trPr>
        <w:tc>
          <w:tcPr>
            <w:cnfStyle w:val="001000000000" w:firstRow="0" w:lastRow="0" w:firstColumn="1" w:lastColumn="0" w:oddVBand="0" w:evenVBand="0" w:oddHBand="0" w:evenHBand="0" w:firstRowFirstColumn="0" w:firstRowLastColumn="0" w:lastRowFirstColumn="0" w:lastRowLastColumn="0"/>
            <w:tcW w:w="1284" w:type="dxa"/>
            <w:shd w:val="clear" w:color="auto" w:fill="auto"/>
            <w:noWrap/>
            <w:hideMark/>
          </w:tcPr>
          <w:p w14:paraId="340A4E59" w14:textId="77777777" w:rsidR="00EF134C" w:rsidRPr="00014A33" w:rsidRDefault="00EF134C" w:rsidP="00721D55">
            <w:pPr>
              <w:jc w:val="center"/>
              <w:rPr>
                <w:rFonts w:ascii="Garamond" w:hAnsi="Garamond" w:cs="Arial"/>
                <w:color w:val="000000"/>
                <w:sz w:val="24"/>
                <w:szCs w:val="24"/>
              </w:rPr>
            </w:pPr>
            <w:r w:rsidRPr="00014A33">
              <w:rPr>
                <w:rFonts w:ascii="Garamond" w:hAnsi="Garamond" w:cs="Arial"/>
                <w:color w:val="000000"/>
                <w:sz w:val="24"/>
                <w:szCs w:val="24"/>
              </w:rPr>
              <w:t>IS</w:t>
            </w:r>
          </w:p>
        </w:tc>
        <w:tc>
          <w:tcPr>
            <w:tcW w:w="1471" w:type="dxa"/>
            <w:shd w:val="clear" w:color="auto" w:fill="auto"/>
            <w:noWrap/>
            <w:hideMark/>
          </w:tcPr>
          <w:p w14:paraId="0A6C82CE" w14:textId="037F8D6E" w:rsidR="00EF134C" w:rsidRPr="00014A33" w:rsidRDefault="00EF134C" w:rsidP="00721D55">
            <w:pPr>
              <w:jc w:val="center"/>
              <w:cnfStyle w:val="000000000000" w:firstRow="0" w:lastRow="0" w:firstColumn="0" w:lastColumn="0" w:oddVBand="0" w:evenVBand="0" w:oddHBand="0" w:evenHBand="0" w:firstRowFirstColumn="0" w:firstRowLastColumn="0" w:lastRowFirstColumn="0" w:lastRowLastColumn="0"/>
              <w:rPr>
                <w:rFonts w:ascii="Garamond" w:hAnsi="Garamond" w:cs="Arial"/>
                <w:i/>
                <w:color w:val="000000"/>
                <w:sz w:val="24"/>
                <w:szCs w:val="24"/>
              </w:rPr>
            </w:pPr>
            <w:r w:rsidRPr="00014A33">
              <w:rPr>
                <w:rFonts w:ascii="Garamond" w:hAnsi="Garamond" w:cs="Arial"/>
                <w:i/>
                <w:color w:val="000000"/>
                <w:sz w:val="24"/>
                <w:szCs w:val="24"/>
              </w:rPr>
              <w:t>0.84</w:t>
            </w:r>
            <w:r w:rsidR="00E11F3F" w:rsidRPr="00014A33">
              <w:rPr>
                <w:rFonts w:ascii="Garamond" w:hAnsi="Garamond" w:cs="Arial"/>
                <w:i/>
                <w:color w:val="000000"/>
                <w:sz w:val="24"/>
                <w:szCs w:val="24"/>
              </w:rPr>
              <w:t>*</w:t>
            </w:r>
          </w:p>
        </w:tc>
        <w:tc>
          <w:tcPr>
            <w:tcW w:w="1471" w:type="dxa"/>
            <w:shd w:val="clear" w:color="auto" w:fill="auto"/>
            <w:noWrap/>
            <w:hideMark/>
          </w:tcPr>
          <w:p w14:paraId="7FE2BD79" w14:textId="77777777" w:rsidR="00EF134C" w:rsidRPr="00014A33" w:rsidRDefault="00EF134C" w:rsidP="00721D55">
            <w:pPr>
              <w:jc w:val="center"/>
              <w:cnfStyle w:val="000000000000" w:firstRow="0" w:lastRow="0" w:firstColumn="0" w:lastColumn="0" w:oddVBand="0" w:evenVBand="0" w:oddHBand="0" w:evenHBand="0" w:firstRowFirstColumn="0" w:firstRowLastColumn="0" w:lastRowFirstColumn="0" w:lastRowLastColumn="0"/>
              <w:rPr>
                <w:rFonts w:ascii="Garamond" w:hAnsi="Garamond" w:cs="Arial"/>
                <w:color w:val="000000"/>
                <w:sz w:val="24"/>
                <w:szCs w:val="24"/>
              </w:rPr>
            </w:pPr>
          </w:p>
        </w:tc>
        <w:tc>
          <w:tcPr>
            <w:tcW w:w="1471" w:type="dxa"/>
            <w:shd w:val="clear" w:color="auto" w:fill="auto"/>
            <w:noWrap/>
            <w:hideMark/>
          </w:tcPr>
          <w:p w14:paraId="388BC457" w14:textId="77777777" w:rsidR="00EF134C" w:rsidRPr="00014A33" w:rsidRDefault="00EF134C" w:rsidP="00721D55">
            <w:pPr>
              <w:jc w:val="center"/>
              <w:cnfStyle w:val="000000000000" w:firstRow="0" w:lastRow="0" w:firstColumn="0" w:lastColumn="0" w:oddVBand="0" w:evenVBand="0" w:oddHBand="0" w:evenHBand="0" w:firstRowFirstColumn="0" w:firstRowLastColumn="0" w:lastRowFirstColumn="0" w:lastRowLastColumn="0"/>
              <w:rPr>
                <w:rFonts w:ascii="Garamond" w:hAnsi="Garamond" w:cs="Arial"/>
                <w:color w:val="000000"/>
                <w:sz w:val="24"/>
                <w:szCs w:val="24"/>
              </w:rPr>
            </w:pPr>
          </w:p>
        </w:tc>
        <w:tc>
          <w:tcPr>
            <w:tcW w:w="1471" w:type="dxa"/>
            <w:shd w:val="clear" w:color="auto" w:fill="auto"/>
            <w:noWrap/>
            <w:hideMark/>
          </w:tcPr>
          <w:p w14:paraId="64F82155" w14:textId="77777777" w:rsidR="00EF134C" w:rsidRPr="00014A33" w:rsidRDefault="00EF134C" w:rsidP="00721D55">
            <w:pPr>
              <w:jc w:val="center"/>
              <w:cnfStyle w:val="000000000000" w:firstRow="0" w:lastRow="0" w:firstColumn="0" w:lastColumn="0" w:oddVBand="0" w:evenVBand="0" w:oddHBand="0" w:evenHBand="0" w:firstRowFirstColumn="0" w:firstRowLastColumn="0" w:lastRowFirstColumn="0" w:lastRowLastColumn="0"/>
              <w:rPr>
                <w:rFonts w:ascii="Garamond" w:hAnsi="Garamond" w:cs="Arial"/>
                <w:color w:val="000000"/>
                <w:sz w:val="24"/>
                <w:szCs w:val="24"/>
              </w:rPr>
            </w:pPr>
          </w:p>
        </w:tc>
        <w:tc>
          <w:tcPr>
            <w:tcW w:w="1471" w:type="dxa"/>
            <w:shd w:val="clear" w:color="auto" w:fill="auto"/>
            <w:noWrap/>
            <w:hideMark/>
          </w:tcPr>
          <w:p w14:paraId="1E23B104" w14:textId="77777777" w:rsidR="00EF134C" w:rsidRPr="00014A33" w:rsidRDefault="00EF134C" w:rsidP="00721D55">
            <w:pPr>
              <w:jc w:val="center"/>
              <w:cnfStyle w:val="000000000000" w:firstRow="0" w:lastRow="0" w:firstColumn="0" w:lastColumn="0" w:oddVBand="0" w:evenVBand="0" w:oddHBand="0" w:evenHBand="0" w:firstRowFirstColumn="0" w:firstRowLastColumn="0" w:lastRowFirstColumn="0" w:lastRowLastColumn="0"/>
              <w:rPr>
                <w:rFonts w:ascii="Garamond" w:hAnsi="Garamond" w:cs="Arial"/>
                <w:color w:val="000000"/>
                <w:sz w:val="24"/>
                <w:szCs w:val="24"/>
              </w:rPr>
            </w:pPr>
          </w:p>
        </w:tc>
      </w:tr>
      <w:tr w:rsidR="00EF134C" w:rsidRPr="00014A33" w14:paraId="4689BD77" w14:textId="77777777" w:rsidTr="00EF134C">
        <w:trPr>
          <w:cnfStyle w:val="000000100000" w:firstRow="0" w:lastRow="0" w:firstColumn="0" w:lastColumn="0" w:oddVBand="0" w:evenVBand="0" w:oddHBand="1" w:evenHBand="0" w:firstRowFirstColumn="0" w:firstRowLastColumn="0" w:lastRowFirstColumn="0" w:lastRowLastColumn="0"/>
          <w:trHeight w:val="314"/>
        </w:trPr>
        <w:tc>
          <w:tcPr>
            <w:cnfStyle w:val="001000000000" w:firstRow="0" w:lastRow="0" w:firstColumn="1" w:lastColumn="0" w:oddVBand="0" w:evenVBand="0" w:oddHBand="0" w:evenHBand="0" w:firstRowFirstColumn="0" w:firstRowLastColumn="0" w:lastRowFirstColumn="0" w:lastRowLastColumn="0"/>
            <w:tcW w:w="1284" w:type="dxa"/>
            <w:shd w:val="clear" w:color="auto" w:fill="auto"/>
            <w:noWrap/>
            <w:hideMark/>
          </w:tcPr>
          <w:p w14:paraId="7FA61B97" w14:textId="77777777" w:rsidR="00EF134C" w:rsidRPr="00014A33" w:rsidRDefault="00EF134C" w:rsidP="00721D55">
            <w:pPr>
              <w:jc w:val="center"/>
              <w:rPr>
                <w:rFonts w:ascii="Garamond" w:hAnsi="Garamond" w:cs="Arial"/>
                <w:color w:val="000000"/>
                <w:sz w:val="24"/>
                <w:szCs w:val="24"/>
              </w:rPr>
            </w:pPr>
            <w:r w:rsidRPr="00014A33">
              <w:rPr>
                <w:rFonts w:ascii="Garamond" w:hAnsi="Garamond" w:cs="Arial"/>
                <w:color w:val="000000"/>
                <w:sz w:val="24"/>
                <w:szCs w:val="24"/>
              </w:rPr>
              <w:t>BU</w:t>
            </w:r>
          </w:p>
        </w:tc>
        <w:tc>
          <w:tcPr>
            <w:tcW w:w="1471" w:type="dxa"/>
            <w:shd w:val="clear" w:color="auto" w:fill="auto"/>
            <w:noWrap/>
            <w:hideMark/>
          </w:tcPr>
          <w:p w14:paraId="227D5D7A" w14:textId="77777777" w:rsidR="00EF134C" w:rsidRPr="00014A33" w:rsidRDefault="00EF134C" w:rsidP="00721D55">
            <w:pPr>
              <w:jc w:val="center"/>
              <w:cnfStyle w:val="000000100000" w:firstRow="0" w:lastRow="0" w:firstColumn="0" w:lastColumn="0" w:oddVBand="0" w:evenVBand="0" w:oddHBand="1" w:evenHBand="0" w:firstRowFirstColumn="0" w:firstRowLastColumn="0" w:lastRowFirstColumn="0" w:lastRowLastColumn="0"/>
              <w:rPr>
                <w:rFonts w:ascii="Garamond" w:hAnsi="Garamond" w:cs="Arial"/>
                <w:color w:val="000000"/>
                <w:sz w:val="24"/>
                <w:szCs w:val="24"/>
              </w:rPr>
            </w:pPr>
            <w:r w:rsidRPr="00014A33">
              <w:rPr>
                <w:rFonts w:ascii="Garamond" w:hAnsi="Garamond" w:cs="Arial"/>
                <w:color w:val="000000"/>
                <w:sz w:val="24"/>
                <w:szCs w:val="24"/>
              </w:rPr>
              <w:t>0.35</w:t>
            </w:r>
          </w:p>
        </w:tc>
        <w:tc>
          <w:tcPr>
            <w:tcW w:w="1471" w:type="dxa"/>
            <w:shd w:val="clear" w:color="auto" w:fill="auto"/>
            <w:noWrap/>
            <w:hideMark/>
          </w:tcPr>
          <w:p w14:paraId="3E77E145" w14:textId="01BE3E75" w:rsidR="00EF134C" w:rsidRPr="00014A33" w:rsidRDefault="00EF134C" w:rsidP="00721D55">
            <w:pPr>
              <w:jc w:val="center"/>
              <w:cnfStyle w:val="000000100000" w:firstRow="0" w:lastRow="0" w:firstColumn="0" w:lastColumn="0" w:oddVBand="0" w:evenVBand="0" w:oddHBand="1" w:evenHBand="0" w:firstRowFirstColumn="0" w:firstRowLastColumn="0" w:lastRowFirstColumn="0" w:lastRowLastColumn="0"/>
              <w:rPr>
                <w:rFonts w:ascii="Garamond" w:hAnsi="Garamond" w:cs="Arial"/>
                <w:i/>
                <w:color w:val="000000"/>
                <w:sz w:val="24"/>
                <w:szCs w:val="24"/>
              </w:rPr>
            </w:pPr>
            <w:r w:rsidRPr="00014A33">
              <w:rPr>
                <w:rFonts w:ascii="Garamond" w:hAnsi="Garamond" w:cs="Arial"/>
                <w:i/>
                <w:color w:val="000000"/>
                <w:sz w:val="24"/>
                <w:szCs w:val="24"/>
              </w:rPr>
              <w:t>0.95</w:t>
            </w:r>
            <w:r w:rsidR="00E11F3F" w:rsidRPr="00014A33">
              <w:rPr>
                <w:rFonts w:ascii="Garamond" w:hAnsi="Garamond" w:cs="Arial"/>
                <w:i/>
                <w:color w:val="000000"/>
                <w:sz w:val="24"/>
                <w:szCs w:val="24"/>
              </w:rPr>
              <w:t>*</w:t>
            </w:r>
          </w:p>
        </w:tc>
        <w:tc>
          <w:tcPr>
            <w:tcW w:w="1471" w:type="dxa"/>
            <w:shd w:val="clear" w:color="auto" w:fill="auto"/>
            <w:noWrap/>
            <w:hideMark/>
          </w:tcPr>
          <w:p w14:paraId="1809E6A4" w14:textId="77777777" w:rsidR="00EF134C" w:rsidRPr="00014A33" w:rsidRDefault="00EF134C" w:rsidP="00721D55">
            <w:pPr>
              <w:jc w:val="center"/>
              <w:cnfStyle w:val="000000100000" w:firstRow="0" w:lastRow="0" w:firstColumn="0" w:lastColumn="0" w:oddVBand="0" w:evenVBand="0" w:oddHBand="1" w:evenHBand="0" w:firstRowFirstColumn="0" w:firstRowLastColumn="0" w:lastRowFirstColumn="0" w:lastRowLastColumn="0"/>
              <w:rPr>
                <w:rFonts w:ascii="Garamond" w:hAnsi="Garamond" w:cs="Arial"/>
                <w:color w:val="000000"/>
                <w:sz w:val="24"/>
                <w:szCs w:val="24"/>
              </w:rPr>
            </w:pPr>
          </w:p>
        </w:tc>
        <w:tc>
          <w:tcPr>
            <w:tcW w:w="1471" w:type="dxa"/>
            <w:shd w:val="clear" w:color="auto" w:fill="auto"/>
            <w:noWrap/>
            <w:hideMark/>
          </w:tcPr>
          <w:p w14:paraId="4EE1DB7F" w14:textId="77777777" w:rsidR="00EF134C" w:rsidRPr="00014A33" w:rsidRDefault="00EF134C" w:rsidP="00721D55">
            <w:pPr>
              <w:jc w:val="center"/>
              <w:cnfStyle w:val="000000100000" w:firstRow="0" w:lastRow="0" w:firstColumn="0" w:lastColumn="0" w:oddVBand="0" w:evenVBand="0" w:oddHBand="1" w:evenHBand="0" w:firstRowFirstColumn="0" w:firstRowLastColumn="0" w:lastRowFirstColumn="0" w:lastRowLastColumn="0"/>
              <w:rPr>
                <w:rFonts w:ascii="Garamond" w:hAnsi="Garamond" w:cs="Arial"/>
                <w:color w:val="000000"/>
                <w:sz w:val="24"/>
                <w:szCs w:val="24"/>
              </w:rPr>
            </w:pPr>
          </w:p>
        </w:tc>
        <w:tc>
          <w:tcPr>
            <w:tcW w:w="1471" w:type="dxa"/>
            <w:shd w:val="clear" w:color="auto" w:fill="auto"/>
            <w:noWrap/>
            <w:hideMark/>
          </w:tcPr>
          <w:p w14:paraId="49AE80A3" w14:textId="77777777" w:rsidR="00EF134C" w:rsidRPr="00014A33" w:rsidRDefault="00EF134C" w:rsidP="00721D55">
            <w:pPr>
              <w:jc w:val="center"/>
              <w:cnfStyle w:val="000000100000" w:firstRow="0" w:lastRow="0" w:firstColumn="0" w:lastColumn="0" w:oddVBand="0" w:evenVBand="0" w:oddHBand="1" w:evenHBand="0" w:firstRowFirstColumn="0" w:firstRowLastColumn="0" w:lastRowFirstColumn="0" w:lastRowLastColumn="0"/>
              <w:rPr>
                <w:rFonts w:ascii="Garamond" w:hAnsi="Garamond" w:cs="Arial"/>
                <w:color w:val="000000"/>
                <w:sz w:val="24"/>
                <w:szCs w:val="24"/>
              </w:rPr>
            </w:pPr>
          </w:p>
        </w:tc>
      </w:tr>
      <w:tr w:rsidR="00EF134C" w:rsidRPr="00014A33" w14:paraId="531AC770" w14:textId="77777777" w:rsidTr="00EF134C">
        <w:trPr>
          <w:trHeight w:val="314"/>
        </w:trPr>
        <w:tc>
          <w:tcPr>
            <w:cnfStyle w:val="001000000000" w:firstRow="0" w:lastRow="0" w:firstColumn="1" w:lastColumn="0" w:oddVBand="0" w:evenVBand="0" w:oddHBand="0" w:evenHBand="0" w:firstRowFirstColumn="0" w:firstRowLastColumn="0" w:lastRowFirstColumn="0" w:lastRowLastColumn="0"/>
            <w:tcW w:w="1284" w:type="dxa"/>
            <w:shd w:val="clear" w:color="auto" w:fill="auto"/>
            <w:noWrap/>
            <w:hideMark/>
          </w:tcPr>
          <w:p w14:paraId="2D364650" w14:textId="77777777" w:rsidR="00EF134C" w:rsidRPr="00014A33" w:rsidRDefault="00EF134C" w:rsidP="00721D55">
            <w:pPr>
              <w:jc w:val="center"/>
              <w:rPr>
                <w:rFonts w:ascii="Garamond" w:hAnsi="Garamond" w:cs="Arial"/>
                <w:color w:val="000000"/>
                <w:sz w:val="24"/>
                <w:szCs w:val="24"/>
              </w:rPr>
            </w:pPr>
            <w:r w:rsidRPr="00014A33">
              <w:rPr>
                <w:rFonts w:ascii="Garamond" w:hAnsi="Garamond" w:cs="Arial"/>
                <w:color w:val="000000"/>
                <w:sz w:val="24"/>
                <w:szCs w:val="24"/>
              </w:rPr>
              <w:t>ST</w:t>
            </w:r>
          </w:p>
        </w:tc>
        <w:tc>
          <w:tcPr>
            <w:tcW w:w="1471" w:type="dxa"/>
            <w:shd w:val="clear" w:color="auto" w:fill="auto"/>
            <w:noWrap/>
            <w:hideMark/>
          </w:tcPr>
          <w:p w14:paraId="16343ADD" w14:textId="77777777" w:rsidR="00EF134C" w:rsidRPr="00014A33" w:rsidRDefault="00EF134C" w:rsidP="00721D55">
            <w:pPr>
              <w:jc w:val="center"/>
              <w:cnfStyle w:val="000000000000" w:firstRow="0" w:lastRow="0" w:firstColumn="0" w:lastColumn="0" w:oddVBand="0" w:evenVBand="0" w:oddHBand="0" w:evenHBand="0" w:firstRowFirstColumn="0" w:firstRowLastColumn="0" w:lastRowFirstColumn="0" w:lastRowLastColumn="0"/>
              <w:rPr>
                <w:rFonts w:ascii="Garamond" w:hAnsi="Garamond" w:cs="Arial"/>
                <w:color w:val="000000"/>
                <w:sz w:val="24"/>
                <w:szCs w:val="24"/>
              </w:rPr>
            </w:pPr>
            <w:r w:rsidRPr="00014A33">
              <w:rPr>
                <w:rFonts w:ascii="Garamond" w:hAnsi="Garamond" w:cs="Arial"/>
                <w:color w:val="000000"/>
                <w:sz w:val="24"/>
                <w:szCs w:val="24"/>
              </w:rPr>
              <w:t>0.24</w:t>
            </w:r>
          </w:p>
        </w:tc>
        <w:tc>
          <w:tcPr>
            <w:tcW w:w="1471" w:type="dxa"/>
            <w:shd w:val="clear" w:color="auto" w:fill="auto"/>
            <w:noWrap/>
            <w:hideMark/>
          </w:tcPr>
          <w:p w14:paraId="6CC2F4EB" w14:textId="77777777" w:rsidR="00EF134C" w:rsidRPr="00014A33" w:rsidRDefault="00EF134C" w:rsidP="00721D55">
            <w:pPr>
              <w:jc w:val="center"/>
              <w:cnfStyle w:val="000000000000" w:firstRow="0" w:lastRow="0" w:firstColumn="0" w:lastColumn="0" w:oddVBand="0" w:evenVBand="0" w:oddHBand="0" w:evenHBand="0" w:firstRowFirstColumn="0" w:firstRowLastColumn="0" w:lastRowFirstColumn="0" w:lastRowLastColumn="0"/>
              <w:rPr>
                <w:rFonts w:ascii="Garamond" w:hAnsi="Garamond" w:cs="Arial"/>
                <w:color w:val="000000"/>
                <w:sz w:val="24"/>
                <w:szCs w:val="24"/>
              </w:rPr>
            </w:pPr>
            <w:r w:rsidRPr="00014A33">
              <w:rPr>
                <w:rFonts w:ascii="Garamond" w:hAnsi="Garamond" w:cs="Arial"/>
                <w:color w:val="000000"/>
                <w:sz w:val="24"/>
                <w:szCs w:val="24"/>
              </w:rPr>
              <w:t>0.39</w:t>
            </w:r>
          </w:p>
        </w:tc>
        <w:tc>
          <w:tcPr>
            <w:tcW w:w="1471" w:type="dxa"/>
            <w:shd w:val="clear" w:color="auto" w:fill="auto"/>
            <w:noWrap/>
            <w:hideMark/>
          </w:tcPr>
          <w:p w14:paraId="0E3AC3E6" w14:textId="29C6E85B" w:rsidR="00EF134C" w:rsidRPr="00014A33" w:rsidRDefault="00EF134C" w:rsidP="00721D55">
            <w:pPr>
              <w:jc w:val="center"/>
              <w:cnfStyle w:val="000000000000" w:firstRow="0" w:lastRow="0" w:firstColumn="0" w:lastColumn="0" w:oddVBand="0" w:evenVBand="0" w:oddHBand="0" w:evenHBand="0" w:firstRowFirstColumn="0" w:firstRowLastColumn="0" w:lastRowFirstColumn="0" w:lastRowLastColumn="0"/>
              <w:rPr>
                <w:rFonts w:ascii="Garamond" w:hAnsi="Garamond" w:cs="Arial"/>
                <w:i/>
                <w:color w:val="000000"/>
                <w:sz w:val="24"/>
                <w:szCs w:val="24"/>
              </w:rPr>
            </w:pPr>
            <w:r w:rsidRPr="00014A33">
              <w:rPr>
                <w:rFonts w:ascii="Garamond" w:hAnsi="Garamond" w:cs="Arial"/>
                <w:i/>
                <w:color w:val="000000"/>
                <w:sz w:val="24"/>
                <w:szCs w:val="24"/>
              </w:rPr>
              <w:t>0.95</w:t>
            </w:r>
            <w:r w:rsidR="00E11F3F" w:rsidRPr="00014A33">
              <w:rPr>
                <w:rFonts w:ascii="Garamond" w:hAnsi="Garamond" w:cs="Arial"/>
                <w:i/>
                <w:color w:val="000000"/>
                <w:sz w:val="24"/>
                <w:szCs w:val="24"/>
              </w:rPr>
              <w:t>*</w:t>
            </w:r>
          </w:p>
        </w:tc>
        <w:tc>
          <w:tcPr>
            <w:tcW w:w="1471" w:type="dxa"/>
            <w:shd w:val="clear" w:color="auto" w:fill="auto"/>
            <w:noWrap/>
            <w:hideMark/>
          </w:tcPr>
          <w:p w14:paraId="7F7A1103" w14:textId="77777777" w:rsidR="00EF134C" w:rsidRPr="00014A33" w:rsidRDefault="00EF134C" w:rsidP="00721D55">
            <w:pPr>
              <w:jc w:val="center"/>
              <w:cnfStyle w:val="000000000000" w:firstRow="0" w:lastRow="0" w:firstColumn="0" w:lastColumn="0" w:oddVBand="0" w:evenVBand="0" w:oddHBand="0" w:evenHBand="0" w:firstRowFirstColumn="0" w:firstRowLastColumn="0" w:lastRowFirstColumn="0" w:lastRowLastColumn="0"/>
              <w:rPr>
                <w:rFonts w:ascii="Garamond" w:hAnsi="Garamond" w:cs="Arial"/>
                <w:color w:val="000000"/>
                <w:sz w:val="24"/>
                <w:szCs w:val="24"/>
              </w:rPr>
            </w:pPr>
          </w:p>
        </w:tc>
        <w:tc>
          <w:tcPr>
            <w:tcW w:w="1471" w:type="dxa"/>
            <w:shd w:val="clear" w:color="auto" w:fill="auto"/>
            <w:noWrap/>
            <w:hideMark/>
          </w:tcPr>
          <w:p w14:paraId="08EBA4B7" w14:textId="77777777" w:rsidR="00EF134C" w:rsidRPr="00014A33" w:rsidRDefault="00EF134C" w:rsidP="00721D55">
            <w:pPr>
              <w:jc w:val="center"/>
              <w:cnfStyle w:val="000000000000" w:firstRow="0" w:lastRow="0" w:firstColumn="0" w:lastColumn="0" w:oddVBand="0" w:evenVBand="0" w:oddHBand="0" w:evenHBand="0" w:firstRowFirstColumn="0" w:firstRowLastColumn="0" w:lastRowFirstColumn="0" w:lastRowLastColumn="0"/>
              <w:rPr>
                <w:rFonts w:ascii="Garamond" w:hAnsi="Garamond" w:cs="Arial"/>
                <w:color w:val="000000"/>
                <w:sz w:val="24"/>
                <w:szCs w:val="24"/>
              </w:rPr>
            </w:pPr>
          </w:p>
        </w:tc>
      </w:tr>
      <w:tr w:rsidR="00EF134C" w:rsidRPr="00014A33" w14:paraId="4A5B958D" w14:textId="77777777" w:rsidTr="00EF134C">
        <w:trPr>
          <w:cnfStyle w:val="000000100000" w:firstRow="0" w:lastRow="0" w:firstColumn="0" w:lastColumn="0" w:oddVBand="0" w:evenVBand="0" w:oddHBand="1" w:evenHBand="0" w:firstRowFirstColumn="0" w:firstRowLastColumn="0" w:lastRowFirstColumn="0" w:lastRowLastColumn="0"/>
          <w:trHeight w:val="314"/>
        </w:trPr>
        <w:tc>
          <w:tcPr>
            <w:cnfStyle w:val="001000000000" w:firstRow="0" w:lastRow="0" w:firstColumn="1" w:lastColumn="0" w:oddVBand="0" w:evenVBand="0" w:oddHBand="0" w:evenHBand="0" w:firstRowFirstColumn="0" w:firstRowLastColumn="0" w:lastRowFirstColumn="0" w:lastRowLastColumn="0"/>
            <w:tcW w:w="1284" w:type="dxa"/>
            <w:shd w:val="clear" w:color="auto" w:fill="auto"/>
            <w:noWrap/>
            <w:hideMark/>
          </w:tcPr>
          <w:p w14:paraId="4561EE0D" w14:textId="77777777" w:rsidR="00EF134C" w:rsidRPr="00014A33" w:rsidRDefault="00EF134C" w:rsidP="00721D55">
            <w:pPr>
              <w:jc w:val="center"/>
              <w:rPr>
                <w:rFonts w:ascii="Garamond" w:hAnsi="Garamond" w:cs="Arial"/>
                <w:color w:val="000000"/>
                <w:sz w:val="24"/>
                <w:szCs w:val="24"/>
              </w:rPr>
            </w:pPr>
            <w:r w:rsidRPr="00014A33">
              <w:rPr>
                <w:rFonts w:ascii="Garamond" w:hAnsi="Garamond" w:cs="Arial"/>
                <w:color w:val="000000"/>
                <w:sz w:val="24"/>
                <w:szCs w:val="24"/>
              </w:rPr>
              <w:t>C</w:t>
            </w:r>
          </w:p>
        </w:tc>
        <w:tc>
          <w:tcPr>
            <w:tcW w:w="1471" w:type="dxa"/>
            <w:shd w:val="clear" w:color="auto" w:fill="auto"/>
            <w:noWrap/>
            <w:hideMark/>
          </w:tcPr>
          <w:p w14:paraId="58F644CF" w14:textId="77777777" w:rsidR="00EF134C" w:rsidRPr="00014A33" w:rsidRDefault="00EF134C" w:rsidP="00721D55">
            <w:pPr>
              <w:jc w:val="center"/>
              <w:cnfStyle w:val="000000100000" w:firstRow="0" w:lastRow="0" w:firstColumn="0" w:lastColumn="0" w:oddVBand="0" w:evenVBand="0" w:oddHBand="1" w:evenHBand="0" w:firstRowFirstColumn="0" w:firstRowLastColumn="0" w:lastRowFirstColumn="0" w:lastRowLastColumn="0"/>
              <w:rPr>
                <w:rFonts w:ascii="Garamond" w:hAnsi="Garamond" w:cs="Arial"/>
                <w:color w:val="000000"/>
                <w:sz w:val="24"/>
                <w:szCs w:val="24"/>
              </w:rPr>
            </w:pPr>
            <w:r w:rsidRPr="00014A33">
              <w:rPr>
                <w:rFonts w:ascii="Garamond" w:hAnsi="Garamond" w:cs="Arial"/>
                <w:color w:val="000000"/>
                <w:sz w:val="24"/>
                <w:szCs w:val="24"/>
              </w:rPr>
              <w:t>0.07</w:t>
            </w:r>
          </w:p>
        </w:tc>
        <w:tc>
          <w:tcPr>
            <w:tcW w:w="1471" w:type="dxa"/>
            <w:shd w:val="clear" w:color="auto" w:fill="auto"/>
            <w:noWrap/>
            <w:hideMark/>
          </w:tcPr>
          <w:p w14:paraId="7ABA9C1A" w14:textId="77777777" w:rsidR="00EF134C" w:rsidRPr="00014A33" w:rsidRDefault="00EF134C" w:rsidP="00721D55">
            <w:pPr>
              <w:jc w:val="center"/>
              <w:cnfStyle w:val="000000100000" w:firstRow="0" w:lastRow="0" w:firstColumn="0" w:lastColumn="0" w:oddVBand="0" w:evenVBand="0" w:oddHBand="1" w:evenHBand="0" w:firstRowFirstColumn="0" w:firstRowLastColumn="0" w:lastRowFirstColumn="0" w:lastRowLastColumn="0"/>
              <w:rPr>
                <w:rFonts w:ascii="Garamond" w:hAnsi="Garamond" w:cs="Arial"/>
                <w:color w:val="000000"/>
                <w:sz w:val="24"/>
                <w:szCs w:val="24"/>
              </w:rPr>
            </w:pPr>
            <w:r w:rsidRPr="00014A33">
              <w:rPr>
                <w:rFonts w:ascii="Garamond" w:hAnsi="Garamond" w:cs="Arial"/>
                <w:color w:val="000000"/>
                <w:sz w:val="24"/>
                <w:szCs w:val="24"/>
              </w:rPr>
              <w:t>0.21</w:t>
            </w:r>
          </w:p>
        </w:tc>
        <w:tc>
          <w:tcPr>
            <w:tcW w:w="1471" w:type="dxa"/>
            <w:shd w:val="clear" w:color="auto" w:fill="auto"/>
            <w:noWrap/>
            <w:hideMark/>
          </w:tcPr>
          <w:p w14:paraId="640388A8" w14:textId="77777777" w:rsidR="00EF134C" w:rsidRPr="00014A33" w:rsidRDefault="00EF134C" w:rsidP="00721D55">
            <w:pPr>
              <w:jc w:val="center"/>
              <w:cnfStyle w:val="000000100000" w:firstRow="0" w:lastRow="0" w:firstColumn="0" w:lastColumn="0" w:oddVBand="0" w:evenVBand="0" w:oddHBand="1" w:evenHBand="0" w:firstRowFirstColumn="0" w:firstRowLastColumn="0" w:lastRowFirstColumn="0" w:lastRowLastColumn="0"/>
              <w:rPr>
                <w:rFonts w:ascii="Garamond" w:hAnsi="Garamond" w:cs="Arial"/>
                <w:color w:val="000000"/>
                <w:sz w:val="24"/>
                <w:szCs w:val="24"/>
              </w:rPr>
            </w:pPr>
            <w:r w:rsidRPr="00014A33">
              <w:rPr>
                <w:rFonts w:ascii="Garamond" w:hAnsi="Garamond" w:cs="Arial"/>
                <w:color w:val="000000"/>
                <w:sz w:val="24"/>
                <w:szCs w:val="24"/>
              </w:rPr>
              <w:t>0.18</w:t>
            </w:r>
          </w:p>
        </w:tc>
        <w:tc>
          <w:tcPr>
            <w:tcW w:w="1471" w:type="dxa"/>
            <w:shd w:val="clear" w:color="auto" w:fill="auto"/>
            <w:noWrap/>
            <w:hideMark/>
          </w:tcPr>
          <w:p w14:paraId="769E6E91" w14:textId="0214EB64" w:rsidR="00EF134C" w:rsidRPr="00014A33" w:rsidRDefault="00EF134C" w:rsidP="00721D55">
            <w:pPr>
              <w:jc w:val="center"/>
              <w:cnfStyle w:val="000000100000" w:firstRow="0" w:lastRow="0" w:firstColumn="0" w:lastColumn="0" w:oddVBand="0" w:evenVBand="0" w:oddHBand="1" w:evenHBand="0" w:firstRowFirstColumn="0" w:firstRowLastColumn="0" w:lastRowFirstColumn="0" w:lastRowLastColumn="0"/>
              <w:rPr>
                <w:rFonts w:ascii="Garamond" w:hAnsi="Garamond" w:cs="Arial"/>
                <w:i/>
                <w:color w:val="000000"/>
                <w:sz w:val="24"/>
                <w:szCs w:val="24"/>
              </w:rPr>
            </w:pPr>
            <w:r w:rsidRPr="00014A33">
              <w:rPr>
                <w:rFonts w:ascii="Garamond" w:hAnsi="Garamond" w:cs="Arial"/>
                <w:i/>
                <w:color w:val="000000"/>
                <w:sz w:val="24"/>
                <w:szCs w:val="24"/>
              </w:rPr>
              <w:t>0.96</w:t>
            </w:r>
            <w:r w:rsidR="00E11F3F" w:rsidRPr="00014A33">
              <w:rPr>
                <w:rFonts w:ascii="Garamond" w:hAnsi="Garamond" w:cs="Arial"/>
                <w:i/>
                <w:color w:val="000000"/>
                <w:sz w:val="24"/>
                <w:szCs w:val="24"/>
              </w:rPr>
              <w:t>*</w:t>
            </w:r>
          </w:p>
        </w:tc>
        <w:tc>
          <w:tcPr>
            <w:tcW w:w="1471" w:type="dxa"/>
            <w:shd w:val="clear" w:color="auto" w:fill="auto"/>
            <w:noWrap/>
            <w:hideMark/>
          </w:tcPr>
          <w:p w14:paraId="3704B334" w14:textId="77777777" w:rsidR="00EF134C" w:rsidRPr="00014A33" w:rsidRDefault="00EF134C" w:rsidP="00721D55">
            <w:pPr>
              <w:jc w:val="center"/>
              <w:cnfStyle w:val="000000100000" w:firstRow="0" w:lastRow="0" w:firstColumn="0" w:lastColumn="0" w:oddVBand="0" w:evenVBand="0" w:oddHBand="1" w:evenHBand="0" w:firstRowFirstColumn="0" w:firstRowLastColumn="0" w:lastRowFirstColumn="0" w:lastRowLastColumn="0"/>
              <w:rPr>
                <w:rFonts w:ascii="Garamond" w:hAnsi="Garamond" w:cs="Arial"/>
                <w:color w:val="000000"/>
                <w:sz w:val="24"/>
                <w:szCs w:val="24"/>
              </w:rPr>
            </w:pPr>
          </w:p>
        </w:tc>
      </w:tr>
      <w:tr w:rsidR="00EF134C" w:rsidRPr="00014A33" w14:paraId="43D40782" w14:textId="77777777" w:rsidTr="00EF134C">
        <w:trPr>
          <w:trHeight w:val="314"/>
        </w:trPr>
        <w:tc>
          <w:tcPr>
            <w:cnfStyle w:val="001000000000" w:firstRow="0" w:lastRow="0" w:firstColumn="1" w:lastColumn="0" w:oddVBand="0" w:evenVBand="0" w:oddHBand="0" w:evenHBand="0" w:firstRowFirstColumn="0" w:firstRowLastColumn="0" w:lastRowFirstColumn="0" w:lastRowLastColumn="0"/>
            <w:tcW w:w="1284" w:type="dxa"/>
            <w:shd w:val="clear" w:color="auto" w:fill="auto"/>
            <w:noWrap/>
            <w:hideMark/>
          </w:tcPr>
          <w:p w14:paraId="36851CE3" w14:textId="77777777" w:rsidR="00EF134C" w:rsidRPr="00014A33" w:rsidRDefault="00EF134C" w:rsidP="00721D55">
            <w:pPr>
              <w:jc w:val="center"/>
              <w:rPr>
                <w:rFonts w:ascii="Garamond" w:hAnsi="Garamond" w:cs="Arial"/>
                <w:color w:val="000000"/>
                <w:sz w:val="24"/>
                <w:szCs w:val="24"/>
              </w:rPr>
            </w:pPr>
            <w:r w:rsidRPr="00014A33">
              <w:rPr>
                <w:rFonts w:ascii="Garamond" w:hAnsi="Garamond" w:cs="Arial"/>
                <w:color w:val="000000"/>
                <w:sz w:val="24"/>
                <w:szCs w:val="24"/>
              </w:rPr>
              <w:t>CO</w:t>
            </w:r>
          </w:p>
        </w:tc>
        <w:tc>
          <w:tcPr>
            <w:tcW w:w="1471" w:type="dxa"/>
            <w:shd w:val="clear" w:color="auto" w:fill="auto"/>
            <w:noWrap/>
            <w:hideMark/>
          </w:tcPr>
          <w:p w14:paraId="2BB20210" w14:textId="77777777" w:rsidR="00EF134C" w:rsidRPr="00014A33" w:rsidRDefault="00EF134C" w:rsidP="00721D55">
            <w:pPr>
              <w:jc w:val="center"/>
              <w:cnfStyle w:val="000000000000" w:firstRow="0" w:lastRow="0" w:firstColumn="0" w:lastColumn="0" w:oddVBand="0" w:evenVBand="0" w:oddHBand="0" w:evenHBand="0" w:firstRowFirstColumn="0" w:firstRowLastColumn="0" w:lastRowFirstColumn="0" w:lastRowLastColumn="0"/>
              <w:rPr>
                <w:rFonts w:ascii="Garamond" w:hAnsi="Garamond" w:cs="Arial"/>
                <w:color w:val="000000"/>
                <w:sz w:val="24"/>
                <w:szCs w:val="24"/>
              </w:rPr>
            </w:pPr>
            <w:r w:rsidRPr="00014A33">
              <w:rPr>
                <w:rFonts w:ascii="Garamond" w:hAnsi="Garamond" w:cs="Arial"/>
                <w:color w:val="000000"/>
                <w:sz w:val="24"/>
                <w:szCs w:val="24"/>
              </w:rPr>
              <w:t>0.23</w:t>
            </w:r>
          </w:p>
        </w:tc>
        <w:tc>
          <w:tcPr>
            <w:tcW w:w="1471" w:type="dxa"/>
            <w:shd w:val="clear" w:color="auto" w:fill="auto"/>
            <w:noWrap/>
            <w:hideMark/>
          </w:tcPr>
          <w:p w14:paraId="6705F23B" w14:textId="77777777" w:rsidR="00EF134C" w:rsidRPr="00014A33" w:rsidRDefault="00EF134C" w:rsidP="00721D55">
            <w:pPr>
              <w:jc w:val="center"/>
              <w:cnfStyle w:val="000000000000" w:firstRow="0" w:lastRow="0" w:firstColumn="0" w:lastColumn="0" w:oddVBand="0" w:evenVBand="0" w:oddHBand="0" w:evenHBand="0" w:firstRowFirstColumn="0" w:firstRowLastColumn="0" w:lastRowFirstColumn="0" w:lastRowLastColumn="0"/>
              <w:rPr>
                <w:rFonts w:ascii="Garamond" w:hAnsi="Garamond" w:cs="Arial"/>
                <w:color w:val="000000"/>
                <w:sz w:val="24"/>
                <w:szCs w:val="24"/>
              </w:rPr>
            </w:pPr>
            <w:r w:rsidRPr="00014A33">
              <w:rPr>
                <w:rFonts w:ascii="Garamond" w:hAnsi="Garamond" w:cs="Arial"/>
                <w:color w:val="000000"/>
                <w:sz w:val="24"/>
                <w:szCs w:val="24"/>
              </w:rPr>
              <w:t>0.14</w:t>
            </w:r>
          </w:p>
        </w:tc>
        <w:tc>
          <w:tcPr>
            <w:tcW w:w="1471" w:type="dxa"/>
            <w:shd w:val="clear" w:color="auto" w:fill="auto"/>
            <w:noWrap/>
            <w:hideMark/>
          </w:tcPr>
          <w:p w14:paraId="6A2ABA24" w14:textId="77777777" w:rsidR="00EF134C" w:rsidRPr="00014A33" w:rsidRDefault="00EF134C" w:rsidP="00721D55">
            <w:pPr>
              <w:jc w:val="center"/>
              <w:cnfStyle w:val="000000000000" w:firstRow="0" w:lastRow="0" w:firstColumn="0" w:lastColumn="0" w:oddVBand="0" w:evenVBand="0" w:oddHBand="0" w:evenHBand="0" w:firstRowFirstColumn="0" w:firstRowLastColumn="0" w:lastRowFirstColumn="0" w:lastRowLastColumn="0"/>
              <w:rPr>
                <w:rFonts w:ascii="Garamond" w:hAnsi="Garamond" w:cs="Arial"/>
                <w:color w:val="000000"/>
                <w:sz w:val="24"/>
                <w:szCs w:val="24"/>
              </w:rPr>
            </w:pPr>
            <w:r w:rsidRPr="00014A33">
              <w:rPr>
                <w:rFonts w:ascii="Garamond" w:hAnsi="Garamond" w:cs="Arial"/>
                <w:color w:val="000000"/>
                <w:sz w:val="24"/>
                <w:szCs w:val="24"/>
              </w:rPr>
              <w:t>0.04</w:t>
            </w:r>
          </w:p>
        </w:tc>
        <w:tc>
          <w:tcPr>
            <w:tcW w:w="1471" w:type="dxa"/>
            <w:shd w:val="clear" w:color="auto" w:fill="auto"/>
            <w:noWrap/>
            <w:hideMark/>
          </w:tcPr>
          <w:p w14:paraId="0433E8D3" w14:textId="77777777" w:rsidR="00EF134C" w:rsidRPr="00014A33" w:rsidRDefault="00EF134C" w:rsidP="00721D55">
            <w:pPr>
              <w:jc w:val="center"/>
              <w:cnfStyle w:val="000000000000" w:firstRow="0" w:lastRow="0" w:firstColumn="0" w:lastColumn="0" w:oddVBand="0" w:evenVBand="0" w:oddHBand="0" w:evenHBand="0" w:firstRowFirstColumn="0" w:firstRowLastColumn="0" w:lastRowFirstColumn="0" w:lastRowLastColumn="0"/>
              <w:rPr>
                <w:rFonts w:ascii="Garamond" w:hAnsi="Garamond" w:cs="Arial"/>
                <w:color w:val="000000"/>
                <w:sz w:val="24"/>
                <w:szCs w:val="24"/>
              </w:rPr>
            </w:pPr>
            <w:r w:rsidRPr="00014A33">
              <w:rPr>
                <w:rFonts w:ascii="Garamond" w:hAnsi="Garamond" w:cs="Arial"/>
                <w:color w:val="000000"/>
                <w:sz w:val="24"/>
                <w:szCs w:val="24"/>
              </w:rPr>
              <w:t>0.04</w:t>
            </w:r>
          </w:p>
        </w:tc>
        <w:tc>
          <w:tcPr>
            <w:tcW w:w="1471" w:type="dxa"/>
            <w:shd w:val="clear" w:color="auto" w:fill="auto"/>
            <w:noWrap/>
            <w:hideMark/>
          </w:tcPr>
          <w:p w14:paraId="56778FC9" w14:textId="2019410A" w:rsidR="00EF134C" w:rsidRPr="00014A33" w:rsidRDefault="00EF134C" w:rsidP="00721D55">
            <w:pPr>
              <w:jc w:val="center"/>
              <w:cnfStyle w:val="000000000000" w:firstRow="0" w:lastRow="0" w:firstColumn="0" w:lastColumn="0" w:oddVBand="0" w:evenVBand="0" w:oddHBand="0" w:evenHBand="0" w:firstRowFirstColumn="0" w:firstRowLastColumn="0" w:lastRowFirstColumn="0" w:lastRowLastColumn="0"/>
              <w:rPr>
                <w:rFonts w:ascii="Garamond" w:hAnsi="Garamond" w:cs="Arial"/>
                <w:i/>
                <w:color w:val="000000"/>
                <w:sz w:val="24"/>
                <w:szCs w:val="24"/>
              </w:rPr>
            </w:pPr>
            <w:r w:rsidRPr="00014A33">
              <w:rPr>
                <w:rFonts w:ascii="Garamond" w:hAnsi="Garamond" w:cs="Arial"/>
                <w:i/>
                <w:color w:val="000000"/>
                <w:sz w:val="24"/>
                <w:szCs w:val="24"/>
              </w:rPr>
              <w:t>0.77</w:t>
            </w:r>
            <w:r w:rsidR="00E11F3F" w:rsidRPr="00014A33">
              <w:rPr>
                <w:rFonts w:ascii="Garamond" w:hAnsi="Garamond" w:cs="Arial"/>
                <w:i/>
                <w:color w:val="000000"/>
                <w:sz w:val="24"/>
                <w:szCs w:val="24"/>
              </w:rPr>
              <w:t>*</w:t>
            </w:r>
          </w:p>
        </w:tc>
      </w:tr>
    </w:tbl>
    <w:p w14:paraId="3830D8E0" w14:textId="77777777" w:rsidR="00EF134C" w:rsidRPr="00014A33" w:rsidRDefault="00EF134C" w:rsidP="00EF134C">
      <w:pPr>
        <w:ind w:left="720" w:hanging="720"/>
        <w:jc w:val="both"/>
        <w:rPr>
          <w:rFonts w:ascii="Bookman Old Style" w:hAnsi="Bookman Old Style" w:cs="Arial"/>
          <w:color w:val="222222"/>
          <w:sz w:val="24"/>
          <w:szCs w:val="24"/>
          <w:shd w:val="clear" w:color="auto" w:fill="FFFFFF"/>
        </w:rPr>
      </w:pPr>
    </w:p>
    <w:p w14:paraId="1DEF4C26" w14:textId="2A61A517" w:rsidR="007B0E49" w:rsidRPr="00014A33" w:rsidRDefault="00E11F3F" w:rsidP="00E11F3F">
      <w:pPr>
        <w:jc w:val="both"/>
        <w:rPr>
          <w:rFonts w:ascii="Times New Roman" w:hAnsi="Times New Roman" w:cs="Times New Roman"/>
          <w:i/>
          <w:color w:val="222222"/>
          <w:sz w:val="24"/>
          <w:szCs w:val="24"/>
          <w:shd w:val="clear" w:color="auto" w:fill="FFFFFF"/>
        </w:rPr>
      </w:pPr>
      <w:r w:rsidRPr="00014A33">
        <w:rPr>
          <w:color w:val="222222"/>
          <w:shd w:val="clear" w:color="auto" w:fill="FFFFFF"/>
        </w:rPr>
        <w:t xml:space="preserve">*  </w:t>
      </w:r>
      <w:r w:rsidRPr="00014A33">
        <w:rPr>
          <w:rFonts w:ascii="Times New Roman" w:hAnsi="Times New Roman" w:cs="Times New Roman"/>
          <w:i/>
          <w:color w:val="222222"/>
          <w:sz w:val="24"/>
          <w:szCs w:val="24"/>
          <w:shd w:val="clear" w:color="auto" w:fill="FFFFFF"/>
        </w:rPr>
        <w:t>represent square root of AVE</w:t>
      </w:r>
    </w:p>
    <w:p w14:paraId="7F072DE8" w14:textId="15E74C9C" w:rsidR="00867E8B" w:rsidRPr="00014A33" w:rsidRDefault="00867E8B" w:rsidP="00E11F3F">
      <w:pPr>
        <w:jc w:val="both"/>
        <w:rPr>
          <w:rFonts w:ascii="Times New Roman" w:hAnsi="Times New Roman" w:cs="Times New Roman"/>
          <w:i/>
          <w:color w:val="222222"/>
          <w:sz w:val="24"/>
          <w:szCs w:val="24"/>
          <w:shd w:val="clear" w:color="auto" w:fill="FFFFFF"/>
        </w:rPr>
      </w:pPr>
    </w:p>
    <w:p w14:paraId="6572B457" w14:textId="65B56767" w:rsidR="00867E8B" w:rsidRPr="00014A33" w:rsidRDefault="00867E8B" w:rsidP="00E11F3F">
      <w:pPr>
        <w:jc w:val="both"/>
        <w:rPr>
          <w:rFonts w:ascii="Times New Roman" w:hAnsi="Times New Roman" w:cs="Times New Roman"/>
          <w:i/>
          <w:color w:val="222222"/>
          <w:sz w:val="24"/>
          <w:szCs w:val="24"/>
          <w:shd w:val="clear" w:color="auto" w:fill="FFFFFF"/>
        </w:rPr>
      </w:pPr>
    </w:p>
    <w:p w14:paraId="7B4CCDA8" w14:textId="3F126AB6" w:rsidR="00867E8B" w:rsidRPr="00014A33" w:rsidRDefault="00867E8B" w:rsidP="00E11F3F">
      <w:pPr>
        <w:jc w:val="both"/>
        <w:rPr>
          <w:rFonts w:ascii="Times New Roman" w:hAnsi="Times New Roman" w:cs="Times New Roman"/>
          <w:i/>
          <w:color w:val="222222"/>
          <w:sz w:val="24"/>
          <w:szCs w:val="24"/>
          <w:shd w:val="clear" w:color="auto" w:fill="FFFFFF"/>
        </w:rPr>
      </w:pPr>
    </w:p>
    <w:p w14:paraId="409499F0" w14:textId="748B9E8D" w:rsidR="00867E8B" w:rsidRPr="00014A33" w:rsidRDefault="00867E8B" w:rsidP="00E11F3F">
      <w:pPr>
        <w:jc w:val="both"/>
        <w:rPr>
          <w:rFonts w:ascii="Times New Roman" w:hAnsi="Times New Roman" w:cs="Times New Roman"/>
          <w:i/>
          <w:color w:val="222222"/>
          <w:sz w:val="24"/>
          <w:szCs w:val="24"/>
          <w:shd w:val="clear" w:color="auto" w:fill="FFFFFF"/>
        </w:rPr>
      </w:pPr>
    </w:p>
    <w:p w14:paraId="2B4E8CE5" w14:textId="7E6A7C73" w:rsidR="00867E8B" w:rsidRPr="00014A33" w:rsidRDefault="00867E8B" w:rsidP="00E11F3F">
      <w:pPr>
        <w:jc w:val="both"/>
        <w:rPr>
          <w:rFonts w:ascii="Times New Roman" w:hAnsi="Times New Roman" w:cs="Times New Roman"/>
          <w:i/>
          <w:color w:val="222222"/>
          <w:sz w:val="24"/>
          <w:szCs w:val="24"/>
          <w:shd w:val="clear" w:color="auto" w:fill="FFFFFF"/>
        </w:rPr>
      </w:pPr>
    </w:p>
    <w:p w14:paraId="56355444" w14:textId="2C8E0E0C" w:rsidR="00867E8B" w:rsidRPr="00014A33" w:rsidRDefault="00867E8B" w:rsidP="00E11F3F">
      <w:pPr>
        <w:jc w:val="both"/>
        <w:rPr>
          <w:rFonts w:ascii="Times New Roman" w:hAnsi="Times New Roman" w:cs="Times New Roman"/>
          <w:i/>
          <w:color w:val="222222"/>
          <w:sz w:val="24"/>
          <w:szCs w:val="24"/>
          <w:shd w:val="clear" w:color="auto" w:fill="FFFFFF"/>
        </w:rPr>
      </w:pPr>
    </w:p>
    <w:p w14:paraId="60BDBB86" w14:textId="58C18357" w:rsidR="00867E8B" w:rsidRPr="00014A33" w:rsidRDefault="00867E8B" w:rsidP="00E11F3F">
      <w:pPr>
        <w:jc w:val="both"/>
        <w:rPr>
          <w:rFonts w:ascii="Times New Roman" w:hAnsi="Times New Roman" w:cs="Times New Roman"/>
          <w:i/>
          <w:color w:val="222222"/>
          <w:sz w:val="24"/>
          <w:szCs w:val="24"/>
          <w:shd w:val="clear" w:color="auto" w:fill="FFFFFF"/>
        </w:rPr>
      </w:pPr>
    </w:p>
    <w:p w14:paraId="12D892F3" w14:textId="2DAB42BB" w:rsidR="00867E8B" w:rsidRPr="00014A33" w:rsidRDefault="00867E8B" w:rsidP="00E11F3F">
      <w:pPr>
        <w:jc w:val="both"/>
        <w:rPr>
          <w:rFonts w:ascii="Times New Roman" w:hAnsi="Times New Roman" w:cs="Times New Roman"/>
          <w:i/>
          <w:color w:val="222222"/>
          <w:sz w:val="24"/>
          <w:szCs w:val="24"/>
          <w:shd w:val="clear" w:color="auto" w:fill="FFFFFF"/>
        </w:rPr>
      </w:pPr>
    </w:p>
    <w:p w14:paraId="1E2BC0F9" w14:textId="730E9622" w:rsidR="00867E8B" w:rsidRPr="00014A33" w:rsidRDefault="00867E8B" w:rsidP="00E11F3F">
      <w:pPr>
        <w:jc w:val="both"/>
        <w:rPr>
          <w:rFonts w:ascii="Times New Roman" w:hAnsi="Times New Roman" w:cs="Times New Roman"/>
          <w:i/>
          <w:color w:val="222222"/>
          <w:sz w:val="24"/>
          <w:szCs w:val="24"/>
          <w:shd w:val="clear" w:color="auto" w:fill="FFFFFF"/>
        </w:rPr>
      </w:pPr>
    </w:p>
    <w:p w14:paraId="11A28FAA" w14:textId="0DBF2DA7" w:rsidR="00867E8B" w:rsidRPr="00014A33" w:rsidRDefault="00867E8B" w:rsidP="00E11F3F">
      <w:pPr>
        <w:jc w:val="both"/>
        <w:rPr>
          <w:rFonts w:ascii="Times New Roman" w:hAnsi="Times New Roman" w:cs="Times New Roman"/>
          <w:i/>
          <w:color w:val="222222"/>
          <w:sz w:val="24"/>
          <w:szCs w:val="24"/>
          <w:shd w:val="clear" w:color="auto" w:fill="FFFFFF"/>
        </w:rPr>
      </w:pPr>
    </w:p>
    <w:p w14:paraId="7A4723D9" w14:textId="0B7459D0" w:rsidR="00867E8B" w:rsidRPr="00014A33" w:rsidRDefault="00867E8B" w:rsidP="00E11F3F">
      <w:pPr>
        <w:jc w:val="both"/>
        <w:rPr>
          <w:rFonts w:ascii="Times New Roman" w:hAnsi="Times New Roman" w:cs="Times New Roman"/>
          <w:i/>
          <w:color w:val="222222"/>
          <w:sz w:val="24"/>
          <w:szCs w:val="24"/>
          <w:shd w:val="clear" w:color="auto" w:fill="FFFFFF"/>
        </w:rPr>
      </w:pPr>
    </w:p>
    <w:p w14:paraId="09A64700" w14:textId="3029F313" w:rsidR="00867E8B" w:rsidRPr="00014A33" w:rsidRDefault="00867E8B" w:rsidP="00E11F3F">
      <w:pPr>
        <w:jc w:val="both"/>
        <w:rPr>
          <w:rFonts w:ascii="Times New Roman" w:hAnsi="Times New Roman" w:cs="Times New Roman"/>
          <w:i/>
          <w:color w:val="222222"/>
          <w:sz w:val="24"/>
          <w:szCs w:val="24"/>
          <w:shd w:val="clear" w:color="auto" w:fill="FFFFFF"/>
        </w:rPr>
      </w:pPr>
    </w:p>
    <w:p w14:paraId="545EF70B" w14:textId="740EAD01" w:rsidR="00867E8B" w:rsidRPr="00014A33" w:rsidRDefault="00867E8B" w:rsidP="00E11F3F">
      <w:pPr>
        <w:jc w:val="both"/>
        <w:rPr>
          <w:rFonts w:ascii="Times New Roman" w:hAnsi="Times New Roman" w:cs="Times New Roman"/>
          <w:i/>
          <w:color w:val="222222"/>
          <w:sz w:val="24"/>
          <w:szCs w:val="24"/>
          <w:shd w:val="clear" w:color="auto" w:fill="FFFFFF"/>
        </w:rPr>
      </w:pPr>
    </w:p>
    <w:p w14:paraId="720FF00D" w14:textId="0D1EFC2B" w:rsidR="00867E8B" w:rsidRPr="00014A33" w:rsidRDefault="00867E8B" w:rsidP="00E11F3F">
      <w:pPr>
        <w:jc w:val="both"/>
        <w:rPr>
          <w:rFonts w:ascii="Times New Roman" w:hAnsi="Times New Roman" w:cs="Times New Roman"/>
          <w:i/>
          <w:color w:val="222222"/>
          <w:sz w:val="24"/>
          <w:szCs w:val="24"/>
          <w:shd w:val="clear" w:color="auto" w:fill="FFFFFF"/>
        </w:rPr>
      </w:pPr>
    </w:p>
    <w:p w14:paraId="78BCBF2E" w14:textId="27334D51" w:rsidR="00867E8B" w:rsidRPr="00014A33" w:rsidRDefault="00867E8B" w:rsidP="00E11F3F">
      <w:pPr>
        <w:jc w:val="both"/>
        <w:rPr>
          <w:rFonts w:ascii="Times New Roman" w:hAnsi="Times New Roman" w:cs="Times New Roman"/>
          <w:i/>
          <w:color w:val="222222"/>
          <w:sz w:val="24"/>
          <w:szCs w:val="24"/>
          <w:shd w:val="clear" w:color="auto" w:fill="FFFFFF"/>
        </w:rPr>
      </w:pPr>
    </w:p>
    <w:p w14:paraId="7629DEF6" w14:textId="11D59531" w:rsidR="00867E8B" w:rsidRPr="00014A33" w:rsidRDefault="00867E8B" w:rsidP="00E11F3F">
      <w:pPr>
        <w:jc w:val="both"/>
        <w:rPr>
          <w:rFonts w:ascii="Times New Roman" w:hAnsi="Times New Roman" w:cs="Times New Roman"/>
          <w:i/>
          <w:color w:val="222222"/>
          <w:sz w:val="24"/>
          <w:szCs w:val="24"/>
          <w:shd w:val="clear" w:color="auto" w:fill="FFFFFF"/>
        </w:rPr>
      </w:pPr>
    </w:p>
    <w:p w14:paraId="49C941B5" w14:textId="2A4D04EB" w:rsidR="00867E8B" w:rsidRPr="00014A33" w:rsidRDefault="00867E8B" w:rsidP="00E11F3F">
      <w:pPr>
        <w:jc w:val="both"/>
        <w:rPr>
          <w:rFonts w:ascii="Times New Roman" w:hAnsi="Times New Roman" w:cs="Times New Roman"/>
          <w:i/>
          <w:color w:val="222222"/>
          <w:sz w:val="24"/>
          <w:szCs w:val="24"/>
          <w:shd w:val="clear" w:color="auto" w:fill="FFFFFF"/>
        </w:rPr>
      </w:pPr>
    </w:p>
    <w:p w14:paraId="67C278B2" w14:textId="34142577" w:rsidR="00867E8B" w:rsidRPr="00014A33" w:rsidRDefault="00867E8B" w:rsidP="00E11F3F">
      <w:pPr>
        <w:jc w:val="both"/>
        <w:rPr>
          <w:rFonts w:ascii="Times New Roman" w:hAnsi="Times New Roman" w:cs="Times New Roman"/>
          <w:i/>
          <w:color w:val="222222"/>
          <w:sz w:val="24"/>
          <w:szCs w:val="24"/>
          <w:shd w:val="clear" w:color="auto" w:fill="FFFFFF"/>
        </w:rPr>
      </w:pPr>
    </w:p>
    <w:p w14:paraId="0D49E73E" w14:textId="02BB103D" w:rsidR="007B0E49" w:rsidRPr="00014A33" w:rsidRDefault="00502F22" w:rsidP="00D67415">
      <w:pPr>
        <w:ind w:left="720" w:hanging="720"/>
        <w:jc w:val="center"/>
        <w:rPr>
          <w:rFonts w:ascii="Times New Roman" w:hAnsi="Times New Roman" w:cs="Times New Roman"/>
          <w:b/>
          <w:color w:val="222222"/>
          <w:sz w:val="24"/>
          <w:szCs w:val="24"/>
          <w:shd w:val="clear" w:color="auto" w:fill="FFFFFF"/>
        </w:rPr>
      </w:pPr>
      <w:r w:rsidRPr="00014A33">
        <w:rPr>
          <w:rFonts w:ascii="Times New Roman" w:hAnsi="Times New Roman" w:cs="Times New Roman"/>
          <w:b/>
          <w:color w:val="222222"/>
          <w:sz w:val="24"/>
          <w:szCs w:val="24"/>
          <w:shd w:val="clear" w:color="auto" w:fill="FFFFFF"/>
        </w:rPr>
        <w:t xml:space="preserve">Table </w:t>
      </w:r>
      <w:r w:rsidR="00776F3C" w:rsidRPr="00014A33">
        <w:rPr>
          <w:rFonts w:ascii="Times New Roman" w:hAnsi="Times New Roman" w:cs="Times New Roman"/>
          <w:b/>
          <w:color w:val="222222"/>
          <w:sz w:val="24"/>
          <w:szCs w:val="24"/>
          <w:shd w:val="clear" w:color="auto" w:fill="FFFFFF"/>
        </w:rPr>
        <w:t>5</w:t>
      </w:r>
      <w:r w:rsidRPr="00014A33">
        <w:rPr>
          <w:rFonts w:ascii="Times New Roman" w:hAnsi="Times New Roman" w:cs="Times New Roman"/>
          <w:b/>
          <w:color w:val="222222"/>
          <w:sz w:val="24"/>
          <w:szCs w:val="24"/>
          <w:shd w:val="clear" w:color="auto" w:fill="FFFFFF"/>
        </w:rPr>
        <w:t xml:space="preserve">. Total </w:t>
      </w:r>
      <w:r w:rsidR="00F1729A" w:rsidRPr="00014A33">
        <w:rPr>
          <w:rFonts w:ascii="Times New Roman" w:hAnsi="Times New Roman" w:cs="Times New Roman"/>
          <w:b/>
          <w:color w:val="222222"/>
          <w:sz w:val="24"/>
          <w:szCs w:val="24"/>
          <w:shd w:val="clear" w:color="auto" w:fill="FFFFFF"/>
        </w:rPr>
        <w:t>Variance E</w:t>
      </w:r>
      <w:r w:rsidRPr="00014A33">
        <w:rPr>
          <w:rFonts w:ascii="Times New Roman" w:hAnsi="Times New Roman" w:cs="Times New Roman"/>
          <w:b/>
          <w:color w:val="222222"/>
          <w:sz w:val="24"/>
          <w:szCs w:val="24"/>
          <w:shd w:val="clear" w:color="auto" w:fill="FFFFFF"/>
        </w:rPr>
        <w:t>xplained</w:t>
      </w:r>
    </w:p>
    <w:tbl>
      <w:tblPr>
        <w:tblW w:w="9265"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42"/>
        <w:gridCol w:w="1023"/>
        <w:gridCol w:w="1151"/>
        <w:gridCol w:w="922"/>
        <w:gridCol w:w="921"/>
        <w:gridCol w:w="819"/>
        <w:gridCol w:w="922"/>
        <w:gridCol w:w="921"/>
        <w:gridCol w:w="921"/>
        <w:gridCol w:w="923"/>
      </w:tblGrid>
      <w:tr w:rsidR="00AC11FF" w:rsidRPr="00014A33" w14:paraId="70E4F27A" w14:textId="77777777" w:rsidTr="00867E8B">
        <w:trPr>
          <w:cantSplit/>
          <w:trHeight w:val="487"/>
          <w:jc w:val="center"/>
        </w:trPr>
        <w:tc>
          <w:tcPr>
            <w:tcW w:w="742" w:type="dxa"/>
            <w:vMerge w:val="restart"/>
            <w:tcBorders>
              <w:top w:val="single" w:sz="16" w:space="0" w:color="000000"/>
              <w:left w:val="single" w:sz="16" w:space="0" w:color="000000"/>
              <w:bottom w:val="nil"/>
              <w:right w:val="single" w:sz="16" w:space="0" w:color="000000"/>
            </w:tcBorders>
            <w:shd w:val="clear" w:color="auto" w:fill="FFFFFF"/>
            <w:textDirection w:val="tbRl"/>
            <w:vAlign w:val="center"/>
          </w:tcPr>
          <w:p w14:paraId="6738F789" w14:textId="77777777" w:rsidR="00C46B99" w:rsidRPr="00014A33" w:rsidRDefault="00C46B99" w:rsidP="00502F22">
            <w:pPr>
              <w:autoSpaceDE w:val="0"/>
              <w:autoSpaceDN w:val="0"/>
              <w:adjustRightInd w:val="0"/>
              <w:spacing w:after="0" w:line="320" w:lineRule="atLeast"/>
              <w:ind w:left="60" w:right="60"/>
              <w:jc w:val="center"/>
              <w:rPr>
                <w:rFonts w:ascii="Times New Roman" w:hAnsi="Times New Roman" w:cs="Times New Roman"/>
                <w:color w:val="000000"/>
              </w:rPr>
            </w:pPr>
            <w:r w:rsidRPr="00014A33">
              <w:rPr>
                <w:rFonts w:ascii="Times New Roman" w:hAnsi="Times New Roman" w:cs="Times New Roman"/>
                <w:color w:val="000000"/>
              </w:rPr>
              <w:lastRenderedPageBreak/>
              <w:t>Component</w:t>
            </w:r>
          </w:p>
        </w:tc>
        <w:tc>
          <w:tcPr>
            <w:tcW w:w="3096" w:type="dxa"/>
            <w:gridSpan w:val="3"/>
            <w:tcBorders>
              <w:top w:val="single" w:sz="16" w:space="0" w:color="000000"/>
              <w:left w:val="single" w:sz="16" w:space="0" w:color="000000"/>
            </w:tcBorders>
            <w:shd w:val="clear" w:color="auto" w:fill="FFFFFF"/>
          </w:tcPr>
          <w:p w14:paraId="0F7D2BF6" w14:textId="77777777" w:rsidR="00C46B99" w:rsidRPr="00014A33" w:rsidRDefault="00C46B99" w:rsidP="00C46B99">
            <w:pPr>
              <w:autoSpaceDE w:val="0"/>
              <w:autoSpaceDN w:val="0"/>
              <w:adjustRightInd w:val="0"/>
              <w:spacing w:after="0" w:line="320" w:lineRule="atLeast"/>
              <w:ind w:left="60" w:right="60"/>
              <w:jc w:val="center"/>
              <w:rPr>
                <w:rFonts w:ascii="Times New Roman" w:hAnsi="Times New Roman" w:cs="Times New Roman"/>
                <w:color w:val="000000"/>
              </w:rPr>
            </w:pPr>
            <w:r w:rsidRPr="00014A33">
              <w:rPr>
                <w:rFonts w:ascii="Times New Roman" w:hAnsi="Times New Roman" w:cs="Times New Roman"/>
                <w:color w:val="000000"/>
              </w:rPr>
              <w:t>Initial Eigenvalues</w:t>
            </w:r>
          </w:p>
        </w:tc>
        <w:tc>
          <w:tcPr>
            <w:tcW w:w="2662" w:type="dxa"/>
            <w:gridSpan w:val="3"/>
            <w:tcBorders>
              <w:top w:val="single" w:sz="16" w:space="0" w:color="000000"/>
            </w:tcBorders>
            <w:shd w:val="clear" w:color="auto" w:fill="FFFFFF"/>
          </w:tcPr>
          <w:p w14:paraId="500C47D2" w14:textId="77777777" w:rsidR="00C46B99" w:rsidRPr="00014A33" w:rsidRDefault="00C46B99" w:rsidP="00C46B99">
            <w:pPr>
              <w:autoSpaceDE w:val="0"/>
              <w:autoSpaceDN w:val="0"/>
              <w:adjustRightInd w:val="0"/>
              <w:spacing w:after="0" w:line="320" w:lineRule="atLeast"/>
              <w:ind w:left="60" w:right="60"/>
              <w:jc w:val="center"/>
              <w:rPr>
                <w:rFonts w:ascii="Times New Roman" w:hAnsi="Times New Roman" w:cs="Times New Roman"/>
                <w:color w:val="000000"/>
              </w:rPr>
            </w:pPr>
            <w:r w:rsidRPr="00014A33">
              <w:rPr>
                <w:rFonts w:ascii="Times New Roman" w:hAnsi="Times New Roman" w:cs="Times New Roman"/>
                <w:color w:val="000000"/>
              </w:rPr>
              <w:t>Extraction Sums of Squared Loadings</w:t>
            </w:r>
          </w:p>
        </w:tc>
        <w:tc>
          <w:tcPr>
            <w:tcW w:w="2764" w:type="dxa"/>
            <w:gridSpan w:val="3"/>
            <w:tcBorders>
              <w:top w:val="single" w:sz="16" w:space="0" w:color="000000"/>
            </w:tcBorders>
            <w:shd w:val="clear" w:color="auto" w:fill="FFFFFF"/>
          </w:tcPr>
          <w:p w14:paraId="022C19C3" w14:textId="77777777" w:rsidR="00C46B99" w:rsidRPr="00014A33" w:rsidRDefault="00C46B99" w:rsidP="00C46B99">
            <w:pPr>
              <w:autoSpaceDE w:val="0"/>
              <w:autoSpaceDN w:val="0"/>
              <w:adjustRightInd w:val="0"/>
              <w:spacing w:after="0" w:line="320" w:lineRule="atLeast"/>
              <w:ind w:left="60" w:right="60"/>
              <w:jc w:val="center"/>
              <w:rPr>
                <w:rFonts w:ascii="Times New Roman" w:hAnsi="Times New Roman" w:cs="Times New Roman"/>
                <w:color w:val="000000"/>
              </w:rPr>
            </w:pPr>
            <w:r w:rsidRPr="00014A33">
              <w:rPr>
                <w:rFonts w:ascii="Times New Roman" w:hAnsi="Times New Roman" w:cs="Times New Roman"/>
                <w:color w:val="000000"/>
              </w:rPr>
              <w:t>Rotation Sums of Squared Loadings</w:t>
            </w:r>
          </w:p>
        </w:tc>
      </w:tr>
      <w:tr w:rsidR="00D67415" w:rsidRPr="00014A33" w14:paraId="642B3FD0" w14:textId="77777777" w:rsidTr="00867E8B">
        <w:trPr>
          <w:cantSplit/>
          <w:trHeight w:val="845"/>
          <w:jc w:val="center"/>
        </w:trPr>
        <w:tc>
          <w:tcPr>
            <w:tcW w:w="742" w:type="dxa"/>
            <w:vMerge/>
            <w:tcBorders>
              <w:top w:val="single" w:sz="16" w:space="0" w:color="000000"/>
              <w:left w:val="single" w:sz="16" w:space="0" w:color="000000"/>
              <w:bottom w:val="nil"/>
              <w:right w:val="single" w:sz="16" w:space="0" w:color="000000"/>
            </w:tcBorders>
            <w:shd w:val="clear" w:color="auto" w:fill="FFFFFF"/>
          </w:tcPr>
          <w:p w14:paraId="1A372BB6" w14:textId="77777777" w:rsidR="00C46B99" w:rsidRPr="00014A33" w:rsidRDefault="00C46B99" w:rsidP="00C46B99">
            <w:pPr>
              <w:autoSpaceDE w:val="0"/>
              <w:autoSpaceDN w:val="0"/>
              <w:adjustRightInd w:val="0"/>
              <w:spacing w:after="0" w:line="240" w:lineRule="auto"/>
              <w:rPr>
                <w:rFonts w:ascii="Times New Roman" w:hAnsi="Times New Roman" w:cs="Times New Roman"/>
                <w:color w:val="000000"/>
              </w:rPr>
            </w:pPr>
          </w:p>
        </w:tc>
        <w:tc>
          <w:tcPr>
            <w:tcW w:w="1023" w:type="dxa"/>
            <w:tcBorders>
              <w:left w:val="single" w:sz="16" w:space="0" w:color="000000"/>
              <w:bottom w:val="single" w:sz="16" w:space="0" w:color="000000"/>
            </w:tcBorders>
            <w:shd w:val="clear" w:color="auto" w:fill="FFFFFF"/>
            <w:textDirection w:val="tbRl"/>
            <w:vAlign w:val="center"/>
          </w:tcPr>
          <w:p w14:paraId="51949333" w14:textId="77777777" w:rsidR="00C46B99" w:rsidRPr="00014A33" w:rsidRDefault="00C46B99" w:rsidP="00502F22">
            <w:pPr>
              <w:autoSpaceDE w:val="0"/>
              <w:autoSpaceDN w:val="0"/>
              <w:adjustRightInd w:val="0"/>
              <w:spacing w:after="0" w:line="320" w:lineRule="atLeast"/>
              <w:ind w:left="60" w:right="60"/>
              <w:jc w:val="center"/>
              <w:rPr>
                <w:rFonts w:ascii="Times New Roman" w:hAnsi="Times New Roman" w:cs="Times New Roman"/>
                <w:color w:val="000000"/>
              </w:rPr>
            </w:pPr>
            <w:r w:rsidRPr="00014A33">
              <w:rPr>
                <w:rFonts w:ascii="Times New Roman" w:hAnsi="Times New Roman" w:cs="Times New Roman"/>
                <w:color w:val="000000"/>
              </w:rPr>
              <w:t>Total</w:t>
            </w:r>
          </w:p>
        </w:tc>
        <w:tc>
          <w:tcPr>
            <w:tcW w:w="1151" w:type="dxa"/>
            <w:tcBorders>
              <w:bottom w:val="single" w:sz="16" w:space="0" w:color="000000"/>
            </w:tcBorders>
            <w:shd w:val="clear" w:color="auto" w:fill="FFFFFF"/>
            <w:textDirection w:val="tbRl"/>
            <w:vAlign w:val="center"/>
          </w:tcPr>
          <w:p w14:paraId="4BDFDA34" w14:textId="77777777" w:rsidR="00C46B99" w:rsidRPr="00014A33" w:rsidRDefault="00C46B99" w:rsidP="00502F22">
            <w:pPr>
              <w:autoSpaceDE w:val="0"/>
              <w:autoSpaceDN w:val="0"/>
              <w:adjustRightInd w:val="0"/>
              <w:spacing w:after="0" w:line="320" w:lineRule="atLeast"/>
              <w:ind w:left="60" w:right="60"/>
              <w:jc w:val="center"/>
              <w:rPr>
                <w:rFonts w:ascii="Times New Roman" w:hAnsi="Times New Roman" w:cs="Times New Roman"/>
                <w:color w:val="000000"/>
              </w:rPr>
            </w:pPr>
            <w:r w:rsidRPr="00014A33">
              <w:rPr>
                <w:rFonts w:ascii="Times New Roman" w:hAnsi="Times New Roman" w:cs="Times New Roman"/>
                <w:color w:val="000000"/>
              </w:rPr>
              <w:t>% of Variance</w:t>
            </w:r>
          </w:p>
        </w:tc>
        <w:tc>
          <w:tcPr>
            <w:tcW w:w="921" w:type="dxa"/>
            <w:tcBorders>
              <w:bottom w:val="single" w:sz="16" w:space="0" w:color="000000"/>
            </w:tcBorders>
            <w:shd w:val="clear" w:color="auto" w:fill="FFFFFF"/>
            <w:textDirection w:val="tbRl"/>
            <w:vAlign w:val="center"/>
          </w:tcPr>
          <w:p w14:paraId="65C2CC16" w14:textId="77777777" w:rsidR="00C46B99" w:rsidRPr="00014A33" w:rsidRDefault="00C46B99" w:rsidP="00502F22">
            <w:pPr>
              <w:autoSpaceDE w:val="0"/>
              <w:autoSpaceDN w:val="0"/>
              <w:adjustRightInd w:val="0"/>
              <w:spacing w:after="0" w:line="320" w:lineRule="atLeast"/>
              <w:ind w:left="60" w:right="60"/>
              <w:jc w:val="center"/>
              <w:rPr>
                <w:rFonts w:ascii="Times New Roman" w:hAnsi="Times New Roman" w:cs="Times New Roman"/>
                <w:color w:val="000000"/>
              </w:rPr>
            </w:pPr>
            <w:r w:rsidRPr="00014A33">
              <w:rPr>
                <w:rFonts w:ascii="Times New Roman" w:hAnsi="Times New Roman" w:cs="Times New Roman"/>
                <w:color w:val="000000"/>
              </w:rPr>
              <w:t>Cumulative %</w:t>
            </w:r>
          </w:p>
        </w:tc>
        <w:tc>
          <w:tcPr>
            <w:tcW w:w="921" w:type="dxa"/>
            <w:tcBorders>
              <w:bottom w:val="single" w:sz="16" w:space="0" w:color="000000"/>
            </w:tcBorders>
            <w:shd w:val="clear" w:color="auto" w:fill="FFFFFF"/>
            <w:textDirection w:val="tbRl"/>
            <w:vAlign w:val="center"/>
          </w:tcPr>
          <w:p w14:paraId="7D1C67F7" w14:textId="77777777" w:rsidR="00C46B99" w:rsidRPr="00014A33" w:rsidRDefault="00C46B99" w:rsidP="00502F22">
            <w:pPr>
              <w:autoSpaceDE w:val="0"/>
              <w:autoSpaceDN w:val="0"/>
              <w:adjustRightInd w:val="0"/>
              <w:spacing w:after="0" w:line="320" w:lineRule="atLeast"/>
              <w:ind w:left="60" w:right="60"/>
              <w:jc w:val="center"/>
              <w:rPr>
                <w:rFonts w:ascii="Times New Roman" w:hAnsi="Times New Roman" w:cs="Times New Roman"/>
                <w:color w:val="000000"/>
              </w:rPr>
            </w:pPr>
            <w:r w:rsidRPr="00014A33">
              <w:rPr>
                <w:rFonts w:ascii="Times New Roman" w:hAnsi="Times New Roman" w:cs="Times New Roman"/>
                <w:color w:val="000000"/>
              </w:rPr>
              <w:t>Total</w:t>
            </w:r>
          </w:p>
        </w:tc>
        <w:tc>
          <w:tcPr>
            <w:tcW w:w="819" w:type="dxa"/>
            <w:tcBorders>
              <w:bottom w:val="single" w:sz="16" w:space="0" w:color="000000"/>
            </w:tcBorders>
            <w:shd w:val="clear" w:color="auto" w:fill="FFFFFF"/>
            <w:textDirection w:val="tbRl"/>
            <w:vAlign w:val="center"/>
          </w:tcPr>
          <w:p w14:paraId="45CD7839" w14:textId="77777777" w:rsidR="00C46B99" w:rsidRPr="00014A33" w:rsidRDefault="00C46B99" w:rsidP="00502F22">
            <w:pPr>
              <w:autoSpaceDE w:val="0"/>
              <w:autoSpaceDN w:val="0"/>
              <w:adjustRightInd w:val="0"/>
              <w:spacing w:after="0" w:line="320" w:lineRule="atLeast"/>
              <w:ind w:left="60" w:right="60"/>
              <w:jc w:val="center"/>
              <w:rPr>
                <w:rFonts w:ascii="Times New Roman" w:hAnsi="Times New Roman" w:cs="Times New Roman"/>
                <w:color w:val="000000"/>
              </w:rPr>
            </w:pPr>
            <w:r w:rsidRPr="00014A33">
              <w:rPr>
                <w:rFonts w:ascii="Times New Roman" w:hAnsi="Times New Roman" w:cs="Times New Roman"/>
                <w:color w:val="000000"/>
              </w:rPr>
              <w:t>% of Variance</w:t>
            </w:r>
          </w:p>
        </w:tc>
        <w:tc>
          <w:tcPr>
            <w:tcW w:w="921" w:type="dxa"/>
            <w:tcBorders>
              <w:bottom w:val="single" w:sz="16" w:space="0" w:color="000000"/>
            </w:tcBorders>
            <w:shd w:val="clear" w:color="auto" w:fill="FFFFFF"/>
            <w:textDirection w:val="tbRl"/>
            <w:vAlign w:val="center"/>
          </w:tcPr>
          <w:p w14:paraId="768A0888" w14:textId="77777777" w:rsidR="00C46B99" w:rsidRPr="00014A33" w:rsidRDefault="00C46B99" w:rsidP="00502F22">
            <w:pPr>
              <w:autoSpaceDE w:val="0"/>
              <w:autoSpaceDN w:val="0"/>
              <w:adjustRightInd w:val="0"/>
              <w:spacing w:after="0" w:line="320" w:lineRule="atLeast"/>
              <w:ind w:left="60" w:right="60"/>
              <w:jc w:val="center"/>
              <w:rPr>
                <w:rFonts w:ascii="Times New Roman" w:hAnsi="Times New Roman" w:cs="Times New Roman"/>
                <w:color w:val="000000"/>
              </w:rPr>
            </w:pPr>
            <w:r w:rsidRPr="00014A33">
              <w:rPr>
                <w:rFonts w:ascii="Times New Roman" w:hAnsi="Times New Roman" w:cs="Times New Roman"/>
                <w:color w:val="000000"/>
              </w:rPr>
              <w:t>Cumulative %</w:t>
            </w:r>
          </w:p>
        </w:tc>
        <w:tc>
          <w:tcPr>
            <w:tcW w:w="921" w:type="dxa"/>
            <w:tcBorders>
              <w:bottom w:val="single" w:sz="16" w:space="0" w:color="000000"/>
            </w:tcBorders>
            <w:shd w:val="clear" w:color="auto" w:fill="FFFFFF"/>
            <w:textDirection w:val="tbRl"/>
            <w:vAlign w:val="center"/>
          </w:tcPr>
          <w:p w14:paraId="287643D7" w14:textId="77777777" w:rsidR="00C46B99" w:rsidRPr="00014A33" w:rsidRDefault="00C46B99" w:rsidP="00502F22">
            <w:pPr>
              <w:autoSpaceDE w:val="0"/>
              <w:autoSpaceDN w:val="0"/>
              <w:adjustRightInd w:val="0"/>
              <w:spacing w:after="0" w:line="320" w:lineRule="atLeast"/>
              <w:ind w:left="60" w:right="60"/>
              <w:jc w:val="center"/>
              <w:rPr>
                <w:rFonts w:ascii="Times New Roman" w:hAnsi="Times New Roman" w:cs="Times New Roman"/>
                <w:color w:val="000000"/>
              </w:rPr>
            </w:pPr>
            <w:r w:rsidRPr="00014A33">
              <w:rPr>
                <w:rFonts w:ascii="Times New Roman" w:hAnsi="Times New Roman" w:cs="Times New Roman"/>
                <w:color w:val="000000"/>
              </w:rPr>
              <w:t>Total</w:t>
            </w:r>
          </w:p>
        </w:tc>
        <w:tc>
          <w:tcPr>
            <w:tcW w:w="921" w:type="dxa"/>
            <w:tcBorders>
              <w:bottom w:val="single" w:sz="16" w:space="0" w:color="000000"/>
            </w:tcBorders>
            <w:shd w:val="clear" w:color="auto" w:fill="FFFFFF"/>
            <w:textDirection w:val="tbRl"/>
            <w:vAlign w:val="center"/>
          </w:tcPr>
          <w:p w14:paraId="5C156173" w14:textId="77777777" w:rsidR="00C46B99" w:rsidRPr="00014A33" w:rsidRDefault="00C46B99" w:rsidP="00502F22">
            <w:pPr>
              <w:autoSpaceDE w:val="0"/>
              <w:autoSpaceDN w:val="0"/>
              <w:adjustRightInd w:val="0"/>
              <w:spacing w:after="0" w:line="320" w:lineRule="atLeast"/>
              <w:ind w:left="60" w:right="60"/>
              <w:jc w:val="center"/>
              <w:rPr>
                <w:rFonts w:ascii="Times New Roman" w:hAnsi="Times New Roman" w:cs="Times New Roman"/>
                <w:color w:val="000000"/>
              </w:rPr>
            </w:pPr>
            <w:r w:rsidRPr="00014A33">
              <w:rPr>
                <w:rFonts w:ascii="Times New Roman" w:hAnsi="Times New Roman" w:cs="Times New Roman"/>
                <w:color w:val="000000"/>
              </w:rPr>
              <w:t>% of Variance</w:t>
            </w:r>
          </w:p>
        </w:tc>
        <w:tc>
          <w:tcPr>
            <w:tcW w:w="921" w:type="dxa"/>
            <w:tcBorders>
              <w:bottom w:val="single" w:sz="16" w:space="0" w:color="000000"/>
              <w:right w:val="single" w:sz="16" w:space="0" w:color="000000"/>
            </w:tcBorders>
            <w:shd w:val="clear" w:color="auto" w:fill="FFFFFF"/>
            <w:textDirection w:val="tbRl"/>
            <w:vAlign w:val="center"/>
          </w:tcPr>
          <w:p w14:paraId="3B486A85" w14:textId="77777777" w:rsidR="00C46B99" w:rsidRPr="00014A33" w:rsidRDefault="00C46B99" w:rsidP="00502F22">
            <w:pPr>
              <w:autoSpaceDE w:val="0"/>
              <w:autoSpaceDN w:val="0"/>
              <w:adjustRightInd w:val="0"/>
              <w:spacing w:after="0" w:line="320" w:lineRule="atLeast"/>
              <w:ind w:left="60" w:right="60"/>
              <w:jc w:val="center"/>
              <w:rPr>
                <w:rFonts w:ascii="Times New Roman" w:hAnsi="Times New Roman" w:cs="Times New Roman"/>
                <w:color w:val="000000"/>
              </w:rPr>
            </w:pPr>
            <w:r w:rsidRPr="00014A33">
              <w:rPr>
                <w:rFonts w:ascii="Times New Roman" w:hAnsi="Times New Roman" w:cs="Times New Roman"/>
                <w:color w:val="000000"/>
              </w:rPr>
              <w:t>Cumulative %</w:t>
            </w:r>
          </w:p>
        </w:tc>
      </w:tr>
      <w:tr w:rsidR="00D67415" w:rsidRPr="00014A33" w14:paraId="4F2B385F" w14:textId="77777777" w:rsidTr="00867E8B">
        <w:trPr>
          <w:cantSplit/>
          <w:trHeight w:val="487"/>
          <w:jc w:val="center"/>
        </w:trPr>
        <w:tc>
          <w:tcPr>
            <w:tcW w:w="742" w:type="dxa"/>
            <w:tcBorders>
              <w:top w:val="single" w:sz="16" w:space="0" w:color="000000"/>
              <w:left w:val="single" w:sz="16" w:space="0" w:color="000000"/>
              <w:bottom w:val="nil"/>
              <w:right w:val="single" w:sz="16" w:space="0" w:color="000000"/>
            </w:tcBorders>
            <w:shd w:val="clear" w:color="auto" w:fill="FFFFFF"/>
            <w:vAlign w:val="center"/>
          </w:tcPr>
          <w:p w14:paraId="6A3C040C" w14:textId="77777777" w:rsidR="00C46B99" w:rsidRPr="00014A33" w:rsidRDefault="00C46B99" w:rsidP="00C46B99">
            <w:pPr>
              <w:autoSpaceDE w:val="0"/>
              <w:autoSpaceDN w:val="0"/>
              <w:adjustRightInd w:val="0"/>
              <w:spacing w:after="0" w:line="320" w:lineRule="atLeast"/>
              <w:ind w:left="60" w:right="60"/>
              <w:rPr>
                <w:rFonts w:ascii="Times New Roman" w:hAnsi="Times New Roman" w:cs="Times New Roman"/>
                <w:color w:val="000000"/>
              </w:rPr>
            </w:pPr>
            <w:r w:rsidRPr="00014A33">
              <w:rPr>
                <w:rFonts w:ascii="Times New Roman" w:hAnsi="Times New Roman" w:cs="Times New Roman"/>
                <w:color w:val="000000"/>
              </w:rPr>
              <w:t>1</w:t>
            </w:r>
          </w:p>
        </w:tc>
        <w:tc>
          <w:tcPr>
            <w:tcW w:w="1023" w:type="dxa"/>
            <w:tcBorders>
              <w:top w:val="single" w:sz="16" w:space="0" w:color="000000"/>
              <w:left w:val="single" w:sz="16" w:space="0" w:color="000000"/>
              <w:bottom w:val="nil"/>
            </w:tcBorders>
            <w:shd w:val="clear" w:color="auto" w:fill="FFFFFF"/>
            <w:vAlign w:val="center"/>
          </w:tcPr>
          <w:p w14:paraId="1B74395F" w14:textId="77777777" w:rsidR="00C46B99" w:rsidRPr="00014A33" w:rsidRDefault="00C46B99" w:rsidP="00C46B99">
            <w:pPr>
              <w:autoSpaceDE w:val="0"/>
              <w:autoSpaceDN w:val="0"/>
              <w:adjustRightInd w:val="0"/>
              <w:spacing w:after="0" w:line="320" w:lineRule="atLeast"/>
              <w:ind w:left="60" w:right="60"/>
              <w:jc w:val="right"/>
              <w:rPr>
                <w:rFonts w:ascii="Times New Roman" w:hAnsi="Times New Roman" w:cs="Times New Roman"/>
                <w:color w:val="000000"/>
              </w:rPr>
            </w:pPr>
            <w:r w:rsidRPr="00014A33">
              <w:rPr>
                <w:rFonts w:ascii="Times New Roman" w:hAnsi="Times New Roman" w:cs="Times New Roman"/>
                <w:color w:val="000000"/>
              </w:rPr>
              <w:t>4.527</w:t>
            </w:r>
          </w:p>
        </w:tc>
        <w:tc>
          <w:tcPr>
            <w:tcW w:w="1151" w:type="dxa"/>
            <w:tcBorders>
              <w:top w:val="single" w:sz="16" w:space="0" w:color="000000"/>
              <w:bottom w:val="nil"/>
            </w:tcBorders>
            <w:shd w:val="clear" w:color="auto" w:fill="FFFFFF"/>
            <w:vAlign w:val="center"/>
          </w:tcPr>
          <w:p w14:paraId="54C9B266" w14:textId="77777777" w:rsidR="00C46B99" w:rsidRPr="00014A33" w:rsidRDefault="00C46B99" w:rsidP="00C46B99">
            <w:pPr>
              <w:autoSpaceDE w:val="0"/>
              <w:autoSpaceDN w:val="0"/>
              <w:adjustRightInd w:val="0"/>
              <w:spacing w:after="0" w:line="320" w:lineRule="atLeast"/>
              <w:ind w:left="60" w:right="60"/>
              <w:jc w:val="right"/>
              <w:rPr>
                <w:rFonts w:ascii="Times New Roman" w:hAnsi="Times New Roman" w:cs="Times New Roman"/>
                <w:color w:val="000000"/>
              </w:rPr>
            </w:pPr>
            <w:r w:rsidRPr="00014A33">
              <w:rPr>
                <w:rFonts w:ascii="Times New Roman" w:hAnsi="Times New Roman" w:cs="Times New Roman"/>
                <w:color w:val="000000"/>
              </w:rPr>
              <w:t>25.148</w:t>
            </w:r>
          </w:p>
        </w:tc>
        <w:tc>
          <w:tcPr>
            <w:tcW w:w="921" w:type="dxa"/>
            <w:tcBorders>
              <w:top w:val="single" w:sz="16" w:space="0" w:color="000000"/>
              <w:bottom w:val="nil"/>
            </w:tcBorders>
            <w:shd w:val="clear" w:color="auto" w:fill="FFFFFF"/>
            <w:vAlign w:val="center"/>
          </w:tcPr>
          <w:p w14:paraId="58CDD86E" w14:textId="77777777" w:rsidR="00C46B99" w:rsidRPr="00014A33" w:rsidRDefault="00C46B99" w:rsidP="00C46B99">
            <w:pPr>
              <w:autoSpaceDE w:val="0"/>
              <w:autoSpaceDN w:val="0"/>
              <w:adjustRightInd w:val="0"/>
              <w:spacing w:after="0" w:line="320" w:lineRule="atLeast"/>
              <w:ind w:left="60" w:right="60"/>
              <w:jc w:val="right"/>
              <w:rPr>
                <w:rFonts w:ascii="Times New Roman" w:hAnsi="Times New Roman" w:cs="Times New Roman"/>
                <w:color w:val="000000"/>
              </w:rPr>
            </w:pPr>
            <w:r w:rsidRPr="00014A33">
              <w:rPr>
                <w:rFonts w:ascii="Times New Roman" w:hAnsi="Times New Roman" w:cs="Times New Roman"/>
                <w:color w:val="000000"/>
              </w:rPr>
              <w:t>25.148</w:t>
            </w:r>
          </w:p>
        </w:tc>
        <w:tc>
          <w:tcPr>
            <w:tcW w:w="921" w:type="dxa"/>
            <w:tcBorders>
              <w:top w:val="single" w:sz="16" w:space="0" w:color="000000"/>
              <w:bottom w:val="nil"/>
            </w:tcBorders>
            <w:shd w:val="clear" w:color="auto" w:fill="FFFFFF"/>
            <w:vAlign w:val="center"/>
          </w:tcPr>
          <w:p w14:paraId="6BF4EAF2" w14:textId="77777777" w:rsidR="00C46B99" w:rsidRPr="00014A33" w:rsidRDefault="00C46B99" w:rsidP="00C46B99">
            <w:pPr>
              <w:autoSpaceDE w:val="0"/>
              <w:autoSpaceDN w:val="0"/>
              <w:adjustRightInd w:val="0"/>
              <w:spacing w:after="0" w:line="320" w:lineRule="atLeast"/>
              <w:ind w:left="60" w:right="60"/>
              <w:jc w:val="right"/>
              <w:rPr>
                <w:rFonts w:ascii="Times New Roman" w:hAnsi="Times New Roman" w:cs="Times New Roman"/>
                <w:color w:val="000000"/>
              </w:rPr>
            </w:pPr>
            <w:r w:rsidRPr="00014A33">
              <w:rPr>
                <w:rFonts w:ascii="Times New Roman" w:hAnsi="Times New Roman" w:cs="Times New Roman"/>
                <w:color w:val="000000"/>
              </w:rPr>
              <w:t>4.527</w:t>
            </w:r>
          </w:p>
        </w:tc>
        <w:tc>
          <w:tcPr>
            <w:tcW w:w="819" w:type="dxa"/>
            <w:tcBorders>
              <w:top w:val="single" w:sz="16" w:space="0" w:color="000000"/>
              <w:bottom w:val="nil"/>
            </w:tcBorders>
            <w:shd w:val="clear" w:color="auto" w:fill="FFFFFF"/>
            <w:vAlign w:val="center"/>
          </w:tcPr>
          <w:p w14:paraId="2DE630D7" w14:textId="77777777" w:rsidR="00C46B99" w:rsidRPr="00014A33" w:rsidRDefault="00C46B99" w:rsidP="00C46B99">
            <w:pPr>
              <w:autoSpaceDE w:val="0"/>
              <w:autoSpaceDN w:val="0"/>
              <w:adjustRightInd w:val="0"/>
              <w:spacing w:after="0" w:line="320" w:lineRule="atLeast"/>
              <w:ind w:left="60" w:right="60"/>
              <w:jc w:val="right"/>
              <w:rPr>
                <w:rFonts w:ascii="Times New Roman" w:hAnsi="Times New Roman" w:cs="Times New Roman"/>
                <w:color w:val="000000"/>
              </w:rPr>
            </w:pPr>
            <w:r w:rsidRPr="00014A33">
              <w:rPr>
                <w:rFonts w:ascii="Times New Roman" w:hAnsi="Times New Roman" w:cs="Times New Roman"/>
                <w:color w:val="000000"/>
              </w:rPr>
              <w:t>25.148</w:t>
            </w:r>
          </w:p>
        </w:tc>
        <w:tc>
          <w:tcPr>
            <w:tcW w:w="921" w:type="dxa"/>
            <w:tcBorders>
              <w:top w:val="single" w:sz="16" w:space="0" w:color="000000"/>
              <w:bottom w:val="nil"/>
            </w:tcBorders>
            <w:shd w:val="clear" w:color="auto" w:fill="FFFFFF"/>
            <w:vAlign w:val="center"/>
          </w:tcPr>
          <w:p w14:paraId="72EC635F" w14:textId="77777777" w:rsidR="00C46B99" w:rsidRPr="00014A33" w:rsidRDefault="00C46B99" w:rsidP="00C46B99">
            <w:pPr>
              <w:autoSpaceDE w:val="0"/>
              <w:autoSpaceDN w:val="0"/>
              <w:adjustRightInd w:val="0"/>
              <w:spacing w:after="0" w:line="320" w:lineRule="atLeast"/>
              <w:ind w:left="60" w:right="60"/>
              <w:jc w:val="right"/>
              <w:rPr>
                <w:rFonts w:ascii="Times New Roman" w:hAnsi="Times New Roman" w:cs="Times New Roman"/>
                <w:color w:val="000000"/>
              </w:rPr>
            </w:pPr>
            <w:r w:rsidRPr="00014A33">
              <w:rPr>
                <w:rFonts w:ascii="Times New Roman" w:hAnsi="Times New Roman" w:cs="Times New Roman"/>
                <w:color w:val="000000"/>
              </w:rPr>
              <w:t>25.148</w:t>
            </w:r>
          </w:p>
        </w:tc>
        <w:tc>
          <w:tcPr>
            <w:tcW w:w="921" w:type="dxa"/>
            <w:tcBorders>
              <w:top w:val="single" w:sz="16" w:space="0" w:color="000000"/>
              <w:bottom w:val="nil"/>
            </w:tcBorders>
            <w:shd w:val="clear" w:color="auto" w:fill="FFFFFF"/>
            <w:vAlign w:val="center"/>
          </w:tcPr>
          <w:p w14:paraId="71AD2759" w14:textId="77777777" w:rsidR="00C46B99" w:rsidRPr="00014A33" w:rsidRDefault="00C46B99" w:rsidP="00C46B99">
            <w:pPr>
              <w:autoSpaceDE w:val="0"/>
              <w:autoSpaceDN w:val="0"/>
              <w:adjustRightInd w:val="0"/>
              <w:spacing w:after="0" w:line="320" w:lineRule="atLeast"/>
              <w:ind w:left="60" w:right="60"/>
              <w:jc w:val="right"/>
              <w:rPr>
                <w:rFonts w:ascii="Times New Roman" w:hAnsi="Times New Roman" w:cs="Times New Roman"/>
                <w:color w:val="000000"/>
              </w:rPr>
            </w:pPr>
            <w:r w:rsidRPr="00014A33">
              <w:rPr>
                <w:rFonts w:ascii="Times New Roman" w:hAnsi="Times New Roman" w:cs="Times New Roman"/>
                <w:color w:val="000000"/>
              </w:rPr>
              <w:t>3.353</w:t>
            </w:r>
          </w:p>
        </w:tc>
        <w:tc>
          <w:tcPr>
            <w:tcW w:w="921" w:type="dxa"/>
            <w:tcBorders>
              <w:top w:val="single" w:sz="16" w:space="0" w:color="000000"/>
              <w:bottom w:val="nil"/>
            </w:tcBorders>
            <w:shd w:val="clear" w:color="auto" w:fill="FFFFFF"/>
            <w:vAlign w:val="center"/>
          </w:tcPr>
          <w:p w14:paraId="1ACB7AA5" w14:textId="77777777" w:rsidR="00C46B99" w:rsidRPr="00014A33" w:rsidRDefault="00C46B99" w:rsidP="00C46B99">
            <w:pPr>
              <w:autoSpaceDE w:val="0"/>
              <w:autoSpaceDN w:val="0"/>
              <w:adjustRightInd w:val="0"/>
              <w:spacing w:after="0" w:line="320" w:lineRule="atLeast"/>
              <w:ind w:left="60" w:right="60"/>
              <w:jc w:val="right"/>
              <w:rPr>
                <w:rFonts w:ascii="Times New Roman" w:hAnsi="Times New Roman" w:cs="Times New Roman"/>
                <w:color w:val="000000"/>
              </w:rPr>
            </w:pPr>
            <w:r w:rsidRPr="00014A33">
              <w:rPr>
                <w:rFonts w:ascii="Times New Roman" w:hAnsi="Times New Roman" w:cs="Times New Roman"/>
                <w:color w:val="000000"/>
              </w:rPr>
              <w:t>18.627</w:t>
            </w:r>
          </w:p>
        </w:tc>
        <w:tc>
          <w:tcPr>
            <w:tcW w:w="921" w:type="dxa"/>
            <w:tcBorders>
              <w:top w:val="single" w:sz="16" w:space="0" w:color="000000"/>
              <w:bottom w:val="nil"/>
              <w:right w:val="single" w:sz="16" w:space="0" w:color="000000"/>
            </w:tcBorders>
            <w:shd w:val="clear" w:color="auto" w:fill="FFFFFF"/>
            <w:vAlign w:val="center"/>
          </w:tcPr>
          <w:p w14:paraId="0B2CC26B" w14:textId="77777777" w:rsidR="00C46B99" w:rsidRPr="00014A33" w:rsidRDefault="00C46B99" w:rsidP="00C46B99">
            <w:pPr>
              <w:autoSpaceDE w:val="0"/>
              <w:autoSpaceDN w:val="0"/>
              <w:adjustRightInd w:val="0"/>
              <w:spacing w:after="0" w:line="320" w:lineRule="atLeast"/>
              <w:ind w:left="60" w:right="60"/>
              <w:jc w:val="right"/>
              <w:rPr>
                <w:rFonts w:ascii="Times New Roman" w:hAnsi="Times New Roman" w:cs="Times New Roman"/>
                <w:color w:val="000000"/>
              </w:rPr>
            </w:pPr>
            <w:r w:rsidRPr="00014A33">
              <w:rPr>
                <w:rFonts w:ascii="Times New Roman" w:hAnsi="Times New Roman" w:cs="Times New Roman"/>
                <w:color w:val="000000"/>
              </w:rPr>
              <w:t>18.627</w:t>
            </w:r>
          </w:p>
        </w:tc>
      </w:tr>
      <w:tr w:rsidR="00D67415" w:rsidRPr="00014A33" w14:paraId="73C96CF5" w14:textId="77777777" w:rsidTr="00867E8B">
        <w:trPr>
          <w:cantSplit/>
          <w:trHeight w:val="471"/>
          <w:jc w:val="center"/>
        </w:trPr>
        <w:tc>
          <w:tcPr>
            <w:tcW w:w="742" w:type="dxa"/>
            <w:tcBorders>
              <w:top w:val="nil"/>
              <w:left w:val="single" w:sz="16" w:space="0" w:color="000000"/>
              <w:bottom w:val="nil"/>
              <w:right w:val="single" w:sz="16" w:space="0" w:color="000000"/>
            </w:tcBorders>
            <w:shd w:val="clear" w:color="auto" w:fill="FFFFFF"/>
            <w:vAlign w:val="center"/>
          </w:tcPr>
          <w:p w14:paraId="481E6283" w14:textId="77777777" w:rsidR="00C46B99" w:rsidRPr="00014A33" w:rsidRDefault="00C46B99" w:rsidP="00C46B99">
            <w:pPr>
              <w:autoSpaceDE w:val="0"/>
              <w:autoSpaceDN w:val="0"/>
              <w:adjustRightInd w:val="0"/>
              <w:spacing w:after="0" w:line="320" w:lineRule="atLeast"/>
              <w:ind w:left="60" w:right="60"/>
              <w:rPr>
                <w:rFonts w:ascii="Times New Roman" w:hAnsi="Times New Roman" w:cs="Times New Roman"/>
                <w:color w:val="000000"/>
              </w:rPr>
            </w:pPr>
            <w:r w:rsidRPr="00014A33">
              <w:rPr>
                <w:rFonts w:ascii="Times New Roman" w:hAnsi="Times New Roman" w:cs="Times New Roman"/>
                <w:color w:val="000000"/>
              </w:rPr>
              <w:t>2</w:t>
            </w:r>
          </w:p>
        </w:tc>
        <w:tc>
          <w:tcPr>
            <w:tcW w:w="1023" w:type="dxa"/>
            <w:tcBorders>
              <w:top w:val="nil"/>
              <w:left w:val="single" w:sz="16" w:space="0" w:color="000000"/>
              <w:bottom w:val="nil"/>
            </w:tcBorders>
            <w:shd w:val="clear" w:color="auto" w:fill="FFFFFF"/>
            <w:vAlign w:val="center"/>
          </w:tcPr>
          <w:p w14:paraId="50B618CD" w14:textId="77777777" w:rsidR="00C46B99" w:rsidRPr="00014A33" w:rsidRDefault="00C46B99" w:rsidP="00C46B99">
            <w:pPr>
              <w:autoSpaceDE w:val="0"/>
              <w:autoSpaceDN w:val="0"/>
              <w:adjustRightInd w:val="0"/>
              <w:spacing w:after="0" w:line="320" w:lineRule="atLeast"/>
              <w:ind w:left="60" w:right="60"/>
              <w:jc w:val="right"/>
              <w:rPr>
                <w:rFonts w:ascii="Times New Roman" w:hAnsi="Times New Roman" w:cs="Times New Roman"/>
                <w:color w:val="000000"/>
              </w:rPr>
            </w:pPr>
            <w:r w:rsidRPr="00014A33">
              <w:rPr>
                <w:rFonts w:ascii="Times New Roman" w:hAnsi="Times New Roman" w:cs="Times New Roman"/>
                <w:color w:val="000000"/>
              </w:rPr>
              <w:t>3.359</w:t>
            </w:r>
          </w:p>
        </w:tc>
        <w:tc>
          <w:tcPr>
            <w:tcW w:w="1151" w:type="dxa"/>
            <w:tcBorders>
              <w:top w:val="nil"/>
              <w:bottom w:val="nil"/>
            </w:tcBorders>
            <w:shd w:val="clear" w:color="auto" w:fill="FFFFFF"/>
            <w:vAlign w:val="center"/>
          </w:tcPr>
          <w:p w14:paraId="74E248CF" w14:textId="77777777" w:rsidR="00C46B99" w:rsidRPr="00014A33" w:rsidRDefault="00C46B99" w:rsidP="00C46B99">
            <w:pPr>
              <w:autoSpaceDE w:val="0"/>
              <w:autoSpaceDN w:val="0"/>
              <w:adjustRightInd w:val="0"/>
              <w:spacing w:after="0" w:line="320" w:lineRule="atLeast"/>
              <w:ind w:left="60" w:right="60"/>
              <w:jc w:val="right"/>
              <w:rPr>
                <w:rFonts w:ascii="Times New Roman" w:hAnsi="Times New Roman" w:cs="Times New Roman"/>
                <w:color w:val="000000"/>
              </w:rPr>
            </w:pPr>
            <w:r w:rsidRPr="00014A33">
              <w:rPr>
                <w:rFonts w:ascii="Times New Roman" w:hAnsi="Times New Roman" w:cs="Times New Roman"/>
                <w:color w:val="000000"/>
              </w:rPr>
              <w:t>18.660</w:t>
            </w:r>
          </w:p>
        </w:tc>
        <w:tc>
          <w:tcPr>
            <w:tcW w:w="921" w:type="dxa"/>
            <w:tcBorders>
              <w:top w:val="nil"/>
              <w:bottom w:val="nil"/>
            </w:tcBorders>
            <w:shd w:val="clear" w:color="auto" w:fill="FFFFFF"/>
            <w:vAlign w:val="center"/>
          </w:tcPr>
          <w:p w14:paraId="28103353" w14:textId="77777777" w:rsidR="00C46B99" w:rsidRPr="00014A33" w:rsidRDefault="00C46B99" w:rsidP="00C46B99">
            <w:pPr>
              <w:autoSpaceDE w:val="0"/>
              <w:autoSpaceDN w:val="0"/>
              <w:adjustRightInd w:val="0"/>
              <w:spacing w:after="0" w:line="320" w:lineRule="atLeast"/>
              <w:ind w:left="60" w:right="60"/>
              <w:jc w:val="right"/>
              <w:rPr>
                <w:rFonts w:ascii="Times New Roman" w:hAnsi="Times New Roman" w:cs="Times New Roman"/>
                <w:color w:val="000000"/>
              </w:rPr>
            </w:pPr>
            <w:r w:rsidRPr="00014A33">
              <w:rPr>
                <w:rFonts w:ascii="Times New Roman" w:hAnsi="Times New Roman" w:cs="Times New Roman"/>
                <w:color w:val="000000"/>
              </w:rPr>
              <w:t>43.809</w:t>
            </w:r>
          </w:p>
        </w:tc>
        <w:tc>
          <w:tcPr>
            <w:tcW w:w="921" w:type="dxa"/>
            <w:tcBorders>
              <w:top w:val="nil"/>
              <w:bottom w:val="nil"/>
            </w:tcBorders>
            <w:shd w:val="clear" w:color="auto" w:fill="FFFFFF"/>
            <w:vAlign w:val="center"/>
          </w:tcPr>
          <w:p w14:paraId="108DB007" w14:textId="77777777" w:rsidR="00C46B99" w:rsidRPr="00014A33" w:rsidRDefault="00C46B99" w:rsidP="00C46B99">
            <w:pPr>
              <w:autoSpaceDE w:val="0"/>
              <w:autoSpaceDN w:val="0"/>
              <w:adjustRightInd w:val="0"/>
              <w:spacing w:after="0" w:line="320" w:lineRule="atLeast"/>
              <w:ind w:left="60" w:right="60"/>
              <w:jc w:val="right"/>
              <w:rPr>
                <w:rFonts w:ascii="Times New Roman" w:hAnsi="Times New Roman" w:cs="Times New Roman"/>
                <w:color w:val="000000"/>
              </w:rPr>
            </w:pPr>
            <w:r w:rsidRPr="00014A33">
              <w:rPr>
                <w:rFonts w:ascii="Times New Roman" w:hAnsi="Times New Roman" w:cs="Times New Roman"/>
                <w:color w:val="000000"/>
              </w:rPr>
              <w:t>3.359</w:t>
            </w:r>
          </w:p>
        </w:tc>
        <w:tc>
          <w:tcPr>
            <w:tcW w:w="819" w:type="dxa"/>
            <w:tcBorders>
              <w:top w:val="nil"/>
              <w:bottom w:val="nil"/>
            </w:tcBorders>
            <w:shd w:val="clear" w:color="auto" w:fill="FFFFFF"/>
            <w:vAlign w:val="center"/>
          </w:tcPr>
          <w:p w14:paraId="26A6AADA" w14:textId="77777777" w:rsidR="00C46B99" w:rsidRPr="00014A33" w:rsidRDefault="00C46B99" w:rsidP="00C46B99">
            <w:pPr>
              <w:autoSpaceDE w:val="0"/>
              <w:autoSpaceDN w:val="0"/>
              <w:adjustRightInd w:val="0"/>
              <w:spacing w:after="0" w:line="320" w:lineRule="atLeast"/>
              <w:ind w:left="60" w:right="60"/>
              <w:jc w:val="right"/>
              <w:rPr>
                <w:rFonts w:ascii="Times New Roman" w:hAnsi="Times New Roman" w:cs="Times New Roman"/>
                <w:color w:val="000000"/>
              </w:rPr>
            </w:pPr>
            <w:r w:rsidRPr="00014A33">
              <w:rPr>
                <w:rFonts w:ascii="Times New Roman" w:hAnsi="Times New Roman" w:cs="Times New Roman"/>
                <w:color w:val="000000"/>
              </w:rPr>
              <w:t>18.660</w:t>
            </w:r>
          </w:p>
        </w:tc>
        <w:tc>
          <w:tcPr>
            <w:tcW w:w="921" w:type="dxa"/>
            <w:tcBorders>
              <w:top w:val="nil"/>
              <w:bottom w:val="nil"/>
            </w:tcBorders>
            <w:shd w:val="clear" w:color="auto" w:fill="FFFFFF"/>
            <w:vAlign w:val="center"/>
          </w:tcPr>
          <w:p w14:paraId="62F52A69" w14:textId="77777777" w:rsidR="00C46B99" w:rsidRPr="00014A33" w:rsidRDefault="00C46B99" w:rsidP="00C46B99">
            <w:pPr>
              <w:autoSpaceDE w:val="0"/>
              <w:autoSpaceDN w:val="0"/>
              <w:adjustRightInd w:val="0"/>
              <w:spacing w:after="0" w:line="320" w:lineRule="atLeast"/>
              <w:ind w:left="60" w:right="60"/>
              <w:jc w:val="right"/>
              <w:rPr>
                <w:rFonts w:ascii="Times New Roman" w:hAnsi="Times New Roman" w:cs="Times New Roman"/>
                <w:color w:val="000000"/>
              </w:rPr>
            </w:pPr>
            <w:r w:rsidRPr="00014A33">
              <w:rPr>
                <w:rFonts w:ascii="Times New Roman" w:hAnsi="Times New Roman" w:cs="Times New Roman"/>
                <w:color w:val="000000"/>
              </w:rPr>
              <w:t>43.809</w:t>
            </w:r>
          </w:p>
        </w:tc>
        <w:tc>
          <w:tcPr>
            <w:tcW w:w="921" w:type="dxa"/>
            <w:tcBorders>
              <w:top w:val="nil"/>
              <w:bottom w:val="nil"/>
            </w:tcBorders>
            <w:shd w:val="clear" w:color="auto" w:fill="FFFFFF"/>
            <w:vAlign w:val="center"/>
          </w:tcPr>
          <w:p w14:paraId="7268E757" w14:textId="77777777" w:rsidR="00C46B99" w:rsidRPr="00014A33" w:rsidRDefault="00C46B99" w:rsidP="00C46B99">
            <w:pPr>
              <w:autoSpaceDE w:val="0"/>
              <w:autoSpaceDN w:val="0"/>
              <w:adjustRightInd w:val="0"/>
              <w:spacing w:after="0" w:line="320" w:lineRule="atLeast"/>
              <w:ind w:left="60" w:right="60"/>
              <w:jc w:val="right"/>
              <w:rPr>
                <w:rFonts w:ascii="Times New Roman" w:hAnsi="Times New Roman" w:cs="Times New Roman"/>
                <w:color w:val="000000"/>
              </w:rPr>
            </w:pPr>
            <w:r w:rsidRPr="00014A33">
              <w:rPr>
                <w:rFonts w:ascii="Times New Roman" w:hAnsi="Times New Roman" w:cs="Times New Roman"/>
                <w:color w:val="000000"/>
              </w:rPr>
              <w:t>2.982</w:t>
            </w:r>
          </w:p>
        </w:tc>
        <w:tc>
          <w:tcPr>
            <w:tcW w:w="921" w:type="dxa"/>
            <w:tcBorders>
              <w:top w:val="nil"/>
              <w:bottom w:val="nil"/>
            </w:tcBorders>
            <w:shd w:val="clear" w:color="auto" w:fill="FFFFFF"/>
            <w:vAlign w:val="center"/>
          </w:tcPr>
          <w:p w14:paraId="3D7FF5B5" w14:textId="77777777" w:rsidR="00C46B99" w:rsidRPr="00014A33" w:rsidRDefault="00C46B99" w:rsidP="00C46B99">
            <w:pPr>
              <w:autoSpaceDE w:val="0"/>
              <w:autoSpaceDN w:val="0"/>
              <w:adjustRightInd w:val="0"/>
              <w:spacing w:after="0" w:line="320" w:lineRule="atLeast"/>
              <w:ind w:left="60" w:right="60"/>
              <w:jc w:val="right"/>
              <w:rPr>
                <w:rFonts w:ascii="Times New Roman" w:hAnsi="Times New Roman" w:cs="Times New Roman"/>
                <w:color w:val="000000"/>
              </w:rPr>
            </w:pPr>
            <w:r w:rsidRPr="00014A33">
              <w:rPr>
                <w:rFonts w:ascii="Times New Roman" w:hAnsi="Times New Roman" w:cs="Times New Roman"/>
                <w:color w:val="000000"/>
              </w:rPr>
              <w:t>16.568</w:t>
            </w:r>
          </w:p>
        </w:tc>
        <w:tc>
          <w:tcPr>
            <w:tcW w:w="921" w:type="dxa"/>
            <w:tcBorders>
              <w:top w:val="nil"/>
              <w:bottom w:val="nil"/>
              <w:right w:val="single" w:sz="16" w:space="0" w:color="000000"/>
            </w:tcBorders>
            <w:shd w:val="clear" w:color="auto" w:fill="FFFFFF"/>
            <w:vAlign w:val="center"/>
          </w:tcPr>
          <w:p w14:paraId="7101F964" w14:textId="77777777" w:rsidR="00C46B99" w:rsidRPr="00014A33" w:rsidRDefault="00C46B99" w:rsidP="00C46B99">
            <w:pPr>
              <w:autoSpaceDE w:val="0"/>
              <w:autoSpaceDN w:val="0"/>
              <w:adjustRightInd w:val="0"/>
              <w:spacing w:after="0" w:line="320" w:lineRule="atLeast"/>
              <w:ind w:left="60" w:right="60"/>
              <w:jc w:val="right"/>
              <w:rPr>
                <w:rFonts w:ascii="Times New Roman" w:hAnsi="Times New Roman" w:cs="Times New Roman"/>
                <w:color w:val="000000"/>
              </w:rPr>
            </w:pPr>
            <w:r w:rsidRPr="00014A33">
              <w:rPr>
                <w:rFonts w:ascii="Times New Roman" w:hAnsi="Times New Roman" w:cs="Times New Roman"/>
                <w:color w:val="000000"/>
              </w:rPr>
              <w:t>35.195</w:t>
            </w:r>
          </w:p>
        </w:tc>
      </w:tr>
      <w:tr w:rsidR="00D67415" w:rsidRPr="00014A33" w14:paraId="2BCEA2FC" w14:textId="77777777" w:rsidTr="00867E8B">
        <w:trPr>
          <w:cantSplit/>
          <w:trHeight w:val="471"/>
          <w:jc w:val="center"/>
        </w:trPr>
        <w:tc>
          <w:tcPr>
            <w:tcW w:w="742" w:type="dxa"/>
            <w:tcBorders>
              <w:top w:val="nil"/>
              <w:left w:val="single" w:sz="16" w:space="0" w:color="000000"/>
              <w:bottom w:val="nil"/>
              <w:right w:val="single" w:sz="16" w:space="0" w:color="000000"/>
            </w:tcBorders>
            <w:shd w:val="clear" w:color="auto" w:fill="FFFFFF"/>
            <w:vAlign w:val="center"/>
          </w:tcPr>
          <w:p w14:paraId="1165E81F" w14:textId="77777777" w:rsidR="00C46B99" w:rsidRPr="00014A33" w:rsidRDefault="00C46B99" w:rsidP="00C46B99">
            <w:pPr>
              <w:autoSpaceDE w:val="0"/>
              <w:autoSpaceDN w:val="0"/>
              <w:adjustRightInd w:val="0"/>
              <w:spacing w:after="0" w:line="320" w:lineRule="atLeast"/>
              <w:ind w:left="60" w:right="60"/>
              <w:rPr>
                <w:rFonts w:ascii="Times New Roman" w:hAnsi="Times New Roman" w:cs="Times New Roman"/>
                <w:color w:val="000000"/>
              </w:rPr>
            </w:pPr>
            <w:r w:rsidRPr="00014A33">
              <w:rPr>
                <w:rFonts w:ascii="Times New Roman" w:hAnsi="Times New Roman" w:cs="Times New Roman"/>
                <w:color w:val="000000"/>
              </w:rPr>
              <w:t>3</w:t>
            </w:r>
          </w:p>
        </w:tc>
        <w:tc>
          <w:tcPr>
            <w:tcW w:w="1023" w:type="dxa"/>
            <w:tcBorders>
              <w:top w:val="nil"/>
              <w:left w:val="single" w:sz="16" w:space="0" w:color="000000"/>
              <w:bottom w:val="nil"/>
            </w:tcBorders>
            <w:shd w:val="clear" w:color="auto" w:fill="FFFFFF"/>
            <w:vAlign w:val="center"/>
          </w:tcPr>
          <w:p w14:paraId="0D869D25" w14:textId="77777777" w:rsidR="00C46B99" w:rsidRPr="00014A33" w:rsidRDefault="00C46B99" w:rsidP="00C46B99">
            <w:pPr>
              <w:autoSpaceDE w:val="0"/>
              <w:autoSpaceDN w:val="0"/>
              <w:adjustRightInd w:val="0"/>
              <w:spacing w:after="0" w:line="320" w:lineRule="atLeast"/>
              <w:ind w:left="60" w:right="60"/>
              <w:jc w:val="right"/>
              <w:rPr>
                <w:rFonts w:ascii="Times New Roman" w:hAnsi="Times New Roman" w:cs="Times New Roman"/>
                <w:color w:val="000000"/>
              </w:rPr>
            </w:pPr>
            <w:r w:rsidRPr="00014A33">
              <w:rPr>
                <w:rFonts w:ascii="Times New Roman" w:hAnsi="Times New Roman" w:cs="Times New Roman"/>
                <w:color w:val="000000"/>
              </w:rPr>
              <w:t>1.949</w:t>
            </w:r>
          </w:p>
        </w:tc>
        <w:tc>
          <w:tcPr>
            <w:tcW w:w="1151" w:type="dxa"/>
            <w:tcBorders>
              <w:top w:val="nil"/>
              <w:bottom w:val="nil"/>
            </w:tcBorders>
            <w:shd w:val="clear" w:color="auto" w:fill="FFFFFF"/>
            <w:vAlign w:val="center"/>
          </w:tcPr>
          <w:p w14:paraId="00474A8B" w14:textId="77777777" w:rsidR="00C46B99" w:rsidRPr="00014A33" w:rsidRDefault="00C46B99" w:rsidP="00C46B99">
            <w:pPr>
              <w:autoSpaceDE w:val="0"/>
              <w:autoSpaceDN w:val="0"/>
              <w:adjustRightInd w:val="0"/>
              <w:spacing w:after="0" w:line="320" w:lineRule="atLeast"/>
              <w:ind w:left="60" w:right="60"/>
              <w:jc w:val="right"/>
              <w:rPr>
                <w:rFonts w:ascii="Times New Roman" w:hAnsi="Times New Roman" w:cs="Times New Roman"/>
                <w:color w:val="000000"/>
              </w:rPr>
            </w:pPr>
            <w:r w:rsidRPr="00014A33">
              <w:rPr>
                <w:rFonts w:ascii="Times New Roman" w:hAnsi="Times New Roman" w:cs="Times New Roman"/>
                <w:color w:val="000000"/>
              </w:rPr>
              <w:t>10.830</w:t>
            </w:r>
          </w:p>
        </w:tc>
        <w:tc>
          <w:tcPr>
            <w:tcW w:w="921" w:type="dxa"/>
            <w:tcBorders>
              <w:top w:val="nil"/>
              <w:bottom w:val="nil"/>
            </w:tcBorders>
            <w:shd w:val="clear" w:color="auto" w:fill="FFFFFF"/>
            <w:vAlign w:val="center"/>
          </w:tcPr>
          <w:p w14:paraId="4A036F84" w14:textId="77777777" w:rsidR="00C46B99" w:rsidRPr="00014A33" w:rsidRDefault="00C46B99" w:rsidP="00C46B99">
            <w:pPr>
              <w:autoSpaceDE w:val="0"/>
              <w:autoSpaceDN w:val="0"/>
              <w:adjustRightInd w:val="0"/>
              <w:spacing w:after="0" w:line="320" w:lineRule="atLeast"/>
              <w:ind w:left="60" w:right="60"/>
              <w:jc w:val="right"/>
              <w:rPr>
                <w:rFonts w:ascii="Times New Roman" w:hAnsi="Times New Roman" w:cs="Times New Roman"/>
                <w:color w:val="000000"/>
              </w:rPr>
            </w:pPr>
            <w:r w:rsidRPr="00014A33">
              <w:rPr>
                <w:rFonts w:ascii="Times New Roman" w:hAnsi="Times New Roman" w:cs="Times New Roman"/>
                <w:color w:val="000000"/>
              </w:rPr>
              <w:t>54.639</w:t>
            </w:r>
          </w:p>
        </w:tc>
        <w:tc>
          <w:tcPr>
            <w:tcW w:w="921" w:type="dxa"/>
            <w:tcBorders>
              <w:top w:val="nil"/>
              <w:bottom w:val="nil"/>
            </w:tcBorders>
            <w:shd w:val="clear" w:color="auto" w:fill="FFFFFF"/>
            <w:vAlign w:val="center"/>
          </w:tcPr>
          <w:p w14:paraId="00D9FD90" w14:textId="77777777" w:rsidR="00C46B99" w:rsidRPr="00014A33" w:rsidRDefault="00C46B99" w:rsidP="00C46B99">
            <w:pPr>
              <w:autoSpaceDE w:val="0"/>
              <w:autoSpaceDN w:val="0"/>
              <w:adjustRightInd w:val="0"/>
              <w:spacing w:after="0" w:line="320" w:lineRule="atLeast"/>
              <w:ind w:left="60" w:right="60"/>
              <w:jc w:val="right"/>
              <w:rPr>
                <w:rFonts w:ascii="Times New Roman" w:hAnsi="Times New Roman" w:cs="Times New Roman"/>
                <w:color w:val="000000"/>
              </w:rPr>
            </w:pPr>
            <w:r w:rsidRPr="00014A33">
              <w:rPr>
                <w:rFonts w:ascii="Times New Roman" w:hAnsi="Times New Roman" w:cs="Times New Roman"/>
                <w:color w:val="000000"/>
              </w:rPr>
              <w:t>1.949</w:t>
            </w:r>
          </w:p>
        </w:tc>
        <w:tc>
          <w:tcPr>
            <w:tcW w:w="819" w:type="dxa"/>
            <w:tcBorders>
              <w:top w:val="nil"/>
              <w:bottom w:val="nil"/>
            </w:tcBorders>
            <w:shd w:val="clear" w:color="auto" w:fill="FFFFFF"/>
            <w:vAlign w:val="center"/>
          </w:tcPr>
          <w:p w14:paraId="45E140AC" w14:textId="77777777" w:rsidR="00C46B99" w:rsidRPr="00014A33" w:rsidRDefault="00C46B99" w:rsidP="00C46B99">
            <w:pPr>
              <w:autoSpaceDE w:val="0"/>
              <w:autoSpaceDN w:val="0"/>
              <w:adjustRightInd w:val="0"/>
              <w:spacing w:after="0" w:line="320" w:lineRule="atLeast"/>
              <w:ind w:left="60" w:right="60"/>
              <w:jc w:val="right"/>
              <w:rPr>
                <w:rFonts w:ascii="Times New Roman" w:hAnsi="Times New Roman" w:cs="Times New Roman"/>
                <w:color w:val="000000"/>
              </w:rPr>
            </w:pPr>
            <w:r w:rsidRPr="00014A33">
              <w:rPr>
                <w:rFonts w:ascii="Times New Roman" w:hAnsi="Times New Roman" w:cs="Times New Roman"/>
                <w:color w:val="000000"/>
              </w:rPr>
              <w:t>10.830</w:t>
            </w:r>
          </w:p>
        </w:tc>
        <w:tc>
          <w:tcPr>
            <w:tcW w:w="921" w:type="dxa"/>
            <w:tcBorders>
              <w:top w:val="nil"/>
              <w:bottom w:val="nil"/>
            </w:tcBorders>
            <w:shd w:val="clear" w:color="auto" w:fill="FFFFFF"/>
            <w:vAlign w:val="center"/>
          </w:tcPr>
          <w:p w14:paraId="6D7AEBA3" w14:textId="77777777" w:rsidR="00C46B99" w:rsidRPr="00014A33" w:rsidRDefault="00C46B99" w:rsidP="00C46B99">
            <w:pPr>
              <w:autoSpaceDE w:val="0"/>
              <w:autoSpaceDN w:val="0"/>
              <w:adjustRightInd w:val="0"/>
              <w:spacing w:after="0" w:line="320" w:lineRule="atLeast"/>
              <w:ind w:left="60" w:right="60"/>
              <w:jc w:val="right"/>
              <w:rPr>
                <w:rFonts w:ascii="Times New Roman" w:hAnsi="Times New Roman" w:cs="Times New Roman"/>
                <w:color w:val="000000"/>
              </w:rPr>
            </w:pPr>
            <w:r w:rsidRPr="00014A33">
              <w:rPr>
                <w:rFonts w:ascii="Times New Roman" w:hAnsi="Times New Roman" w:cs="Times New Roman"/>
                <w:color w:val="000000"/>
              </w:rPr>
              <w:t>54.639</w:t>
            </w:r>
          </w:p>
        </w:tc>
        <w:tc>
          <w:tcPr>
            <w:tcW w:w="921" w:type="dxa"/>
            <w:tcBorders>
              <w:top w:val="nil"/>
              <w:bottom w:val="nil"/>
            </w:tcBorders>
            <w:shd w:val="clear" w:color="auto" w:fill="FFFFFF"/>
            <w:vAlign w:val="center"/>
          </w:tcPr>
          <w:p w14:paraId="1FAEB9C3" w14:textId="77777777" w:rsidR="00C46B99" w:rsidRPr="00014A33" w:rsidRDefault="00C46B99" w:rsidP="00C46B99">
            <w:pPr>
              <w:autoSpaceDE w:val="0"/>
              <w:autoSpaceDN w:val="0"/>
              <w:adjustRightInd w:val="0"/>
              <w:spacing w:after="0" w:line="320" w:lineRule="atLeast"/>
              <w:ind w:left="60" w:right="60"/>
              <w:jc w:val="right"/>
              <w:rPr>
                <w:rFonts w:ascii="Times New Roman" w:hAnsi="Times New Roman" w:cs="Times New Roman"/>
                <w:color w:val="000000"/>
              </w:rPr>
            </w:pPr>
            <w:r w:rsidRPr="00014A33">
              <w:rPr>
                <w:rFonts w:ascii="Times New Roman" w:hAnsi="Times New Roman" w:cs="Times New Roman"/>
                <w:color w:val="000000"/>
              </w:rPr>
              <w:t>2.924</w:t>
            </w:r>
          </w:p>
        </w:tc>
        <w:tc>
          <w:tcPr>
            <w:tcW w:w="921" w:type="dxa"/>
            <w:tcBorders>
              <w:top w:val="nil"/>
              <w:bottom w:val="nil"/>
            </w:tcBorders>
            <w:shd w:val="clear" w:color="auto" w:fill="FFFFFF"/>
            <w:vAlign w:val="center"/>
          </w:tcPr>
          <w:p w14:paraId="0D1936E6" w14:textId="77777777" w:rsidR="00C46B99" w:rsidRPr="00014A33" w:rsidRDefault="00C46B99" w:rsidP="00C46B99">
            <w:pPr>
              <w:autoSpaceDE w:val="0"/>
              <w:autoSpaceDN w:val="0"/>
              <w:adjustRightInd w:val="0"/>
              <w:spacing w:after="0" w:line="320" w:lineRule="atLeast"/>
              <w:ind w:left="60" w:right="60"/>
              <w:jc w:val="right"/>
              <w:rPr>
                <w:rFonts w:ascii="Times New Roman" w:hAnsi="Times New Roman" w:cs="Times New Roman"/>
                <w:color w:val="000000"/>
              </w:rPr>
            </w:pPr>
            <w:r w:rsidRPr="00014A33">
              <w:rPr>
                <w:rFonts w:ascii="Times New Roman" w:hAnsi="Times New Roman" w:cs="Times New Roman"/>
                <w:color w:val="000000"/>
              </w:rPr>
              <w:t>16.244</w:t>
            </w:r>
          </w:p>
        </w:tc>
        <w:tc>
          <w:tcPr>
            <w:tcW w:w="921" w:type="dxa"/>
            <w:tcBorders>
              <w:top w:val="nil"/>
              <w:bottom w:val="nil"/>
              <w:right w:val="single" w:sz="16" w:space="0" w:color="000000"/>
            </w:tcBorders>
            <w:shd w:val="clear" w:color="auto" w:fill="FFFFFF"/>
            <w:vAlign w:val="center"/>
          </w:tcPr>
          <w:p w14:paraId="1B5BCCDB" w14:textId="77777777" w:rsidR="00C46B99" w:rsidRPr="00014A33" w:rsidRDefault="00C46B99" w:rsidP="00C46B99">
            <w:pPr>
              <w:autoSpaceDE w:val="0"/>
              <w:autoSpaceDN w:val="0"/>
              <w:adjustRightInd w:val="0"/>
              <w:spacing w:after="0" w:line="320" w:lineRule="atLeast"/>
              <w:ind w:left="60" w:right="60"/>
              <w:jc w:val="right"/>
              <w:rPr>
                <w:rFonts w:ascii="Times New Roman" w:hAnsi="Times New Roman" w:cs="Times New Roman"/>
                <w:color w:val="000000"/>
              </w:rPr>
            </w:pPr>
            <w:r w:rsidRPr="00014A33">
              <w:rPr>
                <w:rFonts w:ascii="Times New Roman" w:hAnsi="Times New Roman" w:cs="Times New Roman"/>
                <w:color w:val="000000"/>
              </w:rPr>
              <w:t>51.439</w:t>
            </w:r>
          </w:p>
        </w:tc>
      </w:tr>
      <w:tr w:rsidR="00D67415" w:rsidRPr="00014A33" w14:paraId="3CFDF6E7" w14:textId="77777777" w:rsidTr="00867E8B">
        <w:trPr>
          <w:cantSplit/>
          <w:trHeight w:val="243"/>
          <w:jc w:val="center"/>
        </w:trPr>
        <w:tc>
          <w:tcPr>
            <w:tcW w:w="742" w:type="dxa"/>
            <w:tcBorders>
              <w:top w:val="nil"/>
              <w:left w:val="single" w:sz="16" w:space="0" w:color="000000"/>
              <w:bottom w:val="nil"/>
              <w:right w:val="single" w:sz="16" w:space="0" w:color="000000"/>
            </w:tcBorders>
            <w:shd w:val="clear" w:color="auto" w:fill="FFFFFF"/>
            <w:vAlign w:val="center"/>
          </w:tcPr>
          <w:p w14:paraId="314F6495" w14:textId="77777777" w:rsidR="00C46B99" w:rsidRPr="00014A33" w:rsidRDefault="00C46B99" w:rsidP="00C46B99">
            <w:pPr>
              <w:autoSpaceDE w:val="0"/>
              <w:autoSpaceDN w:val="0"/>
              <w:adjustRightInd w:val="0"/>
              <w:spacing w:after="0" w:line="320" w:lineRule="atLeast"/>
              <w:ind w:left="60" w:right="60"/>
              <w:rPr>
                <w:rFonts w:ascii="Times New Roman" w:hAnsi="Times New Roman" w:cs="Times New Roman"/>
                <w:color w:val="000000"/>
              </w:rPr>
            </w:pPr>
            <w:r w:rsidRPr="00014A33">
              <w:rPr>
                <w:rFonts w:ascii="Times New Roman" w:hAnsi="Times New Roman" w:cs="Times New Roman"/>
                <w:color w:val="000000"/>
              </w:rPr>
              <w:t>4</w:t>
            </w:r>
          </w:p>
        </w:tc>
        <w:tc>
          <w:tcPr>
            <w:tcW w:w="1023" w:type="dxa"/>
            <w:tcBorders>
              <w:top w:val="nil"/>
              <w:left w:val="single" w:sz="16" w:space="0" w:color="000000"/>
              <w:bottom w:val="nil"/>
            </w:tcBorders>
            <w:shd w:val="clear" w:color="auto" w:fill="FFFFFF"/>
            <w:vAlign w:val="center"/>
          </w:tcPr>
          <w:p w14:paraId="4DD26319" w14:textId="77777777" w:rsidR="00C46B99" w:rsidRPr="00014A33" w:rsidRDefault="00C46B99" w:rsidP="00C46B99">
            <w:pPr>
              <w:autoSpaceDE w:val="0"/>
              <w:autoSpaceDN w:val="0"/>
              <w:adjustRightInd w:val="0"/>
              <w:spacing w:after="0" w:line="320" w:lineRule="atLeast"/>
              <w:ind w:left="60" w:right="60"/>
              <w:jc w:val="right"/>
              <w:rPr>
                <w:rFonts w:ascii="Times New Roman" w:hAnsi="Times New Roman" w:cs="Times New Roman"/>
                <w:color w:val="000000"/>
              </w:rPr>
            </w:pPr>
            <w:r w:rsidRPr="00014A33">
              <w:rPr>
                <w:rFonts w:ascii="Times New Roman" w:hAnsi="Times New Roman" w:cs="Times New Roman"/>
                <w:color w:val="000000"/>
              </w:rPr>
              <w:t>1.756</w:t>
            </w:r>
          </w:p>
        </w:tc>
        <w:tc>
          <w:tcPr>
            <w:tcW w:w="1151" w:type="dxa"/>
            <w:tcBorders>
              <w:top w:val="nil"/>
              <w:bottom w:val="nil"/>
            </w:tcBorders>
            <w:shd w:val="clear" w:color="auto" w:fill="FFFFFF"/>
            <w:vAlign w:val="center"/>
          </w:tcPr>
          <w:p w14:paraId="1B308E0D" w14:textId="77777777" w:rsidR="00C46B99" w:rsidRPr="00014A33" w:rsidRDefault="00C46B99" w:rsidP="00C46B99">
            <w:pPr>
              <w:autoSpaceDE w:val="0"/>
              <w:autoSpaceDN w:val="0"/>
              <w:adjustRightInd w:val="0"/>
              <w:spacing w:after="0" w:line="320" w:lineRule="atLeast"/>
              <w:ind w:left="60" w:right="60"/>
              <w:jc w:val="right"/>
              <w:rPr>
                <w:rFonts w:ascii="Times New Roman" w:hAnsi="Times New Roman" w:cs="Times New Roman"/>
                <w:color w:val="000000"/>
              </w:rPr>
            </w:pPr>
            <w:r w:rsidRPr="00014A33">
              <w:rPr>
                <w:rFonts w:ascii="Times New Roman" w:hAnsi="Times New Roman" w:cs="Times New Roman"/>
                <w:color w:val="000000"/>
              </w:rPr>
              <w:t>9.755</w:t>
            </w:r>
          </w:p>
        </w:tc>
        <w:tc>
          <w:tcPr>
            <w:tcW w:w="921" w:type="dxa"/>
            <w:tcBorders>
              <w:top w:val="nil"/>
              <w:bottom w:val="nil"/>
            </w:tcBorders>
            <w:shd w:val="clear" w:color="auto" w:fill="FFFFFF"/>
            <w:vAlign w:val="center"/>
          </w:tcPr>
          <w:p w14:paraId="30C645A4" w14:textId="77777777" w:rsidR="00C46B99" w:rsidRPr="00014A33" w:rsidRDefault="00C46B99" w:rsidP="00C46B99">
            <w:pPr>
              <w:autoSpaceDE w:val="0"/>
              <w:autoSpaceDN w:val="0"/>
              <w:adjustRightInd w:val="0"/>
              <w:spacing w:after="0" w:line="320" w:lineRule="atLeast"/>
              <w:ind w:left="60" w:right="60"/>
              <w:jc w:val="right"/>
              <w:rPr>
                <w:rFonts w:ascii="Times New Roman" w:hAnsi="Times New Roman" w:cs="Times New Roman"/>
                <w:color w:val="000000"/>
              </w:rPr>
            </w:pPr>
            <w:r w:rsidRPr="00014A33">
              <w:rPr>
                <w:rFonts w:ascii="Times New Roman" w:hAnsi="Times New Roman" w:cs="Times New Roman"/>
                <w:color w:val="000000"/>
              </w:rPr>
              <w:t>64.394</w:t>
            </w:r>
          </w:p>
        </w:tc>
        <w:tc>
          <w:tcPr>
            <w:tcW w:w="921" w:type="dxa"/>
            <w:tcBorders>
              <w:top w:val="nil"/>
              <w:bottom w:val="nil"/>
            </w:tcBorders>
            <w:shd w:val="clear" w:color="auto" w:fill="FFFFFF"/>
            <w:vAlign w:val="center"/>
          </w:tcPr>
          <w:p w14:paraId="416A71E8" w14:textId="77777777" w:rsidR="00C46B99" w:rsidRPr="00014A33" w:rsidRDefault="00C46B99" w:rsidP="00C46B99">
            <w:pPr>
              <w:autoSpaceDE w:val="0"/>
              <w:autoSpaceDN w:val="0"/>
              <w:adjustRightInd w:val="0"/>
              <w:spacing w:after="0" w:line="320" w:lineRule="atLeast"/>
              <w:ind w:left="60" w:right="60"/>
              <w:jc w:val="right"/>
              <w:rPr>
                <w:rFonts w:ascii="Times New Roman" w:hAnsi="Times New Roman" w:cs="Times New Roman"/>
                <w:color w:val="000000"/>
              </w:rPr>
            </w:pPr>
            <w:r w:rsidRPr="00014A33">
              <w:rPr>
                <w:rFonts w:ascii="Times New Roman" w:hAnsi="Times New Roman" w:cs="Times New Roman"/>
                <w:color w:val="000000"/>
              </w:rPr>
              <w:t>1.756</w:t>
            </w:r>
          </w:p>
        </w:tc>
        <w:tc>
          <w:tcPr>
            <w:tcW w:w="819" w:type="dxa"/>
            <w:tcBorders>
              <w:top w:val="nil"/>
              <w:bottom w:val="nil"/>
            </w:tcBorders>
            <w:shd w:val="clear" w:color="auto" w:fill="FFFFFF"/>
            <w:vAlign w:val="center"/>
          </w:tcPr>
          <w:p w14:paraId="2BA09624" w14:textId="77777777" w:rsidR="00C46B99" w:rsidRPr="00014A33" w:rsidRDefault="00C46B99" w:rsidP="00C46B99">
            <w:pPr>
              <w:autoSpaceDE w:val="0"/>
              <w:autoSpaceDN w:val="0"/>
              <w:adjustRightInd w:val="0"/>
              <w:spacing w:after="0" w:line="320" w:lineRule="atLeast"/>
              <w:ind w:left="60" w:right="60"/>
              <w:jc w:val="right"/>
              <w:rPr>
                <w:rFonts w:ascii="Times New Roman" w:hAnsi="Times New Roman" w:cs="Times New Roman"/>
                <w:color w:val="000000"/>
              </w:rPr>
            </w:pPr>
            <w:r w:rsidRPr="00014A33">
              <w:rPr>
                <w:rFonts w:ascii="Times New Roman" w:hAnsi="Times New Roman" w:cs="Times New Roman"/>
                <w:color w:val="000000"/>
              </w:rPr>
              <w:t>9.755</w:t>
            </w:r>
          </w:p>
        </w:tc>
        <w:tc>
          <w:tcPr>
            <w:tcW w:w="921" w:type="dxa"/>
            <w:tcBorders>
              <w:top w:val="nil"/>
              <w:bottom w:val="nil"/>
            </w:tcBorders>
            <w:shd w:val="clear" w:color="auto" w:fill="FFFFFF"/>
            <w:vAlign w:val="center"/>
          </w:tcPr>
          <w:p w14:paraId="4AACBA25" w14:textId="77777777" w:rsidR="00C46B99" w:rsidRPr="00014A33" w:rsidRDefault="00C46B99" w:rsidP="00C46B99">
            <w:pPr>
              <w:autoSpaceDE w:val="0"/>
              <w:autoSpaceDN w:val="0"/>
              <w:adjustRightInd w:val="0"/>
              <w:spacing w:after="0" w:line="320" w:lineRule="atLeast"/>
              <w:ind w:left="60" w:right="60"/>
              <w:jc w:val="right"/>
              <w:rPr>
                <w:rFonts w:ascii="Times New Roman" w:hAnsi="Times New Roman" w:cs="Times New Roman"/>
                <w:color w:val="000000"/>
              </w:rPr>
            </w:pPr>
            <w:r w:rsidRPr="00014A33">
              <w:rPr>
                <w:rFonts w:ascii="Times New Roman" w:hAnsi="Times New Roman" w:cs="Times New Roman"/>
                <w:color w:val="000000"/>
              </w:rPr>
              <w:t>64.394</w:t>
            </w:r>
          </w:p>
        </w:tc>
        <w:tc>
          <w:tcPr>
            <w:tcW w:w="921" w:type="dxa"/>
            <w:tcBorders>
              <w:top w:val="nil"/>
              <w:bottom w:val="nil"/>
            </w:tcBorders>
            <w:shd w:val="clear" w:color="auto" w:fill="FFFFFF"/>
            <w:vAlign w:val="center"/>
          </w:tcPr>
          <w:p w14:paraId="5F6DF9D4" w14:textId="77777777" w:rsidR="00C46B99" w:rsidRPr="00014A33" w:rsidRDefault="00C46B99" w:rsidP="00C46B99">
            <w:pPr>
              <w:autoSpaceDE w:val="0"/>
              <w:autoSpaceDN w:val="0"/>
              <w:adjustRightInd w:val="0"/>
              <w:spacing w:after="0" w:line="320" w:lineRule="atLeast"/>
              <w:ind w:left="60" w:right="60"/>
              <w:jc w:val="right"/>
              <w:rPr>
                <w:rFonts w:ascii="Times New Roman" w:hAnsi="Times New Roman" w:cs="Times New Roman"/>
                <w:color w:val="000000"/>
              </w:rPr>
            </w:pPr>
            <w:r w:rsidRPr="00014A33">
              <w:rPr>
                <w:rFonts w:ascii="Times New Roman" w:hAnsi="Times New Roman" w:cs="Times New Roman"/>
                <w:color w:val="000000"/>
              </w:rPr>
              <w:t>2.055</w:t>
            </w:r>
          </w:p>
        </w:tc>
        <w:tc>
          <w:tcPr>
            <w:tcW w:w="921" w:type="dxa"/>
            <w:tcBorders>
              <w:top w:val="nil"/>
              <w:bottom w:val="nil"/>
            </w:tcBorders>
            <w:shd w:val="clear" w:color="auto" w:fill="FFFFFF"/>
            <w:vAlign w:val="center"/>
          </w:tcPr>
          <w:p w14:paraId="1916126F" w14:textId="77777777" w:rsidR="00C46B99" w:rsidRPr="00014A33" w:rsidRDefault="00C46B99" w:rsidP="00C46B99">
            <w:pPr>
              <w:autoSpaceDE w:val="0"/>
              <w:autoSpaceDN w:val="0"/>
              <w:adjustRightInd w:val="0"/>
              <w:spacing w:after="0" w:line="320" w:lineRule="atLeast"/>
              <w:ind w:left="60" w:right="60"/>
              <w:jc w:val="right"/>
              <w:rPr>
                <w:rFonts w:ascii="Times New Roman" w:hAnsi="Times New Roman" w:cs="Times New Roman"/>
                <w:color w:val="000000"/>
              </w:rPr>
            </w:pPr>
            <w:r w:rsidRPr="00014A33">
              <w:rPr>
                <w:rFonts w:ascii="Times New Roman" w:hAnsi="Times New Roman" w:cs="Times New Roman"/>
                <w:color w:val="000000"/>
              </w:rPr>
              <w:t>11.417</w:t>
            </w:r>
          </w:p>
        </w:tc>
        <w:tc>
          <w:tcPr>
            <w:tcW w:w="921" w:type="dxa"/>
            <w:tcBorders>
              <w:top w:val="nil"/>
              <w:bottom w:val="nil"/>
              <w:right w:val="single" w:sz="16" w:space="0" w:color="000000"/>
            </w:tcBorders>
            <w:shd w:val="clear" w:color="auto" w:fill="FFFFFF"/>
            <w:vAlign w:val="center"/>
          </w:tcPr>
          <w:p w14:paraId="7ECDECAF" w14:textId="77777777" w:rsidR="00C46B99" w:rsidRPr="00014A33" w:rsidRDefault="00C46B99" w:rsidP="00C46B99">
            <w:pPr>
              <w:autoSpaceDE w:val="0"/>
              <w:autoSpaceDN w:val="0"/>
              <w:adjustRightInd w:val="0"/>
              <w:spacing w:after="0" w:line="320" w:lineRule="atLeast"/>
              <w:ind w:left="60" w:right="60"/>
              <w:jc w:val="right"/>
              <w:rPr>
                <w:rFonts w:ascii="Times New Roman" w:hAnsi="Times New Roman" w:cs="Times New Roman"/>
                <w:color w:val="000000"/>
              </w:rPr>
            </w:pPr>
            <w:r w:rsidRPr="00014A33">
              <w:rPr>
                <w:rFonts w:ascii="Times New Roman" w:hAnsi="Times New Roman" w:cs="Times New Roman"/>
                <w:color w:val="000000"/>
              </w:rPr>
              <w:t>62.856</w:t>
            </w:r>
          </w:p>
        </w:tc>
      </w:tr>
      <w:tr w:rsidR="00D67415" w:rsidRPr="00014A33" w14:paraId="339A5C7A" w14:textId="77777777" w:rsidTr="00867E8B">
        <w:trPr>
          <w:cantSplit/>
          <w:trHeight w:val="243"/>
          <w:jc w:val="center"/>
        </w:trPr>
        <w:tc>
          <w:tcPr>
            <w:tcW w:w="742" w:type="dxa"/>
            <w:tcBorders>
              <w:top w:val="nil"/>
              <w:left w:val="single" w:sz="16" w:space="0" w:color="000000"/>
              <w:bottom w:val="nil"/>
              <w:right w:val="single" w:sz="16" w:space="0" w:color="000000"/>
            </w:tcBorders>
            <w:shd w:val="clear" w:color="auto" w:fill="FFFFFF"/>
            <w:vAlign w:val="center"/>
          </w:tcPr>
          <w:p w14:paraId="75F5C32C" w14:textId="77777777" w:rsidR="00C46B99" w:rsidRPr="00014A33" w:rsidRDefault="00C46B99" w:rsidP="00C46B99">
            <w:pPr>
              <w:autoSpaceDE w:val="0"/>
              <w:autoSpaceDN w:val="0"/>
              <w:adjustRightInd w:val="0"/>
              <w:spacing w:after="0" w:line="320" w:lineRule="atLeast"/>
              <w:ind w:left="60" w:right="60"/>
              <w:rPr>
                <w:rFonts w:ascii="Times New Roman" w:hAnsi="Times New Roman" w:cs="Times New Roman"/>
                <w:color w:val="000000"/>
              </w:rPr>
            </w:pPr>
            <w:r w:rsidRPr="00014A33">
              <w:rPr>
                <w:rFonts w:ascii="Times New Roman" w:hAnsi="Times New Roman" w:cs="Times New Roman"/>
                <w:color w:val="000000"/>
              </w:rPr>
              <w:t>5</w:t>
            </w:r>
          </w:p>
        </w:tc>
        <w:tc>
          <w:tcPr>
            <w:tcW w:w="1023" w:type="dxa"/>
            <w:tcBorders>
              <w:top w:val="nil"/>
              <w:left w:val="single" w:sz="16" w:space="0" w:color="000000"/>
              <w:bottom w:val="nil"/>
            </w:tcBorders>
            <w:shd w:val="clear" w:color="auto" w:fill="FFFFFF"/>
            <w:vAlign w:val="center"/>
          </w:tcPr>
          <w:p w14:paraId="704D6538" w14:textId="77777777" w:rsidR="00C46B99" w:rsidRPr="00014A33" w:rsidRDefault="00C46B99" w:rsidP="00C46B99">
            <w:pPr>
              <w:autoSpaceDE w:val="0"/>
              <w:autoSpaceDN w:val="0"/>
              <w:adjustRightInd w:val="0"/>
              <w:spacing w:after="0" w:line="320" w:lineRule="atLeast"/>
              <w:ind w:left="60" w:right="60"/>
              <w:jc w:val="right"/>
              <w:rPr>
                <w:rFonts w:ascii="Times New Roman" w:hAnsi="Times New Roman" w:cs="Times New Roman"/>
                <w:color w:val="000000"/>
              </w:rPr>
            </w:pPr>
            <w:r w:rsidRPr="00014A33">
              <w:rPr>
                <w:rFonts w:ascii="Times New Roman" w:hAnsi="Times New Roman" w:cs="Times New Roman"/>
                <w:color w:val="000000"/>
              </w:rPr>
              <w:t>1.359</w:t>
            </w:r>
          </w:p>
        </w:tc>
        <w:tc>
          <w:tcPr>
            <w:tcW w:w="1151" w:type="dxa"/>
            <w:tcBorders>
              <w:top w:val="nil"/>
              <w:bottom w:val="nil"/>
            </w:tcBorders>
            <w:shd w:val="clear" w:color="auto" w:fill="FFFFFF"/>
            <w:vAlign w:val="center"/>
          </w:tcPr>
          <w:p w14:paraId="64310775" w14:textId="77777777" w:rsidR="00C46B99" w:rsidRPr="00014A33" w:rsidRDefault="00C46B99" w:rsidP="00C46B99">
            <w:pPr>
              <w:autoSpaceDE w:val="0"/>
              <w:autoSpaceDN w:val="0"/>
              <w:adjustRightInd w:val="0"/>
              <w:spacing w:after="0" w:line="320" w:lineRule="atLeast"/>
              <w:ind w:left="60" w:right="60"/>
              <w:jc w:val="right"/>
              <w:rPr>
                <w:rFonts w:ascii="Times New Roman" w:hAnsi="Times New Roman" w:cs="Times New Roman"/>
                <w:color w:val="000000"/>
              </w:rPr>
            </w:pPr>
            <w:r w:rsidRPr="00014A33">
              <w:rPr>
                <w:rFonts w:ascii="Times New Roman" w:hAnsi="Times New Roman" w:cs="Times New Roman"/>
                <w:color w:val="000000"/>
              </w:rPr>
              <w:t>7.551</w:t>
            </w:r>
          </w:p>
        </w:tc>
        <w:tc>
          <w:tcPr>
            <w:tcW w:w="921" w:type="dxa"/>
            <w:tcBorders>
              <w:top w:val="nil"/>
              <w:bottom w:val="nil"/>
            </w:tcBorders>
            <w:shd w:val="clear" w:color="auto" w:fill="FFFFFF"/>
            <w:vAlign w:val="center"/>
          </w:tcPr>
          <w:p w14:paraId="47F805EB" w14:textId="77777777" w:rsidR="00C46B99" w:rsidRPr="00014A33" w:rsidRDefault="00C46B99" w:rsidP="00C46B99">
            <w:pPr>
              <w:autoSpaceDE w:val="0"/>
              <w:autoSpaceDN w:val="0"/>
              <w:adjustRightInd w:val="0"/>
              <w:spacing w:after="0" w:line="320" w:lineRule="atLeast"/>
              <w:ind w:left="60" w:right="60"/>
              <w:jc w:val="right"/>
              <w:rPr>
                <w:rFonts w:ascii="Times New Roman" w:hAnsi="Times New Roman" w:cs="Times New Roman"/>
                <w:color w:val="000000"/>
              </w:rPr>
            </w:pPr>
            <w:r w:rsidRPr="00014A33">
              <w:rPr>
                <w:rFonts w:ascii="Times New Roman" w:hAnsi="Times New Roman" w:cs="Times New Roman"/>
                <w:color w:val="000000"/>
              </w:rPr>
              <w:t>71.944</w:t>
            </w:r>
          </w:p>
        </w:tc>
        <w:tc>
          <w:tcPr>
            <w:tcW w:w="921" w:type="dxa"/>
            <w:tcBorders>
              <w:top w:val="nil"/>
              <w:bottom w:val="nil"/>
            </w:tcBorders>
            <w:shd w:val="clear" w:color="auto" w:fill="FFFFFF"/>
            <w:vAlign w:val="center"/>
          </w:tcPr>
          <w:p w14:paraId="1107F03A" w14:textId="77777777" w:rsidR="00C46B99" w:rsidRPr="00014A33" w:rsidRDefault="00C46B99" w:rsidP="00C46B99">
            <w:pPr>
              <w:autoSpaceDE w:val="0"/>
              <w:autoSpaceDN w:val="0"/>
              <w:adjustRightInd w:val="0"/>
              <w:spacing w:after="0" w:line="320" w:lineRule="atLeast"/>
              <w:ind w:left="60" w:right="60"/>
              <w:jc w:val="right"/>
              <w:rPr>
                <w:rFonts w:ascii="Times New Roman" w:hAnsi="Times New Roman" w:cs="Times New Roman"/>
                <w:color w:val="000000"/>
              </w:rPr>
            </w:pPr>
            <w:r w:rsidRPr="00014A33">
              <w:rPr>
                <w:rFonts w:ascii="Times New Roman" w:hAnsi="Times New Roman" w:cs="Times New Roman"/>
                <w:color w:val="000000"/>
              </w:rPr>
              <w:t>1.359</w:t>
            </w:r>
          </w:p>
        </w:tc>
        <w:tc>
          <w:tcPr>
            <w:tcW w:w="819" w:type="dxa"/>
            <w:tcBorders>
              <w:top w:val="nil"/>
              <w:bottom w:val="nil"/>
            </w:tcBorders>
            <w:shd w:val="clear" w:color="auto" w:fill="FFFFFF"/>
            <w:vAlign w:val="center"/>
          </w:tcPr>
          <w:p w14:paraId="78978B1A" w14:textId="77777777" w:rsidR="00C46B99" w:rsidRPr="00014A33" w:rsidRDefault="00C46B99" w:rsidP="00C46B99">
            <w:pPr>
              <w:autoSpaceDE w:val="0"/>
              <w:autoSpaceDN w:val="0"/>
              <w:adjustRightInd w:val="0"/>
              <w:spacing w:after="0" w:line="320" w:lineRule="atLeast"/>
              <w:ind w:left="60" w:right="60"/>
              <w:jc w:val="right"/>
              <w:rPr>
                <w:rFonts w:ascii="Times New Roman" w:hAnsi="Times New Roman" w:cs="Times New Roman"/>
                <w:color w:val="000000"/>
              </w:rPr>
            </w:pPr>
            <w:r w:rsidRPr="00014A33">
              <w:rPr>
                <w:rFonts w:ascii="Times New Roman" w:hAnsi="Times New Roman" w:cs="Times New Roman"/>
                <w:color w:val="000000"/>
              </w:rPr>
              <w:t>7.551</w:t>
            </w:r>
          </w:p>
        </w:tc>
        <w:tc>
          <w:tcPr>
            <w:tcW w:w="921" w:type="dxa"/>
            <w:tcBorders>
              <w:top w:val="nil"/>
              <w:bottom w:val="nil"/>
            </w:tcBorders>
            <w:shd w:val="clear" w:color="auto" w:fill="FFFFFF"/>
            <w:vAlign w:val="center"/>
          </w:tcPr>
          <w:p w14:paraId="68C060D3" w14:textId="77777777" w:rsidR="00C46B99" w:rsidRPr="00014A33" w:rsidRDefault="00C46B99" w:rsidP="00C46B99">
            <w:pPr>
              <w:autoSpaceDE w:val="0"/>
              <w:autoSpaceDN w:val="0"/>
              <w:adjustRightInd w:val="0"/>
              <w:spacing w:after="0" w:line="320" w:lineRule="atLeast"/>
              <w:ind w:left="60" w:right="60"/>
              <w:jc w:val="right"/>
              <w:rPr>
                <w:rFonts w:ascii="Times New Roman" w:hAnsi="Times New Roman" w:cs="Times New Roman"/>
                <w:color w:val="000000"/>
              </w:rPr>
            </w:pPr>
            <w:r w:rsidRPr="00014A33">
              <w:rPr>
                <w:rFonts w:ascii="Times New Roman" w:hAnsi="Times New Roman" w:cs="Times New Roman"/>
                <w:color w:val="000000"/>
              </w:rPr>
              <w:t>71.944</w:t>
            </w:r>
          </w:p>
        </w:tc>
        <w:tc>
          <w:tcPr>
            <w:tcW w:w="921" w:type="dxa"/>
            <w:tcBorders>
              <w:top w:val="nil"/>
              <w:bottom w:val="nil"/>
            </w:tcBorders>
            <w:shd w:val="clear" w:color="auto" w:fill="FFFFFF"/>
            <w:vAlign w:val="center"/>
          </w:tcPr>
          <w:p w14:paraId="374F6C93" w14:textId="77777777" w:rsidR="00C46B99" w:rsidRPr="00014A33" w:rsidRDefault="00C46B99" w:rsidP="00C46B99">
            <w:pPr>
              <w:autoSpaceDE w:val="0"/>
              <w:autoSpaceDN w:val="0"/>
              <w:adjustRightInd w:val="0"/>
              <w:spacing w:after="0" w:line="320" w:lineRule="atLeast"/>
              <w:ind w:left="60" w:right="60"/>
              <w:jc w:val="right"/>
              <w:rPr>
                <w:rFonts w:ascii="Times New Roman" w:hAnsi="Times New Roman" w:cs="Times New Roman"/>
                <w:color w:val="000000"/>
              </w:rPr>
            </w:pPr>
            <w:r w:rsidRPr="00014A33">
              <w:rPr>
                <w:rFonts w:ascii="Times New Roman" w:hAnsi="Times New Roman" w:cs="Times New Roman"/>
                <w:color w:val="000000"/>
              </w:rPr>
              <w:t>1.636</w:t>
            </w:r>
          </w:p>
        </w:tc>
        <w:tc>
          <w:tcPr>
            <w:tcW w:w="921" w:type="dxa"/>
            <w:tcBorders>
              <w:top w:val="nil"/>
              <w:bottom w:val="nil"/>
            </w:tcBorders>
            <w:shd w:val="clear" w:color="auto" w:fill="FFFFFF"/>
            <w:vAlign w:val="center"/>
          </w:tcPr>
          <w:p w14:paraId="7D0508C8" w14:textId="77777777" w:rsidR="00C46B99" w:rsidRPr="00014A33" w:rsidRDefault="00C46B99" w:rsidP="00C46B99">
            <w:pPr>
              <w:autoSpaceDE w:val="0"/>
              <w:autoSpaceDN w:val="0"/>
              <w:adjustRightInd w:val="0"/>
              <w:spacing w:after="0" w:line="320" w:lineRule="atLeast"/>
              <w:ind w:left="60" w:right="60"/>
              <w:jc w:val="right"/>
              <w:rPr>
                <w:rFonts w:ascii="Times New Roman" w:hAnsi="Times New Roman" w:cs="Times New Roman"/>
                <w:color w:val="000000"/>
              </w:rPr>
            </w:pPr>
            <w:r w:rsidRPr="00014A33">
              <w:rPr>
                <w:rFonts w:ascii="Times New Roman" w:hAnsi="Times New Roman" w:cs="Times New Roman"/>
                <w:color w:val="000000"/>
              </w:rPr>
              <w:t>9.089</w:t>
            </w:r>
          </w:p>
        </w:tc>
        <w:tc>
          <w:tcPr>
            <w:tcW w:w="921" w:type="dxa"/>
            <w:tcBorders>
              <w:top w:val="nil"/>
              <w:bottom w:val="nil"/>
              <w:right w:val="single" w:sz="16" w:space="0" w:color="000000"/>
            </w:tcBorders>
            <w:shd w:val="clear" w:color="auto" w:fill="FFFFFF"/>
            <w:vAlign w:val="center"/>
          </w:tcPr>
          <w:p w14:paraId="452EE880" w14:textId="77777777" w:rsidR="00C46B99" w:rsidRPr="00014A33" w:rsidRDefault="00C46B99" w:rsidP="00C46B99">
            <w:pPr>
              <w:autoSpaceDE w:val="0"/>
              <w:autoSpaceDN w:val="0"/>
              <w:adjustRightInd w:val="0"/>
              <w:spacing w:after="0" w:line="320" w:lineRule="atLeast"/>
              <w:ind w:left="60" w:right="60"/>
              <w:jc w:val="right"/>
              <w:rPr>
                <w:rFonts w:ascii="Times New Roman" w:hAnsi="Times New Roman" w:cs="Times New Roman"/>
                <w:color w:val="000000"/>
              </w:rPr>
            </w:pPr>
            <w:r w:rsidRPr="00014A33">
              <w:rPr>
                <w:rFonts w:ascii="Times New Roman" w:hAnsi="Times New Roman" w:cs="Times New Roman"/>
                <w:color w:val="000000"/>
              </w:rPr>
              <w:t>71.944</w:t>
            </w:r>
          </w:p>
        </w:tc>
      </w:tr>
      <w:tr w:rsidR="00D67415" w:rsidRPr="00014A33" w14:paraId="15112191" w14:textId="77777777" w:rsidTr="00867E8B">
        <w:trPr>
          <w:cantSplit/>
          <w:trHeight w:val="226"/>
          <w:jc w:val="center"/>
        </w:trPr>
        <w:tc>
          <w:tcPr>
            <w:tcW w:w="742" w:type="dxa"/>
            <w:tcBorders>
              <w:top w:val="nil"/>
              <w:left w:val="single" w:sz="16" w:space="0" w:color="000000"/>
              <w:bottom w:val="nil"/>
              <w:right w:val="single" w:sz="16" w:space="0" w:color="000000"/>
            </w:tcBorders>
            <w:shd w:val="clear" w:color="auto" w:fill="FFFFFF"/>
            <w:vAlign w:val="center"/>
          </w:tcPr>
          <w:p w14:paraId="43DA9654" w14:textId="77777777" w:rsidR="00C46B99" w:rsidRPr="00014A33" w:rsidRDefault="00C46B99" w:rsidP="00C46B99">
            <w:pPr>
              <w:autoSpaceDE w:val="0"/>
              <w:autoSpaceDN w:val="0"/>
              <w:adjustRightInd w:val="0"/>
              <w:spacing w:after="0" w:line="320" w:lineRule="atLeast"/>
              <w:ind w:left="60" w:right="60"/>
              <w:rPr>
                <w:rFonts w:ascii="Times New Roman" w:hAnsi="Times New Roman" w:cs="Times New Roman"/>
                <w:color w:val="000000"/>
              </w:rPr>
            </w:pPr>
            <w:r w:rsidRPr="00014A33">
              <w:rPr>
                <w:rFonts w:ascii="Times New Roman" w:hAnsi="Times New Roman" w:cs="Times New Roman"/>
                <w:color w:val="000000"/>
              </w:rPr>
              <w:t>6</w:t>
            </w:r>
          </w:p>
        </w:tc>
        <w:tc>
          <w:tcPr>
            <w:tcW w:w="1023" w:type="dxa"/>
            <w:tcBorders>
              <w:top w:val="nil"/>
              <w:left w:val="single" w:sz="16" w:space="0" w:color="000000"/>
              <w:bottom w:val="nil"/>
            </w:tcBorders>
            <w:shd w:val="clear" w:color="auto" w:fill="FFFFFF"/>
            <w:vAlign w:val="center"/>
          </w:tcPr>
          <w:p w14:paraId="33C5DE79" w14:textId="77777777" w:rsidR="00C46B99" w:rsidRPr="00014A33" w:rsidRDefault="00C46B99" w:rsidP="00C46B99">
            <w:pPr>
              <w:autoSpaceDE w:val="0"/>
              <w:autoSpaceDN w:val="0"/>
              <w:adjustRightInd w:val="0"/>
              <w:spacing w:after="0" w:line="320" w:lineRule="atLeast"/>
              <w:ind w:left="60" w:right="60"/>
              <w:jc w:val="right"/>
              <w:rPr>
                <w:rFonts w:ascii="Times New Roman" w:hAnsi="Times New Roman" w:cs="Times New Roman"/>
                <w:color w:val="000000"/>
              </w:rPr>
            </w:pPr>
            <w:r w:rsidRPr="00014A33">
              <w:rPr>
                <w:rFonts w:ascii="Times New Roman" w:hAnsi="Times New Roman" w:cs="Times New Roman"/>
                <w:color w:val="000000"/>
              </w:rPr>
              <w:t>1.063</w:t>
            </w:r>
          </w:p>
        </w:tc>
        <w:tc>
          <w:tcPr>
            <w:tcW w:w="1151" w:type="dxa"/>
            <w:tcBorders>
              <w:top w:val="nil"/>
              <w:bottom w:val="nil"/>
            </w:tcBorders>
            <w:shd w:val="clear" w:color="auto" w:fill="FFFFFF"/>
            <w:vAlign w:val="center"/>
          </w:tcPr>
          <w:p w14:paraId="48F48626" w14:textId="77777777" w:rsidR="00C46B99" w:rsidRPr="00014A33" w:rsidRDefault="00C46B99" w:rsidP="00C46B99">
            <w:pPr>
              <w:autoSpaceDE w:val="0"/>
              <w:autoSpaceDN w:val="0"/>
              <w:adjustRightInd w:val="0"/>
              <w:spacing w:after="0" w:line="320" w:lineRule="atLeast"/>
              <w:ind w:left="60" w:right="60"/>
              <w:jc w:val="right"/>
              <w:rPr>
                <w:rFonts w:ascii="Times New Roman" w:hAnsi="Times New Roman" w:cs="Times New Roman"/>
                <w:color w:val="000000"/>
              </w:rPr>
            </w:pPr>
            <w:r w:rsidRPr="00014A33">
              <w:rPr>
                <w:rFonts w:ascii="Times New Roman" w:hAnsi="Times New Roman" w:cs="Times New Roman"/>
                <w:color w:val="000000"/>
              </w:rPr>
              <w:t>5.907</w:t>
            </w:r>
          </w:p>
        </w:tc>
        <w:tc>
          <w:tcPr>
            <w:tcW w:w="921" w:type="dxa"/>
            <w:tcBorders>
              <w:top w:val="nil"/>
              <w:bottom w:val="nil"/>
            </w:tcBorders>
            <w:shd w:val="clear" w:color="auto" w:fill="FFFFFF"/>
            <w:vAlign w:val="center"/>
          </w:tcPr>
          <w:p w14:paraId="67CB3080" w14:textId="77777777" w:rsidR="00C46B99" w:rsidRPr="00014A33" w:rsidRDefault="00C46B99" w:rsidP="00C46B99">
            <w:pPr>
              <w:autoSpaceDE w:val="0"/>
              <w:autoSpaceDN w:val="0"/>
              <w:adjustRightInd w:val="0"/>
              <w:spacing w:after="0" w:line="320" w:lineRule="atLeast"/>
              <w:ind w:left="60" w:right="60"/>
              <w:jc w:val="right"/>
              <w:rPr>
                <w:rFonts w:ascii="Times New Roman" w:hAnsi="Times New Roman" w:cs="Times New Roman"/>
                <w:color w:val="000000"/>
              </w:rPr>
            </w:pPr>
            <w:r w:rsidRPr="00014A33">
              <w:rPr>
                <w:rFonts w:ascii="Times New Roman" w:hAnsi="Times New Roman" w:cs="Times New Roman"/>
                <w:color w:val="000000"/>
              </w:rPr>
              <w:t>77.852</w:t>
            </w:r>
          </w:p>
        </w:tc>
        <w:tc>
          <w:tcPr>
            <w:tcW w:w="921" w:type="dxa"/>
            <w:tcBorders>
              <w:top w:val="nil"/>
              <w:bottom w:val="nil"/>
            </w:tcBorders>
            <w:shd w:val="clear" w:color="auto" w:fill="FFFFFF"/>
          </w:tcPr>
          <w:p w14:paraId="79109063" w14:textId="77777777" w:rsidR="00C46B99" w:rsidRPr="00014A33" w:rsidRDefault="00C46B99" w:rsidP="00C46B99">
            <w:pPr>
              <w:autoSpaceDE w:val="0"/>
              <w:autoSpaceDN w:val="0"/>
              <w:adjustRightInd w:val="0"/>
              <w:spacing w:after="0" w:line="240" w:lineRule="auto"/>
              <w:rPr>
                <w:rFonts w:ascii="Times New Roman" w:hAnsi="Times New Roman" w:cs="Times New Roman"/>
              </w:rPr>
            </w:pPr>
          </w:p>
        </w:tc>
        <w:tc>
          <w:tcPr>
            <w:tcW w:w="819" w:type="dxa"/>
            <w:tcBorders>
              <w:top w:val="nil"/>
              <w:bottom w:val="nil"/>
            </w:tcBorders>
            <w:shd w:val="clear" w:color="auto" w:fill="FFFFFF"/>
          </w:tcPr>
          <w:p w14:paraId="0B8029C4" w14:textId="77777777" w:rsidR="00C46B99" w:rsidRPr="00014A33" w:rsidRDefault="00C46B99" w:rsidP="00C46B99">
            <w:pPr>
              <w:autoSpaceDE w:val="0"/>
              <w:autoSpaceDN w:val="0"/>
              <w:adjustRightInd w:val="0"/>
              <w:spacing w:after="0" w:line="240" w:lineRule="auto"/>
              <w:rPr>
                <w:rFonts w:ascii="Times New Roman" w:hAnsi="Times New Roman" w:cs="Times New Roman"/>
              </w:rPr>
            </w:pPr>
          </w:p>
        </w:tc>
        <w:tc>
          <w:tcPr>
            <w:tcW w:w="921" w:type="dxa"/>
            <w:tcBorders>
              <w:top w:val="nil"/>
              <w:bottom w:val="nil"/>
            </w:tcBorders>
            <w:shd w:val="clear" w:color="auto" w:fill="FFFFFF"/>
          </w:tcPr>
          <w:p w14:paraId="4ECF0B29" w14:textId="77777777" w:rsidR="00C46B99" w:rsidRPr="00014A33" w:rsidRDefault="00C46B99" w:rsidP="00C46B99">
            <w:pPr>
              <w:autoSpaceDE w:val="0"/>
              <w:autoSpaceDN w:val="0"/>
              <w:adjustRightInd w:val="0"/>
              <w:spacing w:after="0" w:line="240" w:lineRule="auto"/>
              <w:rPr>
                <w:rFonts w:ascii="Times New Roman" w:hAnsi="Times New Roman" w:cs="Times New Roman"/>
              </w:rPr>
            </w:pPr>
          </w:p>
        </w:tc>
        <w:tc>
          <w:tcPr>
            <w:tcW w:w="921" w:type="dxa"/>
            <w:tcBorders>
              <w:top w:val="nil"/>
              <w:bottom w:val="nil"/>
            </w:tcBorders>
            <w:shd w:val="clear" w:color="auto" w:fill="FFFFFF"/>
          </w:tcPr>
          <w:p w14:paraId="77EBFE41" w14:textId="77777777" w:rsidR="00C46B99" w:rsidRPr="00014A33" w:rsidRDefault="00C46B99" w:rsidP="00C46B99">
            <w:pPr>
              <w:autoSpaceDE w:val="0"/>
              <w:autoSpaceDN w:val="0"/>
              <w:adjustRightInd w:val="0"/>
              <w:spacing w:after="0" w:line="240" w:lineRule="auto"/>
              <w:rPr>
                <w:rFonts w:ascii="Times New Roman" w:hAnsi="Times New Roman" w:cs="Times New Roman"/>
              </w:rPr>
            </w:pPr>
          </w:p>
        </w:tc>
        <w:tc>
          <w:tcPr>
            <w:tcW w:w="921" w:type="dxa"/>
            <w:tcBorders>
              <w:top w:val="nil"/>
              <w:bottom w:val="nil"/>
            </w:tcBorders>
            <w:shd w:val="clear" w:color="auto" w:fill="FFFFFF"/>
          </w:tcPr>
          <w:p w14:paraId="33860611" w14:textId="77777777" w:rsidR="00C46B99" w:rsidRPr="00014A33" w:rsidRDefault="00C46B99" w:rsidP="00C46B99">
            <w:pPr>
              <w:autoSpaceDE w:val="0"/>
              <w:autoSpaceDN w:val="0"/>
              <w:adjustRightInd w:val="0"/>
              <w:spacing w:after="0" w:line="240" w:lineRule="auto"/>
              <w:rPr>
                <w:rFonts w:ascii="Times New Roman" w:hAnsi="Times New Roman" w:cs="Times New Roman"/>
              </w:rPr>
            </w:pPr>
          </w:p>
        </w:tc>
        <w:tc>
          <w:tcPr>
            <w:tcW w:w="921" w:type="dxa"/>
            <w:tcBorders>
              <w:top w:val="nil"/>
              <w:bottom w:val="nil"/>
              <w:right w:val="single" w:sz="16" w:space="0" w:color="000000"/>
            </w:tcBorders>
            <w:shd w:val="clear" w:color="auto" w:fill="FFFFFF"/>
          </w:tcPr>
          <w:p w14:paraId="37A376CB" w14:textId="77777777" w:rsidR="00C46B99" w:rsidRPr="00014A33" w:rsidRDefault="00C46B99" w:rsidP="00C46B99">
            <w:pPr>
              <w:autoSpaceDE w:val="0"/>
              <w:autoSpaceDN w:val="0"/>
              <w:adjustRightInd w:val="0"/>
              <w:spacing w:after="0" w:line="240" w:lineRule="auto"/>
              <w:rPr>
                <w:rFonts w:ascii="Times New Roman" w:hAnsi="Times New Roman" w:cs="Times New Roman"/>
              </w:rPr>
            </w:pPr>
          </w:p>
        </w:tc>
      </w:tr>
      <w:tr w:rsidR="00D67415" w:rsidRPr="00014A33" w14:paraId="754D669C" w14:textId="77777777" w:rsidTr="00867E8B">
        <w:trPr>
          <w:cantSplit/>
          <w:trHeight w:val="243"/>
          <w:jc w:val="center"/>
        </w:trPr>
        <w:tc>
          <w:tcPr>
            <w:tcW w:w="742" w:type="dxa"/>
            <w:tcBorders>
              <w:top w:val="nil"/>
              <w:left w:val="single" w:sz="16" w:space="0" w:color="000000"/>
              <w:bottom w:val="nil"/>
              <w:right w:val="single" w:sz="16" w:space="0" w:color="000000"/>
            </w:tcBorders>
            <w:shd w:val="clear" w:color="auto" w:fill="FFFFFF"/>
            <w:vAlign w:val="center"/>
          </w:tcPr>
          <w:p w14:paraId="4D4166A8" w14:textId="77777777" w:rsidR="00C46B99" w:rsidRPr="00014A33" w:rsidRDefault="00C46B99" w:rsidP="00C46B99">
            <w:pPr>
              <w:autoSpaceDE w:val="0"/>
              <w:autoSpaceDN w:val="0"/>
              <w:adjustRightInd w:val="0"/>
              <w:spacing w:after="0" w:line="320" w:lineRule="atLeast"/>
              <w:ind w:left="60" w:right="60"/>
              <w:rPr>
                <w:rFonts w:ascii="Times New Roman" w:hAnsi="Times New Roman" w:cs="Times New Roman"/>
                <w:color w:val="000000"/>
              </w:rPr>
            </w:pPr>
            <w:r w:rsidRPr="00014A33">
              <w:rPr>
                <w:rFonts w:ascii="Times New Roman" w:hAnsi="Times New Roman" w:cs="Times New Roman"/>
                <w:color w:val="000000"/>
              </w:rPr>
              <w:t>7</w:t>
            </w:r>
          </w:p>
        </w:tc>
        <w:tc>
          <w:tcPr>
            <w:tcW w:w="1023" w:type="dxa"/>
            <w:tcBorders>
              <w:top w:val="nil"/>
              <w:left w:val="single" w:sz="16" w:space="0" w:color="000000"/>
              <w:bottom w:val="nil"/>
            </w:tcBorders>
            <w:shd w:val="clear" w:color="auto" w:fill="FFFFFF"/>
            <w:vAlign w:val="center"/>
          </w:tcPr>
          <w:p w14:paraId="610C1099" w14:textId="77777777" w:rsidR="00C46B99" w:rsidRPr="00014A33" w:rsidRDefault="00C46B99" w:rsidP="00C46B99">
            <w:pPr>
              <w:autoSpaceDE w:val="0"/>
              <w:autoSpaceDN w:val="0"/>
              <w:adjustRightInd w:val="0"/>
              <w:spacing w:after="0" w:line="320" w:lineRule="atLeast"/>
              <w:ind w:left="60" w:right="60"/>
              <w:jc w:val="right"/>
              <w:rPr>
                <w:rFonts w:ascii="Times New Roman" w:hAnsi="Times New Roman" w:cs="Times New Roman"/>
                <w:color w:val="000000"/>
              </w:rPr>
            </w:pPr>
            <w:r w:rsidRPr="00014A33">
              <w:rPr>
                <w:rFonts w:ascii="Times New Roman" w:hAnsi="Times New Roman" w:cs="Times New Roman"/>
                <w:color w:val="000000"/>
              </w:rPr>
              <w:t>.737</w:t>
            </w:r>
          </w:p>
        </w:tc>
        <w:tc>
          <w:tcPr>
            <w:tcW w:w="1151" w:type="dxa"/>
            <w:tcBorders>
              <w:top w:val="nil"/>
              <w:bottom w:val="nil"/>
            </w:tcBorders>
            <w:shd w:val="clear" w:color="auto" w:fill="FFFFFF"/>
            <w:vAlign w:val="center"/>
          </w:tcPr>
          <w:p w14:paraId="26E5A80F" w14:textId="77777777" w:rsidR="00C46B99" w:rsidRPr="00014A33" w:rsidRDefault="00C46B99" w:rsidP="00C46B99">
            <w:pPr>
              <w:autoSpaceDE w:val="0"/>
              <w:autoSpaceDN w:val="0"/>
              <w:adjustRightInd w:val="0"/>
              <w:spacing w:after="0" w:line="320" w:lineRule="atLeast"/>
              <w:ind w:left="60" w:right="60"/>
              <w:jc w:val="right"/>
              <w:rPr>
                <w:rFonts w:ascii="Times New Roman" w:hAnsi="Times New Roman" w:cs="Times New Roman"/>
                <w:color w:val="000000"/>
              </w:rPr>
            </w:pPr>
            <w:r w:rsidRPr="00014A33">
              <w:rPr>
                <w:rFonts w:ascii="Times New Roman" w:hAnsi="Times New Roman" w:cs="Times New Roman"/>
                <w:color w:val="000000"/>
              </w:rPr>
              <w:t>4.092</w:t>
            </w:r>
          </w:p>
        </w:tc>
        <w:tc>
          <w:tcPr>
            <w:tcW w:w="921" w:type="dxa"/>
            <w:tcBorders>
              <w:top w:val="nil"/>
              <w:bottom w:val="nil"/>
            </w:tcBorders>
            <w:shd w:val="clear" w:color="auto" w:fill="FFFFFF"/>
            <w:vAlign w:val="center"/>
          </w:tcPr>
          <w:p w14:paraId="536CFF32" w14:textId="77777777" w:rsidR="00C46B99" w:rsidRPr="00014A33" w:rsidRDefault="00C46B99" w:rsidP="00C46B99">
            <w:pPr>
              <w:autoSpaceDE w:val="0"/>
              <w:autoSpaceDN w:val="0"/>
              <w:adjustRightInd w:val="0"/>
              <w:spacing w:after="0" w:line="320" w:lineRule="atLeast"/>
              <w:ind w:left="60" w:right="60"/>
              <w:jc w:val="right"/>
              <w:rPr>
                <w:rFonts w:ascii="Times New Roman" w:hAnsi="Times New Roman" w:cs="Times New Roman"/>
                <w:color w:val="000000"/>
              </w:rPr>
            </w:pPr>
            <w:r w:rsidRPr="00014A33">
              <w:rPr>
                <w:rFonts w:ascii="Times New Roman" w:hAnsi="Times New Roman" w:cs="Times New Roman"/>
                <w:color w:val="000000"/>
              </w:rPr>
              <w:t>81.944</w:t>
            </w:r>
          </w:p>
        </w:tc>
        <w:tc>
          <w:tcPr>
            <w:tcW w:w="921" w:type="dxa"/>
            <w:tcBorders>
              <w:top w:val="nil"/>
              <w:bottom w:val="nil"/>
            </w:tcBorders>
            <w:shd w:val="clear" w:color="auto" w:fill="FFFFFF"/>
          </w:tcPr>
          <w:p w14:paraId="17870067" w14:textId="77777777" w:rsidR="00C46B99" w:rsidRPr="00014A33" w:rsidRDefault="00C46B99" w:rsidP="00C46B99">
            <w:pPr>
              <w:autoSpaceDE w:val="0"/>
              <w:autoSpaceDN w:val="0"/>
              <w:adjustRightInd w:val="0"/>
              <w:spacing w:after="0" w:line="240" w:lineRule="auto"/>
              <w:rPr>
                <w:rFonts w:ascii="Times New Roman" w:hAnsi="Times New Roman" w:cs="Times New Roman"/>
              </w:rPr>
            </w:pPr>
          </w:p>
        </w:tc>
        <w:tc>
          <w:tcPr>
            <w:tcW w:w="819" w:type="dxa"/>
            <w:tcBorders>
              <w:top w:val="nil"/>
              <w:bottom w:val="nil"/>
            </w:tcBorders>
            <w:shd w:val="clear" w:color="auto" w:fill="FFFFFF"/>
          </w:tcPr>
          <w:p w14:paraId="31271DBA" w14:textId="77777777" w:rsidR="00C46B99" w:rsidRPr="00014A33" w:rsidRDefault="00C46B99" w:rsidP="00C46B99">
            <w:pPr>
              <w:autoSpaceDE w:val="0"/>
              <w:autoSpaceDN w:val="0"/>
              <w:adjustRightInd w:val="0"/>
              <w:spacing w:after="0" w:line="240" w:lineRule="auto"/>
              <w:rPr>
                <w:rFonts w:ascii="Times New Roman" w:hAnsi="Times New Roman" w:cs="Times New Roman"/>
              </w:rPr>
            </w:pPr>
          </w:p>
        </w:tc>
        <w:tc>
          <w:tcPr>
            <w:tcW w:w="921" w:type="dxa"/>
            <w:tcBorders>
              <w:top w:val="nil"/>
              <w:bottom w:val="nil"/>
            </w:tcBorders>
            <w:shd w:val="clear" w:color="auto" w:fill="FFFFFF"/>
          </w:tcPr>
          <w:p w14:paraId="44AC25C9" w14:textId="77777777" w:rsidR="00C46B99" w:rsidRPr="00014A33" w:rsidRDefault="00C46B99" w:rsidP="00C46B99">
            <w:pPr>
              <w:autoSpaceDE w:val="0"/>
              <w:autoSpaceDN w:val="0"/>
              <w:adjustRightInd w:val="0"/>
              <w:spacing w:after="0" w:line="240" w:lineRule="auto"/>
              <w:rPr>
                <w:rFonts w:ascii="Times New Roman" w:hAnsi="Times New Roman" w:cs="Times New Roman"/>
              </w:rPr>
            </w:pPr>
          </w:p>
        </w:tc>
        <w:tc>
          <w:tcPr>
            <w:tcW w:w="921" w:type="dxa"/>
            <w:tcBorders>
              <w:top w:val="nil"/>
              <w:bottom w:val="nil"/>
            </w:tcBorders>
            <w:shd w:val="clear" w:color="auto" w:fill="FFFFFF"/>
          </w:tcPr>
          <w:p w14:paraId="1B327939" w14:textId="77777777" w:rsidR="00C46B99" w:rsidRPr="00014A33" w:rsidRDefault="00C46B99" w:rsidP="00C46B99">
            <w:pPr>
              <w:autoSpaceDE w:val="0"/>
              <w:autoSpaceDN w:val="0"/>
              <w:adjustRightInd w:val="0"/>
              <w:spacing w:after="0" w:line="240" w:lineRule="auto"/>
              <w:rPr>
                <w:rFonts w:ascii="Times New Roman" w:hAnsi="Times New Roman" w:cs="Times New Roman"/>
              </w:rPr>
            </w:pPr>
          </w:p>
        </w:tc>
        <w:tc>
          <w:tcPr>
            <w:tcW w:w="921" w:type="dxa"/>
            <w:tcBorders>
              <w:top w:val="nil"/>
              <w:bottom w:val="nil"/>
            </w:tcBorders>
            <w:shd w:val="clear" w:color="auto" w:fill="FFFFFF"/>
          </w:tcPr>
          <w:p w14:paraId="7A613414" w14:textId="77777777" w:rsidR="00C46B99" w:rsidRPr="00014A33" w:rsidRDefault="00C46B99" w:rsidP="00C46B99">
            <w:pPr>
              <w:autoSpaceDE w:val="0"/>
              <w:autoSpaceDN w:val="0"/>
              <w:adjustRightInd w:val="0"/>
              <w:spacing w:after="0" w:line="240" w:lineRule="auto"/>
              <w:rPr>
                <w:rFonts w:ascii="Times New Roman" w:hAnsi="Times New Roman" w:cs="Times New Roman"/>
              </w:rPr>
            </w:pPr>
          </w:p>
        </w:tc>
        <w:tc>
          <w:tcPr>
            <w:tcW w:w="921" w:type="dxa"/>
            <w:tcBorders>
              <w:top w:val="nil"/>
              <w:bottom w:val="nil"/>
              <w:right w:val="single" w:sz="16" w:space="0" w:color="000000"/>
            </w:tcBorders>
            <w:shd w:val="clear" w:color="auto" w:fill="FFFFFF"/>
          </w:tcPr>
          <w:p w14:paraId="7E17E231" w14:textId="77777777" w:rsidR="00C46B99" w:rsidRPr="00014A33" w:rsidRDefault="00C46B99" w:rsidP="00C46B99">
            <w:pPr>
              <w:autoSpaceDE w:val="0"/>
              <w:autoSpaceDN w:val="0"/>
              <w:adjustRightInd w:val="0"/>
              <w:spacing w:after="0" w:line="240" w:lineRule="auto"/>
              <w:rPr>
                <w:rFonts w:ascii="Times New Roman" w:hAnsi="Times New Roman" w:cs="Times New Roman"/>
              </w:rPr>
            </w:pPr>
          </w:p>
        </w:tc>
      </w:tr>
      <w:tr w:rsidR="00D67415" w:rsidRPr="00014A33" w14:paraId="2E352DC1" w14:textId="77777777" w:rsidTr="00867E8B">
        <w:trPr>
          <w:cantSplit/>
          <w:trHeight w:val="243"/>
          <w:jc w:val="center"/>
        </w:trPr>
        <w:tc>
          <w:tcPr>
            <w:tcW w:w="742" w:type="dxa"/>
            <w:tcBorders>
              <w:top w:val="nil"/>
              <w:left w:val="single" w:sz="16" w:space="0" w:color="000000"/>
              <w:bottom w:val="nil"/>
              <w:right w:val="single" w:sz="16" w:space="0" w:color="000000"/>
            </w:tcBorders>
            <w:shd w:val="clear" w:color="auto" w:fill="FFFFFF"/>
            <w:vAlign w:val="center"/>
          </w:tcPr>
          <w:p w14:paraId="356675C5" w14:textId="77777777" w:rsidR="00C46B99" w:rsidRPr="00014A33" w:rsidRDefault="00C46B99" w:rsidP="00C46B99">
            <w:pPr>
              <w:autoSpaceDE w:val="0"/>
              <w:autoSpaceDN w:val="0"/>
              <w:adjustRightInd w:val="0"/>
              <w:spacing w:after="0" w:line="320" w:lineRule="atLeast"/>
              <w:ind w:left="60" w:right="60"/>
              <w:rPr>
                <w:rFonts w:ascii="Times New Roman" w:hAnsi="Times New Roman" w:cs="Times New Roman"/>
                <w:color w:val="000000"/>
              </w:rPr>
            </w:pPr>
            <w:r w:rsidRPr="00014A33">
              <w:rPr>
                <w:rFonts w:ascii="Times New Roman" w:hAnsi="Times New Roman" w:cs="Times New Roman"/>
                <w:color w:val="000000"/>
              </w:rPr>
              <w:t>8</w:t>
            </w:r>
          </w:p>
        </w:tc>
        <w:tc>
          <w:tcPr>
            <w:tcW w:w="1023" w:type="dxa"/>
            <w:tcBorders>
              <w:top w:val="nil"/>
              <w:left w:val="single" w:sz="16" w:space="0" w:color="000000"/>
              <w:bottom w:val="nil"/>
            </w:tcBorders>
            <w:shd w:val="clear" w:color="auto" w:fill="FFFFFF"/>
            <w:vAlign w:val="center"/>
          </w:tcPr>
          <w:p w14:paraId="36C0CD3A" w14:textId="77777777" w:rsidR="00C46B99" w:rsidRPr="00014A33" w:rsidRDefault="00C46B99" w:rsidP="00C46B99">
            <w:pPr>
              <w:autoSpaceDE w:val="0"/>
              <w:autoSpaceDN w:val="0"/>
              <w:adjustRightInd w:val="0"/>
              <w:spacing w:after="0" w:line="320" w:lineRule="atLeast"/>
              <w:ind w:left="60" w:right="60"/>
              <w:jc w:val="right"/>
              <w:rPr>
                <w:rFonts w:ascii="Times New Roman" w:hAnsi="Times New Roman" w:cs="Times New Roman"/>
                <w:color w:val="000000"/>
              </w:rPr>
            </w:pPr>
            <w:r w:rsidRPr="00014A33">
              <w:rPr>
                <w:rFonts w:ascii="Times New Roman" w:hAnsi="Times New Roman" w:cs="Times New Roman"/>
                <w:color w:val="000000"/>
              </w:rPr>
              <w:t>.675</w:t>
            </w:r>
          </w:p>
        </w:tc>
        <w:tc>
          <w:tcPr>
            <w:tcW w:w="1151" w:type="dxa"/>
            <w:tcBorders>
              <w:top w:val="nil"/>
              <w:bottom w:val="nil"/>
            </w:tcBorders>
            <w:shd w:val="clear" w:color="auto" w:fill="FFFFFF"/>
            <w:vAlign w:val="center"/>
          </w:tcPr>
          <w:p w14:paraId="1D8DE890" w14:textId="77777777" w:rsidR="00C46B99" w:rsidRPr="00014A33" w:rsidRDefault="00C46B99" w:rsidP="00C46B99">
            <w:pPr>
              <w:autoSpaceDE w:val="0"/>
              <w:autoSpaceDN w:val="0"/>
              <w:adjustRightInd w:val="0"/>
              <w:spacing w:after="0" w:line="320" w:lineRule="atLeast"/>
              <w:ind w:left="60" w:right="60"/>
              <w:jc w:val="right"/>
              <w:rPr>
                <w:rFonts w:ascii="Times New Roman" w:hAnsi="Times New Roman" w:cs="Times New Roman"/>
                <w:color w:val="000000"/>
              </w:rPr>
            </w:pPr>
            <w:r w:rsidRPr="00014A33">
              <w:rPr>
                <w:rFonts w:ascii="Times New Roman" w:hAnsi="Times New Roman" w:cs="Times New Roman"/>
                <w:color w:val="000000"/>
              </w:rPr>
              <w:t>3.749</w:t>
            </w:r>
          </w:p>
        </w:tc>
        <w:tc>
          <w:tcPr>
            <w:tcW w:w="921" w:type="dxa"/>
            <w:tcBorders>
              <w:top w:val="nil"/>
              <w:bottom w:val="nil"/>
            </w:tcBorders>
            <w:shd w:val="clear" w:color="auto" w:fill="FFFFFF"/>
            <w:vAlign w:val="center"/>
          </w:tcPr>
          <w:p w14:paraId="681FA285" w14:textId="77777777" w:rsidR="00C46B99" w:rsidRPr="00014A33" w:rsidRDefault="00C46B99" w:rsidP="00C46B99">
            <w:pPr>
              <w:autoSpaceDE w:val="0"/>
              <w:autoSpaceDN w:val="0"/>
              <w:adjustRightInd w:val="0"/>
              <w:spacing w:after="0" w:line="320" w:lineRule="atLeast"/>
              <w:ind w:left="60" w:right="60"/>
              <w:jc w:val="right"/>
              <w:rPr>
                <w:rFonts w:ascii="Times New Roman" w:hAnsi="Times New Roman" w:cs="Times New Roman"/>
                <w:color w:val="000000"/>
              </w:rPr>
            </w:pPr>
            <w:r w:rsidRPr="00014A33">
              <w:rPr>
                <w:rFonts w:ascii="Times New Roman" w:hAnsi="Times New Roman" w:cs="Times New Roman"/>
                <w:color w:val="000000"/>
              </w:rPr>
              <w:t>85.693</w:t>
            </w:r>
          </w:p>
        </w:tc>
        <w:tc>
          <w:tcPr>
            <w:tcW w:w="921" w:type="dxa"/>
            <w:tcBorders>
              <w:top w:val="nil"/>
              <w:bottom w:val="nil"/>
            </w:tcBorders>
            <w:shd w:val="clear" w:color="auto" w:fill="FFFFFF"/>
          </w:tcPr>
          <w:p w14:paraId="20AAA9BA" w14:textId="77777777" w:rsidR="00C46B99" w:rsidRPr="00014A33" w:rsidRDefault="00C46B99" w:rsidP="00C46B99">
            <w:pPr>
              <w:autoSpaceDE w:val="0"/>
              <w:autoSpaceDN w:val="0"/>
              <w:adjustRightInd w:val="0"/>
              <w:spacing w:after="0" w:line="240" w:lineRule="auto"/>
              <w:rPr>
                <w:rFonts w:ascii="Times New Roman" w:hAnsi="Times New Roman" w:cs="Times New Roman"/>
              </w:rPr>
            </w:pPr>
          </w:p>
        </w:tc>
        <w:tc>
          <w:tcPr>
            <w:tcW w:w="819" w:type="dxa"/>
            <w:tcBorders>
              <w:top w:val="nil"/>
              <w:bottom w:val="nil"/>
            </w:tcBorders>
            <w:shd w:val="clear" w:color="auto" w:fill="FFFFFF"/>
          </w:tcPr>
          <w:p w14:paraId="4E3DFD24" w14:textId="77777777" w:rsidR="00C46B99" w:rsidRPr="00014A33" w:rsidRDefault="00C46B99" w:rsidP="00C46B99">
            <w:pPr>
              <w:autoSpaceDE w:val="0"/>
              <w:autoSpaceDN w:val="0"/>
              <w:adjustRightInd w:val="0"/>
              <w:spacing w:after="0" w:line="240" w:lineRule="auto"/>
              <w:rPr>
                <w:rFonts w:ascii="Times New Roman" w:hAnsi="Times New Roman" w:cs="Times New Roman"/>
              </w:rPr>
            </w:pPr>
          </w:p>
        </w:tc>
        <w:tc>
          <w:tcPr>
            <w:tcW w:w="921" w:type="dxa"/>
            <w:tcBorders>
              <w:top w:val="nil"/>
              <w:bottom w:val="nil"/>
            </w:tcBorders>
            <w:shd w:val="clear" w:color="auto" w:fill="FFFFFF"/>
          </w:tcPr>
          <w:p w14:paraId="3B252D3D" w14:textId="77777777" w:rsidR="00C46B99" w:rsidRPr="00014A33" w:rsidRDefault="00C46B99" w:rsidP="00C46B99">
            <w:pPr>
              <w:autoSpaceDE w:val="0"/>
              <w:autoSpaceDN w:val="0"/>
              <w:adjustRightInd w:val="0"/>
              <w:spacing w:after="0" w:line="240" w:lineRule="auto"/>
              <w:rPr>
                <w:rFonts w:ascii="Times New Roman" w:hAnsi="Times New Roman" w:cs="Times New Roman"/>
              </w:rPr>
            </w:pPr>
          </w:p>
        </w:tc>
        <w:tc>
          <w:tcPr>
            <w:tcW w:w="921" w:type="dxa"/>
            <w:tcBorders>
              <w:top w:val="nil"/>
              <w:bottom w:val="nil"/>
            </w:tcBorders>
            <w:shd w:val="clear" w:color="auto" w:fill="FFFFFF"/>
          </w:tcPr>
          <w:p w14:paraId="1C454ADD" w14:textId="77777777" w:rsidR="00C46B99" w:rsidRPr="00014A33" w:rsidRDefault="00C46B99" w:rsidP="00C46B99">
            <w:pPr>
              <w:autoSpaceDE w:val="0"/>
              <w:autoSpaceDN w:val="0"/>
              <w:adjustRightInd w:val="0"/>
              <w:spacing w:after="0" w:line="240" w:lineRule="auto"/>
              <w:rPr>
                <w:rFonts w:ascii="Times New Roman" w:hAnsi="Times New Roman" w:cs="Times New Roman"/>
              </w:rPr>
            </w:pPr>
          </w:p>
        </w:tc>
        <w:tc>
          <w:tcPr>
            <w:tcW w:w="921" w:type="dxa"/>
            <w:tcBorders>
              <w:top w:val="nil"/>
              <w:bottom w:val="nil"/>
            </w:tcBorders>
            <w:shd w:val="clear" w:color="auto" w:fill="FFFFFF"/>
          </w:tcPr>
          <w:p w14:paraId="2955C1A0" w14:textId="77777777" w:rsidR="00C46B99" w:rsidRPr="00014A33" w:rsidRDefault="00C46B99" w:rsidP="00C46B99">
            <w:pPr>
              <w:autoSpaceDE w:val="0"/>
              <w:autoSpaceDN w:val="0"/>
              <w:adjustRightInd w:val="0"/>
              <w:spacing w:after="0" w:line="240" w:lineRule="auto"/>
              <w:rPr>
                <w:rFonts w:ascii="Times New Roman" w:hAnsi="Times New Roman" w:cs="Times New Roman"/>
              </w:rPr>
            </w:pPr>
          </w:p>
        </w:tc>
        <w:tc>
          <w:tcPr>
            <w:tcW w:w="921" w:type="dxa"/>
            <w:tcBorders>
              <w:top w:val="nil"/>
              <w:bottom w:val="nil"/>
              <w:right w:val="single" w:sz="16" w:space="0" w:color="000000"/>
            </w:tcBorders>
            <w:shd w:val="clear" w:color="auto" w:fill="FFFFFF"/>
          </w:tcPr>
          <w:p w14:paraId="59F1D996" w14:textId="77777777" w:rsidR="00C46B99" w:rsidRPr="00014A33" w:rsidRDefault="00C46B99" w:rsidP="00C46B99">
            <w:pPr>
              <w:autoSpaceDE w:val="0"/>
              <w:autoSpaceDN w:val="0"/>
              <w:adjustRightInd w:val="0"/>
              <w:spacing w:after="0" w:line="240" w:lineRule="auto"/>
              <w:rPr>
                <w:rFonts w:ascii="Times New Roman" w:hAnsi="Times New Roman" w:cs="Times New Roman"/>
              </w:rPr>
            </w:pPr>
          </w:p>
        </w:tc>
      </w:tr>
      <w:tr w:rsidR="00D67415" w:rsidRPr="00014A33" w14:paraId="521C998F" w14:textId="77777777" w:rsidTr="00867E8B">
        <w:trPr>
          <w:cantSplit/>
          <w:trHeight w:val="226"/>
          <w:jc w:val="center"/>
        </w:trPr>
        <w:tc>
          <w:tcPr>
            <w:tcW w:w="742" w:type="dxa"/>
            <w:tcBorders>
              <w:top w:val="nil"/>
              <w:left w:val="single" w:sz="16" w:space="0" w:color="000000"/>
              <w:bottom w:val="nil"/>
              <w:right w:val="single" w:sz="16" w:space="0" w:color="000000"/>
            </w:tcBorders>
            <w:shd w:val="clear" w:color="auto" w:fill="FFFFFF"/>
            <w:vAlign w:val="center"/>
          </w:tcPr>
          <w:p w14:paraId="49290BEC" w14:textId="77777777" w:rsidR="00C46B99" w:rsidRPr="00014A33" w:rsidRDefault="00C46B99" w:rsidP="00C46B99">
            <w:pPr>
              <w:autoSpaceDE w:val="0"/>
              <w:autoSpaceDN w:val="0"/>
              <w:adjustRightInd w:val="0"/>
              <w:spacing w:after="0" w:line="320" w:lineRule="atLeast"/>
              <w:ind w:left="60" w:right="60"/>
              <w:rPr>
                <w:rFonts w:ascii="Times New Roman" w:hAnsi="Times New Roman" w:cs="Times New Roman"/>
                <w:color w:val="000000"/>
              </w:rPr>
            </w:pPr>
            <w:r w:rsidRPr="00014A33">
              <w:rPr>
                <w:rFonts w:ascii="Times New Roman" w:hAnsi="Times New Roman" w:cs="Times New Roman"/>
                <w:color w:val="000000"/>
              </w:rPr>
              <w:t>9</w:t>
            </w:r>
          </w:p>
        </w:tc>
        <w:tc>
          <w:tcPr>
            <w:tcW w:w="1023" w:type="dxa"/>
            <w:tcBorders>
              <w:top w:val="nil"/>
              <w:left w:val="single" w:sz="16" w:space="0" w:color="000000"/>
              <w:bottom w:val="nil"/>
            </w:tcBorders>
            <w:shd w:val="clear" w:color="auto" w:fill="FFFFFF"/>
            <w:vAlign w:val="center"/>
          </w:tcPr>
          <w:p w14:paraId="46BB2929" w14:textId="77777777" w:rsidR="00C46B99" w:rsidRPr="00014A33" w:rsidRDefault="00C46B99" w:rsidP="00C46B99">
            <w:pPr>
              <w:autoSpaceDE w:val="0"/>
              <w:autoSpaceDN w:val="0"/>
              <w:adjustRightInd w:val="0"/>
              <w:spacing w:after="0" w:line="320" w:lineRule="atLeast"/>
              <w:ind w:left="60" w:right="60"/>
              <w:jc w:val="right"/>
              <w:rPr>
                <w:rFonts w:ascii="Times New Roman" w:hAnsi="Times New Roman" w:cs="Times New Roman"/>
                <w:color w:val="000000"/>
              </w:rPr>
            </w:pPr>
            <w:r w:rsidRPr="00014A33">
              <w:rPr>
                <w:rFonts w:ascii="Times New Roman" w:hAnsi="Times New Roman" w:cs="Times New Roman"/>
                <w:color w:val="000000"/>
              </w:rPr>
              <w:t>.579</w:t>
            </w:r>
          </w:p>
        </w:tc>
        <w:tc>
          <w:tcPr>
            <w:tcW w:w="1151" w:type="dxa"/>
            <w:tcBorders>
              <w:top w:val="nil"/>
              <w:bottom w:val="nil"/>
            </w:tcBorders>
            <w:shd w:val="clear" w:color="auto" w:fill="FFFFFF"/>
            <w:vAlign w:val="center"/>
          </w:tcPr>
          <w:p w14:paraId="1526EE3A" w14:textId="77777777" w:rsidR="00C46B99" w:rsidRPr="00014A33" w:rsidRDefault="00C46B99" w:rsidP="00C46B99">
            <w:pPr>
              <w:autoSpaceDE w:val="0"/>
              <w:autoSpaceDN w:val="0"/>
              <w:adjustRightInd w:val="0"/>
              <w:spacing w:after="0" w:line="320" w:lineRule="atLeast"/>
              <w:ind w:left="60" w:right="60"/>
              <w:jc w:val="right"/>
              <w:rPr>
                <w:rFonts w:ascii="Times New Roman" w:hAnsi="Times New Roman" w:cs="Times New Roman"/>
                <w:color w:val="000000"/>
              </w:rPr>
            </w:pPr>
            <w:r w:rsidRPr="00014A33">
              <w:rPr>
                <w:rFonts w:ascii="Times New Roman" w:hAnsi="Times New Roman" w:cs="Times New Roman"/>
                <w:color w:val="000000"/>
              </w:rPr>
              <w:t>3.215</w:t>
            </w:r>
          </w:p>
        </w:tc>
        <w:tc>
          <w:tcPr>
            <w:tcW w:w="921" w:type="dxa"/>
            <w:tcBorders>
              <w:top w:val="nil"/>
              <w:bottom w:val="nil"/>
            </w:tcBorders>
            <w:shd w:val="clear" w:color="auto" w:fill="FFFFFF"/>
            <w:vAlign w:val="center"/>
          </w:tcPr>
          <w:p w14:paraId="118DE2DE" w14:textId="77777777" w:rsidR="00C46B99" w:rsidRPr="00014A33" w:rsidRDefault="00C46B99" w:rsidP="00C46B99">
            <w:pPr>
              <w:autoSpaceDE w:val="0"/>
              <w:autoSpaceDN w:val="0"/>
              <w:adjustRightInd w:val="0"/>
              <w:spacing w:after="0" w:line="320" w:lineRule="atLeast"/>
              <w:ind w:left="60" w:right="60"/>
              <w:jc w:val="right"/>
              <w:rPr>
                <w:rFonts w:ascii="Times New Roman" w:hAnsi="Times New Roman" w:cs="Times New Roman"/>
                <w:color w:val="000000"/>
              </w:rPr>
            </w:pPr>
            <w:r w:rsidRPr="00014A33">
              <w:rPr>
                <w:rFonts w:ascii="Times New Roman" w:hAnsi="Times New Roman" w:cs="Times New Roman"/>
                <w:color w:val="000000"/>
              </w:rPr>
              <w:t>88.908</w:t>
            </w:r>
          </w:p>
        </w:tc>
        <w:tc>
          <w:tcPr>
            <w:tcW w:w="921" w:type="dxa"/>
            <w:tcBorders>
              <w:top w:val="nil"/>
              <w:bottom w:val="nil"/>
            </w:tcBorders>
            <w:shd w:val="clear" w:color="auto" w:fill="FFFFFF"/>
          </w:tcPr>
          <w:p w14:paraId="0B45102E" w14:textId="77777777" w:rsidR="00C46B99" w:rsidRPr="00014A33" w:rsidRDefault="00C46B99" w:rsidP="00C46B99">
            <w:pPr>
              <w:autoSpaceDE w:val="0"/>
              <w:autoSpaceDN w:val="0"/>
              <w:adjustRightInd w:val="0"/>
              <w:spacing w:after="0" w:line="240" w:lineRule="auto"/>
              <w:rPr>
                <w:rFonts w:ascii="Times New Roman" w:hAnsi="Times New Roman" w:cs="Times New Roman"/>
              </w:rPr>
            </w:pPr>
          </w:p>
        </w:tc>
        <w:tc>
          <w:tcPr>
            <w:tcW w:w="819" w:type="dxa"/>
            <w:tcBorders>
              <w:top w:val="nil"/>
              <w:bottom w:val="nil"/>
            </w:tcBorders>
            <w:shd w:val="clear" w:color="auto" w:fill="FFFFFF"/>
          </w:tcPr>
          <w:p w14:paraId="738A6AA8" w14:textId="77777777" w:rsidR="00C46B99" w:rsidRPr="00014A33" w:rsidRDefault="00C46B99" w:rsidP="00C46B99">
            <w:pPr>
              <w:autoSpaceDE w:val="0"/>
              <w:autoSpaceDN w:val="0"/>
              <w:adjustRightInd w:val="0"/>
              <w:spacing w:after="0" w:line="240" w:lineRule="auto"/>
              <w:rPr>
                <w:rFonts w:ascii="Times New Roman" w:hAnsi="Times New Roman" w:cs="Times New Roman"/>
              </w:rPr>
            </w:pPr>
          </w:p>
        </w:tc>
        <w:tc>
          <w:tcPr>
            <w:tcW w:w="921" w:type="dxa"/>
            <w:tcBorders>
              <w:top w:val="nil"/>
              <w:bottom w:val="nil"/>
            </w:tcBorders>
            <w:shd w:val="clear" w:color="auto" w:fill="FFFFFF"/>
          </w:tcPr>
          <w:p w14:paraId="202AA6D8" w14:textId="77777777" w:rsidR="00C46B99" w:rsidRPr="00014A33" w:rsidRDefault="00C46B99" w:rsidP="00C46B99">
            <w:pPr>
              <w:autoSpaceDE w:val="0"/>
              <w:autoSpaceDN w:val="0"/>
              <w:adjustRightInd w:val="0"/>
              <w:spacing w:after="0" w:line="240" w:lineRule="auto"/>
              <w:rPr>
                <w:rFonts w:ascii="Times New Roman" w:hAnsi="Times New Roman" w:cs="Times New Roman"/>
              </w:rPr>
            </w:pPr>
          </w:p>
        </w:tc>
        <w:tc>
          <w:tcPr>
            <w:tcW w:w="921" w:type="dxa"/>
            <w:tcBorders>
              <w:top w:val="nil"/>
              <w:bottom w:val="nil"/>
            </w:tcBorders>
            <w:shd w:val="clear" w:color="auto" w:fill="FFFFFF"/>
          </w:tcPr>
          <w:p w14:paraId="1F4F7108" w14:textId="77777777" w:rsidR="00C46B99" w:rsidRPr="00014A33" w:rsidRDefault="00C46B99" w:rsidP="00C46B99">
            <w:pPr>
              <w:autoSpaceDE w:val="0"/>
              <w:autoSpaceDN w:val="0"/>
              <w:adjustRightInd w:val="0"/>
              <w:spacing w:after="0" w:line="240" w:lineRule="auto"/>
              <w:rPr>
                <w:rFonts w:ascii="Times New Roman" w:hAnsi="Times New Roman" w:cs="Times New Roman"/>
              </w:rPr>
            </w:pPr>
          </w:p>
        </w:tc>
        <w:tc>
          <w:tcPr>
            <w:tcW w:w="921" w:type="dxa"/>
            <w:tcBorders>
              <w:top w:val="nil"/>
              <w:bottom w:val="nil"/>
            </w:tcBorders>
            <w:shd w:val="clear" w:color="auto" w:fill="FFFFFF"/>
          </w:tcPr>
          <w:p w14:paraId="45AFFB19" w14:textId="77777777" w:rsidR="00C46B99" w:rsidRPr="00014A33" w:rsidRDefault="00C46B99" w:rsidP="00C46B99">
            <w:pPr>
              <w:autoSpaceDE w:val="0"/>
              <w:autoSpaceDN w:val="0"/>
              <w:adjustRightInd w:val="0"/>
              <w:spacing w:after="0" w:line="240" w:lineRule="auto"/>
              <w:rPr>
                <w:rFonts w:ascii="Times New Roman" w:hAnsi="Times New Roman" w:cs="Times New Roman"/>
              </w:rPr>
            </w:pPr>
          </w:p>
        </w:tc>
        <w:tc>
          <w:tcPr>
            <w:tcW w:w="921" w:type="dxa"/>
            <w:tcBorders>
              <w:top w:val="nil"/>
              <w:bottom w:val="nil"/>
              <w:right w:val="single" w:sz="16" w:space="0" w:color="000000"/>
            </w:tcBorders>
            <w:shd w:val="clear" w:color="auto" w:fill="FFFFFF"/>
          </w:tcPr>
          <w:p w14:paraId="0B40DAF5" w14:textId="77777777" w:rsidR="00C46B99" w:rsidRPr="00014A33" w:rsidRDefault="00C46B99" w:rsidP="00C46B99">
            <w:pPr>
              <w:autoSpaceDE w:val="0"/>
              <w:autoSpaceDN w:val="0"/>
              <w:adjustRightInd w:val="0"/>
              <w:spacing w:after="0" w:line="240" w:lineRule="auto"/>
              <w:rPr>
                <w:rFonts w:ascii="Times New Roman" w:hAnsi="Times New Roman" w:cs="Times New Roman"/>
              </w:rPr>
            </w:pPr>
          </w:p>
        </w:tc>
      </w:tr>
      <w:tr w:rsidR="00D67415" w:rsidRPr="00014A33" w14:paraId="1DD19320" w14:textId="77777777" w:rsidTr="00867E8B">
        <w:trPr>
          <w:cantSplit/>
          <w:trHeight w:val="243"/>
          <w:jc w:val="center"/>
        </w:trPr>
        <w:tc>
          <w:tcPr>
            <w:tcW w:w="742" w:type="dxa"/>
            <w:tcBorders>
              <w:top w:val="nil"/>
              <w:left w:val="single" w:sz="16" w:space="0" w:color="000000"/>
              <w:bottom w:val="nil"/>
              <w:right w:val="single" w:sz="16" w:space="0" w:color="000000"/>
            </w:tcBorders>
            <w:shd w:val="clear" w:color="auto" w:fill="FFFFFF"/>
            <w:vAlign w:val="center"/>
          </w:tcPr>
          <w:p w14:paraId="2E3BD167" w14:textId="77777777" w:rsidR="00C46B99" w:rsidRPr="00014A33" w:rsidRDefault="00C46B99" w:rsidP="00C46B99">
            <w:pPr>
              <w:autoSpaceDE w:val="0"/>
              <w:autoSpaceDN w:val="0"/>
              <w:adjustRightInd w:val="0"/>
              <w:spacing w:after="0" w:line="320" w:lineRule="atLeast"/>
              <w:ind w:left="60" w:right="60"/>
              <w:rPr>
                <w:rFonts w:ascii="Times New Roman" w:hAnsi="Times New Roman" w:cs="Times New Roman"/>
                <w:color w:val="000000"/>
              </w:rPr>
            </w:pPr>
            <w:r w:rsidRPr="00014A33">
              <w:rPr>
                <w:rFonts w:ascii="Times New Roman" w:hAnsi="Times New Roman" w:cs="Times New Roman"/>
                <w:color w:val="000000"/>
              </w:rPr>
              <w:t>10</w:t>
            </w:r>
          </w:p>
        </w:tc>
        <w:tc>
          <w:tcPr>
            <w:tcW w:w="1023" w:type="dxa"/>
            <w:tcBorders>
              <w:top w:val="nil"/>
              <w:left w:val="single" w:sz="16" w:space="0" w:color="000000"/>
              <w:bottom w:val="nil"/>
            </w:tcBorders>
            <w:shd w:val="clear" w:color="auto" w:fill="FFFFFF"/>
            <w:vAlign w:val="center"/>
          </w:tcPr>
          <w:p w14:paraId="47DD16B6" w14:textId="77777777" w:rsidR="00C46B99" w:rsidRPr="00014A33" w:rsidRDefault="00C46B99" w:rsidP="00C46B99">
            <w:pPr>
              <w:autoSpaceDE w:val="0"/>
              <w:autoSpaceDN w:val="0"/>
              <w:adjustRightInd w:val="0"/>
              <w:spacing w:after="0" w:line="320" w:lineRule="atLeast"/>
              <w:ind w:left="60" w:right="60"/>
              <w:jc w:val="right"/>
              <w:rPr>
                <w:rFonts w:ascii="Times New Roman" w:hAnsi="Times New Roman" w:cs="Times New Roman"/>
                <w:color w:val="000000"/>
              </w:rPr>
            </w:pPr>
            <w:r w:rsidRPr="00014A33">
              <w:rPr>
                <w:rFonts w:ascii="Times New Roman" w:hAnsi="Times New Roman" w:cs="Times New Roman"/>
                <w:color w:val="000000"/>
              </w:rPr>
              <w:t>.472</w:t>
            </w:r>
          </w:p>
        </w:tc>
        <w:tc>
          <w:tcPr>
            <w:tcW w:w="1151" w:type="dxa"/>
            <w:tcBorders>
              <w:top w:val="nil"/>
              <w:bottom w:val="nil"/>
            </w:tcBorders>
            <w:shd w:val="clear" w:color="auto" w:fill="FFFFFF"/>
            <w:vAlign w:val="center"/>
          </w:tcPr>
          <w:p w14:paraId="07BD2A19" w14:textId="77777777" w:rsidR="00C46B99" w:rsidRPr="00014A33" w:rsidRDefault="00C46B99" w:rsidP="00C46B99">
            <w:pPr>
              <w:autoSpaceDE w:val="0"/>
              <w:autoSpaceDN w:val="0"/>
              <w:adjustRightInd w:val="0"/>
              <w:spacing w:after="0" w:line="320" w:lineRule="atLeast"/>
              <w:ind w:left="60" w:right="60"/>
              <w:jc w:val="right"/>
              <w:rPr>
                <w:rFonts w:ascii="Times New Roman" w:hAnsi="Times New Roman" w:cs="Times New Roman"/>
                <w:color w:val="000000"/>
              </w:rPr>
            </w:pPr>
            <w:r w:rsidRPr="00014A33">
              <w:rPr>
                <w:rFonts w:ascii="Times New Roman" w:hAnsi="Times New Roman" w:cs="Times New Roman"/>
                <w:color w:val="000000"/>
              </w:rPr>
              <w:t>2.622</w:t>
            </w:r>
          </w:p>
        </w:tc>
        <w:tc>
          <w:tcPr>
            <w:tcW w:w="921" w:type="dxa"/>
            <w:tcBorders>
              <w:top w:val="nil"/>
              <w:bottom w:val="nil"/>
            </w:tcBorders>
            <w:shd w:val="clear" w:color="auto" w:fill="FFFFFF"/>
            <w:vAlign w:val="center"/>
          </w:tcPr>
          <w:p w14:paraId="7F04BCB9" w14:textId="77777777" w:rsidR="00C46B99" w:rsidRPr="00014A33" w:rsidRDefault="00C46B99" w:rsidP="00C46B99">
            <w:pPr>
              <w:autoSpaceDE w:val="0"/>
              <w:autoSpaceDN w:val="0"/>
              <w:adjustRightInd w:val="0"/>
              <w:spacing w:after="0" w:line="320" w:lineRule="atLeast"/>
              <w:ind w:left="60" w:right="60"/>
              <w:jc w:val="right"/>
              <w:rPr>
                <w:rFonts w:ascii="Times New Roman" w:hAnsi="Times New Roman" w:cs="Times New Roman"/>
                <w:color w:val="000000"/>
              </w:rPr>
            </w:pPr>
            <w:r w:rsidRPr="00014A33">
              <w:rPr>
                <w:rFonts w:ascii="Times New Roman" w:hAnsi="Times New Roman" w:cs="Times New Roman"/>
                <w:color w:val="000000"/>
              </w:rPr>
              <w:t>91.531</w:t>
            </w:r>
          </w:p>
        </w:tc>
        <w:tc>
          <w:tcPr>
            <w:tcW w:w="921" w:type="dxa"/>
            <w:tcBorders>
              <w:top w:val="nil"/>
              <w:bottom w:val="nil"/>
            </w:tcBorders>
            <w:shd w:val="clear" w:color="auto" w:fill="FFFFFF"/>
          </w:tcPr>
          <w:p w14:paraId="73C8F586" w14:textId="77777777" w:rsidR="00C46B99" w:rsidRPr="00014A33" w:rsidRDefault="00C46B99" w:rsidP="00C46B99">
            <w:pPr>
              <w:autoSpaceDE w:val="0"/>
              <w:autoSpaceDN w:val="0"/>
              <w:adjustRightInd w:val="0"/>
              <w:spacing w:after="0" w:line="240" w:lineRule="auto"/>
              <w:rPr>
                <w:rFonts w:ascii="Times New Roman" w:hAnsi="Times New Roman" w:cs="Times New Roman"/>
              </w:rPr>
            </w:pPr>
          </w:p>
        </w:tc>
        <w:tc>
          <w:tcPr>
            <w:tcW w:w="819" w:type="dxa"/>
            <w:tcBorders>
              <w:top w:val="nil"/>
              <w:bottom w:val="nil"/>
            </w:tcBorders>
            <w:shd w:val="clear" w:color="auto" w:fill="FFFFFF"/>
          </w:tcPr>
          <w:p w14:paraId="7F7FFA4E" w14:textId="77777777" w:rsidR="00C46B99" w:rsidRPr="00014A33" w:rsidRDefault="00C46B99" w:rsidP="00C46B99">
            <w:pPr>
              <w:autoSpaceDE w:val="0"/>
              <w:autoSpaceDN w:val="0"/>
              <w:adjustRightInd w:val="0"/>
              <w:spacing w:after="0" w:line="240" w:lineRule="auto"/>
              <w:rPr>
                <w:rFonts w:ascii="Times New Roman" w:hAnsi="Times New Roman" w:cs="Times New Roman"/>
              </w:rPr>
            </w:pPr>
          </w:p>
        </w:tc>
        <w:tc>
          <w:tcPr>
            <w:tcW w:w="921" w:type="dxa"/>
            <w:tcBorders>
              <w:top w:val="nil"/>
              <w:bottom w:val="nil"/>
            </w:tcBorders>
            <w:shd w:val="clear" w:color="auto" w:fill="FFFFFF"/>
          </w:tcPr>
          <w:p w14:paraId="6BB28070" w14:textId="77777777" w:rsidR="00C46B99" w:rsidRPr="00014A33" w:rsidRDefault="00C46B99" w:rsidP="00C46B99">
            <w:pPr>
              <w:autoSpaceDE w:val="0"/>
              <w:autoSpaceDN w:val="0"/>
              <w:adjustRightInd w:val="0"/>
              <w:spacing w:after="0" w:line="240" w:lineRule="auto"/>
              <w:rPr>
                <w:rFonts w:ascii="Times New Roman" w:hAnsi="Times New Roman" w:cs="Times New Roman"/>
              </w:rPr>
            </w:pPr>
          </w:p>
        </w:tc>
        <w:tc>
          <w:tcPr>
            <w:tcW w:w="921" w:type="dxa"/>
            <w:tcBorders>
              <w:top w:val="nil"/>
              <w:bottom w:val="nil"/>
            </w:tcBorders>
            <w:shd w:val="clear" w:color="auto" w:fill="FFFFFF"/>
          </w:tcPr>
          <w:p w14:paraId="39F63D80" w14:textId="77777777" w:rsidR="00C46B99" w:rsidRPr="00014A33" w:rsidRDefault="00C46B99" w:rsidP="00C46B99">
            <w:pPr>
              <w:autoSpaceDE w:val="0"/>
              <w:autoSpaceDN w:val="0"/>
              <w:adjustRightInd w:val="0"/>
              <w:spacing w:after="0" w:line="240" w:lineRule="auto"/>
              <w:rPr>
                <w:rFonts w:ascii="Times New Roman" w:hAnsi="Times New Roman" w:cs="Times New Roman"/>
              </w:rPr>
            </w:pPr>
          </w:p>
        </w:tc>
        <w:tc>
          <w:tcPr>
            <w:tcW w:w="921" w:type="dxa"/>
            <w:tcBorders>
              <w:top w:val="nil"/>
              <w:bottom w:val="nil"/>
            </w:tcBorders>
            <w:shd w:val="clear" w:color="auto" w:fill="FFFFFF"/>
          </w:tcPr>
          <w:p w14:paraId="36A2383C" w14:textId="77777777" w:rsidR="00C46B99" w:rsidRPr="00014A33" w:rsidRDefault="00C46B99" w:rsidP="00C46B99">
            <w:pPr>
              <w:autoSpaceDE w:val="0"/>
              <w:autoSpaceDN w:val="0"/>
              <w:adjustRightInd w:val="0"/>
              <w:spacing w:after="0" w:line="240" w:lineRule="auto"/>
              <w:rPr>
                <w:rFonts w:ascii="Times New Roman" w:hAnsi="Times New Roman" w:cs="Times New Roman"/>
              </w:rPr>
            </w:pPr>
          </w:p>
        </w:tc>
        <w:tc>
          <w:tcPr>
            <w:tcW w:w="921" w:type="dxa"/>
            <w:tcBorders>
              <w:top w:val="nil"/>
              <w:bottom w:val="nil"/>
              <w:right w:val="single" w:sz="16" w:space="0" w:color="000000"/>
            </w:tcBorders>
            <w:shd w:val="clear" w:color="auto" w:fill="FFFFFF"/>
          </w:tcPr>
          <w:p w14:paraId="08541C62" w14:textId="77777777" w:rsidR="00C46B99" w:rsidRPr="00014A33" w:rsidRDefault="00C46B99" w:rsidP="00C46B99">
            <w:pPr>
              <w:autoSpaceDE w:val="0"/>
              <w:autoSpaceDN w:val="0"/>
              <w:adjustRightInd w:val="0"/>
              <w:spacing w:after="0" w:line="240" w:lineRule="auto"/>
              <w:rPr>
                <w:rFonts w:ascii="Times New Roman" w:hAnsi="Times New Roman" w:cs="Times New Roman"/>
              </w:rPr>
            </w:pPr>
          </w:p>
        </w:tc>
      </w:tr>
      <w:tr w:rsidR="00D67415" w:rsidRPr="00014A33" w14:paraId="54B73BBE" w14:textId="77777777" w:rsidTr="00867E8B">
        <w:trPr>
          <w:cantSplit/>
          <w:trHeight w:val="243"/>
          <w:jc w:val="center"/>
        </w:trPr>
        <w:tc>
          <w:tcPr>
            <w:tcW w:w="742" w:type="dxa"/>
            <w:tcBorders>
              <w:top w:val="nil"/>
              <w:left w:val="single" w:sz="16" w:space="0" w:color="000000"/>
              <w:bottom w:val="nil"/>
              <w:right w:val="single" w:sz="16" w:space="0" w:color="000000"/>
            </w:tcBorders>
            <w:shd w:val="clear" w:color="auto" w:fill="FFFFFF"/>
            <w:vAlign w:val="center"/>
          </w:tcPr>
          <w:p w14:paraId="0C05FCF5" w14:textId="77777777" w:rsidR="00C46B99" w:rsidRPr="00014A33" w:rsidRDefault="00C46B99" w:rsidP="00C46B99">
            <w:pPr>
              <w:autoSpaceDE w:val="0"/>
              <w:autoSpaceDN w:val="0"/>
              <w:adjustRightInd w:val="0"/>
              <w:spacing w:after="0" w:line="320" w:lineRule="atLeast"/>
              <w:ind w:left="60" w:right="60"/>
              <w:rPr>
                <w:rFonts w:ascii="Times New Roman" w:hAnsi="Times New Roman" w:cs="Times New Roman"/>
                <w:color w:val="000000"/>
              </w:rPr>
            </w:pPr>
            <w:r w:rsidRPr="00014A33">
              <w:rPr>
                <w:rFonts w:ascii="Times New Roman" w:hAnsi="Times New Roman" w:cs="Times New Roman"/>
                <w:color w:val="000000"/>
              </w:rPr>
              <w:t>11</w:t>
            </w:r>
          </w:p>
        </w:tc>
        <w:tc>
          <w:tcPr>
            <w:tcW w:w="1023" w:type="dxa"/>
            <w:tcBorders>
              <w:top w:val="nil"/>
              <w:left w:val="single" w:sz="16" w:space="0" w:color="000000"/>
              <w:bottom w:val="nil"/>
            </w:tcBorders>
            <w:shd w:val="clear" w:color="auto" w:fill="FFFFFF"/>
            <w:vAlign w:val="center"/>
          </w:tcPr>
          <w:p w14:paraId="5CC5FDAC" w14:textId="77777777" w:rsidR="00C46B99" w:rsidRPr="00014A33" w:rsidRDefault="00C46B99" w:rsidP="00C46B99">
            <w:pPr>
              <w:autoSpaceDE w:val="0"/>
              <w:autoSpaceDN w:val="0"/>
              <w:adjustRightInd w:val="0"/>
              <w:spacing w:after="0" w:line="320" w:lineRule="atLeast"/>
              <w:ind w:left="60" w:right="60"/>
              <w:jc w:val="right"/>
              <w:rPr>
                <w:rFonts w:ascii="Times New Roman" w:hAnsi="Times New Roman" w:cs="Times New Roman"/>
                <w:color w:val="000000"/>
              </w:rPr>
            </w:pPr>
            <w:r w:rsidRPr="00014A33">
              <w:rPr>
                <w:rFonts w:ascii="Times New Roman" w:hAnsi="Times New Roman" w:cs="Times New Roman"/>
                <w:color w:val="000000"/>
              </w:rPr>
              <w:t>.385</w:t>
            </w:r>
          </w:p>
        </w:tc>
        <w:tc>
          <w:tcPr>
            <w:tcW w:w="1151" w:type="dxa"/>
            <w:tcBorders>
              <w:top w:val="nil"/>
              <w:bottom w:val="nil"/>
            </w:tcBorders>
            <w:shd w:val="clear" w:color="auto" w:fill="FFFFFF"/>
            <w:vAlign w:val="center"/>
          </w:tcPr>
          <w:p w14:paraId="32A191F1" w14:textId="77777777" w:rsidR="00C46B99" w:rsidRPr="00014A33" w:rsidRDefault="00C46B99" w:rsidP="00C46B99">
            <w:pPr>
              <w:autoSpaceDE w:val="0"/>
              <w:autoSpaceDN w:val="0"/>
              <w:adjustRightInd w:val="0"/>
              <w:spacing w:after="0" w:line="320" w:lineRule="atLeast"/>
              <w:ind w:left="60" w:right="60"/>
              <w:jc w:val="right"/>
              <w:rPr>
                <w:rFonts w:ascii="Times New Roman" w:hAnsi="Times New Roman" w:cs="Times New Roman"/>
                <w:color w:val="000000"/>
              </w:rPr>
            </w:pPr>
            <w:r w:rsidRPr="00014A33">
              <w:rPr>
                <w:rFonts w:ascii="Times New Roman" w:hAnsi="Times New Roman" w:cs="Times New Roman"/>
                <w:color w:val="000000"/>
              </w:rPr>
              <w:t>2.141</w:t>
            </w:r>
          </w:p>
        </w:tc>
        <w:tc>
          <w:tcPr>
            <w:tcW w:w="921" w:type="dxa"/>
            <w:tcBorders>
              <w:top w:val="nil"/>
              <w:bottom w:val="nil"/>
            </w:tcBorders>
            <w:shd w:val="clear" w:color="auto" w:fill="FFFFFF"/>
            <w:vAlign w:val="center"/>
          </w:tcPr>
          <w:p w14:paraId="7B6897F3" w14:textId="77777777" w:rsidR="00C46B99" w:rsidRPr="00014A33" w:rsidRDefault="00C46B99" w:rsidP="00C46B99">
            <w:pPr>
              <w:autoSpaceDE w:val="0"/>
              <w:autoSpaceDN w:val="0"/>
              <w:adjustRightInd w:val="0"/>
              <w:spacing w:after="0" w:line="320" w:lineRule="atLeast"/>
              <w:ind w:left="60" w:right="60"/>
              <w:jc w:val="right"/>
              <w:rPr>
                <w:rFonts w:ascii="Times New Roman" w:hAnsi="Times New Roman" w:cs="Times New Roman"/>
                <w:color w:val="000000"/>
              </w:rPr>
            </w:pPr>
            <w:r w:rsidRPr="00014A33">
              <w:rPr>
                <w:rFonts w:ascii="Times New Roman" w:hAnsi="Times New Roman" w:cs="Times New Roman"/>
                <w:color w:val="000000"/>
              </w:rPr>
              <w:t>93.672</w:t>
            </w:r>
          </w:p>
        </w:tc>
        <w:tc>
          <w:tcPr>
            <w:tcW w:w="921" w:type="dxa"/>
            <w:tcBorders>
              <w:top w:val="nil"/>
              <w:bottom w:val="nil"/>
            </w:tcBorders>
            <w:shd w:val="clear" w:color="auto" w:fill="FFFFFF"/>
          </w:tcPr>
          <w:p w14:paraId="769A3777" w14:textId="77777777" w:rsidR="00C46B99" w:rsidRPr="00014A33" w:rsidRDefault="00C46B99" w:rsidP="00C46B99">
            <w:pPr>
              <w:autoSpaceDE w:val="0"/>
              <w:autoSpaceDN w:val="0"/>
              <w:adjustRightInd w:val="0"/>
              <w:spacing w:after="0" w:line="240" w:lineRule="auto"/>
              <w:rPr>
                <w:rFonts w:ascii="Times New Roman" w:hAnsi="Times New Roman" w:cs="Times New Roman"/>
              </w:rPr>
            </w:pPr>
          </w:p>
        </w:tc>
        <w:tc>
          <w:tcPr>
            <w:tcW w:w="819" w:type="dxa"/>
            <w:tcBorders>
              <w:top w:val="nil"/>
              <w:bottom w:val="nil"/>
            </w:tcBorders>
            <w:shd w:val="clear" w:color="auto" w:fill="FFFFFF"/>
          </w:tcPr>
          <w:p w14:paraId="154EC98B" w14:textId="77777777" w:rsidR="00C46B99" w:rsidRPr="00014A33" w:rsidRDefault="00C46B99" w:rsidP="00C46B99">
            <w:pPr>
              <w:autoSpaceDE w:val="0"/>
              <w:autoSpaceDN w:val="0"/>
              <w:adjustRightInd w:val="0"/>
              <w:spacing w:after="0" w:line="240" w:lineRule="auto"/>
              <w:rPr>
                <w:rFonts w:ascii="Times New Roman" w:hAnsi="Times New Roman" w:cs="Times New Roman"/>
              </w:rPr>
            </w:pPr>
          </w:p>
        </w:tc>
        <w:tc>
          <w:tcPr>
            <w:tcW w:w="921" w:type="dxa"/>
            <w:tcBorders>
              <w:top w:val="nil"/>
              <w:bottom w:val="nil"/>
            </w:tcBorders>
            <w:shd w:val="clear" w:color="auto" w:fill="FFFFFF"/>
          </w:tcPr>
          <w:p w14:paraId="0A968FF9" w14:textId="77777777" w:rsidR="00C46B99" w:rsidRPr="00014A33" w:rsidRDefault="00C46B99" w:rsidP="00C46B99">
            <w:pPr>
              <w:autoSpaceDE w:val="0"/>
              <w:autoSpaceDN w:val="0"/>
              <w:adjustRightInd w:val="0"/>
              <w:spacing w:after="0" w:line="240" w:lineRule="auto"/>
              <w:rPr>
                <w:rFonts w:ascii="Times New Roman" w:hAnsi="Times New Roman" w:cs="Times New Roman"/>
              </w:rPr>
            </w:pPr>
          </w:p>
        </w:tc>
        <w:tc>
          <w:tcPr>
            <w:tcW w:w="921" w:type="dxa"/>
            <w:tcBorders>
              <w:top w:val="nil"/>
              <w:bottom w:val="nil"/>
            </w:tcBorders>
            <w:shd w:val="clear" w:color="auto" w:fill="FFFFFF"/>
          </w:tcPr>
          <w:p w14:paraId="4D1DF8F5" w14:textId="77777777" w:rsidR="00C46B99" w:rsidRPr="00014A33" w:rsidRDefault="00C46B99" w:rsidP="00C46B99">
            <w:pPr>
              <w:autoSpaceDE w:val="0"/>
              <w:autoSpaceDN w:val="0"/>
              <w:adjustRightInd w:val="0"/>
              <w:spacing w:after="0" w:line="240" w:lineRule="auto"/>
              <w:rPr>
                <w:rFonts w:ascii="Times New Roman" w:hAnsi="Times New Roman" w:cs="Times New Roman"/>
              </w:rPr>
            </w:pPr>
          </w:p>
        </w:tc>
        <w:tc>
          <w:tcPr>
            <w:tcW w:w="921" w:type="dxa"/>
            <w:tcBorders>
              <w:top w:val="nil"/>
              <w:bottom w:val="nil"/>
            </w:tcBorders>
            <w:shd w:val="clear" w:color="auto" w:fill="FFFFFF"/>
          </w:tcPr>
          <w:p w14:paraId="11E49D02" w14:textId="77777777" w:rsidR="00C46B99" w:rsidRPr="00014A33" w:rsidRDefault="00C46B99" w:rsidP="00C46B99">
            <w:pPr>
              <w:autoSpaceDE w:val="0"/>
              <w:autoSpaceDN w:val="0"/>
              <w:adjustRightInd w:val="0"/>
              <w:spacing w:after="0" w:line="240" w:lineRule="auto"/>
              <w:rPr>
                <w:rFonts w:ascii="Times New Roman" w:hAnsi="Times New Roman" w:cs="Times New Roman"/>
              </w:rPr>
            </w:pPr>
          </w:p>
        </w:tc>
        <w:tc>
          <w:tcPr>
            <w:tcW w:w="921" w:type="dxa"/>
            <w:tcBorders>
              <w:top w:val="nil"/>
              <w:bottom w:val="nil"/>
              <w:right w:val="single" w:sz="16" w:space="0" w:color="000000"/>
            </w:tcBorders>
            <w:shd w:val="clear" w:color="auto" w:fill="FFFFFF"/>
          </w:tcPr>
          <w:p w14:paraId="0A680C94" w14:textId="77777777" w:rsidR="00C46B99" w:rsidRPr="00014A33" w:rsidRDefault="00C46B99" w:rsidP="00C46B99">
            <w:pPr>
              <w:autoSpaceDE w:val="0"/>
              <w:autoSpaceDN w:val="0"/>
              <w:adjustRightInd w:val="0"/>
              <w:spacing w:after="0" w:line="240" w:lineRule="auto"/>
              <w:rPr>
                <w:rFonts w:ascii="Times New Roman" w:hAnsi="Times New Roman" w:cs="Times New Roman"/>
              </w:rPr>
            </w:pPr>
          </w:p>
        </w:tc>
      </w:tr>
      <w:tr w:rsidR="00D67415" w:rsidRPr="00014A33" w14:paraId="6B7B0CF7" w14:textId="77777777" w:rsidTr="00867E8B">
        <w:trPr>
          <w:cantSplit/>
          <w:trHeight w:val="226"/>
          <w:jc w:val="center"/>
        </w:trPr>
        <w:tc>
          <w:tcPr>
            <w:tcW w:w="742" w:type="dxa"/>
            <w:tcBorders>
              <w:top w:val="nil"/>
              <w:left w:val="single" w:sz="16" w:space="0" w:color="000000"/>
              <w:bottom w:val="nil"/>
              <w:right w:val="single" w:sz="16" w:space="0" w:color="000000"/>
            </w:tcBorders>
            <w:shd w:val="clear" w:color="auto" w:fill="FFFFFF"/>
            <w:vAlign w:val="center"/>
          </w:tcPr>
          <w:p w14:paraId="147BC7C9" w14:textId="77777777" w:rsidR="00C46B99" w:rsidRPr="00014A33" w:rsidRDefault="00C46B99" w:rsidP="00C46B99">
            <w:pPr>
              <w:autoSpaceDE w:val="0"/>
              <w:autoSpaceDN w:val="0"/>
              <w:adjustRightInd w:val="0"/>
              <w:spacing w:after="0" w:line="320" w:lineRule="atLeast"/>
              <w:ind w:left="60" w:right="60"/>
              <w:rPr>
                <w:rFonts w:ascii="Times New Roman" w:hAnsi="Times New Roman" w:cs="Times New Roman"/>
                <w:color w:val="000000"/>
              </w:rPr>
            </w:pPr>
            <w:r w:rsidRPr="00014A33">
              <w:rPr>
                <w:rFonts w:ascii="Times New Roman" w:hAnsi="Times New Roman" w:cs="Times New Roman"/>
                <w:color w:val="000000"/>
              </w:rPr>
              <w:t>12</w:t>
            </w:r>
          </w:p>
        </w:tc>
        <w:tc>
          <w:tcPr>
            <w:tcW w:w="1023" w:type="dxa"/>
            <w:tcBorders>
              <w:top w:val="nil"/>
              <w:left w:val="single" w:sz="16" w:space="0" w:color="000000"/>
              <w:bottom w:val="nil"/>
            </w:tcBorders>
            <w:shd w:val="clear" w:color="auto" w:fill="FFFFFF"/>
            <w:vAlign w:val="center"/>
          </w:tcPr>
          <w:p w14:paraId="6BAC22BD" w14:textId="77777777" w:rsidR="00C46B99" w:rsidRPr="00014A33" w:rsidRDefault="00C46B99" w:rsidP="00C46B99">
            <w:pPr>
              <w:autoSpaceDE w:val="0"/>
              <w:autoSpaceDN w:val="0"/>
              <w:adjustRightInd w:val="0"/>
              <w:spacing w:after="0" w:line="320" w:lineRule="atLeast"/>
              <w:ind w:left="60" w:right="60"/>
              <w:jc w:val="right"/>
              <w:rPr>
                <w:rFonts w:ascii="Times New Roman" w:hAnsi="Times New Roman" w:cs="Times New Roman"/>
                <w:color w:val="000000"/>
              </w:rPr>
            </w:pPr>
            <w:r w:rsidRPr="00014A33">
              <w:rPr>
                <w:rFonts w:ascii="Times New Roman" w:hAnsi="Times New Roman" w:cs="Times New Roman"/>
                <w:color w:val="000000"/>
              </w:rPr>
              <w:t>.273</w:t>
            </w:r>
          </w:p>
        </w:tc>
        <w:tc>
          <w:tcPr>
            <w:tcW w:w="1151" w:type="dxa"/>
            <w:tcBorders>
              <w:top w:val="nil"/>
              <w:bottom w:val="nil"/>
            </w:tcBorders>
            <w:shd w:val="clear" w:color="auto" w:fill="FFFFFF"/>
            <w:vAlign w:val="center"/>
          </w:tcPr>
          <w:p w14:paraId="45BD99C1" w14:textId="77777777" w:rsidR="00C46B99" w:rsidRPr="00014A33" w:rsidRDefault="00C46B99" w:rsidP="00C46B99">
            <w:pPr>
              <w:autoSpaceDE w:val="0"/>
              <w:autoSpaceDN w:val="0"/>
              <w:adjustRightInd w:val="0"/>
              <w:spacing w:after="0" w:line="320" w:lineRule="atLeast"/>
              <w:ind w:left="60" w:right="60"/>
              <w:jc w:val="right"/>
              <w:rPr>
                <w:rFonts w:ascii="Times New Roman" w:hAnsi="Times New Roman" w:cs="Times New Roman"/>
                <w:color w:val="000000"/>
              </w:rPr>
            </w:pPr>
            <w:r w:rsidRPr="00014A33">
              <w:rPr>
                <w:rFonts w:ascii="Times New Roman" w:hAnsi="Times New Roman" w:cs="Times New Roman"/>
                <w:color w:val="000000"/>
              </w:rPr>
              <w:t>1.518</w:t>
            </w:r>
          </w:p>
        </w:tc>
        <w:tc>
          <w:tcPr>
            <w:tcW w:w="921" w:type="dxa"/>
            <w:tcBorders>
              <w:top w:val="nil"/>
              <w:bottom w:val="nil"/>
            </w:tcBorders>
            <w:shd w:val="clear" w:color="auto" w:fill="FFFFFF"/>
            <w:vAlign w:val="center"/>
          </w:tcPr>
          <w:p w14:paraId="15C06CF0" w14:textId="77777777" w:rsidR="00C46B99" w:rsidRPr="00014A33" w:rsidRDefault="00C46B99" w:rsidP="00C46B99">
            <w:pPr>
              <w:autoSpaceDE w:val="0"/>
              <w:autoSpaceDN w:val="0"/>
              <w:adjustRightInd w:val="0"/>
              <w:spacing w:after="0" w:line="320" w:lineRule="atLeast"/>
              <w:ind w:left="60" w:right="60"/>
              <w:jc w:val="right"/>
              <w:rPr>
                <w:rFonts w:ascii="Times New Roman" w:hAnsi="Times New Roman" w:cs="Times New Roman"/>
                <w:color w:val="000000"/>
              </w:rPr>
            </w:pPr>
            <w:r w:rsidRPr="00014A33">
              <w:rPr>
                <w:rFonts w:ascii="Times New Roman" w:hAnsi="Times New Roman" w:cs="Times New Roman"/>
                <w:color w:val="000000"/>
              </w:rPr>
              <w:t>95.190</w:t>
            </w:r>
          </w:p>
        </w:tc>
        <w:tc>
          <w:tcPr>
            <w:tcW w:w="921" w:type="dxa"/>
            <w:tcBorders>
              <w:top w:val="nil"/>
              <w:bottom w:val="nil"/>
            </w:tcBorders>
            <w:shd w:val="clear" w:color="auto" w:fill="FFFFFF"/>
          </w:tcPr>
          <w:p w14:paraId="121FF547" w14:textId="77777777" w:rsidR="00C46B99" w:rsidRPr="00014A33" w:rsidRDefault="00C46B99" w:rsidP="00C46B99">
            <w:pPr>
              <w:autoSpaceDE w:val="0"/>
              <w:autoSpaceDN w:val="0"/>
              <w:adjustRightInd w:val="0"/>
              <w:spacing w:after="0" w:line="240" w:lineRule="auto"/>
              <w:rPr>
                <w:rFonts w:ascii="Times New Roman" w:hAnsi="Times New Roman" w:cs="Times New Roman"/>
              </w:rPr>
            </w:pPr>
          </w:p>
        </w:tc>
        <w:tc>
          <w:tcPr>
            <w:tcW w:w="819" w:type="dxa"/>
            <w:tcBorders>
              <w:top w:val="nil"/>
              <w:bottom w:val="nil"/>
            </w:tcBorders>
            <w:shd w:val="clear" w:color="auto" w:fill="FFFFFF"/>
          </w:tcPr>
          <w:p w14:paraId="6F116035" w14:textId="77777777" w:rsidR="00C46B99" w:rsidRPr="00014A33" w:rsidRDefault="00C46B99" w:rsidP="00C46B99">
            <w:pPr>
              <w:autoSpaceDE w:val="0"/>
              <w:autoSpaceDN w:val="0"/>
              <w:adjustRightInd w:val="0"/>
              <w:spacing w:after="0" w:line="240" w:lineRule="auto"/>
              <w:rPr>
                <w:rFonts w:ascii="Times New Roman" w:hAnsi="Times New Roman" w:cs="Times New Roman"/>
              </w:rPr>
            </w:pPr>
          </w:p>
        </w:tc>
        <w:tc>
          <w:tcPr>
            <w:tcW w:w="921" w:type="dxa"/>
            <w:tcBorders>
              <w:top w:val="nil"/>
              <w:bottom w:val="nil"/>
            </w:tcBorders>
            <w:shd w:val="clear" w:color="auto" w:fill="FFFFFF"/>
          </w:tcPr>
          <w:p w14:paraId="08A4D309" w14:textId="77777777" w:rsidR="00C46B99" w:rsidRPr="00014A33" w:rsidRDefault="00C46B99" w:rsidP="00C46B99">
            <w:pPr>
              <w:autoSpaceDE w:val="0"/>
              <w:autoSpaceDN w:val="0"/>
              <w:adjustRightInd w:val="0"/>
              <w:spacing w:after="0" w:line="240" w:lineRule="auto"/>
              <w:rPr>
                <w:rFonts w:ascii="Times New Roman" w:hAnsi="Times New Roman" w:cs="Times New Roman"/>
              </w:rPr>
            </w:pPr>
          </w:p>
        </w:tc>
        <w:tc>
          <w:tcPr>
            <w:tcW w:w="921" w:type="dxa"/>
            <w:tcBorders>
              <w:top w:val="nil"/>
              <w:bottom w:val="nil"/>
            </w:tcBorders>
            <w:shd w:val="clear" w:color="auto" w:fill="FFFFFF"/>
          </w:tcPr>
          <w:p w14:paraId="3640A476" w14:textId="77777777" w:rsidR="00C46B99" w:rsidRPr="00014A33" w:rsidRDefault="00C46B99" w:rsidP="00C46B99">
            <w:pPr>
              <w:autoSpaceDE w:val="0"/>
              <w:autoSpaceDN w:val="0"/>
              <w:adjustRightInd w:val="0"/>
              <w:spacing w:after="0" w:line="240" w:lineRule="auto"/>
              <w:rPr>
                <w:rFonts w:ascii="Times New Roman" w:hAnsi="Times New Roman" w:cs="Times New Roman"/>
              </w:rPr>
            </w:pPr>
          </w:p>
        </w:tc>
        <w:tc>
          <w:tcPr>
            <w:tcW w:w="921" w:type="dxa"/>
            <w:tcBorders>
              <w:top w:val="nil"/>
              <w:bottom w:val="nil"/>
            </w:tcBorders>
            <w:shd w:val="clear" w:color="auto" w:fill="FFFFFF"/>
          </w:tcPr>
          <w:p w14:paraId="68F21270" w14:textId="77777777" w:rsidR="00C46B99" w:rsidRPr="00014A33" w:rsidRDefault="00C46B99" w:rsidP="00C46B99">
            <w:pPr>
              <w:autoSpaceDE w:val="0"/>
              <w:autoSpaceDN w:val="0"/>
              <w:adjustRightInd w:val="0"/>
              <w:spacing w:after="0" w:line="240" w:lineRule="auto"/>
              <w:rPr>
                <w:rFonts w:ascii="Times New Roman" w:hAnsi="Times New Roman" w:cs="Times New Roman"/>
              </w:rPr>
            </w:pPr>
          </w:p>
        </w:tc>
        <w:tc>
          <w:tcPr>
            <w:tcW w:w="921" w:type="dxa"/>
            <w:tcBorders>
              <w:top w:val="nil"/>
              <w:bottom w:val="nil"/>
              <w:right w:val="single" w:sz="16" w:space="0" w:color="000000"/>
            </w:tcBorders>
            <w:shd w:val="clear" w:color="auto" w:fill="FFFFFF"/>
          </w:tcPr>
          <w:p w14:paraId="29BA4F25" w14:textId="77777777" w:rsidR="00C46B99" w:rsidRPr="00014A33" w:rsidRDefault="00C46B99" w:rsidP="00C46B99">
            <w:pPr>
              <w:autoSpaceDE w:val="0"/>
              <w:autoSpaceDN w:val="0"/>
              <w:adjustRightInd w:val="0"/>
              <w:spacing w:after="0" w:line="240" w:lineRule="auto"/>
              <w:rPr>
                <w:rFonts w:ascii="Times New Roman" w:hAnsi="Times New Roman" w:cs="Times New Roman"/>
              </w:rPr>
            </w:pPr>
          </w:p>
        </w:tc>
      </w:tr>
      <w:tr w:rsidR="00D67415" w:rsidRPr="00014A33" w14:paraId="68C94353" w14:textId="77777777" w:rsidTr="00867E8B">
        <w:trPr>
          <w:cantSplit/>
          <w:trHeight w:val="243"/>
          <w:jc w:val="center"/>
        </w:trPr>
        <w:tc>
          <w:tcPr>
            <w:tcW w:w="742" w:type="dxa"/>
            <w:tcBorders>
              <w:top w:val="nil"/>
              <w:left w:val="single" w:sz="16" w:space="0" w:color="000000"/>
              <w:bottom w:val="nil"/>
              <w:right w:val="single" w:sz="16" w:space="0" w:color="000000"/>
            </w:tcBorders>
            <w:shd w:val="clear" w:color="auto" w:fill="FFFFFF"/>
            <w:vAlign w:val="center"/>
          </w:tcPr>
          <w:p w14:paraId="6AAD475B" w14:textId="77777777" w:rsidR="00C46B99" w:rsidRPr="00014A33" w:rsidRDefault="00C46B99" w:rsidP="00C46B99">
            <w:pPr>
              <w:autoSpaceDE w:val="0"/>
              <w:autoSpaceDN w:val="0"/>
              <w:adjustRightInd w:val="0"/>
              <w:spacing w:after="0" w:line="320" w:lineRule="atLeast"/>
              <w:ind w:left="60" w:right="60"/>
              <w:rPr>
                <w:rFonts w:ascii="Times New Roman" w:hAnsi="Times New Roman" w:cs="Times New Roman"/>
                <w:color w:val="000000"/>
              </w:rPr>
            </w:pPr>
            <w:r w:rsidRPr="00014A33">
              <w:rPr>
                <w:rFonts w:ascii="Times New Roman" w:hAnsi="Times New Roman" w:cs="Times New Roman"/>
                <w:color w:val="000000"/>
              </w:rPr>
              <w:t>13</w:t>
            </w:r>
          </w:p>
        </w:tc>
        <w:tc>
          <w:tcPr>
            <w:tcW w:w="1023" w:type="dxa"/>
            <w:tcBorders>
              <w:top w:val="nil"/>
              <w:left w:val="single" w:sz="16" w:space="0" w:color="000000"/>
              <w:bottom w:val="nil"/>
            </w:tcBorders>
            <w:shd w:val="clear" w:color="auto" w:fill="FFFFFF"/>
            <w:vAlign w:val="center"/>
          </w:tcPr>
          <w:p w14:paraId="14974FFE" w14:textId="77777777" w:rsidR="00C46B99" w:rsidRPr="00014A33" w:rsidRDefault="00C46B99" w:rsidP="00C46B99">
            <w:pPr>
              <w:autoSpaceDE w:val="0"/>
              <w:autoSpaceDN w:val="0"/>
              <w:adjustRightInd w:val="0"/>
              <w:spacing w:after="0" w:line="320" w:lineRule="atLeast"/>
              <w:ind w:left="60" w:right="60"/>
              <w:jc w:val="right"/>
              <w:rPr>
                <w:rFonts w:ascii="Times New Roman" w:hAnsi="Times New Roman" w:cs="Times New Roman"/>
                <w:color w:val="000000"/>
              </w:rPr>
            </w:pPr>
            <w:r w:rsidRPr="00014A33">
              <w:rPr>
                <w:rFonts w:ascii="Times New Roman" w:hAnsi="Times New Roman" w:cs="Times New Roman"/>
                <w:color w:val="000000"/>
              </w:rPr>
              <w:t>.235</w:t>
            </w:r>
          </w:p>
        </w:tc>
        <w:tc>
          <w:tcPr>
            <w:tcW w:w="1151" w:type="dxa"/>
            <w:tcBorders>
              <w:top w:val="nil"/>
              <w:bottom w:val="nil"/>
            </w:tcBorders>
            <w:shd w:val="clear" w:color="auto" w:fill="FFFFFF"/>
            <w:vAlign w:val="center"/>
          </w:tcPr>
          <w:p w14:paraId="0BE48643" w14:textId="77777777" w:rsidR="00C46B99" w:rsidRPr="00014A33" w:rsidRDefault="00C46B99" w:rsidP="00C46B99">
            <w:pPr>
              <w:autoSpaceDE w:val="0"/>
              <w:autoSpaceDN w:val="0"/>
              <w:adjustRightInd w:val="0"/>
              <w:spacing w:after="0" w:line="320" w:lineRule="atLeast"/>
              <w:ind w:left="60" w:right="60"/>
              <w:jc w:val="right"/>
              <w:rPr>
                <w:rFonts w:ascii="Times New Roman" w:hAnsi="Times New Roman" w:cs="Times New Roman"/>
                <w:color w:val="000000"/>
              </w:rPr>
            </w:pPr>
            <w:r w:rsidRPr="00014A33">
              <w:rPr>
                <w:rFonts w:ascii="Times New Roman" w:hAnsi="Times New Roman" w:cs="Times New Roman"/>
                <w:color w:val="000000"/>
              </w:rPr>
              <w:t>1.305</w:t>
            </w:r>
          </w:p>
        </w:tc>
        <w:tc>
          <w:tcPr>
            <w:tcW w:w="921" w:type="dxa"/>
            <w:tcBorders>
              <w:top w:val="nil"/>
              <w:bottom w:val="nil"/>
            </w:tcBorders>
            <w:shd w:val="clear" w:color="auto" w:fill="FFFFFF"/>
            <w:vAlign w:val="center"/>
          </w:tcPr>
          <w:p w14:paraId="58FF7AA6" w14:textId="77777777" w:rsidR="00C46B99" w:rsidRPr="00014A33" w:rsidRDefault="00C46B99" w:rsidP="00C46B99">
            <w:pPr>
              <w:autoSpaceDE w:val="0"/>
              <w:autoSpaceDN w:val="0"/>
              <w:adjustRightInd w:val="0"/>
              <w:spacing w:after="0" w:line="320" w:lineRule="atLeast"/>
              <w:ind w:left="60" w:right="60"/>
              <w:jc w:val="right"/>
              <w:rPr>
                <w:rFonts w:ascii="Times New Roman" w:hAnsi="Times New Roman" w:cs="Times New Roman"/>
                <w:color w:val="000000"/>
              </w:rPr>
            </w:pPr>
            <w:r w:rsidRPr="00014A33">
              <w:rPr>
                <w:rFonts w:ascii="Times New Roman" w:hAnsi="Times New Roman" w:cs="Times New Roman"/>
                <w:color w:val="000000"/>
              </w:rPr>
              <w:t>96.494</w:t>
            </w:r>
          </w:p>
        </w:tc>
        <w:tc>
          <w:tcPr>
            <w:tcW w:w="921" w:type="dxa"/>
            <w:tcBorders>
              <w:top w:val="nil"/>
              <w:bottom w:val="nil"/>
            </w:tcBorders>
            <w:shd w:val="clear" w:color="auto" w:fill="FFFFFF"/>
          </w:tcPr>
          <w:p w14:paraId="5C1128FD" w14:textId="77777777" w:rsidR="00C46B99" w:rsidRPr="00014A33" w:rsidRDefault="00C46B99" w:rsidP="00C46B99">
            <w:pPr>
              <w:autoSpaceDE w:val="0"/>
              <w:autoSpaceDN w:val="0"/>
              <w:adjustRightInd w:val="0"/>
              <w:spacing w:after="0" w:line="240" w:lineRule="auto"/>
              <w:rPr>
                <w:rFonts w:ascii="Times New Roman" w:hAnsi="Times New Roman" w:cs="Times New Roman"/>
              </w:rPr>
            </w:pPr>
          </w:p>
        </w:tc>
        <w:tc>
          <w:tcPr>
            <w:tcW w:w="819" w:type="dxa"/>
            <w:tcBorders>
              <w:top w:val="nil"/>
              <w:bottom w:val="nil"/>
            </w:tcBorders>
            <w:shd w:val="clear" w:color="auto" w:fill="FFFFFF"/>
          </w:tcPr>
          <w:p w14:paraId="195E6753" w14:textId="77777777" w:rsidR="00C46B99" w:rsidRPr="00014A33" w:rsidRDefault="00C46B99" w:rsidP="00C46B99">
            <w:pPr>
              <w:autoSpaceDE w:val="0"/>
              <w:autoSpaceDN w:val="0"/>
              <w:adjustRightInd w:val="0"/>
              <w:spacing w:after="0" w:line="240" w:lineRule="auto"/>
              <w:rPr>
                <w:rFonts w:ascii="Times New Roman" w:hAnsi="Times New Roman" w:cs="Times New Roman"/>
              </w:rPr>
            </w:pPr>
          </w:p>
        </w:tc>
        <w:tc>
          <w:tcPr>
            <w:tcW w:w="921" w:type="dxa"/>
            <w:tcBorders>
              <w:top w:val="nil"/>
              <w:bottom w:val="nil"/>
            </w:tcBorders>
            <w:shd w:val="clear" w:color="auto" w:fill="FFFFFF"/>
          </w:tcPr>
          <w:p w14:paraId="55AEA6D4" w14:textId="77777777" w:rsidR="00C46B99" w:rsidRPr="00014A33" w:rsidRDefault="00C46B99" w:rsidP="00C46B99">
            <w:pPr>
              <w:autoSpaceDE w:val="0"/>
              <w:autoSpaceDN w:val="0"/>
              <w:adjustRightInd w:val="0"/>
              <w:spacing w:after="0" w:line="240" w:lineRule="auto"/>
              <w:rPr>
                <w:rFonts w:ascii="Times New Roman" w:hAnsi="Times New Roman" w:cs="Times New Roman"/>
              </w:rPr>
            </w:pPr>
          </w:p>
        </w:tc>
        <w:tc>
          <w:tcPr>
            <w:tcW w:w="921" w:type="dxa"/>
            <w:tcBorders>
              <w:top w:val="nil"/>
              <w:bottom w:val="nil"/>
            </w:tcBorders>
            <w:shd w:val="clear" w:color="auto" w:fill="FFFFFF"/>
          </w:tcPr>
          <w:p w14:paraId="2842FE64" w14:textId="77777777" w:rsidR="00C46B99" w:rsidRPr="00014A33" w:rsidRDefault="00C46B99" w:rsidP="00C46B99">
            <w:pPr>
              <w:autoSpaceDE w:val="0"/>
              <w:autoSpaceDN w:val="0"/>
              <w:adjustRightInd w:val="0"/>
              <w:spacing w:after="0" w:line="240" w:lineRule="auto"/>
              <w:rPr>
                <w:rFonts w:ascii="Times New Roman" w:hAnsi="Times New Roman" w:cs="Times New Roman"/>
              </w:rPr>
            </w:pPr>
          </w:p>
        </w:tc>
        <w:tc>
          <w:tcPr>
            <w:tcW w:w="921" w:type="dxa"/>
            <w:tcBorders>
              <w:top w:val="nil"/>
              <w:bottom w:val="nil"/>
            </w:tcBorders>
            <w:shd w:val="clear" w:color="auto" w:fill="FFFFFF"/>
          </w:tcPr>
          <w:p w14:paraId="2D2600F8" w14:textId="77777777" w:rsidR="00C46B99" w:rsidRPr="00014A33" w:rsidRDefault="00C46B99" w:rsidP="00C46B99">
            <w:pPr>
              <w:autoSpaceDE w:val="0"/>
              <w:autoSpaceDN w:val="0"/>
              <w:adjustRightInd w:val="0"/>
              <w:spacing w:after="0" w:line="240" w:lineRule="auto"/>
              <w:rPr>
                <w:rFonts w:ascii="Times New Roman" w:hAnsi="Times New Roman" w:cs="Times New Roman"/>
              </w:rPr>
            </w:pPr>
          </w:p>
        </w:tc>
        <w:tc>
          <w:tcPr>
            <w:tcW w:w="921" w:type="dxa"/>
            <w:tcBorders>
              <w:top w:val="nil"/>
              <w:bottom w:val="nil"/>
              <w:right w:val="single" w:sz="16" w:space="0" w:color="000000"/>
            </w:tcBorders>
            <w:shd w:val="clear" w:color="auto" w:fill="FFFFFF"/>
          </w:tcPr>
          <w:p w14:paraId="25FFFE3D" w14:textId="77777777" w:rsidR="00C46B99" w:rsidRPr="00014A33" w:rsidRDefault="00C46B99" w:rsidP="00C46B99">
            <w:pPr>
              <w:autoSpaceDE w:val="0"/>
              <w:autoSpaceDN w:val="0"/>
              <w:adjustRightInd w:val="0"/>
              <w:spacing w:after="0" w:line="240" w:lineRule="auto"/>
              <w:rPr>
                <w:rFonts w:ascii="Times New Roman" w:hAnsi="Times New Roman" w:cs="Times New Roman"/>
              </w:rPr>
            </w:pPr>
          </w:p>
        </w:tc>
      </w:tr>
      <w:tr w:rsidR="00D67415" w:rsidRPr="00014A33" w14:paraId="3B40384B" w14:textId="77777777" w:rsidTr="00867E8B">
        <w:trPr>
          <w:cantSplit/>
          <w:trHeight w:val="243"/>
          <w:jc w:val="center"/>
        </w:trPr>
        <w:tc>
          <w:tcPr>
            <w:tcW w:w="742" w:type="dxa"/>
            <w:tcBorders>
              <w:top w:val="nil"/>
              <w:left w:val="single" w:sz="16" w:space="0" w:color="000000"/>
              <w:bottom w:val="nil"/>
              <w:right w:val="single" w:sz="16" w:space="0" w:color="000000"/>
            </w:tcBorders>
            <w:shd w:val="clear" w:color="auto" w:fill="FFFFFF"/>
            <w:vAlign w:val="center"/>
          </w:tcPr>
          <w:p w14:paraId="0C28A6D7" w14:textId="77777777" w:rsidR="00C46B99" w:rsidRPr="00014A33" w:rsidRDefault="00C46B99" w:rsidP="00C46B99">
            <w:pPr>
              <w:autoSpaceDE w:val="0"/>
              <w:autoSpaceDN w:val="0"/>
              <w:adjustRightInd w:val="0"/>
              <w:spacing w:after="0" w:line="320" w:lineRule="atLeast"/>
              <w:ind w:left="60" w:right="60"/>
              <w:rPr>
                <w:rFonts w:ascii="Times New Roman" w:hAnsi="Times New Roman" w:cs="Times New Roman"/>
                <w:color w:val="000000"/>
              </w:rPr>
            </w:pPr>
            <w:r w:rsidRPr="00014A33">
              <w:rPr>
                <w:rFonts w:ascii="Times New Roman" w:hAnsi="Times New Roman" w:cs="Times New Roman"/>
                <w:color w:val="000000"/>
              </w:rPr>
              <w:t>14</w:t>
            </w:r>
          </w:p>
        </w:tc>
        <w:tc>
          <w:tcPr>
            <w:tcW w:w="1023" w:type="dxa"/>
            <w:tcBorders>
              <w:top w:val="nil"/>
              <w:left w:val="single" w:sz="16" w:space="0" w:color="000000"/>
              <w:bottom w:val="nil"/>
            </w:tcBorders>
            <w:shd w:val="clear" w:color="auto" w:fill="FFFFFF"/>
            <w:vAlign w:val="center"/>
          </w:tcPr>
          <w:p w14:paraId="0E9537DC" w14:textId="77777777" w:rsidR="00C46B99" w:rsidRPr="00014A33" w:rsidRDefault="00C46B99" w:rsidP="00C46B99">
            <w:pPr>
              <w:autoSpaceDE w:val="0"/>
              <w:autoSpaceDN w:val="0"/>
              <w:adjustRightInd w:val="0"/>
              <w:spacing w:after="0" w:line="320" w:lineRule="atLeast"/>
              <w:ind w:left="60" w:right="60"/>
              <w:jc w:val="right"/>
              <w:rPr>
                <w:rFonts w:ascii="Times New Roman" w:hAnsi="Times New Roman" w:cs="Times New Roman"/>
                <w:color w:val="000000"/>
              </w:rPr>
            </w:pPr>
            <w:r w:rsidRPr="00014A33">
              <w:rPr>
                <w:rFonts w:ascii="Times New Roman" w:hAnsi="Times New Roman" w:cs="Times New Roman"/>
                <w:color w:val="000000"/>
              </w:rPr>
              <w:t>.203</w:t>
            </w:r>
          </w:p>
        </w:tc>
        <w:tc>
          <w:tcPr>
            <w:tcW w:w="1151" w:type="dxa"/>
            <w:tcBorders>
              <w:top w:val="nil"/>
              <w:bottom w:val="nil"/>
            </w:tcBorders>
            <w:shd w:val="clear" w:color="auto" w:fill="FFFFFF"/>
            <w:vAlign w:val="center"/>
          </w:tcPr>
          <w:p w14:paraId="0D8CBDC7" w14:textId="77777777" w:rsidR="00C46B99" w:rsidRPr="00014A33" w:rsidRDefault="00C46B99" w:rsidP="00C46B99">
            <w:pPr>
              <w:autoSpaceDE w:val="0"/>
              <w:autoSpaceDN w:val="0"/>
              <w:adjustRightInd w:val="0"/>
              <w:spacing w:after="0" w:line="320" w:lineRule="atLeast"/>
              <w:ind w:left="60" w:right="60"/>
              <w:jc w:val="right"/>
              <w:rPr>
                <w:rFonts w:ascii="Times New Roman" w:hAnsi="Times New Roman" w:cs="Times New Roman"/>
                <w:color w:val="000000"/>
              </w:rPr>
            </w:pPr>
            <w:r w:rsidRPr="00014A33">
              <w:rPr>
                <w:rFonts w:ascii="Times New Roman" w:hAnsi="Times New Roman" w:cs="Times New Roman"/>
                <w:color w:val="000000"/>
              </w:rPr>
              <w:t>1.130</w:t>
            </w:r>
          </w:p>
        </w:tc>
        <w:tc>
          <w:tcPr>
            <w:tcW w:w="921" w:type="dxa"/>
            <w:tcBorders>
              <w:top w:val="nil"/>
              <w:bottom w:val="nil"/>
            </w:tcBorders>
            <w:shd w:val="clear" w:color="auto" w:fill="FFFFFF"/>
            <w:vAlign w:val="center"/>
          </w:tcPr>
          <w:p w14:paraId="6B594060" w14:textId="77777777" w:rsidR="00C46B99" w:rsidRPr="00014A33" w:rsidRDefault="00C46B99" w:rsidP="00C46B99">
            <w:pPr>
              <w:autoSpaceDE w:val="0"/>
              <w:autoSpaceDN w:val="0"/>
              <w:adjustRightInd w:val="0"/>
              <w:spacing w:after="0" w:line="320" w:lineRule="atLeast"/>
              <w:ind w:left="60" w:right="60"/>
              <w:jc w:val="right"/>
              <w:rPr>
                <w:rFonts w:ascii="Times New Roman" w:hAnsi="Times New Roman" w:cs="Times New Roman"/>
                <w:color w:val="000000"/>
              </w:rPr>
            </w:pPr>
            <w:r w:rsidRPr="00014A33">
              <w:rPr>
                <w:rFonts w:ascii="Times New Roman" w:hAnsi="Times New Roman" w:cs="Times New Roman"/>
                <w:color w:val="000000"/>
              </w:rPr>
              <w:t>97.624</w:t>
            </w:r>
          </w:p>
        </w:tc>
        <w:tc>
          <w:tcPr>
            <w:tcW w:w="921" w:type="dxa"/>
            <w:tcBorders>
              <w:top w:val="nil"/>
              <w:bottom w:val="nil"/>
            </w:tcBorders>
            <w:shd w:val="clear" w:color="auto" w:fill="FFFFFF"/>
          </w:tcPr>
          <w:p w14:paraId="5A078ED8" w14:textId="77777777" w:rsidR="00C46B99" w:rsidRPr="00014A33" w:rsidRDefault="00C46B99" w:rsidP="00C46B99">
            <w:pPr>
              <w:autoSpaceDE w:val="0"/>
              <w:autoSpaceDN w:val="0"/>
              <w:adjustRightInd w:val="0"/>
              <w:spacing w:after="0" w:line="240" w:lineRule="auto"/>
              <w:rPr>
                <w:rFonts w:ascii="Times New Roman" w:hAnsi="Times New Roman" w:cs="Times New Roman"/>
              </w:rPr>
            </w:pPr>
          </w:p>
        </w:tc>
        <w:tc>
          <w:tcPr>
            <w:tcW w:w="819" w:type="dxa"/>
            <w:tcBorders>
              <w:top w:val="nil"/>
              <w:bottom w:val="nil"/>
            </w:tcBorders>
            <w:shd w:val="clear" w:color="auto" w:fill="FFFFFF"/>
          </w:tcPr>
          <w:p w14:paraId="6EFFEAEE" w14:textId="77777777" w:rsidR="00C46B99" w:rsidRPr="00014A33" w:rsidRDefault="00C46B99" w:rsidP="00C46B99">
            <w:pPr>
              <w:autoSpaceDE w:val="0"/>
              <w:autoSpaceDN w:val="0"/>
              <w:adjustRightInd w:val="0"/>
              <w:spacing w:after="0" w:line="240" w:lineRule="auto"/>
              <w:rPr>
                <w:rFonts w:ascii="Times New Roman" w:hAnsi="Times New Roman" w:cs="Times New Roman"/>
              </w:rPr>
            </w:pPr>
          </w:p>
        </w:tc>
        <w:tc>
          <w:tcPr>
            <w:tcW w:w="921" w:type="dxa"/>
            <w:tcBorders>
              <w:top w:val="nil"/>
              <w:bottom w:val="nil"/>
            </w:tcBorders>
            <w:shd w:val="clear" w:color="auto" w:fill="FFFFFF"/>
          </w:tcPr>
          <w:p w14:paraId="6AE48CF7" w14:textId="77777777" w:rsidR="00C46B99" w:rsidRPr="00014A33" w:rsidRDefault="00C46B99" w:rsidP="00C46B99">
            <w:pPr>
              <w:autoSpaceDE w:val="0"/>
              <w:autoSpaceDN w:val="0"/>
              <w:adjustRightInd w:val="0"/>
              <w:spacing w:after="0" w:line="240" w:lineRule="auto"/>
              <w:rPr>
                <w:rFonts w:ascii="Times New Roman" w:hAnsi="Times New Roman" w:cs="Times New Roman"/>
              </w:rPr>
            </w:pPr>
          </w:p>
        </w:tc>
        <w:tc>
          <w:tcPr>
            <w:tcW w:w="921" w:type="dxa"/>
            <w:tcBorders>
              <w:top w:val="nil"/>
              <w:bottom w:val="nil"/>
            </w:tcBorders>
            <w:shd w:val="clear" w:color="auto" w:fill="FFFFFF"/>
          </w:tcPr>
          <w:p w14:paraId="5D00DE22" w14:textId="77777777" w:rsidR="00C46B99" w:rsidRPr="00014A33" w:rsidRDefault="00C46B99" w:rsidP="00C46B99">
            <w:pPr>
              <w:autoSpaceDE w:val="0"/>
              <w:autoSpaceDN w:val="0"/>
              <w:adjustRightInd w:val="0"/>
              <w:spacing w:after="0" w:line="240" w:lineRule="auto"/>
              <w:rPr>
                <w:rFonts w:ascii="Times New Roman" w:hAnsi="Times New Roman" w:cs="Times New Roman"/>
              </w:rPr>
            </w:pPr>
          </w:p>
        </w:tc>
        <w:tc>
          <w:tcPr>
            <w:tcW w:w="921" w:type="dxa"/>
            <w:tcBorders>
              <w:top w:val="nil"/>
              <w:bottom w:val="nil"/>
            </w:tcBorders>
            <w:shd w:val="clear" w:color="auto" w:fill="FFFFFF"/>
          </w:tcPr>
          <w:p w14:paraId="0556A8AE" w14:textId="77777777" w:rsidR="00C46B99" w:rsidRPr="00014A33" w:rsidRDefault="00C46B99" w:rsidP="00C46B99">
            <w:pPr>
              <w:autoSpaceDE w:val="0"/>
              <w:autoSpaceDN w:val="0"/>
              <w:adjustRightInd w:val="0"/>
              <w:spacing w:after="0" w:line="240" w:lineRule="auto"/>
              <w:rPr>
                <w:rFonts w:ascii="Times New Roman" w:hAnsi="Times New Roman" w:cs="Times New Roman"/>
              </w:rPr>
            </w:pPr>
          </w:p>
        </w:tc>
        <w:tc>
          <w:tcPr>
            <w:tcW w:w="921" w:type="dxa"/>
            <w:tcBorders>
              <w:top w:val="nil"/>
              <w:bottom w:val="nil"/>
              <w:right w:val="single" w:sz="16" w:space="0" w:color="000000"/>
            </w:tcBorders>
            <w:shd w:val="clear" w:color="auto" w:fill="FFFFFF"/>
          </w:tcPr>
          <w:p w14:paraId="6891C505" w14:textId="77777777" w:rsidR="00C46B99" w:rsidRPr="00014A33" w:rsidRDefault="00C46B99" w:rsidP="00C46B99">
            <w:pPr>
              <w:autoSpaceDE w:val="0"/>
              <w:autoSpaceDN w:val="0"/>
              <w:adjustRightInd w:val="0"/>
              <w:spacing w:after="0" w:line="240" w:lineRule="auto"/>
              <w:rPr>
                <w:rFonts w:ascii="Times New Roman" w:hAnsi="Times New Roman" w:cs="Times New Roman"/>
              </w:rPr>
            </w:pPr>
          </w:p>
        </w:tc>
      </w:tr>
      <w:tr w:rsidR="00D67415" w:rsidRPr="00014A33" w14:paraId="02BB5C57" w14:textId="77777777" w:rsidTr="00867E8B">
        <w:trPr>
          <w:cantSplit/>
          <w:trHeight w:val="226"/>
          <w:jc w:val="center"/>
        </w:trPr>
        <w:tc>
          <w:tcPr>
            <w:tcW w:w="742" w:type="dxa"/>
            <w:tcBorders>
              <w:top w:val="nil"/>
              <w:left w:val="single" w:sz="16" w:space="0" w:color="000000"/>
              <w:bottom w:val="nil"/>
              <w:right w:val="single" w:sz="16" w:space="0" w:color="000000"/>
            </w:tcBorders>
            <w:shd w:val="clear" w:color="auto" w:fill="FFFFFF"/>
            <w:vAlign w:val="center"/>
          </w:tcPr>
          <w:p w14:paraId="29BC692B" w14:textId="77777777" w:rsidR="00C46B99" w:rsidRPr="00014A33" w:rsidRDefault="00C46B99" w:rsidP="00C46B99">
            <w:pPr>
              <w:autoSpaceDE w:val="0"/>
              <w:autoSpaceDN w:val="0"/>
              <w:adjustRightInd w:val="0"/>
              <w:spacing w:after="0" w:line="320" w:lineRule="atLeast"/>
              <w:ind w:left="60" w:right="60"/>
              <w:rPr>
                <w:rFonts w:ascii="Times New Roman" w:hAnsi="Times New Roman" w:cs="Times New Roman"/>
                <w:color w:val="000000"/>
              </w:rPr>
            </w:pPr>
            <w:r w:rsidRPr="00014A33">
              <w:rPr>
                <w:rFonts w:ascii="Times New Roman" w:hAnsi="Times New Roman" w:cs="Times New Roman"/>
                <w:color w:val="000000"/>
              </w:rPr>
              <w:t>15</w:t>
            </w:r>
          </w:p>
        </w:tc>
        <w:tc>
          <w:tcPr>
            <w:tcW w:w="1023" w:type="dxa"/>
            <w:tcBorders>
              <w:top w:val="nil"/>
              <w:left w:val="single" w:sz="16" w:space="0" w:color="000000"/>
              <w:bottom w:val="nil"/>
            </w:tcBorders>
            <w:shd w:val="clear" w:color="auto" w:fill="FFFFFF"/>
            <w:vAlign w:val="center"/>
          </w:tcPr>
          <w:p w14:paraId="3C1B5AE2" w14:textId="77777777" w:rsidR="00C46B99" w:rsidRPr="00014A33" w:rsidRDefault="00C46B99" w:rsidP="00C46B99">
            <w:pPr>
              <w:autoSpaceDE w:val="0"/>
              <w:autoSpaceDN w:val="0"/>
              <w:adjustRightInd w:val="0"/>
              <w:spacing w:after="0" w:line="320" w:lineRule="atLeast"/>
              <w:ind w:left="60" w:right="60"/>
              <w:jc w:val="right"/>
              <w:rPr>
                <w:rFonts w:ascii="Times New Roman" w:hAnsi="Times New Roman" w:cs="Times New Roman"/>
                <w:color w:val="000000"/>
              </w:rPr>
            </w:pPr>
            <w:r w:rsidRPr="00014A33">
              <w:rPr>
                <w:rFonts w:ascii="Times New Roman" w:hAnsi="Times New Roman" w:cs="Times New Roman"/>
                <w:color w:val="000000"/>
              </w:rPr>
              <w:t>.187</w:t>
            </w:r>
          </w:p>
        </w:tc>
        <w:tc>
          <w:tcPr>
            <w:tcW w:w="1151" w:type="dxa"/>
            <w:tcBorders>
              <w:top w:val="nil"/>
              <w:bottom w:val="nil"/>
            </w:tcBorders>
            <w:shd w:val="clear" w:color="auto" w:fill="FFFFFF"/>
            <w:vAlign w:val="center"/>
          </w:tcPr>
          <w:p w14:paraId="007A55CA" w14:textId="77777777" w:rsidR="00C46B99" w:rsidRPr="00014A33" w:rsidRDefault="00C46B99" w:rsidP="00C46B99">
            <w:pPr>
              <w:autoSpaceDE w:val="0"/>
              <w:autoSpaceDN w:val="0"/>
              <w:adjustRightInd w:val="0"/>
              <w:spacing w:after="0" w:line="320" w:lineRule="atLeast"/>
              <w:ind w:left="60" w:right="60"/>
              <w:jc w:val="right"/>
              <w:rPr>
                <w:rFonts w:ascii="Times New Roman" w:hAnsi="Times New Roman" w:cs="Times New Roman"/>
                <w:color w:val="000000"/>
              </w:rPr>
            </w:pPr>
            <w:r w:rsidRPr="00014A33">
              <w:rPr>
                <w:rFonts w:ascii="Times New Roman" w:hAnsi="Times New Roman" w:cs="Times New Roman"/>
                <w:color w:val="000000"/>
              </w:rPr>
              <w:t>1.037</w:t>
            </w:r>
          </w:p>
        </w:tc>
        <w:tc>
          <w:tcPr>
            <w:tcW w:w="921" w:type="dxa"/>
            <w:tcBorders>
              <w:top w:val="nil"/>
              <w:bottom w:val="nil"/>
            </w:tcBorders>
            <w:shd w:val="clear" w:color="auto" w:fill="FFFFFF"/>
            <w:vAlign w:val="center"/>
          </w:tcPr>
          <w:p w14:paraId="7039D702" w14:textId="77777777" w:rsidR="00C46B99" w:rsidRPr="00014A33" w:rsidRDefault="00C46B99" w:rsidP="00C46B99">
            <w:pPr>
              <w:autoSpaceDE w:val="0"/>
              <w:autoSpaceDN w:val="0"/>
              <w:adjustRightInd w:val="0"/>
              <w:spacing w:after="0" w:line="320" w:lineRule="atLeast"/>
              <w:ind w:left="60" w:right="60"/>
              <w:jc w:val="right"/>
              <w:rPr>
                <w:rFonts w:ascii="Times New Roman" w:hAnsi="Times New Roman" w:cs="Times New Roman"/>
                <w:color w:val="000000"/>
              </w:rPr>
            </w:pPr>
            <w:r w:rsidRPr="00014A33">
              <w:rPr>
                <w:rFonts w:ascii="Times New Roman" w:hAnsi="Times New Roman" w:cs="Times New Roman"/>
                <w:color w:val="000000"/>
              </w:rPr>
              <w:t>98.661</w:t>
            </w:r>
          </w:p>
        </w:tc>
        <w:tc>
          <w:tcPr>
            <w:tcW w:w="921" w:type="dxa"/>
            <w:tcBorders>
              <w:top w:val="nil"/>
              <w:bottom w:val="nil"/>
            </w:tcBorders>
            <w:shd w:val="clear" w:color="auto" w:fill="FFFFFF"/>
          </w:tcPr>
          <w:p w14:paraId="75FA6382" w14:textId="77777777" w:rsidR="00C46B99" w:rsidRPr="00014A33" w:rsidRDefault="00C46B99" w:rsidP="00C46B99">
            <w:pPr>
              <w:autoSpaceDE w:val="0"/>
              <w:autoSpaceDN w:val="0"/>
              <w:adjustRightInd w:val="0"/>
              <w:spacing w:after="0" w:line="240" w:lineRule="auto"/>
              <w:rPr>
                <w:rFonts w:ascii="Times New Roman" w:hAnsi="Times New Roman" w:cs="Times New Roman"/>
              </w:rPr>
            </w:pPr>
          </w:p>
        </w:tc>
        <w:tc>
          <w:tcPr>
            <w:tcW w:w="819" w:type="dxa"/>
            <w:tcBorders>
              <w:top w:val="nil"/>
              <w:bottom w:val="nil"/>
            </w:tcBorders>
            <w:shd w:val="clear" w:color="auto" w:fill="FFFFFF"/>
          </w:tcPr>
          <w:p w14:paraId="21C85A4E" w14:textId="77777777" w:rsidR="00C46B99" w:rsidRPr="00014A33" w:rsidRDefault="00C46B99" w:rsidP="00C46B99">
            <w:pPr>
              <w:autoSpaceDE w:val="0"/>
              <w:autoSpaceDN w:val="0"/>
              <w:adjustRightInd w:val="0"/>
              <w:spacing w:after="0" w:line="240" w:lineRule="auto"/>
              <w:rPr>
                <w:rFonts w:ascii="Times New Roman" w:hAnsi="Times New Roman" w:cs="Times New Roman"/>
              </w:rPr>
            </w:pPr>
          </w:p>
        </w:tc>
        <w:tc>
          <w:tcPr>
            <w:tcW w:w="921" w:type="dxa"/>
            <w:tcBorders>
              <w:top w:val="nil"/>
              <w:bottom w:val="nil"/>
            </w:tcBorders>
            <w:shd w:val="clear" w:color="auto" w:fill="FFFFFF"/>
          </w:tcPr>
          <w:p w14:paraId="1E3D215A" w14:textId="77777777" w:rsidR="00C46B99" w:rsidRPr="00014A33" w:rsidRDefault="00C46B99" w:rsidP="00C46B99">
            <w:pPr>
              <w:autoSpaceDE w:val="0"/>
              <w:autoSpaceDN w:val="0"/>
              <w:adjustRightInd w:val="0"/>
              <w:spacing w:after="0" w:line="240" w:lineRule="auto"/>
              <w:rPr>
                <w:rFonts w:ascii="Times New Roman" w:hAnsi="Times New Roman" w:cs="Times New Roman"/>
              </w:rPr>
            </w:pPr>
          </w:p>
        </w:tc>
        <w:tc>
          <w:tcPr>
            <w:tcW w:w="921" w:type="dxa"/>
            <w:tcBorders>
              <w:top w:val="nil"/>
              <w:bottom w:val="nil"/>
            </w:tcBorders>
            <w:shd w:val="clear" w:color="auto" w:fill="FFFFFF"/>
          </w:tcPr>
          <w:p w14:paraId="2A354A52" w14:textId="77777777" w:rsidR="00C46B99" w:rsidRPr="00014A33" w:rsidRDefault="00C46B99" w:rsidP="00C46B99">
            <w:pPr>
              <w:autoSpaceDE w:val="0"/>
              <w:autoSpaceDN w:val="0"/>
              <w:adjustRightInd w:val="0"/>
              <w:spacing w:after="0" w:line="240" w:lineRule="auto"/>
              <w:rPr>
                <w:rFonts w:ascii="Times New Roman" w:hAnsi="Times New Roman" w:cs="Times New Roman"/>
              </w:rPr>
            </w:pPr>
          </w:p>
        </w:tc>
        <w:tc>
          <w:tcPr>
            <w:tcW w:w="921" w:type="dxa"/>
            <w:tcBorders>
              <w:top w:val="nil"/>
              <w:bottom w:val="nil"/>
            </w:tcBorders>
            <w:shd w:val="clear" w:color="auto" w:fill="FFFFFF"/>
          </w:tcPr>
          <w:p w14:paraId="5970F059" w14:textId="77777777" w:rsidR="00C46B99" w:rsidRPr="00014A33" w:rsidRDefault="00C46B99" w:rsidP="00C46B99">
            <w:pPr>
              <w:autoSpaceDE w:val="0"/>
              <w:autoSpaceDN w:val="0"/>
              <w:adjustRightInd w:val="0"/>
              <w:spacing w:after="0" w:line="240" w:lineRule="auto"/>
              <w:rPr>
                <w:rFonts w:ascii="Times New Roman" w:hAnsi="Times New Roman" w:cs="Times New Roman"/>
              </w:rPr>
            </w:pPr>
          </w:p>
        </w:tc>
        <w:tc>
          <w:tcPr>
            <w:tcW w:w="921" w:type="dxa"/>
            <w:tcBorders>
              <w:top w:val="nil"/>
              <w:bottom w:val="nil"/>
              <w:right w:val="single" w:sz="16" w:space="0" w:color="000000"/>
            </w:tcBorders>
            <w:shd w:val="clear" w:color="auto" w:fill="FFFFFF"/>
          </w:tcPr>
          <w:p w14:paraId="5CC167E3" w14:textId="77777777" w:rsidR="00C46B99" w:rsidRPr="00014A33" w:rsidRDefault="00C46B99" w:rsidP="00C46B99">
            <w:pPr>
              <w:autoSpaceDE w:val="0"/>
              <w:autoSpaceDN w:val="0"/>
              <w:adjustRightInd w:val="0"/>
              <w:spacing w:after="0" w:line="240" w:lineRule="auto"/>
              <w:rPr>
                <w:rFonts w:ascii="Times New Roman" w:hAnsi="Times New Roman" w:cs="Times New Roman"/>
              </w:rPr>
            </w:pPr>
          </w:p>
        </w:tc>
      </w:tr>
      <w:tr w:rsidR="00D67415" w:rsidRPr="00014A33" w14:paraId="3B276559" w14:textId="77777777" w:rsidTr="00867E8B">
        <w:trPr>
          <w:cantSplit/>
          <w:trHeight w:val="243"/>
          <w:jc w:val="center"/>
        </w:trPr>
        <w:tc>
          <w:tcPr>
            <w:tcW w:w="742" w:type="dxa"/>
            <w:tcBorders>
              <w:top w:val="nil"/>
              <w:left w:val="single" w:sz="16" w:space="0" w:color="000000"/>
              <w:bottom w:val="nil"/>
              <w:right w:val="single" w:sz="16" w:space="0" w:color="000000"/>
            </w:tcBorders>
            <w:shd w:val="clear" w:color="auto" w:fill="FFFFFF"/>
            <w:vAlign w:val="center"/>
          </w:tcPr>
          <w:p w14:paraId="68D22628" w14:textId="77777777" w:rsidR="00C46B99" w:rsidRPr="00014A33" w:rsidRDefault="00C46B99" w:rsidP="00C46B99">
            <w:pPr>
              <w:autoSpaceDE w:val="0"/>
              <w:autoSpaceDN w:val="0"/>
              <w:adjustRightInd w:val="0"/>
              <w:spacing w:after="0" w:line="320" w:lineRule="atLeast"/>
              <w:ind w:left="60" w:right="60"/>
              <w:rPr>
                <w:rFonts w:ascii="Times New Roman" w:hAnsi="Times New Roman" w:cs="Times New Roman"/>
                <w:color w:val="000000"/>
              </w:rPr>
            </w:pPr>
            <w:r w:rsidRPr="00014A33">
              <w:rPr>
                <w:rFonts w:ascii="Times New Roman" w:hAnsi="Times New Roman" w:cs="Times New Roman"/>
                <w:color w:val="000000"/>
              </w:rPr>
              <w:t>16</w:t>
            </w:r>
          </w:p>
        </w:tc>
        <w:tc>
          <w:tcPr>
            <w:tcW w:w="1023" w:type="dxa"/>
            <w:tcBorders>
              <w:top w:val="nil"/>
              <w:left w:val="single" w:sz="16" w:space="0" w:color="000000"/>
              <w:bottom w:val="nil"/>
            </w:tcBorders>
            <w:shd w:val="clear" w:color="auto" w:fill="FFFFFF"/>
            <w:vAlign w:val="center"/>
          </w:tcPr>
          <w:p w14:paraId="610EC158" w14:textId="77777777" w:rsidR="00C46B99" w:rsidRPr="00014A33" w:rsidRDefault="00C46B99" w:rsidP="00C46B99">
            <w:pPr>
              <w:autoSpaceDE w:val="0"/>
              <w:autoSpaceDN w:val="0"/>
              <w:adjustRightInd w:val="0"/>
              <w:spacing w:after="0" w:line="320" w:lineRule="atLeast"/>
              <w:ind w:left="60" w:right="60"/>
              <w:jc w:val="right"/>
              <w:rPr>
                <w:rFonts w:ascii="Times New Roman" w:hAnsi="Times New Roman" w:cs="Times New Roman"/>
                <w:color w:val="000000"/>
              </w:rPr>
            </w:pPr>
            <w:r w:rsidRPr="00014A33">
              <w:rPr>
                <w:rFonts w:ascii="Times New Roman" w:hAnsi="Times New Roman" w:cs="Times New Roman"/>
                <w:color w:val="000000"/>
              </w:rPr>
              <w:t>.132</w:t>
            </w:r>
          </w:p>
        </w:tc>
        <w:tc>
          <w:tcPr>
            <w:tcW w:w="1151" w:type="dxa"/>
            <w:tcBorders>
              <w:top w:val="nil"/>
              <w:bottom w:val="nil"/>
            </w:tcBorders>
            <w:shd w:val="clear" w:color="auto" w:fill="FFFFFF"/>
            <w:vAlign w:val="center"/>
          </w:tcPr>
          <w:p w14:paraId="0E1C44A2" w14:textId="77777777" w:rsidR="00C46B99" w:rsidRPr="00014A33" w:rsidRDefault="00C46B99" w:rsidP="00C46B99">
            <w:pPr>
              <w:autoSpaceDE w:val="0"/>
              <w:autoSpaceDN w:val="0"/>
              <w:adjustRightInd w:val="0"/>
              <w:spacing w:after="0" w:line="320" w:lineRule="atLeast"/>
              <w:ind w:left="60" w:right="60"/>
              <w:jc w:val="right"/>
              <w:rPr>
                <w:rFonts w:ascii="Times New Roman" w:hAnsi="Times New Roman" w:cs="Times New Roman"/>
                <w:color w:val="000000"/>
              </w:rPr>
            </w:pPr>
            <w:r w:rsidRPr="00014A33">
              <w:rPr>
                <w:rFonts w:ascii="Times New Roman" w:hAnsi="Times New Roman" w:cs="Times New Roman"/>
                <w:color w:val="000000"/>
              </w:rPr>
              <w:t>.731</w:t>
            </w:r>
          </w:p>
        </w:tc>
        <w:tc>
          <w:tcPr>
            <w:tcW w:w="921" w:type="dxa"/>
            <w:tcBorders>
              <w:top w:val="nil"/>
              <w:bottom w:val="nil"/>
            </w:tcBorders>
            <w:shd w:val="clear" w:color="auto" w:fill="FFFFFF"/>
            <w:vAlign w:val="center"/>
          </w:tcPr>
          <w:p w14:paraId="6D81B166" w14:textId="77777777" w:rsidR="00C46B99" w:rsidRPr="00014A33" w:rsidRDefault="00C46B99" w:rsidP="00C46B99">
            <w:pPr>
              <w:autoSpaceDE w:val="0"/>
              <w:autoSpaceDN w:val="0"/>
              <w:adjustRightInd w:val="0"/>
              <w:spacing w:after="0" w:line="320" w:lineRule="atLeast"/>
              <w:ind w:left="60" w:right="60"/>
              <w:jc w:val="right"/>
              <w:rPr>
                <w:rFonts w:ascii="Times New Roman" w:hAnsi="Times New Roman" w:cs="Times New Roman"/>
                <w:color w:val="000000"/>
              </w:rPr>
            </w:pPr>
            <w:r w:rsidRPr="00014A33">
              <w:rPr>
                <w:rFonts w:ascii="Times New Roman" w:hAnsi="Times New Roman" w:cs="Times New Roman"/>
                <w:color w:val="000000"/>
              </w:rPr>
              <w:t>99.392</w:t>
            </w:r>
          </w:p>
        </w:tc>
        <w:tc>
          <w:tcPr>
            <w:tcW w:w="921" w:type="dxa"/>
            <w:tcBorders>
              <w:top w:val="nil"/>
              <w:bottom w:val="nil"/>
            </w:tcBorders>
            <w:shd w:val="clear" w:color="auto" w:fill="FFFFFF"/>
          </w:tcPr>
          <w:p w14:paraId="237F78E3" w14:textId="77777777" w:rsidR="00C46B99" w:rsidRPr="00014A33" w:rsidRDefault="00C46B99" w:rsidP="00C46B99">
            <w:pPr>
              <w:autoSpaceDE w:val="0"/>
              <w:autoSpaceDN w:val="0"/>
              <w:adjustRightInd w:val="0"/>
              <w:spacing w:after="0" w:line="240" w:lineRule="auto"/>
              <w:rPr>
                <w:rFonts w:ascii="Times New Roman" w:hAnsi="Times New Roman" w:cs="Times New Roman"/>
              </w:rPr>
            </w:pPr>
          </w:p>
        </w:tc>
        <w:tc>
          <w:tcPr>
            <w:tcW w:w="819" w:type="dxa"/>
            <w:tcBorders>
              <w:top w:val="nil"/>
              <w:bottom w:val="nil"/>
            </w:tcBorders>
            <w:shd w:val="clear" w:color="auto" w:fill="FFFFFF"/>
          </w:tcPr>
          <w:p w14:paraId="6C4D666B" w14:textId="77777777" w:rsidR="00C46B99" w:rsidRPr="00014A33" w:rsidRDefault="00C46B99" w:rsidP="00C46B99">
            <w:pPr>
              <w:autoSpaceDE w:val="0"/>
              <w:autoSpaceDN w:val="0"/>
              <w:adjustRightInd w:val="0"/>
              <w:spacing w:after="0" w:line="240" w:lineRule="auto"/>
              <w:rPr>
                <w:rFonts w:ascii="Times New Roman" w:hAnsi="Times New Roman" w:cs="Times New Roman"/>
              </w:rPr>
            </w:pPr>
          </w:p>
        </w:tc>
        <w:tc>
          <w:tcPr>
            <w:tcW w:w="921" w:type="dxa"/>
            <w:tcBorders>
              <w:top w:val="nil"/>
              <w:bottom w:val="nil"/>
            </w:tcBorders>
            <w:shd w:val="clear" w:color="auto" w:fill="FFFFFF"/>
          </w:tcPr>
          <w:p w14:paraId="705EFB6C" w14:textId="77777777" w:rsidR="00C46B99" w:rsidRPr="00014A33" w:rsidRDefault="00C46B99" w:rsidP="00C46B99">
            <w:pPr>
              <w:autoSpaceDE w:val="0"/>
              <w:autoSpaceDN w:val="0"/>
              <w:adjustRightInd w:val="0"/>
              <w:spacing w:after="0" w:line="240" w:lineRule="auto"/>
              <w:rPr>
                <w:rFonts w:ascii="Times New Roman" w:hAnsi="Times New Roman" w:cs="Times New Roman"/>
              </w:rPr>
            </w:pPr>
          </w:p>
        </w:tc>
        <w:tc>
          <w:tcPr>
            <w:tcW w:w="921" w:type="dxa"/>
            <w:tcBorders>
              <w:top w:val="nil"/>
              <w:bottom w:val="nil"/>
            </w:tcBorders>
            <w:shd w:val="clear" w:color="auto" w:fill="FFFFFF"/>
          </w:tcPr>
          <w:p w14:paraId="06E05573" w14:textId="77777777" w:rsidR="00C46B99" w:rsidRPr="00014A33" w:rsidRDefault="00C46B99" w:rsidP="00C46B99">
            <w:pPr>
              <w:autoSpaceDE w:val="0"/>
              <w:autoSpaceDN w:val="0"/>
              <w:adjustRightInd w:val="0"/>
              <w:spacing w:after="0" w:line="240" w:lineRule="auto"/>
              <w:rPr>
                <w:rFonts w:ascii="Times New Roman" w:hAnsi="Times New Roman" w:cs="Times New Roman"/>
              </w:rPr>
            </w:pPr>
          </w:p>
        </w:tc>
        <w:tc>
          <w:tcPr>
            <w:tcW w:w="921" w:type="dxa"/>
            <w:tcBorders>
              <w:top w:val="nil"/>
              <w:bottom w:val="nil"/>
            </w:tcBorders>
            <w:shd w:val="clear" w:color="auto" w:fill="FFFFFF"/>
          </w:tcPr>
          <w:p w14:paraId="673ACFF4" w14:textId="77777777" w:rsidR="00C46B99" w:rsidRPr="00014A33" w:rsidRDefault="00C46B99" w:rsidP="00C46B99">
            <w:pPr>
              <w:autoSpaceDE w:val="0"/>
              <w:autoSpaceDN w:val="0"/>
              <w:adjustRightInd w:val="0"/>
              <w:spacing w:after="0" w:line="240" w:lineRule="auto"/>
              <w:rPr>
                <w:rFonts w:ascii="Times New Roman" w:hAnsi="Times New Roman" w:cs="Times New Roman"/>
              </w:rPr>
            </w:pPr>
          </w:p>
        </w:tc>
        <w:tc>
          <w:tcPr>
            <w:tcW w:w="921" w:type="dxa"/>
            <w:tcBorders>
              <w:top w:val="nil"/>
              <w:bottom w:val="nil"/>
              <w:right w:val="single" w:sz="16" w:space="0" w:color="000000"/>
            </w:tcBorders>
            <w:shd w:val="clear" w:color="auto" w:fill="FFFFFF"/>
          </w:tcPr>
          <w:p w14:paraId="56489FCD" w14:textId="77777777" w:rsidR="00C46B99" w:rsidRPr="00014A33" w:rsidRDefault="00C46B99" w:rsidP="00C46B99">
            <w:pPr>
              <w:autoSpaceDE w:val="0"/>
              <w:autoSpaceDN w:val="0"/>
              <w:adjustRightInd w:val="0"/>
              <w:spacing w:after="0" w:line="240" w:lineRule="auto"/>
              <w:rPr>
                <w:rFonts w:ascii="Times New Roman" w:hAnsi="Times New Roman" w:cs="Times New Roman"/>
              </w:rPr>
            </w:pPr>
          </w:p>
        </w:tc>
      </w:tr>
      <w:tr w:rsidR="00D67415" w:rsidRPr="00014A33" w14:paraId="6D5E779B" w14:textId="77777777" w:rsidTr="00867E8B">
        <w:trPr>
          <w:cantSplit/>
          <w:trHeight w:val="243"/>
          <w:jc w:val="center"/>
        </w:trPr>
        <w:tc>
          <w:tcPr>
            <w:tcW w:w="742" w:type="dxa"/>
            <w:tcBorders>
              <w:top w:val="nil"/>
              <w:left w:val="single" w:sz="16" w:space="0" w:color="000000"/>
              <w:bottom w:val="nil"/>
              <w:right w:val="single" w:sz="16" w:space="0" w:color="000000"/>
            </w:tcBorders>
            <w:shd w:val="clear" w:color="auto" w:fill="FFFFFF"/>
            <w:vAlign w:val="center"/>
          </w:tcPr>
          <w:p w14:paraId="7167D40E" w14:textId="77777777" w:rsidR="00C46B99" w:rsidRPr="00014A33" w:rsidRDefault="00C46B99" w:rsidP="00C46B99">
            <w:pPr>
              <w:autoSpaceDE w:val="0"/>
              <w:autoSpaceDN w:val="0"/>
              <w:adjustRightInd w:val="0"/>
              <w:spacing w:after="0" w:line="320" w:lineRule="atLeast"/>
              <w:ind w:left="60" w:right="60"/>
              <w:rPr>
                <w:rFonts w:ascii="Times New Roman" w:hAnsi="Times New Roman" w:cs="Times New Roman"/>
                <w:color w:val="000000"/>
              </w:rPr>
            </w:pPr>
            <w:r w:rsidRPr="00014A33">
              <w:rPr>
                <w:rFonts w:ascii="Times New Roman" w:hAnsi="Times New Roman" w:cs="Times New Roman"/>
                <w:color w:val="000000"/>
              </w:rPr>
              <w:t>17</w:t>
            </w:r>
          </w:p>
        </w:tc>
        <w:tc>
          <w:tcPr>
            <w:tcW w:w="1023" w:type="dxa"/>
            <w:tcBorders>
              <w:top w:val="nil"/>
              <w:left w:val="single" w:sz="16" w:space="0" w:color="000000"/>
              <w:bottom w:val="nil"/>
            </w:tcBorders>
            <w:shd w:val="clear" w:color="auto" w:fill="FFFFFF"/>
            <w:vAlign w:val="center"/>
          </w:tcPr>
          <w:p w14:paraId="373F1D4A" w14:textId="77777777" w:rsidR="00C46B99" w:rsidRPr="00014A33" w:rsidRDefault="00C46B99" w:rsidP="00C46B99">
            <w:pPr>
              <w:autoSpaceDE w:val="0"/>
              <w:autoSpaceDN w:val="0"/>
              <w:adjustRightInd w:val="0"/>
              <w:spacing w:after="0" w:line="320" w:lineRule="atLeast"/>
              <w:ind w:left="60" w:right="60"/>
              <w:jc w:val="right"/>
              <w:rPr>
                <w:rFonts w:ascii="Times New Roman" w:hAnsi="Times New Roman" w:cs="Times New Roman"/>
                <w:color w:val="000000"/>
              </w:rPr>
            </w:pPr>
            <w:r w:rsidRPr="00014A33">
              <w:rPr>
                <w:rFonts w:ascii="Times New Roman" w:hAnsi="Times New Roman" w:cs="Times New Roman"/>
                <w:color w:val="000000"/>
              </w:rPr>
              <w:t>.109</w:t>
            </w:r>
          </w:p>
        </w:tc>
        <w:tc>
          <w:tcPr>
            <w:tcW w:w="1151" w:type="dxa"/>
            <w:tcBorders>
              <w:top w:val="nil"/>
              <w:bottom w:val="nil"/>
            </w:tcBorders>
            <w:shd w:val="clear" w:color="auto" w:fill="FFFFFF"/>
            <w:vAlign w:val="center"/>
          </w:tcPr>
          <w:p w14:paraId="0B5371A2" w14:textId="77777777" w:rsidR="00C46B99" w:rsidRPr="00014A33" w:rsidRDefault="00C46B99" w:rsidP="00C46B99">
            <w:pPr>
              <w:autoSpaceDE w:val="0"/>
              <w:autoSpaceDN w:val="0"/>
              <w:adjustRightInd w:val="0"/>
              <w:spacing w:after="0" w:line="320" w:lineRule="atLeast"/>
              <w:ind w:left="60" w:right="60"/>
              <w:jc w:val="right"/>
              <w:rPr>
                <w:rFonts w:ascii="Times New Roman" w:hAnsi="Times New Roman" w:cs="Times New Roman"/>
                <w:color w:val="000000"/>
              </w:rPr>
            </w:pPr>
            <w:r w:rsidRPr="00014A33">
              <w:rPr>
                <w:rFonts w:ascii="Times New Roman" w:hAnsi="Times New Roman" w:cs="Times New Roman"/>
                <w:color w:val="000000"/>
              </w:rPr>
              <w:t>.608</w:t>
            </w:r>
          </w:p>
        </w:tc>
        <w:tc>
          <w:tcPr>
            <w:tcW w:w="921" w:type="dxa"/>
            <w:tcBorders>
              <w:top w:val="nil"/>
              <w:bottom w:val="nil"/>
            </w:tcBorders>
            <w:shd w:val="clear" w:color="auto" w:fill="FFFFFF"/>
            <w:vAlign w:val="center"/>
          </w:tcPr>
          <w:p w14:paraId="1B3B0DD9" w14:textId="77777777" w:rsidR="00C46B99" w:rsidRPr="00014A33" w:rsidRDefault="00C46B99" w:rsidP="00C46B99">
            <w:pPr>
              <w:autoSpaceDE w:val="0"/>
              <w:autoSpaceDN w:val="0"/>
              <w:adjustRightInd w:val="0"/>
              <w:spacing w:after="0" w:line="320" w:lineRule="atLeast"/>
              <w:ind w:left="60" w:right="60"/>
              <w:jc w:val="right"/>
              <w:rPr>
                <w:rFonts w:ascii="Times New Roman" w:hAnsi="Times New Roman" w:cs="Times New Roman"/>
                <w:color w:val="000000"/>
              </w:rPr>
            </w:pPr>
            <w:r w:rsidRPr="00014A33">
              <w:rPr>
                <w:rFonts w:ascii="Times New Roman" w:hAnsi="Times New Roman" w:cs="Times New Roman"/>
                <w:color w:val="000000"/>
              </w:rPr>
              <w:t>100.000</w:t>
            </w:r>
          </w:p>
        </w:tc>
        <w:tc>
          <w:tcPr>
            <w:tcW w:w="921" w:type="dxa"/>
            <w:tcBorders>
              <w:top w:val="nil"/>
              <w:bottom w:val="nil"/>
            </w:tcBorders>
            <w:shd w:val="clear" w:color="auto" w:fill="FFFFFF"/>
          </w:tcPr>
          <w:p w14:paraId="438F07F0" w14:textId="77777777" w:rsidR="00C46B99" w:rsidRPr="00014A33" w:rsidRDefault="00C46B99" w:rsidP="00C46B99">
            <w:pPr>
              <w:autoSpaceDE w:val="0"/>
              <w:autoSpaceDN w:val="0"/>
              <w:adjustRightInd w:val="0"/>
              <w:spacing w:after="0" w:line="240" w:lineRule="auto"/>
              <w:rPr>
                <w:rFonts w:ascii="Times New Roman" w:hAnsi="Times New Roman" w:cs="Times New Roman"/>
              </w:rPr>
            </w:pPr>
          </w:p>
        </w:tc>
        <w:tc>
          <w:tcPr>
            <w:tcW w:w="819" w:type="dxa"/>
            <w:tcBorders>
              <w:top w:val="nil"/>
              <w:bottom w:val="nil"/>
            </w:tcBorders>
            <w:shd w:val="clear" w:color="auto" w:fill="FFFFFF"/>
          </w:tcPr>
          <w:p w14:paraId="61304E50" w14:textId="77777777" w:rsidR="00C46B99" w:rsidRPr="00014A33" w:rsidRDefault="00C46B99" w:rsidP="00C46B99">
            <w:pPr>
              <w:autoSpaceDE w:val="0"/>
              <w:autoSpaceDN w:val="0"/>
              <w:adjustRightInd w:val="0"/>
              <w:spacing w:after="0" w:line="240" w:lineRule="auto"/>
              <w:rPr>
                <w:rFonts w:ascii="Times New Roman" w:hAnsi="Times New Roman" w:cs="Times New Roman"/>
              </w:rPr>
            </w:pPr>
          </w:p>
        </w:tc>
        <w:tc>
          <w:tcPr>
            <w:tcW w:w="921" w:type="dxa"/>
            <w:tcBorders>
              <w:top w:val="nil"/>
              <w:bottom w:val="nil"/>
            </w:tcBorders>
            <w:shd w:val="clear" w:color="auto" w:fill="FFFFFF"/>
          </w:tcPr>
          <w:p w14:paraId="153941E2" w14:textId="77777777" w:rsidR="00C46B99" w:rsidRPr="00014A33" w:rsidRDefault="00C46B99" w:rsidP="00C46B99">
            <w:pPr>
              <w:autoSpaceDE w:val="0"/>
              <w:autoSpaceDN w:val="0"/>
              <w:adjustRightInd w:val="0"/>
              <w:spacing w:after="0" w:line="240" w:lineRule="auto"/>
              <w:rPr>
                <w:rFonts w:ascii="Times New Roman" w:hAnsi="Times New Roman" w:cs="Times New Roman"/>
              </w:rPr>
            </w:pPr>
          </w:p>
        </w:tc>
        <w:tc>
          <w:tcPr>
            <w:tcW w:w="921" w:type="dxa"/>
            <w:tcBorders>
              <w:top w:val="nil"/>
              <w:bottom w:val="nil"/>
            </w:tcBorders>
            <w:shd w:val="clear" w:color="auto" w:fill="FFFFFF"/>
          </w:tcPr>
          <w:p w14:paraId="50A14761" w14:textId="77777777" w:rsidR="00C46B99" w:rsidRPr="00014A33" w:rsidRDefault="00C46B99" w:rsidP="00C46B99">
            <w:pPr>
              <w:autoSpaceDE w:val="0"/>
              <w:autoSpaceDN w:val="0"/>
              <w:adjustRightInd w:val="0"/>
              <w:spacing w:after="0" w:line="240" w:lineRule="auto"/>
              <w:rPr>
                <w:rFonts w:ascii="Times New Roman" w:hAnsi="Times New Roman" w:cs="Times New Roman"/>
              </w:rPr>
            </w:pPr>
          </w:p>
        </w:tc>
        <w:tc>
          <w:tcPr>
            <w:tcW w:w="921" w:type="dxa"/>
            <w:tcBorders>
              <w:top w:val="nil"/>
              <w:bottom w:val="nil"/>
            </w:tcBorders>
            <w:shd w:val="clear" w:color="auto" w:fill="FFFFFF"/>
          </w:tcPr>
          <w:p w14:paraId="563C2AA1" w14:textId="77777777" w:rsidR="00C46B99" w:rsidRPr="00014A33" w:rsidRDefault="00C46B99" w:rsidP="00C46B99">
            <w:pPr>
              <w:autoSpaceDE w:val="0"/>
              <w:autoSpaceDN w:val="0"/>
              <w:adjustRightInd w:val="0"/>
              <w:spacing w:after="0" w:line="240" w:lineRule="auto"/>
              <w:rPr>
                <w:rFonts w:ascii="Times New Roman" w:hAnsi="Times New Roman" w:cs="Times New Roman"/>
              </w:rPr>
            </w:pPr>
          </w:p>
        </w:tc>
        <w:tc>
          <w:tcPr>
            <w:tcW w:w="921" w:type="dxa"/>
            <w:tcBorders>
              <w:top w:val="nil"/>
              <w:bottom w:val="nil"/>
              <w:right w:val="single" w:sz="16" w:space="0" w:color="000000"/>
            </w:tcBorders>
            <w:shd w:val="clear" w:color="auto" w:fill="FFFFFF"/>
          </w:tcPr>
          <w:p w14:paraId="5D3C4CE3" w14:textId="77777777" w:rsidR="00C46B99" w:rsidRPr="00014A33" w:rsidRDefault="00C46B99" w:rsidP="00C46B99">
            <w:pPr>
              <w:autoSpaceDE w:val="0"/>
              <w:autoSpaceDN w:val="0"/>
              <w:adjustRightInd w:val="0"/>
              <w:spacing w:after="0" w:line="240" w:lineRule="auto"/>
              <w:rPr>
                <w:rFonts w:ascii="Times New Roman" w:hAnsi="Times New Roman" w:cs="Times New Roman"/>
              </w:rPr>
            </w:pPr>
          </w:p>
        </w:tc>
      </w:tr>
      <w:tr w:rsidR="00D67415" w:rsidRPr="00014A33" w14:paraId="405C9427" w14:textId="77777777" w:rsidTr="00867E8B">
        <w:trPr>
          <w:cantSplit/>
          <w:trHeight w:val="714"/>
          <w:jc w:val="center"/>
        </w:trPr>
        <w:tc>
          <w:tcPr>
            <w:tcW w:w="742" w:type="dxa"/>
            <w:tcBorders>
              <w:top w:val="nil"/>
              <w:left w:val="single" w:sz="16" w:space="0" w:color="000000"/>
              <w:bottom w:val="single" w:sz="16" w:space="0" w:color="000000"/>
              <w:right w:val="single" w:sz="16" w:space="0" w:color="000000"/>
            </w:tcBorders>
            <w:shd w:val="clear" w:color="auto" w:fill="FFFFFF"/>
            <w:vAlign w:val="center"/>
          </w:tcPr>
          <w:p w14:paraId="5C1F58AA" w14:textId="77777777" w:rsidR="00C46B99" w:rsidRPr="00014A33" w:rsidRDefault="00C46B99" w:rsidP="00C46B99">
            <w:pPr>
              <w:autoSpaceDE w:val="0"/>
              <w:autoSpaceDN w:val="0"/>
              <w:adjustRightInd w:val="0"/>
              <w:spacing w:after="0" w:line="320" w:lineRule="atLeast"/>
              <w:ind w:left="60" w:right="60"/>
              <w:rPr>
                <w:rFonts w:ascii="Times New Roman" w:hAnsi="Times New Roman" w:cs="Times New Roman"/>
                <w:color w:val="000000"/>
              </w:rPr>
            </w:pPr>
            <w:r w:rsidRPr="00014A33">
              <w:rPr>
                <w:rFonts w:ascii="Times New Roman" w:hAnsi="Times New Roman" w:cs="Times New Roman"/>
                <w:color w:val="000000"/>
              </w:rPr>
              <w:t>18</w:t>
            </w:r>
          </w:p>
        </w:tc>
        <w:tc>
          <w:tcPr>
            <w:tcW w:w="1023" w:type="dxa"/>
            <w:tcBorders>
              <w:top w:val="nil"/>
              <w:left w:val="single" w:sz="16" w:space="0" w:color="000000"/>
              <w:bottom w:val="single" w:sz="16" w:space="0" w:color="000000"/>
            </w:tcBorders>
            <w:shd w:val="clear" w:color="auto" w:fill="FFFFFF"/>
            <w:vAlign w:val="center"/>
          </w:tcPr>
          <w:p w14:paraId="39994634" w14:textId="77777777" w:rsidR="00C46B99" w:rsidRPr="00014A33" w:rsidRDefault="00C46B99" w:rsidP="00C46B99">
            <w:pPr>
              <w:autoSpaceDE w:val="0"/>
              <w:autoSpaceDN w:val="0"/>
              <w:adjustRightInd w:val="0"/>
              <w:spacing w:after="0" w:line="320" w:lineRule="atLeast"/>
              <w:ind w:left="60" w:right="60"/>
              <w:jc w:val="right"/>
              <w:rPr>
                <w:rFonts w:ascii="Times New Roman" w:hAnsi="Times New Roman" w:cs="Times New Roman"/>
                <w:color w:val="000000"/>
              </w:rPr>
            </w:pPr>
            <w:r w:rsidRPr="00014A33">
              <w:rPr>
                <w:rFonts w:ascii="Times New Roman" w:hAnsi="Times New Roman" w:cs="Times New Roman"/>
                <w:color w:val="000000"/>
              </w:rPr>
              <w:t>-1.318E-017</w:t>
            </w:r>
          </w:p>
        </w:tc>
        <w:tc>
          <w:tcPr>
            <w:tcW w:w="1151" w:type="dxa"/>
            <w:tcBorders>
              <w:top w:val="nil"/>
              <w:bottom w:val="single" w:sz="16" w:space="0" w:color="000000"/>
            </w:tcBorders>
            <w:shd w:val="clear" w:color="auto" w:fill="FFFFFF"/>
            <w:vAlign w:val="center"/>
          </w:tcPr>
          <w:p w14:paraId="48270791" w14:textId="77777777" w:rsidR="00C46B99" w:rsidRPr="00014A33" w:rsidRDefault="00C46B99" w:rsidP="00C46B99">
            <w:pPr>
              <w:autoSpaceDE w:val="0"/>
              <w:autoSpaceDN w:val="0"/>
              <w:adjustRightInd w:val="0"/>
              <w:spacing w:after="0" w:line="320" w:lineRule="atLeast"/>
              <w:ind w:left="60" w:right="60"/>
              <w:jc w:val="right"/>
              <w:rPr>
                <w:rFonts w:ascii="Times New Roman" w:hAnsi="Times New Roman" w:cs="Times New Roman"/>
                <w:color w:val="000000"/>
              </w:rPr>
            </w:pPr>
            <w:r w:rsidRPr="00014A33">
              <w:rPr>
                <w:rFonts w:ascii="Times New Roman" w:hAnsi="Times New Roman" w:cs="Times New Roman"/>
                <w:color w:val="000000"/>
              </w:rPr>
              <w:t>-7.324E-017</w:t>
            </w:r>
          </w:p>
        </w:tc>
        <w:tc>
          <w:tcPr>
            <w:tcW w:w="921" w:type="dxa"/>
            <w:tcBorders>
              <w:top w:val="nil"/>
              <w:bottom w:val="single" w:sz="16" w:space="0" w:color="000000"/>
            </w:tcBorders>
            <w:shd w:val="clear" w:color="auto" w:fill="FFFFFF"/>
            <w:vAlign w:val="center"/>
          </w:tcPr>
          <w:p w14:paraId="1C5A14E1" w14:textId="77777777" w:rsidR="00C46B99" w:rsidRPr="00014A33" w:rsidRDefault="00C46B99" w:rsidP="00C46B99">
            <w:pPr>
              <w:autoSpaceDE w:val="0"/>
              <w:autoSpaceDN w:val="0"/>
              <w:adjustRightInd w:val="0"/>
              <w:spacing w:after="0" w:line="320" w:lineRule="atLeast"/>
              <w:ind w:left="60" w:right="60"/>
              <w:jc w:val="right"/>
              <w:rPr>
                <w:rFonts w:ascii="Times New Roman" w:hAnsi="Times New Roman" w:cs="Times New Roman"/>
                <w:color w:val="000000"/>
              </w:rPr>
            </w:pPr>
            <w:r w:rsidRPr="00014A33">
              <w:rPr>
                <w:rFonts w:ascii="Times New Roman" w:hAnsi="Times New Roman" w:cs="Times New Roman"/>
                <w:color w:val="000000"/>
              </w:rPr>
              <w:t>100.000</w:t>
            </w:r>
          </w:p>
        </w:tc>
        <w:tc>
          <w:tcPr>
            <w:tcW w:w="921" w:type="dxa"/>
            <w:tcBorders>
              <w:top w:val="nil"/>
              <w:bottom w:val="single" w:sz="16" w:space="0" w:color="000000"/>
            </w:tcBorders>
            <w:shd w:val="clear" w:color="auto" w:fill="FFFFFF"/>
          </w:tcPr>
          <w:p w14:paraId="46DFAEFD" w14:textId="77777777" w:rsidR="00C46B99" w:rsidRPr="00014A33" w:rsidRDefault="00C46B99" w:rsidP="00C46B99">
            <w:pPr>
              <w:autoSpaceDE w:val="0"/>
              <w:autoSpaceDN w:val="0"/>
              <w:adjustRightInd w:val="0"/>
              <w:spacing w:after="0" w:line="240" w:lineRule="auto"/>
              <w:rPr>
                <w:rFonts w:ascii="Times New Roman" w:hAnsi="Times New Roman" w:cs="Times New Roman"/>
              </w:rPr>
            </w:pPr>
          </w:p>
        </w:tc>
        <w:tc>
          <w:tcPr>
            <w:tcW w:w="819" w:type="dxa"/>
            <w:tcBorders>
              <w:top w:val="nil"/>
              <w:bottom w:val="single" w:sz="16" w:space="0" w:color="000000"/>
            </w:tcBorders>
            <w:shd w:val="clear" w:color="auto" w:fill="FFFFFF"/>
          </w:tcPr>
          <w:p w14:paraId="0E49030B" w14:textId="77777777" w:rsidR="00C46B99" w:rsidRPr="00014A33" w:rsidRDefault="00C46B99" w:rsidP="00C46B99">
            <w:pPr>
              <w:autoSpaceDE w:val="0"/>
              <w:autoSpaceDN w:val="0"/>
              <w:adjustRightInd w:val="0"/>
              <w:spacing w:after="0" w:line="240" w:lineRule="auto"/>
              <w:rPr>
                <w:rFonts w:ascii="Times New Roman" w:hAnsi="Times New Roman" w:cs="Times New Roman"/>
              </w:rPr>
            </w:pPr>
          </w:p>
        </w:tc>
        <w:tc>
          <w:tcPr>
            <w:tcW w:w="921" w:type="dxa"/>
            <w:tcBorders>
              <w:top w:val="nil"/>
              <w:bottom w:val="single" w:sz="16" w:space="0" w:color="000000"/>
            </w:tcBorders>
            <w:shd w:val="clear" w:color="auto" w:fill="FFFFFF"/>
          </w:tcPr>
          <w:p w14:paraId="22067C63" w14:textId="77777777" w:rsidR="00C46B99" w:rsidRPr="00014A33" w:rsidRDefault="00C46B99" w:rsidP="00C46B99">
            <w:pPr>
              <w:autoSpaceDE w:val="0"/>
              <w:autoSpaceDN w:val="0"/>
              <w:adjustRightInd w:val="0"/>
              <w:spacing w:after="0" w:line="240" w:lineRule="auto"/>
              <w:rPr>
                <w:rFonts w:ascii="Times New Roman" w:hAnsi="Times New Roman" w:cs="Times New Roman"/>
              </w:rPr>
            </w:pPr>
          </w:p>
        </w:tc>
        <w:tc>
          <w:tcPr>
            <w:tcW w:w="921" w:type="dxa"/>
            <w:tcBorders>
              <w:top w:val="nil"/>
              <w:bottom w:val="single" w:sz="16" w:space="0" w:color="000000"/>
            </w:tcBorders>
            <w:shd w:val="clear" w:color="auto" w:fill="FFFFFF"/>
          </w:tcPr>
          <w:p w14:paraId="6DDEAF10" w14:textId="77777777" w:rsidR="00C46B99" w:rsidRPr="00014A33" w:rsidRDefault="00C46B99" w:rsidP="00C46B99">
            <w:pPr>
              <w:autoSpaceDE w:val="0"/>
              <w:autoSpaceDN w:val="0"/>
              <w:adjustRightInd w:val="0"/>
              <w:spacing w:after="0" w:line="240" w:lineRule="auto"/>
              <w:rPr>
                <w:rFonts w:ascii="Times New Roman" w:hAnsi="Times New Roman" w:cs="Times New Roman"/>
              </w:rPr>
            </w:pPr>
          </w:p>
        </w:tc>
        <w:tc>
          <w:tcPr>
            <w:tcW w:w="921" w:type="dxa"/>
            <w:tcBorders>
              <w:top w:val="nil"/>
              <w:bottom w:val="single" w:sz="16" w:space="0" w:color="000000"/>
            </w:tcBorders>
            <w:shd w:val="clear" w:color="auto" w:fill="FFFFFF"/>
          </w:tcPr>
          <w:p w14:paraId="12EEF57F" w14:textId="77777777" w:rsidR="00C46B99" w:rsidRPr="00014A33" w:rsidRDefault="00C46B99" w:rsidP="00C46B99">
            <w:pPr>
              <w:autoSpaceDE w:val="0"/>
              <w:autoSpaceDN w:val="0"/>
              <w:adjustRightInd w:val="0"/>
              <w:spacing w:after="0" w:line="240" w:lineRule="auto"/>
              <w:rPr>
                <w:rFonts w:ascii="Times New Roman" w:hAnsi="Times New Roman" w:cs="Times New Roman"/>
              </w:rPr>
            </w:pPr>
          </w:p>
        </w:tc>
        <w:tc>
          <w:tcPr>
            <w:tcW w:w="921" w:type="dxa"/>
            <w:tcBorders>
              <w:top w:val="nil"/>
              <w:bottom w:val="single" w:sz="16" w:space="0" w:color="000000"/>
              <w:right w:val="single" w:sz="16" w:space="0" w:color="000000"/>
            </w:tcBorders>
            <w:shd w:val="clear" w:color="auto" w:fill="FFFFFF"/>
          </w:tcPr>
          <w:p w14:paraId="744CC633" w14:textId="77777777" w:rsidR="00C46B99" w:rsidRPr="00014A33" w:rsidRDefault="00C46B99" w:rsidP="00C46B99">
            <w:pPr>
              <w:autoSpaceDE w:val="0"/>
              <w:autoSpaceDN w:val="0"/>
              <w:adjustRightInd w:val="0"/>
              <w:spacing w:after="0" w:line="240" w:lineRule="auto"/>
              <w:rPr>
                <w:rFonts w:ascii="Times New Roman" w:hAnsi="Times New Roman" w:cs="Times New Roman"/>
              </w:rPr>
            </w:pPr>
          </w:p>
        </w:tc>
      </w:tr>
      <w:tr w:rsidR="00C46B99" w:rsidRPr="00014A33" w14:paraId="069C6C5E" w14:textId="77777777" w:rsidTr="00867E8B">
        <w:trPr>
          <w:cantSplit/>
          <w:trHeight w:val="226"/>
          <w:jc w:val="center"/>
        </w:trPr>
        <w:tc>
          <w:tcPr>
            <w:tcW w:w="9265" w:type="dxa"/>
            <w:gridSpan w:val="10"/>
            <w:tcBorders>
              <w:top w:val="nil"/>
              <w:left w:val="nil"/>
              <w:bottom w:val="nil"/>
              <w:right w:val="nil"/>
            </w:tcBorders>
            <w:shd w:val="clear" w:color="auto" w:fill="FFFFFF"/>
            <w:vAlign w:val="center"/>
          </w:tcPr>
          <w:p w14:paraId="3AAC7F4C" w14:textId="77777777" w:rsidR="00C46B99" w:rsidRPr="00014A33" w:rsidRDefault="00C46B99" w:rsidP="00C46B99">
            <w:pPr>
              <w:autoSpaceDE w:val="0"/>
              <w:autoSpaceDN w:val="0"/>
              <w:adjustRightInd w:val="0"/>
              <w:spacing w:after="0" w:line="320" w:lineRule="atLeast"/>
              <w:ind w:left="60" w:right="60"/>
              <w:rPr>
                <w:rFonts w:ascii="Times New Roman" w:hAnsi="Times New Roman" w:cs="Times New Roman"/>
                <w:color w:val="000000"/>
              </w:rPr>
            </w:pPr>
            <w:r w:rsidRPr="00014A33">
              <w:rPr>
                <w:rFonts w:ascii="Times New Roman" w:hAnsi="Times New Roman" w:cs="Times New Roman"/>
                <w:color w:val="000000"/>
              </w:rPr>
              <w:t>Extraction Method: Principal Component Analysis.</w:t>
            </w:r>
          </w:p>
        </w:tc>
      </w:tr>
    </w:tbl>
    <w:p w14:paraId="39F5F8E3" w14:textId="77777777" w:rsidR="00C46B99" w:rsidRPr="00014A33" w:rsidRDefault="00C46B99" w:rsidP="00C46B99">
      <w:pPr>
        <w:autoSpaceDE w:val="0"/>
        <w:autoSpaceDN w:val="0"/>
        <w:adjustRightInd w:val="0"/>
        <w:spacing w:after="0" w:line="400" w:lineRule="atLeast"/>
        <w:rPr>
          <w:rFonts w:ascii="Times New Roman" w:hAnsi="Times New Roman" w:cs="Times New Roman"/>
          <w:sz w:val="24"/>
          <w:szCs w:val="24"/>
        </w:rPr>
      </w:pPr>
    </w:p>
    <w:p w14:paraId="2C59F2C9" w14:textId="77777777" w:rsidR="004B546A" w:rsidRPr="00014A33" w:rsidRDefault="004B546A">
      <w:pPr>
        <w:rPr>
          <w:rFonts w:ascii="Times New Roman" w:hAnsi="Times New Roman" w:cs="Times New Roman"/>
          <w:color w:val="222222"/>
          <w:sz w:val="24"/>
          <w:szCs w:val="24"/>
          <w:shd w:val="clear" w:color="auto" w:fill="FFFFFF"/>
        </w:rPr>
      </w:pPr>
      <w:r w:rsidRPr="00014A33">
        <w:rPr>
          <w:rFonts w:ascii="Times New Roman" w:hAnsi="Times New Roman" w:cs="Times New Roman"/>
          <w:color w:val="222222"/>
          <w:sz w:val="24"/>
          <w:szCs w:val="24"/>
          <w:shd w:val="clear" w:color="auto" w:fill="FFFFFF"/>
        </w:rPr>
        <w:br w:type="page"/>
      </w:r>
    </w:p>
    <w:p w14:paraId="11C3C617" w14:textId="77777777" w:rsidR="004B546A" w:rsidRPr="00014A33" w:rsidRDefault="004B546A" w:rsidP="004B546A">
      <w:pPr>
        <w:jc w:val="center"/>
        <w:rPr>
          <w:rFonts w:ascii="Times New Roman" w:hAnsi="Times New Roman" w:cs="Times New Roman"/>
          <w:b/>
          <w:sz w:val="24"/>
          <w:szCs w:val="24"/>
        </w:rPr>
      </w:pPr>
      <w:r w:rsidRPr="00014A33">
        <w:rPr>
          <w:rFonts w:ascii="Times New Roman" w:hAnsi="Times New Roman" w:cs="Times New Roman"/>
          <w:b/>
          <w:sz w:val="24"/>
          <w:szCs w:val="24"/>
        </w:rPr>
        <w:lastRenderedPageBreak/>
        <w:t xml:space="preserve">Table </w:t>
      </w:r>
      <w:r w:rsidR="00776F3C" w:rsidRPr="00014A33">
        <w:rPr>
          <w:rFonts w:ascii="Times New Roman" w:hAnsi="Times New Roman" w:cs="Times New Roman"/>
          <w:b/>
          <w:sz w:val="24"/>
          <w:szCs w:val="24"/>
        </w:rPr>
        <w:t>6</w:t>
      </w:r>
      <w:r w:rsidRPr="00014A33">
        <w:rPr>
          <w:rFonts w:ascii="Times New Roman" w:hAnsi="Times New Roman" w:cs="Times New Roman"/>
          <w:b/>
          <w:sz w:val="24"/>
          <w:szCs w:val="24"/>
        </w:rPr>
        <w:t>. Summary of Hypotheses Testing</w:t>
      </w:r>
    </w:p>
    <w:tbl>
      <w:tblPr>
        <w:tblStyle w:val="PlainTable2"/>
        <w:tblW w:w="10399" w:type="dxa"/>
        <w:tblLook w:val="04A0" w:firstRow="1" w:lastRow="0" w:firstColumn="1" w:lastColumn="0" w:noHBand="0" w:noVBand="1"/>
      </w:tblPr>
      <w:tblGrid>
        <w:gridCol w:w="2048"/>
        <w:gridCol w:w="1757"/>
        <w:gridCol w:w="1475"/>
        <w:gridCol w:w="1479"/>
        <w:gridCol w:w="1479"/>
        <w:gridCol w:w="2161"/>
      </w:tblGrid>
      <w:tr w:rsidR="00287004" w:rsidRPr="00014A33" w14:paraId="1D72B46C" w14:textId="77777777" w:rsidTr="00847857">
        <w:trPr>
          <w:cnfStyle w:val="100000000000" w:firstRow="1" w:lastRow="0" w:firstColumn="0" w:lastColumn="0" w:oddVBand="0" w:evenVBand="0" w:oddHBand="0" w:evenHBand="0" w:firstRowFirstColumn="0" w:firstRowLastColumn="0" w:lastRowFirstColumn="0" w:lastRowLastColumn="0"/>
          <w:trHeight w:val="650"/>
        </w:trPr>
        <w:tc>
          <w:tcPr>
            <w:cnfStyle w:val="001000000000" w:firstRow="0" w:lastRow="0" w:firstColumn="1" w:lastColumn="0" w:oddVBand="0" w:evenVBand="0" w:oddHBand="0" w:evenHBand="0" w:firstRowFirstColumn="0" w:firstRowLastColumn="0" w:lastRowFirstColumn="0" w:lastRowLastColumn="0"/>
            <w:tcW w:w="2048" w:type="dxa"/>
            <w:shd w:val="clear" w:color="auto" w:fill="FFFFFF" w:themeFill="background1"/>
          </w:tcPr>
          <w:p w14:paraId="1E931542" w14:textId="2AFFC359" w:rsidR="00287004" w:rsidRPr="00014A33" w:rsidRDefault="00287004" w:rsidP="004B546A">
            <w:pPr>
              <w:rPr>
                <w:rFonts w:ascii="Times New Roman" w:hAnsi="Times New Roman" w:cs="Times New Roman"/>
                <w:sz w:val="24"/>
                <w:szCs w:val="24"/>
              </w:rPr>
            </w:pPr>
            <w:r w:rsidRPr="00014A33">
              <w:rPr>
                <w:rFonts w:ascii="Times New Roman" w:hAnsi="Times New Roman" w:cs="Times New Roman"/>
                <w:sz w:val="24"/>
                <w:szCs w:val="24"/>
              </w:rPr>
              <w:t>Path</w:t>
            </w:r>
          </w:p>
        </w:tc>
        <w:tc>
          <w:tcPr>
            <w:tcW w:w="1757" w:type="dxa"/>
            <w:shd w:val="clear" w:color="auto" w:fill="FFFFFF" w:themeFill="background1"/>
          </w:tcPr>
          <w:p w14:paraId="11183C0A" w14:textId="1F1A8E37" w:rsidR="00287004" w:rsidRPr="00014A33" w:rsidRDefault="00287004" w:rsidP="004B546A">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14A33">
              <w:rPr>
                <w:rFonts w:ascii="Times New Roman" w:hAnsi="Times New Roman" w:cs="Times New Roman"/>
                <w:sz w:val="24"/>
                <w:szCs w:val="24"/>
              </w:rPr>
              <w:t>Direct Effect</w:t>
            </w:r>
          </w:p>
        </w:tc>
        <w:tc>
          <w:tcPr>
            <w:tcW w:w="1475" w:type="dxa"/>
            <w:shd w:val="clear" w:color="auto" w:fill="FFFFFF" w:themeFill="background1"/>
          </w:tcPr>
          <w:p w14:paraId="083344D3" w14:textId="338C5F05" w:rsidR="00287004" w:rsidRPr="00014A33" w:rsidRDefault="00287004" w:rsidP="004B546A">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14A33">
              <w:rPr>
                <w:rFonts w:ascii="Times New Roman" w:hAnsi="Times New Roman" w:cs="Times New Roman"/>
                <w:sz w:val="24"/>
                <w:szCs w:val="24"/>
              </w:rPr>
              <w:t>Indirect Effect</w:t>
            </w:r>
          </w:p>
        </w:tc>
        <w:tc>
          <w:tcPr>
            <w:tcW w:w="1479" w:type="dxa"/>
            <w:shd w:val="clear" w:color="auto" w:fill="FFFFFF" w:themeFill="background1"/>
          </w:tcPr>
          <w:p w14:paraId="69F7A56F" w14:textId="0D365B82" w:rsidR="00287004" w:rsidRPr="00014A33" w:rsidRDefault="00287004" w:rsidP="004B546A">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14A33">
              <w:rPr>
                <w:rFonts w:ascii="Times New Roman" w:hAnsi="Times New Roman" w:cs="Times New Roman"/>
                <w:sz w:val="24"/>
                <w:szCs w:val="24"/>
              </w:rPr>
              <w:t>Total Effect</w:t>
            </w:r>
          </w:p>
        </w:tc>
        <w:tc>
          <w:tcPr>
            <w:tcW w:w="1479" w:type="dxa"/>
            <w:shd w:val="clear" w:color="auto" w:fill="FFFFFF" w:themeFill="background1"/>
          </w:tcPr>
          <w:p w14:paraId="69C3FA9C" w14:textId="7D881E19" w:rsidR="00287004" w:rsidRPr="00014A33" w:rsidRDefault="00287004" w:rsidP="004B546A">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i/>
                <w:sz w:val="24"/>
                <w:szCs w:val="24"/>
              </w:rPr>
            </w:pPr>
            <w:r w:rsidRPr="00014A33">
              <w:rPr>
                <w:rFonts w:ascii="Times New Roman" w:hAnsi="Times New Roman" w:cs="Times New Roman"/>
                <w:i/>
                <w:sz w:val="24"/>
                <w:szCs w:val="24"/>
              </w:rPr>
              <w:t>P</w:t>
            </w:r>
          </w:p>
        </w:tc>
        <w:tc>
          <w:tcPr>
            <w:tcW w:w="2161" w:type="dxa"/>
            <w:shd w:val="clear" w:color="auto" w:fill="FFFFFF" w:themeFill="background1"/>
          </w:tcPr>
          <w:p w14:paraId="1E722E9B" w14:textId="77777777" w:rsidR="00287004" w:rsidRPr="00014A33" w:rsidRDefault="00287004" w:rsidP="004B546A">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14A33">
              <w:rPr>
                <w:rFonts w:ascii="Times New Roman" w:hAnsi="Times New Roman" w:cs="Times New Roman"/>
                <w:sz w:val="24"/>
                <w:szCs w:val="24"/>
              </w:rPr>
              <w:t>Supported/Not supported</w:t>
            </w:r>
          </w:p>
        </w:tc>
      </w:tr>
      <w:tr w:rsidR="00287004" w:rsidRPr="00014A33" w14:paraId="3083F92A" w14:textId="77777777" w:rsidTr="00847857">
        <w:trPr>
          <w:cnfStyle w:val="000000100000" w:firstRow="0" w:lastRow="0" w:firstColumn="0" w:lastColumn="0" w:oddVBand="0" w:evenVBand="0" w:oddHBand="1" w:evenHBand="0" w:firstRowFirstColumn="0" w:firstRowLastColumn="0" w:lastRowFirstColumn="0" w:lastRowLastColumn="0"/>
          <w:trHeight w:val="597"/>
        </w:trPr>
        <w:tc>
          <w:tcPr>
            <w:cnfStyle w:val="001000000000" w:firstRow="0" w:lastRow="0" w:firstColumn="1" w:lastColumn="0" w:oddVBand="0" w:evenVBand="0" w:oddHBand="0" w:evenHBand="0" w:firstRowFirstColumn="0" w:firstRowLastColumn="0" w:lastRowFirstColumn="0" w:lastRowLastColumn="0"/>
            <w:tcW w:w="2048" w:type="dxa"/>
            <w:shd w:val="clear" w:color="auto" w:fill="FFFFFF" w:themeFill="background1"/>
          </w:tcPr>
          <w:p w14:paraId="54804AFB" w14:textId="77777777" w:rsidR="00287004" w:rsidRPr="00014A33" w:rsidRDefault="00287004" w:rsidP="004B546A">
            <w:pPr>
              <w:rPr>
                <w:rFonts w:ascii="Times New Roman" w:hAnsi="Times New Roman" w:cs="Times New Roman"/>
                <w:b w:val="0"/>
                <w:sz w:val="24"/>
                <w:szCs w:val="24"/>
              </w:rPr>
            </w:pPr>
            <w:r w:rsidRPr="00014A33">
              <w:rPr>
                <w:rFonts w:ascii="Times New Roman" w:hAnsi="Times New Roman" w:cs="Times New Roman"/>
                <w:b w:val="0"/>
                <w:sz w:val="24"/>
                <w:szCs w:val="24"/>
              </w:rPr>
              <w:t>H1: IS→ST</w:t>
            </w:r>
          </w:p>
        </w:tc>
        <w:tc>
          <w:tcPr>
            <w:tcW w:w="1757" w:type="dxa"/>
            <w:shd w:val="clear" w:color="auto" w:fill="FFFFFF" w:themeFill="background1"/>
          </w:tcPr>
          <w:p w14:paraId="4038038A" w14:textId="77777777" w:rsidR="00287004" w:rsidRPr="00014A33" w:rsidRDefault="00287004" w:rsidP="004B546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14A33">
              <w:rPr>
                <w:rFonts w:ascii="Times New Roman" w:hAnsi="Times New Roman" w:cs="Times New Roman"/>
                <w:sz w:val="24"/>
                <w:szCs w:val="24"/>
              </w:rPr>
              <w:t>0.3</w:t>
            </w:r>
          </w:p>
        </w:tc>
        <w:tc>
          <w:tcPr>
            <w:tcW w:w="1475" w:type="dxa"/>
            <w:shd w:val="clear" w:color="auto" w:fill="FFFFFF" w:themeFill="background1"/>
          </w:tcPr>
          <w:p w14:paraId="13D49146" w14:textId="59759221" w:rsidR="00287004" w:rsidRPr="00014A33" w:rsidRDefault="007F2236" w:rsidP="004B546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14A33">
              <w:rPr>
                <w:rFonts w:ascii="Times New Roman" w:hAnsi="Times New Roman" w:cs="Times New Roman"/>
                <w:sz w:val="24"/>
                <w:szCs w:val="24"/>
              </w:rPr>
              <w:t>(0.080)</w:t>
            </w:r>
          </w:p>
        </w:tc>
        <w:tc>
          <w:tcPr>
            <w:tcW w:w="1479" w:type="dxa"/>
            <w:shd w:val="clear" w:color="auto" w:fill="FFFFFF" w:themeFill="background1"/>
          </w:tcPr>
          <w:p w14:paraId="7952EBD7" w14:textId="4722B4C2" w:rsidR="00287004" w:rsidRPr="00014A33" w:rsidRDefault="007F2236" w:rsidP="004B546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14A33">
              <w:rPr>
                <w:rFonts w:ascii="Times New Roman" w:hAnsi="Times New Roman" w:cs="Times New Roman"/>
                <w:sz w:val="24"/>
                <w:szCs w:val="24"/>
              </w:rPr>
              <w:t>0.38</w:t>
            </w:r>
          </w:p>
        </w:tc>
        <w:tc>
          <w:tcPr>
            <w:tcW w:w="1479" w:type="dxa"/>
            <w:shd w:val="clear" w:color="auto" w:fill="FFFFFF" w:themeFill="background1"/>
          </w:tcPr>
          <w:p w14:paraId="3FECA8B6" w14:textId="5C927302" w:rsidR="00287004" w:rsidRPr="00014A33" w:rsidRDefault="00287004" w:rsidP="004B546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14A33">
              <w:rPr>
                <w:rFonts w:ascii="Times New Roman" w:hAnsi="Times New Roman" w:cs="Times New Roman"/>
                <w:i/>
                <w:sz w:val="24"/>
                <w:szCs w:val="24"/>
              </w:rPr>
              <w:t>p</w:t>
            </w:r>
            <w:r w:rsidRPr="00014A33">
              <w:rPr>
                <w:rFonts w:ascii="Times New Roman" w:hAnsi="Times New Roman" w:cs="Times New Roman"/>
                <w:sz w:val="24"/>
                <w:szCs w:val="24"/>
              </w:rPr>
              <w:t>&lt;0.001</w:t>
            </w:r>
          </w:p>
        </w:tc>
        <w:tc>
          <w:tcPr>
            <w:tcW w:w="2161" w:type="dxa"/>
            <w:shd w:val="clear" w:color="auto" w:fill="FFFFFF" w:themeFill="background1"/>
          </w:tcPr>
          <w:p w14:paraId="75113750" w14:textId="77777777" w:rsidR="00287004" w:rsidRPr="00014A33" w:rsidRDefault="00287004" w:rsidP="004B546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14A33">
              <w:rPr>
                <w:rFonts w:ascii="Times New Roman" w:hAnsi="Times New Roman" w:cs="Times New Roman"/>
                <w:sz w:val="24"/>
                <w:szCs w:val="24"/>
              </w:rPr>
              <w:t>Supported</w:t>
            </w:r>
          </w:p>
        </w:tc>
      </w:tr>
      <w:tr w:rsidR="00287004" w:rsidRPr="00014A33" w14:paraId="5B20CBA5" w14:textId="77777777" w:rsidTr="00847857">
        <w:trPr>
          <w:trHeight w:val="597"/>
        </w:trPr>
        <w:tc>
          <w:tcPr>
            <w:cnfStyle w:val="001000000000" w:firstRow="0" w:lastRow="0" w:firstColumn="1" w:lastColumn="0" w:oddVBand="0" w:evenVBand="0" w:oddHBand="0" w:evenHBand="0" w:firstRowFirstColumn="0" w:firstRowLastColumn="0" w:lastRowFirstColumn="0" w:lastRowLastColumn="0"/>
            <w:tcW w:w="2048" w:type="dxa"/>
            <w:shd w:val="clear" w:color="auto" w:fill="FFFFFF" w:themeFill="background1"/>
          </w:tcPr>
          <w:p w14:paraId="51FA98E6" w14:textId="0C08FA63" w:rsidR="00287004" w:rsidRPr="00014A33" w:rsidRDefault="00287004" w:rsidP="00F1729A">
            <w:pPr>
              <w:rPr>
                <w:rFonts w:ascii="Times New Roman" w:hAnsi="Times New Roman" w:cs="Times New Roman"/>
                <w:b w:val="0"/>
                <w:sz w:val="24"/>
                <w:szCs w:val="24"/>
              </w:rPr>
            </w:pPr>
            <w:r w:rsidRPr="00014A33">
              <w:rPr>
                <w:rFonts w:ascii="Times New Roman" w:hAnsi="Times New Roman" w:cs="Times New Roman"/>
                <w:b w:val="0"/>
                <w:sz w:val="24"/>
                <w:szCs w:val="24"/>
              </w:rPr>
              <w:t>H2: IS→ BC</w:t>
            </w:r>
          </w:p>
        </w:tc>
        <w:tc>
          <w:tcPr>
            <w:tcW w:w="1757" w:type="dxa"/>
            <w:shd w:val="clear" w:color="auto" w:fill="FFFFFF" w:themeFill="background1"/>
          </w:tcPr>
          <w:p w14:paraId="489C6140" w14:textId="77777777" w:rsidR="00287004" w:rsidRPr="00014A33" w:rsidRDefault="00287004" w:rsidP="004B546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14A33">
              <w:rPr>
                <w:rFonts w:ascii="Times New Roman" w:hAnsi="Times New Roman" w:cs="Times New Roman"/>
                <w:sz w:val="24"/>
                <w:szCs w:val="24"/>
              </w:rPr>
              <w:t>0.92</w:t>
            </w:r>
          </w:p>
        </w:tc>
        <w:tc>
          <w:tcPr>
            <w:tcW w:w="1475" w:type="dxa"/>
            <w:shd w:val="clear" w:color="auto" w:fill="FFFFFF" w:themeFill="background1"/>
          </w:tcPr>
          <w:p w14:paraId="178312DB" w14:textId="2F39273E" w:rsidR="00287004" w:rsidRPr="00014A33" w:rsidRDefault="007F2236" w:rsidP="004B546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sz w:val="24"/>
                <w:szCs w:val="24"/>
              </w:rPr>
            </w:pPr>
            <w:r w:rsidRPr="00014A33">
              <w:rPr>
                <w:rFonts w:ascii="Times New Roman" w:hAnsi="Times New Roman" w:cs="Times New Roman"/>
                <w:i/>
                <w:sz w:val="24"/>
                <w:szCs w:val="24"/>
              </w:rPr>
              <w:t>---------</w:t>
            </w:r>
          </w:p>
        </w:tc>
        <w:tc>
          <w:tcPr>
            <w:tcW w:w="1479" w:type="dxa"/>
            <w:shd w:val="clear" w:color="auto" w:fill="FFFFFF" w:themeFill="background1"/>
          </w:tcPr>
          <w:p w14:paraId="7D309D4F" w14:textId="36667B10" w:rsidR="00287004" w:rsidRPr="00014A33" w:rsidRDefault="007F2236" w:rsidP="004B546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14A33">
              <w:rPr>
                <w:rFonts w:ascii="Times New Roman" w:hAnsi="Times New Roman" w:cs="Times New Roman"/>
                <w:i/>
                <w:sz w:val="24"/>
                <w:szCs w:val="24"/>
              </w:rPr>
              <w:t>---------</w:t>
            </w:r>
          </w:p>
        </w:tc>
        <w:tc>
          <w:tcPr>
            <w:tcW w:w="1479" w:type="dxa"/>
            <w:shd w:val="clear" w:color="auto" w:fill="FFFFFF" w:themeFill="background1"/>
          </w:tcPr>
          <w:p w14:paraId="324BC2D8" w14:textId="7D2E8852" w:rsidR="00287004" w:rsidRPr="00014A33" w:rsidRDefault="00287004" w:rsidP="004B546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14A33">
              <w:rPr>
                <w:rFonts w:ascii="Times New Roman" w:hAnsi="Times New Roman" w:cs="Times New Roman"/>
                <w:i/>
                <w:sz w:val="24"/>
                <w:szCs w:val="24"/>
              </w:rPr>
              <w:t>p</w:t>
            </w:r>
            <w:r w:rsidRPr="00014A33">
              <w:rPr>
                <w:rFonts w:ascii="Times New Roman" w:hAnsi="Times New Roman" w:cs="Times New Roman"/>
                <w:sz w:val="24"/>
                <w:szCs w:val="24"/>
              </w:rPr>
              <w:t>&lt;0.001</w:t>
            </w:r>
          </w:p>
        </w:tc>
        <w:tc>
          <w:tcPr>
            <w:tcW w:w="2161" w:type="dxa"/>
            <w:shd w:val="clear" w:color="auto" w:fill="FFFFFF" w:themeFill="background1"/>
          </w:tcPr>
          <w:p w14:paraId="1F7EB635" w14:textId="77777777" w:rsidR="00287004" w:rsidRPr="00014A33" w:rsidRDefault="00287004" w:rsidP="004B546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14A33">
              <w:rPr>
                <w:rFonts w:ascii="Times New Roman" w:hAnsi="Times New Roman" w:cs="Times New Roman"/>
                <w:sz w:val="24"/>
                <w:szCs w:val="24"/>
              </w:rPr>
              <w:t>Supported</w:t>
            </w:r>
          </w:p>
        </w:tc>
      </w:tr>
      <w:tr w:rsidR="00287004" w:rsidRPr="00014A33" w14:paraId="160A65E2" w14:textId="77777777" w:rsidTr="00847857">
        <w:trPr>
          <w:cnfStyle w:val="000000100000" w:firstRow="0" w:lastRow="0" w:firstColumn="0" w:lastColumn="0" w:oddVBand="0" w:evenVBand="0" w:oddHBand="1" w:evenHBand="0" w:firstRowFirstColumn="0" w:firstRowLastColumn="0" w:lastRowFirstColumn="0" w:lastRowLastColumn="0"/>
          <w:trHeight w:val="597"/>
        </w:trPr>
        <w:tc>
          <w:tcPr>
            <w:cnfStyle w:val="001000000000" w:firstRow="0" w:lastRow="0" w:firstColumn="1" w:lastColumn="0" w:oddVBand="0" w:evenVBand="0" w:oddHBand="0" w:evenHBand="0" w:firstRowFirstColumn="0" w:firstRowLastColumn="0" w:lastRowFirstColumn="0" w:lastRowLastColumn="0"/>
            <w:tcW w:w="2048" w:type="dxa"/>
            <w:shd w:val="clear" w:color="auto" w:fill="FFFFFF" w:themeFill="background1"/>
          </w:tcPr>
          <w:p w14:paraId="14316238" w14:textId="228EC12F" w:rsidR="00287004" w:rsidRPr="00014A33" w:rsidRDefault="00287004" w:rsidP="00F1729A">
            <w:pPr>
              <w:rPr>
                <w:rFonts w:ascii="Times New Roman" w:hAnsi="Times New Roman" w:cs="Times New Roman"/>
                <w:b w:val="0"/>
                <w:sz w:val="24"/>
                <w:szCs w:val="24"/>
              </w:rPr>
            </w:pPr>
            <w:r w:rsidRPr="00014A33">
              <w:rPr>
                <w:rFonts w:ascii="Times New Roman" w:hAnsi="Times New Roman" w:cs="Times New Roman"/>
                <w:b w:val="0"/>
                <w:sz w:val="24"/>
                <w:szCs w:val="24"/>
              </w:rPr>
              <w:t>H3: BC→ST</w:t>
            </w:r>
          </w:p>
        </w:tc>
        <w:tc>
          <w:tcPr>
            <w:tcW w:w="1757" w:type="dxa"/>
            <w:shd w:val="clear" w:color="auto" w:fill="FFFFFF" w:themeFill="background1"/>
          </w:tcPr>
          <w:p w14:paraId="028D6963" w14:textId="77777777" w:rsidR="00287004" w:rsidRPr="00014A33" w:rsidRDefault="00287004" w:rsidP="004B546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14A33">
              <w:rPr>
                <w:rFonts w:ascii="Times New Roman" w:hAnsi="Times New Roman" w:cs="Times New Roman"/>
                <w:sz w:val="24"/>
                <w:szCs w:val="24"/>
              </w:rPr>
              <w:t>0.24</w:t>
            </w:r>
          </w:p>
        </w:tc>
        <w:tc>
          <w:tcPr>
            <w:tcW w:w="1475" w:type="dxa"/>
            <w:shd w:val="clear" w:color="auto" w:fill="FFFFFF" w:themeFill="background1"/>
          </w:tcPr>
          <w:p w14:paraId="6696A646" w14:textId="392B1A16" w:rsidR="00287004" w:rsidRPr="00014A33" w:rsidRDefault="007F2236" w:rsidP="004B546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sz w:val="24"/>
                <w:szCs w:val="24"/>
              </w:rPr>
            </w:pPr>
            <w:r w:rsidRPr="00014A33">
              <w:rPr>
                <w:rFonts w:ascii="Times New Roman" w:hAnsi="Times New Roman" w:cs="Times New Roman"/>
                <w:i/>
                <w:sz w:val="24"/>
                <w:szCs w:val="24"/>
              </w:rPr>
              <w:t>---------</w:t>
            </w:r>
          </w:p>
        </w:tc>
        <w:tc>
          <w:tcPr>
            <w:tcW w:w="1479" w:type="dxa"/>
            <w:shd w:val="clear" w:color="auto" w:fill="FFFFFF" w:themeFill="background1"/>
          </w:tcPr>
          <w:p w14:paraId="7313896C" w14:textId="28A6CBD9" w:rsidR="00287004" w:rsidRPr="00014A33" w:rsidRDefault="007F2236" w:rsidP="004B546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14A33">
              <w:rPr>
                <w:rFonts w:ascii="Times New Roman" w:hAnsi="Times New Roman" w:cs="Times New Roman"/>
                <w:i/>
                <w:sz w:val="24"/>
                <w:szCs w:val="24"/>
              </w:rPr>
              <w:t>---------</w:t>
            </w:r>
          </w:p>
        </w:tc>
        <w:tc>
          <w:tcPr>
            <w:tcW w:w="1479" w:type="dxa"/>
            <w:shd w:val="clear" w:color="auto" w:fill="FFFFFF" w:themeFill="background1"/>
          </w:tcPr>
          <w:p w14:paraId="0610A348" w14:textId="4D0FD2B7" w:rsidR="00287004" w:rsidRPr="00014A33" w:rsidRDefault="00287004" w:rsidP="004B546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14A33">
              <w:rPr>
                <w:rFonts w:ascii="Times New Roman" w:hAnsi="Times New Roman" w:cs="Times New Roman"/>
                <w:i/>
                <w:sz w:val="24"/>
                <w:szCs w:val="24"/>
              </w:rPr>
              <w:t>p</w:t>
            </w:r>
            <w:r w:rsidRPr="00014A33">
              <w:rPr>
                <w:rFonts w:ascii="Times New Roman" w:hAnsi="Times New Roman" w:cs="Times New Roman"/>
                <w:sz w:val="24"/>
                <w:szCs w:val="24"/>
              </w:rPr>
              <w:t>&lt;0.001</w:t>
            </w:r>
          </w:p>
        </w:tc>
        <w:tc>
          <w:tcPr>
            <w:tcW w:w="2161" w:type="dxa"/>
            <w:shd w:val="clear" w:color="auto" w:fill="FFFFFF" w:themeFill="background1"/>
          </w:tcPr>
          <w:p w14:paraId="4754A9FF" w14:textId="77777777" w:rsidR="00287004" w:rsidRPr="00014A33" w:rsidRDefault="00287004" w:rsidP="004B546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14A33">
              <w:rPr>
                <w:rFonts w:ascii="Times New Roman" w:hAnsi="Times New Roman" w:cs="Times New Roman"/>
                <w:sz w:val="24"/>
                <w:szCs w:val="24"/>
              </w:rPr>
              <w:t>Supported</w:t>
            </w:r>
          </w:p>
        </w:tc>
      </w:tr>
      <w:tr w:rsidR="00287004" w:rsidRPr="00014A33" w14:paraId="47489013" w14:textId="77777777" w:rsidTr="00847857">
        <w:trPr>
          <w:trHeight w:val="650"/>
        </w:trPr>
        <w:tc>
          <w:tcPr>
            <w:cnfStyle w:val="001000000000" w:firstRow="0" w:lastRow="0" w:firstColumn="1" w:lastColumn="0" w:oddVBand="0" w:evenVBand="0" w:oddHBand="0" w:evenHBand="0" w:firstRowFirstColumn="0" w:firstRowLastColumn="0" w:lastRowFirstColumn="0" w:lastRowLastColumn="0"/>
            <w:tcW w:w="2048" w:type="dxa"/>
            <w:shd w:val="clear" w:color="auto" w:fill="FFFFFF" w:themeFill="background1"/>
          </w:tcPr>
          <w:p w14:paraId="27F359E2" w14:textId="77777777" w:rsidR="00287004" w:rsidRPr="00014A33" w:rsidRDefault="00287004" w:rsidP="004B546A">
            <w:pPr>
              <w:rPr>
                <w:rFonts w:ascii="Times New Roman" w:hAnsi="Times New Roman" w:cs="Times New Roman"/>
                <w:b w:val="0"/>
                <w:sz w:val="24"/>
                <w:szCs w:val="24"/>
              </w:rPr>
            </w:pPr>
            <w:r w:rsidRPr="00014A33">
              <w:rPr>
                <w:rFonts w:ascii="Times New Roman" w:hAnsi="Times New Roman" w:cs="Times New Roman"/>
                <w:b w:val="0"/>
                <w:sz w:val="24"/>
                <w:szCs w:val="24"/>
              </w:rPr>
              <w:t>H4: ST→C</w:t>
            </w:r>
          </w:p>
        </w:tc>
        <w:tc>
          <w:tcPr>
            <w:tcW w:w="1757" w:type="dxa"/>
            <w:shd w:val="clear" w:color="auto" w:fill="FFFFFF" w:themeFill="background1"/>
          </w:tcPr>
          <w:p w14:paraId="53F1BB13" w14:textId="77777777" w:rsidR="00287004" w:rsidRPr="00014A33" w:rsidRDefault="00287004" w:rsidP="004B546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14A33">
              <w:rPr>
                <w:rFonts w:ascii="Times New Roman" w:hAnsi="Times New Roman" w:cs="Times New Roman"/>
                <w:sz w:val="24"/>
                <w:szCs w:val="24"/>
              </w:rPr>
              <w:t>0.49</w:t>
            </w:r>
          </w:p>
        </w:tc>
        <w:tc>
          <w:tcPr>
            <w:tcW w:w="1475" w:type="dxa"/>
            <w:shd w:val="clear" w:color="auto" w:fill="FFFFFF" w:themeFill="background1"/>
          </w:tcPr>
          <w:p w14:paraId="0A37E3E3" w14:textId="3707D230" w:rsidR="00287004" w:rsidRPr="00014A33" w:rsidRDefault="007F2236" w:rsidP="004B546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sz w:val="24"/>
                <w:szCs w:val="24"/>
              </w:rPr>
            </w:pPr>
            <w:r w:rsidRPr="00014A33">
              <w:rPr>
                <w:rFonts w:ascii="Times New Roman" w:hAnsi="Times New Roman" w:cs="Times New Roman"/>
                <w:i/>
                <w:sz w:val="24"/>
                <w:szCs w:val="24"/>
              </w:rPr>
              <w:t>---------</w:t>
            </w:r>
          </w:p>
        </w:tc>
        <w:tc>
          <w:tcPr>
            <w:tcW w:w="1479" w:type="dxa"/>
            <w:shd w:val="clear" w:color="auto" w:fill="FFFFFF" w:themeFill="background1"/>
          </w:tcPr>
          <w:p w14:paraId="479D5977" w14:textId="7E7D72B6" w:rsidR="00287004" w:rsidRPr="00014A33" w:rsidRDefault="007F2236" w:rsidP="004B546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14A33">
              <w:rPr>
                <w:rFonts w:ascii="Times New Roman" w:hAnsi="Times New Roman" w:cs="Times New Roman"/>
                <w:i/>
                <w:sz w:val="24"/>
                <w:szCs w:val="24"/>
              </w:rPr>
              <w:t>---------</w:t>
            </w:r>
          </w:p>
        </w:tc>
        <w:tc>
          <w:tcPr>
            <w:tcW w:w="1479" w:type="dxa"/>
            <w:shd w:val="clear" w:color="auto" w:fill="FFFFFF" w:themeFill="background1"/>
          </w:tcPr>
          <w:p w14:paraId="7BA2978C" w14:textId="4F8BF75C" w:rsidR="00287004" w:rsidRPr="00014A33" w:rsidRDefault="00287004" w:rsidP="004B546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14A33">
              <w:rPr>
                <w:rFonts w:ascii="Times New Roman" w:hAnsi="Times New Roman" w:cs="Times New Roman"/>
                <w:i/>
                <w:sz w:val="24"/>
                <w:szCs w:val="24"/>
              </w:rPr>
              <w:t>p</w:t>
            </w:r>
            <w:r w:rsidRPr="00014A33">
              <w:rPr>
                <w:rFonts w:ascii="Times New Roman" w:hAnsi="Times New Roman" w:cs="Times New Roman"/>
                <w:sz w:val="24"/>
                <w:szCs w:val="24"/>
              </w:rPr>
              <w:t>&lt;0.001</w:t>
            </w:r>
          </w:p>
        </w:tc>
        <w:tc>
          <w:tcPr>
            <w:tcW w:w="2161" w:type="dxa"/>
            <w:shd w:val="clear" w:color="auto" w:fill="FFFFFF" w:themeFill="background1"/>
          </w:tcPr>
          <w:p w14:paraId="279CD949" w14:textId="77777777" w:rsidR="00287004" w:rsidRPr="00014A33" w:rsidRDefault="00287004" w:rsidP="004B546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14A33">
              <w:rPr>
                <w:rFonts w:ascii="Times New Roman" w:hAnsi="Times New Roman" w:cs="Times New Roman"/>
                <w:sz w:val="24"/>
                <w:szCs w:val="24"/>
              </w:rPr>
              <w:t>Supported</w:t>
            </w:r>
          </w:p>
        </w:tc>
      </w:tr>
      <w:tr w:rsidR="00287004" w:rsidRPr="000C308A" w14:paraId="29AB18AB" w14:textId="77777777" w:rsidTr="00847857">
        <w:trPr>
          <w:cnfStyle w:val="000000100000" w:firstRow="0" w:lastRow="0" w:firstColumn="0" w:lastColumn="0" w:oddVBand="0" w:evenVBand="0" w:oddHBand="1" w:evenHBand="0" w:firstRowFirstColumn="0" w:firstRowLastColumn="0" w:lastRowFirstColumn="0" w:lastRowLastColumn="0"/>
          <w:trHeight w:val="597"/>
        </w:trPr>
        <w:tc>
          <w:tcPr>
            <w:cnfStyle w:val="001000000000" w:firstRow="0" w:lastRow="0" w:firstColumn="1" w:lastColumn="0" w:oddVBand="0" w:evenVBand="0" w:oddHBand="0" w:evenHBand="0" w:firstRowFirstColumn="0" w:firstRowLastColumn="0" w:lastRowFirstColumn="0" w:lastRowLastColumn="0"/>
            <w:tcW w:w="2048" w:type="dxa"/>
            <w:shd w:val="clear" w:color="auto" w:fill="FFFFFF" w:themeFill="background1"/>
          </w:tcPr>
          <w:p w14:paraId="45CBF87A" w14:textId="77777777" w:rsidR="00287004" w:rsidRPr="00014A33" w:rsidRDefault="00287004" w:rsidP="004B546A">
            <w:pPr>
              <w:rPr>
                <w:rFonts w:ascii="Times New Roman" w:hAnsi="Times New Roman" w:cs="Times New Roman"/>
                <w:b w:val="0"/>
                <w:sz w:val="24"/>
                <w:szCs w:val="24"/>
              </w:rPr>
            </w:pPr>
            <w:r w:rsidRPr="00014A33">
              <w:rPr>
                <w:rFonts w:ascii="Times New Roman" w:hAnsi="Times New Roman" w:cs="Times New Roman"/>
                <w:b w:val="0"/>
                <w:sz w:val="24"/>
                <w:szCs w:val="24"/>
              </w:rPr>
              <w:t>H5: C→CO</w:t>
            </w:r>
          </w:p>
        </w:tc>
        <w:tc>
          <w:tcPr>
            <w:tcW w:w="1757" w:type="dxa"/>
            <w:shd w:val="clear" w:color="auto" w:fill="FFFFFF" w:themeFill="background1"/>
          </w:tcPr>
          <w:p w14:paraId="7F1C4F07" w14:textId="77777777" w:rsidR="00287004" w:rsidRPr="00014A33" w:rsidRDefault="00287004" w:rsidP="004B546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14A33">
              <w:rPr>
                <w:rFonts w:ascii="Times New Roman" w:hAnsi="Times New Roman" w:cs="Times New Roman"/>
                <w:sz w:val="24"/>
                <w:szCs w:val="24"/>
              </w:rPr>
              <w:t>0.34</w:t>
            </w:r>
          </w:p>
        </w:tc>
        <w:tc>
          <w:tcPr>
            <w:tcW w:w="1475" w:type="dxa"/>
            <w:shd w:val="clear" w:color="auto" w:fill="FFFFFF" w:themeFill="background1"/>
          </w:tcPr>
          <w:p w14:paraId="0ED75038" w14:textId="42071F08" w:rsidR="00287004" w:rsidRPr="00014A33" w:rsidRDefault="007F2236" w:rsidP="004B546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sz w:val="24"/>
                <w:szCs w:val="24"/>
              </w:rPr>
            </w:pPr>
            <w:r w:rsidRPr="00014A33">
              <w:rPr>
                <w:rFonts w:ascii="Times New Roman" w:hAnsi="Times New Roman" w:cs="Times New Roman"/>
                <w:i/>
                <w:sz w:val="24"/>
                <w:szCs w:val="24"/>
              </w:rPr>
              <w:t>---------</w:t>
            </w:r>
          </w:p>
        </w:tc>
        <w:tc>
          <w:tcPr>
            <w:tcW w:w="1479" w:type="dxa"/>
            <w:shd w:val="clear" w:color="auto" w:fill="FFFFFF" w:themeFill="background1"/>
          </w:tcPr>
          <w:p w14:paraId="505D8D7A" w14:textId="2117792E" w:rsidR="00287004" w:rsidRPr="00014A33" w:rsidRDefault="007F2236" w:rsidP="004B546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14A33">
              <w:rPr>
                <w:rFonts w:ascii="Times New Roman" w:hAnsi="Times New Roman" w:cs="Times New Roman"/>
                <w:i/>
                <w:sz w:val="24"/>
                <w:szCs w:val="24"/>
              </w:rPr>
              <w:t>---------</w:t>
            </w:r>
          </w:p>
        </w:tc>
        <w:tc>
          <w:tcPr>
            <w:tcW w:w="1479" w:type="dxa"/>
            <w:shd w:val="clear" w:color="auto" w:fill="FFFFFF" w:themeFill="background1"/>
          </w:tcPr>
          <w:p w14:paraId="7C10CD87" w14:textId="7A7E0A49" w:rsidR="00287004" w:rsidRPr="00014A33" w:rsidRDefault="00287004" w:rsidP="004B546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14A33">
              <w:rPr>
                <w:rFonts w:ascii="Times New Roman" w:hAnsi="Times New Roman" w:cs="Times New Roman"/>
                <w:i/>
                <w:sz w:val="24"/>
                <w:szCs w:val="24"/>
              </w:rPr>
              <w:t>p</w:t>
            </w:r>
            <w:r w:rsidRPr="00014A33">
              <w:rPr>
                <w:rFonts w:ascii="Times New Roman" w:hAnsi="Times New Roman" w:cs="Times New Roman"/>
                <w:sz w:val="24"/>
                <w:szCs w:val="24"/>
              </w:rPr>
              <w:t>&lt;0.001</w:t>
            </w:r>
          </w:p>
        </w:tc>
        <w:tc>
          <w:tcPr>
            <w:tcW w:w="2161" w:type="dxa"/>
            <w:shd w:val="clear" w:color="auto" w:fill="FFFFFF" w:themeFill="background1"/>
          </w:tcPr>
          <w:p w14:paraId="2BA9BC57" w14:textId="77777777" w:rsidR="00287004" w:rsidRPr="00B2395E" w:rsidRDefault="00287004" w:rsidP="004B546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14A33">
              <w:rPr>
                <w:rFonts w:ascii="Times New Roman" w:hAnsi="Times New Roman" w:cs="Times New Roman"/>
                <w:sz w:val="24"/>
                <w:szCs w:val="24"/>
              </w:rPr>
              <w:t>Supported</w:t>
            </w:r>
            <w:bookmarkStart w:id="0" w:name="_GoBack"/>
            <w:bookmarkEnd w:id="0"/>
          </w:p>
        </w:tc>
      </w:tr>
    </w:tbl>
    <w:p w14:paraId="23DE2167" w14:textId="77777777" w:rsidR="00C46B99" w:rsidRPr="00B2395E" w:rsidRDefault="00C46B99" w:rsidP="00FD2CF1">
      <w:pPr>
        <w:ind w:left="720" w:hanging="720"/>
        <w:jc w:val="both"/>
        <w:rPr>
          <w:rFonts w:ascii="Times New Roman" w:hAnsi="Times New Roman" w:cs="Times New Roman"/>
          <w:color w:val="222222"/>
          <w:sz w:val="24"/>
          <w:szCs w:val="24"/>
          <w:shd w:val="clear" w:color="auto" w:fill="FFFFFF"/>
        </w:rPr>
      </w:pPr>
    </w:p>
    <w:sectPr w:rsidR="00C46B99" w:rsidRPr="00B2395E" w:rsidSect="00741E22">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27C282D" w14:textId="77777777" w:rsidR="007F2476" w:rsidRDefault="007F2476" w:rsidP="00B91691">
      <w:pPr>
        <w:spacing w:after="0" w:line="240" w:lineRule="auto"/>
      </w:pPr>
      <w:r>
        <w:separator/>
      </w:r>
    </w:p>
  </w:endnote>
  <w:endnote w:type="continuationSeparator" w:id="0">
    <w:p w14:paraId="41AE21C4" w14:textId="77777777" w:rsidR="007F2476" w:rsidRDefault="007F2476" w:rsidP="00B916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 w:name="Times">
    <w:panose1 w:val="00000500000000020000"/>
    <w:charset w:val="00"/>
    <w:family w:val="auto"/>
    <w:pitch w:val="variable"/>
    <w:sig w:usb0="E00002FF" w:usb1="5000205A" w:usb2="00000000" w:usb3="00000000" w:csb0="0000019F" w:csb1="00000000"/>
  </w:font>
  <w:font w:name="Arial">
    <w:panose1 w:val="020B0604020202020204"/>
    <w:charset w:val="00"/>
    <w:family w:val="swiss"/>
    <w:pitch w:val="variable"/>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89861291"/>
      <w:docPartObj>
        <w:docPartGallery w:val="Page Numbers (Bottom of Page)"/>
        <w:docPartUnique/>
      </w:docPartObj>
    </w:sdtPr>
    <w:sdtEndPr>
      <w:rPr>
        <w:noProof/>
      </w:rPr>
    </w:sdtEndPr>
    <w:sdtContent>
      <w:p w14:paraId="2D32EC63" w14:textId="47B96E03" w:rsidR="00072425" w:rsidRDefault="00072425">
        <w:pPr>
          <w:pStyle w:val="Footer"/>
          <w:jc w:val="right"/>
        </w:pPr>
        <w:r>
          <w:fldChar w:fldCharType="begin"/>
        </w:r>
        <w:r>
          <w:instrText xml:space="preserve"> PAGE   \* MERGEFORMAT </w:instrText>
        </w:r>
        <w:r>
          <w:fldChar w:fldCharType="separate"/>
        </w:r>
        <w:r w:rsidR="007667AC">
          <w:rPr>
            <w:noProof/>
          </w:rPr>
          <w:t>22</w:t>
        </w:r>
        <w:r>
          <w:rPr>
            <w:noProof/>
          </w:rPr>
          <w:fldChar w:fldCharType="end"/>
        </w:r>
      </w:p>
    </w:sdtContent>
  </w:sdt>
  <w:p w14:paraId="15A34EE2" w14:textId="77777777" w:rsidR="00072425" w:rsidRDefault="0007242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ABF1AC3" w14:textId="77777777" w:rsidR="007F2476" w:rsidRDefault="007F2476" w:rsidP="00B91691">
      <w:pPr>
        <w:spacing w:after="0" w:line="240" w:lineRule="auto"/>
      </w:pPr>
      <w:r>
        <w:separator/>
      </w:r>
    </w:p>
  </w:footnote>
  <w:footnote w:type="continuationSeparator" w:id="0">
    <w:p w14:paraId="2034289B" w14:textId="77777777" w:rsidR="007F2476" w:rsidRDefault="007F2476" w:rsidP="00B9169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297F13"/>
    <w:multiLevelType w:val="hybridMultilevel"/>
    <w:tmpl w:val="560685DA"/>
    <w:lvl w:ilvl="0" w:tplc="0809000F">
      <w:start w:val="1"/>
      <w:numFmt w:val="decimal"/>
      <w:lvlText w:val="%1."/>
      <w:lvlJc w:val="left"/>
      <w:pPr>
        <w:ind w:left="502" w:hanging="360"/>
      </w:pPr>
      <w:rPr>
        <w:rFonts w:hint="default"/>
        <w:color w:val="auto"/>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1" w15:restartNumberingAfterBreak="0">
    <w:nsid w:val="339B6C0E"/>
    <w:multiLevelType w:val="hybridMultilevel"/>
    <w:tmpl w:val="597A22AC"/>
    <w:lvl w:ilvl="0" w:tplc="F25A31C2">
      <w:numFmt w:val="bullet"/>
      <w:lvlText w:val=""/>
      <w:lvlJc w:val="left"/>
      <w:pPr>
        <w:ind w:left="720" w:hanging="360"/>
      </w:pPr>
      <w:rPr>
        <w:rFonts w:ascii="Symbol" w:eastAsiaTheme="minorEastAsia"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4CB0E30"/>
    <w:multiLevelType w:val="hybridMultilevel"/>
    <w:tmpl w:val="AE0452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80005D4"/>
    <w:multiLevelType w:val="hybridMultilevel"/>
    <w:tmpl w:val="80FA7898"/>
    <w:lvl w:ilvl="0" w:tplc="51908D34">
      <w:numFmt w:val="bullet"/>
      <w:lvlText w:val=""/>
      <w:lvlJc w:val="left"/>
      <w:pPr>
        <w:ind w:left="720" w:hanging="360"/>
      </w:pPr>
      <w:rPr>
        <w:rFonts w:ascii="Symbol" w:eastAsiaTheme="minorHAnsi" w:hAnsi="Symbol" w:cstheme="minorBidi"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 w15:restartNumberingAfterBreak="0">
    <w:nsid w:val="40675F42"/>
    <w:multiLevelType w:val="hybridMultilevel"/>
    <w:tmpl w:val="0C429B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5550497"/>
    <w:multiLevelType w:val="hybridMultilevel"/>
    <w:tmpl w:val="9DE003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1EC1187"/>
    <w:multiLevelType w:val="multilevel"/>
    <w:tmpl w:val="21CE3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5793EE6"/>
    <w:multiLevelType w:val="hybridMultilevel"/>
    <w:tmpl w:val="DAA6AB02"/>
    <w:lvl w:ilvl="0" w:tplc="1B2E1534">
      <w:numFmt w:val="bullet"/>
      <w:lvlText w:val=""/>
      <w:lvlJc w:val="left"/>
      <w:pPr>
        <w:ind w:left="720" w:hanging="360"/>
      </w:pPr>
      <w:rPr>
        <w:rFonts w:ascii="Symbol" w:eastAsiaTheme="minorEastAsia"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7F521C9"/>
    <w:multiLevelType w:val="hybridMultilevel"/>
    <w:tmpl w:val="9D6E061E"/>
    <w:lvl w:ilvl="0" w:tplc="0409000F">
      <w:start w:val="1"/>
      <w:numFmt w:val="decimal"/>
      <w:lvlText w:val="%1."/>
      <w:lvlJc w:val="left"/>
      <w:pPr>
        <w:ind w:left="1530" w:hanging="360"/>
      </w:pPr>
      <w:rPr>
        <w:rFont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9" w15:restartNumberingAfterBreak="0">
    <w:nsid w:val="58481D8E"/>
    <w:multiLevelType w:val="hybridMultilevel"/>
    <w:tmpl w:val="1BE0AA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FE82C2F"/>
    <w:multiLevelType w:val="hybridMultilevel"/>
    <w:tmpl w:val="A64C28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2"/>
  </w:num>
  <w:num w:numId="3">
    <w:abstractNumId w:val="3"/>
  </w:num>
  <w:num w:numId="4">
    <w:abstractNumId w:val="8"/>
  </w:num>
  <w:num w:numId="5">
    <w:abstractNumId w:val="9"/>
  </w:num>
  <w:num w:numId="6">
    <w:abstractNumId w:val="10"/>
  </w:num>
  <w:num w:numId="7">
    <w:abstractNumId w:val="5"/>
  </w:num>
  <w:num w:numId="8">
    <w:abstractNumId w:val="4"/>
  </w:num>
  <w:num w:numId="9">
    <w:abstractNumId w:val="0"/>
  </w:num>
  <w:num w:numId="10">
    <w:abstractNumId w:val="7"/>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4"/>
  <w:hideSpellingErrors/>
  <w:hideGrammaticalErrors/>
  <w:activeWritingStyle w:appName="MSWord" w:lang="fr-FR" w:vendorID="64" w:dllVersion="6" w:nlCheck="1" w:checkStyle="0"/>
  <w:activeWritingStyle w:appName="MSWord" w:lang="en-IN" w:vendorID="64" w:dllVersion="6" w:nlCheck="1" w:checkStyle="1"/>
  <w:activeWritingStyle w:appName="MSWord" w:lang="en-US" w:vendorID="64" w:dllVersion="6" w:nlCheck="1" w:checkStyle="1"/>
  <w:activeWritingStyle w:appName="MSWord" w:lang="en-US" w:vendorID="64" w:dllVersion="4096" w:nlCheck="1" w:checkStyle="0"/>
  <w:proofState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132F"/>
    <w:rsid w:val="00001043"/>
    <w:rsid w:val="00002332"/>
    <w:rsid w:val="0000489A"/>
    <w:rsid w:val="00005797"/>
    <w:rsid w:val="00005B4B"/>
    <w:rsid w:val="0000607B"/>
    <w:rsid w:val="0000782C"/>
    <w:rsid w:val="00010445"/>
    <w:rsid w:val="00010FC3"/>
    <w:rsid w:val="00011CA7"/>
    <w:rsid w:val="00012DFF"/>
    <w:rsid w:val="00014A33"/>
    <w:rsid w:val="00014B16"/>
    <w:rsid w:val="00023649"/>
    <w:rsid w:val="00023A92"/>
    <w:rsid w:val="00023D0C"/>
    <w:rsid w:val="00024405"/>
    <w:rsid w:val="00024A83"/>
    <w:rsid w:val="00026225"/>
    <w:rsid w:val="0002652B"/>
    <w:rsid w:val="00026AE6"/>
    <w:rsid w:val="00030A23"/>
    <w:rsid w:val="000310D8"/>
    <w:rsid w:val="0003640C"/>
    <w:rsid w:val="00037ADA"/>
    <w:rsid w:val="00042573"/>
    <w:rsid w:val="00045933"/>
    <w:rsid w:val="00051C6C"/>
    <w:rsid w:val="00054AF3"/>
    <w:rsid w:val="0005653E"/>
    <w:rsid w:val="00057208"/>
    <w:rsid w:val="00060278"/>
    <w:rsid w:val="00061172"/>
    <w:rsid w:val="0006245D"/>
    <w:rsid w:val="00062CCE"/>
    <w:rsid w:val="0006580B"/>
    <w:rsid w:val="00067899"/>
    <w:rsid w:val="00067EDF"/>
    <w:rsid w:val="00070EAB"/>
    <w:rsid w:val="00072425"/>
    <w:rsid w:val="00072E56"/>
    <w:rsid w:val="000731A9"/>
    <w:rsid w:val="000739E7"/>
    <w:rsid w:val="00074B8A"/>
    <w:rsid w:val="00074BF2"/>
    <w:rsid w:val="000778AE"/>
    <w:rsid w:val="00077D69"/>
    <w:rsid w:val="00077FC4"/>
    <w:rsid w:val="00081355"/>
    <w:rsid w:val="00081770"/>
    <w:rsid w:val="000818CB"/>
    <w:rsid w:val="000819E4"/>
    <w:rsid w:val="00083289"/>
    <w:rsid w:val="000864EB"/>
    <w:rsid w:val="00087D7A"/>
    <w:rsid w:val="00090612"/>
    <w:rsid w:val="000906CE"/>
    <w:rsid w:val="0009144A"/>
    <w:rsid w:val="00093D75"/>
    <w:rsid w:val="00094288"/>
    <w:rsid w:val="00095D04"/>
    <w:rsid w:val="000A0435"/>
    <w:rsid w:val="000A1329"/>
    <w:rsid w:val="000A4333"/>
    <w:rsid w:val="000A5EB1"/>
    <w:rsid w:val="000B08D4"/>
    <w:rsid w:val="000B0A08"/>
    <w:rsid w:val="000B0E68"/>
    <w:rsid w:val="000B1065"/>
    <w:rsid w:val="000B1DDB"/>
    <w:rsid w:val="000B60CA"/>
    <w:rsid w:val="000B7CF5"/>
    <w:rsid w:val="000C22B0"/>
    <w:rsid w:val="000C2BD8"/>
    <w:rsid w:val="000C308A"/>
    <w:rsid w:val="000C3439"/>
    <w:rsid w:val="000C37D9"/>
    <w:rsid w:val="000C3F04"/>
    <w:rsid w:val="000C5B81"/>
    <w:rsid w:val="000C76A9"/>
    <w:rsid w:val="000C7B50"/>
    <w:rsid w:val="000C7BA6"/>
    <w:rsid w:val="000E083D"/>
    <w:rsid w:val="000E3E56"/>
    <w:rsid w:val="000E76EE"/>
    <w:rsid w:val="000F199F"/>
    <w:rsid w:val="000F5BE1"/>
    <w:rsid w:val="000F6C9D"/>
    <w:rsid w:val="000F6E70"/>
    <w:rsid w:val="000F7413"/>
    <w:rsid w:val="000F7A24"/>
    <w:rsid w:val="0010003D"/>
    <w:rsid w:val="00101914"/>
    <w:rsid w:val="001032DF"/>
    <w:rsid w:val="00105A3D"/>
    <w:rsid w:val="0010652F"/>
    <w:rsid w:val="00107012"/>
    <w:rsid w:val="00107EEC"/>
    <w:rsid w:val="001120C4"/>
    <w:rsid w:val="00112D12"/>
    <w:rsid w:val="001139AA"/>
    <w:rsid w:val="00116EF9"/>
    <w:rsid w:val="00117D5D"/>
    <w:rsid w:val="00120249"/>
    <w:rsid w:val="00121DCA"/>
    <w:rsid w:val="0012220F"/>
    <w:rsid w:val="00122526"/>
    <w:rsid w:val="00123AF7"/>
    <w:rsid w:val="00123E6C"/>
    <w:rsid w:val="00130D68"/>
    <w:rsid w:val="00132EE9"/>
    <w:rsid w:val="00135D38"/>
    <w:rsid w:val="00141AA0"/>
    <w:rsid w:val="00145C47"/>
    <w:rsid w:val="00145DAA"/>
    <w:rsid w:val="0014784A"/>
    <w:rsid w:val="00151538"/>
    <w:rsid w:val="00153BF5"/>
    <w:rsid w:val="00155CEE"/>
    <w:rsid w:val="00155D89"/>
    <w:rsid w:val="00156E36"/>
    <w:rsid w:val="00162500"/>
    <w:rsid w:val="00164B7F"/>
    <w:rsid w:val="00164FCF"/>
    <w:rsid w:val="00165DDB"/>
    <w:rsid w:val="00166468"/>
    <w:rsid w:val="00166F66"/>
    <w:rsid w:val="001670E6"/>
    <w:rsid w:val="001701DF"/>
    <w:rsid w:val="00170A47"/>
    <w:rsid w:val="001712A7"/>
    <w:rsid w:val="00175AF9"/>
    <w:rsid w:val="00177869"/>
    <w:rsid w:val="00180066"/>
    <w:rsid w:val="00181A4E"/>
    <w:rsid w:val="00183412"/>
    <w:rsid w:val="00183ADE"/>
    <w:rsid w:val="00185A08"/>
    <w:rsid w:val="00187095"/>
    <w:rsid w:val="001877E6"/>
    <w:rsid w:val="001879A3"/>
    <w:rsid w:val="00187E20"/>
    <w:rsid w:val="00191187"/>
    <w:rsid w:val="00191CB8"/>
    <w:rsid w:val="00192D07"/>
    <w:rsid w:val="00193188"/>
    <w:rsid w:val="00193666"/>
    <w:rsid w:val="0019553A"/>
    <w:rsid w:val="0019591B"/>
    <w:rsid w:val="00195F80"/>
    <w:rsid w:val="00196CA4"/>
    <w:rsid w:val="00196D20"/>
    <w:rsid w:val="001A09D5"/>
    <w:rsid w:val="001A4035"/>
    <w:rsid w:val="001A410D"/>
    <w:rsid w:val="001A4C3A"/>
    <w:rsid w:val="001A523D"/>
    <w:rsid w:val="001A6A39"/>
    <w:rsid w:val="001A6CB6"/>
    <w:rsid w:val="001B0615"/>
    <w:rsid w:val="001B12E3"/>
    <w:rsid w:val="001B14E9"/>
    <w:rsid w:val="001B1C2D"/>
    <w:rsid w:val="001B3C74"/>
    <w:rsid w:val="001B4763"/>
    <w:rsid w:val="001B4792"/>
    <w:rsid w:val="001B687C"/>
    <w:rsid w:val="001C0D9D"/>
    <w:rsid w:val="001C13F1"/>
    <w:rsid w:val="001C440D"/>
    <w:rsid w:val="001C4518"/>
    <w:rsid w:val="001C7348"/>
    <w:rsid w:val="001C7A88"/>
    <w:rsid w:val="001C7CF2"/>
    <w:rsid w:val="001D2145"/>
    <w:rsid w:val="001D7471"/>
    <w:rsid w:val="001D77E0"/>
    <w:rsid w:val="001E099D"/>
    <w:rsid w:val="001E186C"/>
    <w:rsid w:val="001E1FDD"/>
    <w:rsid w:val="001E2CFC"/>
    <w:rsid w:val="001E3B9B"/>
    <w:rsid w:val="001E488C"/>
    <w:rsid w:val="001E4B06"/>
    <w:rsid w:val="001E5450"/>
    <w:rsid w:val="001E5A2C"/>
    <w:rsid w:val="001F13C3"/>
    <w:rsid w:val="001F188D"/>
    <w:rsid w:val="001F20BC"/>
    <w:rsid w:val="001F4F50"/>
    <w:rsid w:val="001F63E1"/>
    <w:rsid w:val="001F7033"/>
    <w:rsid w:val="002006AB"/>
    <w:rsid w:val="00205133"/>
    <w:rsid w:val="00205739"/>
    <w:rsid w:val="00206751"/>
    <w:rsid w:val="00210051"/>
    <w:rsid w:val="00211428"/>
    <w:rsid w:val="0021260A"/>
    <w:rsid w:val="00213491"/>
    <w:rsid w:val="00214773"/>
    <w:rsid w:val="0021536B"/>
    <w:rsid w:val="00215402"/>
    <w:rsid w:val="002167AE"/>
    <w:rsid w:val="0022044F"/>
    <w:rsid w:val="00220F3E"/>
    <w:rsid w:val="00221AD2"/>
    <w:rsid w:val="0022211C"/>
    <w:rsid w:val="00222FCE"/>
    <w:rsid w:val="00223331"/>
    <w:rsid w:val="0022363D"/>
    <w:rsid w:val="00224054"/>
    <w:rsid w:val="00224762"/>
    <w:rsid w:val="00224B47"/>
    <w:rsid w:val="00226329"/>
    <w:rsid w:val="00227ACF"/>
    <w:rsid w:val="00227F10"/>
    <w:rsid w:val="00231436"/>
    <w:rsid w:val="00233B3F"/>
    <w:rsid w:val="00233CF5"/>
    <w:rsid w:val="00234A79"/>
    <w:rsid w:val="00241982"/>
    <w:rsid w:val="00244493"/>
    <w:rsid w:val="00244E6A"/>
    <w:rsid w:val="002456CE"/>
    <w:rsid w:val="002459D8"/>
    <w:rsid w:val="00245C88"/>
    <w:rsid w:val="00245E26"/>
    <w:rsid w:val="00246207"/>
    <w:rsid w:val="002510BF"/>
    <w:rsid w:val="00251EA4"/>
    <w:rsid w:val="002520BF"/>
    <w:rsid w:val="00254729"/>
    <w:rsid w:val="00254ADB"/>
    <w:rsid w:val="00255C58"/>
    <w:rsid w:val="00261D54"/>
    <w:rsid w:val="00267B93"/>
    <w:rsid w:val="00271703"/>
    <w:rsid w:val="00274D1A"/>
    <w:rsid w:val="00274F0D"/>
    <w:rsid w:val="0027592A"/>
    <w:rsid w:val="00275AF3"/>
    <w:rsid w:val="00276789"/>
    <w:rsid w:val="0027766C"/>
    <w:rsid w:val="00280ACD"/>
    <w:rsid w:val="00282B42"/>
    <w:rsid w:val="0028356B"/>
    <w:rsid w:val="00283688"/>
    <w:rsid w:val="00287004"/>
    <w:rsid w:val="002906E8"/>
    <w:rsid w:val="00291B83"/>
    <w:rsid w:val="00293B5B"/>
    <w:rsid w:val="00294EB4"/>
    <w:rsid w:val="0029567F"/>
    <w:rsid w:val="00295E8B"/>
    <w:rsid w:val="00296094"/>
    <w:rsid w:val="002964BC"/>
    <w:rsid w:val="00296942"/>
    <w:rsid w:val="00296C9F"/>
    <w:rsid w:val="002A0120"/>
    <w:rsid w:val="002A205F"/>
    <w:rsid w:val="002A29A7"/>
    <w:rsid w:val="002A53F7"/>
    <w:rsid w:val="002B0E9F"/>
    <w:rsid w:val="002B4697"/>
    <w:rsid w:val="002B5BB6"/>
    <w:rsid w:val="002B5FE3"/>
    <w:rsid w:val="002B6525"/>
    <w:rsid w:val="002B68E9"/>
    <w:rsid w:val="002B6DE4"/>
    <w:rsid w:val="002C1143"/>
    <w:rsid w:val="002C46CC"/>
    <w:rsid w:val="002C4867"/>
    <w:rsid w:val="002C57FF"/>
    <w:rsid w:val="002D20F3"/>
    <w:rsid w:val="002D3922"/>
    <w:rsid w:val="002D4117"/>
    <w:rsid w:val="002D5E05"/>
    <w:rsid w:val="002D6EC0"/>
    <w:rsid w:val="002D74E1"/>
    <w:rsid w:val="002E029E"/>
    <w:rsid w:val="002E035F"/>
    <w:rsid w:val="002E1297"/>
    <w:rsid w:val="002E25D6"/>
    <w:rsid w:val="002E6A73"/>
    <w:rsid w:val="002F2305"/>
    <w:rsid w:val="002F4D5A"/>
    <w:rsid w:val="002F7024"/>
    <w:rsid w:val="00306AE5"/>
    <w:rsid w:val="0031135C"/>
    <w:rsid w:val="00313ED0"/>
    <w:rsid w:val="003178BE"/>
    <w:rsid w:val="00320F0F"/>
    <w:rsid w:val="0032289A"/>
    <w:rsid w:val="00322F4C"/>
    <w:rsid w:val="003300D1"/>
    <w:rsid w:val="003317A0"/>
    <w:rsid w:val="003332FD"/>
    <w:rsid w:val="003340F9"/>
    <w:rsid w:val="0033489E"/>
    <w:rsid w:val="0034069E"/>
    <w:rsid w:val="00340D2A"/>
    <w:rsid w:val="00340F57"/>
    <w:rsid w:val="003411A9"/>
    <w:rsid w:val="0034328C"/>
    <w:rsid w:val="003433B4"/>
    <w:rsid w:val="00344824"/>
    <w:rsid w:val="00346150"/>
    <w:rsid w:val="003463CE"/>
    <w:rsid w:val="00346541"/>
    <w:rsid w:val="00353248"/>
    <w:rsid w:val="00355562"/>
    <w:rsid w:val="00356773"/>
    <w:rsid w:val="00356A2B"/>
    <w:rsid w:val="00357304"/>
    <w:rsid w:val="0036138C"/>
    <w:rsid w:val="003722BE"/>
    <w:rsid w:val="0037377B"/>
    <w:rsid w:val="00374340"/>
    <w:rsid w:val="0037493A"/>
    <w:rsid w:val="00375E21"/>
    <w:rsid w:val="003800A7"/>
    <w:rsid w:val="0038132A"/>
    <w:rsid w:val="0038527A"/>
    <w:rsid w:val="003874F0"/>
    <w:rsid w:val="0039197F"/>
    <w:rsid w:val="0039437B"/>
    <w:rsid w:val="003966B8"/>
    <w:rsid w:val="003A08A1"/>
    <w:rsid w:val="003A4744"/>
    <w:rsid w:val="003A6047"/>
    <w:rsid w:val="003A68E5"/>
    <w:rsid w:val="003A7383"/>
    <w:rsid w:val="003B132F"/>
    <w:rsid w:val="003B31D3"/>
    <w:rsid w:val="003C019C"/>
    <w:rsid w:val="003C06D7"/>
    <w:rsid w:val="003C7D39"/>
    <w:rsid w:val="003C7D60"/>
    <w:rsid w:val="003D0E58"/>
    <w:rsid w:val="003D40E7"/>
    <w:rsid w:val="003E003F"/>
    <w:rsid w:val="003E3B63"/>
    <w:rsid w:val="003E4C2C"/>
    <w:rsid w:val="003E6A39"/>
    <w:rsid w:val="003E7BCC"/>
    <w:rsid w:val="003E7F51"/>
    <w:rsid w:val="003F09FF"/>
    <w:rsid w:val="003F1BA3"/>
    <w:rsid w:val="003F1F57"/>
    <w:rsid w:val="003F242D"/>
    <w:rsid w:val="003F2C90"/>
    <w:rsid w:val="003F3350"/>
    <w:rsid w:val="003F6554"/>
    <w:rsid w:val="0040086B"/>
    <w:rsid w:val="00401B67"/>
    <w:rsid w:val="00407510"/>
    <w:rsid w:val="004075AF"/>
    <w:rsid w:val="0040781C"/>
    <w:rsid w:val="00407ECA"/>
    <w:rsid w:val="00410E6E"/>
    <w:rsid w:val="0041768F"/>
    <w:rsid w:val="00417AC7"/>
    <w:rsid w:val="00417E85"/>
    <w:rsid w:val="00420132"/>
    <w:rsid w:val="00420D88"/>
    <w:rsid w:val="00423956"/>
    <w:rsid w:val="00425641"/>
    <w:rsid w:val="00425CA7"/>
    <w:rsid w:val="0042655E"/>
    <w:rsid w:val="004272F1"/>
    <w:rsid w:val="00430645"/>
    <w:rsid w:val="00430EE3"/>
    <w:rsid w:val="00431117"/>
    <w:rsid w:val="00431881"/>
    <w:rsid w:val="004346A7"/>
    <w:rsid w:val="004363C9"/>
    <w:rsid w:val="004404E3"/>
    <w:rsid w:val="0044579A"/>
    <w:rsid w:val="00446530"/>
    <w:rsid w:val="0044668E"/>
    <w:rsid w:val="00446729"/>
    <w:rsid w:val="00451524"/>
    <w:rsid w:val="00452D18"/>
    <w:rsid w:val="004552C6"/>
    <w:rsid w:val="00456F25"/>
    <w:rsid w:val="004610FB"/>
    <w:rsid w:val="004610FC"/>
    <w:rsid w:val="0046182E"/>
    <w:rsid w:val="004622FD"/>
    <w:rsid w:val="00463794"/>
    <w:rsid w:val="00465127"/>
    <w:rsid w:val="00467663"/>
    <w:rsid w:val="004705B7"/>
    <w:rsid w:val="004774E5"/>
    <w:rsid w:val="0048713B"/>
    <w:rsid w:val="004874B6"/>
    <w:rsid w:val="0048754B"/>
    <w:rsid w:val="0049059C"/>
    <w:rsid w:val="0049061A"/>
    <w:rsid w:val="004952C4"/>
    <w:rsid w:val="0049582F"/>
    <w:rsid w:val="00497DEA"/>
    <w:rsid w:val="004A5A0B"/>
    <w:rsid w:val="004A63EE"/>
    <w:rsid w:val="004A6D08"/>
    <w:rsid w:val="004B1CA0"/>
    <w:rsid w:val="004B235F"/>
    <w:rsid w:val="004B2691"/>
    <w:rsid w:val="004B3DE0"/>
    <w:rsid w:val="004B4A85"/>
    <w:rsid w:val="004B4F6C"/>
    <w:rsid w:val="004B5125"/>
    <w:rsid w:val="004B546A"/>
    <w:rsid w:val="004B5924"/>
    <w:rsid w:val="004B619F"/>
    <w:rsid w:val="004B640A"/>
    <w:rsid w:val="004C1903"/>
    <w:rsid w:val="004C5698"/>
    <w:rsid w:val="004D1100"/>
    <w:rsid w:val="004D31CB"/>
    <w:rsid w:val="004D3B2C"/>
    <w:rsid w:val="004D510C"/>
    <w:rsid w:val="004D6753"/>
    <w:rsid w:val="004E2D17"/>
    <w:rsid w:val="004E6533"/>
    <w:rsid w:val="004E7119"/>
    <w:rsid w:val="004E73EA"/>
    <w:rsid w:val="004F04F7"/>
    <w:rsid w:val="004F18BE"/>
    <w:rsid w:val="004F24BF"/>
    <w:rsid w:val="004F6792"/>
    <w:rsid w:val="004F756F"/>
    <w:rsid w:val="004F7ED5"/>
    <w:rsid w:val="00500892"/>
    <w:rsid w:val="00500D50"/>
    <w:rsid w:val="005014EF"/>
    <w:rsid w:val="00502F22"/>
    <w:rsid w:val="00503189"/>
    <w:rsid w:val="00503AE7"/>
    <w:rsid w:val="00504267"/>
    <w:rsid w:val="0051189D"/>
    <w:rsid w:val="0051268D"/>
    <w:rsid w:val="00512F45"/>
    <w:rsid w:val="00513B55"/>
    <w:rsid w:val="00520472"/>
    <w:rsid w:val="005224B6"/>
    <w:rsid w:val="00523938"/>
    <w:rsid w:val="005302CE"/>
    <w:rsid w:val="0053193F"/>
    <w:rsid w:val="00532A61"/>
    <w:rsid w:val="00532F81"/>
    <w:rsid w:val="00535923"/>
    <w:rsid w:val="00540E09"/>
    <w:rsid w:val="00541D39"/>
    <w:rsid w:val="00542256"/>
    <w:rsid w:val="00542D1C"/>
    <w:rsid w:val="00545779"/>
    <w:rsid w:val="00547D13"/>
    <w:rsid w:val="00550DFC"/>
    <w:rsid w:val="00551505"/>
    <w:rsid w:val="00552808"/>
    <w:rsid w:val="00554E02"/>
    <w:rsid w:val="005556EB"/>
    <w:rsid w:val="00555F6A"/>
    <w:rsid w:val="00556F93"/>
    <w:rsid w:val="00563C95"/>
    <w:rsid w:val="00564529"/>
    <w:rsid w:val="00564943"/>
    <w:rsid w:val="00565362"/>
    <w:rsid w:val="00570351"/>
    <w:rsid w:val="00572F4D"/>
    <w:rsid w:val="0057384E"/>
    <w:rsid w:val="005750C9"/>
    <w:rsid w:val="0057551D"/>
    <w:rsid w:val="005804AD"/>
    <w:rsid w:val="0058217C"/>
    <w:rsid w:val="005831F5"/>
    <w:rsid w:val="00583E27"/>
    <w:rsid w:val="005850BC"/>
    <w:rsid w:val="0059018A"/>
    <w:rsid w:val="005911A2"/>
    <w:rsid w:val="005915C7"/>
    <w:rsid w:val="0059170F"/>
    <w:rsid w:val="00593188"/>
    <w:rsid w:val="00593AD9"/>
    <w:rsid w:val="00594F60"/>
    <w:rsid w:val="00595810"/>
    <w:rsid w:val="005960ED"/>
    <w:rsid w:val="00596AB7"/>
    <w:rsid w:val="005A3888"/>
    <w:rsid w:val="005B71D4"/>
    <w:rsid w:val="005B7F68"/>
    <w:rsid w:val="005C27E5"/>
    <w:rsid w:val="005C2F69"/>
    <w:rsid w:val="005C34BE"/>
    <w:rsid w:val="005C3B6D"/>
    <w:rsid w:val="005C4213"/>
    <w:rsid w:val="005C4CDB"/>
    <w:rsid w:val="005C57E0"/>
    <w:rsid w:val="005C674E"/>
    <w:rsid w:val="005D0121"/>
    <w:rsid w:val="005D02F8"/>
    <w:rsid w:val="005D2723"/>
    <w:rsid w:val="005D2D05"/>
    <w:rsid w:val="005D31B0"/>
    <w:rsid w:val="005D3577"/>
    <w:rsid w:val="005D38E4"/>
    <w:rsid w:val="005D40C6"/>
    <w:rsid w:val="005D48D8"/>
    <w:rsid w:val="005D4C9F"/>
    <w:rsid w:val="005D552D"/>
    <w:rsid w:val="005E1830"/>
    <w:rsid w:val="005E1EAC"/>
    <w:rsid w:val="005F203D"/>
    <w:rsid w:val="005F3CCC"/>
    <w:rsid w:val="005F67E1"/>
    <w:rsid w:val="005F72B0"/>
    <w:rsid w:val="005F75E6"/>
    <w:rsid w:val="005F7FBC"/>
    <w:rsid w:val="00601497"/>
    <w:rsid w:val="00601F4D"/>
    <w:rsid w:val="00602C19"/>
    <w:rsid w:val="00604573"/>
    <w:rsid w:val="00605770"/>
    <w:rsid w:val="006057AC"/>
    <w:rsid w:val="006057B8"/>
    <w:rsid w:val="00605EB5"/>
    <w:rsid w:val="00607F9E"/>
    <w:rsid w:val="00611566"/>
    <w:rsid w:val="006123BE"/>
    <w:rsid w:val="00612815"/>
    <w:rsid w:val="00614578"/>
    <w:rsid w:val="00614D74"/>
    <w:rsid w:val="006157F9"/>
    <w:rsid w:val="00615A2B"/>
    <w:rsid w:val="00615DE2"/>
    <w:rsid w:val="00620308"/>
    <w:rsid w:val="00621184"/>
    <w:rsid w:val="00621713"/>
    <w:rsid w:val="0062458A"/>
    <w:rsid w:val="00626F8A"/>
    <w:rsid w:val="00626FC5"/>
    <w:rsid w:val="00630009"/>
    <w:rsid w:val="0063455B"/>
    <w:rsid w:val="00634F21"/>
    <w:rsid w:val="00635C48"/>
    <w:rsid w:val="00637BFF"/>
    <w:rsid w:val="0064014B"/>
    <w:rsid w:val="006476BC"/>
    <w:rsid w:val="00650A6C"/>
    <w:rsid w:val="00654BD0"/>
    <w:rsid w:val="00655C17"/>
    <w:rsid w:val="00657848"/>
    <w:rsid w:val="00664486"/>
    <w:rsid w:val="00664ACE"/>
    <w:rsid w:val="006651EF"/>
    <w:rsid w:val="00666604"/>
    <w:rsid w:val="006675C4"/>
    <w:rsid w:val="00667D8F"/>
    <w:rsid w:val="00670D6C"/>
    <w:rsid w:val="00671046"/>
    <w:rsid w:val="0067338D"/>
    <w:rsid w:val="00675FE6"/>
    <w:rsid w:val="0067608B"/>
    <w:rsid w:val="00676D7F"/>
    <w:rsid w:val="00677856"/>
    <w:rsid w:val="006832C5"/>
    <w:rsid w:val="00687343"/>
    <w:rsid w:val="00690412"/>
    <w:rsid w:val="00691D89"/>
    <w:rsid w:val="00692960"/>
    <w:rsid w:val="00692A8E"/>
    <w:rsid w:val="00694B59"/>
    <w:rsid w:val="00694B8B"/>
    <w:rsid w:val="006964FC"/>
    <w:rsid w:val="006976D1"/>
    <w:rsid w:val="006A0FBB"/>
    <w:rsid w:val="006A3DB9"/>
    <w:rsid w:val="006A5C0D"/>
    <w:rsid w:val="006A6A57"/>
    <w:rsid w:val="006A71EA"/>
    <w:rsid w:val="006B03B5"/>
    <w:rsid w:val="006B23CB"/>
    <w:rsid w:val="006B29D6"/>
    <w:rsid w:val="006B432F"/>
    <w:rsid w:val="006B454B"/>
    <w:rsid w:val="006B45BF"/>
    <w:rsid w:val="006B5F09"/>
    <w:rsid w:val="006B7620"/>
    <w:rsid w:val="006C0529"/>
    <w:rsid w:val="006C10DD"/>
    <w:rsid w:val="006C322B"/>
    <w:rsid w:val="006C547A"/>
    <w:rsid w:val="006D2492"/>
    <w:rsid w:val="006D44B8"/>
    <w:rsid w:val="006D6D2B"/>
    <w:rsid w:val="006D70C4"/>
    <w:rsid w:val="006E0D41"/>
    <w:rsid w:val="006E14D0"/>
    <w:rsid w:val="006E207E"/>
    <w:rsid w:val="006E640C"/>
    <w:rsid w:val="006E743B"/>
    <w:rsid w:val="006F27BE"/>
    <w:rsid w:val="006F3A20"/>
    <w:rsid w:val="006F7084"/>
    <w:rsid w:val="0070057A"/>
    <w:rsid w:val="007039A6"/>
    <w:rsid w:val="00703EAE"/>
    <w:rsid w:val="00706132"/>
    <w:rsid w:val="00711927"/>
    <w:rsid w:val="00712FE4"/>
    <w:rsid w:val="00713910"/>
    <w:rsid w:val="0071581D"/>
    <w:rsid w:val="0071589F"/>
    <w:rsid w:val="00716776"/>
    <w:rsid w:val="00716CCB"/>
    <w:rsid w:val="00717D27"/>
    <w:rsid w:val="00721D55"/>
    <w:rsid w:val="00721D85"/>
    <w:rsid w:val="00725E70"/>
    <w:rsid w:val="0072658B"/>
    <w:rsid w:val="00726969"/>
    <w:rsid w:val="00730D1F"/>
    <w:rsid w:val="0073125A"/>
    <w:rsid w:val="00734665"/>
    <w:rsid w:val="007358A2"/>
    <w:rsid w:val="00736F1F"/>
    <w:rsid w:val="00737050"/>
    <w:rsid w:val="007379CA"/>
    <w:rsid w:val="00737D86"/>
    <w:rsid w:val="007400E7"/>
    <w:rsid w:val="00741E22"/>
    <w:rsid w:val="00742B92"/>
    <w:rsid w:val="00742D46"/>
    <w:rsid w:val="00744435"/>
    <w:rsid w:val="00745BB6"/>
    <w:rsid w:val="0074647A"/>
    <w:rsid w:val="00747529"/>
    <w:rsid w:val="0075077D"/>
    <w:rsid w:val="0075085F"/>
    <w:rsid w:val="00753C7B"/>
    <w:rsid w:val="00754A02"/>
    <w:rsid w:val="00755ABC"/>
    <w:rsid w:val="0075686A"/>
    <w:rsid w:val="00760E39"/>
    <w:rsid w:val="00762FD1"/>
    <w:rsid w:val="007632D6"/>
    <w:rsid w:val="0076355A"/>
    <w:rsid w:val="007667AC"/>
    <w:rsid w:val="00772960"/>
    <w:rsid w:val="0077302C"/>
    <w:rsid w:val="0077333F"/>
    <w:rsid w:val="00773654"/>
    <w:rsid w:val="00774DE7"/>
    <w:rsid w:val="007758BB"/>
    <w:rsid w:val="00776F3C"/>
    <w:rsid w:val="00780EFC"/>
    <w:rsid w:val="00781CE6"/>
    <w:rsid w:val="0078505A"/>
    <w:rsid w:val="0078766E"/>
    <w:rsid w:val="00790E2B"/>
    <w:rsid w:val="00791273"/>
    <w:rsid w:val="007925E9"/>
    <w:rsid w:val="00794EBE"/>
    <w:rsid w:val="007A1AF1"/>
    <w:rsid w:val="007A1AFF"/>
    <w:rsid w:val="007A1D9D"/>
    <w:rsid w:val="007A25D1"/>
    <w:rsid w:val="007A328E"/>
    <w:rsid w:val="007A3E75"/>
    <w:rsid w:val="007A41B5"/>
    <w:rsid w:val="007A474A"/>
    <w:rsid w:val="007A4852"/>
    <w:rsid w:val="007A539B"/>
    <w:rsid w:val="007A7B5B"/>
    <w:rsid w:val="007B0E49"/>
    <w:rsid w:val="007B14AC"/>
    <w:rsid w:val="007B15E6"/>
    <w:rsid w:val="007B20BE"/>
    <w:rsid w:val="007B2D28"/>
    <w:rsid w:val="007B4BE3"/>
    <w:rsid w:val="007B5786"/>
    <w:rsid w:val="007B7995"/>
    <w:rsid w:val="007B7FB2"/>
    <w:rsid w:val="007C0685"/>
    <w:rsid w:val="007C1AD7"/>
    <w:rsid w:val="007C1BBA"/>
    <w:rsid w:val="007C29B6"/>
    <w:rsid w:val="007C510E"/>
    <w:rsid w:val="007C6121"/>
    <w:rsid w:val="007C6771"/>
    <w:rsid w:val="007C6F74"/>
    <w:rsid w:val="007D0042"/>
    <w:rsid w:val="007D07BF"/>
    <w:rsid w:val="007D0B23"/>
    <w:rsid w:val="007D0C60"/>
    <w:rsid w:val="007D4251"/>
    <w:rsid w:val="007D45A7"/>
    <w:rsid w:val="007D6A33"/>
    <w:rsid w:val="007E3132"/>
    <w:rsid w:val="007E44FE"/>
    <w:rsid w:val="007E49EB"/>
    <w:rsid w:val="007E4D2D"/>
    <w:rsid w:val="007E4E24"/>
    <w:rsid w:val="007E601B"/>
    <w:rsid w:val="007E62E7"/>
    <w:rsid w:val="007F2211"/>
    <w:rsid w:val="007F2236"/>
    <w:rsid w:val="007F2476"/>
    <w:rsid w:val="007F2672"/>
    <w:rsid w:val="007F432F"/>
    <w:rsid w:val="007F608D"/>
    <w:rsid w:val="007F648C"/>
    <w:rsid w:val="007F7236"/>
    <w:rsid w:val="00800187"/>
    <w:rsid w:val="0080069E"/>
    <w:rsid w:val="00802857"/>
    <w:rsid w:val="00804466"/>
    <w:rsid w:val="00805DC8"/>
    <w:rsid w:val="008064D7"/>
    <w:rsid w:val="00810144"/>
    <w:rsid w:val="008117DC"/>
    <w:rsid w:val="008123CF"/>
    <w:rsid w:val="008126F9"/>
    <w:rsid w:val="0082431C"/>
    <w:rsid w:val="0082572C"/>
    <w:rsid w:val="00826307"/>
    <w:rsid w:val="00835DFE"/>
    <w:rsid w:val="00837011"/>
    <w:rsid w:val="00837A7D"/>
    <w:rsid w:val="00837D61"/>
    <w:rsid w:val="00837DF0"/>
    <w:rsid w:val="00840562"/>
    <w:rsid w:val="008416FE"/>
    <w:rsid w:val="00844266"/>
    <w:rsid w:val="00846FEC"/>
    <w:rsid w:val="00847857"/>
    <w:rsid w:val="008479AD"/>
    <w:rsid w:val="00847B97"/>
    <w:rsid w:val="00847F74"/>
    <w:rsid w:val="00850378"/>
    <w:rsid w:val="008525D7"/>
    <w:rsid w:val="008526C7"/>
    <w:rsid w:val="00856609"/>
    <w:rsid w:val="00856697"/>
    <w:rsid w:val="00856C6A"/>
    <w:rsid w:val="00856E56"/>
    <w:rsid w:val="00857785"/>
    <w:rsid w:val="00861291"/>
    <w:rsid w:val="008621D3"/>
    <w:rsid w:val="00862EA3"/>
    <w:rsid w:val="00862EE2"/>
    <w:rsid w:val="008633B2"/>
    <w:rsid w:val="00864B5B"/>
    <w:rsid w:val="008668F0"/>
    <w:rsid w:val="00867D0C"/>
    <w:rsid w:val="00867E8B"/>
    <w:rsid w:val="00870CC7"/>
    <w:rsid w:val="0087194F"/>
    <w:rsid w:val="0087254C"/>
    <w:rsid w:val="00876FBE"/>
    <w:rsid w:val="008776F4"/>
    <w:rsid w:val="00881873"/>
    <w:rsid w:val="008873F9"/>
    <w:rsid w:val="00890D01"/>
    <w:rsid w:val="008913FC"/>
    <w:rsid w:val="00893123"/>
    <w:rsid w:val="008939A9"/>
    <w:rsid w:val="008A32EA"/>
    <w:rsid w:val="008A362E"/>
    <w:rsid w:val="008A58B1"/>
    <w:rsid w:val="008A73F8"/>
    <w:rsid w:val="008B3AC1"/>
    <w:rsid w:val="008C184D"/>
    <w:rsid w:val="008C2E0D"/>
    <w:rsid w:val="008C4209"/>
    <w:rsid w:val="008C588A"/>
    <w:rsid w:val="008D2100"/>
    <w:rsid w:val="008D27BD"/>
    <w:rsid w:val="008E05CE"/>
    <w:rsid w:val="008E11A6"/>
    <w:rsid w:val="008E1446"/>
    <w:rsid w:val="008E1F13"/>
    <w:rsid w:val="008E282F"/>
    <w:rsid w:val="008E3718"/>
    <w:rsid w:val="008E50FF"/>
    <w:rsid w:val="008F1751"/>
    <w:rsid w:val="008F18B3"/>
    <w:rsid w:val="008F2983"/>
    <w:rsid w:val="008F41F3"/>
    <w:rsid w:val="008F68F6"/>
    <w:rsid w:val="008F7420"/>
    <w:rsid w:val="009003A1"/>
    <w:rsid w:val="00901BF8"/>
    <w:rsid w:val="00901C34"/>
    <w:rsid w:val="009021BB"/>
    <w:rsid w:val="00904473"/>
    <w:rsid w:val="00904953"/>
    <w:rsid w:val="00905179"/>
    <w:rsid w:val="00905497"/>
    <w:rsid w:val="00905F4F"/>
    <w:rsid w:val="00910CD0"/>
    <w:rsid w:val="0091475D"/>
    <w:rsid w:val="0091772E"/>
    <w:rsid w:val="00921408"/>
    <w:rsid w:val="00927B1B"/>
    <w:rsid w:val="009322AF"/>
    <w:rsid w:val="009326AF"/>
    <w:rsid w:val="00932EF6"/>
    <w:rsid w:val="00934058"/>
    <w:rsid w:val="0093512B"/>
    <w:rsid w:val="00935DDE"/>
    <w:rsid w:val="00935F25"/>
    <w:rsid w:val="00936CBC"/>
    <w:rsid w:val="00937991"/>
    <w:rsid w:val="009432C8"/>
    <w:rsid w:val="00945B28"/>
    <w:rsid w:val="0095156A"/>
    <w:rsid w:val="00962B63"/>
    <w:rsid w:val="00963CD0"/>
    <w:rsid w:val="009643D6"/>
    <w:rsid w:val="009658E6"/>
    <w:rsid w:val="00965E2C"/>
    <w:rsid w:val="00966024"/>
    <w:rsid w:val="00967F87"/>
    <w:rsid w:val="00971053"/>
    <w:rsid w:val="00971D1B"/>
    <w:rsid w:val="00973319"/>
    <w:rsid w:val="00976C5F"/>
    <w:rsid w:val="00976DE5"/>
    <w:rsid w:val="009810EA"/>
    <w:rsid w:val="009811B2"/>
    <w:rsid w:val="00981209"/>
    <w:rsid w:val="00982195"/>
    <w:rsid w:val="0098515B"/>
    <w:rsid w:val="009859A5"/>
    <w:rsid w:val="00985B14"/>
    <w:rsid w:val="00987257"/>
    <w:rsid w:val="00991239"/>
    <w:rsid w:val="00991B60"/>
    <w:rsid w:val="00991B62"/>
    <w:rsid w:val="00991BB7"/>
    <w:rsid w:val="00992262"/>
    <w:rsid w:val="0099333A"/>
    <w:rsid w:val="00997CA4"/>
    <w:rsid w:val="009A2DE7"/>
    <w:rsid w:val="009B1A18"/>
    <w:rsid w:val="009B1FEB"/>
    <w:rsid w:val="009B55BB"/>
    <w:rsid w:val="009B5B8E"/>
    <w:rsid w:val="009B6626"/>
    <w:rsid w:val="009B776C"/>
    <w:rsid w:val="009B7C52"/>
    <w:rsid w:val="009C050D"/>
    <w:rsid w:val="009C1F43"/>
    <w:rsid w:val="009C355C"/>
    <w:rsid w:val="009C3782"/>
    <w:rsid w:val="009C383C"/>
    <w:rsid w:val="009C4352"/>
    <w:rsid w:val="009C5B5D"/>
    <w:rsid w:val="009C5FB9"/>
    <w:rsid w:val="009C7715"/>
    <w:rsid w:val="009D0648"/>
    <w:rsid w:val="009D0CA1"/>
    <w:rsid w:val="009D3354"/>
    <w:rsid w:val="009D33A9"/>
    <w:rsid w:val="009D42E9"/>
    <w:rsid w:val="009D4484"/>
    <w:rsid w:val="009D4920"/>
    <w:rsid w:val="009D65B7"/>
    <w:rsid w:val="009E1731"/>
    <w:rsid w:val="009E1CA0"/>
    <w:rsid w:val="009E39D2"/>
    <w:rsid w:val="009E7352"/>
    <w:rsid w:val="009E76CA"/>
    <w:rsid w:val="009E7BF0"/>
    <w:rsid w:val="009F0059"/>
    <w:rsid w:val="009F0180"/>
    <w:rsid w:val="009F01DD"/>
    <w:rsid w:val="009F2736"/>
    <w:rsid w:val="009F2DDE"/>
    <w:rsid w:val="009F2F49"/>
    <w:rsid w:val="009F3B33"/>
    <w:rsid w:val="009F646F"/>
    <w:rsid w:val="009F71A1"/>
    <w:rsid w:val="009F78C1"/>
    <w:rsid w:val="009F78C8"/>
    <w:rsid w:val="00A03318"/>
    <w:rsid w:val="00A03C81"/>
    <w:rsid w:val="00A04599"/>
    <w:rsid w:val="00A061B4"/>
    <w:rsid w:val="00A07375"/>
    <w:rsid w:val="00A101BF"/>
    <w:rsid w:val="00A1572D"/>
    <w:rsid w:val="00A16E1A"/>
    <w:rsid w:val="00A179D5"/>
    <w:rsid w:val="00A20A68"/>
    <w:rsid w:val="00A2664D"/>
    <w:rsid w:val="00A277EE"/>
    <w:rsid w:val="00A3248B"/>
    <w:rsid w:val="00A37636"/>
    <w:rsid w:val="00A40259"/>
    <w:rsid w:val="00A4153C"/>
    <w:rsid w:val="00A43DC3"/>
    <w:rsid w:val="00A457AC"/>
    <w:rsid w:val="00A51803"/>
    <w:rsid w:val="00A5651F"/>
    <w:rsid w:val="00A56786"/>
    <w:rsid w:val="00A567B2"/>
    <w:rsid w:val="00A60C43"/>
    <w:rsid w:val="00A616E2"/>
    <w:rsid w:val="00A618C0"/>
    <w:rsid w:val="00A62270"/>
    <w:rsid w:val="00A6289E"/>
    <w:rsid w:val="00A6350C"/>
    <w:rsid w:val="00A64365"/>
    <w:rsid w:val="00A64883"/>
    <w:rsid w:val="00A651B9"/>
    <w:rsid w:val="00A67E57"/>
    <w:rsid w:val="00A7611C"/>
    <w:rsid w:val="00A776F0"/>
    <w:rsid w:val="00A80B74"/>
    <w:rsid w:val="00A81AEB"/>
    <w:rsid w:val="00A835EA"/>
    <w:rsid w:val="00A83A07"/>
    <w:rsid w:val="00A83A69"/>
    <w:rsid w:val="00A91BDA"/>
    <w:rsid w:val="00A9252E"/>
    <w:rsid w:val="00A942B6"/>
    <w:rsid w:val="00A94C72"/>
    <w:rsid w:val="00A962D4"/>
    <w:rsid w:val="00A96C2F"/>
    <w:rsid w:val="00A97C18"/>
    <w:rsid w:val="00AA2FB0"/>
    <w:rsid w:val="00AB2CA1"/>
    <w:rsid w:val="00AB4655"/>
    <w:rsid w:val="00AB69C4"/>
    <w:rsid w:val="00AC11FF"/>
    <w:rsid w:val="00AC1CC2"/>
    <w:rsid w:val="00AC2141"/>
    <w:rsid w:val="00AC3811"/>
    <w:rsid w:val="00AD0146"/>
    <w:rsid w:val="00AD0A14"/>
    <w:rsid w:val="00AD1921"/>
    <w:rsid w:val="00AD535C"/>
    <w:rsid w:val="00AD5A39"/>
    <w:rsid w:val="00AD5B3B"/>
    <w:rsid w:val="00AE1B12"/>
    <w:rsid w:val="00AE2223"/>
    <w:rsid w:val="00AE5848"/>
    <w:rsid w:val="00AF13A4"/>
    <w:rsid w:val="00AF19A4"/>
    <w:rsid w:val="00AF1F62"/>
    <w:rsid w:val="00AF4BCA"/>
    <w:rsid w:val="00AF71B2"/>
    <w:rsid w:val="00B01B1E"/>
    <w:rsid w:val="00B03E12"/>
    <w:rsid w:val="00B03FB3"/>
    <w:rsid w:val="00B07241"/>
    <w:rsid w:val="00B07377"/>
    <w:rsid w:val="00B15439"/>
    <w:rsid w:val="00B165EF"/>
    <w:rsid w:val="00B16634"/>
    <w:rsid w:val="00B223D7"/>
    <w:rsid w:val="00B231A0"/>
    <w:rsid w:val="00B2395E"/>
    <w:rsid w:val="00B24103"/>
    <w:rsid w:val="00B36C85"/>
    <w:rsid w:val="00B414BB"/>
    <w:rsid w:val="00B44748"/>
    <w:rsid w:val="00B46907"/>
    <w:rsid w:val="00B54C2A"/>
    <w:rsid w:val="00B56631"/>
    <w:rsid w:val="00B56CC7"/>
    <w:rsid w:val="00B6671A"/>
    <w:rsid w:val="00B677C3"/>
    <w:rsid w:val="00B73A6A"/>
    <w:rsid w:val="00B800E7"/>
    <w:rsid w:val="00B80DEA"/>
    <w:rsid w:val="00B81A2B"/>
    <w:rsid w:val="00B84D83"/>
    <w:rsid w:val="00B86598"/>
    <w:rsid w:val="00B86FB7"/>
    <w:rsid w:val="00B8709E"/>
    <w:rsid w:val="00B911D7"/>
    <w:rsid w:val="00B91691"/>
    <w:rsid w:val="00B91904"/>
    <w:rsid w:val="00B94829"/>
    <w:rsid w:val="00B948B4"/>
    <w:rsid w:val="00B96C9C"/>
    <w:rsid w:val="00BA009B"/>
    <w:rsid w:val="00BA17AB"/>
    <w:rsid w:val="00BA2C53"/>
    <w:rsid w:val="00BA3BA8"/>
    <w:rsid w:val="00BA3C63"/>
    <w:rsid w:val="00BA4E4F"/>
    <w:rsid w:val="00BA55D3"/>
    <w:rsid w:val="00BA55EB"/>
    <w:rsid w:val="00BA7565"/>
    <w:rsid w:val="00BB0826"/>
    <w:rsid w:val="00BB2080"/>
    <w:rsid w:val="00BB24D2"/>
    <w:rsid w:val="00BB3CAA"/>
    <w:rsid w:val="00BB47E0"/>
    <w:rsid w:val="00BB51CA"/>
    <w:rsid w:val="00BB5F9E"/>
    <w:rsid w:val="00BB6E45"/>
    <w:rsid w:val="00BB7B7E"/>
    <w:rsid w:val="00BB7D51"/>
    <w:rsid w:val="00BC04E8"/>
    <w:rsid w:val="00BC09D5"/>
    <w:rsid w:val="00BC0A37"/>
    <w:rsid w:val="00BC0E4A"/>
    <w:rsid w:val="00BC1AEE"/>
    <w:rsid w:val="00BC1D9E"/>
    <w:rsid w:val="00BC3125"/>
    <w:rsid w:val="00BC4781"/>
    <w:rsid w:val="00BD0B1F"/>
    <w:rsid w:val="00BD1A3C"/>
    <w:rsid w:val="00BD2568"/>
    <w:rsid w:val="00BD6B99"/>
    <w:rsid w:val="00BE13DE"/>
    <w:rsid w:val="00BE1BC6"/>
    <w:rsid w:val="00BE207F"/>
    <w:rsid w:val="00BE3C73"/>
    <w:rsid w:val="00BE484B"/>
    <w:rsid w:val="00BE53CD"/>
    <w:rsid w:val="00BE7A26"/>
    <w:rsid w:val="00BF4013"/>
    <w:rsid w:val="00C0026B"/>
    <w:rsid w:val="00C02EE4"/>
    <w:rsid w:val="00C0319A"/>
    <w:rsid w:val="00C041C4"/>
    <w:rsid w:val="00C045A9"/>
    <w:rsid w:val="00C045C8"/>
    <w:rsid w:val="00C048E8"/>
    <w:rsid w:val="00C063E1"/>
    <w:rsid w:val="00C06C2F"/>
    <w:rsid w:val="00C1008A"/>
    <w:rsid w:val="00C14D20"/>
    <w:rsid w:val="00C21D09"/>
    <w:rsid w:val="00C21EE4"/>
    <w:rsid w:val="00C22767"/>
    <w:rsid w:val="00C250A2"/>
    <w:rsid w:val="00C2563E"/>
    <w:rsid w:val="00C25C40"/>
    <w:rsid w:val="00C25ED0"/>
    <w:rsid w:val="00C27EE5"/>
    <w:rsid w:val="00C30398"/>
    <w:rsid w:val="00C3089F"/>
    <w:rsid w:val="00C311EA"/>
    <w:rsid w:val="00C3265D"/>
    <w:rsid w:val="00C33D52"/>
    <w:rsid w:val="00C34B45"/>
    <w:rsid w:val="00C34F85"/>
    <w:rsid w:val="00C40653"/>
    <w:rsid w:val="00C42089"/>
    <w:rsid w:val="00C42149"/>
    <w:rsid w:val="00C43094"/>
    <w:rsid w:val="00C449FD"/>
    <w:rsid w:val="00C46B99"/>
    <w:rsid w:val="00C46CB4"/>
    <w:rsid w:val="00C46FC6"/>
    <w:rsid w:val="00C47C7F"/>
    <w:rsid w:val="00C47D30"/>
    <w:rsid w:val="00C502AA"/>
    <w:rsid w:val="00C5175E"/>
    <w:rsid w:val="00C51A38"/>
    <w:rsid w:val="00C56B65"/>
    <w:rsid w:val="00C571D2"/>
    <w:rsid w:val="00C60945"/>
    <w:rsid w:val="00C63C7B"/>
    <w:rsid w:val="00C66A7E"/>
    <w:rsid w:val="00C6781E"/>
    <w:rsid w:val="00C70429"/>
    <w:rsid w:val="00C70E04"/>
    <w:rsid w:val="00C7252D"/>
    <w:rsid w:val="00C729ED"/>
    <w:rsid w:val="00C73CF5"/>
    <w:rsid w:val="00C74493"/>
    <w:rsid w:val="00C75816"/>
    <w:rsid w:val="00C77480"/>
    <w:rsid w:val="00C8071E"/>
    <w:rsid w:val="00C80B1A"/>
    <w:rsid w:val="00C80DAC"/>
    <w:rsid w:val="00C8498C"/>
    <w:rsid w:val="00C84DD5"/>
    <w:rsid w:val="00C8545E"/>
    <w:rsid w:val="00C8685C"/>
    <w:rsid w:val="00C86CBD"/>
    <w:rsid w:val="00C87D9F"/>
    <w:rsid w:val="00C91A81"/>
    <w:rsid w:val="00C92A4D"/>
    <w:rsid w:val="00C96A7F"/>
    <w:rsid w:val="00C977FA"/>
    <w:rsid w:val="00CA1086"/>
    <w:rsid w:val="00CA19D0"/>
    <w:rsid w:val="00CA2471"/>
    <w:rsid w:val="00CA311B"/>
    <w:rsid w:val="00CA4DEE"/>
    <w:rsid w:val="00CA7D08"/>
    <w:rsid w:val="00CB00DC"/>
    <w:rsid w:val="00CB070F"/>
    <w:rsid w:val="00CB0D76"/>
    <w:rsid w:val="00CB2BAA"/>
    <w:rsid w:val="00CB3C0B"/>
    <w:rsid w:val="00CB4407"/>
    <w:rsid w:val="00CB5B27"/>
    <w:rsid w:val="00CB626D"/>
    <w:rsid w:val="00CC1F8C"/>
    <w:rsid w:val="00CC2B62"/>
    <w:rsid w:val="00CC3706"/>
    <w:rsid w:val="00CC6C3D"/>
    <w:rsid w:val="00CC7366"/>
    <w:rsid w:val="00CC752A"/>
    <w:rsid w:val="00CC75BF"/>
    <w:rsid w:val="00CD00EE"/>
    <w:rsid w:val="00CD035B"/>
    <w:rsid w:val="00CD170B"/>
    <w:rsid w:val="00CD25F0"/>
    <w:rsid w:val="00CD267B"/>
    <w:rsid w:val="00CD288F"/>
    <w:rsid w:val="00CD3FCB"/>
    <w:rsid w:val="00CD40AF"/>
    <w:rsid w:val="00CD4A10"/>
    <w:rsid w:val="00CD595B"/>
    <w:rsid w:val="00CE2822"/>
    <w:rsid w:val="00CE42EE"/>
    <w:rsid w:val="00CE6E72"/>
    <w:rsid w:val="00CE79DA"/>
    <w:rsid w:val="00CE7A9E"/>
    <w:rsid w:val="00CE7AE7"/>
    <w:rsid w:val="00CF22B9"/>
    <w:rsid w:val="00CF43FE"/>
    <w:rsid w:val="00CF6A6B"/>
    <w:rsid w:val="00CF6B2C"/>
    <w:rsid w:val="00CF6BA0"/>
    <w:rsid w:val="00CF6D70"/>
    <w:rsid w:val="00D01E11"/>
    <w:rsid w:val="00D03BEC"/>
    <w:rsid w:val="00D045B7"/>
    <w:rsid w:val="00D04643"/>
    <w:rsid w:val="00D103F9"/>
    <w:rsid w:val="00D10A9A"/>
    <w:rsid w:val="00D12205"/>
    <w:rsid w:val="00D1261B"/>
    <w:rsid w:val="00D14297"/>
    <w:rsid w:val="00D154E3"/>
    <w:rsid w:val="00D21B29"/>
    <w:rsid w:val="00D24145"/>
    <w:rsid w:val="00D25061"/>
    <w:rsid w:val="00D25BC8"/>
    <w:rsid w:val="00D2604A"/>
    <w:rsid w:val="00D30266"/>
    <w:rsid w:val="00D302AE"/>
    <w:rsid w:val="00D31366"/>
    <w:rsid w:val="00D327E0"/>
    <w:rsid w:val="00D33309"/>
    <w:rsid w:val="00D3389B"/>
    <w:rsid w:val="00D36D9C"/>
    <w:rsid w:val="00D404C1"/>
    <w:rsid w:val="00D46DE4"/>
    <w:rsid w:val="00D50A3A"/>
    <w:rsid w:val="00D5190E"/>
    <w:rsid w:val="00D52F5F"/>
    <w:rsid w:val="00D550DF"/>
    <w:rsid w:val="00D61508"/>
    <w:rsid w:val="00D630A9"/>
    <w:rsid w:val="00D632B6"/>
    <w:rsid w:val="00D63363"/>
    <w:rsid w:val="00D63FB1"/>
    <w:rsid w:val="00D64146"/>
    <w:rsid w:val="00D652AE"/>
    <w:rsid w:val="00D65D65"/>
    <w:rsid w:val="00D666F9"/>
    <w:rsid w:val="00D67415"/>
    <w:rsid w:val="00D71B0F"/>
    <w:rsid w:val="00D73AFA"/>
    <w:rsid w:val="00D74568"/>
    <w:rsid w:val="00D74F09"/>
    <w:rsid w:val="00D754B3"/>
    <w:rsid w:val="00D76725"/>
    <w:rsid w:val="00D77186"/>
    <w:rsid w:val="00D816B4"/>
    <w:rsid w:val="00D82D2B"/>
    <w:rsid w:val="00D835A1"/>
    <w:rsid w:val="00D84549"/>
    <w:rsid w:val="00D85800"/>
    <w:rsid w:val="00D866BC"/>
    <w:rsid w:val="00D874C7"/>
    <w:rsid w:val="00D87F2D"/>
    <w:rsid w:val="00D90250"/>
    <w:rsid w:val="00D90DBC"/>
    <w:rsid w:val="00D93726"/>
    <w:rsid w:val="00D93A76"/>
    <w:rsid w:val="00D96319"/>
    <w:rsid w:val="00D97A1E"/>
    <w:rsid w:val="00DA393A"/>
    <w:rsid w:val="00DA52AD"/>
    <w:rsid w:val="00DA56A3"/>
    <w:rsid w:val="00DA6873"/>
    <w:rsid w:val="00DB214B"/>
    <w:rsid w:val="00DB4DC7"/>
    <w:rsid w:val="00DB580C"/>
    <w:rsid w:val="00DB7367"/>
    <w:rsid w:val="00DB74AC"/>
    <w:rsid w:val="00DC0041"/>
    <w:rsid w:val="00DC36BF"/>
    <w:rsid w:val="00DC40EC"/>
    <w:rsid w:val="00DC51A1"/>
    <w:rsid w:val="00DC7079"/>
    <w:rsid w:val="00DC7803"/>
    <w:rsid w:val="00DC7B35"/>
    <w:rsid w:val="00DC7BAA"/>
    <w:rsid w:val="00DD07B6"/>
    <w:rsid w:val="00DD12E1"/>
    <w:rsid w:val="00DD145D"/>
    <w:rsid w:val="00DD35A1"/>
    <w:rsid w:val="00DD400A"/>
    <w:rsid w:val="00DD4B91"/>
    <w:rsid w:val="00DD5E5A"/>
    <w:rsid w:val="00DD65D9"/>
    <w:rsid w:val="00DE16FF"/>
    <w:rsid w:val="00DE3B3E"/>
    <w:rsid w:val="00DE4F4F"/>
    <w:rsid w:val="00DE594F"/>
    <w:rsid w:val="00DE6D65"/>
    <w:rsid w:val="00DF06EB"/>
    <w:rsid w:val="00DF23C1"/>
    <w:rsid w:val="00DF36CB"/>
    <w:rsid w:val="00DF4129"/>
    <w:rsid w:val="00DF598F"/>
    <w:rsid w:val="00E03BB8"/>
    <w:rsid w:val="00E05612"/>
    <w:rsid w:val="00E0567C"/>
    <w:rsid w:val="00E06856"/>
    <w:rsid w:val="00E10046"/>
    <w:rsid w:val="00E1107E"/>
    <w:rsid w:val="00E11F3F"/>
    <w:rsid w:val="00E12D4C"/>
    <w:rsid w:val="00E158BD"/>
    <w:rsid w:val="00E17140"/>
    <w:rsid w:val="00E17173"/>
    <w:rsid w:val="00E178DF"/>
    <w:rsid w:val="00E24763"/>
    <w:rsid w:val="00E24AB4"/>
    <w:rsid w:val="00E24AF7"/>
    <w:rsid w:val="00E3002C"/>
    <w:rsid w:val="00E30FA4"/>
    <w:rsid w:val="00E33032"/>
    <w:rsid w:val="00E342F4"/>
    <w:rsid w:val="00E349E8"/>
    <w:rsid w:val="00E35BC7"/>
    <w:rsid w:val="00E36A9E"/>
    <w:rsid w:val="00E36BBE"/>
    <w:rsid w:val="00E37080"/>
    <w:rsid w:val="00E372D6"/>
    <w:rsid w:val="00E40738"/>
    <w:rsid w:val="00E437D5"/>
    <w:rsid w:val="00E45CD5"/>
    <w:rsid w:val="00E469F8"/>
    <w:rsid w:val="00E4730F"/>
    <w:rsid w:val="00E47386"/>
    <w:rsid w:val="00E47E24"/>
    <w:rsid w:val="00E50809"/>
    <w:rsid w:val="00E51110"/>
    <w:rsid w:val="00E53868"/>
    <w:rsid w:val="00E60F19"/>
    <w:rsid w:val="00E62328"/>
    <w:rsid w:val="00E6300C"/>
    <w:rsid w:val="00E648BC"/>
    <w:rsid w:val="00E64C58"/>
    <w:rsid w:val="00E65624"/>
    <w:rsid w:val="00E65AE7"/>
    <w:rsid w:val="00E66491"/>
    <w:rsid w:val="00E66707"/>
    <w:rsid w:val="00E67A07"/>
    <w:rsid w:val="00E722AC"/>
    <w:rsid w:val="00E7264E"/>
    <w:rsid w:val="00E72A15"/>
    <w:rsid w:val="00E72D22"/>
    <w:rsid w:val="00E74CDA"/>
    <w:rsid w:val="00E74CDB"/>
    <w:rsid w:val="00E75CF4"/>
    <w:rsid w:val="00E7631B"/>
    <w:rsid w:val="00E7635A"/>
    <w:rsid w:val="00E8277C"/>
    <w:rsid w:val="00E84EC0"/>
    <w:rsid w:val="00E85075"/>
    <w:rsid w:val="00E869F9"/>
    <w:rsid w:val="00E86C9F"/>
    <w:rsid w:val="00E87BD0"/>
    <w:rsid w:val="00E9095C"/>
    <w:rsid w:val="00E90B1D"/>
    <w:rsid w:val="00E93F9F"/>
    <w:rsid w:val="00E94599"/>
    <w:rsid w:val="00E94BEC"/>
    <w:rsid w:val="00E95C92"/>
    <w:rsid w:val="00E95CD9"/>
    <w:rsid w:val="00E97901"/>
    <w:rsid w:val="00EA2D23"/>
    <w:rsid w:val="00EA33C8"/>
    <w:rsid w:val="00EA3686"/>
    <w:rsid w:val="00EA4C41"/>
    <w:rsid w:val="00EA5E25"/>
    <w:rsid w:val="00EA6B20"/>
    <w:rsid w:val="00EA74BC"/>
    <w:rsid w:val="00EB0747"/>
    <w:rsid w:val="00EB1BD0"/>
    <w:rsid w:val="00EB3E57"/>
    <w:rsid w:val="00EB3FCA"/>
    <w:rsid w:val="00EB7226"/>
    <w:rsid w:val="00EC0FDA"/>
    <w:rsid w:val="00EC1CF0"/>
    <w:rsid w:val="00EC1FEF"/>
    <w:rsid w:val="00EC3CFD"/>
    <w:rsid w:val="00EC4EA8"/>
    <w:rsid w:val="00EC5D6E"/>
    <w:rsid w:val="00EC6800"/>
    <w:rsid w:val="00ED02BC"/>
    <w:rsid w:val="00ED04E1"/>
    <w:rsid w:val="00ED1040"/>
    <w:rsid w:val="00ED1517"/>
    <w:rsid w:val="00ED1C66"/>
    <w:rsid w:val="00ED3940"/>
    <w:rsid w:val="00ED548B"/>
    <w:rsid w:val="00ED5B2B"/>
    <w:rsid w:val="00ED6052"/>
    <w:rsid w:val="00EE3CDD"/>
    <w:rsid w:val="00EE64D3"/>
    <w:rsid w:val="00EE783D"/>
    <w:rsid w:val="00EF134C"/>
    <w:rsid w:val="00EF187D"/>
    <w:rsid w:val="00EF2CFD"/>
    <w:rsid w:val="00EF4A13"/>
    <w:rsid w:val="00EF6652"/>
    <w:rsid w:val="00EF67CE"/>
    <w:rsid w:val="00F000AB"/>
    <w:rsid w:val="00F00A90"/>
    <w:rsid w:val="00F0181D"/>
    <w:rsid w:val="00F023EA"/>
    <w:rsid w:val="00F04940"/>
    <w:rsid w:val="00F04B57"/>
    <w:rsid w:val="00F066D0"/>
    <w:rsid w:val="00F06D97"/>
    <w:rsid w:val="00F1185A"/>
    <w:rsid w:val="00F13C6C"/>
    <w:rsid w:val="00F13CE2"/>
    <w:rsid w:val="00F14CC0"/>
    <w:rsid w:val="00F17044"/>
    <w:rsid w:val="00F1729A"/>
    <w:rsid w:val="00F17F16"/>
    <w:rsid w:val="00F21090"/>
    <w:rsid w:val="00F23529"/>
    <w:rsid w:val="00F23981"/>
    <w:rsid w:val="00F2706A"/>
    <w:rsid w:val="00F272EC"/>
    <w:rsid w:val="00F30A4D"/>
    <w:rsid w:val="00F326EF"/>
    <w:rsid w:val="00F340DF"/>
    <w:rsid w:val="00F362FC"/>
    <w:rsid w:val="00F364A8"/>
    <w:rsid w:val="00F370BA"/>
    <w:rsid w:val="00F415B2"/>
    <w:rsid w:val="00F43649"/>
    <w:rsid w:val="00F44A59"/>
    <w:rsid w:val="00F44E91"/>
    <w:rsid w:val="00F4536A"/>
    <w:rsid w:val="00F454CE"/>
    <w:rsid w:val="00F45E4F"/>
    <w:rsid w:val="00F4693D"/>
    <w:rsid w:val="00F4764F"/>
    <w:rsid w:val="00F476C4"/>
    <w:rsid w:val="00F50ED3"/>
    <w:rsid w:val="00F5151E"/>
    <w:rsid w:val="00F52305"/>
    <w:rsid w:val="00F52E3F"/>
    <w:rsid w:val="00F53818"/>
    <w:rsid w:val="00F5391F"/>
    <w:rsid w:val="00F551A9"/>
    <w:rsid w:val="00F56769"/>
    <w:rsid w:val="00F57177"/>
    <w:rsid w:val="00F6068C"/>
    <w:rsid w:val="00F61150"/>
    <w:rsid w:val="00F61652"/>
    <w:rsid w:val="00F71C49"/>
    <w:rsid w:val="00F71D16"/>
    <w:rsid w:val="00F75235"/>
    <w:rsid w:val="00F765A0"/>
    <w:rsid w:val="00F7710E"/>
    <w:rsid w:val="00F818DF"/>
    <w:rsid w:val="00F821F1"/>
    <w:rsid w:val="00F82414"/>
    <w:rsid w:val="00F85120"/>
    <w:rsid w:val="00F8582C"/>
    <w:rsid w:val="00F86D7D"/>
    <w:rsid w:val="00F901B0"/>
    <w:rsid w:val="00F90E07"/>
    <w:rsid w:val="00F92425"/>
    <w:rsid w:val="00F97442"/>
    <w:rsid w:val="00F9765E"/>
    <w:rsid w:val="00FA01B1"/>
    <w:rsid w:val="00FA1127"/>
    <w:rsid w:val="00FA14AB"/>
    <w:rsid w:val="00FA241D"/>
    <w:rsid w:val="00FA57E4"/>
    <w:rsid w:val="00FB01B5"/>
    <w:rsid w:val="00FB2862"/>
    <w:rsid w:val="00FB3645"/>
    <w:rsid w:val="00FB3841"/>
    <w:rsid w:val="00FB504B"/>
    <w:rsid w:val="00FB66A6"/>
    <w:rsid w:val="00FB745D"/>
    <w:rsid w:val="00FC1342"/>
    <w:rsid w:val="00FC1354"/>
    <w:rsid w:val="00FC5E76"/>
    <w:rsid w:val="00FC68F0"/>
    <w:rsid w:val="00FC7630"/>
    <w:rsid w:val="00FC7DFF"/>
    <w:rsid w:val="00FD060C"/>
    <w:rsid w:val="00FD10B1"/>
    <w:rsid w:val="00FD12FD"/>
    <w:rsid w:val="00FD1436"/>
    <w:rsid w:val="00FD2CF1"/>
    <w:rsid w:val="00FD40EC"/>
    <w:rsid w:val="00FD5027"/>
    <w:rsid w:val="00FD6117"/>
    <w:rsid w:val="00FD747F"/>
    <w:rsid w:val="00FE0020"/>
    <w:rsid w:val="00FE32AE"/>
    <w:rsid w:val="00FF1B13"/>
    <w:rsid w:val="00FF4615"/>
  </w:rsids>
  <m:mathPr>
    <m:mathFont m:val="Cambria Math"/>
    <m:brkBin m:val="before"/>
    <m:brkBinSub m:val="--"/>
    <m:smallFrac/>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1B02D5"/>
  <w15:docId w15:val="{CC35C360-8A07-45AF-B591-619E710E44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C1F43"/>
    <w:rPr>
      <w:color w:val="0000FF" w:themeColor="hyperlink"/>
      <w:u w:val="single"/>
    </w:rPr>
  </w:style>
  <w:style w:type="character" w:styleId="Emphasis">
    <w:name w:val="Emphasis"/>
    <w:basedOn w:val="DefaultParagraphFont"/>
    <w:uiPriority w:val="20"/>
    <w:qFormat/>
    <w:rsid w:val="00535923"/>
    <w:rPr>
      <w:i/>
      <w:iCs/>
    </w:rPr>
  </w:style>
  <w:style w:type="character" w:customStyle="1" w:styleId="apple-converted-space">
    <w:name w:val="apple-converted-space"/>
    <w:basedOn w:val="DefaultParagraphFont"/>
    <w:rsid w:val="00687343"/>
  </w:style>
  <w:style w:type="character" w:customStyle="1" w:styleId="authors">
    <w:name w:val="authors"/>
    <w:basedOn w:val="DefaultParagraphFont"/>
    <w:rsid w:val="009B7C52"/>
  </w:style>
  <w:style w:type="character" w:styleId="Strong">
    <w:name w:val="Strong"/>
    <w:basedOn w:val="DefaultParagraphFont"/>
    <w:uiPriority w:val="22"/>
    <w:qFormat/>
    <w:rsid w:val="00C571D2"/>
    <w:rPr>
      <w:b/>
      <w:bCs/>
    </w:rPr>
  </w:style>
  <w:style w:type="table" w:styleId="TableGrid">
    <w:name w:val="Table Grid"/>
    <w:basedOn w:val="TableNormal"/>
    <w:uiPriority w:val="59"/>
    <w:rsid w:val="00C326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1F188D"/>
    <w:rPr>
      <w:color w:val="808080"/>
    </w:rPr>
  </w:style>
  <w:style w:type="paragraph" w:styleId="BalloonText">
    <w:name w:val="Balloon Text"/>
    <w:basedOn w:val="Normal"/>
    <w:link w:val="BalloonTextChar"/>
    <w:uiPriority w:val="99"/>
    <w:semiHidden/>
    <w:unhideWhenUsed/>
    <w:rsid w:val="001F1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F188D"/>
    <w:rPr>
      <w:rFonts w:ascii="Tahoma" w:hAnsi="Tahoma" w:cs="Tahoma"/>
      <w:sz w:val="16"/>
      <w:szCs w:val="16"/>
    </w:rPr>
  </w:style>
  <w:style w:type="paragraph" w:styleId="Header">
    <w:name w:val="header"/>
    <w:basedOn w:val="Normal"/>
    <w:link w:val="HeaderChar"/>
    <w:uiPriority w:val="99"/>
    <w:unhideWhenUsed/>
    <w:rsid w:val="00B91691"/>
    <w:pPr>
      <w:tabs>
        <w:tab w:val="center" w:pos="4680"/>
        <w:tab w:val="right" w:pos="9360"/>
      </w:tabs>
      <w:spacing w:after="0" w:line="240" w:lineRule="auto"/>
    </w:pPr>
  </w:style>
  <w:style w:type="character" w:customStyle="1" w:styleId="HeaderChar">
    <w:name w:val="Header Char"/>
    <w:basedOn w:val="DefaultParagraphFont"/>
    <w:link w:val="Header"/>
    <w:uiPriority w:val="99"/>
    <w:rsid w:val="00B91691"/>
  </w:style>
  <w:style w:type="paragraph" w:styleId="Footer">
    <w:name w:val="footer"/>
    <w:basedOn w:val="Normal"/>
    <w:link w:val="FooterChar"/>
    <w:uiPriority w:val="99"/>
    <w:unhideWhenUsed/>
    <w:rsid w:val="00B91691"/>
    <w:pPr>
      <w:tabs>
        <w:tab w:val="center" w:pos="4680"/>
        <w:tab w:val="right" w:pos="9360"/>
      </w:tabs>
      <w:spacing w:after="0" w:line="240" w:lineRule="auto"/>
    </w:pPr>
  </w:style>
  <w:style w:type="character" w:customStyle="1" w:styleId="FooterChar">
    <w:name w:val="Footer Char"/>
    <w:basedOn w:val="DefaultParagraphFont"/>
    <w:link w:val="Footer"/>
    <w:uiPriority w:val="99"/>
    <w:rsid w:val="00B91691"/>
  </w:style>
  <w:style w:type="character" w:styleId="CommentReference">
    <w:name w:val="annotation reference"/>
    <w:basedOn w:val="DefaultParagraphFont"/>
    <w:uiPriority w:val="99"/>
    <w:semiHidden/>
    <w:unhideWhenUsed/>
    <w:rsid w:val="00CD25F0"/>
    <w:rPr>
      <w:sz w:val="16"/>
      <w:szCs w:val="16"/>
    </w:rPr>
  </w:style>
  <w:style w:type="paragraph" w:styleId="CommentText">
    <w:name w:val="annotation text"/>
    <w:basedOn w:val="Normal"/>
    <w:link w:val="CommentTextChar"/>
    <w:uiPriority w:val="99"/>
    <w:semiHidden/>
    <w:unhideWhenUsed/>
    <w:rsid w:val="00CD25F0"/>
    <w:pPr>
      <w:spacing w:line="240" w:lineRule="auto"/>
    </w:pPr>
    <w:rPr>
      <w:sz w:val="20"/>
      <w:szCs w:val="20"/>
    </w:rPr>
  </w:style>
  <w:style w:type="character" w:customStyle="1" w:styleId="CommentTextChar">
    <w:name w:val="Comment Text Char"/>
    <w:basedOn w:val="DefaultParagraphFont"/>
    <w:link w:val="CommentText"/>
    <w:uiPriority w:val="99"/>
    <w:semiHidden/>
    <w:rsid w:val="00CD25F0"/>
    <w:rPr>
      <w:sz w:val="20"/>
      <w:szCs w:val="20"/>
    </w:rPr>
  </w:style>
  <w:style w:type="paragraph" w:styleId="CommentSubject">
    <w:name w:val="annotation subject"/>
    <w:basedOn w:val="CommentText"/>
    <w:next w:val="CommentText"/>
    <w:link w:val="CommentSubjectChar"/>
    <w:uiPriority w:val="99"/>
    <w:semiHidden/>
    <w:unhideWhenUsed/>
    <w:rsid w:val="00CD25F0"/>
    <w:rPr>
      <w:b/>
      <w:bCs/>
    </w:rPr>
  </w:style>
  <w:style w:type="character" w:customStyle="1" w:styleId="CommentSubjectChar">
    <w:name w:val="Comment Subject Char"/>
    <w:basedOn w:val="CommentTextChar"/>
    <w:link w:val="CommentSubject"/>
    <w:uiPriority w:val="99"/>
    <w:semiHidden/>
    <w:rsid w:val="00CD25F0"/>
    <w:rPr>
      <w:b/>
      <w:bCs/>
      <w:sz w:val="20"/>
      <w:szCs w:val="20"/>
    </w:rPr>
  </w:style>
  <w:style w:type="paragraph" w:styleId="BodyText">
    <w:name w:val="Body Text"/>
    <w:basedOn w:val="Normal"/>
    <w:link w:val="BodyTextChar"/>
    <w:unhideWhenUsed/>
    <w:rsid w:val="00987257"/>
    <w:pPr>
      <w:spacing w:line="360" w:lineRule="auto"/>
      <w:jc w:val="both"/>
    </w:pPr>
    <w:rPr>
      <w:rFonts w:ascii="Tahoma" w:eastAsia="Times New Roman" w:hAnsi="Tahoma" w:cs="Tahoma"/>
      <w:color w:val="993300"/>
      <w:sz w:val="17"/>
      <w:szCs w:val="24"/>
    </w:rPr>
  </w:style>
  <w:style w:type="character" w:customStyle="1" w:styleId="BodyTextChar">
    <w:name w:val="Body Text Char"/>
    <w:basedOn w:val="DefaultParagraphFont"/>
    <w:link w:val="BodyText"/>
    <w:rsid w:val="00987257"/>
    <w:rPr>
      <w:rFonts w:ascii="Tahoma" w:eastAsia="Times New Roman" w:hAnsi="Tahoma" w:cs="Tahoma"/>
      <w:color w:val="993300"/>
      <w:sz w:val="17"/>
      <w:szCs w:val="24"/>
    </w:rPr>
  </w:style>
  <w:style w:type="paragraph" w:styleId="ListParagraph">
    <w:name w:val="List Paragraph"/>
    <w:basedOn w:val="Normal"/>
    <w:uiPriority w:val="34"/>
    <w:qFormat/>
    <w:rsid w:val="00D2604A"/>
    <w:pPr>
      <w:spacing w:after="0" w:line="240" w:lineRule="auto"/>
      <w:ind w:left="720"/>
      <w:contextualSpacing/>
    </w:pPr>
    <w:rPr>
      <w:rFonts w:ascii="Times New Roman" w:eastAsia="Times New Roman" w:hAnsi="Times New Roman" w:cs="Times New Roman"/>
      <w:sz w:val="24"/>
      <w:szCs w:val="24"/>
    </w:rPr>
  </w:style>
  <w:style w:type="character" w:customStyle="1" w:styleId="slide-credit1">
    <w:name w:val="slide-credit1"/>
    <w:basedOn w:val="DefaultParagraphFont"/>
    <w:rsid w:val="00AC11FF"/>
    <w:rPr>
      <w:color w:val="9BA6B5"/>
      <w:sz w:val="24"/>
      <w:szCs w:val="24"/>
    </w:rPr>
  </w:style>
  <w:style w:type="character" w:styleId="FollowedHyperlink">
    <w:name w:val="FollowedHyperlink"/>
    <w:basedOn w:val="DefaultParagraphFont"/>
    <w:uiPriority w:val="99"/>
    <w:semiHidden/>
    <w:unhideWhenUsed/>
    <w:rsid w:val="00AC11FF"/>
    <w:rPr>
      <w:color w:val="800080" w:themeColor="followedHyperlink"/>
      <w:u w:val="single"/>
    </w:rPr>
  </w:style>
  <w:style w:type="paragraph" w:styleId="Revision">
    <w:name w:val="Revision"/>
    <w:hidden/>
    <w:uiPriority w:val="99"/>
    <w:semiHidden/>
    <w:rsid w:val="00AC11FF"/>
    <w:pPr>
      <w:spacing w:after="0" w:line="240" w:lineRule="auto"/>
    </w:pPr>
  </w:style>
  <w:style w:type="paragraph" w:styleId="NoSpacing">
    <w:name w:val="No Spacing"/>
    <w:uiPriority w:val="1"/>
    <w:qFormat/>
    <w:rsid w:val="00145C47"/>
    <w:pPr>
      <w:spacing w:after="0" w:line="240" w:lineRule="auto"/>
    </w:pPr>
    <w:rPr>
      <w:rFonts w:ascii="Calibri" w:eastAsia="Calibri" w:hAnsi="Calibri" w:cs="Times New Roman"/>
      <w:lang w:val="en-US" w:eastAsia="en-US"/>
    </w:rPr>
  </w:style>
  <w:style w:type="character" w:customStyle="1" w:styleId="article-headermeta-info-label">
    <w:name w:val="article-header__meta-info-label"/>
    <w:basedOn w:val="DefaultParagraphFont"/>
    <w:rsid w:val="00ED3940"/>
  </w:style>
  <w:style w:type="character" w:customStyle="1" w:styleId="article-headermeta-info-data">
    <w:name w:val="article-header__meta-info-data"/>
    <w:basedOn w:val="DefaultParagraphFont"/>
    <w:rsid w:val="00ED3940"/>
  </w:style>
  <w:style w:type="table" w:styleId="PlainTable2">
    <w:name w:val="Plain Table 2"/>
    <w:basedOn w:val="TableNormal"/>
    <w:uiPriority w:val="42"/>
    <w:rsid w:val="00846FEC"/>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GridLight">
    <w:name w:val="Grid Table Light"/>
    <w:basedOn w:val="TableNormal"/>
    <w:uiPriority w:val="40"/>
    <w:rsid w:val="00846FEC"/>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5">
    <w:name w:val="Plain Table 5"/>
    <w:basedOn w:val="TableNormal"/>
    <w:uiPriority w:val="45"/>
    <w:rsid w:val="00846FEC"/>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Mention1">
    <w:name w:val="Mention1"/>
    <w:basedOn w:val="DefaultParagraphFont"/>
    <w:uiPriority w:val="99"/>
    <w:semiHidden/>
    <w:unhideWhenUsed/>
    <w:rsid w:val="00846FEC"/>
    <w:rPr>
      <w:color w:val="2B579A"/>
      <w:shd w:val="clear" w:color="auto" w:fill="E6E6E6"/>
    </w:rPr>
  </w:style>
  <w:style w:type="paragraph" w:styleId="NormalWeb">
    <w:name w:val="Normal (Web)"/>
    <w:basedOn w:val="Normal"/>
    <w:uiPriority w:val="99"/>
    <w:semiHidden/>
    <w:unhideWhenUsed/>
    <w:rsid w:val="006B7620"/>
    <w:pPr>
      <w:spacing w:before="100" w:beforeAutospacing="1" w:after="100" w:afterAutospacing="1" w:line="240" w:lineRule="auto"/>
    </w:pPr>
    <w:rPr>
      <w:rFonts w:ascii="Times New Roman" w:hAnsi="Times New Roman" w:cs="Times New Roman"/>
      <w:sz w:val="24"/>
      <w:szCs w:val="24"/>
      <w:lang w:val="en-US" w:eastAsia="en-US"/>
    </w:rPr>
  </w:style>
  <w:style w:type="character" w:customStyle="1" w:styleId="organization-name">
    <w:name w:val="organization-name"/>
    <w:basedOn w:val="DefaultParagraphFont"/>
    <w:rsid w:val="00F97442"/>
  </w:style>
  <w:style w:type="character" w:customStyle="1" w:styleId="street-address">
    <w:name w:val="street-address"/>
    <w:basedOn w:val="DefaultParagraphFont"/>
    <w:rsid w:val="00F97442"/>
  </w:style>
  <w:style w:type="character" w:customStyle="1" w:styleId="locality">
    <w:name w:val="locality"/>
    <w:basedOn w:val="DefaultParagraphFont"/>
    <w:rsid w:val="00F97442"/>
  </w:style>
  <w:style w:type="character" w:customStyle="1" w:styleId="region">
    <w:name w:val="region"/>
    <w:basedOn w:val="DefaultParagraphFont"/>
    <w:rsid w:val="00F97442"/>
  </w:style>
  <w:style w:type="character" w:customStyle="1" w:styleId="postal-code">
    <w:name w:val="postal-code"/>
    <w:basedOn w:val="DefaultParagraphFont"/>
    <w:rsid w:val="00F97442"/>
  </w:style>
  <w:style w:type="character" w:customStyle="1" w:styleId="country-name">
    <w:name w:val="country-name"/>
    <w:basedOn w:val="DefaultParagraphFont"/>
    <w:rsid w:val="00F97442"/>
  </w:style>
  <w:style w:type="table" w:styleId="ListTable1Light">
    <w:name w:val="List Table 1 Light"/>
    <w:basedOn w:val="TableNormal"/>
    <w:uiPriority w:val="46"/>
    <w:rsid w:val="00223331"/>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0538167">
      <w:bodyDiv w:val="1"/>
      <w:marLeft w:val="0"/>
      <w:marRight w:val="0"/>
      <w:marTop w:val="0"/>
      <w:marBottom w:val="0"/>
      <w:divBdr>
        <w:top w:val="none" w:sz="0" w:space="0" w:color="auto"/>
        <w:left w:val="none" w:sz="0" w:space="0" w:color="auto"/>
        <w:bottom w:val="none" w:sz="0" w:space="0" w:color="auto"/>
        <w:right w:val="none" w:sz="0" w:space="0" w:color="auto"/>
      </w:divBdr>
      <w:divsChild>
        <w:div w:id="1177573803">
          <w:marLeft w:val="0"/>
          <w:marRight w:val="0"/>
          <w:marTop w:val="0"/>
          <w:marBottom w:val="0"/>
          <w:divBdr>
            <w:top w:val="none" w:sz="0" w:space="0" w:color="auto"/>
            <w:left w:val="none" w:sz="0" w:space="0" w:color="auto"/>
            <w:bottom w:val="none" w:sz="0" w:space="0" w:color="auto"/>
            <w:right w:val="none" w:sz="0" w:space="0" w:color="auto"/>
          </w:divBdr>
        </w:div>
      </w:divsChild>
    </w:div>
    <w:div w:id="141236715">
      <w:bodyDiv w:val="1"/>
      <w:marLeft w:val="0"/>
      <w:marRight w:val="0"/>
      <w:marTop w:val="0"/>
      <w:marBottom w:val="0"/>
      <w:divBdr>
        <w:top w:val="none" w:sz="0" w:space="0" w:color="auto"/>
        <w:left w:val="none" w:sz="0" w:space="0" w:color="auto"/>
        <w:bottom w:val="none" w:sz="0" w:space="0" w:color="auto"/>
        <w:right w:val="none" w:sz="0" w:space="0" w:color="auto"/>
      </w:divBdr>
      <w:divsChild>
        <w:div w:id="2051875509">
          <w:marLeft w:val="0"/>
          <w:marRight w:val="0"/>
          <w:marTop w:val="0"/>
          <w:marBottom w:val="0"/>
          <w:divBdr>
            <w:top w:val="none" w:sz="0" w:space="0" w:color="auto"/>
            <w:left w:val="none" w:sz="0" w:space="0" w:color="auto"/>
            <w:bottom w:val="none" w:sz="0" w:space="0" w:color="auto"/>
            <w:right w:val="none" w:sz="0" w:space="0" w:color="auto"/>
          </w:divBdr>
          <w:divsChild>
            <w:div w:id="1736708133">
              <w:marLeft w:val="0"/>
              <w:marRight w:val="0"/>
              <w:marTop w:val="0"/>
              <w:marBottom w:val="0"/>
              <w:divBdr>
                <w:top w:val="none" w:sz="0" w:space="0" w:color="auto"/>
                <w:left w:val="none" w:sz="0" w:space="0" w:color="auto"/>
                <w:bottom w:val="none" w:sz="0" w:space="0" w:color="auto"/>
                <w:right w:val="none" w:sz="0" w:space="0" w:color="auto"/>
              </w:divBdr>
              <w:divsChild>
                <w:div w:id="680358339">
                  <w:marLeft w:val="0"/>
                  <w:marRight w:val="0"/>
                  <w:marTop w:val="0"/>
                  <w:marBottom w:val="0"/>
                  <w:divBdr>
                    <w:top w:val="none" w:sz="0" w:space="0" w:color="auto"/>
                    <w:left w:val="none" w:sz="0" w:space="0" w:color="auto"/>
                    <w:bottom w:val="none" w:sz="0" w:space="0" w:color="auto"/>
                    <w:right w:val="none" w:sz="0" w:space="0" w:color="auto"/>
                  </w:divBdr>
                  <w:divsChild>
                    <w:div w:id="1698971293">
                      <w:marLeft w:val="0"/>
                      <w:marRight w:val="0"/>
                      <w:marTop w:val="0"/>
                      <w:marBottom w:val="0"/>
                      <w:divBdr>
                        <w:top w:val="none" w:sz="0" w:space="0" w:color="auto"/>
                        <w:left w:val="none" w:sz="0" w:space="0" w:color="auto"/>
                        <w:bottom w:val="none" w:sz="0" w:space="0" w:color="auto"/>
                        <w:right w:val="none" w:sz="0" w:space="0" w:color="auto"/>
                      </w:divBdr>
                      <w:divsChild>
                        <w:div w:id="1942302682">
                          <w:marLeft w:val="0"/>
                          <w:marRight w:val="0"/>
                          <w:marTop w:val="0"/>
                          <w:marBottom w:val="0"/>
                          <w:divBdr>
                            <w:top w:val="none" w:sz="0" w:space="0" w:color="auto"/>
                            <w:left w:val="none" w:sz="0" w:space="0" w:color="auto"/>
                            <w:bottom w:val="none" w:sz="0" w:space="0" w:color="auto"/>
                            <w:right w:val="none" w:sz="0" w:space="0" w:color="auto"/>
                          </w:divBdr>
                          <w:divsChild>
                            <w:div w:id="1473325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4495580">
      <w:bodyDiv w:val="1"/>
      <w:marLeft w:val="0"/>
      <w:marRight w:val="0"/>
      <w:marTop w:val="0"/>
      <w:marBottom w:val="0"/>
      <w:divBdr>
        <w:top w:val="none" w:sz="0" w:space="0" w:color="auto"/>
        <w:left w:val="none" w:sz="0" w:space="0" w:color="auto"/>
        <w:bottom w:val="none" w:sz="0" w:space="0" w:color="auto"/>
        <w:right w:val="none" w:sz="0" w:space="0" w:color="auto"/>
      </w:divBdr>
      <w:divsChild>
        <w:div w:id="1085567314">
          <w:marLeft w:val="0"/>
          <w:marRight w:val="0"/>
          <w:marTop w:val="0"/>
          <w:marBottom w:val="0"/>
          <w:divBdr>
            <w:top w:val="none" w:sz="0" w:space="0" w:color="auto"/>
            <w:left w:val="none" w:sz="0" w:space="0" w:color="auto"/>
            <w:bottom w:val="none" w:sz="0" w:space="0" w:color="auto"/>
            <w:right w:val="none" w:sz="0" w:space="0" w:color="auto"/>
          </w:divBdr>
          <w:divsChild>
            <w:div w:id="494226919">
              <w:marLeft w:val="0"/>
              <w:marRight w:val="0"/>
              <w:marTop w:val="0"/>
              <w:marBottom w:val="0"/>
              <w:divBdr>
                <w:top w:val="none" w:sz="0" w:space="0" w:color="auto"/>
                <w:left w:val="none" w:sz="0" w:space="0" w:color="auto"/>
                <w:bottom w:val="none" w:sz="0" w:space="0" w:color="auto"/>
                <w:right w:val="none" w:sz="0" w:space="0" w:color="auto"/>
              </w:divBdr>
              <w:divsChild>
                <w:div w:id="1608851012">
                  <w:marLeft w:val="0"/>
                  <w:marRight w:val="0"/>
                  <w:marTop w:val="0"/>
                  <w:marBottom w:val="0"/>
                  <w:divBdr>
                    <w:top w:val="none" w:sz="0" w:space="0" w:color="auto"/>
                    <w:left w:val="none" w:sz="0" w:space="0" w:color="auto"/>
                    <w:bottom w:val="none" w:sz="0" w:space="0" w:color="auto"/>
                    <w:right w:val="none" w:sz="0" w:space="0" w:color="auto"/>
                  </w:divBdr>
                  <w:divsChild>
                    <w:div w:id="1144202478">
                      <w:marLeft w:val="0"/>
                      <w:marRight w:val="0"/>
                      <w:marTop w:val="0"/>
                      <w:marBottom w:val="0"/>
                      <w:divBdr>
                        <w:top w:val="none" w:sz="0" w:space="0" w:color="auto"/>
                        <w:left w:val="none" w:sz="0" w:space="0" w:color="auto"/>
                        <w:bottom w:val="none" w:sz="0" w:space="0" w:color="auto"/>
                        <w:right w:val="none" w:sz="0" w:space="0" w:color="auto"/>
                      </w:divBdr>
                      <w:divsChild>
                        <w:div w:id="1032262706">
                          <w:marLeft w:val="0"/>
                          <w:marRight w:val="0"/>
                          <w:marTop w:val="0"/>
                          <w:marBottom w:val="0"/>
                          <w:divBdr>
                            <w:top w:val="none" w:sz="0" w:space="0" w:color="auto"/>
                            <w:left w:val="none" w:sz="0" w:space="0" w:color="auto"/>
                            <w:bottom w:val="none" w:sz="0" w:space="0" w:color="auto"/>
                            <w:right w:val="none" w:sz="0" w:space="0" w:color="auto"/>
                          </w:divBdr>
                          <w:divsChild>
                            <w:div w:id="248779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95858373">
      <w:bodyDiv w:val="1"/>
      <w:marLeft w:val="0"/>
      <w:marRight w:val="0"/>
      <w:marTop w:val="0"/>
      <w:marBottom w:val="0"/>
      <w:divBdr>
        <w:top w:val="none" w:sz="0" w:space="0" w:color="auto"/>
        <w:left w:val="none" w:sz="0" w:space="0" w:color="auto"/>
        <w:bottom w:val="none" w:sz="0" w:space="0" w:color="auto"/>
        <w:right w:val="none" w:sz="0" w:space="0" w:color="auto"/>
      </w:divBdr>
      <w:divsChild>
        <w:div w:id="1528173240">
          <w:marLeft w:val="0"/>
          <w:marRight w:val="0"/>
          <w:marTop w:val="0"/>
          <w:marBottom w:val="0"/>
          <w:divBdr>
            <w:top w:val="none" w:sz="0" w:space="0" w:color="auto"/>
            <w:left w:val="none" w:sz="0" w:space="0" w:color="auto"/>
            <w:bottom w:val="none" w:sz="0" w:space="0" w:color="auto"/>
            <w:right w:val="none" w:sz="0" w:space="0" w:color="auto"/>
          </w:divBdr>
          <w:divsChild>
            <w:div w:id="180046837">
              <w:marLeft w:val="0"/>
              <w:marRight w:val="0"/>
              <w:marTop w:val="0"/>
              <w:marBottom w:val="0"/>
              <w:divBdr>
                <w:top w:val="none" w:sz="0" w:space="0" w:color="auto"/>
                <w:left w:val="none" w:sz="0" w:space="0" w:color="auto"/>
                <w:bottom w:val="none" w:sz="0" w:space="0" w:color="auto"/>
                <w:right w:val="none" w:sz="0" w:space="0" w:color="auto"/>
              </w:divBdr>
              <w:divsChild>
                <w:div w:id="1142766913">
                  <w:marLeft w:val="0"/>
                  <w:marRight w:val="0"/>
                  <w:marTop w:val="0"/>
                  <w:marBottom w:val="0"/>
                  <w:divBdr>
                    <w:top w:val="none" w:sz="0" w:space="0" w:color="auto"/>
                    <w:left w:val="none" w:sz="0" w:space="0" w:color="auto"/>
                    <w:bottom w:val="none" w:sz="0" w:space="0" w:color="auto"/>
                    <w:right w:val="none" w:sz="0" w:space="0" w:color="auto"/>
                  </w:divBdr>
                </w:div>
              </w:divsChild>
            </w:div>
            <w:div w:id="888423026">
              <w:marLeft w:val="0"/>
              <w:marRight w:val="0"/>
              <w:marTop w:val="0"/>
              <w:marBottom w:val="0"/>
              <w:divBdr>
                <w:top w:val="none" w:sz="0" w:space="0" w:color="auto"/>
                <w:left w:val="none" w:sz="0" w:space="0" w:color="auto"/>
                <w:bottom w:val="none" w:sz="0" w:space="0" w:color="auto"/>
                <w:right w:val="none" w:sz="0" w:space="0" w:color="auto"/>
              </w:divBdr>
              <w:divsChild>
                <w:div w:id="558983013">
                  <w:marLeft w:val="0"/>
                  <w:marRight w:val="0"/>
                  <w:marTop w:val="0"/>
                  <w:marBottom w:val="0"/>
                  <w:divBdr>
                    <w:top w:val="none" w:sz="0" w:space="0" w:color="auto"/>
                    <w:left w:val="none" w:sz="0" w:space="0" w:color="auto"/>
                    <w:bottom w:val="none" w:sz="0" w:space="0" w:color="auto"/>
                    <w:right w:val="none" w:sz="0" w:space="0" w:color="auto"/>
                  </w:divBdr>
                </w:div>
              </w:divsChild>
            </w:div>
            <w:div w:id="829566459">
              <w:marLeft w:val="0"/>
              <w:marRight w:val="0"/>
              <w:marTop w:val="0"/>
              <w:marBottom w:val="0"/>
              <w:divBdr>
                <w:top w:val="none" w:sz="0" w:space="0" w:color="auto"/>
                <w:left w:val="none" w:sz="0" w:space="0" w:color="auto"/>
                <w:bottom w:val="none" w:sz="0" w:space="0" w:color="auto"/>
                <w:right w:val="none" w:sz="0" w:space="0" w:color="auto"/>
              </w:divBdr>
              <w:divsChild>
                <w:div w:id="466629610">
                  <w:marLeft w:val="0"/>
                  <w:marRight w:val="0"/>
                  <w:marTop w:val="0"/>
                  <w:marBottom w:val="0"/>
                  <w:divBdr>
                    <w:top w:val="none" w:sz="0" w:space="0" w:color="auto"/>
                    <w:left w:val="none" w:sz="0" w:space="0" w:color="auto"/>
                    <w:bottom w:val="none" w:sz="0" w:space="0" w:color="auto"/>
                    <w:right w:val="none" w:sz="0" w:space="0" w:color="auto"/>
                  </w:divBdr>
                </w:div>
              </w:divsChild>
            </w:div>
            <w:div w:id="1929076847">
              <w:marLeft w:val="0"/>
              <w:marRight w:val="0"/>
              <w:marTop w:val="0"/>
              <w:marBottom w:val="0"/>
              <w:divBdr>
                <w:top w:val="none" w:sz="0" w:space="0" w:color="auto"/>
                <w:left w:val="none" w:sz="0" w:space="0" w:color="auto"/>
                <w:bottom w:val="none" w:sz="0" w:space="0" w:color="auto"/>
                <w:right w:val="none" w:sz="0" w:space="0" w:color="auto"/>
              </w:divBdr>
              <w:divsChild>
                <w:div w:id="2125225877">
                  <w:marLeft w:val="0"/>
                  <w:marRight w:val="0"/>
                  <w:marTop w:val="0"/>
                  <w:marBottom w:val="0"/>
                  <w:divBdr>
                    <w:top w:val="none" w:sz="0" w:space="0" w:color="auto"/>
                    <w:left w:val="none" w:sz="0" w:space="0" w:color="auto"/>
                    <w:bottom w:val="none" w:sz="0" w:space="0" w:color="auto"/>
                    <w:right w:val="none" w:sz="0" w:space="0" w:color="auto"/>
                  </w:divBdr>
                </w:div>
              </w:divsChild>
            </w:div>
            <w:div w:id="996958644">
              <w:marLeft w:val="0"/>
              <w:marRight w:val="0"/>
              <w:marTop w:val="0"/>
              <w:marBottom w:val="0"/>
              <w:divBdr>
                <w:top w:val="none" w:sz="0" w:space="0" w:color="auto"/>
                <w:left w:val="none" w:sz="0" w:space="0" w:color="auto"/>
                <w:bottom w:val="none" w:sz="0" w:space="0" w:color="auto"/>
                <w:right w:val="none" w:sz="0" w:space="0" w:color="auto"/>
              </w:divBdr>
              <w:divsChild>
                <w:div w:id="805199867">
                  <w:marLeft w:val="0"/>
                  <w:marRight w:val="0"/>
                  <w:marTop w:val="0"/>
                  <w:marBottom w:val="0"/>
                  <w:divBdr>
                    <w:top w:val="none" w:sz="0" w:space="0" w:color="auto"/>
                    <w:left w:val="none" w:sz="0" w:space="0" w:color="auto"/>
                    <w:bottom w:val="none" w:sz="0" w:space="0" w:color="auto"/>
                    <w:right w:val="none" w:sz="0" w:space="0" w:color="auto"/>
                  </w:divBdr>
                </w:div>
              </w:divsChild>
            </w:div>
            <w:div w:id="1843818049">
              <w:marLeft w:val="0"/>
              <w:marRight w:val="0"/>
              <w:marTop w:val="0"/>
              <w:marBottom w:val="0"/>
              <w:divBdr>
                <w:top w:val="none" w:sz="0" w:space="0" w:color="auto"/>
                <w:left w:val="none" w:sz="0" w:space="0" w:color="auto"/>
                <w:bottom w:val="none" w:sz="0" w:space="0" w:color="auto"/>
                <w:right w:val="none" w:sz="0" w:space="0" w:color="auto"/>
              </w:divBdr>
              <w:divsChild>
                <w:div w:id="1814634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6579097">
      <w:bodyDiv w:val="1"/>
      <w:marLeft w:val="0"/>
      <w:marRight w:val="0"/>
      <w:marTop w:val="0"/>
      <w:marBottom w:val="0"/>
      <w:divBdr>
        <w:top w:val="none" w:sz="0" w:space="0" w:color="auto"/>
        <w:left w:val="none" w:sz="0" w:space="0" w:color="auto"/>
        <w:bottom w:val="none" w:sz="0" w:space="0" w:color="auto"/>
        <w:right w:val="none" w:sz="0" w:space="0" w:color="auto"/>
      </w:divBdr>
      <w:divsChild>
        <w:div w:id="1996252098">
          <w:marLeft w:val="0"/>
          <w:marRight w:val="0"/>
          <w:marTop w:val="0"/>
          <w:marBottom w:val="0"/>
          <w:divBdr>
            <w:top w:val="none" w:sz="0" w:space="0" w:color="auto"/>
            <w:left w:val="none" w:sz="0" w:space="0" w:color="auto"/>
            <w:bottom w:val="none" w:sz="0" w:space="0" w:color="auto"/>
            <w:right w:val="none" w:sz="0" w:space="0" w:color="auto"/>
          </w:divBdr>
          <w:divsChild>
            <w:div w:id="1701319561">
              <w:marLeft w:val="0"/>
              <w:marRight w:val="0"/>
              <w:marTop w:val="0"/>
              <w:marBottom w:val="0"/>
              <w:divBdr>
                <w:top w:val="none" w:sz="0" w:space="0" w:color="auto"/>
                <w:left w:val="none" w:sz="0" w:space="0" w:color="auto"/>
                <w:bottom w:val="none" w:sz="0" w:space="0" w:color="auto"/>
                <w:right w:val="none" w:sz="0" w:space="0" w:color="auto"/>
              </w:divBdr>
              <w:divsChild>
                <w:div w:id="2073499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1308991">
      <w:bodyDiv w:val="1"/>
      <w:marLeft w:val="0"/>
      <w:marRight w:val="0"/>
      <w:marTop w:val="0"/>
      <w:marBottom w:val="0"/>
      <w:divBdr>
        <w:top w:val="none" w:sz="0" w:space="0" w:color="auto"/>
        <w:left w:val="none" w:sz="0" w:space="0" w:color="auto"/>
        <w:bottom w:val="none" w:sz="0" w:space="0" w:color="auto"/>
        <w:right w:val="none" w:sz="0" w:space="0" w:color="auto"/>
      </w:divBdr>
      <w:divsChild>
        <w:div w:id="590548467">
          <w:marLeft w:val="0"/>
          <w:marRight w:val="0"/>
          <w:marTop w:val="0"/>
          <w:marBottom w:val="0"/>
          <w:divBdr>
            <w:top w:val="none" w:sz="0" w:space="0" w:color="auto"/>
            <w:left w:val="none" w:sz="0" w:space="0" w:color="auto"/>
            <w:bottom w:val="none" w:sz="0" w:space="0" w:color="auto"/>
            <w:right w:val="none" w:sz="0" w:space="0" w:color="auto"/>
          </w:divBdr>
        </w:div>
      </w:divsChild>
    </w:div>
    <w:div w:id="631136009">
      <w:bodyDiv w:val="1"/>
      <w:marLeft w:val="0"/>
      <w:marRight w:val="0"/>
      <w:marTop w:val="0"/>
      <w:marBottom w:val="0"/>
      <w:divBdr>
        <w:top w:val="none" w:sz="0" w:space="0" w:color="auto"/>
        <w:left w:val="none" w:sz="0" w:space="0" w:color="auto"/>
        <w:bottom w:val="none" w:sz="0" w:space="0" w:color="auto"/>
        <w:right w:val="none" w:sz="0" w:space="0" w:color="auto"/>
      </w:divBdr>
      <w:divsChild>
        <w:div w:id="1134327774">
          <w:marLeft w:val="0"/>
          <w:marRight w:val="0"/>
          <w:marTop w:val="0"/>
          <w:marBottom w:val="0"/>
          <w:divBdr>
            <w:top w:val="none" w:sz="0" w:space="0" w:color="auto"/>
            <w:left w:val="none" w:sz="0" w:space="0" w:color="auto"/>
            <w:bottom w:val="none" w:sz="0" w:space="0" w:color="auto"/>
            <w:right w:val="none" w:sz="0" w:space="0" w:color="auto"/>
          </w:divBdr>
        </w:div>
      </w:divsChild>
    </w:div>
    <w:div w:id="661658885">
      <w:bodyDiv w:val="1"/>
      <w:marLeft w:val="0"/>
      <w:marRight w:val="0"/>
      <w:marTop w:val="0"/>
      <w:marBottom w:val="0"/>
      <w:divBdr>
        <w:top w:val="none" w:sz="0" w:space="0" w:color="auto"/>
        <w:left w:val="none" w:sz="0" w:space="0" w:color="auto"/>
        <w:bottom w:val="none" w:sz="0" w:space="0" w:color="auto"/>
        <w:right w:val="none" w:sz="0" w:space="0" w:color="auto"/>
      </w:divBdr>
      <w:divsChild>
        <w:div w:id="695927412">
          <w:marLeft w:val="0"/>
          <w:marRight w:val="0"/>
          <w:marTop w:val="0"/>
          <w:marBottom w:val="0"/>
          <w:divBdr>
            <w:top w:val="none" w:sz="0" w:space="0" w:color="auto"/>
            <w:left w:val="none" w:sz="0" w:space="0" w:color="auto"/>
            <w:bottom w:val="none" w:sz="0" w:space="0" w:color="auto"/>
            <w:right w:val="none" w:sz="0" w:space="0" w:color="auto"/>
          </w:divBdr>
        </w:div>
      </w:divsChild>
    </w:div>
    <w:div w:id="782770718">
      <w:bodyDiv w:val="1"/>
      <w:marLeft w:val="0"/>
      <w:marRight w:val="0"/>
      <w:marTop w:val="0"/>
      <w:marBottom w:val="0"/>
      <w:divBdr>
        <w:top w:val="none" w:sz="0" w:space="0" w:color="auto"/>
        <w:left w:val="none" w:sz="0" w:space="0" w:color="auto"/>
        <w:bottom w:val="none" w:sz="0" w:space="0" w:color="auto"/>
        <w:right w:val="none" w:sz="0" w:space="0" w:color="auto"/>
      </w:divBdr>
    </w:div>
    <w:div w:id="794787535">
      <w:bodyDiv w:val="1"/>
      <w:marLeft w:val="0"/>
      <w:marRight w:val="0"/>
      <w:marTop w:val="0"/>
      <w:marBottom w:val="0"/>
      <w:divBdr>
        <w:top w:val="none" w:sz="0" w:space="0" w:color="auto"/>
        <w:left w:val="none" w:sz="0" w:space="0" w:color="auto"/>
        <w:bottom w:val="none" w:sz="0" w:space="0" w:color="auto"/>
        <w:right w:val="none" w:sz="0" w:space="0" w:color="auto"/>
      </w:divBdr>
      <w:divsChild>
        <w:div w:id="2064867850">
          <w:marLeft w:val="0"/>
          <w:marRight w:val="0"/>
          <w:marTop w:val="0"/>
          <w:marBottom w:val="0"/>
          <w:divBdr>
            <w:top w:val="none" w:sz="0" w:space="0" w:color="auto"/>
            <w:left w:val="none" w:sz="0" w:space="0" w:color="auto"/>
            <w:bottom w:val="none" w:sz="0" w:space="0" w:color="auto"/>
            <w:right w:val="none" w:sz="0" w:space="0" w:color="auto"/>
          </w:divBdr>
          <w:divsChild>
            <w:div w:id="1502044194">
              <w:marLeft w:val="0"/>
              <w:marRight w:val="0"/>
              <w:marTop w:val="0"/>
              <w:marBottom w:val="0"/>
              <w:divBdr>
                <w:top w:val="none" w:sz="0" w:space="0" w:color="auto"/>
                <w:left w:val="none" w:sz="0" w:space="0" w:color="auto"/>
                <w:bottom w:val="none" w:sz="0" w:space="0" w:color="auto"/>
                <w:right w:val="none" w:sz="0" w:space="0" w:color="auto"/>
              </w:divBdr>
              <w:divsChild>
                <w:div w:id="1669554869">
                  <w:marLeft w:val="0"/>
                  <w:marRight w:val="0"/>
                  <w:marTop w:val="0"/>
                  <w:marBottom w:val="0"/>
                  <w:divBdr>
                    <w:top w:val="none" w:sz="0" w:space="0" w:color="auto"/>
                    <w:left w:val="none" w:sz="0" w:space="0" w:color="auto"/>
                    <w:bottom w:val="none" w:sz="0" w:space="0" w:color="auto"/>
                    <w:right w:val="none" w:sz="0" w:space="0" w:color="auto"/>
                  </w:divBdr>
                </w:div>
              </w:divsChild>
            </w:div>
            <w:div w:id="981009481">
              <w:marLeft w:val="0"/>
              <w:marRight w:val="0"/>
              <w:marTop w:val="0"/>
              <w:marBottom w:val="0"/>
              <w:divBdr>
                <w:top w:val="none" w:sz="0" w:space="0" w:color="auto"/>
                <w:left w:val="none" w:sz="0" w:space="0" w:color="auto"/>
                <w:bottom w:val="none" w:sz="0" w:space="0" w:color="auto"/>
                <w:right w:val="none" w:sz="0" w:space="0" w:color="auto"/>
              </w:divBdr>
              <w:divsChild>
                <w:div w:id="726538573">
                  <w:marLeft w:val="0"/>
                  <w:marRight w:val="0"/>
                  <w:marTop w:val="0"/>
                  <w:marBottom w:val="0"/>
                  <w:divBdr>
                    <w:top w:val="none" w:sz="0" w:space="0" w:color="auto"/>
                    <w:left w:val="none" w:sz="0" w:space="0" w:color="auto"/>
                    <w:bottom w:val="none" w:sz="0" w:space="0" w:color="auto"/>
                    <w:right w:val="none" w:sz="0" w:space="0" w:color="auto"/>
                  </w:divBdr>
                </w:div>
              </w:divsChild>
            </w:div>
            <w:div w:id="1249388914">
              <w:marLeft w:val="0"/>
              <w:marRight w:val="0"/>
              <w:marTop w:val="0"/>
              <w:marBottom w:val="0"/>
              <w:divBdr>
                <w:top w:val="none" w:sz="0" w:space="0" w:color="auto"/>
                <w:left w:val="none" w:sz="0" w:space="0" w:color="auto"/>
                <w:bottom w:val="none" w:sz="0" w:space="0" w:color="auto"/>
                <w:right w:val="none" w:sz="0" w:space="0" w:color="auto"/>
              </w:divBdr>
              <w:divsChild>
                <w:div w:id="1722828697">
                  <w:marLeft w:val="0"/>
                  <w:marRight w:val="0"/>
                  <w:marTop w:val="0"/>
                  <w:marBottom w:val="0"/>
                  <w:divBdr>
                    <w:top w:val="none" w:sz="0" w:space="0" w:color="auto"/>
                    <w:left w:val="none" w:sz="0" w:space="0" w:color="auto"/>
                    <w:bottom w:val="none" w:sz="0" w:space="0" w:color="auto"/>
                    <w:right w:val="none" w:sz="0" w:space="0" w:color="auto"/>
                  </w:divBdr>
                </w:div>
              </w:divsChild>
            </w:div>
            <w:div w:id="1312445465">
              <w:marLeft w:val="0"/>
              <w:marRight w:val="0"/>
              <w:marTop w:val="0"/>
              <w:marBottom w:val="0"/>
              <w:divBdr>
                <w:top w:val="none" w:sz="0" w:space="0" w:color="auto"/>
                <w:left w:val="none" w:sz="0" w:space="0" w:color="auto"/>
                <w:bottom w:val="none" w:sz="0" w:space="0" w:color="auto"/>
                <w:right w:val="none" w:sz="0" w:space="0" w:color="auto"/>
              </w:divBdr>
              <w:divsChild>
                <w:div w:id="184636057">
                  <w:marLeft w:val="0"/>
                  <w:marRight w:val="0"/>
                  <w:marTop w:val="0"/>
                  <w:marBottom w:val="0"/>
                  <w:divBdr>
                    <w:top w:val="none" w:sz="0" w:space="0" w:color="auto"/>
                    <w:left w:val="none" w:sz="0" w:space="0" w:color="auto"/>
                    <w:bottom w:val="none" w:sz="0" w:space="0" w:color="auto"/>
                    <w:right w:val="none" w:sz="0" w:space="0" w:color="auto"/>
                  </w:divBdr>
                </w:div>
              </w:divsChild>
            </w:div>
            <w:div w:id="429857501">
              <w:marLeft w:val="0"/>
              <w:marRight w:val="0"/>
              <w:marTop w:val="0"/>
              <w:marBottom w:val="0"/>
              <w:divBdr>
                <w:top w:val="none" w:sz="0" w:space="0" w:color="auto"/>
                <w:left w:val="none" w:sz="0" w:space="0" w:color="auto"/>
                <w:bottom w:val="none" w:sz="0" w:space="0" w:color="auto"/>
                <w:right w:val="none" w:sz="0" w:space="0" w:color="auto"/>
              </w:divBdr>
              <w:divsChild>
                <w:div w:id="1522666214">
                  <w:marLeft w:val="0"/>
                  <w:marRight w:val="0"/>
                  <w:marTop w:val="0"/>
                  <w:marBottom w:val="0"/>
                  <w:divBdr>
                    <w:top w:val="none" w:sz="0" w:space="0" w:color="auto"/>
                    <w:left w:val="none" w:sz="0" w:space="0" w:color="auto"/>
                    <w:bottom w:val="none" w:sz="0" w:space="0" w:color="auto"/>
                    <w:right w:val="none" w:sz="0" w:space="0" w:color="auto"/>
                  </w:divBdr>
                </w:div>
              </w:divsChild>
            </w:div>
            <w:div w:id="1416439744">
              <w:marLeft w:val="0"/>
              <w:marRight w:val="0"/>
              <w:marTop w:val="0"/>
              <w:marBottom w:val="0"/>
              <w:divBdr>
                <w:top w:val="none" w:sz="0" w:space="0" w:color="auto"/>
                <w:left w:val="none" w:sz="0" w:space="0" w:color="auto"/>
                <w:bottom w:val="none" w:sz="0" w:space="0" w:color="auto"/>
                <w:right w:val="none" w:sz="0" w:space="0" w:color="auto"/>
              </w:divBdr>
              <w:divsChild>
                <w:div w:id="647517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3105510">
      <w:bodyDiv w:val="1"/>
      <w:marLeft w:val="0"/>
      <w:marRight w:val="0"/>
      <w:marTop w:val="0"/>
      <w:marBottom w:val="0"/>
      <w:divBdr>
        <w:top w:val="none" w:sz="0" w:space="0" w:color="auto"/>
        <w:left w:val="none" w:sz="0" w:space="0" w:color="auto"/>
        <w:bottom w:val="none" w:sz="0" w:space="0" w:color="auto"/>
        <w:right w:val="none" w:sz="0" w:space="0" w:color="auto"/>
      </w:divBdr>
      <w:divsChild>
        <w:div w:id="551311924">
          <w:marLeft w:val="0"/>
          <w:marRight w:val="0"/>
          <w:marTop w:val="0"/>
          <w:marBottom w:val="0"/>
          <w:divBdr>
            <w:top w:val="none" w:sz="0" w:space="0" w:color="auto"/>
            <w:left w:val="none" w:sz="0" w:space="0" w:color="auto"/>
            <w:bottom w:val="none" w:sz="0" w:space="0" w:color="auto"/>
            <w:right w:val="none" w:sz="0" w:space="0" w:color="auto"/>
          </w:divBdr>
        </w:div>
      </w:divsChild>
    </w:div>
    <w:div w:id="915555218">
      <w:bodyDiv w:val="1"/>
      <w:marLeft w:val="0"/>
      <w:marRight w:val="0"/>
      <w:marTop w:val="0"/>
      <w:marBottom w:val="0"/>
      <w:divBdr>
        <w:top w:val="none" w:sz="0" w:space="0" w:color="auto"/>
        <w:left w:val="none" w:sz="0" w:space="0" w:color="auto"/>
        <w:bottom w:val="none" w:sz="0" w:space="0" w:color="auto"/>
        <w:right w:val="none" w:sz="0" w:space="0" w:color="auto"/>
      </w:divBdr>
      <w:divsChild>
        <w:div w:id="1738167981">
          <w:marLeft w:val="0"/>
          <w:marRight w:val="0"/>
          <w:marTop w:val="0"/>
          <w:marBottom w:val="0"/>
          <w:divBdr>
            <w:top w:val="none" w:sz="0" w:space="0" w:color="auto"/>
            <w:left w:val="none" w:sz="0" w:space="0" w:color="auto"/>
            <w:bottom w:val="none" w:sz="0" w:space="0" w:color="auto"/>
            <w:right w:val="none" w:sz="0" w:space="0" w:color="auto"/>
          </w:divBdr>
        </w:div>
      </w:divsChild>
    </w:div>
    <w:div w:id="919294229">
      <w:bodyDiv w:val="1"/>
      <w:marLeft w:val="0"/>
      <w:marRight w:val="0"/>
      <w:marTop w:val="0"/>
      <w:marBottom w:val="0"/>
      <w:divBdr>
        <w:top w:val="none" w:sz="0" w:space="0" w:color="auto"/>
        <w:left w:val="none" w:sz="0" w:space="0" w:color="auto"/>
        <w:bottom w:val="none" w:sz="0" w:space="0" w:color="auto"/>
        <w:right w:val="none" w:sz="0" w:space="0" w:color="auto"/>
      </w:divBdr>
    </w:div>
    <w:div w:id="972830328">
      <w:bodyDiv w:val="1"/>
      <w:marLeft w:val="0"/>
      <w:marRight w:val="0"/>
      <w:marTop w:val="0"/>
      <w:marBottom w:val="0"/>
      <w:divBdr>
        <w:top w:val="none" w:sz="0" w:space="0" w:color="auto"/>
        <w:left w:val="none" w:sz="0" w:space="0" w:color="auto"/>
        <w:bottom w:val="none" w:sz="0" w:space="0" w:color="auto"/>
        <w:right w:val="none" w:sz="0" w:space="0" w:color="auto"/>
      </w:divBdr>
    </w:div>
    <w:div w:id="988048767">
      <w:bodyDiv w:val="1"/>
      <w:marLeft w:val="0"/>
      <w:marRight w:val="0"/>
      <w:marTop w:val="0"/>
      <w:marBottom w:val="0"/>
      <w:divBdr>
        <w:top w:val="none" w:sz="0" w:space="0" w:color="auto"/>
        <w:left w:val="none" w:sz="0" w:space="0" w:color="auto"/>
        <w:bottom w:val="none" w:sz="0" w:space="0" w:color="auto"/>
        <w:right w:val="none" w:sz="0" w:space="0" w:color="auto"/>
      </w:divBdr>
    </w:div>
    <w:div w:id="1037242300">
      <w:bodyDiv w:val="1"/>
      <w:marLeft w:val="0"/>
      <w:marRight w:val="0"/>
      <w:marTop w:val="0"/>
      <w:marBottom w:val="0"/>
      <w:divBdr>
        <w:top w:val="none" w:sz="0" w:space="0" w:color="auto"/>
        <w:left w:val="none" w:sz="0" w:space="0" w:color="auto"/>
        <w:bottom w:val="none" w:sz="0" w:space="0" w:color="auto"/>
        <w:right w:val="none" w:sz="0" w:space="0" w:color="auto"/>
      </w:divBdr>
      <w:divsChild>
        <w:div w:id="1788039102">
          <w:marLeft w:val="0"/>
          <w:marRight w:val="0"/>
          <w:marTop w:val="0"/>
          <w:marBottom w:val="0"/>
          <w:divBdr>
            <w:top w:val="none" w:sz="0" w:space="0" w:color="auto"/>
            <w:left w:val="none" w:sz="0" w:space="0" w:color="auto"/>
            <w:bottom w:val="none" w:sz="0" w:space="0" w:color="auto"/>
            <w:right w:val="none" w:sz="0" w:space="0" w:color="auto"/>
          </w:divBdr>
          <w:divsChild>
            <w:div w:id="81924390">
              <w:marLeft w:val="0"/>
              <w:marRight w:val="0"/>
              <w:marTop w:val="0"/>
              <w:marBottom w:val="0"/>
              <w:divBdr>
                <w:top w:val="none" w:sz="0" w:space="0" w:color="auto"/>
                <w:left w:val="none" w:sz="0" w:space="0" w:color="auto"/>
                <w:bottom w:val="none" w:sz="0" w:space="0" w:color="auto"/>
                <w:right w:val="none" w:sz="0" w:space="0" w:color="auto"/>
              </w:divBdr>
              <w:divsChild>
                <w:div w:id="263148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7606892">
      <w:bodyDiv w:val="1"/>
      <w:marLeft w:val="0"/>
      <w:marRight w:val="0"/>
      <w:marTop w:val="0"/>
      <w:marBottom w:val="0"/>
      <w:divBdr>
        <w:top w:val="none" w:sz="0" w:space="0" w:color="auto"/>
        <w:left w:val="none" w:sz="0" w:space="0" w:color="auto"/>
        <w:bottom w:val="none" w:sz="0" w:space="0" w:color="auto"/>
        <w:right w:val="none" w:sz="0" w:space="0" w:color="auto"/>
      </w:divBdr>
      <w:divsChild>
        <w:div w:id="597523469">
          <w:marLeft w:val="0"/>
          <w:marRight w:val="0"/>
          <w:marTop w:val="0"/>
          <w:marBottom w:val="0"/>
          <w:divBdr>
            <w:top w:val="none" w:sz="0" w:space="0" w:color="auto"/>
            <w:left w:val="none" w:sz="0" w:space="0" w:color="auto"/>
            <w:bottom w:val="none" w:sz="0" w:space="0" w:color="auto"/>
            <w:right w:val="none" w:sz="0" w:space="0" w:color="auto"/>
          </w:divBdr>
          <w:divsChild>
            <w:div w:id="951320910">
              <w:marLeft w:val="0"/>
              <w:marRight w:val="0"/>
              <w:marTop w:val="0"/>
              <w:marBottom w:val="0"/>
              <w:divBdr>
                <w:top w:val="none" w:sz="0" w:space="0" w:color="auto"/>
                <w:left w:val="none" w:sz="0" w:space="0" w:color="auto"/>
                <w:bottom w:val="none" w:sz="0" w:space="0" w:color="auto"/>
                <w:right w:val="none" w:sz="0" w:space="0" w:color="auto"/>
              </w:divBdr>
              <w:divsChild>
                <w:div w:id="958995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0151919">
      <w:bodyDiv w:val="1"/>
      <w:marLeft w:val="0"/>
      <w:marRight w:val="0"/>
      <w:marTop w:val="0"/>
      <w:marBottom w:val="0"/>
      <w:divBdr>
        <w:top w:val="none" w:sz="0" w:space="0" w:color="auto"/>
        <w:left w:val="none" w:sz="0" w:space="0" w:color="auto"/>
        <w:bottom w:val="none" w:sz="0" w:space="0" w:color="auto"/>
        <w:right w:val="none" w:sz="0" w:space="0" w:color="auto"/>
      </w:divBdr>
    </w:div>
    <w:div w:id="1097021754">
      <w:bodyDiv w:val="1"/>
      <w:marLeft w:val="0"/>
      <w:marRight w:val="0"/>
      <w:marTop w:val="0"/>
      <w:marBottom w:val="0"/>
      <w:divBdr>
        <w:top w:val="none" w:sz="0" w:space="0" w:color="auto"/>
        <w:left w:val="none" w:sz="0" w:space="0" w:color="auto"/>
        <w:bottom w:val="none" w:sz="0" w:space="0" w:color="auto"/>
        <w:right w:val="none" w:sz="0" w:space="0" w:color="auto"/>
      </w:divBdr>
      <w:divsChild>
        <w:div w:id="1772508608">
          <w:marLeft w:val="0"/>
          <w:marRight w:val="0"/>
          <w:marTop w:val="0"/>
          <w:marBottom w:val="0"/>
          <w:divBdr>
            <w:top w:val="none" w:sz="0" w:space="0" w:color="auto"/>
            <w:left w:val="none" w:sz="0" w:space="0" w:color="auto"/>
            <w:bottom w:val="none" w:sz="0" w:space="0" w:color="auto"/>
            <w:right w:val="none" w:sz="0" w:space="0" w:color="auto"/>
          </w:divBdr>
        </w:div>
      </w:divsChild>
    </w:div>
    <w:div w:id="1103190831">
      <w:bodyDiv w:val="1"/>
      <w:marLeft w:val="0"/>
      <w:marRight w:val="0"/>
      <w:marTop w:val="0"/>
      <w:marBottom w:val="0"/>
      <w:divBdr>
        <w:top w:val="none" w:sz="0" w:space="0" w:color="auto"/>
        <w:left w:val="none" w:sz="0" w:space="0" w:color="auto"/>
        <w:bottom w:val="none" w:sz="0" w:space="0" w:color="auto"/>
        <w:right w:val="none" w:sz="0" w:space="0" w:color="auto"/>
      </w:divBdr>
    </w:div>
    <w:div w:id="1104181310">
      <w:bodyDiv w:val="1"/>
      <w:marLeft w:val="0"/>
      <w:marRight w:val="0"/>
      <w:marTop w:val="0"/>
      <w:marBottom w:val="0"/>
      <w:divBdr>
        <w:top w:val="none" w:sz="0" w:space="0" w:color="auto"/>
        <w:left w:val="none" w:sz="0" w:space="0" w:color="auto"/>
        <w:bottom w:val="none" w:sz="0" w:space="0" w:color="auto"/>
        <w:right w:val="none" w:sz="0" w:space="0" w:color="auto"/>
      </w:divBdr>
      <w:divsChild>
        <w:div w:id="438911005">
          <w:marLeft w:val="0"/>
          <w:marRight w:val="0"/>
          <w:marTop w:val="0"/>
          <w:marBottom w:val="0"/>
          <w:divBdr>
            <w:top w:val="none" w:sz="0" w:space="0" w:color="auto"/>
            <w:left w:val="none" w:sz="0" w:space="0" w:color="auto"/>
            <w:bottom w:val="none" w:sz="0" w:space="0" w:color="auto"/>
            <w:right w:val="none" w:sz="0" w:space="0" w:color="auto"/>
          </w:divBdr>
          <w:divsChild>
            <w:div w:id="963729665">
              <w:marLeft w:val="0"/>
              <w:marRight w:val="0"/>
              <w:marTop w:val="0"/>
              <w:marBottom w:val="0"/>
              <w:divBdr>
                <w:top w:val="none" w:sz="0" w:space="0" w:color="auto"/>
                <w:left w:val="none" w:sz="0" w:space="0" w:color="auto"/>
                <w:bottom w:val="none" w:sz="0" w:space="0" w:color="auto"/>
                <w:right w:val="none" w:sz="0" w:space="0" w:color="auto"/>
              </w:divBdr>
              <w:divsChild>
                <w:div w:id="1155103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5951923">
      <w:bodyDiv w:val="1"/>
      <w:marLeft w:val="0"/>
      <w:marRight w:val="0"/>
      <w:marTop w:val="0"/>
      <w:marBottom w:val="0"/>
      <w:divBdr>
        <w:top w:val="none" w:sz="0" w:space="0" w:color="auto"/>
        <w:left w:val="none" w:sz="0" w:space="0" w:color="auto"/>
        <w:bottom w:val="none" w:sz="0" w:space="0" w:color="auto"/>
        <w:right w:val="none" w:sz="0" w:space="0" w:color="auto"/>
      </w:divBdr>
    </w:div>
    <w:div w:id="1171140985">
      <w:bodyDiv w:val="1"/>
      <w:marLeft w:val="0"/>
      <w:marRight w:val="0"/>
      <w:marTop w:val="0"/>
      <w:marBottom w:val="0"/>
      <w:divBdr>
        <w:top w:val="none" w:sz="0" w:space="0" w:color="auto"/>
        <w:left w:val="none" w:sz="0" w:space="0" w:color="auto"/>
        <w:bottom w:val="none" w:sz="0" w:space="0" w:color="auto"/>
        <w:right w:val="none" w:sz="0" w:space="0" w:color="auto"/>
      </w:divBdr>
    </w:div>
    <w:div w:id="1386175533">
      <w:bodyDiv w:val="1"/>
      <w:marLeft w:val="0"/>
      <w:marRight w:val="0"/>
      <w:marTop w:val="0"/>
      <w:marBottom w:val="0"/>
      <w:divBdr>
        <w:top w:val="none" w:sz="0" w:space="0" w:color="auto"/>
        <w:left w:val="none" w:sz="0" w:space="0" w:color="auto"/>
        <w:bottom w:val="none" w:sz="0" w:space="0" w:color="auto"/>
        <w:right w:val="none" w:sz="0" w:space="0" w:color="auto"/>
      </w:divBdr>
    </w:div>
    <w:div w:id="1474719158">
      <w:bodyDiv w:val="1"/>
      <w:marLeft w:val="0"/>
      <w:marRight w:val="0"/>
      <w:marTop w:val="0"/>
      <w:marBottom w:val="0"/>
      <w:divBdr>
        <w:top w:val="none" w:sz="0" w:space="0" w:color="auto"/>
        <w:left w:val="none" w:sz="0" w:space="0" w:color="auto"/>
        <w:bottom w:val="none" w:sz="0" w:space="0" w:color="auto"/>
        <w:right w:val="none" w:sz="0" w:space="0" w:color="auto"/>
      </w:divBdr>
    </w:div>
    <w:div w:id="1510176581">
      <w:bodyDiv w:val="1"/>
      <w:marLeft w:val="0"/>
      <w:marRight w:val="0"/>
      <w:marTop w:val="0"/>
      <w:marBottom w:val="0"/>
      <w:divBdr>
        <w:top w:val="none" w:sz="0" w:space="0" w:color="auto"/>
        <w:left w:val="none" w:sz="0" w:space="0" w:color="auto"/>
        <w:bottom w:val="none" w:sz="0" w:space="0" w:color="auto"/>
        <w:right w:val="none" w:sz="0" w:space="0" w:color="auto"/>
      </w:divBdr>
    </w:div>
    <w:div w:id="1568108723">
      <w:bodyDiv w:val="1"/>
      <w:marLeft w:val="0"/>
      <w:marRight w:val="0"/>
      <w:marTop w:val="0"/>
      <w:marBottom w:val="0"/>
      <w:divBdr>
        <w:top w:val="none" w:sz="0" w:space="0" w:color="auto"/>
        <w:left w:val="none" w:sz="0" w:space="0" w:color="auto"/>
        <w:bottom w:val="none" w:sz="0" w:space="0" w:color="auto"/>
        <w:right w:val="none" w:sz="0" w:space="0" w:color="auto"/>
      </w:divBdr>
    </w:div>
    <w:div w:id="1852991318">
      <w:bodyDiv w:val="1"/>
      <w:marLeft w:val="0"/>
      <w:marRight w:val="0"/>
      <w:marTop w:val="0"/>
      <w:marBottom w:val="0"/>
      <w:divBdr>
        <w:top w:val="none" w:sz="0" w:space="0" w:color="auto"/>
        <w:left w:val="none" w:sz="0" w:space="0" w:color="auto"/>
        <w:bottom w:val="none" w:sz="0" w:space="0" w:color="auto"/>
        <w:right w:val="none" w:sz="0" w:space="0" w:color="auto"/>
      </w:divBdr>
      <w:divsChild>
        <w:div w:id="168913470">
          <w:marLeft w:val="0"/>
          <w:marRight w:val="0"/>
          <w:marTop w:val="0"/>
          <w:marBottom w:val="0"/>
          <w:divBdr>
            <w:top w:val="none" w:sz="0" w:space="0" w:color="auto"/>
            <w:left w:val="none" w:sz="0" w:space="0" w:color="auto"/>
            <w:bottom w:val="none" w:sz="0" w:space="0" w:color="auto"/>
            <w:right w:val="none" w:sz="0" w:space="0" w:color="auto"/>
          </w:divBdr>
        </w:div>
      </w:divsChild>
    </w:div>
    <w:div w:id="1882935814">
      <w:bodyDiv w:val="1"/>
      <w:marLeft w:val="0"/>
      <w:marRight w:val="0"/>
      <w:marTop w:val="0"/>
      <w:marBottom w:val="0"/>
      <w:divBdr>
        <w:top w:val="none" w:sz="0" w:space="0" w:color="auto"/>
        <w:left w:val="none" w:sz="0" w:space="0" w:color="auto"/>
        <w:bottom w:val="none" w:sz="0" w:space="0" w:color="auto"/>
        <w:right w:val="none" w:sz="0" w:space="0" w:color="auto"/>
      </w:divBdr>
    </w:div>
    <w:div w:id="1943755273">
      <w:bodyDiv w:val="1"/>
      <w:marLeft w:val="0"/>
      <w:marRight w:val="0"/>
      <w:marTop w:val="0"/>
      <w:marBottom w:val="0"/>
      <w:divBdr>
        <w:top w:val="none" w:sz="0" w:space="0" w:color="auto"/>
        <w:left w:val="none" w:sz="0" w:space="0" w:color="auto"/>
        <w:bottom w:val="none" w:sz="0" w:space="0" w:color="auto"/>
        <w:right w:val="none" w:sz="0" w:space="0" w:color="auto"/>
      </w:divBdr>
    </w:div>
    <w:div w:id="1947688198">
      <w:bodyDiv w:val="1"/>
      <w:marLeft w:val="0"/>
      <w:marRight w:val="0"/>
      <w:marTop w:val="0"/>
      <w:marBottom w:val="0"/>
      <w:divBdr>
        <w:top w:val="none" w:sz="0" w:space="0" w:color="auto"/>
        <w:left w:val="none" w:sz="0" w:space="0" w:color="auto"/>
        <w:bottom w:val="none" w:sz="0" w:space="0" w:color="auto"/>
        <w:right w:val="none" w:sz="0" w:space="0" w:color="auto"/>
      </w:divBdr>
      <w:divsChild>
        <w:div w:id="752893279">
          <w:marLeft w:val="0"/>
          <w:marRight w:val="0"/>
          <w:marTop w:val="0"/>
          <w:marBottom w:val="0"/>
          <w:divBdr>
            <w:top w:val="none" w:sz="0" w:space="0" w:color="auto"/>
            <w:left w:val="none" w:sz="0" w:space="0" w:color="auto"/>
            <w:bottom w:val="none" w:sz="0" w:space="0" w:color="auto"/>
            <w:right w:val="none" w:sz="0" w:space="0" w:color="auto"/>
          </w:divBdr>
        </w:div>
      </w:divsChild>
    </w:div>
    <w:div w:id="1980574175">
      <w:bodyDiv w:val="1"/>
      <w:marLeft w:val="0"/>
      <w:marRight w:val="0"/>
      <w:marTop w:val="0"/>
      <w:marBottom w:val="0"/>
      <w:divBdr>
        <w:top w:val="none" w:sz="0" w:space="0" w:color="auto"/>
        <w:left w:val="none" w:sz="0" w:space="0" w:color="auto"/>
        <w:bottom w:val="none" w:sz="0" w:space="0" w:color="auto"/>
        <w:right w:val="none" w:sz="0" w:space="0" w:color="auto"/>
      </w:divBdr>
      <w:divsChild>
        <w:div w:id="648708065">
          <w:marLeft w:val="0"/>
          <w:marRight w:val="0"/>
          <w:marTop w:val="0"/>
          <w:marBottom w:val="0"/>
          <w:divBdr>
            <w:top w:val="none" w:sz="0" w:space="0" w:color="auto"/>
            <w:left w:val="none" w:sz="0" w:space="0" w:color="auto"/>
            <w:bottom w:val="none" w:sz="0" w:space="0" w:color="auto"/>
            <w:right w:val="none" w:sz="0" w:space="0" w:color="auto"/>
          </w:divBdr>
          <w:divsChild>
            <w:div w:id="1709987593">
              <w:marLeft w:val="0"/>
              <w:marRight w:val="0"/>
              <w:marTop w:val="0"/>
              <w:marBottom w:val="0"/>
              <w:divBdr>
                <w:top w:val="none" w:sz="0" w:space="0" w:color="auto"/>
                <w:left w:val="none" w:sz="0" w:space="0" w:color="auto"/>
                <w:bottom w:val="none" w:sz="0" w:space="0" w:color="auto"/>
                <w:right w:val="none" w:sz="0" w:space="0" w:color="auto"/>
              </w:divBdr>
              <w:divsChild>
                <w:div w:id="119614626">
                  <w:marLeft w:val="0"/>
                  <w:marRight w:val="0"/>
                  <w:marTop w:val="0"/>
                  <w:marBottom w:val="0"/>
                  <w:divBdr>
                    <w:top w:val="none" w:sz="0" w:space="0" w:color="auto"/>
                    <w:left w:val="none" w:sz="0" w:space="0" w:color="auto"/>
                    <w:bottom w:val="none" w:sz="0" w:space="0" w:color="auto"/>
                    <w:right w:val="none" w:sz="0" w:space="0" w:color="auto"/>
                  </w:divBdr>
                  <w:divsChild>
                    <w:div w:id="364713585">
                      <w:marLeft w:val="0"/>
                      <w:marRight w:val="0"/>
                      <w:marTop w:val="0"/>
                      <w:marBottom w:val="0"/>
                      <w:divBdr>
                        <w:top w:val="none" w:sz="0" w:space="0" w:color="auto"/>
                        <w:left w:val="none" w:sz="0" w:space="0" w:color="auto"/>
                        <w:bottom w:val="none" w:sz="0" w:space="0" w:color="auto"/>
                        <w:right w:val="none" w:sz="0" w:space="0" w:color="auto"/>
                      </w:divBdr>
                      <w:divsChild>
                        <w:div w:id="2043431425">
                          <w:marLeft w:val="0"/>
                          <w:marRight w:val="0"/>
                          <w:marTop w:val="0"/>
                          <w:marBottom w:val="0"/>
                          <w:divBdr>
                            <w:top w:val="none" w:sz="0" w:space="0" w:color="auto"/>
                            <w:left w:val="none" w:sz="0" w:space="0" w:color="auto"/>
                            <w:bottom w:val="none" w:sz="0" w:space="0" w:color="auto"/>
                            <w:right w:val="none" w:sz="0" w:space="0" w:color="auto"/>
                          </w:divBdr>
                          <w:divsChild>
                            <w:div w:id="1987391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ltay@depaul.ed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www.nytimes.com/2016/03/19/world/europe/european-union-turkey-refugees-migrants.html" TargetMode="External"/><Relationship Id="rId4" Type="http://schemas.openxmlformats.org/officeDocument/2006/relationships/settings" Target="settings.xml"/><Relationship Id="rId9" Type="http://schemas.openxmlformats.org/officeDocument/2006/relationships/hyperlink" Target="http://www.fao.org/3/a-i5128e.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SO690Nmerical.XSL" StyleName="ISO 690 - Numerical Reference"/>
</file>

<file path=customXml/itemProps1.xml><?xml version="1.0" encoding="utf-8"?>
<ds:datastoreItem xmlns:ds="http://schemas.openxmlformats.org/officeDocument/2006/customXml" ds:itemID="{48AC7CAC-1016-8C40-BFFC-E6443B9C2F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35</Pages>
  <Words>10196</Words>
  <Characters>58120</Characters>
  <Application>Microsoft Office Word</Application>
  <DocSecurity>0</DocSecurity>
  <Lines>484</Lines>
  <Paragraphs>136</Paragraphs>
  <ScaleCrop>false</ScaleCrop>
  <HeadingPairs>
    <vt:vector size="2" baseType="variant">
      <vt:variant>
        <vt:lpstr>Title</vt:lpstr>
      </vt:variant>
      <vt:variant>
        <vt:i4>1</vt:i4>
      </vt:variant>
    </vt:vector>
  </HeadingPairs>
  <TitlesOfParts>
    <vt:vector size="1" baseType="lpstr">
      <vt:lpstr/>
    </vt:vector>
  </TitlesOfParts>
  <Company>SYMBIOSIS</Company>
  <LinksUpToDate>false</LinksUpToDate>
  <CharactersWithSpaces>68180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Rameshwar Dubey</dc:creator>
  <cp:lastModifiedBy>Microsoft Office User</cp:lastModifiedBy>
  <cp:revision>2</cp:revision>
  <dcterms:created xsi:type="dcterms:W3CDTF">2020-01-12T09:23:00Z</dcterms:created>
  <dcterms:modified xsi:type="dcterms:W3CDTF">2020-01-12T09:23:00Z</dcterms:modified>
</cp:coreProperties>
</file>