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06F1B" w14:textId="71D337DA" w:rsidR="008814DB" w:rsidRPr="009A50A8" w:rsidRDefault="008814DB" w:rsidP="00E141A6">
      <w:pPr>
        <w:spacing w:before="100" w:beforeAutospacing="1" w:after="100" w:afterAutospacing="1" w:line="480" w:lineRule="auto"/>
        <w:jc w:val="center"/>
        <w:rPr>
          <w:rFonts w:ascii="Times" w:hAnsi="Times"/>
          <w:b/>
          <w:lang w:val="en-US"/>
        </w:rPr>
      </w:pPr>
      <w:r w:rsidRPr="009A50A8">
        <w:rPr>
          <w:rFonts w:ascii="Times" w:hAnsi="Times"/>
          <w:b/>
          <w:lang w:val="en-US"/>
        </w:rPr>
        <w:t>Validation of the Children’s International Cognitive Ability Resource (Ch-ICAR)</w:t>
      </w:r>
    </w:p>
    <w:p w14:paraId="1D7757FF" w14:textId="4F3E4F6E" w:rsidR="002B6935" w:rsidRPr="005A6EC4" w:rsidRDefault="008814DB" w:rsidP="004C2918">
      <w:pPr>
        <w:spacing w:before="100" w:beforeAutospacing="1" w:after="100" w:afterAutospacing="1" w:line="480" w:lineRule="auto"/>
        <w:rPr>
          <w:color w:val="0070C0"/>
          <w:sz w:val="20"/>
          <w:szCs w:val="20"/>
          <w:lang w:val="en-US"/>
        </w:rPr>
      </w:pPr>
      <w:r w:rsidRPr="009A50A8">
        <w:rPr>
          <w:lang w:val="en-US"/>
        </w:rPr>
        <w:t>Merel Dutry</w:t>
      </w:r>
      <w:r w:rsidRPr="009A50A8">
        <w:rPr>
          <w:vertAlign w:val="superscript"/>
          <w:lang w:val="en-US"/>
        </w:rPr>
        <w:t>a</w:t>
      </w:r>
      <w:r w:rsidRPr="009A50A8">
        <w:rPr>
          <w:lang w:val="en-US"/>
        </w:rPr>
        <w:t>, Alexandra Vereeck</w:t>
      </w:r>
      <w:r w:rsidR="003E1C61" w:rsidRPr="009A50A8">
        <w:rPr>
          <w:vertAlign w:val="superscript"/>
          <w:lang w:val="en-US"/>
        </w:rPr>
        <w:t>a,</w:t>
      </w:r>
      <w:r w:rsidRPr="009A50A8">
        <w:rPr>
          <w:vertAlign w:val="superscript"/>
          <w:lang w:val="en-US"/>
        </w:rPr>
        <w:t>b,c</w:t>
      </w:r>
      <w:r w:rsidRPr="009A50A8">
        <w:rPr>
          <w:lang w:val="en-US"/>
        </w:rPr>
        <w:t>, Wouter Duyck</w:t>
      </w:r>
      <w:r w:rsidRPr="009A50A8">
        <w:rPr>
          <w:vertAlign w:val="superscript"/>
          <w:lang w:val="en-US"/>
        </w:rPr>
        <w:t>a,d,e</w:t>
      </w:r>
      <w:r w:rsidRPr="009A50A8">
        <w:rPr>
          <w:lang w:val="en-US"/>
        </w:rPr>
        <w:t>, Eva Derous</w:t>
      </w:r>
      <w:r w:rsidR="1CBF42C1" w:rsidRPr="009A50A8">
        <w:rPr>
          <w:lang w:val="en-US"/>
        </w:rPr>
        <w:t>,</w:t>
      </w:r>
      <w:r w:rsidR="1CBF42C1" w:rsidRPr="009A50A8">
        <w:rPr>
          <w:vertAlign w:val="superscript"/>
          <w:lang w:val="en-US"/>
        </w:rPr>
        <w:t>e</w:t>
      </w:r>
      <w:r w:rsidR="00206840" w:rsidRPr="009A50A8">
        <w:rPr>
          <w:vertAlign w:val="superscript"/>
          <w:lang w:val="en-US"/>
        </w:rPr>
        <w:t>,</w:t>
      </w:r>
      <w:r w:rsidR="009D1E58" w:rsidRPr="009A50A8">
        <w:rPr>
          <w:vertAlign w:val="superscript"/>
          <w:lang w:val="en-US"/>
        </w:rPr>
        <w:t>f</w:t>
      </w:r>
      <w:r w:rsidR="524E8C4F" w:rsidRPr="009A50A8">
        <w:rPr>
          <w:vertAlign w:val="superscript"/>
          <w:lang w:val="en-US"/>
        </w:rPr>
        <w:t xml:space="preserve"> </w:t>
      </w:r>
      <w:r w:rsidRPr="009A50A8">
        <w:rPr>
          <w:lang w:val="en-US"/>
        </w:rPr>
        <w:t>, Stijn Schelfhout</w:t>
      </w:r>
      <w:r w:rsidRPr="009A50A8">
        <w:rPr>
          <w:vertAlign w:val="superscript"/>
          <w:lang w:val="en-US"/>
        </w:rPr>
        <w:t>a,</w:t>
      </w:r>
      <w:r w:rsidR="7EB9B1DC" w:rsidRPr="009A50A8">
        <w:rPr>
          <w:vertAlign w:val="superscript"/>
          <w:lang w:val="en-US"/>
        </w:rPr>
        <w:t>e</w:t>
      </w:r>
      <w:r w:rsidRPr="009A50A8">
        <w:rPr>
          <w:lang w:val="en-US"/>
        </w:rPr>
        <w:t xml:space="preserve">, </w:t>
      </w:r>
      <w:r w:rsidR="003576B9" w:rsidRPr="009A50A8">
        <w:rPr>
          <w:lang w:val="en-US"/>
        </w:rPr>
        <w:t>Arnaud Szmalec</w:t>
      </w:r>
      <w:r w:rsidR="38C6EB08" w:rsidRPr="009A50A8">
        <w:rPr>
          <w:vertAlign w:val="superscript"/>
          <w:lang w:val="en-US"/>
        </w:rPr>
        <w:t>a,</w:t>
      </w:r>
      <w:r w:rsidR="009D1E58" w:rsidRPr="009A50A8">
        <w:rPr>
          <w:vertAlign w:val="superscript"/>
          <w:lang w:val="en-US"/>
        </w:rPr>
        <w:t>g</w:t>
      </w:r>
      <w:r w:rsidR="003576B9" w:rsidRPr="009A50A8">
        <w:rPr>
          <w:lang w:val="en-US"/>
        </w:rPr>
        <w:t>, Evy Woumans</w:t>
      </w:r>
      <w:r w:rsidR="1D082861" w:rsidRPr="009A50A8">
        <w:rPr>
          <w:vertAlign w:val="superscript"/>
          <w:lang w:val="en-US"/>
        </w:rPr>
        <w:t>c</w:t>
      </w:r>
      <w:r w:rsidR="003576B9" w:rsidRPr="009A50A8">
        <w:rPr>
          <w:lang w:val="en-US"/>
        </w:rPr>
        <w:t xml:space="preserve">, </w:t>
      </w:r>
      <w:r w:rsidRPr="009A50A8">
        <w:rPr>
          <w:lang w:val="en-US"/>
        </w:rPr>
        <w:t>Mark Schittekatte</w:t>
      </w:r>
      <w:r w:rsidR="009D1E58" w:rsidRPr="009A50A8">
        <w:rPr>
          <w:vertAlign w:val="superscript"/>
          <w:lang w:val="en-US"/>
        </w:rPr>
        <w:t>h</w:t>
      </w:r>
      <w:r w:rsidR="00227B33">
        <w:rPr>
          <w:vertAlign w:val="superscript"/>
          <w:lang w:val="en-US"/>
        </w:rPr>
        <w:t>,</w:t>
      </w:r>
      <w:r w:rsidR="007B4F02">
        <w:rPr>
          <w:lang w:val="en-US"/>
        </w:rPr>
        <w:t xml:space="preserve">, </w:t>
      </w:r>
      <w:r w:rsidR="00227B33" w:rsidRPr="004C2918">
        <w:rPr>
          <w:color w:val="0070C0"/>
          <w:lang w:val="en-US"/>
        </w:rPr>
        <w:t>Dries Debeer</w:t>
      </w:r>
      <w:r w:rsidR="002B6935">
        <w:rPr>
          <w:vertAlign w:val="superscript"/>
          <w:lang w:val="en-US"/>
        </w:rPr>
        <w:t>i</w:t>
      </w:r>
      <w:r w:rsidR="007B4F02">
        <w:rPr>
          <w:color w:val="0070C0"/>
          <w:lang w:val="en-US"/>
        </w:rPr>
        <w:t xml:space="preserve">, </w:t>
      </w:r>
      <w:r w:rsidRPr="009A50A8">
        <w:rPr>
          <w:lang w:val="en-US"/>
        </w:rPr>
        <w:t>and Nicolas Dirix</w:t>
      </w:r>
      <w:r w:rsidRPr="009A50A8">
        <w:rPr>
          <w:vertAlign w:val="superscript"/>
          <w:lang w:val="en-US"/>
        </w:rPr>
        <w:t>a</w:t>
      </w:r>
      <w:r w:rsidR="004C2918">
        <w:rPr>
          <w:vertAlign w:val="superscript"/>
          <w:lang w:val="en-US"/>
        </w:rPr>
        <w:br/>
      </w:r>
      <w:r w:rsidRPr="009A50A8">
        <w:rPr>
          <w:sz w:val="20"/>
          <w:vertAlign w:val="superscript"/>
          <w:lang w:val="en-US"/>
        </w:rPr>
        <w:t>a</w:t>
      </w:r>
      <w:r w:rsidRPr="009A50A8">
        <w:rPr>
          <w:sz w:val="20"/>
          <w:lang w:val="en-US"/>
        </w:rPr>
        <w:t>Ghent University, Faculty of Psychology and Educational Sciences, Department of Experimental Psychology, Henri Dunantlaan 2, 9000 Ghent, Belgium.</w:t>
      </w:r>
      <w:r w:rsidR="004C2918">
        <w:rPr>
          <w:sz w:val="20"/>
          <w:lang w:val="en-US"/>
        </w:rPr>
        <w:br/>
      </w:r>
      <w:r w:rsidRPr="009A50A8">
        <w:rPr>
          <w:sz w:val="20"/>
          <w:vertAlign w:val="superscript"/>
          <w:lang w:val="en-US"/>
        </w:rPr>
        <w:t>b</w:t>
      </w:r>
      <w:r w:rsidRPr="009A50A8">
        <w:rPr>
          <w:sz w:val="20"/>
          <w:lang w:val="en-US"/>
        </w:rPr>
        <w:t>Ghent University, Faculty of Arts and Philosophy, Department of Linguistics, Blandijnberg 2, 9000 Ghent, Belgium.</w:t>
      </w:r>
      <w:r w:rsidR="004C2918">
        <w:rPr>
          <w:sz w:val="20"/>
          <w:lang w:val="en-US"/>
        </w:rPr>
        <w:br/>
      </w:r>
      <w:r w:rsidRPr="004C2918">
        <w:rPr>
          <w:sz w:val="20"/>
          <w:vertAlign w:val="superscript"/>
          <w:lang w:val="en-US"/>
        </w:rPr>
        <w:t>c</w:t>
      </w:r>
      <w:r w:rsidRPr="004C2918">
        <w:rPr>
          <w:sz w:val="20"/>
          <w:lang w:val="en-US"/>
        </w:rPr>
        <w:t xml:space="preserve">Ghent University, Faculty of Arts and Philosophy, Department of Translation, Interpreting and Communication, </w:t>
      </w:r>
      <w:r w:rsidR="00FC6C89" w:rsidRPr="004C2918">
        <w:rPr>
          <w:sz w:val="20"/>
          <w:lang w:val="en-US"/>
        </w:rPr>
        <w:t>Groot-Brittanniëlaan 45</w:t>
      </w:r>
      <w:r w:rsidRPr="004C2918">
        <w:rPr>
          <w:sz w:val="20"/>
          <w:lang w:val="en-US"/>
        </w:rPr>
        <w:t>, 9000 Ghent, Belgium.</w:t>
      </w:r>
      <w:r w:rsidR="004C2918" w:rsidRPr="004C2918">
        <w:rPr>
          <w:sz w:val="20"/>
          <w:lang w:val="en-US"/>
        </w:rPr>
        <w:br/>
      </w:r>
      <w:r w:rsidRPr="009A50A8">
        <w:rPr>
          <w:sz w:val="20"/>
          <w:szCs w:val="20"/>
          <w:vertAlign w:val="superscript"/>
          <w:lang w:val="en-US"/>
        </w:rPr>
        <w:t>d</w:t>
      </w:r>
      <w:r w:rsidRPr="009A50A8">
        <w:rPr>
          <w:sz w:val="20"/>
          <w:szCs w:val="20"/>
          <w:lang w:val="en-US"/>
        </w:rPr>
        <w:t xml:space="preserve">The Accreditation Organisation of the Netherlands and Flanders (NVAO), Parkstraat 83, 2514 JG Den Haag, </w:t>
      </w:r>
      <w:r w:rsidR="7080C1AA" w:rsidRPr="009A50A8">
        <w:rPr>
          <w:sz w:val="20"/>
          <w:szCs w:val="20"/>
          <w:lang w:val="en-US"/>
        </w:rPr>
        <w:t>T</w:t>
      </w:r>
      <w:r w:rsidRPr="009A50A8">
        <w:rPr>
          <w:sz w:val="20"/>
          <w:szCs w:val="20"/>
          <w:lang w:val="en-US"/>
        </w:rPr>
        <w:t>he Netherlands</w:t>
      </w:r>
      <w:r w:rsidR="004C2918">
        <w:rPr>
          <w:sz w:val="20"/>
          <w:szCs w:val="20"/>
          <w:lang w:val="en-US"/>
        </w:rPr>
        <w:br/>
      </w:r>
      <w:r w:rsidRPr="009A50A8">
        <w:rPr>
          <w:sz w:val="20"/>
          <w:szCs w:val="20"/>
          <w:vertAlign w:val="superscript"/>
          <w:lang w:val="en-US"/>
        </w:rPr>
        <w:t>e</w:t>
      </w:r>
      <w:r w:rsidRPr="009A50A8">
        <w:rPr>
          <w:sz w:val="20"/>
          <w:szCs w:val="20"/>
          <w:lang w:val="en-US"/>
        </w:rPr>
        <w:t xml:space="preserve">Ghent University, </w:t>
      </w:r>
      <w:r w:rsidR="3A326869" w:rsidRPr="009A50A8">
        <w:rPr>
          <w:sz w:val="20"/>
          <w:szCs w:val="20"/>
          <w:lang w:val="en-US"/>
        </w:rPr>
        <w:t>Faculty of Psychology and Educational Sciences, Department of Work, Organisation</w:t>
      </w:r>
      <w:r w:rsidR="69F122C9" w:rsidRPr="009A50A8">
        <w:rPr>
          <w:sz w:val="20"/>
          <w:szCs w:val="20"/>
          <w:lang w:val="en-US"/>
        </w:rPr>
        <w:t>,</w:t>
      </w:r>
      <w:r w:rsidR="3A326869" w:rsidRPr="009A50A8">
        <w:rPr>
          <w:sz w:val="20"/>
          <w:szCs w:val="20"/>
          <w:lang w:val="en-US"/>
        </w:rPr>
        <w:t xml:space="preserve"> and Society, </w:t>
      </w:r>
      <w:r w:rsidRPr="009A50A8">
        <w:rPr>
          <w:sz w:val="20"/>
          <w:szCs w:val="20"/>
          <w:lang w:val="en-US"/>
        </w:rPr>
        <w:t>Vocational and Personnel Psychology</w:t>
      </w:r>
      <w:r w:rsidR="575BA100" w:rsidRPr="009A50A8">
        <w:rPr>
          <w:sz w:val="20"/>
          <w:szCs w:val="20"/>
          <w:lang w:val="en-US"/>
        </w:rPr>
        <w:t xml:space="preserve"> Lab</w:t>
      </w:r>
      <w:r w:rsidRPr="009A50A8">
        <w:rPr>
          <w:sz w:val="20"/>
          <w:szCs w:val="20"/>
          <w:lang w:val="en-US"/>
        </w:rPr>
        <w:t xml:space="preserve"> (VoPP), Henri Dunantlaan 2, 9000 Ghent, Belgium</w:t>
      </w:r>
      <w:r w:rsidR="004C2918">
        <w:rPr>
          <w:sz w:val="20"/>
          <w:szCs w:val="20"/>
          <w:lang w:val="en-US"/>
        </w:rPr>
        <w:br/>
      </w:r>
      <w:r w:rsidR="009D1E58" w:rsidRPr="009A50A8">
        <w:rPr>
          <w:sz w:val="20"/>
          <w:szCs w:val="20"/>
          <w:vertAlign w:val="superscript"/>
          <w:lang w:val="en-US"/>
        </w:rPr>
        <w:t>f</w:t>
      </w:r>
      <w:r w:rsidR="009D1E58" w:rsidRPr="009A50A8">
        <w:rPr>
          <w:sz w:val="20"/>
          <w:szCs w:val="20"/>
          <w:lang w:val="en-US"/>
        </w:rPr>
        <w:t>Erasmus University Rotterdam, Erasmus School of Social and Behaviourial Sciences, Work and Organizational Psychology, Burgemeester Oudlaan 50, 3062 PA Rotterdam, The Netherlands</w:t>
      </w:r>
      <w:r w:rsidR="004C2918">
        <w:rPr>
          <w:sz w:val="20"/>
          <w:szCs w:val="20"/>
          <w:lang w:val="en-US"/>
        </w:rPr>
        <w:br/>
      </w:r>
      <w:r w:rsidR="009D1E58" w:rsidRPr="009A50A8">
        <w:rPr>
          <w:vertAlign w:val="superscript"/>
          <w:lang w:val="en-US"/>
        </w:rPr>
        <w:t>g</w:t>
      </w:r>
      <w:r w:rsidR="4C53489C" w:rsidRPr="009A50A8">
        <w:rPr>
          <w:sz w:val="20"/>
          <w:szCs w:val="20"/>
          <w:lang w:val="en-US"/>
        </w:rPr>
        <w:t>Psychological Sciences Research Institute, Université catholique de Louvain, Louvain-la-Neuve, Belgium</w:t>
      </w:r>
      <w:r w:rsidR="004C2918">
        <w:rPr>
          <w:sz w:val="20"/>
          <w:szCs w:val="20"/>
          <w:lang w:val="en-US"/>
        </w:rPr>
        <w:br/>
      </w:r>
      <w:r w:rsidR="009D1E58" w:rsidRPr="009A50A8">
        <w:rPr>
          <w:sz w:val="20"/>
          <w:szCs w:val="20"/>
          <w:vertAlign w:val="superscript"/>
          <w:lang w:val="en-US"/>
        </w:rPr>
        <w:t>h</w:t>
      </w:r>
      <w:r w:rsidR="009D1E58" w:rsidRPr="009A50A8">
        <w:rPr>
          <w:sz w:val="20"/>
          <w:szCs w:val="20"/>
          <w:lang w:val="en-US"/>
        </w:rPr>
        <w:t>Ghent University, Assessment Lab of Faculty of Psychology and Educational Sciences, Henri Dunantlaan 2, 9000 Ghent, Belgium.</w:t>
      </w:r>
      <w:r w:rsidR="007B4F02">
        <w:rPr>
          <w:sz w:val="20"/>
          <w:szCs w:val="20"/>
          <w:lang w:val="en-US"/>
        </w:rPr>
        <w:br/>
      </w:r>
      <w:r w:rsidR="002B6935" w:rsidRPr="005A6EC4">
        <w:rPr>
          <w:color w:val="0070C0"/>
          <w:sz w:val="20"/>
          <w:szCs w:val="20"/>
          <w:vertAlign w:val="superscript"/>
          <w:lang w:val="en-US"/>
        </w:rPr>
        <w:t>i</w:t>
      </w:r>
      <w:r w:rsidR="002B6935" w:rsidRPr="005A6EC4">
        <w:rPr>
          <w:color w:val="0070C0"/>
          <w:sz w:val="20"/>
          <w:szCs w:val="20"/>
          <w:lang w:val="en-US"/>
        </w:rPr>
        <w:t>Ghent University, Faculty of Psychology and Educational Sciences, Henri Dunantlaan 2, 9000 Ghent, Belgium.</w:t>
      </w:r>
    </w:p>
    <w:p w14:paraId="25386AC3" w14:textId="77777777" w:rsidR="009D1E58" w:rsidRPr="009A50A8" w:rsidRDefault="009D1E58" w:rsidP="009D1E58">
      <w:pPr>
        <w:pStyle w:val="xmsonormal"/>
        <w:spacing w:line="480" w:lineRule="auto"/>
        <w:rPr>
          <w:sz w:val="20"/>
          <w:szCs w:val="20"/>
          <w:lang w:val="en-US"/>
        </w:rPr>
      </w:pPr>
    </w:p>
    <w:p w14:paraId="231D0F4C" w14:textId="77777777" w:rsidR="008814DB" w:rsidRPr="009A50A8" w:rsidRDefault="008814DB" w:rsidP="00E141A6">
      <w:pPr>
        <w:spacing w:before="100" w:beforeAutospacing="1" w:after="100" w:afterAutospacing="1" w:line="480" w:lineRule="auto"/>
        <w:rPr>
          <w:b/>
          <w:lang w:val="en-US"/>
        </w:rPr>
      </w:pPr>
      <w:r w:rsidRPr="009A50A8">
        <w:rPr>
          <w:b/>
          <w:lang w:val="en-US"/>
        </w:rPr>
        <w:br w:type="page"/>
      </w:r>
    </w:p>
    <w:p w14:paraId="6005FEAA" w14:textId="4F12A131" w:rsidR="008814DB" w:rsidRPr="009A50A8" w:rsidRDefault="008814DB" w:rsidP="00E141A6">
      <w:pPr>
        <w:pStyle w:val="xmsonormal"/>
        <w:shd w:val="clear" w:color="auto" w:fill="FFFFFF" w:themeFill="background1"/>
        <w:spacing w:line="480" w:lineRule="auto"/>
        <w:jc w:val="center"/>
        <w:rPr>
          <w:b/>
          <w:bCs/>
          <w:lang w:val="en-US"/>
        </w:rPr>
      </w:pPr>
      <w:r w:rsidRPr="009A50A8">
        <w:rPr>
          <w:b/>
          <w:bCs/>
          <w:lang w:val="en-US"/>
        </w:rPr>
        <w:lastRenderedPageBreak/>
        <w:t>Abstract</w:t>
      </w:r>
    </w:p>
    <w:p w14:paraId="6107AF53" w14:textId="649403E0" w:rsidR="008814DB" w:rsidRPr="009A50A8" w:rsidRDefault="2DE04C8D" w:rsidP="006D3037">
      <w:pPr>
        <w:spacing w:beforeAutospacing="1" w:afterAutospacing="1" w:line="480" w:lineRule="auto"/>
        <w:jc w:val="both"/>
        <w:rPr>
          <w:lang w:val="en-US"/>
        </w:rPr>
      </w:pPr>
      <w:r w:rsidRPr="009A50A8">
        <w:rPr>
          <w:lang w:val="en-US"/>
        </w:rPr>
        <w:t>The</w:t>
      </w:r>
      <w:r w:rsidR="008814DB" w:rsidRPr="009A50A8">
        <w:rPr>
          <w:lang w:val="en-US"/>
        </w:rPr>
        <w:t xml:space="preserve"> International Cognitive Ability Resource, abbreviated ICAR, </w:t>
      </w:r>
      <w:r w:rsidR="619B26AE" w:rsidRPr="009A50A8">
        <w:rPr>
          <w:lang w:val="en-US"/>
        </w:rPr>
        <w:t>counters</w:t>
      </w:r>
      <w:r w:rsidR="008814DB" w:rsidRPr="009A50A8">
        <w:rPr>
          <w:lang w:val="en-US"/>
        </w:rPr>
        <w:t xml:space="preserve"> some of the practical problems researchers face when using </w:t>
      </w:r>
      <w:r w:rsidR="00524F18" w:rsidRPr="009A50A8">
        <w:rPr>
          <w:lang w:val="en-US"/>
        </w:rPr>
        <w:t xml:space="preserve">good, but </w:t>
      </w:r>
      <w:r w:rsidR="008814DB" w:rsidRPr="009A50A8">
        <w:rPr>
          <w:lang w:val="en-US"/>
        </w:rPr>
        <w:t>proprietary licensed intelligence tests like the Wechsler tests</w:t>
      </w:r>
      <w:r w:rsidR="2FBCF0F7" w:rsidRPr="009A50A8">
        <w:rPr>
          <w:lang w:val="en-US"/>
        </w:rPr>
        <w:t>, which</w:t>
      </w:r>
      <w:r w:rsidR="00284539" w:rsidRPr="009A50A8">
        <w:rPr>
          <w:lang w:val="en-US"/>
        </w:rPr>
        <w:t xml:space="preserve"> </w:t>
      </w:r>
      <w:r w:rsidR="00524F18" w:rsidRPr="009A50A8">
        <w:rPr>
          <w:lang w:val="en-US"/>
        </w:rPr>
        <w:t xml:space="preserve">include </w:t>
      </w:r>
      <w:r w:rsidR="008814DB" w:rsidRPr="009A50A8">
        <w:rPr>
          <w:lang w:val="en-US"/>
        </w:rPr>
        <w:t xml:space="preserve">unfeasible administration times and financial costs. So far, ICAR has been validated for adolescents and adults in many countries, </w:t>
      </w:r>
      <w:r w:rsidR="00524F18" w:rsidRPr="009A50A8">
        <w:rPr>
          <w:lang w:val="en-US"/>
        </w:rPr>
        <w:t>offering</w:t>
      </w:r>
      <w:r w:rsidR="008814DB" w:rsidRPr="009A50A8">
        <w:rPr>
          <w:lang w:val="en-US"/>
        </w:rPr>
        <w:t xml:space="preserve"> a viable test alternative for these populations</w:t>
      </w:r>
      <w:r w:rsidR="008047A7" w:rsidRPr="009A50A8">
        <w:rPr>
          <w:lang w:val="en-US"/>
        </w:rPr>
        <w:t>. For use among</w:t>
      </w:r>
      <w:r w:rsidR="008814DB" w:rsidRPr="009A50A8">
        <w:rPr>
          <w:lang w:val="en-US"/>
        </w:rPr>
        <w:t xml:space="preserve"> children, however, the appropriateness of this resource was yet unknown. </w:t>
      </w:r>
      <w:r w:rsidR="000235BF" w:rsidRPr="009A50A8">
        <w:rPr>
          <w:lang w:val="en-US"/>
        </w:rPr>
        <w:t>Therefore,</w:t>
      </w:r>
      <w:r w:rsidR="008814DB" w:rsidRPr="009A50A8">
        <w:rPr>
          <w:lang w:val="en-US"/>
        </w:rPr>
        <w:t xml:space="preserve"> we set out to develop a children’s ICAR: an instrument composed of ICAR-items, which provides a measure of cognitive ability in children between </w:t>
      </w:r>
      <w:r w:rsidR="00C16944" w:rsidRPr="009A50A8">
        <w:rPr>
          <w:lang w:val="en-US"/>
        </w:rPr>
        <w:t>11</w:t>
      </w:r>
      <w:r w:rsidR="001830F1" w:rsidRPr="009A50A8">
        <w:rPr>
          <w:lang w:val="en-US"/>
        </w:rPr>
        <w:t xml:space="preserve"> and </w:t>
      </w:r>
      <w:r w:rsidR="00C16944" w:rsidRPr="009A50A8">
        <w:rPr>
          <w:lang w:val="en-US"/>
        </w:rPr>
        <w:t>14</w:t>
      </w:r>
      <w:r w:rsidR="001830F1" w:rsidRPr="009A50A8">
        <w:rPr>
          <w:lang w:val="en-US"/>
        </w:rPr>
        <w:t xml:space="preserve"> </w:t>
      </w:r>
      <w:r w:rsidR="008814DB" w:rsidRPr="009A50A8">
        <w:rPr>
          <w:lang w:val="en-US"/>
        </w:rPr>
        <w:t xml:space="preserve">years of age. The present </w:t>
      </w:r>
      <w:r w:rsidR="00101C2E" w:rsidRPr="009A50A8">
        <w:rPr>
          <w:lang w:val="en-US"/>
        </w:rPr>
        <w:t>article</w:t>
      </w:r>
      <w:r w:rsidR="008814DB" w:rsidRPr="009A50A8">
        <w:rPr>
          <w:lang w:val="en-US"/>
        </w:rPr>
        <w:t xml:space="preserve"> discusses the compilation process of the Ch-ICAR </w:t>
      </w:r>
      <w:r w:rsidR="00B95AA9" w:rsidRPr="009A50A8">
        <w:rPr>
          <w:lang w:val="en-US"/>
        </w:rPr>
        <w:t xml:space="preserve">drawing from a </w:t>
      </w:r>
      <w:r w:rsidR="005C0D86" w:rsidRPr="009A50A8">
        <w:rPr>
          <w:lang w:val="en-US"/>
        </w:rPr>
        <w:t>p</w:t>
      </w:r>
      <w:r w:rsidR="00B95AA9" w:rsidRPr="009A50A8">
        <w:rPr>
          <w:lang w:val="en-US"/>
        </w:rPr>
        <w:t xml:space="preserve">ilot </w:t>
      </w:r>
      <w:r w:rsidR="005C0D86" w:rsidRPr="009A50A8">
        <w:rPr>
          <w:lang w:val="en-US"/>
        </w:rPr>
        <w:t>s</w:t>
      </w:r>
      <w:r w:rsidR="00B95AA9" w:rsidRPr="009A50A8">
        <w:rPr>
          <w:lang w:val="en-US"/>
        </w:rPr>
        <w:t>tudy</w:t>
      </w:r>
      <w:r w:rsidR="00944B83" w:rsidRPr="009A50A8">
        <w:rPr>
          <w:lang w:val="en-US"/>
        </w:rPr>
        <w:t>,</w:t>
      </w:r>
      <w:r w:rsidR="00B95AA9" w:rsidRPr="009A50A8">
        <w:rPr>
          <w:lang w:val="en-US"/>
        </w:rPr>
        <w:t xml:space="preserve"> </w:t>
      </w:r>
      <w:r w:rsidR="008814DB" w:rsidRPr="009A50A8">
        <w:rPr>
          <w:lang w:val="en-US"/>
        </w:rPr>
        <w:t xml:space="preserve">and evaluates its validity based on two </w:t>
      </w:r>
      <w:r w:rsidR="00B95AA9" w:rsidRPr="009A50A8">
        <w:rPr>
          <w:lang w:val="en-US"/>
        </w:rPr>
        <w:t xml:space="preserve">additional </w:t>
      </w:r>
      <w:r w:rsidR="00A87FD8" w:rsidRPr="009A50A8">
        <w:rPr>
          <w:lang w:val="en-US"/>
        </w:rPr>
        <w:t>studies</w:t>
      </w:r>
      <w:r w:rsidR="008814DB" w:rsidRPr="009A50A8">
        <w:rPr>
          <w:lang w:val="en-US"/>
        </w:rPr>
        <w:t xml:space="preserve">. </w:t>
      </w:r>
      <w:r w:rsidR="00B95AA9" w:rsidRPr="009A50A8">
        <w:rPr>
          <w:lang w:val="en-US"/>
        </w:rPr>
        <w:t xml:space="preserve">The </w:t>
      </w:r>
      <w:r w:rsidR="005C0D86" w:rsidRPr="009A50A8">
        <w:rPr>
          <w:lang w:val="en-US"/>
        </w:rPr>
        <w:t>p</w:t>
      </w:r>
      <w:r w:rsidR="00B95AA9" w:rsidRPr="009A50A8">
        <w:rPr>
          <w:lang w:val="en-US"/>
        </w:rPr>
        <w:t xml:space="preserve">ilot </w:t>
      </w:r>
      <w:r w:rsidR="005C0D86" w:rsidRPr="009A50A8">
        <w:rPr>
          <w:lang w:val="en-US"/>
        </w:rPr>
        <w:t>s</w:t>
      </w:r>
      <w:r w:rsidR="00B95AA9" w:rsidRPr="009A50A8">
        <w:rPr>
          <w:lang w:val="en-US"/>
        </w:rPr>
        <w:t xml:space="preserve">tudy involved 99 primary school pupils and aimed to select items for the Ch-ICAR instrument. </w:t>
      </w:r>
      <w:r w:rsidR="00A87FD8" w:rsidRPr="009A50A8">
        <w:rPr>
          <w:lang w:val="en-US"/>
        </w:rPr>
        <w:t>Study 1</w:t>
      </w:r>
      <w:r w:rsidR="008814DB" w:rsidRPr="009A50A8">
        <w:rPr>
          <w:lang w:val="en-US"/>
        </w:rPr>
        <w:t xml:space="preserve"> investigate</w:t>
      </w:r>
      <w:r w:rsidR="00ED786D" w:rsidRPr="009A50A8">
        <w:rPr>
          <w:lang w:val="en-US"/>
        </w:rPr>
        <w:t>d</w:t>
      </w:r>
      <w:r w:rsidR="008814DB" w:rsidRPr="009A50A8">
        <w:rPr>
          <w:lang w:val="en-US"/>
        </w:rPr>
        <w:t xml:space="preserve"> the basic psychometric qualities of the Ch-ICAR in a sample of 820 secondary </w:t>
      </w:r>
      <w:r w:rsidR="0B5F02C9" w:rsidRPr="009A50A8">
        <w:rPr>
          <w:lang w:val="en-US"/>
        </w:rPr>
        <w:t xml:space="preserve">school </w:t>
      </w:r>
      <w:r w:rsidR="008814DB" w:rsidRPr="009A50A8">
        <w:rPr>
          <w:lang w:val="en-US"/>
        </w:rPr>
        <w:t>pupils</w:t>
      </w:r>
      <w:r w:rsidR="5559E7D4" w:rsidRPr="009A50A8">
        <w:rPr>
          <w:lang w:val="en-US"/>
        </w:rPr>
        <w:t>.</w:t>
      </w:r>
      <w:r w:rsidR="008814DB" w:rsidRPr="009A50A8">
        <w:rPr>
          <w:lang w:val="en-US"/>
        </w:rPr>
        <w:t xml:space="preserve"> </w:t>
      </w:r>
      <w:r w:rsidR="001F37C6" w:rsidRPr="009A50A8">
        <w:rPr>
          <w:lang w:val="en-US"/>
        </w:rPr>
        <w:t>Study</w:t>
      </w:r>
      <w:r w:rsidR="004F4FD6" w:rsidRPr="009A50A8">
        <w:rPr>
          <w:lang w:val="en-US"/>
        </w:rPr>
        <w:t xml:space="preserve"> 2 examine</w:t>
      </w:r>
      <w:r w:rsidR="007C141C" w:rsidRPr="009A50A8">
        <w:rPr>
          <w:lang w:val="en-US"/>
        </w:rPr>
        <w:t>d</w:t>
      </w:r>
      <w:r w:rsidR="008814DB" w:rsidRPr="009A50A8">
        <w:rPr>
          <w:lang w:val="en-US"/>
        </w:rPr>
        <w:t xml:space="preserve"> the construct validity by cross-valid</w:t>
      </w:r>
      <w:r w:rsidR="00FC6C89" w:rsidRPr="009A50A8">
        <w:rPr>
          <w:lang w:val="en-US"/>
        </w:rPr>
        <w:t>a</w:t>
      </w:r>
      <w:r w:rsidR="008814DB" w:rsidRPr="009A50A8">
        <w:rPr>
          <w:lang w:val="en-US"/>
        </w:rPr>
        <w:t xml:space="preserve">ting the Ch-ICAR with on the one hand Raven’s 2 Progressive Matrices, and on the other hand the Flemish CoVaT-CHC Basic Version, </w:t>
      </w:r>
      <w:r w:rsidR="007559A7" w:rsidRPr="009A50A8">
        <w:rPr>
          <w:lang w:val="en-US"/>
        </w:rPr>
        <w:t xml:space="preserve">relying on </w:t>
      </w:r>
      <w:r w:rsidR="008814DB" w:rsidRPr="009A50A8">
        <w:rPr>
          <w:lang w:val="en-US"/>
        </w:rPr>
        <w:t>sample</w:t>
      </w:r>
      <w:r w:rsidR="00353B27" w:rsidRPr="009A50A8">
        <w:rPr>
          <w:lang w:val="en-US"/>
        </w:rPr>
        <w:t>s</w:t>
      </w:r>
      <w:r w:rsidR="008814DB" w:rsidRPr="009A50A8">
        <w:rPr>
          <w:lang w:val="en-US"/>
        </w:rPr>
        <w:t xml:space="preserve"> of 91 secondary and 96 primary </w:t>
      </w:r>
      <w:r w:rsidR="48A22484" w:rsidRPr="009A50A8">
        <w:rPr>
          <w:lang w:val="en-US"/>
        </w:rPr>
        <w:t xml:space="preserve">school </w:t>
      </w:r>
      <w:r w:rsidR="008814DB" w:rsidRPr="009A50A8">
        <w:rPr>
          <w:lang w:val="en-US"/>
        </w:rPr>
        <w:t xml:space="preserve">pupils respectively. Results support the utility of the Ch-ICAR as a measure </w:t>
      </w:r>
      <w:r w:rsidR="7D70E593" w:rsidRPr="009A50A8">
        <w:rPr>
          <w:lang w:val="en-US"/>
        </w:rPr>
        <w:t>of</w:t>
      </w:r>
      <w:r w:rsidR="008814DB" w:rsidRPr="009A50A8">
        <w:rPr>
          <w:lang w:val="en-US"/>
        </w:rPr>
        <w:t xml:space="preserve"> children’s cognitive abilities within a research context. </w:t>
      </w:r>
    </w:p>
    <w:p w14:paraId="0A06FAFA" w14:textId="4430E122" w:rsidR="5B384BF5" w:rsidRPr="009A50A8" w:rsidRDefault="5B384BF5" w:rsidP="00E141A6">
      <w:pPr>
        <w:spacing w:beforeAutospacing="1" w:afterAutospacing="1" w:line="480" w:lineRule="auto"/>
        <w:rPr>
          <w:i/>
          <w:iCs/>
          <w:lang w:val="en-US"/>
        </w:rPr>
      </w:pPr>
      <w:r w:rsidRPr="009A50A8">
        <w:rPr>
          <w:i/>
          <w:iCs/>
          <w:lang w:val="en-US"/>
        </w:rPr>
        <w:t xml:space="preserve">Keywords: </w:t>
      </w:r>
      <w:r w:rsidR="002206B0" w:rsidRPr="009A50A8">
        <w:rPr>
          <w:lang w:val="en-US"/>
        </w:rPr>
        <w:t>ICAR, cognitive ability, test development, children’s cognition</w:t>
      </w:r>
    </w:p>
    <w:p w14:paraId="58927029" w14:textId="77777777" w:rsidR="008814DB" w:rsidRPr="009A50A8" w:rsidRDefault="008814DB" w:rsidP="00E141A6">
      <w:pPr>
        <w:spacing w:before="100" w:beforeAutospacing="1" w:after="100" w:afterAutospacing="1" w:line="480" w:lineRule="auto"/>
        <w:rPr>
          <w:b/>
          <w:lang w:val="en-US"/>
        </w:rPr>
      </w:pPr>
    </w:p>
    <w:p w14:paraId="7BA8552E" w14:textId="77777777" w:rsidR="008814DB" w:rsidRPr="009A50A8" w:rsidRDefault="008814DB" w:rsidP="00E141A6">
      <w:pPr>
        <w:spacing w:before="100" w:beforeAutospacing="1" w:after="100" w:afterAutospacing="1" w:line="480" w:lineRule="auto"/>
        <w:rPr>
          <w:i/>
          <w:lang w:val="en-US"/>
        </w:rPr>
      </w:pPr>
      <w:r w:rsidRPr="009A50A8">
        <w:rPr>
          <w:i/>
          <w:lang w:val="en-US"/>
        </w:rPr>
        <w:t xml:space="preserve"> </w:t>
      </w:r>
    </w:p>
    <w:p w14:paraId="2C3F0A00" w14:textId="77777777" w:rsidR="008814DB" w:rsidRPr="009A50A8" w:rsidRDefault="008814DB" w:rsidP="00E141A6">
      <w:pPr>
        <w:spacing w:before="100" w:beforeAutospacing="1" w:after="100" w:afterAutospacing="1" w:line="480" w:lineRule="auto"/>
        <w:rPr>
          <w:i/>
          <w:lang w:val="en-US"/>
        </w:rPr>
      </w:pPr>
      <w:r w:rsidRPr="009A50A8">
        <w:rPr>
          <w:i/>
          <w:lang w:val="en-US"/>
        </w:rPr>
        <w:br w:type="page"/>
      </w:r>
    </w:p>
    <w:p w14:paraId="12E67030" w14:textId="725555E1" w:rsidR="008814DB" w:rsidRPr="009A50A8" w:rsidRDefault="008814DB" w:rsidP="00E141A6">
      <w:pPr>
        <w:spacing w:before="100" w:beforeAutospacing="1" w:after="100" w:afterAutospacing="1" w:line="480" w:lineRule="auto"/>
        <w:jc w:val="center"/>
        <w:rPr>
          <w:b/>
          <w:bCs/>
          <w:lang w:val="en-US"/>
        </w:rPr>
      </w:pPr>
      <w:r w:rsidRPr="009A50A8">
        <w:rPr>
          <w:b/>
          <w:bCs/>
          <w:lang w:val="en-US"/>
        </w:rPr>
        <w:lastRenderedPageBreak/>
        <w:t>Introduction</w:t>
      </w:r>
    </w:p>
    <w:p w14:paraId="7BEA6EC9" w14:textId="7BECDA2E" w:rsidR="00FC6C89" w:rsidRPr="004C2918" w:rsidRDefault="00422C07" w:rsidP="004C2918">
      <w:pPr>
        <w:spacing w:before="100" w:beforeAutospacing="1" w:after="100" w:afterAutospacing="1" w:line="480" w:lineRule="auto"/>
        <w:rPr>
          <w:i/>
          <w:lang w:val="en-US"/>
        </w:rPr>
      </w:pPr>
      <w:r w:rsidRPr="009A50A8">
        <w:rPr>
          <w:i/>
          <w:lang w:val="en-US"/>
        </w:rPr>
        <w:t xml:space="preserve">“[L]ife is an intelligence test, and the importance of measuring intellectual ability as people respond to life’s challenges cannot be overstated.” </w:t>
      </w:r>
      <w:r w:rsidRPr="009A50A8">
        <w:rPr>
          <w:i/>
          <w:lang w:val="en-US"/>
        </w:rPr>
        <w:fldChar w:fldCharType="begin"/>
      </w:r>
      <w:r w:rsidRPr="009A50A8">
        <w:rPr>
          <w:i/>
          <w:lang w:val="en-US"/>
        </w:rPr>
        <w:instrText xml:space="preserve"> ADDIN ZOTERO_ITEM CSL_CITATION {"citationID":"cJFrm50D","properties":{"formattedCitation":"(Dworak et al., 2021)","plainCitation":"(Dworak et al., 2021)","noteIndex":0},"citationItems":[{"id":368,"uris":["http://zotero.org/users/local/v2BQQ6GL/items/QHP7E2KE","http://zotero.org/users/10815506/items/QHP7E2KE"],"itemData":{"id":368,"type":"article-journal","container-title":"Personality and Individual Differences","DOI":"10.1016/j.paid.2020.109906","language":"en","page":"Article 109906","source":"ScienceDirect","title":"Using the International Cognitive Ability Resource as an open source tool to explore individual differences in cognitive ability","volume":"169","author":[{"family":"Dworak","given":"Elizabeth"},{"family":"Revelle","given":"William"},{"family":"Doebler","given":"Philip"},{"family":"Condon","given":"David"}],"issued":{"date-parts":[["2021"]]}},"label":"page"}],"schema":"https://github.com/citation-style-language/schema/raw/master/csl-citation.json"} </w:instrText>
      </w:r>
      <w:r w:rsidRPr="009A50A8">
        <w:rPr>
          <w:i/>
          <w:lang w:val="en-US"/>
        </w:rPr>
        <w:fldChar w:fldCharType="separate"/>
      </w:r>
      <w:r w:rsidRPr="009A50A8">
        <w:rPr>
          <w:lang w:val="en-US"/>
        </w:rPr>
        <w:t>(Dworak et al., 2021)</w:t>
      </w:r>
      <w:r w:rsidRPr="009A50A8">
        <w:rPr>
          <w:i/>
          <w:lang w:val="en-US"/>
        </w:rPr>
        <w:fldChar w:fldCharType="end"/>
      </w:r>
      <w:r w:rsidR="004C2918">
        <w:rPr>
          <w:i/>
          <w:lang w:val="en-US"/>
        </w:rPr>
        <w:br/>
        <w:t xml:space="preserve"> </w:t>
      </w:r>
      <w:r w:rsidR="004C2918">
        <w:rPr>
          <w:i/>
          <w:lang w:val="en-US"/>
        </w:rPr>
        <w:tab/>
      </w:r>
      <w:r w:rsidR="00FC6C89" w:rsidRPr="009A50A8">
        <w:rPr>
          <w:lang w:val="en-US"/>
        </w:rPr>
        <w:t xml:space="preserve">Cognitive ability refers to the </w:t>
      </w:r>
      <w:r w:rsidR="001A6086" w:rsidRPr="009A50A8">
        <w:rPr>
          <w:lang w:val="en-US"/>
        </w:rPr>
        <w:t>capacity</w:t>
      </w:r>
      <w:r w:rsidR="00FC6C89" w:rsidRPr="009A50A8">
        <w:rPr>
          <w:lang w:val="en-US"/>
        </w:rPr>
        <w:t xml:space="preserve"> to acquire, process, manipulate, organize and apply knowledge effectively (Gottfredson, 1997). It is widely recognized to reliably predict important outcomes such as academic achievement (</w:t>
      </w:r>
      <w:r w:rsidR="00DB0DC6" w:rsidRPr="009A50A8">
        <w:rPr>
          <w:lang w:val="en-US"/>
        </w:rPr>
        <w:t xml:space="preserve">Roth et al., 2015; </w:t>
      </w:r>
      <w:r w:rsidR="00FC6C89" w:rsidRPr="009A50A8">
        <w:rPr>
          <w:lang w:val="en-US"/>
        </w:rPr>
        <w:t>Tikhomirova et al., 2020;</w:t>
      </w:r>
      <w:r w:rsidR="00453D62" w:rsidRPr="009A50A8">
        <w:rPr>
          <w:lang w:val="en-US"/>
        </w:rPr>
        <w:t xml:space="preserve"> </w:t>
      </w:r>
      <w:r w:rsidR="00FC6C89" w:rsidRPr="009A50A8">
        <w:rPr>
          <w:lang w:val="en-US"/>
        </w:rPr>
        <w:t xml:space="preserve">Vilia et al., 2017) and work performance </w:t>
      </w:r>
      <w:r w:rsidR="00CE7940" w:rsidRPr="009A50A8">
        <w:rPr>
          <w:lang w:val="en-US"/>
        </w:rPr>
        <w:t>(</w:t>
      </w:r>
      <w:r w:rsidR="000235BF" w:rsidRPr="009A50A8">
        <w:rPr>
          <w:lang w:val="en-US"/>
        </w:rPr>
        <w:t>Sackett et al., 2017</w:t>
      </w:r>
      <w:r w:rsidR="00CE7940" w:rsidRPr="009A50A8">
        <w:rPr>
          <w:lang w:val="en-US"/>
        </w:rPr>
        <w:t>; Schmidt, 2016</w:t>
      </w:r>
      <w:r w:rsidR="000235BF" w:rsidRPr="009A50A8">
        <w:rPr>
          <w:lang w:val="en-US"/>
        </w:rPr>
        <w:t>)</w:t>
      </w:r>
      <w:r w:rsidR="00FC6C89" w:rsidRPr="009A50A8">
        <w:rPr>
          <w:lang w:val="en-US"/>
        </w:rPr>
        <w:t xml:space="preserve">. </w:t>
      </w:r>
      <w:r w:rsidR="00CE7940" w:rsidRPr="009A50A8">
        <w:rPr>
          <w:lang w:val="en-US"/>
        </w:rPr>
        <w:t xml:space="preserve">Furthermore, </w:t>
      </w:r>
      <w:r w:rsidR="53287038" w:rsidRPr="009A50A8">
        <w:rPr>
          <w:lang w:val="en-US"/>
        </w:rPr>
        <w:t xml:space="preserve">cognitive ability </w:t>
      </w:r>
      <w:r w:rsidR="00A41E5B" w:rsidRPr="009A50A8">
        <w:rPr>
          <w:lang w:val="en-US"/>
        </w:rPr>
        <w:t>is significantly associated with happiness (Ali et al., 2013; Kanazawa, 2013)</w:t>
      </w:r>
      <w:r w:rsidR="00A609E3" w:rsidRPr="009A50A8">
        <w:rPr>
          <w:lang w:val="en-US"/>
        </w:rPr>
        <w:t xml:space="preserve"> and overall health (Wrulich et al., 2014)</w:t>
      </w:r>
      <w:r w:rsidR="00A41E5B" w:rsidRPr="009A50A8">
        <w:rPr>
          <w:lang w:val="en-US"/>
        </w:rPr>
        <w:t xml:space="preserve">. </w:t>
      </w:r>
      <w:r w:rsidR="00FC6C89" w:rsidRPr="009A50A8">
        <w:rPr>
          <w:lang w:val="en-US"/>
        </w:rPr>
        <w:t xml:space="preserve">Unsurprisingly, cognitive ability and its assessment </w:t>
      </w:r>
      <w:r w:rsidR="00107166" w:rsidRPr="009A50A8">
        <w:rPr>
          <w:lang w:val="en-US"/>
        </w:rPr>
        <w:t xml:space="preserve">therefore </w:t>
      </w:r>
      <w:r w:rsidR="00FC6C89" w:rsidRPr="009A50A8">
        <w:rPr>
          <w:lang w:val="en-US"/>
        </w:rPr>
        <w:t xml:space="preserve">belong to the most discussed and central topics within psychology (Gottfredson &amp; Saklofske, 2009). </w:t>
      </w:r>
      <w:r w:rsidR="004C2918">
        <w:rPr>
          <w:i/>
          <w:lang w:val="en-US"/>
        </w:rPr>
        <w:br/>
        <w:t xml:space="preserve"> </w:t>
      </w:r>
      <w:r w:rsidR="004C2918">
        <w:rPr>
          <w:i/>
          <w:lang w:val="en-US"/>
        </w:rPr>
        <w:tab/>
      </w:r>
      <w:r w:rsidR="00FC6C89" w:rsidRPr="009A50A8">
        <w:rPr>
          <w:lang w:val="en-US"/>
        </w:rPr>
        <w:t>For children, the most commonly used test worldwide to measure cognitive ability is the Wechsler Intelligence Scale for</w:t>
      </w:r>
      <w:r w:rsidR="00FC6C89" w:rsidRPr="009A50A8">
        <w:rPr>
          <w:i/>
          <w:iCs/>
          <w:lang w:val="en-US"/>
        </w:rPr>
        <w:t xml:space="preserve"> </w:t>
      </w:r>
      <w:r w:rsidR="00FC6C89" w:rsidRPr="009A50A8">
        <w:rPr>
          <w:lang w:val="en-US"/>
        </w:rPr>
        <w:t xml:space="preserve">Children </w:t>
      </w:r>
      <w:r w:rsidR="00FC6C89" w:rsidRPr="009A50A8">
        <w:rPr>
          <w:lang w:val="en-US"/>
        </w:rPr>
        <w:fldChar w:fldCharType="begin"/>
      </w:r>
      <w:r w:rsidR="00FC6C89" w:rsidRPr="009A50A8">
        <w:rPr>
          <w:lang w:val="en-US"/>
        </w:rPr>
        <w:instrText xml:space="preserve"> ADDIN ZOTERO_ITEM CSL_CITATION {"citationID":"62yyKxoS","properties":{"formattedCitation":"(Flanagan &amp; Alfonso, 2017; Weiss et al., 2019)","plainCitation":"(Flanagan &amp; Alfonso, 2017; Weiss et al., 2019)","noteIndex":0},"citationItems":[{"id":574,"uris":["http://zotero.org/users/10815506/items/A45983XS"],"itemData":{"id":574,"type":"book","event-place":"Hoboken","language":"en","note":"Google-Books-ID: C_RmCgAAQBAJ","number-of-pages":"656","publisher":"John Wiley &amp; Sons","publisher-place":"Hoboken","source":"Google Books","title":"Essentials of WISC-V Assessment","author":[{"family":"Flanagan","given":"Dawn"},{"family":"Alfonso","given":"Vincent"}],"issued":{"date-parts":[["2017"]]}},"label":"page"},{"id":576,"uris":["http://zotero.org/users/10815506/items/8TCH7SS7"],"itemData":{"id":576,"type":"book","language":"en","note":"Google-Books-ID: 59aEDwAAQBAJ","number-of-pages":"527","publisher":"Elsevier","source":"Google Books","title":"WISC-V: Clinical Use and Interpretation","editor":[{"family":"Weiss","given":"Lawrence"},{"family":"Saklofske","given":"Donald"},{"family":"Holdnack","given":"James"},{"family":"Prifitera","given":"Aurelio"}],"issued":{"date-parts":[["2019"]]}},"label":"page"}],"schema":"https://github.com/citation-style-language/schema/raw/master/csl-citation.json"} </w:instrText>
      </w:r>
      <w:r w:rsidR="00FC6C89" w:rsidRPr="009A50A8">
        <w:rPr>
          <w:lang w:val="en-US"/>
        </w:rPr>
        <w:fldChar w:fldCharType="separate"/>
      </w:r>
      <w:r w:rsidR="00FC6C89" w:rsidRPr="009A50A8">
        <w:rPr>
          <w:lang w:val="en-US"/>
        </w:rPr>
        <w:t>(WISC; Evers et al., 2012; Flanagan &amp; Alfonso, 2017; Weiss et al., 2019)</w:t>
      </w:r>
      <w:r w:rsidR="00FC6C89" w:rsidRPr="009A50A8">
        <w:rPr>
          <w:lang w:val="en-US"/>
        </w:rPr>
        <w:fldChar w:fldCharType="end"/>
      </w:r>
      <w:r w:rsidR="00FC6C89" w:rsidRPr="009A50A8">
        <w:rPr>
          <w:lang w:val="en-US"/>
        </w:rPr>
        <w:t xml:space="preserve">. The WISC is a time- and field-tested instrument that has strong psychometric features </w:t>
      </w:r>
      <w:r w:rsidR="00FC6C89" w:rsidRPr="009A50A8">
        <w:rPr>
          <w:lang w:val="en-US"/>
        </w:rPr>
        <w:fldChar w:fldCharType="begin"/>
      </w:r>
      <w:r w:rsidR="00FC6C89" w:rsidRPr="009A50A8">
        <w:rPr>
          <w:lang w:val="en-US"/>
        </w:rPr>
        <w:instrText xml:space="preserve"> ADDIN ZOTERO_ITEM CSL_CITATION {"citationID":"tFrk2b3O","properties":{"formattedCitation":"(Oakland et al., 2016)","plainCitation":"(Oakland et al., 2016)","noteIndex":0},"citationItems":[{"id":376,"uris":["http://zotero.org/users/local/v2BQQ6GL/items/BBIIYN2H","http://zotero.org/users/10815506/items/BBIIYN2H"],"itemData":{"id":376,"type":"article-journal","container-title":"Journal of Psychoeducational Assessment","DOI":"10.1177/0734282915595303","issue":"2","language":"en","note":"publisher: SAGE Publications Inc","page":"166-176","source":"SAGE Journals","title":"Top ten standardized tests used internationally with children and youth by school psychologists in 64 countries: A 24-year follow-up study","volume":"34","author":[{"family":"Oakland","given":"Thomas"},{"family":"Douglas","given":"Sara"},{"family":"Kane","given":"Harrison"}],"issued":{"date-parts":[["2016"]]}}}],"schema":"https://github.com/citation-style-language/schema/raw/master/csl-citation.json"} </w:instrText>
      </w:r>
      <w:r w:rsidR="00FC6C89" w:rsidRPr="009A50A8">
        <w:rPr>
          <w:lang w:val="en-US"/>
        </w:rPr>
        <w:fldChar w:fldCharType="separate"/>
      </w:r>
      <w:r w:rsidR="00FC6C89" w:rsidRPr="009A50A8">
        <w:rPr>
          <w:lang w:val="en-US"/>
        </w:rPr>
        <w:t>(Oakland et al., 2016)</w:t>
      </w:r>
      <w:r w:rsidR="00FC6C89" w:rsidRPr="009A50A8">
        <w:rPr>
          <w:lang w:val="en-US"/>
        </w:rPr>
        <w:fldChar w:fldCharType="end"/>
      </w:r>
      <w:r w:rsidR="00FC6C89" w:rsidRPr="009A50A8">
        <w:rPr>
          <w:lang w:val="en-US"/>
        </w:rPr>
        <w:t xml:space="preserve"> and boasts international positive reviews </w:t>
      </w:r>
      <w:r w:rsidR="00FC6C89" w:rsidRPr="009A50A8">
        <w:rPr>
          <w:lang w:val="en-US"/>
        </w:rPr>
        <w:fldChar w:fldCharType="begin"/>
      </w:r>
      <w:r w:rsidR="00FC6C89" w:rsidRPr="009A50A8">
        <w:rPr>
          <w:lang w:val="en-US"/>
        </w:rPr>
        <w:instrText xml:space="preserve"> ADDIN ZOTERO_ITEM CSL_CITATION {"citationID":"roqWKRUo","properties":{"formattedCitation":"(Na &amp; Burns, 2016; Prodia, 2019)","plainCitation":"(Na &amp; Burns, 2016; Prodia, 2019)","dontUpdate":true,"noteIndex":0},"citationItems":[{"id":377,"uris":["http://zotero.org/users/local/v2BQQ6GL/items/EU49G5G4","http://zotero.org/users/10815506/items/EU49G5G4"],"itemData":{"id":377,"type":"article-journal","container-title":"Applied Neuropsychology: Child","DOI":"10.1080/21622965.2015.1015337","issue":"2","note":"publisher: Routledge\n_eprint: https://doi.org/10.1080/21622965.2015.1015337\nPMID: 25923224","page":"156-160","source":"Taylor and Francis+NEJM","title":"Wechsler Intelligence Scale for Children-V: Test review","volume":"5","author":[{"family":"Na","given":"Sabrina"},{"family":"Burns","given":"Thomas"}],"issued":{"date-parts":[["2016"]]}},"label":"page"},{"id":378,"uris":["http://zotero.org/users/local/v2BQQ6GL/items/XKJGXQHG","http://zotero.org/users/10815506/items/XKJGXQHG"],"itemData":{"id":378,"type":"document","language":"Nederlands","title":"Diagnostische fiche WISC-V","URL":"https://www.prodiagnostiek.be/materiaal/WISC-V-NL.pdf","author":[{"literal":"Prodia"}],"accessed":{"date-parts":[["2022",9,13]]},"issued":{"date-parts":[["2019"]]}},"label":"page"}],"schema":"https://github.com/citation-style-language/schema/raw/master/csl-citation.json"} </w:instrText>
      </w:r>
      <w:r w:rsidR="00FC6C89" w:rsidRPr="009A50A8">
        <w:rPr>
          <w:lang w:val="en-US"/>
        </w:rPr>
        <w:fldChar w:fldCharType="separate"/>
      </w:r>
      <w:r w:rsidR="00FC6C89" w:rsidRPr="009A50A8">
        <w:rPr>
          <w:lang w:val="en-US"/>
        </w:rPr>
        <w:t>(e.g., Na &amp; Burns, 2016 for the English version; Kwaliteitscentrum voor Diagnostiek, 2023 for the Dutch version)</w:t>
      </w:r>
      <w:r w:rsidR="00FC6C89" w:rsidRPr="009A50A8">
        <w:rPr>
          <w:lang w:val="en-US"/>
        </w:rPr>
        <w:fldChar w:fldCharType="end"/>
      </w:r>
      <w:r w:rsidR="00FC6C89" w:rsidRPr="009A50A8">
        <w:rPr>
          <w:lang w:val="en-US"/>
        </w:rPr>
        <w:t xml:space="preserve">. However, the WISC is primarily designed for clinical </w:t>
      </w:r>
      <w:r w:rsidR="001A6086" w:rsidRPr="009A50A8">
        <w:rPr>
          <w:lang w:val="en-US"/>
        </w:rPr>
        <w:t>contexts</w:t>
      </w:r>
      <w:r w:rsidR="00FC6C89" w:rsidRPr="009A50A8">
        <w:rPr>
          <w:lang w:val="en-US"/>
        </w:rPr>
        <w:t xml:space="preserve">, and less attuned to the needs of many research settings. Because </w:t>
      </w:r>
      <w:r w:rsidR="00E303C0" w:rsidRPr="009A50A8">
        <w:rPr>
          <w:lang w:val="en-US"/>
        </w:rPr>
        <w:t>this test</w:t>
      </w:r>
      <w:r w:rsidR="00FC6C89" w:rsidRPr="009A50A8">
        <w:rPr>
          <w:lang w:val="en-US"/>
        </w:rPr>
        <w:t xml:space="preserve"> can only be administered individually, the workload soon becomes unmanageable for studies aiming at larger samples, even when using abbreviated scales like the WASI-II (Wechsler, 2011) or other short forms containing a reduced number of subtests </w:t>
      </w:r>
      <w:r w:rsidR="00FC6C89" w:rsidRPr="009A50A8">
        <w:rPr>
          <w:lang w:val="en-US"/>
        </w:rPr>
        <w:fldChar w:fldCharType="begin"/>
      </w:r>
      <w:r w:rsidR="00FC6C89" w:rsidRPr="009A50A8">
        <w:rPr>
          <w:lang w:val="en-US"/>
        </w:rPr>
        <w:instrText xml:space="preserve"> ADDIN ZOTERO_ITEM CSL_CITATION {"citationID":"fwgRXAPu","properties":{"formattedCitation":"(Aubry &amp; Bourdin, 2018)","plainCitation":"(Aubry &amp; Bourdin, 2018)","noteIndex":0},"citationItems":[{"id":379,"uris":["http://zotero.org/users/local/v2BQQ6GL/items/2L49PZLK","http://zotero.org/users/10815506/items/2L49PZLK"],"itemData":{"id":379,"type":"article-journal","container-title":"Frontiers in Psychology","ISSN":"1664-1078","source":"Frontiers","title":"Short forms of Wechsler scales assessing the intellectually gifted children using simulation data","URL":"https://www.frontiersin.org/articles/10.3389/fpsyg.2018.00830","volume":"9","author":[{"family":"Aubry","given":"Alexandre"},{"family":"Bourdin","given":"Béatrice"}],"accessed":{"date-parts":[["2022",9,13]]},"issued":{"date-parts":[["2018"]]}}}],"schema":"https://github.com/citation-style-language/schema/raw/master/csl-citation.json"} </w:instrText>
      </w:r>
      <w:r w:rsidR="00FC6C89" w:rsidRPr="009A50A8">
        <w:rPr>
          <w:lang w:val="en-US"/>
        </w:rPr>
        <w:fldChar w:fldCharType="separate"/>
      </w:r>
      <w:r w:rsidR="00FC6C89" w:rsidRPr="009A50A8">
        <w:rPr>
          <w:lang w:val="en-US"/>
        </w:rPr>
        <w:t>(Aubry &amp; Bourdin, 2018)</w:t>
      </w:r>
      <w:r w:rsidR="00FC6C89" w:rsidRPr="009A50A8">
        <w:rPr>
          <w:lang w:val="en-US"/>
        </w:rPr>
        <w:fldChar w:fldCharType="end"/>
      </w:r>
      <w:r w:rsidR="00FC6C89" w:rsidRPr="009A50A8">
        <w:rPr>
          <w:lang w:val="en-US"/>
        </w:rPr>
        <w:t xml:space="preserve">. Financially as well, the cost of administering the WISC </w:t>
      </w:r>
      <w:r w:rsidR="002E267A" w:rsidRPr="009A50A8">
        <w:rPr>
          <w:lang w:val="en-US"/>
        </w:rPr>
        <w:t xml:space="preserve">often surpasses </w:t>
      </w:r>
      <w:r w:rsidR="00FC6C89" w:rsidRPr="009A50A8">
        <w:rPr>
          <w:lang w:val="en-US"/>
        </w:rPr>
        <w:t>budget</w:t>
      </w:r>
      <w:r w:rsidR="002E267A" w:rsidRPr="009A50A8">
        <w:rPr>
          <w:lang w:val="en-US"/>
        </w:rPr>
        <w:t>s of (junior) researchers</w:t>
      </w:r>
      <w:r w:rsidR="00FC6C89" w:rsidRPr="009A50A8">
        <w:rPr>
          <w:lang w:val="en-US"/>
        </w:rPr>
        <w:t>.</w:t>
      </w:r>
      <w:r w:rsidR="004C2918">
        <w:rPr>
          <w:i/>
          <w:lang w:val="en-US"/>
        </w:rPr>
        <w:br/>
        <w:t xml:space="preserve"> </w:t>
      </w:r>
      <w:r w:rsidR="004C2918">
        <w:rPr>
          <w:i/>
          <w:lang w:val="en-US"/>
        </w:rPr>
        <w:tab/>
      </w:r>
      <w:r w:rsidR="00FC6C89" w:rsidRPr="009A50A8">
        <w:rPr>
          <w:lang w:val="en-US"/>
        </w:rPr>
        <w:t xml:space="preserve">To alleviate the practical problems </w:t>
      </w:r>
      <w:r w:rsidR="00D65C66" w:rsidRPr="009A50A8">
        <w:rPr>
          <w:lang w:val="en-US"/>
        </w:rPr>
        <w:t xml:space="preserve">that </w:t>
      </w:r>
      <w:r w:rsidR="00FC6C89" w:rsidRPr="009A50A8">
        <w:rPr>
          <w:lang w:val="en-US"/>
        </w:rPr>
        <w:t xml:space="preserve">researchers encounter with Wechsler Scales and other proprietary licensed intelligence tests, and “to address the need for psychometrically valid tools that are well-suited for large-scale, remote data collection” </w:t>
      </w:r>
      <w:r w:rsidR="00FC6C89" w:rsidRPr="009A50A8">
        <w:rPr>
          <w:lang w:val="en-US"/>
        </w:rPr>
        <w:fldChar w:fldCharType="begin"/>
      </w:r>
      <w:r w:rsidR="00FC6C89" w:rsidRPr="009A50A8">
        <w:rPr>
          <w:lang w:val="en-US"/>
        </w:rPr>
        <w:instrText xml:space="preserve"> ADDIN ZOTERO_ITEM CSL_CITATION {"citationID":"WVB5jV3C","properties":{"formattedCitation":"(Dworak et al., 2021, p. 3)","plainCitation":"(Dworak et al., 2021, p. 3)","noteIndex":0},"citationItems":[{"id":368,"uris":["http://zotero.org/users/local/v2BQQ6GL/items/QHP7E2KE","http://zotero.org/users/10815506/items/QHP7E2KE"],"itemData":{"id":368,"type":"article-journal","container-title":"Personality and Individual Differences","DOI":"10.1016/j.paid.2020.109906","language":"en","page":"Article 109906","source":"ScienceDirect","title":"Using the International Cognitive Ability Resource as an open source tool to explore individual differences in cognitive ability","volume":"169","author":[{"family":"Dworak","given":"Elizabeth"},{"family":"Revelle","given":"William"},{"family":"Doebler","given":"Philip"},{"family":"Condon","given":"David"}],"issued":{"date-parts":[["2021"]]}},"locator":"3","label":"page"}],"schema":"https://github.com/citation-style-language/schema/raw/master/csl-citation.json"} </w:instrText>
      </w:r>
      <w:r w:rsidR="00FC6C89" w:rsidRPr="009A50A8">
        <w:rPr>
          <w:lang w:val="en-US"/>
        </w:rPr>
        <w:fldChar w:fldCharType="separate"/>
      </w:r>
      <w:r w:rsidR="00FC6C89" w:rsidRPr="009A50A8">
        <w:rPr>
          <w:lang w:val="en-US"/>
        </w:rPr>
        <w:t xml:space="preserve">(Dworak et al., 2021, p. </w:t>
      </w:r>
      <w:r w:rsidR="00FC6C89" w:rsidRPr="009A50A8">
        <w:rPr>
          <w:lang w:val="en-US"/>
        </w:rPr>
        <w:lastRenderedPageBreak/>
        <w:t>3)</w:t>
      </w:r>
      <w:r w:rsidR="00FC6C89" w:rsidRPr="009A50A8">
        <w:rPr>
          <w:lang w:val="en-US"/>
        </w:rPr>
        <w:fldChar w:fldCharType="end"/>
      </w:r>
      <w:r w:rsidR="00FC6C89" w:rsidRPr="009A50A8">
        <w:rPr>
          <w:lang w:val="en-US"/>
        </w:rPr>
        <w:t xml:space="preserve">, an interuniversity team of cognitive ability experts developed the International Cognitive Ability Resource </w:t>
      </w:r>
      <w:r w:rsidR="00FC6C89" w:rsidRPr="009A50A8">
        <w:rPr>
          <w:lang w:val="en-US"/>
        </w:rPr>
        <w:fldChar w:fldCharType="begin"/>
      </w:r>
      <w:r w:rsidR="00FC6C89" w:rsidRPr="009A50A8">
        <w:rPr>
          <w:lang w:val="en-US"/>
        </w:rPr>
        <w:instrText xml:space="preserve"> ADDIN ZOTERO_ITEM CSL_CITATION {"citationID":"UNET619y","properties":{"formattedCitation":"(Revelle et al., 2020)","plainCitation":"(Revelle et al., 2020)","noteIndex":0},"citationItems":[{"id":383,"uris":["http://zotero.org/users/local/v2BQQ6GL/items/EEPWG79E","http://zotero.org/users/10815506/items/EEPWG79E"],"itemData":{"id":383,"type":"article-journal","container-title":"Current Directions in Psychological Science","DOI":"10.1177/0963721420922178","issue":"4","language":"en","note":"publisher: SAGE Publications Inc","page":"358-363","source":"SAGE Journals","title":"Cognitive ability in everyday life: The utility of open-source measures","volume":"29","author":[{"family":"Revelle","given":"William"},{"family":"Dworak","given":"Elizabeth"},{"family":"Condon","given":"David"}],"issued":{"date-parts":[["2020"]]}}}],"schema":"https://github.com/citation-style-language/schema/raw/master/csl-citation.json"} </w:instrText>
      </w:r>
      <w:r w:rsidR="00FC6C89" w:rsidRPr="009A50A8">
        <w:rPr>
          <w:lang w:val="en-US"/>
        </w:rPr>
        <w:fldChar w:fldCharType="separate"/>
      </w:r>
      <w:r w:rsidR="00FC6C89" w:rsidRPr="009A50A8">
        <w:rPr>
          <w:lang w:val="en-US"/>
        </w:rPr>
        <w:t>(</w:t>
      </w:r>
      <w:r w:rsidR="008F5040" w:rsidRPr="009A50A8">
        <w:rPr>
          <w:lang w:val="en-US"/>
        </w:rPr>
        <w:t xml:space="preserve">ICAR; </w:t>
      </w:r>
      <w:r w:rsidR="00FC6C89" w:rsidRPr="009A50A8">
        <w:rPr>
          <w:lang w:val="en-US"/>
        </w:rPr>
        <w:t>Revelle et al., 2020)</w:t>
      </w:r>
      <w:r w:rsidR="00FC6C89" w:rsidRPr="009A50A8">
        <w:rPr>
          <w:lang w:val="en-US"/>
        </w:rPr>
        <w:fldChar w:fldCharType="end"/>
      </w:r>
      <w:r w:rsidR="008F5040" w:rsidRPr="009A50A8">
        <w:rPr>
          <w:lang w:val="en-US"/>
        </w:rPr>
        <w:t>, a public domain measure of cognitive ability designed for online administration</w:t>
      </w:r>
      <w:r w:rsidR="00FC6C89" w:rsidRPr="009A50A8">
        <w:rPr>
          <w:lang w:val="en-US"/>
        </w:rPr>
        <w:t>.</w:t>
      </w:r>
      <w:r w:rsidR="004C2918">
        <w:rPr>
          <w:i/>
          <w:lang w:val="en-US"/>
        </w:rPr>
        <w:br/>
        <w:t xml:space="preserve"> </w:t>
      </w:r>
      <w:r w:rsidR="004C2918">
        <w:rPr>
          <w:i/>
          <w:lang w:val="en-US"/>
        </w:rPr>
        <w:tab/>
      </w:r>
      <w:r w:rsidR="00FC6C89" w:rsidRPr="009A50A8">
        <w:rPr>
          <w:lang w:val="en-US"/>
        </w:rPr>
        <w:t>Public domain measures are valuable tools in a research context. Open access instruments enable more researchers to conduct studies, share findings, and ultimately advance the field (Condon &amp; Revelle, 2014)</w:t>
      </w:r>
      <w:r w:rsidR="00EE264E" w:rsidRPr="009A50A8">
        <w:rPr>
          <w:lang w:val="en-US"/>
        </w:rPr>
        <w:t xml:space="preserve">. </w:t>
      </w:r>
      <w:r w:rsidR="00FC6C89" w:rsidRPr="009A50A8">
        <w:rPr>
          <w:lang w:val="en-US"/>
        </w:rPr>
        <w:t>The public nature of these instruments encourages collaboration within the research community</w:t>
      </w:r>
      <w:r w:rsidR="31A6F16F" w:rsidRPr="009A50A8">
        <w:rPr>
          <w:lang w:val="en-US"/>
        </w:rPr>
        <w:t xml:space="preserve"> regarding</w:t>
      </w:r>
      <w:r w:rsidR="00FC6C89" w:rsidRPr="009A50A8">
        <w:rPr>
          <w:lang w:val="en-US"/>
        </w:rPr>
        <w:t xml:space="preserve"> test development, refinement, and validation (Goldberg, 1999). On the downside, publicly available measures of cognitive ability </w:t>
      </w:r>
      <w:r w:rsidR="00D65C66" w:rsidRPr="009A50A8">
        <w:rPr>
          <w:lang w:val="en-US"/>
        </w:rPr>
        <w:t xml:space="preserve">sometimes </w:t>
      </w:r>
      <w:r w:rsidR="00FC6C89" w:rsidRPr="009A50A8">
        <w:rPr>
          <w:lang w:val="en-US"/>
        </w:rPr>
        <w:t>either lack sufficient psychometric rigor (e.g.</w:t>
      </w:r>
      <w:r w:rsidR="4DB4D4A0" w:rsidRPr="009A50A8">
        <w:rPr>
          <w:lang w:val="en-US"/>
        </w:rPr>
        <w:t>,</w:t>
      </w:r>
      <w:r w:rsidR="00FC6C89" w:rsidRPr="009A50A8">
        <w:rPr>
          <w:lang w:val="en-US"/>
        </w:rPr>
        <w:t xml:space="preserve"> Cog15; Kajonius, 2014; Kristjánsdóttir &amp; Zaiter, 2023) or are too narrow in focus, concentrating exclusively on a particular type of item (e.g.</w:t>
      </w:r>
      <w:r w:rsidR="5EA22E9D" w:rsidRPr="009A50A8">
        <w:rPr>
          <w:lang w:val="en-US"/>
        </w:rPr>
        <w:t>,</w:t>
      </w:r>
      <w:r w:rsidR="00FC6C89" w:rsidRPr="009A50A8">
        <w:rPr>
          <w:lang w:val="en-US"/>
        </w:rPr>
        <w:t xml:space="preserve"> </w:t>
      </w:r>
      <w:r w:rsidR="000D2BC4" w:rsidRPr="009A50A8">
        <w:rPr>
          <w:lang w:val="en-US"/>
        </w:rPr>
        <w:t>only matrix reasoning</w:t>
      </w:r>
      <w:r w:rsidR="00FC6C89" w:rsidRPr="009A50A8">
        <w:rPr>
          <w:lang w:val="en-US"/>
        </w:rPr>
        <w:t>; Zorowitz et al., 2023).</w:t>
      </w:r>
      <w:r w:rsidR="004C2918">
        <w:rPr>
          <w:i/>
          <w:lang w:val="en-US"/>
        </w:rPr>
        <w:br/>
        <w:t xml:space="preserve"> </w:t>
      </w:r>
      <w:r w:rsidR="004C2918">
        <w:rPr>
          <w:i/>
          <w:lang w:val="en-US"/>
        </w:rPr>
        <w:tab/>
      </w:r>
      <w:r w:rsidR="00FC6C89" w:rsidRPr="009A50A8">
        <w:rPr>
          <w:lang w:val="en-US"/>
        </w:rPr>
        <w:t xml:space="preserve">The ICAR, on the other hand, </w:t>
      </w:r>
      <w:r w:rsidR="00DD42E6" w:rsidRPr="009A50A8">
        <w:rPr>
          <w:lang w:val="en-US"/>
        </w:rPr>
        <w:t xml:space="preserve">is psychometrically sound and </w:t>
      </w:r>
      <w:r w:rsidR="00FC6C89" w:rsidRPr="009A50A8">
        <w:rPr>
          <w:lang w:val="en-US"/>
        </w:rPr>
        <w:t xml:space="preserve">offers a wide variety of subtests </w:t>
      </w:r>
      <w:r w:rsidR="00FC6C89" w:rsidRPr="009A50A8">
        <w:rPr>
          <w:lang w:val="en-US"/>
        </w:rPr>
        <w:fldChar w:fldCharType="begin"/>
      </w:r>
      <w:r w:rsidR="00FC6C89" w:rsidRPr="009A50A8">
        <w:rPr>
          <w:lang w:val="en-US"/>
        </w:rPr>
        <w:instrText xml:space="preserve"> ADDIN ZOTERO_ITEM CSL_CITATION {"citationID":"Pwx6Hxhl","properties":{"formattedCitation":"(Revelle et al., 2017)","plainCitation":"(Revelle et al., 2017)","noteIndex":0},"citationItems":[{"id":385,"uris":["http://zotero.org/users/local/v2BQQ6GL/items/GE35NT6S","http://zotero.org/users/10815506/items/GE35NT6S"],"itemData":{"id":385,"type":"chapter","container-title":"The SAGE Handbook of Online Research Methods","edition":"2nd ed.","event-place":"Thousand Oaks","language":"eng","page":"578-595","publisher":"Sage Publishing","publisher-place":"Thousand Oaks","source":"Northwestern Scholars","title":"Web- and phone-based data collection using planned missing designs","author":[{"family":"Revelle","given":"William"},{"family":"Condon","given":"David"},{"family":"Wilt","given":"Joshua"},{"family":"French","given":"Jason"},{"family":"Brown","given":"Ashley"},{"family":"Elleman","given":"Lorien"}],"editor":[{"family":"Fielding","given":"Nigel"},{"family":"Lee","given":"Raymond"},{"family":"Blank","given":"Grant"}],"issued":{"date-parts":[["2017"]]}}}],"schema":"https://github.com/citation-style-language/schema/raw/master/csl-citation.json"} </w:instrText>
      </w:r>
      <w:r w:rsidR="00FC6C89" w:rsidRPr="009A50A8">
        <w:rPr>
          <w:lang w:val="en-US"/>
        </w:rPr>
        <w:fldChar w:fldCharType="separate"/>
      </w:r>
      <w:r w:rsidR="00FC6C89" w:rsidRPr="009A50A8">
        <w:rPr>
          <w:lang w:val="en-US"/>
        </w:rPr>
        <w:t>(Revelle et al., 2017)</w:t>
      </w:r>
      <w:r w:rsidR="00FC6C89" w:rsidRPr="009A50A8">
        <w:rPr>
          <w:lang w:val="en-US"/>
        </w:rPr>
        <w:fldChar w:fldCharType="end"/>
      </w:r>
      <w:r w:rsidR="00FC6C89" w:rsidRPr="009A50A8">
        <w:rPr>
          <w:lang w:val="en-US"/>
        </w:rPr>
        <w:t xml:space="preserve"> including items of high and low difficulty. The items can be programmed into </w:t>
      </w:r>
      <w:r w:rsidR="00EC15F0" w:rsidRPr="009A50A8">
        <w:rPr>
          <w:lang w:val="en-US"/>
        </w:rPr>
        <w:t>any</w:t>
      </w:r>
      <w:r w:rsidR="00E41473" w:rsidRPr="009A50A8">
        <w:rPr>
          <w:lang w:val="en-US"/>
        </w:rPr>
        <w:t xml:space="preserve"> </w:t>
      </w:r>
      <w:r w:rsidR="00FC6C89" w:rsidRPr="009A50A8">
        <w:rPr>
          <w:lang w:val="en-US"/>
        </w:rPr>
        <w:t xml:space="preserve">software of choice, and the extensive database </w:t>
      </w:r>
      <w:r w:rsidR="00FC6C89" w:rsidRPr="009A50A8">
        <w:rPr>
          <w:lang w:val="en-US"/>
        </w:rPr>
        <w:fldChar w:fldCharType="begin"/>
      </w:r>
      <w:r w:rsidR="00FC6C89" w:rsidRPr="009A50A8">
        <w:rPr>
          <w:lang w:val="en-US"/>
        </w:rPr>
        <w:instrText xml:space="preserve"> ADDIN ZOTERO_ITEM CSL_CITATION {"citationID":"l0Tg8NEf","properties":{"formattedCitation":"(The International Cognitive Ability Resource Team, 2014)","plainCitation":"(The International Cognitive Ability Resource Team, 2014)","noteIndex":0},"citationItems":[{"id":578,"uris":["http://zotero.org/users/10815506/items/4C4EVPT4"],"itemData":{"id":578,"type":"webpage","language":"en","title":"International Cognitive Ability Resource","URL":"https://icar-project.com","author":[{"literal":"The International Cognitive Ability Resource Team"}],"issued":{"date-parts":[["2014"]]}}}],"schema":"https://github.com/citation-style-language/schema/raw/master/csl-citation.json"} </w:instrText>
      </w:r>
      <w:r w:rsidR="00FC6C89" w:rsidRPr="009A50A8">
        <w:rPr>
          <w:lang w:val="en-US"/>
        </w:rPr>
        <w:fldChar w:fldCharType="separate"/>
      </w:r>
      <w:r w:rsidR="00FC6C89" w:rsidRPr="009A50A8">
        <w:rPr>
          <w:lang w:val="en-US"/>
        </w:rPr>
        <w:t>(The International Cognitive Ability Resource Team, 2014)</w:t>
      </w:r>
      <w:r w:rsidR="00FC6C89" w:rsidRPr="009A50A8">
        <w:rPr>
          <w:lang w:val="en-US"/>
        </w:rPr>
        <w:fldChar w:fldCharType="end"/>
      </w:r>
      <w:r w:rsidR="00FC6C89" w:rsidRPr="009A50A8">
        <w:rPr>
          <w:lang w:val="en-US"/>
        </w:rPr>
        <w:t xml:space="preserve"> makes it possible to tailor the instrument to the intended audience or to switch up the items </w:t>
      </w:r>
      <w:r w:rsidR="00B8456C" w:rsidRPr="009A50A8">
        <w:rPr>
          <w:lang w:val="en-US"/>
        </w:rPr>
        <w:t>and</w:t>
      </w:r>
      <w:r w:rsidR="00FC6C89" w:rsidRPr="009A50A8">
        <w:rPr>
          <w:lang w:val="en-US"/>
        </w:rPr>
        <w:t xml:space="preserve"> minimize test-retest effects. In the earliest days of the project, the ICAR consisted of just 60 items, divided over four subtests: Verbal Reasoning, Three-dimensional Rotation, Matrix Reasoning, and Letter-Number Series </w:t>
      </w:r>
      <w:r w:rsidR="00FC6C89" w:rsidRPr="009A50A8">
        <w:rPr>
          <w:lang w:val="en-US"/>
        </w:rPr>
        <w:fldChar w:fldCharType="begin"/>
      </w:r>
      <w:r w:rsidR="00FC6C89" w:rsidRPr="009A50A8">
        <w:rPr>
          <w:lang w:val="en-US"/>
        </w:rPr>
        <w:instrText xml:space="preserve"> ADDIN ZOTERO_ITEM CSL_CITATION {"citationID":"zMJUPbg3","properties":{"formattedCitation":"(Condon &amp; Revelle, 2014)","plainCitation":"(Condon &amp; Revelle, 2014)","noteIndex":0},"citationItems":[{"id":389,"uris":["http://zotero.org/users/local/v2BQQ6GL/items/YSPXWB52","http://zotero.org/users/10815506/items/YSPXWB52"],"itemData":{"id":389,"type":"article-journal","container-title":"Intelligence","DOI":"10.1016/j.intell.2014.01.004","journalAbbreviation":"Intelligence","language":"en","page":"52-64","source":"ScienceDirect","title":"The international cognitive ability resource: Development and initial validation of a public-domain measure","volume":"43","author":[{"family":"Condon","given":"David"},{"family":"Revelle","given":"William"}],"issued":{"date-parts":[["2014"]]}}}],"schema":"https://github.com/citation-style-language/schema/raw/master/csl-citation.json"} </w:instrText>
      </w:r>
      <w:r w:rsidR="00FC6C89" w:rsidRPr="009A50A8">
        <w:rPr>
          <w:lang w:val="en-US"/>
        </w:rPr>
        <w:fldChar w:fldCharType="separate"/>
      </w:r>
      <w:r w:rsidR="00FC6C89" w:rsidRPr="009A50A8">
        <w:rPr>
          <w:lang w:val="en-US"/>
        </w:rPr>
        <w:t>(Condon &amp; Revelle, 2014)</w:t>
      </w:r>
      <w:r w:rsidR="00FC6C89" w:rsidRPr="009A50A8">
        <w:rPr>
          <w:lang w:val="en-US"/>
        </w:rPr>
        <w:fldChar w:fldCharType="end"/>
      </w:r>
      <w:r w:rsidR="00FC6C89" w:rsidRPr="009A50A8">
        <w:rPr>
          <w:lang w:val="en-US"/>
        </w:rPr>
        <w:t>. This original ICAR60</w:t>
      </w:r>
      <w:r w:rsidR="006772DE" w:rsidRPr="009A50A8">
        <w:rPr>
          <w:lang w:val="en-US"/>
        </w:rPr>
        <w:t>,</w:t>
      </w:r>
      <w:r w:rsidR="00FC6C89" w:rsidRPr="009A50A8">
        <w:rPr>
          <w:lang w:val="en-US"/>
        </w:rPr>
        <w:t xml:space="preserve"> as well as a 16-item subset known as the ICAR16, were validated in a sample of 96,958 participants with an age range from 14 to 90</w:t>
      </w:r>
      <w:r w:rsidR="009E09FF" w:rsidRPr="009A50A8">
        <w:rPr>
          <w:lang w:val="en-US"/>
        </w:rPr>
        <w:t xml:space="preserve"> years</w:t>
      </w:r>
      <w:r w:rsidR="00FC6C89" w:rsidRPr="009A50A8">
        <w:rPr>
          <w:lang w:val="en-US"/>
        </w:rPr>
        <w:t xml:space="preserve"> </w:t>
      </w:r>
      <w:r w:rsidR="00FC6C89" w:rsidRPr="009A50A8">
        <w:rPr>
          <w:lang w:val="en-US"/>
        </w:rPr>
        <w:fldChar w:fldCharType="begin"/>
      </w:r>
      <w:r w:rsidR="00FC6C89" w:rsidRPr="009A50A8">
        <w:rPr>
          <w:lang w:val="en-US"/>
        </w:rPr>
        <w:instrText xml:space="preserve"> ADDIN ZOTERO_ITEM CSL_CITATION {"citationID":"TybVaH5B","properties":{"formattedCitation":"(Condon &amp; Revelle, 2014)","plainCitation":"(Condon &amp; Revelle, 2014)","noteIndex":0},"citationItems":[{"id":389,"uris":["http://zotero.org/users/local/v2BQQ6GL/items/YSPXWB52","http://zotero.org/users/10815506/items/YSPXWB52"],"itemData":{"id":389,"type":"article-journal","container-title":"Intelligence","DOI":"10.1016/j.intell.2014.01.004","journalAbbreviation":"Intelligence","language":"en","page":"52-64","source":"ScienceDirect","title":"The international cognitive ability resource: Development and initial validation of a public-domain measure","volume":"43","author":[{"family":"Condon","given":"David"},{"family":"Revelle","given":"William"}],"issued":{"date-parts":[["2014"]]}}}],"schema":"https://github.com/citation-style-language/schema/raw/master/csl-citation.json"} </w:instrText>
      </w:r>
      <w:r w:rsidR="00FC6C89" w:rsidRPr="009A50A8">
        <w:rPr>
          <w:lang w:val="en-US"/>
        </w:rPr>
        <w:fldChar w:fldCharType="separate"/>
      </w:r>
      <w:r w:rsidR="00FC6C89" w:rsidRPr="009A50A8">
        <w:rPr>
          <w:lang w:val="en-US"/>
        </w:rPr>
        <w:t>(Condon &amp; Revelle, 2014)</w:t>
      </w:r>
      <w:r w:rsidR="00FC6C89" w:rsidRPr="009A50A8">
        <w:rPr>
          <w:lang w:val="en-US"/>
        </w:rPr>
        <w:fldChar w:fldCharType="end"/>
      </w:r>
      <w:r w:rsidR="00FC6C89" w:rsidRPr="009A50A8">
        <w:rPr>
          <w:lang w:val="en-US"/>
        </w:rPr>
        <w:t xml:space="preserve">. Since its initial validation, the ICAR has </w:t>
      </w:r>
      <w:r w:rsidR="00DE44EF" w:rsidRPr="009A50A8">
        <w:rPr>
          <w:lang w:val="en-US"/>
        </w:rPr>
        <w:t>established</w:t>
      </w:r>
      <w:r w:rsidR="00FC6C89" w:rsidRPr="009A50A8">
        <w:rPr>
          <w:lang w:val="en-US"/>
        </w:rPr>
        <w:t xml:space="preserve"> itself as a cognitive ability measure for research on adolescents and adults </w:t>
      </w:r>
      <w:r w:rsidR="00FC6C89" w:rsidRPr="009A50A8">
        <w:rPr>
          <w:lang w:val="en-US"/>
        </w:rPr>
        <w:fldChar w:fldCharType="begin"/>
      </w:r>
      <w:r w:rsidR="00FC6C89" w:rsidRPr="009A50A8">
        <w:rPr>
          <w:lang w:val="en-US"/>
        </w:rPr>
        <w:instrText xml:space="preserve"> ADDIN ZOTERO_ITEM CSL_CITATION {"citationID":"Ni6kScJU","properties":{"formattedCitation":"(Dworak et al., 2021)","plainCitation":"(Dworak et al., 2021)","noteIndex":0},"citationItems":[{"id":368,"uris":["http://zotero.org/users/local/v2BQQ6GL/items/QHP7E2KE","http://zotero.org/users/10815506/items/QHP7E2KE"],"itemData":{"id":368,"type":"article-journal","container-title":"Personality and Individual Differences","DOI":"10.1016/j.paid.2020.109906","language":"en","page":"Article 109906","source":"ScienceDirect","title":"Using the International Cognitive Ability Resource as an open source tool to explore individual differences in cognitive ability","volume":"169","author":[{"family":"Dworak","given":"Elizabeth"},{"family":"Revelle","given":"William"},{"family":"Doebler","given":"Philip"},{"family":"Condon","given":"David"}],"issued":{"date-parts":[["2021"]]}}}],"schema":"https://github.com/citation-style-language/schema/raw/master/csl-citation.json"} </w:instrText>
      </w:r>
      <w:r w:rsidR="00FC6C89" w:rsidRPr="009A50A8">
        <w:rPr>
          <w:lang w:val="en-US"/>
        </w:rPr>
        <w:fldChar w:fldCharType="separate"/>
      </w:r>
      <w:r w:rsidR="00FC6C89" w:rsidRPr="009A50A8">
        <w:rPr>
          <w:lang w:val="en-US"/>
        </w:rPr>
        <w:t>(used in 79 published studies according to Dworak et al., 2021, and more since)</w:t>
      </w:r>
      <w:r w:rsidR="00FC6C89" w:rsidRPr="009A50A8">
        <w:rPr>
          <w:lang w:val="en-US"/>
        </w:rPr>
        <w:fldChar w:fldCharType="end"/>
      </w:r>
      <w:r w:rsidR="00FC6C89" w:rsidRPr="009A50A8">
        <w:rPr>
          <w:lang w:val="en-US"/>
        </w:rPr>
        <w:t xml:space="preserve">, the majority of studies employing the ICAR16. </w:t>
      </w:r>
      <w:r w:rsidR="004C2918">
        <w:rPr>
          <w:i/>
          <w:lang w:val="en-US"/>
        </w:rPr>
        <w:br/>
        <w:t xml:space="preserve"> </w:t>
      </w:r>
      <w:r w:rsidR="004C2918">
        <w:rPr>
          <w:i/>
          <w:lang w:val="en-US"/>
        </w:rPr>
        <w:tab/>
      </w:r>
      <w:r w:rsidR="00A8086A" w:rsidRPr="009A50A8">
        <w:rPr>
          <w:lang w:val="en-US"/>
        </w:rPr>
        <w:t xml:space="preserve">The appropriateness of an ICAR for children, however, is still unknown. Considering </w:t>
      </w:r>
      <w:r w:rsidR="00A8086A" w:rsidRPr="009A50A8">
        <w:rPr>
          <w:lang w:val="en-US"/>
        </w:rPr>
        <w:lastRenderedPageBreak/>
        <w:t xml:space="preserve">the dynamic nature of brain development across the lifespan, with rapid changes in early childhood and more gradual changes in adulthood, it is essential to acknowledge that the ICAR items designed for adults may not be adequate for children (Flanagan &amp; McDonough, 2018). For instance, through neurodevelopment, brains become more organized, efficient, and faster at processing information during childhood and adolescence (Lenroot &amp; Giedd, 2006; Low &amp; Cheng, 2006). Moreover, research suggests that age and frontal lobe development play pivotal roles in shaping cognitive ability (Shaw et al., 2006), highlighting the need for assessment tools tailored to the cognitive abilities of children. </w:t>
      </w:r>
      <w:r w:rsidR="00B35E30" w:rsidRPr="009A50A8">
        <w:rPr>
          <w:lang w:val="en-US"/>
        </w:rPr>
        <w:t>Therefore, we aimed</w:t>
      </w:r>
      <w:r w:rsidR="00FC6C89" w:rsidRPr="009A50A8">
        <w:rPr>
          <w:lang w:val="en-US"/>
        </w:rPr>
        <w:t xml:space="preserve"> to compile an instrument based on ICAR items that unites the existing practical advantages of the ICAR with an adequate measurement of the cognitive ability of children between the ages of </w:t>
      </w:r>
      <w:r w:rsidR="00C16944" w:rsidRPr="009A50A8">
        <w:rPr>
          <w:lang w:val="en-US"/>
        </w:rPr>
        <w:t>11</w:t>
      </w:r>
      <w:r w:rsidR="00FC6C89" w:rsidRPr="009A50A8">
        <w:rPr>
          <w:lang w:val="en-US"/>
        </w:rPr>
        <w:t xml:space="preserve"> and </w:t>
      </w:r>
      <w:r w:rsidR="00C16944" w:rsidRPr="009A50A8">
        <w:rPr>
          <w:lang w:val="en-US"/>
        </w:rPr>
        <w:t>14</w:t>
      </w:r>
      <w:r w:rsidR="00FC6C89" w:rsidRPr="009A50A8">
        <w:rPr>
          <w:lang w:val="en-US"/>
        </w:rPr>
        <w:t xml:space="preserve">. As the ICAR project </w:t>
      </w:r>
      <w:r w:rsidR="003363C5" w:rsidRPr="009A50A8">
        <w:rPr>
          <w:lang w:val="en-US"/>
        </w:rPr>
        <w:t xml:space="preserve">is not based </w:t>
      </w:r>
      <w:r w:rsidR="00075E2E" w:rsidRPr="009A50A8">
        <w:rPr>
          <w:lang w:val="en-US"/>
        </w:rPr>
        <w:t>a priori on a</w:t>
      </w:r>
      <w:r w:rsidR="00FC6C89" w:rsidRPr="009A50A8">
        <w:rPr>
          <w:lang w:val="en-US"/>
        </w:rPr>
        <w:t xml:space="preserve"> </w:t>
      </w:r>
      <w:r w:rsidR="53459152" w:rsidRPr="009A50A8">
        <w:rPr>
          <w:lang w:val="en-US"/>
        </w:rPr>
        <w:t>particular</w:t>
      </w:r>
      <w:r w:rsidR="00FC6C89" w:rsidRPr="009A50A8">
        <w:rPr>
          <w:lang w:val="en-US"/>
        </w:rPr>
        <w:t xml:space="preserve"> theoretical </w:t>
      </w:r>
      <w:r w:rsidR="003363C5" w:rsidRPr="009A50A8">
        <w:rPr>
          <w:lang w:val="en-US"/>
        </w:rPr>
        <w:t xml:space="preserve">framework </w:t>
      </w:r>
      <w:r w:rsidR="00FC6C89" w:rsidRPr="009A50A8">
        <w:rPr>
          <w:lang w:val="en-US"/>
        </w:rPr>
        <w:t xml:space="preserve">such as the Cattell-Horn-Carroll (or CHC-) model of intelligence </w:t>
      </w:r>
      <w:r w:rsidR="00FC6C89" w:rsidRPr="009A50A8">
        <w:rPr>
          <w:lang w:val="en-US"/>
        </w:rPr>
        <w:fldChar w:fldCharType="begin"/>
      </w:r>
      <w:r w:rsidR="00FC6C89" w:rsidRPr="009A50A8">
        <w:rPr>
          <w:lang w:val="en-US"/>
        </w:rPr>
        <w:instrText xml:space="preserve"> ADDIN ZOTERO_ITEM CSL_CITATION {"citationID":"Vr81TuCZ","properties":{"formattedCitation":"(Schneider &amp; McGrew, 2012)","plainCitation":"(Schneider &amp; McGrew, 2012)","noteIndex":0},"citationItems":[{"id":427,"uris":["http://zotero.org/users/local/v2BQQ6GL/items/6CVK44RN","http://zotero.org/users/10815506/items/6CVK44RN"],"itemData":{"id":427,"type":"chapter","container-title":"Contemporary intellectual assessment: Theories, tests, and issues","edition":"3rd ed.","event-place":"New York","page":"99-144","publisher":"The Guilford Press","publisher-place":"New York","source":"APA PsycNet","title":"The Cattell-Horn-Carroll model of intelligence","author":[{"family":"Schneider","given":"W. Joel"},{"family":"McGrew","given":"Kevin"}],"issued":{"date-parts":[["2012"]]}}}],"schema":"https://github.com/citation-style-language/schema/raw/master/csl-citation.json"} </w:instrText>
      </w:r>
      <w:r w:rsidR="00FC6C89" w:rsidRPr="009A50A8">
        <w:rPr>
          <w:lang w:val="en-US"/>
        </w:rPr>
        <w:fldChar w:fldCharType="separate"/>
      </w:r>
      <w:r w:rsidR="00FC6C89" w:rsidRPr="009A50A8">
        <w:rPr>
          <w:lang w:val="en-US"/>
        </w:rPr>
        <w:t>(Schneider &amp; McGrew, 2012)</w:t>
      </w:r>
      <w:r w:rsidR="00FC6C89" w:rsidRPr="009A50A8">
        <w:rPr>
          <w:lang w:val="en-US"/>
        </w:rPr>
        <w:fldChar w:fldCharType="end"/>
      </w:r>
      <w:r w:rsidR="00FC6C89" w:rsidRPr="009A50A8">
        <w:rPr>
          <w:lang w:val="en-US"/>
        </w:rPr>
        <w:t>,</w:t>
      </w:r>
      <w:r w:rsidR="00075E2E" w:rsidRPr="009A50A8">
        <w:rPr>
          <w:lang w:val="en-US"/>
        </w:rPr>
        <w:t xml:space="preserve"> </w:t>
      </w:r>
      <w:r w:rsidR="000412A2" w:rsidRPr="009A50A8">
        <w:rPr>
          <w:lang w:val="en-US"/>
        </w:rPr>
        <w:t xml:space="preserve">we also </w:t>
      </w:r>
      <w:r w:rsidR="008409DE" w:rsidRPr="009A50A8">
        <w:rPr>
          <w:lang w:val="en-US"/>
        </w:rPr>
        <w:t>looked into the question which broad cognitive abilities are measured by which ICAR subtest.</w:t>
      </w:r>
      <w:r w:rsidR="00FC6C89" w:rsidRPr="009A50A8">
        <w:rPr>
          <w:lang w:val="en-US"/>
        </w:rPr>
        <w:t xml:space="preserve"> The compilation of a children’s ICAR, or Ch-ICAR in brief, </w:t>
      </w:r>
      <w:r w:rsidR="00843D3B" w:rsidRPr="009A50A8">
        <w:rPr>
          <w:lang w:val="en-US"/>
        </w:rPr>
        <w:t xml:space="preserve">not only </w:t>
      </w:r>
      <w:r w:rsidR="00FC6C89" w:rsidRPr="009A50A8">
        <w:rPr>
          <w:lang w:val="en-US"/>
        </w:rPr>
        <w:t>broadens the scope of the ICAR project</w:t>
      </w:r>
      <w:r w:rsidR="00843D3B" w:rsidRPr="009A50A8">
        <w:rPr>
          <w:lang w:val="en-US"/>
        </w:rPr>
        <w:t xml:space="preserve">: </w:t>
      </w:r>
      <w:r w:rsidR="001529BD" w:rsidRPr="009A50A8">
        <w:rPr>
          <w:lang w:val="en-US"/>
        </w:rPr>
        <w:t>I</w:t>
      </w:r>
      <w:r w:rsidR="00843D3B" w:rsidRPr="009A50A8">
        <w:rPr>
          <w:lang w:val="en-US"/>
        </w:rPr>
        <w:t>t</w:t>
      </w:r>
      <w:r w:rsidR="00FC6C89" w:rsidRPr="009A50A8">
        <w:rPr>
          <w:lang w:val="en-US"/>
        </w:rPr>
        <w:t xml:space="preserve"> </w:t>
      </w:r>
      <w:r w:rsidR="007D591B" w:rsidRPr="009A50A8">
        <w:rPr>
          <w:lang w:val="en-US"/>
        </w:rPr>
        <w:t xml:space="preserve">also </w:t>
      </w:r>
      <w:r w:rsidR="00FC6C89" w:rsidRPr="009A50A8">
        <w:rPr>
          <w:lang w:val="en-US"/>
        </w:rPr>
        <w:t>addresses a notable gap in</w:t>
      </w:r>
      <w:r w:rsidR="009E09FF" w:rsidRPr="009A50A8">
        <w:rPr>
          <w:lang w:val="en-US"/>
        </w:rPr>
        <w:t xml:space="preserve"> the</w:t>
      </w:r>
      <w:r w:rsidR="00FC6C89" w:rsidRPr="009A50A8">
        <w:rPr>
          <w:lang w:val="en-US"/>
        </w:rPr>
        <w:t xml:space="preserve"> literature, for at the moment there is a lack of psychometrically sound measures of cognitive ability that are freely available, limited in administration time and suited for children.</w:t>
      </w:r>
      <w:r w:rsidR="004C2918">
        <w:rPr>
          <w:i/>
          <w:lang w:val="en-US"/>
        </w:rPr>
        <w:br/>
        <w:t xml:space="preserve"> </w:t>
      </w:r>
      <w:r w:rsidR="004C2918">
        <w:rPr>
          <w:i/>
          <w:lang w:val="en-US"/>
        </w:rPr>
        <w:tab/>
      </w:r>
      <w:r w:rsidR="00FC6C89" w:rsidRPr="009A50A8">
        <w:rPr>
          <w:lang w:val="en-US"/>
        </w:rPr>
        <w:t xml:space="preserve">In this article, we first discuss the pilot study we carried out to compile the Ch-ICAR. Next, we discuss two </w:t>
      </w:r>
      <w:r w:rsidR="00EE13CE" w:rsidRPr="009A50A8">
        <w:rPr>
          <w:lang w:val="en-US"/>
        </w:rPr>
        <w:t>studies</w:t>
      </w:r>
      <w:r w:rsidR="00FC6C89" w:rsidRPr="009A50A8">
        <w:rPr>
          <w:lang w:val="en-US"/>
        </w:rPr>
        <w:t xml:space="preserve"> conducted to assess the psychometrics of this newly compiled instrument. </w:t>
      </w:r>
      <w:r w:rsidR="00EE13CE" w:rsidRPr="009A50A8">
        <w:rPr>
          <w:lang w:val="en-US"/>
        </w:rPr>
        <w:t>Study</w:t>
      </w:r>
      <w:r w:rsidR="00FC6C89" w:rsidRPr="009A50A8">
        <w:rPr>
          <w:lang w:val="en-US"/>
        </w:rPr>
        <w:t xml:space="preserve"> 1 investigate</w:t>
      </w:r>
      <w:r w:rsidR="009E7ECB" w:rsidRPr="009A50A8">
        <w:rPr>
          <w:lang w:val="en-US"/>
        </w:rPr>
        <w:t>d</w:t>
      </w:r>
      <w:r w:rsidR="00FC6C89" w:rsidRPr="009A50A8">
        <w:rPr>
          <w:lang w:val="en-US"/>
        </w:rPr>
        <w:t xml:space="preserve"> the basic psychometric qualities of the Ch-ICAR. </w:t>
      </w:r>
      <w:r w:rsidR="00EE13CE" w:rsidRPr="009A50A8">
        <w:rPr>
          <w:lang w:val="en-US"/>
        </w:rPr>
        <w:t>Study</w:t>
      </w:r>
      <w:r w:rsidR="00FC6C89" w:rsidRPr="009A50A8">
        <w:rPr>
          <w:lang w:val="en-US"/>
        </w:rPr>
        <w:t xml:space="preserve"> 2 cross-validate</w:t>
      </w:r>
      <w:r w:rsidR="009E7ECB" w:rsidRPr="009A50A8">
        <w:rPr>
          <w:lang w:val="en-US"/>
        </w:rPr>
        <w:t>d</w:t>
      </w:r>
      <w:r w:rsidR="00FC6C89" w:rsidRPr="009A50A8">
        <w:rPr>
          <w:lang w:val="en-US"/>
        </w:rPr>
        <w:t xml:space="preserve"> the Ch-ICAR with </w:t>
      </w:r>
      <w:r w:rsidR="00E90771" w:rsidRPr="009A50A8">
        <w:rPr>
          <w:lang w:val="en-US"/>
        </w:rPr>
        <w:t xml:space="preserve">two commercial tests, </w:t>
      </w:r>
      <w:r w:rsidR="00FC6C89" w:rsidRPr="009A50A8">
        <w:rPr>
          <w:lang w:val="en-US"/>
        </w:rPr>
        <w:t xml:space="preserve">on the one hand Raven’s 2 Progressive Matrices, and on the other hand the Flemish CoVaT-CHC Basic Version. The former is a measure of nonverbal intelligence, which provides an effective estimate of cognitive ability (McLeod &amp; McCrimmon, 2021) and is commonly used and suitable for group administration </w:t>
      </w:r>
      <w:r w:rsidR="00FC6C89" w:rsidRPr="009A50A8">
        <w:rPr>
          <w:lang w:val="en-US"/>
        </w:rPr>
        <w:fldChar w:fldCharType="begin"/>
      </w:r>
      <w:r w:rsidR="00FC6C89" w:rsidRPr="009A50A8">
        <w:rPr>
          <w:lang w:val="en-US"/>
        </w:rPr>
        <w:instrText xml:space="preserve"> ADDIN ZOTERO_ITEM CSL_CITATION {"citationID":"YtC56Zce","properties":{"formattedCitation":"(Oakland et al., 2016)","plainCitation":"(Oakland et al., 2016)","noteIndex":0},"citationItems":[{"id":376,"uris":["http://zotero.org/users/local/v2BQQ6GL/items/BBIIYN2H","http://zotero.org/users/10815506/items/BBIIYN2H"],"itemData":{"id":376,"type":"article-journal","container-title":"Journal of Psychoeducational Assessment","DOI":"10.1177/0734282915595303","issue":"2","language":"en","note":"publisher: SAGE Publications Inc","page":"166-176","source":"SAGE Journals","title":"Top ten standardized tests used internationally with children and youth by school psychologists in 64 countries: A 24-year follow-up study","volume":"34","author":[{"family":"Oakland","given":"Thomas"},{"family":"Douglas","given":"Sara"},{"family":"Kane","given":"Harrison"}],"issued":{"date-parts":[["2016"]]}}}],"schema":"https://github.com/citation-style-language/schema/raw/master/csl-citation.json"} </w:instrText>
      </w:r>
      <w:r w:rsidR="00FC6C89" w:rsidRPr="009A50A8">
        <w:rPr>
          <w:lang w:val="en-US"/>
        </w:rPr>
        <w:fldChar w:fldCharType="separate"/>
      </w:r>
      <w:r w:rsidR="00FC6C89" w:rsidRPr="009A50A8">
        <w:rPr>
          <w:lang w:val="en-US"/>
        </w:rPr>
        <w:t>(Oakland et al., 2016)</w:t>
      </w:r>
      <w:r w:rsidR="00FC6C89" w:rsidRPr="009A50A8">
        <w:rPr>
          <w:lang w:val="en-US"/>
        </w:rPr>
        <w:fldChar w:fldCharType="end"/>
      </w:r>
      <w:r w:rsidR="00FC6C89" w:rsidRPr="009A50A8">
        <w:rPr>
          <w:lang w:val="en-US"/>
        </w:rPr>
        <w:t xml:space="preserve">. The latter is a comprehensive measure of </w:t>
      </w:r>
      <w:r w:rsidR="00FC6C89" w:rsidRPr="009A50A8">
        <w:rPr>
          <w:lang w:val="en-US"/>
        </w:rPr>
        <w:lastRenderedPageBreak/>
        <w:t xml:space="preserve">intelligence, </w:t>
      </w:r>
      <w:r w:rsidR="00C9639F" w:rsidRPr="009A50A8">
        <w:rPr>
          <w:lang w:val="en-US"/>
        </w:rPr>
        <w:t xml:space="preserve">whose </w:t>
      </w:r>
      <w:r w:rsidR="00FC6C89" w:rsidRPr="009A50A8">
        <w:rPr>
          <w:lang w:val="en-US"/>
        </w:rPr>
        <w:t xml:space="preserve">composition reflects </w:t>
      </w:r>
      <w:bookmarkStart w:id="0" w:name="_Hlk130456821"/>
      <w:r w:rsidR="00FC6C89" w:rsidRPr="009A50A8">
        <w:rPr>
          <w:lang w:val="en-US"/>
        </w:rPr>
        <w:t>the CHC-model of intelligence</w:t>
      </w:r>
      <w:bookmarkEnd w:id="0"/>
      <w:r w:rsidR="00FC6C89" w:rsidRPr="009A50A8">
        <w:rPr>
          <w:lang w:val="en-US"/>
        </w:rPr>
        <w:t xml:space="preserve"> (Magez et al., 2015). In Flanders, the CoVaT </w:t>
      </w:r>
      <w:r w:rsidR="290C6F40" w:rsidRPr="009A50A8">
        <w:rPr>
          <w:lang w:val="en-US"/>
        </w:rPr>
        <w:t>offers</w:t>
      </w:r>
      <w:r w:rsidR="00FC6C89" w:rsidRPr="009A50A8">
        <w:rPr>
          <w:lang w:val="en-US"/>
        </w:rPr>
        <w:t xml:space="preserve"> a valid alternative to other intelligence tests, since − unlike Raven’s Matrices − it encompasses multiple broad cognitive abilities (Flanagan &amp; McDonough, 2018). Cross-validation of the Ch-ICAR using both Raven and CoVaT instruments provides us with empirical verification </w:t>
      </w:r>
      <w:r w:rsidR="2EF603E0" w:rsidRPr="009A50A8">
        <w:rPr>
          <w:lang w:val="en-US"/>
        </w:rPr>
        <w:t xml:space="preserve">about </w:t>
      </w:r>
      <w:r w:rsidR="00FC6C89" w:rsidRPr="009A50A8">
        <w:rPr>
          <w:lang w:val="en-US"/>
        </w:rPr>
        <w:t>whether the Ch-ICAR is indeed a valid measure for children’s cognitive ability.</w:t>
      </w:r>
    </w:p>
    <w:p w14:paraId="7924EC52" w14:textId="2C224A6A" w:rsidR="00422C07" w:rsidRPr="009A50A8" w:rsidRDefault="004D3283" w:rsidP="00E141A6">
      <w:pPr>
        <w:spacing w:before="100" w:beforeAutospacing="1" w:after="100" w:afterAutospacing="1" w:line="480" w:lineRule="auto"/>
        <w:ind w:firstLine="567"/>
        <w:jc w:val="center"/>
        <w:rPr>
          <w:b/>
          <w:bCs/>
          <w:lang w:val="en-US"/>
        </w:rPr>
      </w:pPr>
      <w:r w:rsidRPr="009A50A8">
        <w:rPr>
          <w:b/>
          <w:bCs/>
          <w:lang w:val="en-US"/>
        </w:rPr>
        <w:t xml:space="preserve">Pilot </w:t>
      </w:r>
      <w:r w:rsidR="00B347D5" w:rsidRPr="009A50A8">
        <w:rPr>
          <w:b/>
          <w:bCs/>
          <w:lang w:val="en-US"/>
        </w:rPr>
        <w:t>s</w:t>
      </w:r>
      <w:r w:rsidRPr="009A50A8">
        <w:rPr>
          <w:b/>
          <w:bCs/>
          <w:lang w:val="en-US"/>
        </w:rPr>
        <w:t>tudy</w:t>
      </w:r>
    </w:p>
    <w:p w14:paraId="497E56FB" w14:textId="2BE19EAA" w:rsidR="005C0553" w:rsidRPr="009A50A8" w:rsidRDefault="004C2918" w:rsidP="004C2918">
      <w:pPr>
        <w:spacing w:before="100" w:beforeAutospacing="1" w:after="100" w:afterAutospacing="1" w:line="480" w:lineRule="auto"/>
        <w:rPr>
          <w:lang w:val="en-US"/>
        </w:rPr>
      </w:pPr>
      <w:r>
        <w:rPr>
          <w:lang w:val="en-US"/>
        </w:rPr>
        <w:t xml:space="preserve"> </w:t>
      </w:r>
      <w:r>
        <w:rPr>
          <w:lang w:val="en-US"/>
        </w:rPr>
        <w:tab/>
      </w:r>
      <w:r w:rsidR="00864AA0" w:rsidRPr="009A50A8">
        <w:rPr>
          <w:lang w:val="en-US"/>
        </w:rPr>
        <w:t>In an initial phase, we solicited feedback from experts in the field and from children with the target age</w:t>
      </w:r>
      <w:r w:rsidR="00B61E04" w:rsidRPr="009A50A8">
        <w:rPr>
          <w:lang w:val="en-US"/>
        </w:rPr>
        <w:t xml:space="preserve"> </w:t>
      </w:r>
      <w:r w:rsidR="00B61E04" w:rsidRPr="009A50A8">
        <w:rPr>
          <w:shd w:val="clear" w:color="auto" w:fill="FFFFFF"/>
          <w:lang w:val="en-US"/>
        </w:rPr>
        <w:t>to assess the suitability of various ICAR item types</w:t>
      </w:r>
      <w:r w:rsidR="00620A4C" w:rsidRPr="009A50A8">
        <w:rPr>
          <w:rStyle w:val="Voetnootmarkering"/>
          <w:shd w:val="clear" w:color="auto" w:fill="FFFFFF"/>
          <w:lang w:val="en-US"/>
        </w:rPr>
        <w:footnoteReference w:id="1"/>
      </w:r>
      <w:r w:rsidR="00B61E04" w:rsidRPr="009A50A8">
        <w:rPr>
          <w:lang w:val="en-US"/>
        </w:rPr>
        <w:t xml:space="preserve"> </w:t>
      </w:r>
      <w:r w:rsidR="00B61E04" w:rsidRPr="009A50A8">
        <w:rPr>
          <w:shd w:val="clear" w:color="auto" w:fill="FFFFFF"/>
          <w:lang w:val="en-US"/>
        </w:rPr>
        <w:t>for constructing a preliminary instrument</w:t>
      </w:r>
      <w:r w:rsidR="00864AA0" w:rsidRPr="009A50A8">
        <w:rPr>
          <w:lang w:val="en-US"/>
        </w:rPr>
        <w:t>. This preliminary instrument consisted of four subtests: Verbal Reasoning, Matrix Reasoning, Number Series</w:t>
      </w:r>
      <w:r w:rsidR="00205EA2" w:rsidRPr="009A50A8">
        <w:rPr>
          <w:lang w:val="en-US"/>
        </w:rPr>
        <w:t>,</w:t>
      </w:r>
      <w:r w:rsidR="00864AA0" w:rsidRPr="009A50A8">
        <w:rPr>
          <w:lang w:val="en-US"/>
        </w:rPr>
        <w:t xml:space="preserve"> and Figural Analogies, with 16, 11, 23 and 20 items respectively (</w:t>
      </w:r>
      <w:r w:rsidR="00BF1B06" w:rsidRPr="009A50A8">
        <w:rPr>
          <w:lang w:val="en-US"/>
        </w:rPr>
        <w:t xml:space="preserve">we adopted </w:t>
      </w:r>
      <w:r w:rsidR="00113434" w:rsidRPr="009A50A8">
        <w:rPr>
          <w:lang w:val="en-US"/>
        </w:rPr>
        <w:t>all items available</w:t>
      </w:r>
      <w:r w:rsidR="00652FDD" w:rsidRPr="009A50A8">
        <w:rPr>
          <w:lang w:val="en-US"/>
        </w:rPr>
        <w:t xml:space="preserve"> on the ICAR-website</w:t>
      </w:r>
      <w:r w:rsidR="00BF1B06" w:rsidRPr="009A50A8">
        <w:rPr>
          <w:lang w:val="en-US"/>
        </w:rPr>
        <w:t xml:space="preserve">, except for </w:t>
      </w:r>
      <w:r w:rsidR="00113434" w:rsidRPr="009A50A8">
        <w:rPr>
          <w:lang w:val="en-US"/>
        </w:rPr>
        <w:t xml:space="preserve">the subtest </w:t>
      </w:r>
      <w:r w:rsidR="00BF1B06" w:rsidRPr="009A50A8">
        <w:rPr>
          <w:lang w:val="en-US"/>
        </w:rPr>
        <w:t xml:space="preserve">Number Series, where we </w:t>
      </w:r>
      <w:r w:rsidR="00C61682" w:rsidRPr="009A50A8">
        <w:rPr>
          <w:lang w:val="en-US"/>
        </w:rPr>
        <w:t>selected a mix</w:t>
      </w:r>
      <w:r w:rsidR="00BF1B06" w:rsidRPr="009A50A8">
        <w:rPr>
          <w:lang w:val="en-US"/>
        </w:rPr>
        <w:t xml:space="preserve"> of easy and more </w:t>
      </w:r>
      <w:r w:rsidR="00C61682" w:rsidRPr="009A50A8">
        <w:rPr>
          <w:lang w:val="en-US"/>
        </w:rPr>
        <w:t>challenging</w:t>
      </w:r>
      <w:r w:rsidR="00BF1B06" w:rsidRPr="009A50A8">
        <w:rPr>
          <w:lang w:val="en-US"/>
        </w:rPr>
        <w:t xml:space="preserve"> items</w:t>
      </w:r>
      <w:r w:rsidR="00864AA0" w:rsidRPr="009A50A8">
        <w:rPr>
          <w:lang w:val="en-US"/>
        </w:rPr>
        <w:t>).</w:t>
      </w:r>
      <w:r w:rsidR="00BF1B06" w:rsidRPr="009A50A8">
        <w:rPr>
          <w:lang w:val="en-US"/>
        </w:rPr>
        <w:t xml:space="preserve"> </w:t>
      </w:r>
      <w:r w:rsidR="000626A0" w:rsidRPr="009A50A8">
        <w:rPr>
          <w:rFonts w:eastAsiaTheme="minorEastAsia"/>
          <w:lang w:val="en-US" w:eastAsia="en-US"/>
        </w:rPr>
        <w:t>Verbal Reasoning contain</w:t>
      </w:r>
      <w:r w:rsidR="00DA2470" w:rsidRPr="009A50A8">
        <w:rPr>
          <w:rFonts w:eastAsiaTheme="minorEastAsia"/>
          <w:lang w:val="en-US" w:eastAsia="en-US"/>
        </w:rPr>
        <w:t>s</w:t>
      </w:r>
      <w:r w:rsidR="000626A0" w:rsidRPr="009A50A8">
        <w:rPr>
          <w:rFonts w:eastAsiaTheme="minorEastAsia"/>
          <w:lang w:val="en-US" w:eastAsia="en-US"/>
        </w:rPr>
        <w:t xml:space="preserve"> questions on vocabulary</w:t>
      </w:r>
      <w:r w:rsidR="00361587" w:rsidRPr="009A50A8">
        <w:rPr>
          <w:rFonts w:eastAsiaTheme="minorEastAsia"/>
          <w:lang w:val="en-US" w:eastAsia="en-US"/>
        </w:rPr>
        <w:t xml:space="preserve"> and </w:t>
      </w:r>
      <w:r w:rsidR="000626A0" w:rsidRPr="009A50A8">
        <w:rPr>
          <w:rFonts w:eastAsiaTheme="minorEastAsia"/>
          <w:lang w:val="en-US" w:eastAsia="en-US"/>
        </w:rPr>
        <w:t>general knowledge</w:t>
      </w:r>
      <w:r w:rsidR="00361587" w:rsidRPr="009A50A8">
        <w:rPr>
          <w:rFonts w:eastAsiaTheme="minorEastAsia"/>
          <w:lang w:val="en-US" w:eastAsia="en-US"/>
        </w:rPr>
        <w:t xml:space="preserve"> as well as mathematical problems</w:t>
      </w:r>
      <w:r w:rsidR="00E370CE" w:rsidRPr="009A50A8">
        <w:rPr>
          <w:rStyle w:val="Voetnootmarkering"/>
          <w:rFonts w:eastAsiaTheme="minorEastAsia"/>
          <w:lang w:val="en-US" w:eastAsia="en-US"/>
        </w:rPr>
        <w:footnoteReference w:id="2"/>
      </w:r>
      <w:r w:rsidR="001E5F58" w:rsidRPr="009A50A8">
        <w:rPr>
          <w:rFonts w:eastAsiaTheme="minorEastAsia"/>
          <w:lang w:val="en-US" w:eastAsia="en-US"/>
        </w:rPr>
        <w:t>.</w:t>
      </w:r>
      <w:r w:rsidR="00361587" w:rsidRPr="009A50A8">
        <w:rPr>
          <w:rFonts w:eastAsiaTheme="minorEastAsia"/>
          <w:lang w:val="en-US" w:eastAsia="en-US"/>
        </w:rPr>
        <w:t xml:space="preserve"> </w:t>
      </w:r>
      <w:r w:rsidR="000626A0" w:rsidRPr="009A50A8">
        <w:rPr>
          <w:rFonts w:eastAsiaTheme="minorEastAsia"/>
          <w:lang w:val="en-US" w:eastAsia="en-US"/>
        </w:rPr>
        <w:t xml:space="preserve">Matrix Reasoning items consist of </w:t>
      </w:r>
      <w:r w:rsidR="00A22C89" w:rsidRPr="009A50A8">
        <w:rPr>
          <w:rFonts w:eastAsiaTheme="minorEastAsia"/>
          <w:lang w:val="en-US" w:eastAsia="en-US"/>
        </w:rPr>
        <w:t xml:space="preserve">eight </w:t>
      </w:r>
      <w:r w:rsidR="000626A0" w:rsidRPr="009A50A8">
        <w:rPr>
          <w:rFonts w:eastAsiaTheme="minorEastAsia"/>
          <w:lang w:val="en-US" w:eastAsia="en-US"/>
        </w:rPr>
        <w:t>geometric shapes, placed in a 3-by-3 grid, with one shape missing</w:t>
      </w:r>
      <w:r w:rsidR="00CE5BEE" w:rsidRPr="009A50A8">
        <w:rPr>
          <w:rFonts w:eastAsiaTheme="minorEastAsia"/>
          <w:lang w:val="en-US" w:eastAsia="en-US"/>
        </w:rPr>
        <w:t>;</w:t>
      </w:r>
      <w:r w:rsidR="000626A0" w:rsidRPr="009A50A8">
        <w:rPr>
          <w:rFonts w:eastAsiaTheme="minorEastAsia"/>
          <w:lang w:val="en-US" w:eastAsia="en-US"/>
        </w:rPr>
        <w:t xml:space="preserve"> </w:t>
      </w:r>
      <w:r w:rsidR="00D600DF" w:rsidRPr="009A50A8">
        <w:rPr>
          <w:rFonts w:eastAsiaTheme="minorEastAsia"/>
          <w:lang w:val="en-US" w:eastAsia="en-US"/>
        </w:rPr>
        <w:t xml:space="preserve">participants have to choose the response option that represents the missing </w:t>
      </w:r>
      <w:r w:rsidR="00A22C89" w:rsidRPr="009A50A8">
        <w:rPr>
          <w:rFonts w:eastAsiaTheme="minorEastAsia"/>
          <w:lang w:val="en-US" w:eastAsia="en-US"/>
        </w:rPr>
        <w:t xml:space="preserve">ninth </w:t>
      </w:r>
      <w:r w:rsidR="00D600DF" w:rsidRPr="009A50A8">
        <w:rPr>
          <w:rFonts w:eastAsiaTheme="minorEastAsia"/>
          <w:lang w:val="en-US" w:eastAsia="en-US"/>
        </w:rPr>
        <w:t xml:space="preserve">shape. Number Series items show a short </w:t>
      </w:r>
      <w:r w:rsidR="0043525A" w:rsidRPr="009A50A8">
        <w:rPr>
          <w:rFonts w:eastAsiaTheme="minorEastAsia"/>
          <w:lang w:val="en-US" w:eastAsia="en-US"/>
        </w:rPr>
        <w:t>sequence of numbers</w:t>
      </w:r>
      <w:r w:rsidR="00D600DF" w:rsidRPr="009A50A8">
        <w:rPr>
          <w:rFonts w:eastAsiaTheme="minorEastAsia"/>
          <w:lang w:val="en-US" w:eastAsia="en-US"/>
        </w:rPr>
        <w:t xml:space="preserve">; participants have to complete the sequence by entering the next number of the sequence. Figural Analogies items consist of </w:t>
      </w:r>
      <w:r w:rsidR="004A4BBB" w:rsidRPr="009A50A8">
        <w:rPr>
          <w:rFonts w:eastAsiaTheme="minorEastAsia"/>
          <w:lang w:val="en-US" w:eastAsia="en-US"/>
        </w:rPr>
        <w:t xml:space="preserve">three </w:t>
      </w:r>
      <w:r w:rsidR="00D600DF" w:rsidRPr="009A50A8">
        <w:rPr>
          <w:rFonts w:eastAsiaTheme="minorEastAsia"/>
          <w:lang w:val="en-US" w:eastAsia="en-US"/>
        </w:rPr>
        <w:t xml:space="preserve">colored geometric shapes, </w:t>
      </w:r>
      <w:r w:rsidR="00317E06" w:rsidRPr="009A50A8">
        <w:rPr>
          <w:rFonts w:eastAsiaTheme="minorEastAsia"/>
          <w:lang w:val="en-US" w:eastAsia="en-US"/>
        </w:rPr>
        <w:t xml:space="preserve">with the first two shapes standing </w:t>
      </w:r>
      <w:r w:rsidR="00317E06" w:rsidRPr="009A50A8">
        <w:rPr>
          <w:rFonts w:eastAsiaTheme="minorEastAsia"/>
          <w:lang w:val="en-US" w:eastAsia="en-US"/>
        </w:rPr>
        <w:lastRenderedPageBreak/>
        <w:t>in a certain relation to each other</w:t>
      </w:r>
      <w:r w:rsidR="00D600DF" w:rsidRPr="009A50A8">
        <w:rPr>
          <w:rFonts w:eastAsiaTheme="minorEastAsia"/>
          <w:lang w:val="en-US" w:eastAsia="en-US"/>
        </w:rPr>
        <w:t xml:space="preserve">; participants have to choose the response option that represents the missing </w:t>
      </w:r>
      <w:r w:rsidR="00317E06" w:rsidRPr="009A50A8">
        <w:rPr>
          <w:rFonts w:eastAsiaTheme="minorEastAsia"/>
          <w:lang w:val="en-US" w:eastAsia="en-US"/>
        </w:rPr>
        <w:t xml:space="preserve">fourth </w:t>
      </w:r>
      <w:r w:rsidR="00D600DF" w:rsidRPr="009A50A8">
        <w:rPr>
          <w:rFonts w:eastAsiaTheme="minorEastAsia"/>
          <w:lang w:val="en-US" w:eastAsia="en-US"/>
        </w:rPr>
        <w:t>shape</w:t>
      </w:r>
      <w:r w:rsidR="00317E06" w:rsidRPr="009A50A8">
        <w:rPr>
          <w:rFonts w:eastAsiaTheme="minorEastAsia"/>
          <w:lang w:val="en-US" w:eastAsia="en-US"/>
        </w:rPr>
        <w:t>, which stands in the same relation to the third as the second does to the first</w:t>
      </w:r>
      <w:r w:rsidR="00D600DF" w:rsidRPr="009A50A8">
        <w:rPr>
          <w:rFonts w:eastAsiaTheme="minorEastAsia"/>
          <w:lang w:val="en-US" w:eastAsia="en-US"/>
        </w:rPr>
        <w:t xml:space="preserve">. </w:t>
      </w:r>
      <w:r w:rsidR="000626A0" w:rsidRPr="009A50A8">
        <w:rPr>
          <w:rFonts w:eastAsiaTheme="minorEastAsia"/>
          <w:lang w:val="en-US" w:eastAsia="en-US"/>
        </w:rPr>
        <w:t xml:space="preserve">A specimen of each item type can be found in Table </w:t>
      </w:r>
      <w:r w:rsidR="00052523" w:rsidRPr="009A50A8">
        <w:rPr>
          <w:rFonts w:eastAsiaTheme="minorEastAsia"/>
          <w:lang w:val="en-US" w:eastAsia="en-US"/>
        </w:rPr>
        <w:t>A</w:t>
      </w:r>
      <w:r w:rsidR="000626A0" w:rsidRPr="009A50A8">
        <w:rPr>
          <w:rFonts w:eastAsiaTheme="minorEastAsia"/>
          <w:lang w:val="en-US" w:eastAsia="en-US"/>
        </w:rPr>
        <w:t xml:space="preserve">1 </w:t>
      </w:r>
      <w:r w:rsidR="00CE216D" w:rsidRPr="009A50A8">
        <w:rPr>
          <w:rFonts w:eastAsiaTheme="minorEastAsia"/>
          <w:lang w:val="en-US" w:eastAsia="en-US"/>
        </w:rPr>
        <w:t xml:space="preserve">(the final compilation of the Ch-ICAR is discussed further and </w:t>
      </w:r>
      <w:r w:rsidR="00632458" w:rsidRPr="009A50A8">
        <w:rPr>
          <w:rFonts w:eastAsiaTheme="minorEastAsia"/>
          <w:lang w:val="en-US" w:eastAsia="en-US"/>
        </w:rPr>
        <w:t>is</w:t>
      </w:r>
      <w:r w:rsidR="00CE216D" w:rsidRPr="009A50A8">
        <w:rPr>
          <w:rFonts w:eastAsiaTheme="minorEastAsia"/>
          <w:lang w:val="en-US" w:eastAsia="en-US"/>
        </w:rPr>
        <w:t xml:space="preserve"> </w:t>
      </w:r>
      <w:r w:rsidR="007C5B61" w:rsidRPr="009A50A8">
        <w:rPr>
          <w:rFonts w:eastAsiaTheme="minorEastAsia"/>
          <w:lang w:val="en-US" w:eastAsia="en-US"/>
        </w:rPr>
        <w:t>available</w:t>
      </w:r>
      <w:r w:rsidR="00CE216D" w:rsidRPr="009A50A8">
        <w:rPr>
          <w:rFonts w:eastAsiaTheme="minorEastAsia"/>
          <w:lang w:val="en-US" w:eastAsia="en-US"/>
        </w:rPr>
        <w:t xml:space="preserve"> </w:t>
      </w:r>
      <w:r w:rsidR="007C5B61" w:rsidRPr="009A50A8">
        <w:rPr>
          <w:rFonts w:eastAsiaTheme="minorEastAsia"/>
          <w:lang w:val="en-US" w:eastAsia="en-US"/>
        </w:rPr>
        <w:t>on</w:t>
      </w:r>
      <w:r w:rsidR="00CE216D" w:rsidRPr="009A50A8">
        <w:rPr>
          <w:rFonts w:eastAsiaTheme="minorEastAsia"/>
          <w:lang w:val="en-US" w:eastAsia="en-US"/>
        </w:rPr>
        <w:t xml:space="preserve"> </w:t>
      </w:r>
      <w:r w:rsidR="00DD7660" w:rsidRPr="009A50A8">
        <w:rPr>
          <w:rFonts w:eastAsiaTheme="minorEastAsia"/>
          <w:lang w:val="en-US" w:eastAsia="en-US"/>
        </w:rPr>
        <w:t xml:space="preserve">the </w:t>
      </w:r>
      <w:r w:rsidR="00CE216D" w:rsidRPr="009A50A8">
        <w:rPr>
          <w:rFonts w:eastAsiaTheme="minorEastAsia"/>
          <w:lang w:val="en-US" w:eastAsia="en-US"/>
        </w:rPr>
        <w:t>ICAR</w:t>
      </w:r>
      <w:r w:rsidR="00632458" w:rsidRPr="009A50A8">
        <w:rPr>
          <w:rFonts w:eastAsiaTheme="minorEastAsia"/>
          <w:lang w:val="en-US" w:eastAsia="en-US"/>
        </w:rPr>
        <w:t xml:space="preserve"> website</w:t>
      </w:r>
      <w:r w:rsidR="00DD7660" w:rsidRPr="009A50A8">
        <w:rPr>
          <w:rStyle w:val="Voetnootmarkering"/>
          <w:rFonts w:eastAsiaTheme="minorEastAsia"/>
          <w:lang w:val="en-US" w:eastAsia="en-US"/>
        </w:rPr>
        <w:footnoteReference w:id="3"/>
      </w:r>
      <w:r w:rsidR="00C96DE9" w:rsidRPr="009A50A8">
        <w:rPr>
          <w:rFonts w:eastAsiaTheme="minorEastAsia"/>
          <w:lang w:val="en-US" w:eastAsia="en-US"/>
        </w:rPr>
        <w:t>)</w:t>
      </w:r>
      <w:r w:rsidR="000626A0" w:rsidRPr="009A50A8">
        <w:rPr>
          <w:rFonts w:eastAsiaTheme="minorEastAsia"/>
          <w:lang w:val="en-US" w:eastAsia="en-US"/>
        </w:rPr>
        <w:t>.</w:t>
      </w:r>
      <w:r>
        <w:rPr>
          <w:rFonts w:eastAsiaTheme="minorEastAsia"/>
          <w:lang w:val="en-US" w:eastAsia="en-US"/>
        </w:rPr>
        <w:br/>
        <w:t xml:space="preserve"> </w:t>
      </w:r>
      <w:r>
        <w:rPr>
          <w:rFonts w:eastAsiaTheme="minorEastAsia"/>
          <w:lang w:val="en-US" w:eastAsia="en-US"/>
        </w:rPr>
        <w:tab/>
      </w:r>
      <w:r w:rsidR="00FB69D7" w:rsidRPr="009A50A8">
        <w:rPr>
          <w:lang w:val="en-US"/>
        </w:rPr>
        <w:t>Subsequently, we carried out a pilot study with the preliminary instrument</w:t>
      </w:r>
      <w:r w:rsidR="005B4DEA" w:rsidRPr="009A50A8">
        <w:rPr>
          <w:lang w:val="en-US"/>
        </w:rPr>
        <w:t xml:space="preserve">. The main objective of this pilot study was to select items for </w:t>
      </w:r>
      <w:r w:rsidR="00D853AE" w:rsidRPr="009A50A8">
        <w:rPr>
          <w:lang w:val="en-US"/>
        </w:rPr>
        <w:t xml:space="preserve">the </w:t>
      </w:r>
      <w:r w:rsidR="0032371E" w:rsidRPr="009A50A8">
        <w:rPr>
          <w:lang w:val="en-US"/>
        </w:rPr>
        <w:t>Ch-ICAR</w:t>
      </w:r>
      <w:r w:rsidR="00F83800" w:rsidRPr="009A50A8">
        <w:rPr>
          <w:lang w:val="en-US"/>
        </w:rPr>
        <w:t xml:space="preserve"> instrument</w:t>
      </w:r>
      <w:r w:rsidR="00176FFF" w:rsidRPr="009A50A8">
        <w:rPr>
          <w:lang w:val="en-US"/>
        </w:rPr>
        <w:t xml:space="preserve"> </w:t>
      </w:r>
      <w:r w:rsidR="005B4DEA" w:rsidRPr="009A50A8">
        <w:rPr>
          <w:lang w:val="en-US"/>
        </w:rPr>
        <w:t>that provide an accurate estimate of cognitive ability, while putting minimal strain on researchers’ time and participants’ cognitive load.</w:t>
      </w:r>
      <w:r w:rsidR="00FB69D7" w:rsidRPr="009A50A8">
        <w:rPr>
          <w:lang w:val="en-US"/>
        </w:rPr>
        <w:t xml:space="preserve"> </w:t>
      </w:r>
      <w:r w:rsidR="009C3C08" w:rsidRPr="009A50A8">
        <w:rPr>
          <w:lang w:val="en-US"/>
        </w:rPr>
        <w:t xml:space="preserve">With that goal in mind, we </w:t>
      </w:r>
      <w:r w:rsidR="00D853AE" w:rsidRPr="009A50A8">
        <w:rPr>
          <w:lang w:val="en-US"/>
        </w:rPr>
        <w:t>aimed</w:t>
      </w:r>
      <w:r w:rsidR="009C3C08" w:rsidRPr="009A50A8">
        <w:rPr>
          <w:lang w:val="en-US"/>
        </w:rPr>
        <w:t xml:space="preserve"> to reduce the number of items</w:t>
      </w:r>
      <w:r w:rsidR="00B8453F" w:rsidRPr="009A50A8">
        <w:rPr>
          <w:lang w:val="en-US"/>
        </w:rPr>
        <w:t xml:space="preserve"> to</w:t>
      </w:r>
      <w:r w:rsidR="009C3C08" w:rsidRPr="009A50A8">
        <w:rPr>
          <w:lang w:val="en-US"/>
        </w:rPr>
        <w:t xml:space="preserve"> ten</w:t>
      </w:r>
      <w:r w:rsidR="003A581D" w:rsidRPr="009A50A8">
        <w:rPr>
          <w:lang w:val="en-US"/>
        </w:rPr>
        <w:t xml:space="preserve"> </w:t>
      </w:r>
      <w:r w:rsidR="007D591B" w:rsidRPr="009A50A8">
        <w:rPr>
          <w:lang w:val="en-US"/>
        </w:rPr>
        <w:t xml:space="preserve">at most </w:t>
      </w:r>
      <w:r w:rsidR="009C3C08" w:rsidRPr="009A50A8">
        <w:rPr>
          <w:lang w:val="en-US"/>
        </w:rPr>
        <w:t>per subtest.</w:t>
      </w:r>
      <w:r w:rsidR="001E30A3" w:rsidRPr="009A50A8">
        <w:rPr>
          <w:lang w:val="en-US"/>
        </w:rPr>
        <w:t xml:space="preserve"> </w:t>
      </w:r>
      <w:r>
        <w:rPr>
          <w:lang w:val="en-US"/>
        </w:rPr>
        <w:br/>
        <w:t xml:space="preserve"> </w:t>
      </w:r>
      <w:r>
        <w:rPr>
          <w:lang w:val="en-US"/>
        </w:rPr>
        <w:tab/>
      </w:r>
      <w:r w:rsidR="00A20A75" w:rsidRPr="009A50A8">
        <w:rPr>
          <w:lang w:val="en-US"/>
        </w:rPr>
        <w:t>Five class groups of three different primary schools in Flanders</w:t>
      </w:r>
      <w:r w:rsidR="00A20A75" w:rsidRPr="009A50A8">
        <w:rPr>
          <w:rStyle w:val="Voetnootmarkering"/>
          <w:lang w:val="en-US"/>
        </w:rPr>
        <w:footnoteReference w:id="4"/>
      </w:r>
      <w:r w:rsidR="00A20A75" w:rsidRPr="009A50A8">
        <w:rPr>
          <w:lang w:val="en-US"/>
        </w:rPr>
        <w:t xml:space="preserve"> took part in th</w:t>
      </w:r>
      <w:r w:rsidR="003C53CC" w:rsidRPr="009A50A8">
        <w:rPr>
          <w:lang w:val="en-US"/>
        </w:rPr>
        <w:t>e pilot</w:t>
      </w:r>
      <w:r w:rsidR="00A20A75" w:rsidRPr="009A50A8">
        <w:rPr>
          <w:lang w:val="en-US"/>
        </w:rPr>
        <w:t xml:space="preserve"> study (</w:t>
      </w:r>
      <w:r w:rsidR="00A20A75" w:rsidRPr="009A50A8">
        <w:rPr>
          <w:i/>
          <w:iCs/>
          <w:lang w:val="en-US"/>
        </w:rPr>
        <w:t>N</w:t>
      </w:r>
      <w:r w:rsidR="00A20A75" w:rsidRPr="009A50A8">
        <w:rPr>
          <w:i/>
          <w:iCs/>
          <w:vertAlign w:val="subscript"/>
          <w:lang w:val="en-US"/>
        </w:rPr>
        <w:t>Pilot</w:t>
      </w:r>
      <w:r w:rsidR="00A20A75" w:rsidRPr="009A50A8">
        <w:rPr>
          <w:lang w:val="en-US"/>
        </w:rPr>
        <w:t xml:space="preserve"> = 99, male 41%). </w:t>
      </w:r>
      <w:r w:rsidR="003E5EED" w:rsidRPr="009A50A8">
        <w:rPr>
          <w:lang w:val="en-US"/>
        </w:rPr>
        <w:t>All participants</w:t>
      </w:r>
      <w:r w:rsidR="00F83800" w:rsidRPr="009A50A8">
        <w:rPr>
          <w:lang w:val="en-US"/>
        </w:rPr>
        <w:t xml:space="preserve"> were in their last year of </w:t>
      </w:r>
      <w:r w:rsidR="003C53CC" w:rsidRPr="009A50A8">
        <w:rPr>
          <w:lang w:val="en-US"/>
        </w:rPr>
        <w:t>primary</w:t>
      </w:r>
      <w:r w:rsidR="00F83800" w:rsidRPr="009A50A8">
        <w:rPr>
          <w:lang w:val="en-US"/>
        </w:rPr>
        <w:t xml:space="preserve"> </w:t>
      </w:r>
      <w:r w:rsidR="003C53CC" w:rsidRPr="009A50A8">
        <w:rPr>
          <w:lang w:val="en-US"/>
        </w:rPr>
        <w:t>education</w:t>
      </w:r>
      <w:r w:rsidR="00CE5BEE" w:rsidRPr="009A50A8">
        <w:rPr>
          <w:lang w:val="en-US"/>
        </w:rPr>
        <w:t xml:space="preserve"> (age 11-12)</w:t>
      </w:r>
      <w:r w:rsidR="00FB69D7" w:rsidRPr="009A50A8">
        <w:rPr>
          <w:lang w:val="en-US"/>
        </w:rPr>
        <w:t>.</w:t>
      </w:r>
      <w:r w:rsidR="00330C60" w:rsidRPr="009A50A8">
        <w:rPr>
          <w:lang w:val="en-US"/>
        </w:rPr>
        <w:t xml:space="preserve"> </w:t>
      </w:r>
      <w:r w:rsidR="004546EB" w:rsidRPr="009A50A8">
        <w:rPr>
          <w:lang w:val="en-US"/>
        </w:rPr>
        <w:t xml:space="preserve">In Flanders, primary education is </w:t>
      </w:r>
      <w:r w:rsidR="00FC0A65" w:rsidRPr="009A50A8">
        <w:rPr>
          <w:lang w:val="en-US"/>
        </w:rPr>
        <w:t>marked</w:t>
      </w:r>
      <w:r w:rsidR="004546EB" w:rsidRPr="009A50A8">
        <w:rPr>
          <w:lang w:val="en-US"/>
        </w:rPr>
        <w:t xml:space="preserve"> by its comprehensive nature, the absence of ability groups, and open and free accessibility. As a result, Flemish primary education classrooms exhibit a diverse and inclusive pupil population</w:t>
      </w:r>
      <w:r w:rsidR="00330C60" w:rsidRPr="009A50A8">
        <w:rPr>
          <w:lang w:val="en-US"/>
        </w:rPr>
        <w:t xml:space="preserve">. </w:t>
      </w:r>
      <w:r w:rsidR="00135AE8" w:rsidRPr="009A50A8">
        <w:rPr>
          <w:lang w:val="en-US"/>
        </w:rPr>
        <w:t>For practical reasons</w:t>
      </w:r>
      <w:r w:rsidR="00FB69D7" w:rsidRPr="009A50A8">
        <w:rPr>
          <w:lang w:val="en-US"/>
        </w:rPr>
        <w:t>, each class</w:t>
      </w:r>
      <w:r w:rsidR="645FCD30" w:rsidRPr="009A50A8">
        <w:rPr>
          <w:lang w:val="en-US"/>
        </w:rPr>
        <w:t xml:space="preserve"> only</w:t>
      </w:r>
      <w:r w:rsidR="00FB69D7" w:rsidRPr="009A50A8">
        <w:rPr>
          <w:lang w:val="en-US"/>
        </w:rPr>
        <w:t xml:space="preserve"> took two</w:t>
      </w:r>
      <w:r w:rsidR="005C0553" w:rsidRPr="009A50A8">
        <w:rPr>
          <w:lang w:val="en-US"/>
        </w:rPr>
        <w:t xml:space="preserve"> or three</w:t>
      </w:r>
      <w:r w:rsidR="00FB69D7" w:rsidRPr="009A50A8">
        <w:rPr>
          <w:lang w:val="en-US"/>
        </w:rPr>
        <w:t xml:space="preserve"> of the four subtests we had previously selected. The combination and order of subtests were assigned at random</w:t>
      </w:r>
      <w:r w:rsidR="003E5EED" w:rsidRPr="009A50A8">
        <w:rPr>
          <w:lang w:val="en-US"/>
        </w:rPr>
        <w:t>, t</w:t>
      </w:r>
      <w:r w:rsidR="00FB69D7" w:rsidRPr="009A50A8">
        <w:rPr>
          <w:lang w:val="en-US"/>
        </w:rPr>
        <w:t xml:space="preserve">he items were administered </w:t>
      </w:r>
      <w:r w:rsidR="585D9508" w:rsidRPr="009A50A8">
        <w:rPr>
          <w:lang w:val="en-US"/>
        </w:rPr>
        <w:t>digitally,</w:t>
      </w:r>
      <w:r w:rsidR="00FB69D7" w:rsidRPr="009A50A8">
        <w:rPr>
          <w:lang w:val="en-US"/>
        </w:rPr>
        <w:t xml:space="preserve"> and testing took place in the classroom. </w:t>
      </w:r>
      <w:r w:rsidR="00782C33" w:rsidRPr="009A50A8">
        <w:rPr>
          <w:lang w:val="en-US"/>
        </w:rPr>
        <w:t>I</w:t>
      </w:r>
      <w:r w:rsidR="7FCE6217" w:rsidRPr="009A50A8">
        <w:rPr>
          <w:lang w:val="en-US"/>
        </w:rPr>
        <w:t>n line with the recommendation of the ICAR team to take into account</w:t>
      </w:r>
      <w:r w:rsidR="00CB4305" w:rsidRPr="009A50A8">
        <w:rPr>
          <w:lang w:val="en-US"/>
        </w:rPr>
        <w:t xml:space="preserve"> possible interruptions due to device malfunctions (Condon &amp; Revelle, 2014)</w:t>
      </w:r>
      <w:r w:rsidR="00782C33" w:rsidRPr="009A50A8">
        <w:rPr>
          <w:lang w:val="en-US"/>
        </w:rPr>
        <w:t>, no time limit was imposed</w:t>
      </w:r>
      <w:r w:rsidR="00CB4305" w:rsidRPr="009A50A8">
        <w:rPr>
          <w:lang w:val="en-US"/>
        </w:rPr>
        <w:t>.</w:t>
      </w:r>
      <w:r>
        <w:rPr>
          <w:lang w:val="en-US"/>
        </w:rPr>
        <w:br/>
        <w:t xml:space="preserve"> </w:t>
      </w:r>
      <w:r>
        <w:rPr>
          <w:lang w:val="en-US"/>
        </w:rPr>
        <w:tab/>
      </w:r>
      <w:r w:rsidR="00077547" w:rsidRPr="009A50A8">
        <w:rPr>
          <w:lang w:val="en-US"/>
        </w:rPr>
        <w:t>We noticed that many participants asked for additional explanation about the subtest</w:t>
      </w:r>
      <w:r w:rsidR="00825C13" w:rsidRPr="009A50A8">
        <w:rPr>
          <w:lang w:val="en-US"/>
        </w:rPr>
        <w:t>s</w:t>
      </w:r>
      <w:r w:rsidR="00077547" w:rsidRPr="009A50A8">
        <w:rPr>
          <w:lang w:val="en-US"/>
        </w:rPr>
        <w:t xml:space="preserve"> Matrix Reasoning and Figural Analogies during the test-taking process. To </w:t>
      </w:r>
      <w:r w:rsidR="25BAE7FF" w:rsidRPr="009A50A8">
        <w:rPr>
          <w:lang w:val="en-US"/>
        </w:rPr>
        <w:t xml:space="preserve">improve the instructions </w:t>
      </w:r>
      <w:r w:rsidR="00077547" w:rsidRPr="009A50A8">
        <w:rPr>
          <w:lang w:val="en-US"/>
        </w:rPr>
        <w:t xml:space="preserve">in the final instrument, we added an example item to each of </w:t>
      </w:r>
      <w:r w:rsidR="0050144F" w:rsidRPr="009A50A8">
        <w:rPr>
          <w:lang w:val="en-US"/>
        </w:rPr>
        <w:t>t</w:t>
      </w:r>
      <w:r w:rsidR="00077547" w:rsidRPr="009A50A8">
        <w:rPr>
          <w:lang w:val="en-US"/>
        </w:rPr>
        <w:t xml:space="preserve">hese two subtests. </w:t>
      </w:r>
      <w:r w:rsidR="00077547" w:rsidRPr="009A50A8">
        <w:rPr>
          <w:lang w:val="en-US"/>
        </w:rPr>
        <w:lastRenderedPageBreak/>
        <w:t xml:space="preserve">Seeing that items of limited complexity were scarce in the ICAR database, we designed the example items ourselves (Table </w:t>
      </w:r>
      <w:r w:rsidR="00052523" w:rsidRPr="009A50A8">
        <w:rPr>
          <w:lang w:val="en-US"/>
        </w:rPr>
        <w:t>A</w:t>
      </w:r>
      <w:r w:rsidR="000626A0" w:rsidRPr="009A50A8">
        <w:rPr>
          <w:lang w:val="en-US"/>
        </w:rPr>
        <w:t>2</w:t>
      </w:r>
      <w:r w:rsidR="00077547" w:rsidRPr="009A50A8">
        <w:rPr>
          <w:lang w:val="en-US"/>
        </w:rPr>
        <w:t xml:space="preserve">). </w:t>
      </w:r>
      <w:r w:rsidR="004615B3" w:rsidRPr="009A50A8">
        <w:rPr>
          <w:lang w:val="en-US"/>
        </w:rPr>
        <w:t xml:space="preserve">Upon completing an example item, participants receive immediate feedback regarding the correctness of the chosen answer and an explanation of why the chosen answer </w:t>
      </w:r>
      <w:r w:rsidR="00052523" w:rsidRPr="009A50A8">
        <w:rPr>
          <w:lang w:val="en-US"/>
        </w:rPr>
        <w:t>is</w:t>
      </w:r>
      <w:r w:rsidR="004615B3" w:rsidRPr="009A50A8">
        <w:rPr>
          <w:lang w:val="en-US"/>
        </w:rPr>
        <w:t xml:space="preserve"> either correct or incorrect. </w:t>
      </w:r>
      <w:r>
        <w:rPr>
          <w:lang w:val="en-US"/>
        </w:rPr>
        <w:br/>
        <w:t xml:space="preserve"> </w:t>
      </w:r>
      <w:r>
        <w:rPr>
          <w:lang w:val="en-US"/>
        </w:rPr>
        <w:tab/>
      </w:r>
      <w:r w:rsidR="00391AD4" w:rsidRPr="00391AD4">
        <w:rPr>
          <w:color w:val="0070C0"/>
          <w:lang w:val="en-US"/>
        </w:rPr>
        <w:t xml:space="preserve">For the final item selection, we prioritized items with stronger item-subscale correlations while maintaining a balanced range of difficulty levels. Additionally, we ensured that selected items showed minimal </w:t>
      </w:r>
      <w:r w:rsidR="005131D1">
        <w:rPr>
          <w:color w:val="0070C0"/>
          <w:lang w:val="en-US"/>
        </w:rPr>
        <w:t>sex</w:t>
      </w:r>
      <w:r w:rsidR="00391AD4" w:rsidRPr="00391AD4">
        <w:rPr>
          <w:color w:val="0070C0"/>
          <w:lang w:val="en-US"/>
        </w:rPr>
        <w:t xml:space="preserve"> differences and avoided disproportionate response times. This approach allowed us to build a diverse and robust final set of items for the Ch-ICAR</w:t>
      </w:r>
      <w:r w:rsidR="00524B59" w:rsidRPr="00313028">
        <w:rPr>
          <w:color w:val="0070C0"/>
          <w:lang w:val="en-US"/>
        </w:rPr>
        <w:t xml:space="preserve">. </w:t>
      </w:r>
      <w:r w:rsidR="00524B59" w:rsidRPr="009A50A8">
        <w:rPr>
          <w:lang w:val="en-US"/>
        </w:rPr>
        <w:t>Detailed statistics</w:t>
      </w:r>
      <w:r w:rsidR="0065083D" w:rsidRPr="009A50A8">
        <w:rPr>
          <w:lang w:val="en-US"/>
        </w:rPr>
        <w:t xml:space="preserve"> for </w:t>
      </w:r>
      <w:r w:rsidR="00524B59" w:rsidRPr="009A50A8">
        <w:rPr>
          <w:lang w:val="en-US"/>
        </w:rPr>
        <w:t>each</w:t>
      </w:r>
      <w:r w:rsidR="0065083D" w:rsidRPr="009A50A8">
        <w:rPr>
          <w:lang w:val="en-US"/>
        </w:rPr>
        <w:t xml:space="preserve"> subtest</w:t>
      </w:r>
      <w:r w:rsidR="00524B59" w:rsidRPr="009A50A8">
        <w:rPr>
          <w:lang w:val="en-US"/>
        </w:rPr>
        <w:t xml:space="preserve"> can be found in </w:t>
      </w:r>
      <w:r w:rsidR="00985778" w:rsidRPr="009A50A8">
        <w:rPr>
          <w:lang w:val="en-US"/>
        </w:rPr>
        <w:t>Appendix B</w:t>
      </w:r>
      <w:r w:rsidR="00FB69D7" w:rsidRPr="009A50A8">
        <w:rPr>
          <w:lang w:val="en-US"/>
        </w:rPr>
        <w:t xml:space="preserve">. </w:t>
      </w:r>
      <w:r w:rsidR="00524B59" w:rsidRPr="009A50A8">
        <w:rPr>
          <w:lang w:val="en-US"/>
        </w:rPr>
        <w:t>Ultimately, w</w:t>
      </w:r>
      <w:r w:rsidR="00077547" w:rsidRPr="009A50A8">
        <w:rPr>
          <w:lang w:val="en-US"/>
        </w:rPr>
        <w:t xml:space="preserve">e </w:t>
      </w:r>
      <w:r w:rsidR="00524B59" w:rsidRPr="009A50A8">
        <w:rPr>
          <w:lang w:val="en-US"/>
        </w:rPr>
        <w:t>selected a total of</w:t>
      </w:r>
      <w:r w:rsidR="00ED71AD" w:rsidRPr="009A50A8">
        <w:rPr>
          <w:lang w:val="en-US"/>
        </w:rPr>
        <w:t xml:space="preserve"> 31 items for the </w:t>
      </w:r>
      <w:r w:rsidR="00377AA4" w:rsidRPr="009A50A8">
        <w:rPr>
          <w:lang w:val="en-US"/>
        </w:rPr>
        <w:t xml:space="preserve">final </w:t>
      </w:r>
      <w:r w:rsidR="00ED71AD" w:rsidRPr="009A50A8">
        <w:rPr>
          <w:lang w:val="en-US"/>
        </w:rPr>
        <w:t>Ch-ICAR</w:t>
      </w:r>
      <w:r w:rsidR="00584078" w:rsidRPr="009A50A8">
        <w:rPr>
          <w:lang w:val="en-US"/>
        </w:rPr>
        <w:t>:</w:t>
      </w:r>
      <w:r w:rsidR="00077547" w:rsidRPr="009A50A8">
        <w:rPr>
          <w:lang w:val="en-US"/>
        </w:rPr>
        <w:t xml:space="preserve"> 8 items for Verbal Reasoning, Number Series and Matrix Reasoning</w:t>
      </w:r>
      <w:r w:rsidR="00777C36" w:rsidRPr="009A50A8">
        <w:rPr>
          <w:lang w:val="en-US"/>
        </w:rPr>
        <w:t xml:space="preserve"> each</w:t>
      </w:r>
      <w:r w:rsidR="00077547" w:rsidRPr="009A50A8">
        <w:rPr>
          <w:lang w:val="en-US"/>
        </w:rPr>
        <w:t xml:space="preserve">, and 7 for Figural Analogies (Appendix </w:t>
      </w:r>
      <w:r w:rsidR="00985778" w:rsidRPr="009A50A8">
        <w:rPr>
          <w:lang w:val="en-US"/>
        </w:rPr>
        <w:t xml:space="preserve">C </w:t>
      </w:r>
      <w:r w:rsidR="00361587" w:rsidRPr="009A50A8">
        <w:rPr>
          <w:lang w:val="en-US"/>
        </w:rPr>
        <w:t>contains</w:t>
      </w:r>
      <w:r w:rsidR="00077547" w:rsidRPr="009A50A8">
        <w:rPr>
          <w:lang w:val="en-US"/>
        </w:rPr>
        <w:t xml:space="preserve"> the final item set). </w:t>
      </w:r>
      <w:r w:rsidR="005C0553" w:rsidRPr="009A50A8">
        <w:rPr>
          <w:lang w:val="en-US"/>
        </w:rPr>
        <w:t xml:space="preserve">Table 1 provides a concise overview of the primary findings of the </w:t>
      </w:r>
      <w:r w:rsidR="00524B59" w:rsidRPr="009A50A8">
        <w:rPr>
          <w:lang w:val="en-US"/>
        </w:rPr>
        <w:t>p</w:t>
      </w:r>
      <w:r w:rsidR="005C0553" w:rsidRPr="009A50A8">
        <w:rPr>
          <w:lang w:val="en-US"/>
        </w:rPr>
        <w:t xml:space="preserve">ilot </w:t>
      </w:r>
      <w:r w:rsidR="00524B59" w:rsidRPr="009A50A8">
        <w:rPr>
          <w:lang w:val="en-US"/>
        </w:rPr>
        <w:t>s</w:t>
      </w:r>
      <w:r w:rsidR="005C0553" w:rsidRPr="009A50A8">
        <w:rPr>
          <w:lang w:val="en-US"/>
        </w:rPr>
        <w:t xml:space="preserve">tudy. This table serves as a brief summary of key insights and observations from the preliminary study. For a more comprehensive understanding and detailed item-level information, readers are </w:t>
      </w:r>
      <w:r w:rsidR="005B653A" w:rsidRPr="009A50A8">
        <w:rPr>
          <w:lang w:val="en-US"/>
        </w:rPr>
        <w:t>invited</w:t>
      </w:r>
      <w:r w:rsidR="005C0553" w:rsidRPr="009A50A8">
        <w:rPr>
          <w:lang w:val="en-US"/>
        </w:rPr>
        <w:t xml:space="preserve"> to consult </w:t>
      </w:r>
      <w:r w:rsidR="00524B59" w:rsidRPr="009A50A8">
        <w:rPr>
          <w:lang w:val="en-US"/>
        </w:rPr>
        <w:t>A</w:t>
      </w:r>
      <w:r w:rsidR="005C0553" w:rsidRPr="009A50A8">
        <w:rPr>
          <w:lang w:val="en-US"/>
        </w:rPr>
        <w:t>ppendix</w:t>
      </w:r>
      <w:r w:rsidR="00985778" w:rsidRPr="009A50A8">
        <w:rPr>
          <w:lang w:val="en-US"/>
        </w:rPr>
        <w:t xml:space="preserve"> B</w:t>
      </w:r>
      <w:r w:rsidR="005C0553" w:rsidRPr="009A50A8">
        <w:rPr>
          <w:lang w:val="en-US"/>
        </w:rPr>
        <w:t>.</w:t>
      </w:r>
      <w:r>
        <w:rPr>
          <w:lang w:val="en-US"/>
        </w:rPr>
        <w:br/>
        <w:t xml:space="preserve"> </w:t>
      </w:r>
      <w:r w:rsidR="005C0553" w:rsidRPr="009A50A8">
        <w:rPr>
          <w:b/>
          <w:lang w:val="en-US"/>
        </w:rPr>
        <w:t>Table 1</w:t>
      </w:r>
      <w:r>
        <w:rPr>
          <w:lang w:val="en-US"/>
        </w:rPr>
        <w:br/>
      </w:r>
      <w:r w:rsidR="002924EE" w:rsidRPr="009A50A8">
        <w:rPr>
          <w:i/>
          <w:lang w:val="en-US"/>
        </w:rPr>
        <w:t>Primary Findings of the</w:t>
      </w:r>
      <w:r w:rsidR="005C0553" w:rsidRPr="009A50A8">
        <w:rPr>
          <w:i/>
          <w:lang w:val="en-US"/>
        </w:rPr>
        <w:t xml:space="preserve"> Pilot Study</w:t>
      </w:r>
    </w:p>
    <w:tbl>
      <w:tblPr>
        <w:tblStyle w:val="Tabelraster"/>
        <w:tblW w:w="9214" w:type="dxa"/>
        <w:tblBorders>
          <w:insideH w:val="none" w:sz="0" w:space="0" w:color="auto"/>
        </w:tblBorders>
        <w:tblLayout w:type="fixed"/>
        <w:tblLook w:val="04A0" w:firstRow="1" w:lastRow="0" w:firstColumn="1" w:lastColumn="0" w:noHBand="0" w:noVBand="1"/>
      </w:tblPr>
      <w:tblGrid>
        <w:gridCol w:w="1843"/>
        <w:gridCol w:w="567"/>
        <w:gridCol w:w="1360"/>
        <w:gridCol w:w="1361"/>
        <w:gridCol w:w="1361"/>
        <w:gridCol w:w="1361"/>
        <w:gridCol w:w="1361"/>
      </w:tblGrid>
      <w:tr w:rsidR="009A50A8" w:rsidRPr="005131D1" w14:paraId="77795C08" w14:textId="77777777" w:rsidTr="004C2918">
        <w:tc>
          <w:tcPr>
            <w:tcW w:w="1843" w:type="dxa"/>
            <w:tcBorders>
              <w:top w:val="single" w:sz="4" w:space="0" w:color="auto"/>
              <w:left w:val="nil"/>
              <w:bottom w:val="single" w:sz="4" w:space="0" w:color="auto"/>
              <w:right w:val="nil"/>
            </w:tcBorders>
          </w:tcPr>
          <w:p w14:paraId="7AE7698C" w14:textId="77777777" w:rsidR="005C0553" w:rsidRPr="009A50A8" w:rsidRDefault="005C0553" w:rsidP="00985778">
            <w:pPr>
              <w:rPr>
                <w:sz w:val="22"/>
                <w:szCs w:val="22"/>
                <w:lang w:val="en-US"/>
              </w:rPr>
            </w:pPr>
            <w:r w:rsidRPr="009A50A8">
              <w:rPr>
                <w:sz w:val="22"/>
                <w:szCs w:val="22"/>
                <w:lang w:val="en-US"/>
              </w:rPr>
              <w:t>Subtest</w:t>
            </w:r>
          </w:p>
        </w:tc>
        <w:tc>
          <w:tcPr>
            <w:tcW w:w="567" w:type="dxa"/>
            <w:tcBorders>
              <w:top w:val="single" w:sz="4" w:space="0" w:color="auto"/>
              <w:left w:val="nil"/>
              <w:bottom w:val="single" w:sz="4" w:space="0" w:color="auto"/>
              <w:right w:val="nil"/>
            </w:tcBorders>
          </w:tcPr>
          <w:p w14:paraId="1AC917F9" w14:textId="77777777" w:rsidR="005C0553" w:rsidRPr="009A50A8" w:rsidRDefault="005C0553" w:rsidP="00985778">
            <w:pPr>
              <w:rPr>
                <w:i/>
                <w:sz w:val="22"/>
                <w:szCs w:val="22"/>
                <w:lang w:val="en-US"/>
              </w:rPr>
            </w:pPr>
            <w:r w:rsidRPr="009A50A8">
              <w:rPr>
                <w:i/>
                <w:sz w:val="22"/>
                <w:szCs w:val="22"/>
                <w:lang w:val="en-US"/>
              </w:rPr>
              <w:t>N</w:t>
            </w:r>
          </w:p>
        </w:tc>
        <w:tc>
          <w:tcPr>
            <w:tcW w:w="1360" w:type="dxa"/>
            <w:tcBorders>
              <w:top w:val="single" w:sz="4" w:space="0" w:color="auto"/>
              <w:left w:val="nil"/>
              <w:bottom w:val="single" w:sz="4" w:space="0" w:color="auto"/>
              <w:right w:val="nil"/>
            </w:tcBorders>
          </w:tcPr>
          <w:p w14:paraId="2FA96587" w14:textId="77777777" w:rsidR="005C0553" w:rsidRPr="009A50A8" w:rsidRDefault="005C0553" w:rsidP="00985778">
            <w:pPr>
              <w:rPr>
                <w:sz w:val="22"/>
                <w:szCs w:val="22"/>
                <w:lang w:val="en-US"/>
              </w:rPr>
            </w:pPr>
            <w:r w:rsidRPr="009A50A8">
              <w:rPr>
                <w:sz w:val="22"/>
                <w:szCs w:val="22"/>
                <w:lang w:val="en-US"/>
              </w:rPr>
              <w:t>Number of items in preliminary instrument</w:t>
            </w:r>
          </w:p>
        </w:tc>
        <w:tc>
          <w:tcPr>
            <w:tcW w:w="1361" w:type="dxa"/>
            <w:tcBorders>
              <w:top w:val="single" w:sz="4" w:space="0" w:color="auto"/>
              <w:left w:val="nil"/>
              <w:bottom w:val="single" w:sz="4" w:space="0" w:color="auto"/>
              <w:right w:val="nil"/>
            </w:tcBorders>
          </w:tcPr>
          <w:p w14:paraId="10A8BD1E" w14:textId="77777777" w:rsidR="005C0553" w:rsidRPr="009A50A8" w:rsidRDefault="005C0553" w:rsidP="00985778">
            <w:pPr>
              <w:rPr>
                <w:sz w:val="22"/>
                <w:szCs w:val="22"/>
                <w:lang w:val="en-US"/>
              </w:rPr>
            </w:pPr>
            <w:r w:rsidRPr="009A50A8">
              <w:rPr>
                <w:sz w:val="22"/>
                <w:szCs w:val="22"/>
                <w:lang w:val="en-US"/>
              </w:rPr>
              <w:t>Cronbach’s alpha in preliminary instrument</w:t>
            </w:r>
          </w:p>
        </w:tc>
        <w:tc>
          <w:tcPr>
            <w:tcW w:w="1361" w:type="dxa"/>
            <w:tcBorders>
              <w:top w:val="single" w:sz="4" w:space="0" w:color="auto"/>
              <w:left w:val="nil"/>
              <w:bottom w:val="single" w:sz="4" w:space="0" w:color="auto"/>
              <w:right w:val="nil"/>
            </w:tcBorders>
          </w:tcPr>
          <w:p w14:paraId="346BEFE8" w14:textId="3301B9E1" w:rsidR="005C0553" w:rsidRPr="009A50A8" w:rsidRDefault="00106D75" w:rsidP="00985778">
            <w:pPr>
              <w:rPr>
                <w:sz w:val="22"/>
                <w:szCs w:val="22"/>
                <w:lang w:val="en-US"/>
              </w:rPr>
            </w:pPr>
            <w:r w:rsidRPr="009A50A8">
              <w:rPr>
                <w:sz w:val="22"/>
                <w:szCs w:val="22"/>
                <w:lang w:val="en-US"/>
              </w:rPr>
              <w:t>Average</w:t>
            </w:r>
            <w:r w:rsidR="005C0553" w:rsidRPr="009A50A8">
              <w:rPr>
                <w:i/>
                <w:sz w:val="22"/>
                <w:szCs w:val="22"/>
                <w:lang w:val="en-US"/>
              </w:rPr>
              <w:t xml:space="preserve"> </w:t>
            </w:r>
            <w:r w:rsidR="005C0553" w:rsidRPr="009A50A8">
              <w:rPr>
                <w:sz w:val="22"/>
                <w:szCs w:val="22"/>
                <w:lang w:val="en-US"/>
              </w:rPr>
              <w:t>PC</w:t>
            </w:r>
            <w:r w:rsidR="005C0553" w:rsidRPr="009A50A8">
              <w:rPr>
                <w:i/>
                <w:sz w:val="22"/>
                <w:szCs w:val="22"/>
                <w:lang w:val="en-US"/>
              </w:rPr>
              <w:t xml:space="preserve"> </w:t>
            </w:r>
            <w:r w:rsidR="005C0553" w:rsidRPr="009A50A8">
              <w:rPr>
                <w:sz w:val="22"/>
                <w:szCs w:val="22"/>
                <w:lang w:val="en-US"/>
              </w:rPr>
              <w:t>(</w:t>
            </w:r>
            <w:r w:rsidR="005C0553" w:rsidRPr="009A50A8">
              <w:rPr>
                <w:i/>
                <w:sz w:val="22"/>
                <w:szCs w:val="22"/>
                <w:lang w:val="en-US"/>
              </w:rPr>
              <w:t>SD</w:t>
            </w:r>
            <w:r w:rsidR="005C0553" w:rsidRPr="009A50A8">
              <w:rPr>
                <w:sz w:val="22"/>
                <w:szCs w:val="22"/>
                <w:lang w:val="en-US"/>
              </w:rPr>
              <w:t>) in preliminary instrument</w:t>
            </w:r>
          </w:p>
        </w:tc>
        <w:tc>
          <w:tcPr>
            <w:tcW w:w="1361" w:type="dxa"/>
            <w:tcBorders>
              <w:top w:val="single" w:sz="4" w:space="0" w:color="auto"/>
              <w:left w:val="nil"/>
              <w:bottom w:val="single" w:sz="4" w:space="0" w:color="auto"/>
              <w:right w:val="nil"/>
            </w:tcBorders>
          </w:tcPr>
          <w:p w14:paraId="2BDF601D" w14:textId="77777777" w:rsidR="005C0553" w:rsidRPr="009A50A8" w:rsidRDefault="005C0553" w:rsidP="00985778">
            <w:pPr>
              <w:rPr>
                <w:sz w:val="22"/>
                <w:szCs w:val="22"/>
                <w:lang w:val="en-US"/>
              </w:rPr>
            </w:pPr>
            <w:r w:rsidRPr="009A50A8">
              <w:rPr>
                <w:sz w:val="22"/>
                <w:szCs w:val="22"/>
                <w:lang w:val="en-US"/>
              </w:rPr>
              <w:t xml:space="preserve">Cronbach’s alpha in final Ch-ICAR </w:t>
            </w:r>
          </w:p>
        </w:tc>
        <w:tc>
          <w:tcPr>
            <w:tcW w:w="1361" w:type="dxa"/>
            <w:tcBorders>
              <w:top w:val="single" w:sz="4" w:space="0" w:color="auto"/>
              <w:left w:val="nil"/>
              <w:bottom w:val="single" w:sz="4" w:space="0" w:color="auto"/>
              <w:right w:val="nil"/>
            </w:tcBorders>
          </w:tcPr>
          <w:p w14:paraId="3377014B" w14:textId="55D5B5FA" w:rsidR="005C0553" w:rsidRPr="009A50A8" w:rsidRDefault="00106D75" w:rsidP="00985778">
            <w:pPr>
              <w:rPr>
                <w:sz w:val="22"/>
                <w:szCs w:val="22"/>
                <w:lang w:val="en-US"/>
              </w:rPr>
            </w:pPr>
            <w:r w:rsidRPr="009A50A8">
              <w:rPr>
                <w:sz w:val="22"/>
                <w:szCs w:val="22"/>
                <w:lang w:val="en-US"/>
              </w:rPr>
              <w:t>Average</w:t>
            </w:r>
            <w:r w:rsidR="005C0553" w:rsidRPr="009A50A8">
              <w:rPr>
                <w:i/>
                <w:sz w:val="22"/>
                <w:szCs w:val="22"/>
                <w:lang w:val="en-US"/>
              </w:rPr>
              <w:t xml:space="preserve"> </w:t>
            </w:r>
            <w:r w:rsidR="005C0553" w:rsidRPr="009A50A8">
              <w:rPr>
                <w:sz w:val="22"/>
                <w:szCs w:val="22"/>
                <w:lang w:val="en-US"/>
              </w:rPr>
              <w:t>PC</w:t>
            </w:r>
            <w:r w:rsidR="005C0553" w:rsidRPr="009A50A8">
              <w:rPr>
                <w:i/>
                <w:sz w:val="22"/>
                <w:szCs w:val="22"/>
                <w:lang w:val="en-US"/>
              </w:rPr>
              <w:t xml:space="preserve"> </w:t>
            </w:r>
            <w:r w:rsidR="005C0553" w:rsidRPr="009A50A8">
              <w:rPr>
                <w:sz w:val="22"/>
                <w:szCs w:val="22"/>
                <w:lang w:val="en-US"/>
              </w:rPr>
              <w:t>(</w:t>
            </w:r>
            <w:r w:rsidR="005C0553" w:rsidRPr="009A50A8">
              <w:rPr>
                <w:i/>
                <w:sz w:val="22"/>
                <w:szCs w:val="22"/>
                <w:lang w:val="en-US"/>
              </w:rPr>
              <w:t>SD</w:t>
            </w:r>
            <w:r w:rsidR="005C0553" w:rsidRPr="009A50A8">
              <w:rPr>
                <w:sz w:val="22"/>
                <w:szCs w:val="22"/>
                <w:lang w:val="en-US"/>
              </w:rPr>
              <w:t xml:space="preserve">) in final Ch-ICAR </w:t>
            </w:r>
          </w:p>
        </w:tc>
      </w:tr>
      <w:tr w:rsidR="009A50A8" w:rsidRPr="009A50A8" w14:paraId="7F9DF14F" w14:textId="77777777" w:rsidTr="004C2918">
        <w:tc>
          <w:tcPr>
            <w:tcW w:w="1843" w:type="dxa"/>
            <w:tcBorders>
              <w:top w:val="single" w:sz="4" w:space="0" w:color="auto"/>
              <w:left w:val="nil"/>
              <w:right w:val="nil"/>
            </w:tcBorders>
          </w:tcPr>
          <w:p w14:paraId="05CC8B2E" w14:textId="77777777" w:rsidR="005C0553" w:rsidRPr="009A50A8" w:rsidRDefault="005C0553" w:rsidP="00985778">
            <w:pPr>
              <w:spacing w:line="480" w:lineRule="auto"/>
              <w:rPr>
                <w:sz w:val="22"/>
                <w:szCs w:val="22"/>
                <w:lang w:val="en-US"/>
              </w:rPr>
            </w:pPr>
            <w:r w:rsidRPr="009A50A8">
              <w:rPr>
                <w:sz w:val="22"/>
                <w:szCs w:val="22"/>
                <w:lang w:val="en-US"/>
              </w:rPr>
              <w:t>Verbal Reasoning</w:t>
            </w:r>
          </w:p>
        </w:tc>
        <w:tc>
          <w:tcPr>
            <w:tcW w:w="567" w:type="dxa"/>
            <w:tcBorders>
              <w:top w:val="single" w:sz="4" w:space="0" w:color="auto"/>
              <w:left w:val="nil"/>
              <w:right w:val="nil"/>
            </w:tcBorders>
          </w:tcPr>
          <w:p w14:paraId="13042953" w14:textId="77777777" w:rsidR="005C0553" w:rsidRPr="009A50A8" w:rsidRDefault="005C0553" w:rsidP="00985778">
            <w:pPr>
              <w:spacing w:line="480" w:lineRule="auto"/>
              <w:jc w:val="center"/>
              <w:rPr>
                <w:sz w:val="22"/>
                <w:szCs w:val="22"/>
                <w:lang w:val="en-US"/>
              </w:rPr>
            </w:pPr>
            <w:r w:rsidRPr="009A50A8">
              <w:rPr>
                <w:sz w:val="22"/>
                <w:szCs w:val="22"/>
                <w:lang w:val="en-US"/>
              </w:rPr>
              <w:t>46</w:t>
            </w:r>
          </w:p>
        </w:tc>
        <w:tc>
          <w:tcPr>
            <w:tcW w:w="1360" w:type="dxa"/>
            <w:tcBorders>
              <w:top w:val="single" w:sz="4" w:space="0" w:color="auto"/>
              <w:left w:val="nil"/>
              <w:right w:val="nil"/>
            </w:tcBorders>
          </w:tcPr>
          <w:p w14:paraId="21B1FED1" w14:textId="77777777" w:rsidR="005C0553" w:rsidRPr="009A50A8" w:rsidRDefault="005C0553" w:rsidP="00985778">
            <w:pPr>
              <w:spacing w:line="480" w:lineRule="auto"/>
              <w:jc w:val="center"/>
              <w:rPr>
                <w:sz w:val="22"/>
                <w:szCs w:val="22"/>
                <w:lang w:val="en-US"/>
              </w:rPr>
            </w:pPr>
            <w:r w:rsidRPr="009A50A8">
              <w:rPr>
                <w:sz w:val="22"/>
                <w:szCs w:val="22"/>
                <w:lang w:val="en-US"/>
              </w:rPr>
              <w:t>16</w:t>
            </w:r>
          </w:p>
        </w:tc>
        <w:tc>
          <w:tcPr>
            <w:tcW w:w="1361" w:type="dxa"/>
            <w:tcBorders>
              <w:top w:val="single" w:sz="4" w:space="0" w:color="auto"/>
              <w:left w:val="nil"/>
              <w:right w:val="nil"/>
            </w:tcBorders>
          </w:tcPr>
          <w:p w14:paraId="44894B1A" w14:textId="77777777" w:rsidR="005C0553" w:rsidRPr="009A50A8" w:rsidRDefault="005C0553" w:rsidP="00985778">
            <w:pPr>
              <w:spacing w:line="480" w:lineRule="auto"/>
              <w:jc w:val="center"/>
              <w:rPr>
                <w:sz w:val="22"/>
                <w:szCs w:val="22"/>
                <w:lang w:val="en-US"/>
              </w:rPr>
            </w:pPr>
            <w:r w:rsidRPr="009A50A8">
              <w:rPr>
                <w:sz w:val="22"/>
                <w:szCs w:val="22"/>
                <w:lang w:val="en-US"/>
              </w:rPr>
              <w:t>.50</w:t>
            </w:r>
          </w:p>
        </w:tc>
        <w:tc>
          <w:tcPr>
            <w:tcW w:w="1361" w:type="dxa"/>
            <w:tcBorders>
              <w:top w:val="single" w:sz="4" w:space="0" w:color="auto"/>
              <w:left w:val="nil"/>
              <w:right w:val="nil"/>
            </w:tcBorders>
          </w:tcPr>
          <w:p w14:paraId="6213009B" w14:textId="77777777" w:rsidR="005C0553" w:rsidRPr="009A50A8" w:rsidRDefault="005C0553" w:rsidP="00985778">
            <w:pPr>
              <w:spacing w:line="480" w:lineRule="auto"/>
              <w:jc w:val="center"/>
              <w:rPr>
                <w:sz w:val="22"/>
                <w:szCs w:val="22"/>
                <w:lang w:val="en-US"/>
              </w:rPr>
            </w:pPr>
            <w:r w:rsidRPr="009A50A8">
              <w:rPr>
                <w:sz w:val="22"/>
                <w:szCs w:val="22"/>
                <w:lang w:val="en-US"/>
              </w:rPr>
              <w:t>.34 (.14)</w:t>
            </w:r>
          </w:p>
        </w:tc>
        <w:tc>
          <w:tcPr>
            <w:tcW w:w="1361" w:type="dxa"/>
            <w:tcBorders>
              <w:top w:val="single" w:sz="4" w:space="0" w:color="auto"/>
              <w:left w:val="nil"/>
              <w:right w:val="nil"/>
            </w:tcBorders>
          </w:tcPr>
          <w:p w14:paraId="0E0B2430" w14:textId="77777777" w:rsidR="005C0553" w:rsidRPr="009A50A8" w:rsidRDefault="005C0553" w:rsidP="00985778">
            <w:pPr>
              <w:spacing w:line="480" w:lineRule="auto"/>
              <w:jc w:val="center"/>
              <w:rPr>
                <w:sz w:val="22"/>
                <w:szCs w:val="22"/>
                <w:lang w:val="en-US"/>
              </w:rPr>
            </w:pPr>
            <w:r w:rsidRPr="009A50A8">
              <w:rPr>
                <w:sz w:val="22"/>
                <w:szCs w:val="22"/>
                <w:lang w:val="en-US"/>
              </w:rPr>
              <w:t>.65</w:t>
            </w:r>
          </w:p>
        </w:tc>
        <w:tc>
          <w:tcPr>
            <w:tcW w:w="1361" w:type="dxa"/>
            <w:tcBorders>
              <w:top w:val="single" w:sz="4" w:space="0" w:color="auto"/>
              <w:left w:val="nil"/>
              <w:right w:val="nil"/>
            </w:tcBorders>
          </w:tcPr>
          <w:p w14:paraId="5C77EBCD" w14:textId="77777777" w:rsidR="005C0553" w:rsidRPr="009A50A8" w:rsidRDefault="005C0553" w:rsidP="00985778">
            <w:pPr>
              <w:spacing w:line="480" w:lineRule="auto"/>
              <w:jc w:val="center"/>
              <w:rPr>
                <w:sz w:val="22"/>
                <w:szCs w:val="22"/>
                <w:lang w:val="en-US"/>
              </w:rPr>
            </w:pPr>
            <w:r w:rsidRPr="009A50A8">
              <w:rPr>
                <w:sz w:val="22"/>
                <w:szCs w:val="22"/>
                <w:lang w:val="en-US"/>
              </w:rPr>
              <w:t>.40 (.24)</w:t>
            </w:r>
          </w:p>
        </w:tc>
      </w:tr>
      <w:tr w:rsidR="009A50A8" w:rsidRPr="009A50A8" w14:paraId="7EF4880B" w14:textId="77777777" w:rsidTr="004C2918">
        <w:tc>
          <w:tcPr>
            <w:tcW w:w="1843" w:type="dxa"/>
            <w:tcBorders>
              <w:left w:val="nil"/>
              <w:right w:val="nil"/>
            </w:tcBorders>
          </w:tcPr>
          <w:p w14:paraId="693F5BBB" w14:textId="77777777" w:rsidR="005C0553" w:rsidRPr="009A50A8" w:rsidRDefault="005C0553" w:rsidP="00985778">
            <w:pPr>
              <w:spacing w:line="480" w:lineRule="auto"/>
              <w:rPr>
                <w:sz w:val="22"/>
                <w:szCs w:val="22"/>
                <w:lang w:val="en-US"/>
              </w:rPr>
            </w:pPr>
            <w:r w:rsidRPr="009A50A8">
              <w:rPr>
                <w:sz w:val="22"/>
                <w:szCs w:val="22"/>
                <w:lang w:val="en-US"/>
              </w:rPr>
              <w:t>Matrix Reasoning</w:t>
            </w:r>
          </w:p>
        </w:tc>
        <w:tc>
          <w:tcPr>
            <w:tcW w:w="567" w:type="dxa"/>
            <w:tcBorders>
              <w:left w:val="nil"/>
              <w:right w:val="nil"/>
            </w:tcBorders>
          </w:tcPr>
          <w:p w14:paraId="3EAF14D6" w14:textId="77777777" w:rsidR="005C0553" w:rsidRPr="009A50A8" w:rsidRDefault="005C0553" w:rsidP="00985778">
            <w:pPr>
              <w:spacing w:line="480" w:lineRule="auto"/>
              <w:jc w:val="center"/>
              <w:rPr>
                <w:sz w:val="22"/>
                <w:szCs w:val="22"/>
                <w:lang w:val="en-US"/>
              </w:rPr>
            </w:pPr>
            <w:r w:rsidRPr="009A50A8">
              <w:rPr>
                <w:sz w:val="22"/>
                <w:szCs w:val="22"/>
                <w:lang w:val="en-US"/>
              </w:rPr>
              <w:t>66</w:t>
            </w:r>
          </w:p>
        </w:tc>
        <w:tc>
          <w:tcPr>
            <w:tcW w:w="1360" w:type="dxa"/>
            <w:tcBorders>
              <w:left w:val="nil"/>
              <w:right w:val="nil"/>
            </w:tcBorders>
          </w:tcPr>
          <w:p w14:paraId="5DBF31E7" w14:textId="77777777" w:rsidR="005C0553" w:rsidRPr="009A50A8" w:rsidRDefault="005C0553" w:rsidP="00985778">
            <w:pPr>
              <w:spacing w:line="480" w:lineRule="auto"/>
              <w:jc w:val="center"/>
              <w:rPr>
                <w:sz w:val="22"/>
                <w:szCs w:val="22"/>
                <w:lang w:val="en-US"/>
              </w:rPr>
            </w:pPr>
            <w:r w:rsidRPr="009A50A8">
              <w:rPr>
                <w:sz w:val="22"/>
                <w:szCs w:val="22"/>
                <w:lang w:val="en-US"/>
              </w:rPr>
              <w:t>11</w:t>
            </w:r>
          </w:p>
        </w:tc>
        <w:tc>
          <w:tcPr>
            <w:tcW w:w="1361" w:type="dxa"/>
            <w:tcBorders>
              <w:left w:val="nil"/>
              <w:right w:val="nil"/>
            </w:tcBorders>
          </w:tcPr>
          <w:p w14:paraId="0AEA54CC" w14:textId="2B74DEA8" w:rsidR="005C0553" w:rsidRPr="009A50A8" w:rsidRDefault="005C0553" w:rsidP="00985778">
            <w:pPr>
              <w:spacing w:line="480" w:lineRule="auto"/>
              <w:jc w:val="center"/>
              <w:rPr>
                <w:sz w:val="22"/>
                <w:szCs w:val="22"/>
                <w:lang w:val="en-US"/>
              </w:rPr>
            </w:pPr>
            <w:r w:rsidRPr="009A50A8">
              <w:rPr>
                <w:sz w:val="22"/>
                <w:szCs w:val="22"/>
                <w:lang w:val="en-US"/>
              </w:rPr>
              <w:t>.63</w:t>
            </w:r>
          </w:p>
        </w:tc>
        <w:tc>
          <w:tcPr>
            <w:tcW w:w="1361" w:type="dxa"/>
            <w:tcBorders>
              <w:left w:val="nil"/>
              <w:right w:val="nil"/>
            </w:tcBorders>
          </w:tcPr>
          <w:p w14:paraId="5AC3BC79" w14:textId="77777777" w:rsidR="005C0553" w:rsidRPr="009A50A8" w:rsidRDefault="005C0553" w:rsidP="00985778">
            <w:pPr>
              <w:spacing w:line="480" w:lineRule="auto"/>
              <w:jc w:val="center"/>
              <w:rPr>
                <w:sz w:val="22"/>
                <w:szCs w:val="22"/>
                <w:lang w:val="en-US"/>
              </w:rPr>
            </w:pPr>
            <w:r w:rsidRPr="009A50A8">
              <w:rPr>
                <w:sz w:val="22"/>
                <w:szCs w:val="22"/>
                <w:lang w:val="en-US"/>
              </w:rPr>
              <w:t>.29 (.20)</w:t>
            </w:r>
          </w:p>
        </w:tc>
        <w:tc>
          <w:tcPr>
            <w:tcW w:w="1361" w:type="dxa"/>
            <w:tcBorders>
              <w:left w:val="nil"/>
              <w:right w:val="nil"/>
            </w:tcBorders>
          </w:tcPr>
          <w:p w14:paraId="222247CC" w14:textId="77777777" w:rsidR="005C0553" w:rsidRPr="009A50A8" w:rsidRDefault="005C0553" w:rsidP="00985778">
            <w:pPr>
              <w:spacing w:line="480" w:lineRule="auto"/>
              <w:jc w:val="center"/>
              <w:rPr>
                <w:sz w:val="22"/>
                <w:szCs w:val="22"/>
                <w:lang w:val="en-US"/>
              </w:rPr>
            </w:pPr>
            <w:r w:rsidRPr="009A50A8">
              <w:rPr>
                <w:sz w:val="22"/>
                <w:szCs w:val="22"/>
                <w:lang w:val="en-US"/>
              </w:rPr>
              <w:t>.69</w:t>
            </w:r>
          </w:p>
        </w:tc>
        <w:tc>
          <w:tcPr>
            <w:tcW w:w="1361" w:type="dxa"/>
            <w:tcBorders>
              <w:left w:val="nil"/>
              <w:right w:val="nil"/>
            </w:tcBorders>
          </w:tcPr>
          <w:p w14:paraId="18292EC9" w14:textId="77777777" w:rsidR="005C0553" w:rsidRPr="009A50A8" w:rsidRDefault="005C0553" w:rsidP="00985778">
            <w:pPr>
              <w:spacing w:line="480" w:lineRule="auto"/>
              <w:jc w:val="center"/>
              <w:rPr>
                <w:sz w:val="22"/>
                <w:szCs w:val="22"/>
                <w:lang w:val="en-US"/>
              </w:rPr>
            </w:pPr>
            <w:r w:rsidRPr="009A50A8">
              <w:rPr>
                <w:sz w:val="22"/>
                <w:szCs w:val="22"/>
                <w:lang w:val="en-US"/>
              </w:rPr>
              <w:t>.31 (.25)</w:t>
            </w:r>
          </w:p>
        </w:tc>
      </w:tr>
      <w:tr w:rsidR="009A50A8" w:rsidRPr="009A50A8" w14:paraId="5BF961A8" w14:textId="77777777" w:rsidTr="004C2918">
        <w:tc>
          <w:tcPr>
            <w:tcW w:w="1843" w:type="dxa"/>
            <w:tcBorders>
              <w:left w:val="nil"/>
              <w:right w:val="nil"/>
            </w:tcBorders>
          </w:tcPr>
          <w:p w14:paraId="06140297" w14:textId="77777777" w:rsidR="005C0553" w:rsidRPr="009A50A8" w:rsidRDefault="005C0553" w:rsidP="00985778">
            <w:pPr>
              <w:spacing w:line="480" w:lineRule="auto"/>
              <w:rPr>
                <w:sz w:val="22"/>
                <w:szCs w:val="22"/>
                <w:lang w:val="en-US"/>
              </w:rPr>
            </w:pPr>
            <w:r w:rsidRPr="009A50A8">
              <w:rPr>
                <w:sz w:val="22"/>
                <w:szCs w:val="22"/>
                <w:lang w:val="en-US"/>
              </w:rPr>
              <w:t>Number Series</w:t>
            </w:r>
          </w:p>
        </w:tc>
        <w:tc>
          <w:tcPr>
            <w:tcW w:w="567" w:type="dxa"/>
            <w:tcBorders>
              <w:left w:val="nil"/>
              <w:right w:val="nil"/>
            </w:tcBorders>
          </w:tcPr>
          <w:p w14:paraId="48B4003F" w14:textId="77777777" w:rsidR="005C0553" w:rsidRPr="009A50A8" w:rsidRDefault="005C0553" w:rsidP="00985778">
            <w:pPr>
              <w:spacing w:line="480" w:lineRule="auto"/>
              <w:jc w:val="center"/>
              <w:rPr>
                <w:sz w:val="22"/>
                <w:szCs w:val="22"/>
                <w:lang w:val="en-US"/>
              </w:rPr>
            </w:pPr>
            <w:r w:rsidRPr="009A50A8">
              <w:rPr>
                <w:sz w:val="22"/>
                <w:szCs w:val="22"/>
                <w:lang w:val="en-US"/>
              </w:rPr>
              <w:t>71</w:t>
            </w:r>
          </w:p>
        </w:tc>
        <w:tc>
          <w:tcPr>
            <w:tcW w:w="1360" w:type="dxa"/>
            <w:tcBorders>
              <w:left w:val="nil"/>
              <w:right w:val="nil"/>
            </w:tcBorders>
          </w:tcPr>
          <w:p w14:paraId="3C7A3CDD" w14:textId="77777777" w:rsidR="005C0553" w:rsidRPr="009A50A8" w:rsidRDefault="005C0553" w:rsidP="00985778">
            <w:pPr>
              <w:spacing w:line="480" w:lineRule="auto"/>
              <w:jc w:val="center"/>
              <w:rPr>
                <w:sz w:val="22"/>
                <w:szCs w:val="22"/>
                <w:lang w:val="en-US"/>
              </w:rPr>
            </w:pPr>
            <w:r w:rsidRPr="009A50A8">
              <w:rPr>
                <w:sz w:val="22"/>
                <w:szCs w:val="22"/>
                <w:lang w:val="en-US"/>
              </w:rPr>
              <w:t>23</w:t>
            </w:r>
          </w:p>
        </w:tc>
        <w:tc>
          <w:tcPr>
            <w:tcW w:w="1361" w:type="dxa"/>
            <w:tcBorders>
              <w:left w:val="nil"/>
              <w:right w:val="nil"/>
            </w:tcBorders>
          </w:tcPr>
          <w:p w14:paraId="387DCB2B" w14:textId="77777777" w:rsidR="005C0553" w:rsidRPr="009A50A8" w:rsidRDefault="005C0553" w:rsidP="00985778">
            <w:pPr>
              <w:spacing w:line="480" w:lineRule="auto"/>
              <w:jc w:val="center"/>
              <w:rPr>
                <w:sz w:val="22"/>
                <w:szCs w:val="22"/>
                <w:lang w:val="en-US"/>
              </w:rPr>
            </w:pPr>
            <w:r w:rsidRPr="009A50A8">
              <w:rPr>
                <w:sz w:val="22"/>
                <w:szCs w:val="22"/>
                <w:lang w:val="en-US"/>
              </w:rPr>
              <w:t>.88</w:t>
            </w:r>
          </w:p>
        </w:tc>
        <w:tc>
          <w:tcPr>
            <w:tcW w:w="1361" w:type="dxa"/>
            <w:tcBorders>
              <w:left w:val="nil"/>
              <w:right w:val="nil"/>
            </w:tcBorders>
          </w:tcPr>
          <w:p w14:paraId="4CE80524" w14:textId="77777777" w:rsidR="005C0553" w:rsidRPr="009A50A8" w:rsidRDefault="005C0553" w:rsidP="00985778">
            <w:pPr>
              <w:spacing w:line="480" w:lineRule="auto"/>
              <w:jc w:val="center"/>
              <w:rPr>
                <w:sz w:val="22"/>
                <w:szCs w:val="22"/>
                <w:lang w:val="en-US"/>
              </w:rPr>
            </w:pPr>
            <w:r w:rsidRPr="009A50A8">
              <w:rPr>
                <w:sz w:val="22"/>
                <w:szCs w:val="22"/>
                <w:lang w:val="en-US"/>
              </w:rPr>
              <w:t>.35 (.20)</w:t>
            </w:r>
          </w:p>
        </w:tc>
        <w:tc>
          <w:tcPr>
            <w:tcW w:w="1361" w:type="dxa"/>
            <w:tcBorders>
              <w:left w:val="nil"/>
              <w:right w:val="nil"/>
            </w:tcBorders>
          </w:tcPr>
          <w:p w14:paraId="7C1A0BB8" w14:textId="77777777" w:rsidR="005C0553" w:rsidRPr="009A50A8" w:rsidRDefault="005C0553" w:rsidP="00985778">
            <w:pPr>
              <w:spacing w:line="480" w:lineRule="auto"/>
              <w:jc w:val="center"/>
              <w:rPr>
                <w:sz w:val="22"/>
                <w:szCs w:val="22"/>
                <w:lang w:val="en-US"/>
              </w:rPr>
            </w:pPr>
            <w:r w:rsidRPr="009A50A8">
              <w:rPr>
                <w:sz w:val="22"/>
                <w:szCs w:val="22"/>
                <w:lang w:val="en-US"/>
              </w:rPr>
              <w:t>.85</w:t>
            </w:r>
          </w:p>
        </w:tc>
        <w:tc>
          <w:tcPr>
            <w:tcW w:w="1361" w:type="dxa"/>
            <w:tcBorders>
              <w:left w:val="nil"/>
              <w:right w:val="nil"/>
            </w:tcBorders>
          </w:tcPr>
          <w:p w14:paraId="0E40834A" w14:textId="77777777" w:rsidR="005C0553" w:rsidRPr="009A50A8" w:rsidRDefault="005C0553" w:rsidP="00985778">
            <w:pPr>
              <w:spacing w:line="480" w:lineRule="auto"/>
              <w:jc w:val="center"/>
              <w:rPr>
                <w:sz w:val="22"/>
                <w:szCs w:val="22"/>
                <w:lang w:val="en-US"/>
              </w:rPr>
            </w:pPr>
            <w:r w:rsidRPr="009A50A8">
              <w:rPr>
                <w:sz w:val="22"/>
                <w:szCs w:val="22"/>
                <w:lang w:val="en-US"/>
              </w:rPr>
              <w:t>.43 (.31)</w:t>
            </w:r>
          </w:p>
        </w:tc>
      </w:tr>
      <w:tr w:rsidR="009A50A8" w:rsidRPr="009A50A8" w14:paraId="0E76367A" w14:textId="77777777" w:rsidTr="004C2918">
        <w:tc>
          <w:tcPr>
            <w:tcW w:w="1843" w:type="dxa"/>
            <w:tcBorders>
              <w:left w:val="nil"/>
              <w:bottom w:val="single" w:sz="4" w:space="0" w:color="auto"/>
              <w:right w:val="nil"/>
            </w:tcBorders>
          </w:tcPr>
          <w:p w14:paraId="09245795" w14:textId="77777777" w:rsidR="005C0553" w:rsidRPr="009A50A8" w:rsidRDefault="005C0553" w:rsidP="00985778">
            <w:pPr>
              <w:spacing w:line="480" w:lineRule="auto"/>
              <w:rPr>
                <w:sz w:val="22"/>
                <w:szCs w:val="22"/>
                <w:lang w:val="en-US"/>
              </w:rPr>
            </w:pPr>
            <w:r w:rsidRPr="009A50A8">
              <w:rPr>
                <w:sz w:val="22"/>
                <w:szCs w:val="22"/>
                <w:lang w:val="en-US"/>
              </w:rPr>
              <w:t>Figural Analogies</w:t>
            </w:r>
          </w:p>
        </w:tc>
        <w:tc>
          <w:tcPr>
            <w:tcW w:w="567" w:type="dxa"/>
            <w:tcBorders>
              <w:left w:val="nil"/>
              <w:bottom w:val="single" w:sz="4" w:space="0" w:color="auto"/>
              <w:right w:val="nil"/>
            </w:tcBorders>
          </w:tcPr>
          <w:p w14:paraId="524091AC" w14:textId="77777777" w:rsidR="005C0553" w:rsidRPr="009A50A8" w:rsidRDefault="005C0553" w:rsidP="00985778">
            <w:pPr>
              <w:spacing w:line="480" w:lineRule="auto"/>
              <w:jc w:val="center"/>
              <w:rPr>
                <w:sz w:val="22"/>
                <w:szCs w:val="22"/>
                <w:lang w:val="en-US"/>
              </w:rPr>
            </w:pPr>
            <w:r w:rsidRPr="009A50A8">
              <w:rPr>
                <w:sz w:val="22"/>
                <w:szCs w:val="22"/>
                <w:lang w:val="en-US"/>
              </w:rPr>
              <w:t>56</w:t>
            </w:r>
          </w:p>
        </w:tc>
        <w:tc>
          <w:tcPr>
            <w:tcW w:w="1360" w:type="dxa"/>
            <w:tcBorders>
              <w:left w:val="nil"/>
              <w:bottom w:val="single" w:sz="4" w:space="0" w:color="auto"/>
              <w:right w:val="nil"/>
            </w:tcBorders>
          </w:tcPr>
          <w:p w14:paraId="12214336" w14:textId="77777777" w:rsidR="005C0553" w:rsidRPr="009A50A8" w:rsidRDefault="005C0553" w:rsidP="00985778">
            <w:pPr>
              <w:spacing w:line="480" w:lineRule="auto"/>
              <w:jc w:val="center"/>
              <w:rPr>
                <w:sz w:val="22"/>
                <w:szCs w:val="22"/>
                <w:lang w:val="en-US"/>
              </w:rPr>
            </w:pPr>
            <w:r w:rsidRPr="009A50A8">
              <w:rPr>
                <w:sz w:val="22"/>
                <w:szCs w:val="22"/>
                <w:lang w:val="en-US"/>
              </w:rPr>
              <w:t>20</w:t>
            </w:r>
          </w:p>
        </w:tc>
        <w:tc>
          <w:tcPr>
            <w:tcW w:w="1361" w:type="dxa"/>
            <w:tcBorders>
              <w:left w:val="nil"/>
              <w:bottom w:val="single" w:sz="4" w:space="0" w:color="auto"/>
              <w:right w:val="nil"/>
            </w:tcBorders>
          </w:tcPr>
          <w:p w14:paraId="211C2C49" w14:textId="77777777" w:rsidR="005C0553" w:rsidRPr="009A50A8" w:rsidRDefault="005C0553" w:rsidP="00985778">
            <w:pPr>
              <w:spacing w:line="480" w:lineRule="auto"/>
              <w:jc w:val="center"/>
              <w:rPr>
                <w:sz w:val="22"/>
                <w:szCs w:val="22"/>
                <w:lang w:val="en-US"/>
              </w:rPr>
            </w:pPr>
            <w:r w:rsidRPr="009A50A8">
              <w:rPr>
                <w:sz w:val="22"/>
                <w:szCs w:val="22"/>
                <w:lang w:val="en-US"/>
              </w:rPr>
              <w:t>.77</w:t>
            </w:r>
          </w:p>
        </w:tc>
        <w:tc>
          <w:tcPr>
            <w:tcW w:w="1361" w:type="dxa"/>
            <w:tcBorders>
              <w:left w:val="nil"/>
              <w:bottom w:val="single" w:sz="4" w:space="0" w:color="auto"/>
              <w:right w:val="nil"/>
            </w:tcBorders>
          </w:tcPr>
          <w:p w14:paraId="50DBB2CD" w14:textId="77777777" w:rsidR="005C0553" w:rsidRPr="009A50A8" w:rsidRDefault="005C0553" w:rsidP="00985778">
            <w:pPr>
              <w:spacing w:line="480" w:lineRule="auto"/>
              <w:jc w:val="center"/>
              <w:rPr>
                <w:sz w:val="22"/>
                <w:szCs w:val="22"/>
                <w:lang w:val="en-US"/>
              </w:rPr>
            </w:pPr>
            <w:r w:rsidRPr="009A50A8">
              <w:rPr>
                <w:sz w:val="22"/>
                <w:szCs w:val="22"/>
                <w:lang w:val="en-US"/>
              </w:rPr>
              <w:t>.23 (.18)</w:t>
            </w:r>
          </w:p>
        </w:tc>
        <w:tc>
          <w:tcPr>
            <w:tcW w:w="1361" w:type="dxa"/>
            <w:tcBorders>
              <w:left w:val="nil"/>
              <w:bottom w:val="single" w:sz="4" w:space="0" w:color="auto"/>
              <w:right w:val="nil"/>
            </w:tcBorders>
          </w:tcPr>
          <w:p w14:paraId="17674ADA" w14:textId="77777777" w:rsidR="005C0553" w:rsidRPr="009A50A8" w:rsidRDefault="005C0553" w:rsidP="00985778">
            <w:pPr>
              <w:spacing w:line="480" w:lineRule="auto"/>
              <w:jc w:val="center"/>
              <w:rPr>
                <w:sz w:val="22"/>
                <w:szCs w:val="22"/>
                <w:lang w:val="en-US"/>
              </w:rPr>
            </w:pPr>
            <w:r w:rsidRPr="009A50A8">
              <w:rPr>
                <w:sz w:val="22"/>
                <w:szCs w:val="22"/>
                <w:lang w:val="en-US"/>
              </w:rPr>
              <w:t>.83</w:t>
            </w:r>
          </w:p>
        </w:tc>
        <w:tc>
          <w:tcPr>
            <w:tcW w:w="1361" w:type="dxa"/>
            <w:tcBorders>
              <w:left w:val="nil"/>
              <w:bottom w:val="single" w:sz="4" w:space="0" w:color="auto"/>
              <w:right w:val="nil"/>
            </w:tcBorders>
          </w:tcPr>
          <w:p w14:paraId="70AF41A4" w14:textId="77777777" w:rsidR="005C0553" w:rsidRPr="009A50A8" w:rsidRDefault="005C0553" w:rsidP="00985778">
            <w:pPr>
              <w:spacing w:line="480" w:lineRule="auto"/>
              <w:jc w:val="center"/>
              <w:rPr>
                <w:sz w:val="22"/>
                <w:szCs w:val="22"/>
                <w:lang w:val="en-US"/>
              </w:rPr>
            </w:pPr>
            <w:r w:rsidRPr="009A50A8">
              <w:rPr>
                <w:sz w:val="22"/>
                <w:szCs w:val="22"/>
                <w:lang w:val="en-US"/>
              </w:rPr>
              <w:t>.33 (.31)</w:t>
            </w:r>
          </w:p>
        </w:tc>
      </w:tr>
    </w:tbl>
    <w:p w14:paraId="1C096F7A" w14:textId="77777777" w:rsidR="009369DF" w:rsidRDefault="005C0553" w:rsidP="009369DF">
      <w:pPr>
        <w:rPr>
          <w:i/>
          <w:sz w:val="20"/>
          <w:szCs w:val="20"/>
          <w:lang w:val="en-US"/>
        </w:rPr>
      </w:pPr>
      <w:r w:rsidRPr="009A50A8">
        <w:rPr>
          <w:i/>
          <w:sz w:val="20"/>
          <w:szCs w:val="20"/>
          <w:lang w:val="en-US"/>
        </w:rPr>
        <w:t xml:space="preserve">Note. </w:t>
      </w:r>
      <w:r w:rsidR="00106D75" w:rsidRPr="009A50A8">
        <w:rPr>
          <w:sz w:val="20"/>
          <w:szCs w:val="20"/>
          <w:lang w:val="en-US"/>
        </w:rPr>
        <w:t>Average</w:t>
      </w:r>
      <w:r w:rsidRPr="009A50A8">
        <w:rPr>
          <w:i/>
          <w:sz w:val="20"/>
          <w:szCs w:val="20"/>
          <w:lang w:val="en-US"/>
        </w:rPr>
        <w:t xml:space="preserve"> </w:t>
      </w:r>
      <w:r w:rsidRPr="009A50A8">
        <w:rPr>
          <w:sz w:val="20"/>
          <w:szCs w:val="20"/>
          <w:lang w:val="en-US"/>
        </w:rPr>
        <w:t>PC</w:t>
      </w:r>
      <w:r w:rsidRPr="009A50A8">
        <w:rPr>
          <w:i/>
          <w:sz w:val="20"/>
          <w:szCs w:val="20"/>
          <w:lang w:val="en-US"/>
        </w:rPr>
        <w:t xml:space="preserve"> </w:t>
      </w:r>
      <w:r w:rsidRPr="009A50A8">
        <w:rPr>
          <w:sz w:val="20"/>
          <w:szCs w:val="20"/>
          <w:lang w:val="en-US"/>
        </w:rPr>
        <w:t xml:space="preserve">is the </w:t>
      </w:r>
      <w:r w:rsidR="00106D75" w:rsidRPr="009A50A8">
        <w:rPr>
          <w:sz w:val="20"/>
          <w:szCs w:val="20"/>
          <w:lang w:val="en-US"/>
        </w:rPr>
        <w:t>average</w:t>
      </w:r>
      <w:r w:rsidRPr="009A50A8">
        <w:rPr>
          <w:sz w:val="20"/>
          <w:szCs w:val="20"/>
          <w:lang w:val="en-US"/>
        </w:rPr>
        <w:t xml:space="preserve"> proportion</w:t>
      </w:r>
      <w:r w:rsidR="00106D75" w:rsidRPr="009A50A8">
        <w:rPr>
          <w:sz w:val="20"/>
          <w:szCs w:val="20"/>
          <w:lang w:val="en-US"/>
        </w:rPr>
        <w:t xml:space="preserve"> of</w:t>
      </w:r>
      <w:r w:rsidRPr="009A50A8">
        <w:rPr>
          <w:sz w:val="20"/>
          <w:szCs w:val="20"/>
          <w:lang w:val="en-US"/>
        </w:rPr>
        <w:t xml:space="preserve"> correct </w:t>
      </w:r>
      <w:r w:rsidR="00004784" w:rsidRPr="009A50A8">
        <w:rPr>
          <w:sz w:val="20"/>
          <w:szCs w:val="20"/>
          <w:lang w:val="en-US"/>
        </w:rPr>
        <w:t xml:space="preserve">responses </w:t>
      </w:r>
      <w:r w:rsidRPr="009A50A8">
        <w:rPr>
          <w:sz w:val="20"/>
          <w:szCs w:val="20"/>
          <w:lang w:val="en-US"/>
        </w:rPr>
        <w:t xml:space="preserve">based on the total score of the participants that completed the full subtest. </w:t>
      </w:r>
    </w:p>
    <w:p w14:paraId="5D767256" w14:textId="77777777" w:rsidR="009369DF" w:rsidRDefault="009369DF" w:rsidP="009369DF">
      <w:pPr>
        <w:spacing w:line="480" w:lineRule="auto"/>
        <w:jc w:val="center"/>
        <w:rPr>
          <w:b/>
          <w:bCs/>
          <w:lang w:val="en-US"/>
        </w:rPr>
      </w:pPr>
    </w:p>
    <w:p w14:paraId="112B782F" w14:textId="310665A7" w:rsidR="00BF1098" w:rsidRPr="009369DF" w:rsidRDefault="00EE13CE" w:rsidP="009369DF">
      <w:pPr>
        <w:spacing w:line="480" w:lineRule="auto"/>
        <w:jc w:val="center"/>
        <w:rPr>
          <w:i/>
          <w:sz w:val="20"/>
          <w:szCs w:val="20"/>
          <w:lang w:val="en-US"/>
        </w:rPr>
      </w:pPr>
      <w:r w:rsidRPr="009A50A8">
        <w:rPr>
          <w:b/>
          <w:bCs/>
          <w:lang w:val="en-US"/>
        </w:rPr>
        <w:lastRenderedPageBreak/>
        <w:t>Study</w:t>
      </w:r>
      <w:r w:rsidR="00C30FD3" w:rsidRPr="009A50A8">
        <w:rPr>
          <w:b/>
          <w:bCs/>
          <w:lang w:val="en-US"/>
        </w:rPr>
        <w:t xml:space="preserve"> </w:t>
      </w:r>
      <w:r w:rsidR="00FB69D7" w:rsidRPr="009A50A8">
        <w:rPr>
          <w:b/>
          <w:bCs/>
          <w:lang w:val="en-US"/>
        </w:rPr>
        <w:t xml:space="preserve">1: Basic psychometric qualities of the </w:t>
      </w:r>
      <w:r w:rsidR="0032371E" w:rsidRPr="009A50A8">
        <w:rPr>
          <w:b/>
          <w:bCs/>
          <w:lang w:val="en-US"/>
        </w:rPr>
        <w:t>Ch</w:t>
      </w:r>
      <w:r w:rsidR="00A676DC" w:rsidRPr="009A50A8">
        <w:rPr>
          <w:b/>
          <w:bCs/>
          <w:lang w:val="en-US"/>
        </w:rPr>
        <w:t xml:space="preserve">ildren’s </w:t>
      </w:r>
      <w:r w:rsidR="0032371E" w:rsidRPr="009A50A8">
        <w:rPr>
          <w:b/>
          <w:bCs/>
          <w:lang w:val="en-US"/>
        </w:rPr>
        <w:t>ICAR</w:t>
      </w:r>
    </w:p>
    <w:p w14:paraId="695DB548" w14:textId="391EB2A6" w:rsidR="00491861" w:rsidRPr="004C2918" w:rsidRDefault="004C2918" w:rsidP="004C2918">
      <w:pPr>
        <w:spacing w:before="100" w:beforeAutospacing="1" w:after="100" w:afterAutospacing="1" w:line="480" w:lineRule="auto"/>
        <w:rPr>
          <w:b/>
          <w:bCs/>
          <w:lang w:val="en-US"/>
        </w:rPr>
      </w:pPr>
      <w:r>
        <w:rPr>
          <w:rFonts w:eastAsiaTheme="minorEastAsia"/>
          <w:lang w:val="en-US" w:eastAsia="en-US"/>
        </w:rPr>
        <w:t xml:space="preserve"> </w:t>
      </w:r>
      <w:r>
        <w:rPr>
          <w:rFonts w:eastAsiaTheme="minorEastAsia"/>
          <w:lang w:val="en-US" w:eastAsia="en-US"/>
        </w:rPr>
        <w:tab/>
      </w:r>
      <w:r w:rsidR="00EE13CE" w:rsidRPr="009A50A8">
        <w:rPr>
          <w:rFonts w:eastAsiaTheme="minorEastAsia"/>
          <w:lang w:val="en-US" w:eastAsia="en-US"/>
        </w:rPr>
        <w:t>Study</w:t>
      </w:r>
      <w:r w:rsidR="00FB69D7" w:rsidRPr="009A50A8">
        <w:rPr>
          <w:rFonts w:eastAsiaTheme="minorEastAsia"/>
          <w:lang w:val="en-US" w:eastAsia="en-US"/>
        </w:rPr>
        <w:t xml:space="preserve"> 1 investigate</w:t>
      </w:r>
      <w:r w:rsidR="00950D05" w:rsidRPr="009A50A8">
        <w:rPr>
          <w:rFonts w:eastAsiaTheme="minorEastAsia"/>
          <w:lang w:val="en-US" w:eastAsia="en-US"/>
        </w:rPr>
        <w:t>d</w:t>
      </w:r>
      <w:r w:rsidR="00FB69D7" w:rsidRPr="009A50A8">
        <w:rPr>
          <w:rFonts w:eastAsiaTheme="minorEastAsia"/>
          <w:lang w:val="en-US" w:eastAsia="en-US"/>
        </w:rPr>
        <w:t xml:space="preserve"> the basic psychometric qualities of the </w:t>
      </w:r>
      <w:r w:rsidR="0032371E" w:rsidRPr="009A50A8">
        <w:rPr>
          <w:rFonts w:eastAsiaTheme="minorEastAsia"/>
          <w:lang w:val="en-US" w:eastAsia="en-US"/>
        </w:rPr>
        <w:t>Ch-ICAR</w:t>
      </w:r>
      <w:r w:rsidR="00A676DC" w:rsidRPr="009A50A8">
        <w:rPr>
          <w:rFonts w:eastAsiaTheme="minorEastAsia"/>
          <w:lang w:val="en-US" w:eastAsia="en-US"/>
        </w:rPr>
        <w:t xml:space="preserve"> </w:t>
      </w:r>
      <w:r w:rsidR="00FB69D7" w:rsidRPr="009A50A8">
        <w:rPr>
          <w:rFonts w:eastAsiaTheme="minorEastAsia"/>
          <w:lang w:val="en-US" w:eastAsia="en-US"/>
        </w:rPr>
        <w:t xml:space="preserve">in a </w:t>
      </w:r>
      <w:r w:rsidR="007642DD" w:rsidRPr="009A50A8">
        <w:rPr>
          <w:rFonts w:eastAsiaTheme="minorEastAsia"/>
          <w:lang w:val="en-US" w:eastAsia="en-US"/>
        </w:rPr>
        <w:t xml:space="preserve">large </w:t>
      </w:r>
      <w:r w:rsidR="00FB69D7" w:rsidRPr="009A50A8">
        <w:rPr>
          <w:rFonts w:eastAsiaTheme="minorEastAsia"/>
          <w:lang w:val="en-US" w:eastAsia="en-US"/>
        </w:rPr>
        <w:t>sample</w:t>
      </w:r>
      <w:r w:rsidR="007642DD" w:rsidRPr="009A50A8">
        <w:rPr>
          <w:rFonts w:eastAsiaTheme="minorEastAsia"/>
          <w:lang w:val="en-US" w:eastAsia="en-US"/>
        </w:rPr>
        <w:t xml:space="preserve"> </w:t>
      </w:r>
      <w:r w:rsidR="0025339C" w:rsidRPr="009A50A8">
        <w:rPr>
          <w:rFonts w:eastAsiaTheme="minorEastAsia"/>
          <w:lang w:val="en-US" w:eastAsia="en-US"/>
        </w:rPr>
        <w:t>of pupils in Flanders</w:t>
      </w:r>
      <w:r w:rsidR="00FB69D7" w:rsidRPr="009A50A8">
        <w:rPr>
          <w:rFonts w:eastAsiaTheme="minorEastAsia"/>
          <w:lang w:val="en-US" w:eastAsia="en-US"/>
        </w:rPr>
        <w:t>. We assess</w:t>
      </w:r>
      <w:r w:rsidR="00950D05" w:rsidRPr="009A50A8">
        <w:rPr>
          <w:rFonts w:eastAsiaTheme="minorEastAsia"/>
          <w:lang w:val="en-US" w:eastAsia="en-US"/>
        </w:rPr>
        <w:t>e</w:t>
      </w:r>
      <w:r w:rsidR="0026768C" w:rsidRPr="009A50A8">
        <w:rPr>
          <w:rFonts w:eastAsiaTheme="minorEastAsia"/>
          <w:lang w:val="en-US" w:eastAsia="en-US"/>
        </w:rPr>
        <w:t>d</w:t>
      </w:r>
      <w:r w:rsidR="00FB69D7" w:rsidRPr="009A50A8">
        <w:rPr>
          <w:rFonts w:eastAsiaTheme="minorEastAsia"/>
          <w:lang w:val="en-US" w:eastAsia="en-US"/>
        </w:rPr>
        <w:t xml:space="preserve"> </w:t>
      </w:r>
      <w:r w:rsidR="00FB69D7" w:rsidRPr="00227B33">
        <w:rPr>
          <w:rFonts w:eastAsiaTheme="minorEastAsia"/>
          <w:color w:val="0070C0"/>
          <w:lang w:val="en-US" w:eastAsia="en-US"/>
        </w:rPr>
        <w:t xml:space="preserve">(1) </w:t>
      </w:r>
      <w:r w:rsidR="00227B33" w:rsidRPr="00227B33">
        <w:rPr>
          <w:rFonts w:eastAsiaTheme="minorEastAsia"/>
          <w:color w:val="0070C0"/>
          <w:lang w:val="en-US" w:eastAsia="en-US"/>
        </w:rPr>
        <w:t>the</w:t>
      </w:r>
      <w:r w:rsidR="00F122C3">
        <w:rPr>
          <w:rFonts w:eastAsiaTheme="minorEastAsia"/>
          <w:color w:val="0070C0"/>
          <w:lang w:val="en-US" w:eastAsia="en-US"/>
        </w:rPr>
        <w:t xml:space="preserve"> internal structure of the test and the</w:t>
      </w:r>
      <w:r w:rsidR="00227B33" w:rsidRPr="00227B33">
        <w:rPr>
          <w:rFonts w:eastAsiaTheme="minorEastAsia"/>
          <w:color w:val="0070C0"/>
          <w:lang w:val="en-US" w:eastAsia="en-US"/>
        </w:rPr>
        <w:t xml:space="preserve"> psychometric properties of the individual items</w:t>
      </w:r>
      <w:r w:rsidR="00F122C3">
        <w:rPr>
          <w:rFonts w:eastAsiaTheme="minorEastAsia"/>
          <w:color w:val="0070C0"/>
          <w:lang w:val="en-US" w:eastAsia="en-US"/>
        </w:rPr>
        <w:t xml:space="preserve">, (2) </w:t>
      </w:r>
      <w:r w:rsidR="00227B33" w:rsidRPr="00227B33">
        <w:rPr>
          <w:rFonts w:eastAsiaTheme="minorEastAsia"/>
          <w:color w:val="0070C0"/>
          <w:lang w:val="en-US" w:eastAsia="en-US"/>
        </w:rPr>
        <w:t>the distribution of the Ch-ICAR scores and the distribution of the Ch-ICAR scores</w:t>
      </w:r>
      <w:r w:rsidR="00227B33" w:rsidRPr="00227B33">
        <w:rPr>
          <w:color w:val="0070C0"/>
          <w:lang w:val="en-US"/>
        </w:rPr>
        <w:t xml:space="preserve"> over sex (although small sex differences in specific cognitive abilities may exist</w:t>
      </w:r>
      <w:r w:rsidR="00227B33" w:rsidRPr="00227B33">
        <w:rPr>
          <w:rFonts w:eastAsiaTheme="minorEastAsia"/>
          <w:color w:val="0070C0"/>
          <w:lang w:val="en-US" w:eastAsia="en-US"/>
        </w:rPr>
        <w:t>, the equality in cognitive ability is well established in literature</w:t>
      </w:r>
      <w:r w:rsidR="00227B33" w:rsidRPr="00227B33">
        <w:rPr>
          <w:b/>
          <w:bCs/>
          <w:color w:val="0070C0"/>
          <w:lang w:val="en-US"/>
        </w:rPr>
        <w:t xml:space="preserve"> (</w:t>
      </w:r>
      <w:r w:rsidR="00227B33" w:rsidRPr="00227B33">
        <w:rPr>
          <w:rFonts w:eastAsiaTheme="minorEastAsia"/>
          <w:color w:val="0070C0"/>
          <w:lang w:val="en-US" w:eastAsia="en-US"/>
        </w:rPr>
        <w:t xml:space="preserve">e.g., </w:t>
      </w:r>
      <w:sdt>
        <w:sdtPr>
          <w:rPr>
            <w:rFonts w:eastAsiaTheme="minorEastAsia"/>
            <w:color w:val="0070C0"/>
            <w:lang w:val="en-US" w:eastAsia="en-US"/>
          </w:rPr>
          <w:tag w:val="MENDELEY_CITATION_v3_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"/>
          <w:id w:val="-1440134841"/>
          <w:placeholder>
            <w:docPart w:val="D9C9ECDD99C38949BB054D2D426AB928"/>
          </w:placeholder>
        </w:sdtPr>
        <w:sdtEndPr/>
        <w:sdtContent>
          <w:r w:rsidR="00227B33" w:rsidRPr="00227B33">
            <w:rPr>
              <w:rFonts w:eastAsiaTheme="minorEastAsia"/>
              <w:color w:val="0070C0"/>
              <w:lang w:val="en-US" w:eastAsia="en-US"/>
            </w:rPr>
            <w:t>Deary et al., 2007</w:t>
          </w:r>
        </w:sdtContent>
      </w:sdt>
      <w:r w:rsidR="00227B33" w:rsidRPr="00227B33">
        <w:rPr>
          <w:rFonts w:eastAsiaTheme="minorEastAsia"/>
          <w:color w:val="0070C0"/>
          <w:lang w:val="en-US" w:eastAsia="en-US"/>
        </w:rPr>
        <w:t>; Fergusson &amp; Horwood, 1997; Nisbett et al., 2012)), (</w:t>
      </w:r>
      <w:r w:rsidR="00F122C3">
        <w:rPr>
          <w:rFonts w:eastAsiaTheme="minorEastAsia"/>
          <w:color w:val="0070C0"/>
          <w:lang w:val="en-US" w:eastAsia="en-US"/>
        </w:rPr>
        <w:t>3</w:t>
      </w:r>
      <w:r w:rsidR="00227B33" w:rsidRPr="00227B33">
        <w:rPr>
          <w:rFonts w:eastAsiaTheme="minorEastAsia"/>
          <w:color w:val="0070C0"/>
          <w:lang w:val="en-US" w:eastAsia="en-US"/>
        </w:rPr>
        <w:t xml:space="preserve">) </w:t>
      </w:r>
      <w:r w:rsidR="00FB69D7" w:rsidRPr="00227B33">
        <w:rPr>
          <w:rFonts w:eastAsiaTheme="minorEastAsia"/>
          <w:color w:val="0070C0"/>
          <w:lang w:val="en-US" w:eastAsia="en-US"/>
        </w:rPr>
        <w:t>the internal consistency of the different subtests and the Ch-ICAR as a whole</w:t>
      </w:r>
      <w:r w:rsidR="00474C8E" w:rsidRPr="00227B33">
        <w:rPr>
          <w:rFonts w:eastAsiaTheme="minorEastAsia"/>
          <w:color w:val="0070C0"/>
          <w:lang w:val="en-US" w:eastAsia="en-US"/>
        </w:rPr>
        <w:t>,</w:t>
      </w:r>
      <w:r w:rsidR="00FB69D7" w:rsidRPr="00227B33">
        <w:rPr>
          <w:rFonts w:eastAsiaTheme="minorEastAsia"/>
          <w:color w:val="0070C0"/>
          <w:lang w:val="en-US" w:eastAsia="en-US"/>
        </w:rPr>
        <w:t xml:space="preserve"> </w:t>
      </w:r>
      <w:r w:rsidR="00FB69D7" w:rsidRPr="009A50A8">
        <w:rPr>
          <w:rFonts w:eastAsiaTheme="minorEastAsia"/>
          <w:lang w:val="en-US" w:eastAsia="en-US"/>
        </w:rPr>
        <w:t>and (</w:t>
      </w:r>
      <w:r w:rsidR="00F122C3">
        <w:rPr>
          <w:rFonts w:eastAsiaTheme="minorEastAsia"/>
          <w:lang w:val="en-US" w:eastAsia="en-US"/>
        </w:rPr>
        <w:t>4</w:t>
      </w:r>
      <w:r w:rsidR="00FB69D7" w:rsidRPr="009A50A8">
        <w:rPr>
          <w:rFonts w:eastAsiaTheme="minorEastAsia"/>
          <w:lang w:val="en-US" w:eastAsia="en-US"/>
        </w:rPr>
        <w:t xml:space="preserve">) the construct validity by examining the relation with school achievement and </w:t>
      </w:r>
      <w:r w:rsidR="00FB69D7" w:rsidRPr="009A50A8">
        <w:rPr>
          <w:lang w:val="en-US"/>
        </w:rPr>
        <w:t>a basic mathematical skill test</w:t>
      </w:r>
      <w:r w:rsidR="00FB69D7" w:rsidRPr="009A50A8">
        <w:rPr>
          <w:rFonts w:eastAsiaTheme="minorEastAsia"/>
          <w:lang w:val="en-US" w:eastAsia="en-US"/>
        </w:rPr>
        <w:t>.</w:t>
      </w:r>
      <w:r>
        <w:rPr>
          <w:rFonts w:eastAsiaTheme="minorEastAsia"/>
          <w:lang w:val="en-US" w:eastAsia="en-US"/>
        </w:rPr>
        <w:br/>
      </w:r>
      <w:r w:rsidR="00FB69D7" w:rsidRPr="009A50A8">
        <w:rPr>
          <w:rFonts w:eastAsiaTheme="minorHAnsi"/>
          <w:b/>
          <w:lang w:val="en-US" w:eastAsia="en-US"/>
        </w:rPr>
        <w:t>Method</w:t>
      </w:r>
      <w:r>
        <w:rPr>
          <w:rFonts w:eastAsiaTheme="minorHAnsi"/>
          <w:b/>
          <w:lang w:val="en-US" w:eastAsia="en-US"/>
        </w:rPr>
        <w:br/>
        <w:t xml:space="preserve"> </w:t>
      </w:r>
      <w:r>
        <w:rPr>
          <w:rFonts w:eastAsiaTheme="minorHAnsi"/>
          <w:b/>
          <w:lang w:val="en-US" w:eastAsia="en-US"/>
        </w:rPr>
        <w:tab/>
      </w:r>
      <w:r w:rsidR="00FB69D7" w:rsidRPr="009A50A8">
        <w:rPr>
          <w:rFonts w:eastAsiaTheme="minorHAnsi"/>
          <w:i/>
          <w:lang w:val="en-US" w:eastAsia="en-US"/>
        </w:rPr>
        <w:t>Participants</w:t>
      </w:r>
      <w:r>
        <w:rPr>
          <w:rFonts w:eastAsiaTheme="minorHAnsi"/>
          <w:i/>
          <w:lang w:val="en-US" w:eastAsia="en-US"/>
        </w:rPr>
        <w:br/>
        <w:t xml:space="preserve"> </w:t>
      </w:r>
      <w:r>
        <w:rPr>
          <w:rFonts w:eastAsiaTheme="minorHAnsi"/>
          <w:i/>
          <w:lang w:val="en-US" w:eastAsia="en-US"/>
        </w:rPr>
        <w:tab/>
      </w:r>
      <w:r w:rsidR="00FB69D7" w:rsidRPr="009A50A8">
        <w:rPr>
          <w:rFonts w:eastAsiaTheme="minorEastAsia"/>
          <w:lang w:val="en-US" w:eastAsia="en-US"/>
        </w:rPr>
        <w:t>A sample of Flemish pupils (</w:t>
      </w:r>
      <w:r w:rsidR="00FB69D7" w:rsidRPr="009A50A8">
        <w:rPr>
          <w:rFonts w:eastAsiaTheme="minorEastAsia"/>
          <w:i/>
          <w:iCs/>
          <w:lang w:val="en-US" w:eastAsia="en-US"/>
        </w:rPr>
        <w:t>N</w:t>
      </w:r>
      <w:r w:rsidR="009A3F47" w:rsidRPr="009A50A8">
        <w:rPr>
          <w:rFonts w:eastAsiaTheme="minorEastAsia"/>
          <w:i/>
          <w:iCs/>
          <w:vertAlign w:val="subscript"/>
          <w:lang w:val="en-US" w:eastAsia="en-US"/>
        </w:rPr>
        <w:t>1</w:t>
      </w:r>
      <w:r w:rsidR="00FB69D7" w:rsidRPr="009A50A8">
        <w:rPr>
          <w:rFonts w:eastAsiaTheme="minorEastAsia"/>
          <w:lang w:val="en-US" w:eastAsia="en-US"/>
        </w:rPr>
        <w:t xml:space="preserve"> = 820, male 53</w:t>
      </w:r>
      <w:r w:rsidR="003667EB" w:rsidRPr="009A50A8">
        <w:rPr>
          <w:rFonts w:eastAsiaTheme="minorEastAsia"/>
          <w:lang w:val="en-US" w:eastAsia="en-US"/>
        </w:rPr>
        <w:t>.5</w:t>
      </w:r>
      <w:r w:rsidR="00FB69D7" w:rsidRPr="009A50A8">
        <w:rPr>
          <w:rFonts w:eastAsiaTheme="minorEastAsia"/>
          <w:lang w:val="en-US" w:eastAsia="en-US"/>
        </w:rPr>
        <w:t>%, female 4</w:t>
      </w:r>
      <w:r w:rsidR="003667EB" w:rsidRPr="009A50A8">
        <w:rPr>
          <w:rFonts w:eastAsiaTheme="minorEastAsia"/>
          <w:lang w:val="en-US" w:eastAsia="en-US"/>
        </w:rPr>
        <w:t>5</w:t>
      </w:r>
      <w:r w:rsidR="00FB69D7" w:rsidRPr="009A50A8">
        <w:rPr>
          <w:rFonts w:eastAsiaTheme="minorEastAsia"/>
          <w:lang w:val="en-US" w:eastAsia="en-US"/>
        </w:rPr>
        <w:t>.</w:t>
      </w:r>
      <w:r w:rsidR="003667EB" w:rsidRPr="009A50A8">
        <w:rPr>
          <w:rFonts w:eastAsiaTheme="minorEastAsia"/>
          <w:lang w:val="en-US" w:eastAsia="en-US"/>
        </w:rPr>
        <w:t>7</w:t>
      </w:r>
      <w:r w:rsidR="00FB69D7" w:rsidRPr="009A50A8">
        <w:rPr>
          <w:rFonts w:eastAsiaTheme="minorEastAsia"/>
          <w:lang w:val="en-US" w:eastAsia="en-US"/>
        </w:rPr>
        <w:t xml:space="preserve">%, </w:t>
      </w:r>
      <w:r w:rsidR="00950D05" w:rsidRPr="009A50A8">
        <w:rPr>
          <w:rFonts w:eastAsiaTheme="minorEastAsia"/>
          <w:lang w:val="en-US" w:eastAsia="en-US"/>
        </w:rPr>
        <w:t>.</w:t>
      </w:r>
      <w:r w:rsidR="003667EB" w:rsidRPr="009A50A8">
        <w:rPr>
          <w:rFonts w:eastAsiaTheme="minorEastAsia"/>
          <w:lang w:val="en-US" w:eastAsia="en-US"/>
        </w:rPr>
        <w:t>8</w:t>
      </w:r>
      <w:r w:rsidR="00FB69D7" w:rsidRPr="009A50A8">
        <w:rPr>
          <w:rFonts w:eastAsiaTheme="minorEastAsia"/>
          <w:lang w:val="en-US" w:eastAsia="en-US"/>
        </w:rPr>
        <w:t xml:space="preserve">% did not </w:t>
      </w:r>
      <w:r w:rsidR="001D545E" w:rsidRPr="009A50A8">
        <w:rPr>
          <w:rFonts w:eastAsiaTheme="minorEastAsia"/>
          <w:lang w:val="en-US" w:eastAsia="en-US"/>
        </w:rPr>
        <w:t>specify</w:t>
      </w:r>
      <w:r w:rsidR="00FB69D7" w:rsidRPr="009A50A8">
        <w:rPr>
          <w:rFonts w:eastAsiaTheme="minorEastAsia"/>
          <w:lang w:val="en-US" w:eastAsia="en-US"/>
        </w:rPr>
        <w:t xml:space="preserve"> </w:t>
      </w:r>
      <w:r w:rsidR="001D545E" w:rsidRPr="009A50A8">
        <w:rPr>
          <w:rFonts w:eastAsiaTheme="minorEastAsia"/>
          <w:lang w:val="en-US" w:eastAsia="en-US"/>
        </w:rPr>
        <w:t>their sex</w:t>
      </w:r>
      <w:r w:rsidR="00FB69D7" w:rsidRPr="009A50A8">
        <w:rPr>
          <w:rFonts w:eastAsiaTheme="minorEastAsia"/>
          <w:lang w:val="en-US" w:eastAsia="en-US"/>
        </w:rPr>
        <w:t xml:space="preserve">) was recruited in 23 different schools all across Flanders. All participants were in their first year of </w:t>
      </w:r>
      <w:r w:rsidR="007035A4" w:rsidRPr="009A50A8">
        <w:rPr>
          <w:rFonts w:eastAsiaTheme="minorEastAsia"/>
          <w:lang w:val="en-US" w:eastAsia="en-US"/>
        </w:rPr>
        <w:t xml:space="preserve">regular </w:t>
      </w:r>
      <w:r w:rsidR="00FB69D7" w:rsidRPr="009A50A8">
        <w:rPr>
          <w:rFonts w:eastAsiaTheme="minorEastAsia"/>
          <w:lang w:val="en-US" w:eastAsia="en-US"/>
        </w:rPr>
        <w:t>secondary education (</w:t>
      </w:r>
      <w:r w:rsidR="00FB69D7" w:rsidRPr="009A50A8">
        <w:rPr>
          <w:rFonts w:eastAsiaTheme="minorEastAsia"/>
          <w:i/>
          <w:iCs/>
          <w:lang w:val="en-US" w:eastAsia="en-US"/>
        </w:rPr>
        <w:t>M</w:t>
      </w:r>
      <w:r w:rsidR="00FB69D7" w:rsidRPr="009A50A8">
        <w:rPr>
          <w:rFonts w:eastAsiaTheme="minorEastAsia"/>
          <w:i/>
          <w:iCs/>
          <w:vertAlign w:val="subscript"/>
          <w:lang w:val="en-US" w:eastAsia="en-US"/>
        </w:rPr>
        <w:t>age</w:t>
      </w:r>
      <w:r w:rsidR="00FB69D7" w:rsidRPr="009A50A8">
        <w:rPr>
          <w:rFonts w:eastAsiaTheme="minorEastAsia"/>
          <w:i/>
          <w:iCs/>
          <w:lang w:val="en-US" w:eastAsia="en-US"/>
        </w:rPr>
        <w:t xml:space="preserve"> </w:t>
      </w:r>
      <w:r w:rsidR="00FB69D7" w:rsidRPr="009A50A8">
        <w:rPr>
          <w:rFonts w:eastAsiaTheme="minorEastAsia"/>
          <w:lang w:val="en-US" w:eastAsia="en-US"/>
        </w:rPr>
        <w:t xml:space="preserve">= 12.02, </w:t>
      </w:r>
      <w:r w:rsidR="00FB69D7" w:rsidRPr="009A50A8">
        <w:rPr>
          <w:rFonts w:eastAsiaTheme="minorEastAsia"/>
          <w:i/>
          <w:iCs/>
          <w:lang w:val="en-US" w:eastAsia="en-US"/>
        </w:rPr>
        <w:t>SD</w:t>
      </w:r>
      <w:r w:rsidR="00FB69D7" w:rsidRPr="009A50A8">
        <w:rPr>
          <w:rFonts w:eastAsiaTheme="minorEastAsia"/>
          <w:i/>
          <w:iCs/>
          <w:vertAlign w:val="subscript"/>
          <w:lang w:val="en-US" w:eastAsia="en-US"/>
        </w:rPr>
        <w:t>age</w:t>
      </w:r>
      <w:r w:rsidR="00FB69D7" w:rsidRPr="009A50A8">
        <w:rPr>
          <w:rFonts w:eastAsiaTheme="minorEastAsia"/>
          <w:lang w:val="en-US" w:eastAsia="en-US"/>
        </w:rPr>
        <w:t xml:space="preserve"> = </w:t>
      </w:r>
      <w:r w:rsidR="00950D05" w:rsidRPr="009A50A8">
        <w:rPr>
          <w:rFonts w:eastAsiaTheme="minorEastAsia"/>
          <w:lang w:val="en-US" w:eastAsia="en-US"/>
        </w:rPr>
        <w:t>.</w:t>
      </w:r>
      <w:r w:rsidR="00FB69D7" w:rsidRPr="009A50A8">
        <w:rPr>
          <w:rFonts w:eastAsiaTheme="minorEastAsia"/>
          <w:lang w:val="en-US" w:eastAsia="en-US"/>
        </w:rPr>
        <w:t>56)</w:t>
      </w:r>
      <w:r w:rsidR="007035A4" w:rsidRPr="009A50A8">
        <w:rPr>
          <w:rFonts w:eastAsiaTheme="minorEastAsia"/>
          <w:lang w:val="en-US" w:eastAsia="en-US"/>
        </w:rPr>
        <w:t xml:space="preserve"> and other than that</w:t>
      </w:r>
      <w:r w:rsidR="0019201F" w:rsidRPr="009A50A8">
        <w:rPr>
          <w:rFonts w:eastAsiaTheme="minorEastAsia"/>
          <w:lang w:val="en-US" w:eastAsia="en-US"/>
        </w:rPr>
        <w:t xml:space="preserve"> there were no exclusion criteria for participation.</w:t>
      </w:r>
      <w:r w:rsidR="00FB69D7" w:rsidRPr="009A50A8">
        <w:rPr>
          <w:rFonts w:eastAsiaTheme="minorEastAsia"/>
          <w:lang w:val="en-US" w:eastAsia="en-US"/>
        </w:rPr>
        <w:t xml:space="preserve"> </w:t>
      </w:r>
      <w:r w:rsidR="00615B39" w:rsidRPr="009A50A8">
        <w:rPr>
          <w:lang w:val="en-US"/>
        </w:rPr>
        <w:t xml:space="preserve">Table 2 </w:t>
      </w:r>
      <w:r w:rsidR="002D25F1" w:rsidRPr="009A50A8">
        <w:rPr>
          <w:lang w:val="en-US"/>
        </w:rPr>
        <w:t>offers</w:t>
      </w:r>
      <w:r w:rsidR="00615B39" w:rsidRPr="009A50A8">
        <w:rPr>
          <w:lang w:val="en-US"/>
        </w:rPr>
        <w:t xml:space="preserve"> a</w:t>
      </w:r>
      <w:r w:rsidR="002D25F1" w:rsidRPr="009A50A8">
        <w:rPr>
          <w:lang w:val="en-US"/>
        </w:rPr>
        <w:t xml:space="preserve"> comprehensive</w:t>
      </w:r>
      <w:r w:rsidR="00615B39" w:rsidRPr="009A50A8">
        <w:rPr>
          <w:lang w:val="en-US"/>
        </w:rPr>
        <w:t xml:space="preserve"> over</w:t>
      </w:r>
      <w:r w:rsidR="002D25F1" w:rsidRPr="009A50A8">
        <w:rPr>
          <w:lang w:val="en-US"/>
        </w:rPr>
        <w:t>view of the demographics and associated statistics.</w:t>
      </w:r>
      <w:r>
        <w:rPr>
          <w:lang w:val="en-US"/>
        </w:rPr>
        <w:br/>
        <w:t xml:space="preserve"> </w:t>
      </w:r>
      <w:r>
        <w:rPr>
          <w:lang w:val="en-US"/>
        </w:rPr>
        <w:tab/>
      </w:r>
      <w:r w:rsidR="00015D51" w:rsidRPr="009A50A8">
        <w:rPr>
          <w:rFonts w:eastAsiaTheme="minorEastAsia"/>
          <w:lang w:val="en" w:eastAsia="en-US"/>
        </w:rPr>
        <w:t>The research project</w:t>
      </w:r>
      <w:r w:rsidR="00015D51" w:rsidRPr="009A50A8">
        <w:rPr>
          <w:rFonts w:eastAsiaTheme="minorEastAsia"/>
          <w:vertAlign w:val="superscript"/>
          <w:lang w:val="en" w:eastAsia="en-US"/>
        </w:rPr>
        <w:footnoteReference w:id="5"/>
      </w:r>
      <w:r w:rsidR="00015D51" w:rsidRPr="009A50A8">
        <w:rPr>
          <w:rFonts w:eastAsiaTheme="minorEastAsia"/>
          <w:lang w:val="en" w:eastAsia="en-US"/>
        </w:rPr>
        <w:t xml:space="preserve"> </w:t>
      </w:r>
      <w:r w:rsidR="003C2932" w:rsidRPr="009A50A8">
        <w:rPr>
          <w:rFonts w:eastAsiaTheme="minorEastAsia"/>
          <w:lang w:val="en" w:eastAsia="en-US"/>
        </w:rPr>
        <w:t xml:space="preserve">encompassing the ICAR studies </w:t>
      </w:r>
      <w:r w:rsidR="00015D51" w:rsidRPr="009A50A8">
        <w:rPr>
          <w:rFonts w:eastAsiaTheme="minorEastAsia"/>
          <w:lang w:val="en" w:eastAsia="en-US"/>
        </w:rPr>
        <w:t>was approved by the Ethical Commission of the Faculty of Psychology and Educational Sciences of Ghent University</w:t>
      </w:r>
      <w:r w:rsidR="00C81A92" w:rsidRPr="009A50A8">
        <w:rPr>
          <w:rFonts w:eastAsiaTheme="minorEastAsia"/>
          <w:lang w:val="en" w:eastAsia="en-US"/>
        </w:rPr>
        <w:t xml:space="preserve"> (reference number 2021/59)</w:t>
      </w:r>
      <w:r w:rsidR="00015D51" w:rsidRPr="009A50A8">
        <w:rPr>
          <w:rFonts w:eastAsiaTheme="minorEastAsia"/>
          <w:lang w:val="en" w:eastAsia="en-US"/>
        </w:rPr>
        <w:t xml:space="preserve">. </w:t>
      </w:r>
      <w:r w:rsidR="00E72137" w:rsidRPr="009A50A8">
        <w:rPr>
          <w:rFonts w:eastAsiaTheme="minorEastAsia"/>
          <w:lang w:val="en" w:eastAsia="en-US"/>
        </w:rPr>
        <w:t xml:space="preserve">Both the </w:t>
      </w:r>
      <w:r w:rsidR="00015D51" w:rsidRPr="009A50A8">
        <w:rPr>
          <w:rFonts w:eastAsiaTheme="minorEastAsia"/>
          <w:lang w:val="en" w:eastAsia="en-US"/>
        </w:rPr>
        <w:t>parents of the participants and the participants themselves</w:t>
      </w:r>
      <w:r w:rsidR="00015D51" w:rsidRPr="009A50A8">
        <w:rPr>
          <w:rFonts w:eastAsiaTheme="minorEastAsia"/>
          <w:lang w:val="en-US" w:eastAsia="en-US"/>
        </w:rPr>
        <w:t xml:space="preserve"> gave their informed consent for participation, as well as for storage and use of the data by the researchers. </w:t>
      </w:r>
      <w:r>
        <w:rPr>
          <w:b/>
          <w:bCs/>
          <w:lang w:val="en-US"/>
        </w:rPr>
        <w:br/>
      </w:r>
      <w:r w:rsidR="00491861" w:rsidRPr="009A50A8">
        <w:rPr>
          <w:b/>
          <w:lang w:val="en-US"/>
        </w:rPr>
        <w:lastRenderedPageBreak/>
        <w:t>Table 2</w:t>
      </w:r>
      <w:r>
        <w:rPr>
          <w:b/>
          <w:bCs/>
          <w:lang w:val="en-US"/>
        </w:rPr>
        <w:br/>
      </w:r>
      <w:r w:rsidR="00491861" w:rsidRPr="009A50A8">
        <w:rPr>
          <w:i/>
          <w:lang w:val="en-US"/>
        </w:rPr>
        <w:t>Demographic Information Study 1 and Study 2</w:t>
      </w:r>
    </w:p>
    <w:tbl>
      <w:tblPr>
        <w:tblStyle w:val="Tabelraster"/>
        <w:tblW w:w="0" w:type="auto"/>
        <w:tblLook w:val="04A0" w:firstRow="1" w:lastRow="0" w:firstColumn="1" w:lastColumn="0" w:noHBand="0" w:noVBand="1"/>
      </w:tblPr>
      <w:tblGrid>
        <w:gridCol w:w="2977"/>
        <w:gridCol w:w="1418"/>
        <w:gridCol w:w="1417"/>
        <w:gridCol w:w="1559"/>
      </w:tblGrid>
      <w:tr w:rsidR="009A50A8" w:rsidRPr="009A50A8" w14:paraId="653991BE" w14:textId="77777777" w:rsidTr="00985778">
        <w:tc>
          <w:tcPr>
            <w:tcW w:w="2977" w:type="dxa"/>
            <w:tcBorders>
              <w:left w:val="nil"/>
              <w:bottom w:val="single" w:sz="4" w:space="0" w:color="auto"/>
              <w:right w:val="nil"/>
            </w:tcBorders>
          </w:tcPr>
          <w:p w14:paraId="4B007195" w14:textId="77777777" w:rsidR="00491861" w:rsidRPr="009A50A8" w:rsidRDefault="00491861" w:rsidP="00985778">
            <w:pPr>
              <w:pStyle w:val="Tekstopmerking"/>
              <w:rPr>
                <w:sz w:val="22"/>
                <w:lang w:val="en-US"/>
              </w:rPr>
            </w:pPr>
          </w:p>
        </w:tc>
        <w:tc>
          <w:tcPr>
            <w:tcW w:w="1418" w:type="dxa"/>
            <w:tcBorders>
              <w:left w:val="nil"/>
              <w:bottom w:val="single" w:sz="4" w:space="0" w:color="auto"/>
              <w:right w:val="nil"/>
            </w:tcBorders>
          </w:tcPr>
          <w:p w14:paraId="6B124694" w14:textId="77777777" w:rsidR="00491861" w:rsidRPr="009A50A8" w:rsidRDefault="00491861" w:rsidP="00985778">
            <w:pPr>
              <w:pStyle w:val="Tekstopmerking"/>
              <w:rPr>
                <w:sz w:val="22"/>
                <w:lang w:val="en-US"/>
              </w:rPr>
            </w:pPr>
            <w:r w:rsidRPr="009A50A8">
              <w:rPr>
                <w:sz w:val="22"/>
                <w:lang w:val="en-US"/>
              </w:rPr>
              <w:t>Study 1</w:t>
            </w:r>
          </w:p>
        </w:tc>
        <w:tc>
          <w:tcPr>
            <w:tcW w:w="1417" w:type="dxa"/>
            <w:tcBorders>
              <w:left w:val="nil"/>
              <w:bottom w:val="single" w:sz="4" w:space="0" w:color="auto"/>
              <w:right w:val="nil"/>
            </w:tcBorders>
          </w:tcPr>
          <w:p w14:paraId="372A99B9" w14:textId="77777777" w:rsidR="00491861" w:rsidRPr="009A50A8" w:rsidRDefault="00491861" w:rsidP="00985778">
            <w:pPr>
              <w:pStyle w:val="Tekstopmerking"/>
              <w:rPr>
                <w:sz w:val="22"/>
                <w:lang w:val="en-US"/>
              </w:rPr>
            </w:pPr>
            <w:r w:rsidRPr="009A50A8">
              <w:rPr>
                <w:sz w:val="22"/>
                <w:lang w:val="en-US"/>
              </w:rPr>
              <w:t>Study 2 (RPM sample)</w:t>
            </w:r>
          </w:p>
        </w:tc>
        <w:tc>
          <w:tcPr>
            <w:tcW w:w="1559" w:type="dxa"/>
            <w:tcBorders>
              <w:left w:val="nil"/>
              <w:bottom w:val="single" w:sz="4" w:space="0" w:color="auto"/>
              <w:right w:val="nil"/>
            </w:tcBorders>
          </w:tcPr>
          <w:p w14:paraId="78580EB8" w14:textId="77777777" w:rsidR="00491861" w:rsidRPr="009A50A8" w:rsidRDefault="00491861" w:rsidP="00985778">
            <w:pPr>
              <w:pStyle w:val="Tekstopmerking"/>
              <w:rPr>
                <w:sz w:val="22"/>
                <w:lang w:val="en-US"/>
              </w:rPr>
            </w:pPr>
            <w:r w:rsidRPr="009A50A8">
              <w:rPr>
                <w:sz w:val="22"/>
                <w:lang w:val="en-US"/>
              </w:rPr>
              <w:t>Study 2 (CoVaT sample)</w:t>
            </w:r>
          </w:p>
        </w:tc>
      </w:tr>
      <w:tr w:rsidR="009A50A8" w:rsidRPr="009A50A8" w14:paraId="465BD0FE" w14:textId="77777777" w:rsidTr="00985778">
        <w:tc>
          <w:tcPr>
            <w:tcW w:w="2977" w:type="dxa"/>
            <w:tcBorders>
              <w:left w:val="nil"/>
              <w:bottom w:val="nil"/>
              <w:right w:val="nil"/>
            </w:tcBorders>
          </w:tcPr>
          <w:p w14:paraId="6C990B40" w14:textId="77777777" w:rsidR="00491861" w:rsidRPr="009A50A8" w:rsidRDefault="00491861" w:rsidP="001C1E92">
            <w:pPr>
              <w:pStyle w:val="Tekstopmerking"/>
              <w:spacing w:line="480" w:lineRule="auto"/>
              <w:rPr>
                <w:i/>
                <w:sz w:val="22"/>
                <w:lang w:val="en-US"/>
              </w:rPr>
            </w:pPr>
            <w:r w:rsidRPr="009A50A8">
              <w:rPr>
                <w:i/>
                <w:sz w:val="22"/>
                <w:lang w:val="en-US"/>
              </w:rPr>
              <w:t>N</w:t>
            </w:r>
          </w:p>
        </w:tc>
        <w:tc>
          <w:tcPr>
            <w:tcW w:w="1418" w:type="dxa"/>
            <w:tcBorders>
              <w:left w:val="nil"/>
              <w:bottom w:val="nil"/>
              <w:right w:val="nil"/>
            </w:tcBorders>
          </w:tcPr>
          <w:p w14:paraId="46517F4D" w14:textId="77777777" w:rsidR="00491861" w:rsidRPr="009A50A8" w:rsidRDefault="00491861" w:rsidP="001C1E92">
            <w:pPr>
              <w:pStyle w:val="Tekstopmerking"/>
              <w:spacing w:line="480" w:lineRule="auto"/>
              <w:rPr>
                <w:sz w:val="22"/>
                <w:lang w:val="en-US"/>
              </w:rPr>
            </w:pPr>
            <w:r w:rsidRPr="009A50A8">
              <w:rPr>
                <w:sz w:val="22"/>
                <w:lang w:val="en-US"/>
              </w:rPr>
              <w:t>820</w:t>
            </w:r>
          </w:p>
        </w:tc>
        <w:tc>
          <w:tcPr>
            <w:tcW w:w="1417" w:type="dxa"/>
            <w:tcBorders>
              <w:left w:val="nil"/>
              <w:bottom w:val="nil"/>
              <w:right w:val="nil"/>
            </w:tcBorders>
          </w:tcPr>
          <w:p w14:paraId="3F8D79ED" w14:textId="77777777" w:rsidR="00491861" w:rsidRPr="009A50A8" w:rsidRDefault="00491861" w:rsidP="001C1E92">
            <w:pPr>
              <w:pStyle w:val="Tekstopmerking"/>
              <w:spacing w:line="480" w:lineRule="auto"/>
              <w:rPr>
                <w:sz w:val="22"/>
                <w:lang w:val="en-US"/>
              </w:rPr>
            </w:pPr>
            <w:r w:rsidRPr="009A50A8">
              <w:rPr>
                <w:sz w:val="22"/>
                <w:lang w:val="en-US"/>
              </w:rPr>
              <w:t>91</w:t>
            </w:r>
          </w:p>
        </w:tc>
        <w:tc>
          <w:tcPr>
            <w:tcW w:w="1559" w:type="dxa"/>
            <w:tcBorders>
              <w:left w:val="nil"/>
              <w:bottom w:val="nil"/>
              <w:right w:val="nil"/>
            </w:tcBorders>
          </w:tcPr>
          <w:p w14:paraId="318B417B" w14:textId="77777777" w:rsidR="00491861" w:rsidRPr="009A50A8" w:rsidRDefault="00491861" w:rsidP="001C1E92">
            <w:pPr>
              <w:pStyle w:val="Tekstopmerking"/>
              <w:spacing w:line="480" w:lineRule="auto"/>
              <w:rPr>
                <w:sz w:val="22"/>
                <w:lang w:val="en-US"/>
              </w:rPr>
            </w:pPr>
            <w:r w:rsidRPr="009A50A8">
              <w:rPr>
                <w:sz w:val="22"/>
                <w:lang w:val="en-US"/>
              </w:rPr>
              <w:t>96</w:t>
            </w:r>
          </w:p>
        </w:tc>
      </w:tr>
      <w:tr w:rsidR="009A50A8" w:rsidRPr="009A50A8" w14:paraId="069E3DC6" w14:textId="77777777" w:rsidTr="00985778">
        <w:tc>
          <w:tcPr>
            <w:tcW w:w="2977" w:type="dxa"/>
            <w:tcBorders>
              <w:top w:val="nil"/>
              <w:left w:val="nil"/>
              <w:bottom w:val="nil"/>
              <w:right w:val="nil"/>
            </w:tcBorders>
          </w:tcPr>
          <w:p w14:paraId="4B6D7AC9" w14:textId="09CE110C" w:rsidR="00491861" w:rsidRPr="009A50A8" w:rsidRDefault="00491861" w:rsidP="001C1E92">
            <w:pPr>
              <w:pStyle w:val="Tekstopmerking"/>
              <w:spacing w:line="480" w:lineRule="auto"/>
              <w:rPr>
                <w:sz w:val="22"/>
                <w:lang w:val="en-US"/>
              </w:rPr>
            </w:pPr>
            <w:r w:rsidRPr="009A50A8">
              <w:rPr>
                <w:i/>
                <w:sz w:val="22"/>
                <w:lang w:val="en-US"/>
              </w:rPr>
              <w:t>N</w:t>
            </w:r>
            <w:r w:rsidRPr="009A50A8">
              <w:rPr>
                <w:sz w:val="22"/>
                <w:lang w:val="en-US"/>
              </w:rPr>
              <w:t xml:space="preserve"> female</w:t>
            </w:r>
            <w:r w:rsidR="00F964C0" w:rsidRPr="009A50A8">
              <w:rPr>
                <w:sz w:val="22"/>
                <w:lang w:val="en-US"/>
              </w:rPr>
              <w:t xml:space="preserve"> (%)</w:t>
            </w:r>
          </w:p>
        </w:tc>
        <w:tc>
          <w:tcPr>
            <w:tcW w:w="1418" w:type="dxa"/>
            <w:tcBorders>
              <w:top w:val="nil"/>
              <w:left w:val="nil"/>
              <w:bottom w:val="nil"/>
              <w:right w:val="nil"/>
            </w:tcBorders>
          </w:tcPr>
          <w:p w14:paraId="420C5B0B" w14:textId="66A6791C" w:rsidR="00491861" w:rsidRPr="009A50A8" w:rsidRDefault="00F964C0" w:rsidP="001C1E92">
            <w:pPr>
              <w:pStyle w:val="Tekstopmerking"/>
              <w:spacing w:line="480" w:lineRule="auto"/>
              <w:rPr>
                <w:sz w:val="22"/>
                <w:lang w:val="en-US"/>
              </w:rPr>
            </w:pPr>
            <w:r w:rsidRPr="009A50A8">
              <w:rPr>
                <w:sz w:val="22"/>
                <w:lang w:val="en-US"/>
              </w:rPr>
              <w:t>375 (</w:t>
            </w:r>
            <w:r w:rsidR="00491861" w:rsidRPr="009A50A8">
              <w:rPr>
                <w:sz w:val="22"/>
                <w:lang w:val="en-US"/>
              </w:rPr>
              <w:t>46%</w:t>
            </w:r>
            <w:r w:rsidRPr="009A50A8">
              <w:rPr>
                <w:sz w:val="22"/>
                <w:lang w:val="en-US"/>
              </w:rPr>
              <w:t>)</w:t>
            </w:r>
          </w:p>
        </w:tc>
        <w:tc>
          <w:tcPr>
            <w:tcW w:w="1417" w:type="dxa"/>
            <w:tcBorders>
              <w:top w:val="nil"/>
              <w:left w:val="nil"/>
              <w:bottom w:val="nil"/>
              <w:right w:val="nil"/>
            </w:tcBorders>
          </w:tcPr>
          <w:p w14:paraId="6F0D8FA8" w14:textId="555D490D" w:rsidR="00491861" w:rsidRPr="009A50A8" w:rsidRDefault="00F964C0" w:rsidP="001C1E92">
            <w:pPr>
              <w:pStyle w:val="Tekstopmerking"/>
              <w:spacing w:line="480" w:lineRule="auto"/>
              <w:rPr>
                <w:sz w:val="22"/>
                <w:lang w:val="en-US"/>
              </w:rPr>
            </w:pPr>
            <w:r w:rsidRPr="009A50A8">
              <w:rPr>
                <w:sz w:val="22"/>
                <w:lang w:val="en-US"/>
              </w:rPr>
              <w:t>55 (</w:t>
            </w:r>
            <w:r w:rsidR="00491861" w:rsidRPr="009A50A8">
              <w:rPr>
                <w:sz w:val="22"/>
                <w:lang w:val="en-US"/>
              </w:rPr>
              <w:t>60%</w:t>
            </w:r>
            <w:r w:rsidRPr="009A50A8">
              <w:rPr>
                <w:sz w:val="22"/>
                <w:lang w:val="en-US"/>
              </w:rPr>
              <w:t>)</w:t>
            </w:r>
          </w:p>
        </w:tc>
        <w:tc>
          <w:tcPr>
            <w:tcW w:w="1559" w:type="dxa"/>
            <w:tcBorders>
              <w:top w:val="nil"/>
              <w:left w:val="nil"/>
              <w:bottom w:val="nil"/>
              <w:right w:val="nil"/>
            </w:tcBorders>
          </w:tcPr>
          <w:p w14:paraId="764D17FD" w14:textId="4199DBF5" w:rsidR="00491861" w:rsidRPr="009A50A8" w:rsidRDefault="00516699" w:rsidP="001C1E92">
            <w:pPr>
              <w:pStyle w:val="Tekstopmerking"/>
              <w:spacing w:line="480" w:lineRule="auto"/>
              <w:rPr>
                <w:sz w:val="22"/>
                <w:lang w:val="en-US"/>
              </w:rPr>
            </w:pPr>
            <w:r w:rsidRPr="009A50A8">
              <w:rPr>
                <w:sz w:val="22"/>
                <w:lang w:val="en-US"/>
              </w:rPr>
              <w:t>48 (</w:t>
            </w:r>
            <w:r w:rsidR="00491861" w:rsidRPr="009A50A8">
              <w:rPr>
                <w:sz w:val="22"/>
                <w:lang w:val="en-US"/>
              </w:rPr>
              <w:t>50%</w:t>
            </w:r>
            <w:r w:rsidRPr="009A50A8">
              <w:rPr>
                <w:sz w:val="22"/>
                <w:lang w:val="en-US"/>
              </w:rPr>
              <w:t>)</w:t>
            </w:r>
          </w:p>
        </w:tc>
      </w:tr>
      <w:tr w:rsidR="009A50A8" w:rsidRPr="009A50A8" w14:paraId="5ED47763" w14:textId="77777777" w:rsidTr="00985778">
        <w:tc>
          <w:tcPr>
            <w:tcW w:w="2977" w:type="dxa"/>
            <w:tcBorders>
              <w:top w:val="nil"/>
              <w:left w:val="nil"/>
              <w:bottom w:val="nil"/>
              <w:right w:val="nil"/>
            </w:tcBorders>
          </w:tcPr>
          <w:p w14:paraId="7FB487F4" w14:textId="77777777" w:rsidR="00491861" w:rsidRPr="009A50A8" w:rsidRDefault="00491861" w:rsidP="001C1E92">
            <w:pPr>
              <w:pStyle w:val="Tekstopmerking"/>
              <w:spacing w:line="480" w:lineRule="auto"/>
              <w:rPr>
                <w:sz w:val="22"/>
                <w:lang w:val="en-US"/>
              </w:rPr>
            </w:pPr>
            <w:r w:rsidRPr="009A50A8">
              <w:rPr>
                <w:sz w:val="22"/>
                <w:lang w:val="en-US"/>
              </w:rPr>
              <w:t>Mean age (</w:t>
            </w:r>
            <w:r w:rsidRPr="009A50A8">
              <w:rPr>
                <w:i/>
                <w:sz w:val="22"/>
                <w:lang w:val="en-US"/>
              </w:rPr>
              <w:t>SD</w:t>
            </w:r>
            <w:r w:rsidRPr="009A50A8">
              <w:rPr>
                <w:sz w:val="22"/>
                <w:lang w:val="en-US"/>
              </w:rPr>
              <w:t>) (years)</w:t>
            </w:r>
          </w:p>
        </w:tc>
        <w:tc>
          <w:tcPr>
            <w:tcW w:w="1418" w:type="dxa"/>
            <w:tcBorders>
              <w:top w:val="nil"/>
              <w:left w:val="nil"/>
              <w:bottom w:val="nil"/>
              <w:right w:val="nil"/>
            </w:tcBorders>
          </w:tcPr>
          <w:p w14:paraId="4BD0903B" w14:textId="77777777" w:rsidR="00491861" w:rsidRPr="009A50A8" w:rsidRDefault="00491861" w:rsidP="001C1E92">
            <w:pPr>
              <w:pStyle w:val="Tekstopmerking"/>
              <w:spacing w:line="480" w:lineRule="auto"/>
              <w:rPr>
                <w:sz w:val="22"/>
                <w:lang w:val="en-US"/>
              </w:rPr>
            </w:pPr>
            <w:r w:rsidRPr="009A50A8">
              <w:rPr>
                <w:sz w:val="22"/>
                <w:lang w:val="en-US"/>
              </w:rPr>
              <w:t>12.02 (.56)</w:t>
            </w:r>
          </w:p>
        </w:tc>
        <w:tc>
          <w:tcPr>
            <w:tcW w:w="1417" w:type="dxa"/>
            <w:tcBorders>
              <w:top w:val="nil"/>
              <w:left w:val="nil"/>
              <w:bottom w:val="nil"/>
              <w:right w:val="nil"/>
            </w:tcBorders>
          </w:tcPr>
          <w:p w14:paraId="1B39F330" w14:textId="77777777" w:rsidR="00491861" w:rsidRPr="009A50A8" w:rsidRDefault="00491861" w:rsidP="001C1E92">
            <w:pPr>
              <w:pStyle w:val="Tekstopmerking"/>
              <w:spacing w:line="480" w:lineRule="auto"/>
              <w:rPr>
                <w:sz w:val="22"/>
                <w:lang w:val="en-US"/>
              </w:rPr>
            </w:pPr>
            <w:r w:rsidRPr="009A50A8">
              <w:rPr>
                <w:sz w:val="22"/>
                <w:lang w:val="en-US"/>
              </w:rPr>
              <w:t>12.99 (.57)</w:t>
            </w:r>
          </w:p>
        </w:tc>
        <w:tc>
          <w:tcPr>
            <w:tcW w:w="1559" w:type="dxa"/>
            <w:tcBorders>
              <w:top w:val="nil"/>
              <w:left w:val="nil"/>
              <w:bottom w:val="nil"/>
              <w:right w:val="nil"/>
            </w:tcBorders>
          </w:tcPr>
          <w:p w14:paraId="1933446B" w14:textId="77777777" w:rsidR="00491861" w:rsidRPr="009A50A8" w:rsidRDefault="00491861" w:rsidP="001C1E92">
            <w:pPr>
              <w:pStyle w:val="Tekstopmerking"/>
              <w:spacing w:line="480" w:lineRule="auto"/>
              <w:rPr>
                <w:sz w:val="22"/>
                <w:lang w:val="en-US"/>
              </w:rPr>
            </w:pPr>
            <w:r w:rsidRPr="009A50A8">
              <w:rPr>
                <w:sz w:val="22"/>
                <w:lang w:val="en-US"/>
              </w:rPr>
              <w:t>11.05 (.27)</w:t>
            </w:r>
          </w:p>
        </w:tc>
      </w:tr>
      <w:tr w:rsidR="009A50A8" w:rsidRPr="009A50A8" w14:paraId="275FBA85" w14:textId="77777777" w:rsidTr="00985778">
        <w:tc>
          <w:tcPr>
            <w:tcW w:w="2977" w:type="dxa"/>
            <w:tcBorders>
              <w:top w:val="nil"/>
              <w:left w:val="nil"/>
              <w:bottom w:val="nil"/>
              <w:right w:val="nil"/>
            </w:tcBorders>
          </w:tcPr>
          <w:p w14:paraId="0EFED8E9" w14:textId="73CE77B9" w:rsidR="00F964C0" w:rsidRPr="009A50A8" w:rsidRDefault="00F964C0" w:rsidP="001C1E92">
            <w:pPr>
              <w:pStyle w:val="Tekstopmerking"/>
              <w:spacing w:line="480" w:lineRule="auto"/>
              <w:ind w:left="708"/>
              <w:rPr>
                <w:lang w:val="en-US"/>
              </w:rPr>
            </w:pPr>
            <w:r w:rsidRPr="009A50A8">
              <w:rPr>
                <w:lang w:val="en-US"/>
              </w:rPr>
              <w:t>Age range (years)</w:t>
            </w:r>
          </w:p>
        </w:tc>
        <w:tc>
          <w:tcPr>
            <w:tcW w:w="1418" w:type="dxa"/>
            <w:tcBorders>
              <w:top w:val="nil"/>
              <w:left w:val="nil"/>
              <w:bottom w:val="nil"/>
              <w:right w:val="nil"/>
            </w:tcBorders>
          </w:tcPr>
          <w:p w14:paraId="61D41931" w14:textId="5115818D" w:rsidR="00F964C0" w:rsidRPr="009A50A8" w:rsidRDefault="00516699" w:rsidP="001C1E92">
            <w:pPr>
              <w:pStyle w:val="Tekstopmerking"/>
              <w:spacing w:line="480" w:lineRule="auto"/>
              <w:rPr>
                <w:lang w:val="en-US"/>
              </w:rPr>
            </w:pPr>
            <w:r w:rsidRPr="009A50A8">
              <w:rPr>
                <w:lang w:val="en-US"/>
              </w:rPr>
              <w:t>10 - 14</w:t>
            </w:r>
          </w:p>
        </w:tc>
        <w:tc>
          <w:tcPr>
            <w:tcW w:w="1417" w:type="dxa"/>
            <w:tcBorders>
              <w:top w:val="nil"/>
              <w:left w:val="nil"/>
              <w:bottom w:val="nil"/>
              <w:right w:val="nil"/>
            </w:tcBorders>
          </w:tcPr>
          <w:p w14:paraId="20D74FA2" w14:textId="4F2BC668" w:rsidR="00F964C0" w:rsidRPr="009A50A8" w:rsidRDefault="00F964C0" w:rsidP="001C1E92">
            <w:pPr>
              <w:pStyle w:val="Tekstopmerking"/>
              <w:spacing w:line="480" w:lineRule="auto"/>
              <w:rPr>
                <w:lang w:val="en-US"/>
              </w:rPr>
            </w:pPr>
            <w:r w:rsidRPr="009A50A8">
              <w:rPr>
                <w:lang w:val="en-US"/>
              </w:rPr>
              <w:t>12 - 15</w:t>
            </w:r>
          </w:p>
        </w:tc>
        <w:tc>
          <w:tcPr>
            <w:tcW w:w="1559" w:type="dxa"/>
            <w:tcBorders>
              <w:top w:val="nil"/>
              <w:left w:val="nil"/>
              <w:bottom w:val="nil"/>
              <w:right w:val="nil"/>
            </w:tcBorders>
          </w:tcPr>
          <w:p w14:paraId="7F16C3BA" w14:textId="0C4E3838" w:rsidR="00F964C0" w:rsidRPr="009A50A8" w:rsidRDefault="00516699" w:rsidP="001C1E92">
            <w:pPr>
              <w:pStyle w:val="Tekstopmerking"/>
              <w:spacing w:line="480" w:lineRule="auto"/>
              <w:rPr>
                <w:lang w:val="en-US"/>
              </w:rPr>
            </w:pPr>
            <w:r w:rsidRPr="009A50A8">
              <w:rPr>
                <w:lang w:val="en-US"/>
              </w:rPr>
              <w:t>10 - 12</w:t>
            </w:r>
          </w:p>
        </w:tc>
      </w:tr>
      <w:tr w:rsidR="009A50A8" w:rsidRPr="009A50A8" w14:paraId="3593E49B" w14:textId="77777777" w:rsidTr="00985778">
        <w:tc>
          <w:tcPr>
            <w:tcW w:w="2977" w:type="dxa"/>
            <w:tcBorders>
              <w:top w:val="nil"/>
              <w:left w:val="nil"/>
              <w:bottom w:val="nil"/>
              <w:right w:val="nil"/>
            </w:tcBorders>
          </w:tcPr>
          <w:p w14:paraId="17F50BDA" w14:textId="77777777" w:rsidR="00491861" w:rsidRPr="009A50A8" w:rsidRDefault="00491861" w:rsidP="001C1E92">
            <w:pPr>
              <w:pStyle w:val="Tekstopmerking"/>
              <w:spacing w:line="480" w:lineRule="auto"/>
              <w:rPr>
                <w:sz w:val="22"/>
                <w:lang w:val="en-US"/>
              </w:rPr>
            </w:pPr>
            <w:r w:rsidRPr="009A50A8">
              <w:rPr>
                <w:sz w:val="22"/>
                <w:lang w:val="en-US"/>
              </w:rPr>
              <w:t>Socio-economic status</w:t>
            </w:r>
          </w:p>
        </w:tc>
        <w:tc>
          <w:tcPr>
            <w:tcW w:w="1418" w:type="dxa"/>
            <w:tcBorders>
              <w:top w:val="nil"/>
              <w:left w:val="nil"/>
              <w:bottom w:val="nil"/>
              <w:right w:val="nil"/>
            </w:tcBorders>
          </w:tcPr>
          <w:p w14:paraId="2ED4597A" w14:textId="77777777" w:rsidR="00491861" w:rsidRPr="009A50A8" w:rsidRDefault="00491861" w:rsidP="001C1E92">
            <w:pPr>
              <w:pStyle w:val="Tekstopmerking"/>
              <w:spacing w:line="480" w:lineRule="auto"/>
              <w:rPr>
                <w:sz w:val="22"/>
                <w:lang w:val="en-US"/>
              </w:rPr>
            </w:pPr>
          </w:p>
        </w:tc>
        <w:tc>
          <w:tcPr>
            <w:tcW w:w="1417" w:type="dxa"/>
            <w:tcBorders>
              <w:top w:val="nil"/>
              <w:left w:val="nil"/>
              <w:bottom w:val="nil"/>
              <w:right w:val="nil"/>
            </w:tcBorders>
          </w:tcPr>
          <w:p w14:paraId="23796867" w14:textId="77777777" w:rsidR="00491861" w:rsidRPr="009A50A8" w:rsidRDefault="00491861" w:rsidP="001C1E92">
            <w:pPr>
              <w:pStyle w:val="Tekstopmerking"/>
              <w:spacing w:line="480" w:lineRule="auto"/>
              <w:rPr>
                <w:sz w:val="22"/>
                <w:lang w:val="en-US"/>
              </w:rPr>
            </w:pPr>
          </w:p>
        </w:tc>
        <w:tc>
          <w:tcPr>
            <w:tcW w:w="1559" w:type="dxa"/>
            <w:tcBorders>
              <w:top w:val="nil"/>
              <w:left w:val="nil"/>
              <w:bottom w:val="nil"/>
              <w:right w:val="nil"/>
            </w:tcBorders>
          </w:tcPr>
          <w:p w14:paraId="03A6EB0C" w14:textId="77777777" w:rsidR="00491861" w:rsidRPr="009A50A8" w:rsidRDefault="00491861" w:rsidP="001C1E92">
            <w:pPr>
              <w:pStyle w:val="Tekstopmerking"/>
              <w:spacing w:line="480" w:lineRule="auto"/>
              <w:rPr>
                <w:sz w:val="22"/>
                <w:lang w:val="en-US"/>
              </w:rPr>
            </w:pPr>
          </w:p>
        </w:tc>
      </w:tr>
      <w:tr w:rsidR="009A50A8" w:rsidRPr="009A50A8" w14:paraId="211C88EC" w14:textId="77777777" w:rsidTr="00985778">
        <w:tc>
          <w:tcPr>
            <w:tcW w:w="2977" w:type="dxa"/>
            <w:tcBorders>
              <w:top w:val="nil"/>
              <w:left w:val="nil"/>
              <w:bottom w:val="nil"/>
              <w:right w:val="nil"/>
            </w:tcBorders>
          </w:tcPr>
          <w:p w14:paraId="05B5DF76" w14:textId="7E36A060" w:rsidR="00491861" w:rsidRPr="009A50A8" w:rsidRDefault="00F964C0" w:rsidP="001C1E92">
            <w:pPr>
              <w:pStyle w:val="Tekstopmerking"/>
              <w:spacing w:line="480" w:lineRule="auto"/>
              <w:ind w:left="708"/>
              <w:rPr>
                <w:lang w:val="en-US"/>
              </w:rPr>
            </w:pPr>
            <w:r w:rsidRPr="009A50A8">
              <w:rPr>
                <w:i/>
                <w:lang w:val="en-US"/>
              </w:rPr>
              <w:t>N</w:t>
            </w:r>
            <w:r w:rsidRPr="009A50A8">
              <w:rPr>
                <w:lang w:val="en-US"/>
              </w:rPr>
              <w:t xml:space="preserve"> </w:t>
            </w:r>
            <w:r w:rsidR="00516699" w:rsidRPr="009A50A8">
              <w:rPr>
                <w:lang w:val="en-US"/>
              </w:rPr>
              <w:t>h</w:t>
            </w:r>
            <w:r w:rsidR="00491861" w:rsidRPr="009A50A8">
              <w:rPr>
                <w:lang w:val="en-US"/>
              </w:rPr>
              <w:t>ome language is not Dutch</w:t>
            </w:r>
            <w:r w:rsidRPr="009A50A8">
              <w:rPr>
                <w:lang w:val="en-US"/>
              </w:rPr>
              <w:t xml:space="preserve"> (%)</w:t>
            </w:r>
          </w:p>
        </w:tc>
        <w:tc>
          <w:tcPr>
            <w:tcW w:w="1418" w:type="dxa"/>
            <w:tcBorders>
              <w:top w:val="nil"/>
              <w:left w:val="nil"/>
              <w:bottom w:val="nil"/>
              <w:right w:val="nil"/>
            </w:tcBorders>
          </w:tcPr>
          <w:p w14:paraId="2D4A5A7B" w14:textId="5D7F5714" w:rsidR="00491861" w:rsidRPr="009A50A8" w:rsidRDefault="00516699" w:rsidP="001C1E92">
            <w:pPr>
              <w:pStyle w:val="Tekstopmerking"/>
              <w:spacing w:line="480" w:lineRule="auto"/>
              <w:rPr>
                <w:lang w:val="en-US"/>
              </w:rPr>
            </w:pPr>
            <w:r w:rsidRPr="009A50A8">
              <w:rPr>
                <w:lang w:val="en-US"/>
              </w:rPr>
              <w:t>83 (</w:t>
            </w:r>
            <w:r w:rsidR="00491861" w:rsidRPr="009A50A8">
              <w:rPr>
                <w:lang w:val="en-US"/>
              </w:rPr>
              <w:t>10%</w:t>
            </w:r>
            <w:r w:rsidRPr="009A50A8">
              <w:rPr>
                <w:lang w:val="en-US"/>
              </w:rPr>
              <w:t>)</w:t>
            </w:r>
          </w:p>
        </w:tc>
        <w:tc>
          <w:tcPr>
            <w:tcW w:w="1417" w:type="dxa"/>
            <w:tcBorders>
              <w:top w:val="nil"/>
              <w:left w:val="nil"/>
              <w:bottom w:val="nil"/>
              <w:right w:val="nil"/>
            </w:tcBorders>
          </w:tcPr>
          <w:p w14:paraId="187DE565" w14:textId="233C5B37" w:rsidR="00491861" w:rsidRPr="009A50A8" w:rsidRDefault="00F964C0" w:rsidP="001C1E92">
            <w:pPr>
              <w:pStyle w:val="Tekstopmerking"/>
              <w:spacing w:line="480" w:lineRule="auto"/>
              <w:rPr>
                <w:lang w:val="en-US"/>
              </w:rPr>
            </w:pPr>
            <w:r w:rsidRPr="009A50A8">
              <w:rPr>
                <w:lang w:val="en-US"/>
              </w:rPr>
              <w:t>3 (</w:t>
            </w:r>
            <w:r w:rsidR="00491861" w:rsidRPr="009A50A8">
              <w:rPr>
                <w:lang w:val="en-US"/>
              </w:rPr>
              <w:t>3%</w:t>
            </w:r>
            <w:r w:rsidRPr="009A50A8">
              <w:rPr>
                <w:lang w:val="en-US"/>
              </w:rPr>
              <w:t>)</w:t>
            </w:r>
          </w:p>
        </w:tc>
        <w:tc>
          <w:tcPr>
            <w:tcW w:w="1559" w:type="dxa"/>
            <w:tcBorders>
              <w:top w:val="nil"/>
              <w:left w:val="nil"/>
              <w:bottom w:val="nil"/>
              <w:right w:val="nil"/>
            </w:tcBorders>
          </w:tcPr>
          <w:p w14:paraId="30D61CD3" w14:textId="194E758D" w:rsidR="00491861" w:rsidRPr="009A50A8" w:rsidRDefault="00516699" w:rsidP="001C1E92">
            <w:pPr>
              <w:pStyle w:val="Tekstopmerking"/>
              <w:spacing w:line="480" w:lineRule="auto"/>
              <w:rPr>
                <w:lang w:val="en-US"/>
              </w:rPr>
            </w:pPr>
            <w:r w:rsidRPr="009A50A8">
              <w:rPr>
                <w:lang w:val="en-US"/>
              </w:rPr>
              <w:t>3 (</w:t>
            </w:r>
            <w:r w:rsidR="00491861" w:rsidRPr="009A50A8">
              <w:rPr>
                <w:lang w:val="en-US"/>
              </w:rPr>
              <w:t>3%</w:t>
            </w:r>
            <w:r w:rsidRPr="009A50A8">
              <w:rPr>
                <w:lang w:val="en-US"/>
              </w:rPr>
              <w:t>)</w:t>
            </w:r>
          </w:p>
        </w:tc>
      </w:tr>
      <w:tr w:rsidR="009A50A8" w:rsidRPr="009A50A8" w14:paraId="46509815" w14:textId="77777777" w:rsidTr="00985778">
        <w:tc>
          <w:tcPr>
            <w:tcW w:w="2977" w:type="dxa"/>
            <w:tcBorders>
              <w:top w:val="nil"/>
              <w:left w:val="nil"/>
              <w:bottom w:val="nil"/>
              <w:right w:val="nil"/>
            </w:tcBorders>
          </w:tcPr>
          <w:p w14:paraId="5EBD7709" w14:textId="50093B69" w:rsidR="00491861" w:rsidRPr="009A50A8" w:rsidRDefault="00516699" w:rsidP="001C1E92">
            <w:pPr>
              <w:pStyle w:val="Tekstopmerking"/>
              <w:spacing w:line="480" w:lineRule="auto"/>
              <w:ind w:left="708"/>
              <w:rPr>
                <w:lang w:val="en-US"/>
              </w:rPr>
            </w:pPr>
            <w:r w:rsidRPr="009A50A8">
              <w:rPr>
                <w:i/>
                <w:lang w:val="en-US"/>
              </w:rPr>
              <w:t>N r</w:t>
            </w:r>
            <w:r w:rsidR="00491861" w:rsidRPr="009A50A8">
              <w:rPr>
                <w:lang w:val="en-US"/>
              </w:rPr>
              <w:t>eceiving a bursary</w:t>
            </w:r>
            <w:r w:rsidRPr="009A50A8">
              <w:rPr>
                <w:lang w:val="en-US"/>
              </w:rPr>
              <w:t xml:space="preserve"> (%)</w:t>
            </w:r>
          </w:p>
        </w:tc>
        <w:tc>
          <w:tcPr>
            <w:tcW w:w="1418" w:type="dxa"/>
            <w:tcBorders>
              <w:top w:val="nil"/>
              <w:left w:val="nil"/>
              <w:bottom w:val="nil"/>
              <w:right w:val="nil"/>
            </w:tcBorders>
          </w:tcPr>
          <w:p w14:paraId="258C820B" w14:textId="7A02A970" w:rsidR="00491861" w:rsidRPr="009A50A8" w:rsidRDefault="00516699" w:rsidP="001C1E92">
            <w:pPr>
              <w:pStyle w:val="Tekstopmerking"/>
              <w:spacing w:line="480" w:lineRule="auto"/>
              <w:rPr>
                <w:lang w:val="en-US"/>
              </w:rPr>
            </w:pPr>
            <w:r w:rsidRPr="009A50A8">
              <w:rPr>
                <w:lang w:val="en-US"/>
              </w:rPr>
              <w:t>231 (</w:t>
            </w:r>
            <w:r w:rsidR="00491861" w:rsidRPr="009A50A8">
              <w:rPr>
                <w:lang w:val="en-US"/>
              </w:rPr>
              <w:t>28%</w:t>
            </w:r>
            <w:r w:rsidRPr="009A50A8">
              <w:rPr>
                <w:lang w:val="en-US"/>
              </w:rPr>
              <w:t>)</w:t>
            </w:r>
          </w:p>
        </w:tc>
        <w:tc>
          <w:tcPr>
            <w:tcW w:w="1417" w:type="dxa"/>
            <w:tcBorders>
              <w:top w:val="nil"/>
              <w:left w:val="nil"/>
              <w:bottom w:val="nil"/>
              <w:right w:val="nil"/>
            </w:tcBorders>
          </w:tcPr>
          <w:p w14:paraId="1A659772" w14:textId="77777777" w:rsidR="00491861" w:rsidRPr="009A50A8" w:rsidRDefault="00491861" w:rsidP="001C1E92">
            <w:pPr>
              <w:pStyle w:val="Tekstopmerking"/>
              <w:spacing w:line="480" w:lineRule="auto"/>
              <w:rPr>
                <w:lang w:val="en-US"/>
              </w:rPr>
            </w:pPr>
          </w:p>
        </w:tc>
        <w:tc>
          <w:tcPr>
            <w:tcW w:w="1559" w:type="dxa"/>
            <w:tcBorders>
              <w:top w:val="nil"/>
              <w:left w:val="nil"/>
              <w:bottom w:val="nil"/>
              <w:right w:val="nil"/>
            </w:tcBorders>
          </w:tcPr>
          <w:p w14:paraId="466FB3C6" w14:textId="77777777" w:rsidR="00491861" w:rsidRPr="009A50A8" w:rsidRDefault="00491861" w:rsidP="001C1E92">
            <w:pPr>
              <w:pStyle w:val="Tekstopmerking"/>
              <w:spacing w:line="480" w:lineRule="auto"/>
              <w:rPr>
                <w:lang w:val="en-US"/>
              </w:rPr>
            </w:pPr>
          </w:p>
        </w:tc>
      </w:tr>
      <w:tr w:rsidR="009A50A8" w:rsidRPr="009A50A8" w14:paraId="04894A21" w14:textId="77777777" w:rsidTr="00985778">
        <w:tc>
          <w:tcPr>
            <w:tcW w:w="2977" w:type="dxa"/>
            <w:tcBorders>
              <w:top w:val="nil"/>
              <w:left w:val="nil"/>
              <w:bottom w:val="nil"/>
              <w:right w:val="nil"/>
            </w:tcBorders>
          </w:tcPr>
          <w:p w14:paraId="1CE73FB6" w14:textId="6121D677" w:rsidR="00491861" w:rsidRPr="009A50A8" w:rsidRDefault="00516699" w:rsidP="001C1E92">
            <w:pPr>
              <w:pStyle w:val="Tekstopmerking"/>
              <w:spacing w:line="480" w:lineRule="auto"/>
              <w:ind w:left="708"/>
              <w:rPr>
                <w:lang w:val="en-US"/>
              </w:rPr>
            </w:pPr>
            <w:r w:rsidRPr="009A50A8">
              <w:rPr>
                <w:i/>
                <w:lang w:val="en-US"/>
              </w:rPr>
              <w:t>N</w:t>
            </w:r>
            <w:r w:rsidRPr="009A50A8">
              <w:rPr>
                <w:lang w:val="en-US"/>
              </w:rPr>
              <w:t xml:space="preserve"> h</w:t>
            </w:r>
            <w:r w:rsidR="00491861" w:rsidRPr="009A50A8">
              <w:rPr>
                <w:lang w:val="en-US"/>
              </w:rPr>
              <w:t xml:space="preserve">ighest attained degree is primary education or lower </w:t>
            </w:r>
            <w:r w:rsidRPr="009A50A8">
              <w:rPr>
                <w:lang w:val="en-US"/>
              </w:rPr>
              <w:t>P</w:t>
            </w:r>
            <w:r w:rsidR="00491861" w:rsidRPr="009A50A8">
              <w:rPr>
                <w:lang w:val="en-US"/>
              </w:rPr>
              <w:t>arent 1</w:t>
            </w:r>
            <w:r w:rsidRPr="009A50A8">
              <w:rPr>
                <w:lang w:val="en-US"/>
              </w:rPr>
              <w:t xml:space="preserve"> (%)</w:t>
            </w:r>
          </w:p>
        </w:tc>
        <w:tc>
          <w:tcPr>
            <w:tcW w:w="1418" w:type="dxa"/>
            <w:tcBorders>
              <w:top w:val="nil"/>
              <w:left w:val="nil"/>
              <w:bottom w:val="nil"/>
              <w:right w:val="nil"/>
            </w:tcBorders>
          </w:tcPr>
          <w:p w14:paraId="6E83FA0A" w14:textId="5ADB0100" w:rsidR="00491861" w:rsidRPr="009A50A8" w:rsidRDefault="00516699" w:rsidP="001C1E92">
            <w:pPr>
              <w:pStyle w:val="Tekstopmerking"/>
              <w:spacing w:line="480" w:lineRule="auto"/>
              <w:rPr>
                <w:lang w:val="en-US"/>
              </w:rPr>
            </w:pPr>
            <w:r w:rsidRPr="009A50A8">
              <w:rPr>
                <w:lang w:val="en-US"/>
              </w:rPr>
              <w:t>8</w:t>
            </w:r>
            <w:r w:rsidR="009402CE" w:rsidRPr="009A50A8">
              <w:rPr>
                <w:lang w:val="en-US"/>
              </w:rPr>
              <w:t>3</w:t>
            </w:r>
            <w:r w:rsidRPr="009A50A8">
              <w:rPr>
                <w:lang w:val="en-US"/>
              </w:rPr>
              <w:t xml:space="preserve"> (</w:t>
            </w:r>
            <w:r w:rsidR="00491861" w:rsidRPr="009A50A8">
              <w:rPr>
                <w:lang w:val="en-US"/>
              </w:rPr>
              <w:t>10%</w:t>
            </w:r>
            <w:r w:rsidRPr="009A50A8">
              <w:rPr>
                <w:lang w:val="en-US"/>
              </w:rPr>
              <w:t>)</w:t>
            </w:r>
          </w:p>
        </w:tc>
        <w:tc>
          <w:tcPr>
            <w:tcW w:w="1417" w:type="dxa"/>
            <w:tcBorders>
              <w:top w:val="nil"/>
              <w:left w:val="nil"/>
              <w:bottom w:val="nil"/>
              <w:right w:val="nil"/>
            </w:tcBorders>
          </w:tcPr>
          <w:p w14:paraId="581C3210" w14:textId="77777777" w:rsidR="00491861" w:rsidRPr="009A50A8" w:rsidRDefault="00491861" w:rsidP="001C1E92">
            <w:pPr>
              <w:pStyle w:val="Tekstopmerking"/>
              <w:spacing w:line="480" w:lineRule="auto"/>
              <w:rPr>
                <w:lang w:val="en-US"/>
              </w:rPr>
            </w:pPr>
          </w:p>
        </w:tc>
        <w:tc>
          <w:tcPr>
            <w:tcW w:w="1559" w:type="dxa"/>
            <w:tcBorders>
              <w:top w:val="nil"/>
              <w:left w:val="nil"/>
              <w:bottom w:val="nil"/>
              <w:right w:val="nil"/>
            </w:tcBorders>
          </w:tcPr>
          <w:p w14:paraId="4CB98753" w14:textId="77777777" w:rsidR="00491861" w:rsidRPr="009A50A8" w:rsidRDefault="00491861" w:rsidP="001C1E92">
            <w:pPr>
              <w:pStyle w:val="Tekstopmerking"/>
              <w:spacing w:line="480" w:lineRule="auto"/>
              <w:rPr>
                <w:lang w:val="en-US"/>
              </w:rPr>
            </w:pPr>
          </w:p>
        </w:tc>
      </w:tr>
      <w:tr w:rsidR="009A50A8" w:rsidRPr="009A50A8" w14:paraId="2BA246B9" w14:textId="77777777" w:rsidTr="00985778">
        <w:tc>
          <w:tcPr>
            <w:tcW w:w="2977" w:type="dxa"/>
            <w:tcBorders>
              <w:top w:val="nil"/>
              <w:left w:val="nil"/>
              <w:bottom w:val="nil"/>
              <w:right w:val="nil"/>
            </w:tcBorders>
          </w:tcPr>
          <w:p w14:paraId="21ED98B3" w14:textId="5D3E34A8" w:rsidR="00491861" w:rsidRPr="009A50A8" w:rsidRDefault="00516699" w:rsidP="001C1E92">
            <w:pPr>
              <w:pStyle w:val="Tekstopmerking"/>
              <w:spacing w:line="480" w:lineRule="auto"/>
              <w:ind w:left="708"/>
              <w:rPr>
                <w:sz w:val="22"/>
                <w:lang w:val="en-US"/>
              </w:rPr>
            </w:pPr>
            <w:r w:rsidRPr="009A50A8">
              <w:rPr>
                <w:i/>
                <w:lang w:val="en-US"/>
              </w:rPr>
              <w:t>N</w:t>
            </w:r>
            <w:r w:rsidRPr="009A50A8">
              <w:rPr>
                <w:lang w:val="en-US"/>
              </w:rPr>
              <w:t xml:space="preserve"> h</w:t>
            </w:r>
            <w:r w:rsidR="00491861" w:rsidRPr="009A50A8">
              <w:rPr>
                <w:lang w:val="en-US"/>
              </w:rPr>
              <w:t xml:space="preserve">ighest attained degree is primary education or lower </w:t>
            </w:r>
            <w:r w:rsidRPr="009A50A8">
              <w:rPr>
                <w:lang w:val="en-US"/>
              </w:rPr>
              <w:t>P</w:t>
            </w:r>
            <w:r w:rsidR="00491861" w:rsidRPr="009A50A8">
              <w:rPr>
                <w:lang w:val="en-US"/>
              </w:rPr>
              <w:t>arent 2</w:t>
            </w:r>
            <w:r w:rsidRPr="009A50A8">
              <w:rPr>
                <w:lang w:val="en-US"/>
              </w:rPr>
              <w:t xml:space="preserve"> (%)</w:t>
            </w:r>
          </w:p>
        </w:tc>
        <w:tc>
          <w:tcPr>
            <w:tcW w:w="1418" w:type="dxa"/>
            <w:tcBorders>
              <w:top w:val="nil"/>
              <w:left w:val="nil"/>
              <w:bottom w:val="nil"/>
              <w:right w:val="nil"/>
            </w:tcBorders>
          </w:tcPr>
          <w:p w14:paraId="3307D429" w14:textId="52914238" w:rsidR="00491861" w:rsidRPr="009A50A8" w:rsidRDefault="00516699" w:rsidP="001C1E92">
            <w:pPr>
              <w:pStyle w:val="Tekstopmerking"/>
              <w:spacing w:line="480" w:lineRule="auto"/>
              <w:rPr>
                <w:lang w:val="en-US"/>
              </w:rPr>
            </w:pPr>
            <w:r w:rsidRPr="009A50A8">
              <w:rPr>
                <w:lang w:val="en-US"/>
              </w:rPr>
              <w:t>81 (</w:t>
            </w:r>
            <w:r w:rsidR="00491861" w:rsidRPr="009A50A8">
              <w:rPr>
                <w:lang w:val="en-US"/>
              </w:rPr>
              <w:t>10%</w:t>
            </w:r>
            <w:r w:rsidRPr="009A50A8">
              <w:rPr>
                <w:lang w:val="en-US"/>
              </w:rPr>
              <w:t>)</w:t>
            </w:r>
          </w:p>
        </w:tc>
        <w:tc>
          <w:tcPr>
            <w:tcW w:w="1417" w:type="dxa"/>
            <w:tcBorders>
              <w:top w:val="nil"/>
              <w:left w:val="nil"/>
              <w:bottom w:val="nil"/>
              <w:right w:val="nil"/>
            </w:tcBorders>
          </w:tcPr>
          <w:p w14:paraId="4E62E729" w14:textId="77777777" w:rsidR="00491861" w:rsidRPr="009A50A8" w:rsidRDefault="00491861" w:rsidP="001C1E92">
            <w:pPr>
              <w:pStyle w:val="Tekstopmerking"/>
              <w:spacing w:line="480" w:lineRule="auto"/>
              <w:rPr>
                <w:lang w:val="en-US"/>
              </w:rPr>
            </w:pPr>
          </w:p>
        </w:tc>
        <w:tc>
          <w:tcPr>
            <w:tcW w:w="1559" w:type="dxa"/>
            <w:tcBorders>
              <w:top w:val="nil"/>
              <w:left w:val="nil"/>
              <w:bottom w:val="nil"/>
              <w:right w:val="nil"/>
            </w:tcBorders>
          </w:tcPr>
          <w:p w14:paraId="434AE790" w14:textId="77777777" w:rsidR="00491861" w:rsidRPr="009A50A8" w:rsidRDefault="00491861" w:rsidP="001C1E92">
            <w:pPr>
              <w:pStyle w:val="Tekstopmerking"/>
              <w:spacing w:line="480" w:lineRule="auto"/>
              <w:rPr>
                <w:sz w:val="22"/>
                <w:lang w:val="en-US"/>
              </w:rPr>
            </w:pPr>
          </w:p>
        </w:tc>
      </w:tr>
      <w:tr w:rsidR="009A50A8" w:rsidRPr="009A50A8" w14:paraId="0E4BA82F" w14:textId="77777777" w:rsidTr="00985778">
        <w:tc>
          <w:tcPr>
            <w:tcW w:w="2977" w:type="dxa"/>
            <w:tcBorders>
              <w:top w:val="nil"/>
              <w:left w:val="nil"/>
              <w:bottom w:val="nil"/>
              <w:right w:val="nil"/>
            </w:tcBorders>
          </w:tcPr>
          <w:p w14:paraId="1BB1DCD1" w14:textId="533EA6A7" w:rsidR="00615B39" w:rsidRPr="009A50A8" w:rsidRDefault="00615B39" w:rsidP="001C1E92">
            <w:pPr>
              <w:pStyle w:val="Tekstopmerking"/>
              <w:spacing w:line="480" w:lineRule="auto"/>
              <w:rPr>
                <w:sz w:val="22"/>
                <w:lang w:val="en-US"/>
              </w:rPr>
            </w:pPr>
            <w:r w:rsidRPr="009A50A8">
              <w:rPr>
                <w:i/>
                <w:sz w:val="22"/>
                <w:lang w:val="en-US"/>
              </w:rPr>
              <w:t>N</w:t>
            </w:r>
            <w:r w:rsidRPr="009A50A8">
              <w:rPr>
                <w:sz w:val="22"/>
                <w:lang w:val="en-US"/>
              </w:rPr>
              <w:t xml:space="preserve"> schools</w:t>
            </w:r>
          </w:p>
        </w:tc>
        <w:tc>
          <w:tcPr>
            <w:tcW w:w="1418" w:type="dxa"/>
            <w:tcBorders>
              <w:top w:val="nil"/>
              <w:left w:val="nil"/>
              <w:bottom w:val="nil"/>
              <w:right w:val="nil"/>
            </w:tcBorders>
          </w:tcPr>
          <w:p w14:paraId="1170F081" w14:textId="0F95EF3F" w:rsidR="00615B39" w:rsidRPr="009A50A8" w:rsidRDefault="00615B39" w:rsidP="001C1E92">
            <w:pPr>
              <w:pStyle w:val="Tekstopmerking"/>
              <w:spacing w:line="480" w:lineRule="auto"/>
              <w:rPr>
                <w:sz w:val="22"/>
                <w:lang w:val="en-US"/>
              </w:rPr>
            </w:pPr>
            <w:r w:rsidRPr="009A50A8">
              <w:rPr>
                <w:sz w:val="22"/>
                <w:lang w:val="en-US"/>
              </w:rPr>
              <w:t>23</w:t>
            </w:r>
          </w:p>
        </w:tc>
        <w:tc>
          <w:tcPr>
            <w:tcW w:w="1417" w:type="dxa"/>
            <w:tcBorders>
              <w:top w:val="nil"/>
              <w:left w:val="nil"/>
              <w:bottom w:val="nil"/>
              <w:right w:val="nil"/>
            </w:tcBorders>
          </w:tcPr>
          <w:p w14:paraId="34C74FA5" w14:textId="021B54F5" w:rsidR="00615B39" w:rsidRPr="009A50A8" w:rsidRDefault="00AA36D2" w:rsidP="001C1E92">
            <w:pPr>
              <w:pStyle w:val="Tekstopmerking"/>
              <w:spacing w:line="480" w:lineRule="auto"/>
              <w:rPr>
                <w:sz w:val="22"/>
                <w:lang w:val="en-US"/>
              </w:rPr>
            </w:pPr>
            <w:r w:rsidRPr="009A50A8">
              <w:rPr>
                <w:sz w:val="22"/>
                <w:lang w:val="en-US"/>
              </w:rPr>
              <w:t>2</w:t>
            </w:r>
          </w:p>
        </w:tc>
        <w:tc>
          <w:tcPr>
            <w:tcW w:w="1559" w:type="dxa"/>
            <w:tcBorders>
              <w:top w:val="nil"/>
              <w:left w:val="nil"/>
              <w:bottom w:val="nil"/>
              <w:right w:val="nil"/>
            </w:tcBorders>
          </w:tcPr>
          <w:p w14:paraId="5D472B0E" w14:textId="50DAA6C8" w:rsidR="00615B39" w:rsidRPr="009A50A8" w:rsidRDefault="00AA36D2" w:rsidP="001C1E92">
            <w:pPr>
              <w:pStyle w:val="Tekstopmerking"/>
              <w:spacing w:line="480" w:lineRule="auto"/>
              <w:rPr>
                <w:sz w:val="22"/>
                <w:lang w:val="en-US"/>
              </w:rPr>
            </w:pPr>
            <w:r w:rsidRPr="009A50A8">
              <w:rPr>
                <w:sz w:val="22"/>
                <w:lang w:val="en-US"/>
              </w:rPr>
              <w:t>3</w:t>
            </w:r>
          </w:p>
        </w:tc>
      </w:tr>
      <w:tr w:rsidR="009A50A8" w:rsidRPr="009A50A8" w14:paraId="7B473C0F" w14:textId="77777777" w:rsidTr="00312C2E">
        <w:tc>
          <w:tcPr>
            <w:tcW w:w="2977" w:type="dxa"/>
            <w:tcBorders>
              <w:top w:val="nil"/>
              <w:left w:val="nil"/>
              <w:bottom w:val="nil"/>
              <w:right w:val="nil"/>
            </w:tcBorders>
          </w:tcPr>
          <w:p w14:paraId="3A4CB706" w14:textId="141C9F6A" w:rsidR="00516699" w:rsidRPr="009A50A8" w:rsidRDefault="00516699" w:rsidP="001C1E92">
            <w:pPr>
              <w:pStyle w:val="Tekstopmerking"/>
              <w:spacing w:line="480" w:lineRule="auto"/>
              <w:ind w:left="708"/>
              <w:rPr>
                <w:i/>
                <w:sz w:val="22"/>
                <w:lang w:val="en-US"/>
              </w:rPr>
            </w:pPr>
            <w:r w:rsidRPr="009A50A8">
              <w:rPr>
                <w:i/>
                <w:lang w:val="en-US"/>
              </w:rPr>
              <w:t xml:space="preserve">M </w:t>
            </w:r>
            <w:r w:rsidRPr="009A50A8">
              <w:rPr>
                <w:lang w:val="en-US"/>
              </w:rPr>
              <w:t xml:space="preserve">number of </w:t>
            </w:r>
            <w:r w:rsidR="00AE358F" w:rsidRPr="009A50A8">
              <w:rPr>
                <w:lang w:val="en-US"/>
              </w:rPr>
              <w:t>pupils</w:t>
            </w:r>
            <w:r w:rsidRPr="009A50A8">
              <w:rPr>
                <w:lang w:val="en-US"/>
              </w:rPr>
              <w:t xml:space="preserve"> per school</w:t>
            </w:r>
            <w:r w:rsidRPr="009A50A8">
              <w:rPr>
                <w:i/>
                <w:lang w:val="en-US"/>
              </w:rPr>
              <w:t xml:space="preserve"> (SD)</w:t>
            </w:r>
          </w:p>
        </w:tc>
        <w:tc>
          <w:tcPr>
            <w:tcW w:w="1418" w:type="dxa"/>
            <w:tcBorders>
              <w:top w:val="nil"/>
              <w:left w:val="nil"/>
              <w:bottom w:val="nil"/>
              <w:right w:val="nil"/>
            </w:tcBorders>
          </w:tcPr>
          <w:p w14:paraId="2C1629C9" w14:textId="2B57E62C" w:rsidR="00516699" w:rsidRPr="009A50A8" w:rsidRDefault="00AA36D2" w:rsidP="001C1E92">
            <w:pPr>
              <w:pStyle w:val="Tekstopmerking"/>
              <w:spacing w:line="480" w:lineRule="auto"/>
              <w:rPr>
                <w:lang w:val="en-US"/>
              </w:rPr>
            </w:pPr>
            <w:r w:rsidRPr="009A50A8">
              <w:rPr>
                <w:lang w:val="en-US"/>
              </w:rPr>
              <w:t>35.65 (22.95)</w:t>
            </w:r>
          </w:p>
        </w:tc>
        <w:tc>
          <w:tcPr>
            <w:tcW w:w="1417" w:type="dxa"/>
            <w:tcBorders>
              <w:top w:val="nil"/>
              <w:left w:val="nil"/>
              <w:bottom w:val="nil"/>
              <w:right w:val="nil"/>
            </w:tcBorders>
          </w:tcPr>
          <w:p w14:paraId="694DDE3B" w14:textId="1428E726" w:rsidR="00516699" w:rsidRPr="009A50A8" w:rsidRDefault="00AA36D2" w:rsidP="001C1E92">
            <w:pPr>
              <w:pStyle w:val="Tekstopmerking"/>
              <w:spacing w:line="480" w:lineRule="auto"/>
              <w:rPr>
                <w:lang w:val="en-US"/>
              </w:rPr>
            </w:pPr>
            <w:r w:rsidRPr="009A50A8">
              <w:rPr>
                <w:lang w:val="en-US"/>
              </w:rPr>
              <w:t>45.50 (38.89)</w:t>
            </w:r>
          </w:p>
        </w:tc>
        <w:tc>
          <w:tcPr>
            <w:tcW w:w="1559" w:type="dxa"/>
            <w:tcBorders>
              <w:top w:val="nil"/>
              <w:left w:val="nil"/>
              <w:bottom w:val="nil"/>
              <w:right w:val="nil"/>
            </w:tcBorders>
          </w:tcPr>
          <w:p w14:paraId="6B5371F2" w14:textId="68BADED8" w:rsidR="00516699" w:rsidRPr="009A50A8" w:rsidRDefault="00AA36D2" w:rsidP="001C1E92">
            <w:pPr>
              <w:pStyle w:val="Tekstopmerking"/>
              <w:spacing w:line="480" w:lineRule="auto"/>
              <w:rPr>
                <w:lang w:val="en-US"/>
              </w:rPr>
            </w:pPr>
            <w:r w:rsidRPr="009A50A8">
              <w:rPr>
                <w:lang w:val="en-US"/>
              </w:rPr>
              <w:t>32.00 (23.64)</w:t>
            </w:r>
          </w:p>
        </w:tc>
      </w:tr>
      <w:tr w:rsidR="009A50A8" w:rsidRPr="009A50A8" w14:paraId="7C9B5CA7" w14:textId="77777777" w:rsidTr="00312C2E">
        <w:tc>
          <w:tcPr>
            <w:tcW w:w="2977" w:type="dxa"/>
            <w:tcBorders>
              <w:top w:val="nil"/>
              <w:left w:val="nil"/>
              <w:bottom w:val="single" w:sz="4" w:space="0" w:color="auto"/>
              <w:right w:val="nil"/>
            </w:tcBorders>
          </w:tcPr>
          <w:p w14:paraId="30302D00" w14:textId="0FD263FC" w:rsidR="00AA36D2" w:rsidRPr="009A50A8" w:rsidRDefault="00AA36D2" w:rsidP="001C1E92">
            <w:pPr>
              <w:pStyle w:val="Tekstopmerking"/>
              <w:spacing w:line="480" w:lineRule="auto"/>
              <w:ind w:left="708"/>
              <w:rPr>
                <w:lang w:val="en-US"/>
              </w:rPr>
            </w:pPr>
            <w:r w:rsidRPr="009A50A8">
              <w:rPr>
                <w:lang w:val="en-US"/>
              </w:rPr>
              <w:t xml:space="preserve">Number of </w:t>
            </w:r>
            <w:r w:rsidR="00AE358F" w:rsidRPr="009A50A8">
              <w:rPr>
                <w:lang w:val="en-US"/>
              </w:rPr>
              <w:t>pupils</w:t>
            </w:r>
            <w:r w:rsidRPr="009A50A8">
              <w:rPr>
                <w:lang w:val="en-US"/>
              </w:rPr>
              <w:t xml:space="preserve"> per school</w:t>
            </w:r>
            <w:r w:rsidR="004A58E2" w:rsidRPr="009A50A8">
              <w:rPr>
                <w:lang w:val="en-US"/>
              </w:rPr>
              <w:t>:</w:t>
            </w:r>
            <w:r w:rsidRPr="009A50A8">
              <w:rPr>
                <w:lang w:val="en-US"/>
              </w:rPr>
              <w:t xml:space="preserve"> range</w:t>
            </w:r>
          </w:p>
        </w:tc>
        <w:tc>
          <w:tcPr>
            <w:tcW w:w="1418" w:type="dxa"/>
            <w:tcBorders>
              <w:top w:val="nil"/>
              <w:left w:val="nil"/>
              <w:bottom w:val="single" w:sz="4" w:space="0" w:color="auto"/>
              <w:right w:val="nil"/>
            </w:tcBorders>
          </w:tcPr>
          <w:p w14:paraId="433B194A" w14:textId="5B961861" w:rsidR="00AA36D2" w:rsidRPr="009A50A8" w:rsidRDefault="00AA36D2" w:rsidP="001C1E92">
            <w:pPr>
              <w:pStyle w:val="Tekstopmerking"/>
              <w:spacing w:line="480" w:lineRule="auto"/>
              <w:rPr>
                <w:lang w:val="en-US"/>
              </w:rPr>
            </w:pPr>
            <w:r w:rsidRPr="009A50A8">
              <w:rPr>
                <w:lang w:val="en-US"/>
              </w:rPr>
              <w:t>8- 83</w:t>
            </w:r>
          </w:p>
        </w:tc>
        <w:tc>
          <w:tcPr>
            <w:tcW w:w="1417" w:type="dxa"/>
            <w:tcBorders>
              <w:top w:val="nil"/>
              <w:left w:val="nil"/>
              <w:bottom w:val="single" w:sz="4" w:space="0" w:color="auto"/>
              <w:right w:val="nil"/>
            </w:tcBorders>
          </w:tcPr>
          <w:p w14:paraId="4D45FFE0" w14:textId="2324A2DA" w:rsidR="00AA36D2" w:rsidRPr="009A50A8" w:rsidRDefault="00AA36D2" w:rsidP="001C1E92">
            <w:pPr>
              <w:pStyle w:val="Tekstopmerking"/>
              <w:spacing w:line="480" w:lineRule="auto"/>
              <w:rPr>
                <w:lang w:val="en-US"/>
              </w:rPr>
            </w:pPr>
            <w:r w:rsidRPr="009A50A8">
              <w:rPr>
                <w:lang w:val="en-US"/>
              </w:rPr>
              <w:t>18 - 73</w:t>
            </w:r>
          </w:p>
        </w:tc>
        <w:tc>
          <w:tcPr>
            <w:tcW w:w="1559" w:type="dxa"/>
            <w:tcBorders>
              <w:top w:val="nil"/>
              <w:left w:val="nil"/>
              <w:bottom w:val="single" w:sz="4" w:space="0" w:color="auto"/>
              <w:right w:val="nil"/>
            </w:tcBorders>
          </w:tcPr>
          <w:p w14:paraId="117625F8" w14:textId="4CB1E593" w:rsidR="00AA36D2" w:rsidRPr="009A50A8" w:rsidRDefault="00AA36D2" w:rsidP="001C1E92">
            <w:pPr>
              <w:pStyle w:val="Tekstopmerking"/>
              <w:spacing w:line="480" w:lineRule="auto"/>
              <w:rPr>
                <w:lang w:val="en-US"/>
              </w:rPr>
            </w:pPr>
            <w:r w:rsidRPr="009A50A8">
              <w:rPr>
                <w:lang w:val="en-US"/>
              </w:rPr>
              <w:t>15 - 59</w:t>
            </w:r>
          </w:p>
        </w:tc>
      </w:tr>
    </w:tbl>
    <w:p w14:paraId="12E604BA" w14:textId="632D9597" w:rsidR="00122707" w:rsidRPr="004C2918" w:rsidRDefault="00B35CBD" w:rsidP="004C2918">
      <w:pPr>
        <w:pStyle w:val="Normaalweb"/>
        <w:spacing w:line="480" w:lineRule="auto"/>
        <w:ind w:firstLine="708"/>
        <w:rPr>
          <w:rFonts w:eastAsiaTheme="minorHAnsi"/>
          <w:i/>
          <w:lang w:val="en-US" w:eastAsia="en-US"/>
        </w:rPr>
      </w:pPr>
      <w:r w:rsidRPr="009A50A8">
        <w:rPr>
          <w:rFonts w:eastAsiaTheme="minorHAnsi"/>
          <w:i/>
          <w:lang w:val="en-US" w:eastAsia="en-US"/>
        </w:rPr>
        <w:t>Materials</w:t>
      </w:r>
      <w:r w:rsidR="00FB69D7" w:rsidRPr="009A50A8">
        <w:rPr>
          <w:rFonts w:eastAsiaTheme="minorHAnsi"/>
          <w:i/>
          <w:lang w:val="en-US" w:eastAsia="en-US"/>
        </w:rPr>
        <w:t xml:space="preserve"> </w:t>
      </w:r>
      <w:r w:rsidR="004C2918">
        <w:rPr>
          <w:rFonts w:eastAsiaTheme="minorHAnsi"/>
          <w:i/>
          <w:lang w:val="en-US" w:eastAsia="en-US"/>
        </w:rPr>
        <w:br/>
        <w:t xml:space="preserve"> </w:t>
      </w:r>
      <w:r w:rsidR="004C2918">
        <w:rPr>
          <w:rFonts w:eastAsiaTheme="minorHAnsi"/>
          <w:i/>
          <w:lang w:val="en-US" w:eastAsia="en-US"/>
        </w:rPr>
        <w:tab/>
      </w:r>
      <w:r w:rsidR="00FB69D7" w:rsidRPr="009A50A8">
        <w:rPr>
          <w:rFonts w:eastAsiaTheme="minorEastAsia"/>
          <w:b/>
          <w:bCs/>
          <w:lang w:val="en-US" w:eastAsia="en-US"/>
        </w:rPr>
        <w:t>Socio-economic status.</w:t>
      </w:r>
      <w:r w:rsidR="00FB69D7" w:rsidRPr="009A50A8">
        <w:rPr>
          <w:rFonts w:eastAsiaTheme="minorEastAsia"/>
          <w:b/>
          <w:bCs/>
          <w:i/>
          <w:iCs/>
          <w:lang w:val="en-US" w:eastAsia="en-US"/>
        </w:rPr>
        <w:t xml:space="preserve"> </w:t>
      </w:r>
      <w:r w:rsidR="00FB69D7" w:rsidRPr="009A50A8">
        <w:rPr>
          <w:lang w:val="en-US"/>
        </w:rPr>
        <w:t xml:space="preserve">To define the socio-economic status (SES) of the participants, we </w:t>
      </w:r>
      <w:r w:rsidR="008C6E28" w:rsidRPr="009A50A8">
        <w:rPr>
          <w:lang w:val="en-US"/>
        </w:rPr>
        <w:t xml:space="preserve">used </w:t>
      </w:r>
      <w:r w:rsidRPr="009A50A8">
        <w:rPr>
          <w:lang w:val="en-US"/>
        </w:rPr>
        <w:t xml:space="preserve">a questionnaire </w:t>
      </w:r>
      <w:r w:rsidR="009402CE" w:rsidRPr="009A50A8">
        <w:rPr>
          <w:lang w:val="en-US"/>
        </w:rPr>
        <w:t xml:space="preserve">for parents </w:t>
      </w:r>
      <w:r w:rsidRPr="009A50A8">
        <w:rPr>
          <w:lang w:val="en-US"/>
        </w:rPr>
        <w:t xml:space="preserve">with </w:t>
      </w:r>
      <w:r w:rsidR="008C6E28" w:rsidRPr="009A50A8">
        <w:rPr>
          <w:lang w:val="en-US"/>
        </w:rPr>
        <w:t>three</w:t>
      </w:r>
      <w:r w:rsidR="00306CAA" w:rsidRPr="009A50A8">
        <w:rPr>
          <w:lang w:val="en-US"/>
        </w:rPr>
        <w:t xml:space="preserve"> indicators</w:t>
      </w:r>
      <w:r w:rsidR="002048F9" w:rsidRPr="009A50A8">
        <w:rPr>
          <w:lang w:val="en-US"/>
        </w:rPr>
        <w:t xml:space="preserve"> that are official markers for school funding</w:t>
      </w:r>
      <w:r w:rsidR="00FC0A65" w:rsidRPr="009A50A8">
        <w:rPr>
          <w:lang w:val="en-US"/>
        </w:rPr>
        <w:t xml:space="preserve"> in Flanders</w:t>
      </w:r>
      <w:r w:rsidR="00FB69D7" w:rsidRPr="009A50A8">
        <w:rPr>
          <w:lang w:val="en-US"/>
        </w:rPr>
        <w:t xml:space="preserve">: </w:t>
      </w:r>
      <w:r w:rsidR="007E5C73" w:rsidRPr="009A50A8">
        <w:rPr>
          <w:lang w:val="en-US"/>
        </w:rPr>
        <w:t>f</w:t>
      </w:r>
      <w:r w:rsidR="00306CAA" w:rsidRPr="009A50A8">
        <w:rPr>
          <w:lang w:val="en-US"/>
        </w:rPr>
        <w:t xml:space="preserve">inancial capacity of the parents, educational level of </w:t>
      </w:r>
      <w:r w:rsidR="000E27CA" w:rsidRPr="009A50A8">
        <w:rPr>
          <w:lang w:val="en-US"/>
        </w:rPr>
        <w:t>both</w:t>
      </w:r>
      <w:r w:rsidR="00306CAA" w:rsidRPr="009A50A8">
        <w:rPr>
          <w:lang w:val="en-US"/>
        </w:rPr>
        <w:t xml:space="preserve"> parents</w:t>
      </w:r>
      <w:r w:rsidR="00B019ED" w:rsidRPr="009A50A8">
        <w:rPr>
          <w:lang w:val="en-US"/>
        </w:rPr>
        <w:t>,</w:t>
      </w:r>
      <w:r w:rsidR="00FB69D7" w:rsidRPr="009A50A8">
        <w:rPr>
          <w:lang w:val="en-US"/>
        </w:rPr>
        <w:t xml:space="preserve"> </w:t>
      </w:r>
      <w:r w:rsidR="00306CAA" w:rsidRPr="009A50A8">
        <w:rPr>
          <w:lang w:val="en-US"/>
        </w:rPr>
        <w:t xml:space="preserve">and </w:t>
      </w:r>
      <w:r w:rsidR="00FB69D7" w:rsidRPr="009A50A8">
        <w:rPr>
          <w:lang w:val="en-US"/>
        </w:rPr>
        <w:lastRenderedPageBreak/>
        <w:t>home language</w:t>
      </w:r>
      <w:r w:rsidR="00306CAA" w:rsidRPr="009A50A8">
        <w:rPr>
          <w:lang w:val="en-US"/>
        </w:rPr>
        <w:t xml:space="preserve"> </w:t>
      </w:r>
      <w:r w:rsidR="00FB69D7" w:rsidRPr="009A50A8">
        <w:rPr>
          <w:lang w:val="en-US"/>
        </w:rPr>
        <w:t>(</w:t>
      </w:r>
      <w:r w:rsidR="00306CAA" w:rsidRPr="009A50A8">
        <w:rPr>
          <w:lang w:val="en-US"/>
        </w:rPr>
        <w:t>Ministry of Education and Training</w:t>
      </w:r>
      <w:r w:rsidR="00FB69D7" w:rsidRPr="009A50A8">
        <w:rPr>
          <w:lang w:val="en-US"/>
        </w:rPr>
        <w:t>, 2012)</w:t>
      </w:r>
      <w:r w:rsidR="0060645C" w:rsidRPr="009A50A8">
        <w:rPr>
          <w:lang w:val="en-US"/>
        </w:rPr>
        <w:t xml:space="preserve">. </w:t>
      </w:r>
      <w:r w:rsidR="002048F9" w:rsidRPr="009A50A8">
        <w:rPr>
          <w:lang w:val="en-US"/>
        </w:rPr>
        <w:t xml:space="preserve">Following official criteria for </w:t>
      </w:r>
      <w:r w:rsidR="0057272D" w:rsidRPr="009A50A8">
        <w:rPr>
          <w:lang w:val="en-US"/>
        </w:rPr>
        <w:t xml:space="preserve">these indicators, the following participant characteristics were seen as </w:t>
      </w:r>
      <w:r w:rsidR="00A23B4B" w:rsidRPr="009A50A8">
        <w:rPr>
          <w:lang w:val="en-US"/>
        </w:rPr>
        <w:t>indicative</w:t>
      </w:r>
      <w:r w:rsidR="0057272D" w:rsidRPr="009A50A8">
        <w:rPr>
          <w:lang w:val="en-US"/>
        </w:rPr>
        <w:t xml:space="preserve"> for low SES: receiving a bursary, having one or two parents whose highest attained degree is </w:t>
      </w:r>
      <w:r w:rsidR="006A091D" w:rsidRPr="009A50A8">
        <w:rPr>
          <w:lang w:val="en-US"/>
        </w:rPr>
        <w:t>primary</w:t>
      </w:r>
      <w:r w:rsidR="0057272D" w:rsidRPr="009A50A8">
        <w:rPr>
          <w:lang w:val="en-US"/>
        </w:rPr>
        <w:t xml:space="preserve"> education or lower, and having another home language than Dutch. </w:t>
      </w:r>
      <w:r w:rsidR="006A091D" w:rsidRPr="009A50A8">
        <w:rPr>
          <w:lang w:val="en-US"/>
        </w:rPr>
        <w:t>In our sample,</w:t>
      </w:r>
      <w:r w:rsidR="00C82459" w:rsidRPr="009A50A8">
        <w:rPr>
          <w:lang w:val="en-US"/>
        </w:rPr>
        <w:t xml:space="preserve"> 10% of the participants had another home language than Dutch (</w:t>
      </w:r>
      <w:r w:rsidR="00844AD8" w:rsidRPr="009A50A8">
        <w:rPr>
          <w:lang w:val="en-US"/>
        </w:rPr>
        <w:t xml:space="preserve">for </w:t>
      </w:r>
      <w:r w:rsidR="00C82459" w:rsidRPr="009A50A8">
        <w:rPr>
          <w:lang w:val="en-US"/>
        </w:rPr>
        <w:t>8% home language</w:t>
      </w:r>
      <w:r w:rsidR="00844AD8" w:rsidRPr="009A50A8">
        <w:rPr>
          <w:lang w:val="en-US"/>
        </w:rPr>
        <w:t xml:space="preserve"> was unspecified</w:t>
      </w:r>
      <w:r w:rsidR="00C82459" w:rsidRPr="009A50A8">
        <w:rPr>
          <w:lang w:val="en-US"/>
        </w:rPr>
        <w:t xml:space="preserve">), </w:t>
      </w:r>
      <w:r w:rsidR="006A091D" w:rsidRPr="009A50A8">
        <w:rPr>
          <w:lang w:val="en-US"/>
        </w:rPr>
        <w:t xml:space="preserve"> </w:t>
      </w:r>
      <w:r w:rsidR="00C82459" w:rsidRPr="009A50A8">
        <w:rPr>
          <w:rFonts w:eastAsiaTheme="minorEastAsia"/>
          <w:lang w:val="en-US" w:eastAsia="en-US"/>
        </w:rPr>
        <w:t>28</w:t>
      </w:r>
      <w:r w:rsidR="006A091D" w:rsidRPr="009A50A8">
        <w:rPr>
          <w:rFonts w:eastAsiaTheme="minorEastAsia"/>
          <w:lang w:val="en-US" w:eastAsia="en-US"/>
        </w:rPr>
        <w:t xml:space="preserve">% </w:t>
      </w:r>
      <w:r w:rsidR="00C82459" w:rsidRPr="009A50A8">
        <w:rPr>
          <w:rFonts w:eastAsiaTheme="minorEastAsia"/>
          <w:lang w:val="en-US" w:eastAsia="en-US"/>
        </w:rPr>
        <w:t>of the parents received a bursary</w:t>
      </w:r>
      <w:r w:rsidR="009402CE" w:rsidRPr="009A50A8">
        <w:rPr>
          <w:rFonts w:eastAsiaTheme="minorEastAsia"/>
          <w:lang w:val="en-US" w:eastAsia="en-US"/>
        </w:rPr>
        <w:t xml:space="preserve"> (for 17% financial capacity was unspecified)</w:t>
      </w:r>
      <w:r w:rsidR="006A091D" w:rsidRPr="009A50A8">
        <w:rPr>
          <w:rFonts w:eastAsiaTheme="minorEastAsia"/>
          <w:lang w:val="en-US" w:eastAsia="en-US"/>
        </w:rPr>
        <w:t xml:space="preserve">, </w:t>
      </w:r>
      <w:r w:rsidR="00C82459" w:rsidRPr="009A50A8">
        <w:rPr>
          <w:rFonts w:eastAsiaTheme="minorEastAsia"/>
          <w:lang w:val="en-US" w:eastAsia="en-US"/>
        </w:rPr>
        <w:t>10</w:t>
      </w:r>
      <w:r w:rsidR="006A091D" w:rsidRPr="009A50A8">
        <w:rPr>
          <w:rFonts w:eastAsiaTheme="minorEastAsia"/>
          <w:lang w:val="en-US" w:eastAsia="en-US"/>
        </w:rPr>
        <w:t xml:space="preserve">% </w:t>
      </w:r>
      <w:r w:rsidR="00076006" w:rsidRPr="009A50A8">
        <w:rPr>
          <w:rFonts w:eastAsiaTheme="minorEastAsia"/>
          <w:lang w:val="en-US" w:eastAsia="en-US"/>
        </w:rPr>
        <w:t xml:space="preserve">had one parent </w:t>
      </w:r>
      <w:r w:rsidR="009402CE" w:rsidRPr="009A50A8">
        <w:rPr>
          <w:rFonts w:eastAsiaTheme="minorEastAsia"/>
          <w:lang w:val="en-US" w:eastAsia="en-US"/>
        </w:rPr>
        <w:t>with</w:t>
      </w:r>
      <w:r w:rsidR="00076006" w:rsidRPr="009A50A8">
        <w:rPr>
          <w:rFonts w:eastAsiaTheme="minorEastAsia"/>
          <w:lang w:val="en-US" w:eastAsia="en-US"/>
        </w:rPr>
        <w:t xml:space="preserve"> primary education or lower</w:t>
      </w:r>
      <w:r w:rsidR="009402CE" w:rsidRPr="009A50A8">
        <w:rPr>
          <w:rFonts w:eastAsiaTheme="minorEastAsia"/>
          <w:lang w:val="en-US" w:eastAsia="en-US"/>
        </w:rPr>
        <w:t xml:space="preserve"> as highest degree and</w:t>
      </w:r>
      <w:r w:rsidR="00076006" w:rsidRPr="009A50A8">
        <w:rPr>
          <w:rFonts w:eastAsiaTheme="minorEastAsia"/>
          <w:lang w:val="en-US" w:eastAsia="en-US"/>
        </w:rPr>
        <w:t xml:space="preserve"> 5% had </w:t>
      </w:r>
      <w:r w:rsidR="009402CE" w:rsidRPr="009A50A8">
        <w:rPr>
          <w:rFonts w:eastAsiaTheme="minorEastAsia"/>
          <w:lang w:val="en-US" w:eastAsia="en-US"/>
        </w:rPr>
        <w:t>both</w:t>
      </w:r>
      <w:r w:rsidR="00076006" w:rsidRPr="009A50A8">
        <w:rPr>
          <w:rFonts w:eastAsiaTheme="minorEastAsia"/>
          <w:lang w:val="en-US" w:eastAsia="en-US"/>
        </w:rPr>
        <w:t xml:space="preserve"> parents</w:t>
      </w:r>
      <w:r w:rsidR="009402CE" w:rsidRPr="009A50A8">
        <w:rPr>
          <w:rFonts w:eastAsiaTheme="minorEastAsia"/>
          <w:lang w:val="en-US" w:eastAsia="en-US"/>
        </w:rPr>
        <w:t xml:space="preserve"> with primary education or lower as highest degree</w:t>
      </w:r>
      <w:r w:rsidR="00076006" w:rsidRPr="009A50A8">
        <w:rPr>
          <w:rFonts w:eastAsiaTheme="minorEastAsia"/>
          <w:lang w:val="en-US" w:eastAsia="en-US"/>
        </w:rPr>
        <w:t xml:space="preserve"> (</w:t>
      </w:r>
      <w:r w:rsidR="009402CE" w:rsidRPr="009A50A8">
        <w:rPr>
          <w:rFonts w:eastAsiaTheme="minorEastAsia"/>
          <w:lang w:val="en-US" w:eastAsia="en-US"/>
        </w:rPr>
        <w:t xml:space="preserve">for </w:t>
      </w:r>
      <w:r w:rsidR="00076006" w:rsidRPr="009A50A8">
        <w:rPr>
          <w:rFonts w:eastAsiaTheme="minorEastAsia"/>
          <w:lang w:val="en-US" w:eastAsia="en-US"/>
        </w:rPr>
        <w:t xml:space="preserve">9% </w:t>
      </w:r>
      <w:r w:rsidR="009402CE" w:rsidRPr="009A50A8">
        <w:rPr>
          <w:rFonts w:eastAsiaTheme="minorEastAsia"/>
          <w:lang w:val="en-US" w:eastAsia="en-US"/>
        </w:rPr>
        <w:t>e</w:t>
      </w:r>
      <w:r w:rsidR="00076006" w:rsidRPr="009A50A8">
        <w:rPr>
          <w:rFonts w:eastAsiaTheme="minorEastAsia"/>
          <w:lang w:val="en-US" w:eastAsia="en-US"/>
        </w:rPr>
        <w:t xml:space="preserve">ducational level of </w:t>
      </w:r>
      <w:r w:rsidR="009402CE" w:rsidRPr="009A50A8">
        <w:rPr>
          <w:rFonts w:eastAsiaTheme="minorEastAsia"/>
          <w:lang w:val="en-US" w:eastAsia="en-US"/>
        </w:rPr>
        <w:t xml:space="preserve">the </w:t>
      </w:r>
      <w:r w:rsidR="00076006" w:rsidRPr="009A50A8">
        <w:rPr>
          <w:rFonts w:eastAsiaTheme="minorEastAsia"/>
          <w:lang w:val="en-US" w:eastAsia="en-US"/>
        </w:rPr>
        <w:t>parents</w:t>
      </w:r>
      <w:r w:rsidR="009402CE" w:rsidRPr="009A50A8">
        <w:rPr>
          <w:rFonts w:eastAsiaTheme="minorEastAsia"/>
          <w:lang w:val="en-US" w:eastAsia="en-US"/>
        </w:rPr>
        <w:t xml:space="preserve"> was unspecified</w:t>
      </w:r>
      <w:r w:rsidR="00076006" w:rsidRPr="009A50A8">
        <w:rPr>
          <w:rFonts w:eastAsiaTheme="minorEastAsia"/>
          <w:lang w:val="en-US" w:eastAsia="en-US"/>
        </w:rPr>
        <w:t>)</w:t>
      </w:r>
      <w:r w:rsidR="006A091D" w:rsidRPr="009A50A8">
        <w:rPr>
          <w:rFonts w:eastAsiaTheme="minorEastAsia"/>
          <w:lang w:val="en-US" w:eastAsia="en-US"/>
        </w:rPr>
        <w:t>.</w:t>
      </w:r>
      <w:r w:rsidR="004C2918">
        <w:rPr>
          <w:rFonts w:eastAsiaTheme="minorEastAsia"/>
          <w:lang w:val="en-US" w:eastAsia="en-US"/>
        </w:rPr>
        <w:br/>
        <w:t xml:space="preserve"> </w:t>
      </w:r>
      <w:r w:rsidR="004C2918">
        <w:rPr>
          <w:rFonts w:eastAsiaTheme="minorEastAsia"/>
          <w:lang w:val="en-US" w:eastAsia="en-US"/>
        </w:rPr>
        <w:tab/>
      </w:r>
      <w:r w:rsidR="00FB69D7" w:rsidRPr="009A50A8">
        <w:rPr>
          <w:rFonts w:eastAsiaTheme="minorEastAsia"/>
          <w:b/>
          <w:bCs/>
          <w:lang w:val="en-US" w:eastAsia="en-US"/>
        </w:rPr>
        <w:t>Children’s ICAR.</w:t>
      </w:r>
      <w:r w:rsidR="00FB69D7" w:rsidRPr="009A50A8">
        <w:rPr>
          <w:rFonts w:eastAsiaTheme="minorEastAsia"/>
          <w:lang w:val="en-US" w:eastAsia="en-US"/>
        </w:rPr>
        <w:t xml:space="preserve"> T</w:t>
      </w:r>
      <w:r w:rsidR="00444978" w:rsidRPr="009A50A8">
        <w:rPr>
          <w:rFonts w:eastAsiaTheme="minorEastAsia"/>
          <w:lang w:val="en-US" w:eastAsia="en-US"/>
        </w:rPr>
        <w:t>o recapitulate, t</w:t>
      </w:r>
      <w:r w:rsidR="00FB69D7" w:rsidRPr="009A50A8">
        <w:rPr>
          <w:rFonts w:eastAsiaTheme="minorEastAsia"/>
          <w:lang w:val="en-US" w:eastAsia="en-US"/>
        </w:rPr>
        <w:t xml:space="preserve">he </w:t>
      </w:r>
      <w:r w:rsidR="0032371E" w:rsidRPr="009A50A8">
        <w:rPr>
          <w:rFonts w:eastAsiaTheme="minorEastAsia"/>
          <w:lang w:val="en-US" w:eastAsia="en-US"/>
        </w:rPr>
        <w:t>Ch-ICAR</w:t>
      </w:r>
      <w:r w:rsidR="008E564A" w:rsidRPr="009A50A8">
        <w:rPr>
          <w:rFonts w:eastAsiaTheme="minorEastAsia"/>
          <w:lang w:val="en-US" w:eastAsia="en-US"/>
        </w:rPr>
        <w:t xml:space="preserve"> </w:t>
      </w:r>
      <w:r w:rsidR="00FB69D7" w:rsidRPr="009A50A8">
        <w:rPr>
          <w:rFonts w:eastAsiaTheme="minorEastAsia"/>
          <w:lang w:val="en-US" w:eastAsia="en-US"/>
        </w:rPr>
        <w:t>as compiled after our pilot stud</w:t>
      </w:r>
      <w:r w:rsidR="00444978" w:rsidRPr="009A50A8">
        <w:rPr>
          <w:rFonts w:eastAsiaTheme="minorEastAsia"/>
          <w:lang w:val="en-US" w:eastAsia="en-US"/>
        </w:rPr>
        <w:t>y</w:t>
      </w:r>
      <w:r w:rsidR="00FB69D7" w:rsidRPr="009A50A8">
        <w:rPr>
          <w:rFonts w:eastAsiaTheme="minorEastAsia"/>
          <w:lang w:val="en-US" w:eastAsia="en-US"/>
        </w:rPr>
        <w:t xml:space="preserve"> </w:t>
      </w:r>
      <w:r w:rsidR="006F2FFC" w:rsidRPr="009A50A8">
        <w:rPr>
          <w:rFonts w:eastAsiaTheme="minorEastAsia"/>
          <w:lang w:val="en-US" w:eastAsia="en-US"/>
        </w:rPr>
        <w:t>comprises</w:t>
      </w:r>
      <w:r w:rsidR="00FB69D7" w:rsidRPr="009A50A8">
        <w:rPr>
          <w:rFonts w:eastAsiaTheme="minorEastAsia"/>
          <w:lang w:val="en-US" w:eastAsia="en-US"/>
        </w:rPr>
        <w:t xml:space="preserve"> </w:t>
      </w:r>
      <w:r w:rsidR="0054471E" w:rsidRPr="009A50A8">
        <w:rPr>
          <w:rFonts w:eastAsiaTheme="minorEastAsia"/>
          <w:lang w:val="en-US" w:eastAsia="en-US"/>
        </w:rPr>
        <w:t>eight</w:t>
      </w:r>
      <w:r w:rsidR="00FB69D7" w:rsidRPr="009A50A8">
        <w:rPr>
          <w:rFonts w:eastAsiaTheme="minorEastAsia"/>
          <w:lang w:val="en-US" w:eastAsia="en-US"/>
        </w:rPr>
        <w:t xml:space="preserve"> </w:t>
      </w:r>
      <w:r w:rsidR="00FB69D7" w:rsidRPr="009A50A8">
        <w:rPr>
          <w:lang w:val="en-US"/>
        </w:rPr>
        <w:t xml:space="preserve">Verbal Reasoning items, </w:t>
      </w:r>
      <w:r w:rsidR="0054471E" w:rsidRPr="009A50A8">
        <w:rPr>
          <w:rFonts w:eastAsiaTheme="minorEastAsia"/>
          <w:lang w:val="en-US" w:eastAsia="en-US"/>
        </w:rPr>
        <w:t>eight</w:t>
      </w:r>
      <w:r w:rsidR="00FB69D7" w:rsidRPr="009A50A8">
        <w:rPr>
          <w:lang w:val="en-US"/>
        </w:rPr>
        <w:t xml:space="preserve"> Matrix Reasoning items, </w:t>
      </w:r>
      <w:r w:rsidR="0054471E" w:rsidRPr="009A50A8">
        <w:rPr>
          <w:rFonts w:eastAsiaTheme="minorEastAsia"/>
          <w:lang w:val="en-US" w:eastAsia="en-US"/>
        </w:rPr>
        <w:t>eight</w:t>
      </w:r>
      <w:r w:rsidR="00FB69D7" w:rsidRPr="009A50A8">
        <w:rPr>
          <w:lang w:val="en-US"/>
        </w:rPr>
        <w:t xml:space="preserve"> Number Series items, and </w:t>
      </w:r>
      <w:r w:rsidR="0054471E" w:rsidRPr="009A50A8">
        <w:rPr>
          <w:lang w:val="en-US"/>
        </w:rPr>
        <w:t>seven</w:t>
      </w:r>
      <w:r w:rsidR="00FB69D7" w:rsidRPr="009A50A8">
        <w:rPr>
          <w:lang w:val="en-US"/>
        </w:rPr>
        <w:t xml:space="preserve"> Figural Analogies items</w:t>
      </w:r>
      <w:r w:rsidR="00930A81" w:rsidRPr="009A50A8">
        <w:rPr>
          <w:lang w:val="en-US"/>
        </w:rPr>
        <w:t xml:space="preserve"> (</w:t>
      </w:r>
      <w:r w:rsidR="000A4520" w:rsidRPr="009A50A8">
        <w:rPr>
          <w:lang w:val="en-US"/>
        </w:rPr>
        <w:t xml:space="preserve">see </w:t>
      </w:r>
      <w:r w:rsidR="001D545E" w:rsidRPr="009A50A8">
        <w:rPr>
          <w:lang w:val="en-US"/>
        </w:rPr>
        <w:t>P</w:t>
      </w:r>
      <w:r w:rsidR="000A4520" w:rsidRPr="009A50A8">
        <w:rPr>
          <w:lang w:val="en-US"/>
        </w:rPr>
        <w:t xml:space="preserve">ilot </w:t>
      </w:r>
      <w:r w:rsidR="00BD6C35" w:rsidRPr="009A50A8">
        <w:rPr>
          <w:lang w:val="en-US"/>
        </w:rPr>
        <w:t>s</w:t>
      </w:r>
      <w:r w:rsidR="000A4520" w:rsidRPr="009A50A8">
        <w:rPr>
          <w:lang w:val="en-US"/>
        </w:rPr>
        <w:t xml:space="preserve">tudy for a description of </w:t>
      </w:r>
      <w:r w:rsidR="00930A81" w:rsidRPr="009A50A8">
        <w:rPr>
          <w:lang w:val="en-US"/>
        </w:rPr>
        <w:t>the subtests)</w:t>
      </w:r>
      <w:r w:rsidR="0054471E" w:rsidRPr="009A50A8">
        <w:rPr>
          <w:lang w:val="en-US"/>
        </w:rPr>
        <w:t xml:space="preserve">. </w:t>
      </w:r>
      <w:r w:rsidR="00FB69D7" w:rsidRPr="009A50A8">
        <w:rPr>
          <w:rFonts w:eastAsiaTheme="minorEastAsia"/>
          <w:lang w:val="en-US" w:eastAsia="en-US"/>
        </w:rPr>
        <w:t xml:space="preserve">Except for Number Series items (which is open-ended), each item consists of eight response options, including </w:t>
      </w:r>
      <w:r w:rsidR="00FB69D7" w:rsidRPr="009A50A8">
        <w:rPr>
          <w:rFonts w:eastAsiaTheme="minorEastAsia"/>
          <w:i/>
          <w:iCs/>
          <w:lang w:val="en-US" w:eastAsia="en-US"/>
        </w:rPr>
        <w:t>‘none of these’</w:t>
      </w:r>
      <w:r w:rsidR="00FB69D7" w:rsidRPr="009A50A8">
        <w:rPr>
          <w:rFonts w:eastAsiaTheme="minorEastAsia"/>
          <w:lang w:val="en-US" w:eastAsia="en-US"/>
        </w:rPr>
        <w:t xml:space="preserve"> and </w:t>
      </w:r>
      <w:r w:rsidR="00FB69D7" w:rsidRPr="009A50A8">
        <w:rPr>
          <w:rFonts w:eastAsiaTheme="minorEastAsia"/>
          <w:i/>
          <w:iCs/>
          <w:lang w:val="en-US" w:eastAsia="en-US"/>
        </w:rPr>
        <w:t>‘I don’t know’</w:t>
      </w:r>
      <w:r w:rsidR="00FB69D7" w:rsidRPr="009A50A8">
        <w:rPr>
          <w:rFonts w:eastAsiaTheme="minorEastAsia"/>
          <w:lang w:val="en-US" w:eastAsia="en-US"/>
        </w:rPr>
        <w:t xml:space="preserve">. </w:t>
      </w:r>
      <w:r w:rsidR="00FB69D7" w:rsidRPr="009A50A8">
        <w:rPr>
          <w:lang w:val="en-US"/>
        </w:rPr>
        <w:t xml:space="preserve">Responses on the items are converted to binary values: </w:t>
      </w:r>
      <w:r w:rsidR="003358A9" w:rsidRPr="009A50A8">
        <w:rPr>
          <w:lang w:val="en-US"/>
        </w:rPr>
        <w:t>R</w:t>
      </w:r>
      <w:r w:rsidR="00FB69D7" w:rsidRPr="009A50A8">
        <w:rPr>
          <w:lang w:val="en-US"/>
        </w:rPr>
        <w:t xml:space="preserve">ight answers are scored as one, wrong answers as zero. The subtest scale scores are calculated as the sum of the binary values of each item of the subtest. The </w:t>
      </w:r>
      <w:r w:rsidR="006F2FFC" w:rsidRPr="009A50A8">
        <w:rPr>
          <w:lang w:val="en-US"/>
        </w:rPr>
        <w:t>Ch-</w:t>
      </w:r>
      <w:r w:rsidR="00FB69D7" w:rsidRPr="009A50A8">
        <w:rPr>
          <w:lang w:val="en-US"/>
        </w:rPr>
        <w:t>ICAR total score is calculated as the sum of the subtest scale scores.</w:t>
      </w:r>
      <w:r w:rsidR="004C2918">
        <w:rPr>
          <w:lang w:val="en-US"/>
        </w:rPr>
        <w:br/>
        <w:t xml:space="preserve"> </w:t>
      </w:r>
      <w:r w:rsidR="004C2918">
        <w:rPr>
          <w:lang w:val="en-US"/>
        </w:rPr>
        <w:tab/>
      </w:r>
      <w:r w:rsidR="00FB69D7" w:rsidRPr="009A50A8">
        <w:rPr>
          <w:rFonts w:eastAsiaTheme="minorEastAsia"/>
          <w:b/>
          <w:bCs/>
          <w:lang w:val="en-US" w:eastAsia="en-US"/>
        </w:rPr>
        <w:t>Academic performance.</w:t>
      </w:r>
      <w:r w:rsidR="00FB69D7" w:rsidRPr="009A50A8">
        <w:rPr>
          <w:rFonts w:eastAsiaTheme="minorEastAsia"/>
          <w:b/>
          <w:bCs/>
          <w:i/>
          <w:iCs/>
          <w:lang w:val="en-US" w:eastAsia="en-US"/>
        </w:rPr>
        <w:t xml:space="preserve"> School achievement.</w:t>
      </w:r>
      <w:r w:rsidR="00FB69D7" w:rsidRPr="009A50A8">
        <w:rPr>
          <w:rFonts w:eastAsiaTheme="minorEastAsia"/>
          <w:lang w:val="en-US" w:eastAsia="en-US"/>
        </w:rPr>
        <w:t xml:space="preserve"> Data</w:t>
      </w:r>
      <w:r w:rsidR="00FB69D7" w:rsidRPr="009A50A8">
        <w:rPr>
          <w:lang w:val="en-US"/>
        </w:rPr>
        <w:t xml:space="preserve"> on school achievement include the GPA (weighted average of assignments and tests of all subjects on a scale from 0 to 100), as well as four separate subjects scores: Mathematics, Dutch, Natural Sciences</w:t>
      </w:r>
      <w:r w:rsidR="361CD213" w:rsidRPr="009A50A8">
        <w:rPr>
          <w:lang w:val="en-US"/>
        </w:rPr>
        <w:t>,</w:t>
      </w:r>
      <w:r w:rsidR="00FB69D7" w:rsidRPr="009A50A8">
        <w:rPr>
          <w:lang w:val="en-US"/>
        </w:rPr>
        <w:t xml:space="preserve"> and Technics (also on a scale from 0 to 100). </w:t>
      </w:r>
      <w:r w:rsidR="007B06D9" w:rsidRPr="009A50A8">
        <w:rPr>
          <w:lang w:val="en-US"/>
        </w:rPr>
        <w:t>As secondary education in Flanders does not feature standardized tests at the time of writing</w:t>
      </w:r>
      <w:r w:rsidR="00C230FB" w:rsidRPr="009A50A8">
        <w:rPr>
          <w:lang w:val="en-US"/>
        </w:rPr>
        <w:t>, the GPA</w:t>
      </w:r>
      <w:r w:rsidR="00CC4DDC" w:rsidRPr="009A50A8">
        <w:rPr>
          <w:lang w:val="en-US"/>
        </w:rPr>
        <w:t xml:space="preserve"> and subject scores</w:t>
      </w:r>
      <w:r w:rsidR="00C230FB" w:rsidRPr="009A50A8">
        <w:rPr>
          <w:lang w:val="en-US"/>
        </w:rPr>
        <w:t xml:space="preserve"> </w:t>
      </w:r>
      <w:r w:rsidR="00CC4DDC" w:rsidRPr="009A50A8">
        <w:rPr>
          <w:lang w:val="en-US"/>
        </w:rPr>
        <w:t>are</w:t>
      </w:r>
      <w:r w:rsidR="00C230FB" w:rsidRPr="009A50A8">
        <w:rPr>
          <w:lang w:val="en-US"/>
        </w:rPr>
        <w:t xml:space="preserve"> based on the assessment </w:t>
      </w:r>
      <w:r w:rsidR="00CD0FD1" w:rsidRPr="009A50A8">
        <w:rPr>
          <w:lang w:val="en-US"/>
        </w:rPr>
        <w:t>of the individual teachers</w:t>
      </w:r>
      <w:r w:rsidR="0043434B" w:rsidRPr="009A50A8">
        <w:rPr>
          <w:lang w:val="en-US"/>
        </w:rPr>
        <w:t xml:space="preserve">. To </w:t>
      </w:r>
      <w:r w:rsidR="0056530A" w:rsidRPr="009A50A8">
        <w:rPr>
          <w:lang w:val="en-US"/>
        </w:rPr>
        <w:t>avoid possible</w:t>
      </w:r>
      <w:r w:rsidR="00DD18D8" w:rsidRPr="009A50A8">
        <w:rPr>
          <w:lang w:val="en-US"/>
        </w:rPr>
        <w:t xml:space="preserve"> </w:t>
      </w:r>
      <w:r w:rsidR="006132F5" w:rsidRPr="009A50A8">
        <w:rPr>
          <w:lang w:val="en-US"/>
        </w:rPr>
        <w:t>bias</w:t>
      </w:r>
      <w:r w:rsidR="0043434B" w:rsidRPr="009A50A8">
        <w:rPr>
          <w:lang w:val="en-US"/>
        </w:rPr>
        <w:t>, we standardized the achievement scores within schools</w:t>
      </w:r>
      <w:r w:rsidR="0058050E" w:rsidRPr="009A50A8">
        <w:rPr>
          <w:rStyle w:val="Voetnootmarkering"/>
          <w:lang w:val="en-US"/>
        </w:rPr>
        <w:footnoteReference w:id="6"/>
      </w:r>
      <w:r w:rsidR="00CC4DDC" w:rsidRPr="009A50A8">
        <w:rPr>
          <w:lang w:val="en-US"/>
        </w:rPr>
        <w:t>.</w:t>
      </w:r>
      <w:r w:rsidR="0043434B" w:rsidRPr="009A50A8">
        <w:rPr>
          <w:lang w:val="en-US"/>
        </w:rPr>
        <w:t xml:space="preserve"> Schools with less than </w:t>
      </w:r>
      <w:r w:rsidR="007D528C">
        <w:rPr>
          <w:lang w:val="en-US"/>
        </w:rPr>
        <w:t>ten</w:t>
      </w:r>
      <w:r w:rsidR="0043434B" w:rsidRPr="009A50A8">
        <w:rPr>
          <w:lang w:val="en-US"/>
        </w:rPr>
        <w:t xml:space="preserve"> participants were excluded for </w:t>
      </w:r>
      <w:r w:rsidR="0043434B" w:rsidRPr="009A50A8">
        <w:rPr>
          <w:lang w:val="en-US"/>
        </w:rPr>
        <w:lastRenderedPageBreak/>
        <w:t>the corresponding analyses as well as pupils that changed schools within the year</w:t>
      </w:r>
      <w:r w:rsidR="00AE358F" w:rsidRPr="009A50A8">
        <w:rPr>
          <w:lang w:val="en-US"/>
        </w:rPr>
        <w:t>.</w:t>
      </w:r>
      <w:r w:rsidR="00593F73" w:rsidRPr="009A50A8">
        <w:rPr>
          <w:lang w:val="en-US"/>
        </w:rPr>
        <w:t xml:space="preserve"> </w:t>
      </w:r>
      <w:r w:rsidR="00AE358F" w:rsidRPr="009A50A8">
        <w:rPr>
          <w:lang w:val="en-US"/>
        </w:rPr>
        <w:t xml:space="preserve">This </w:t>
      </w:r>
      <w:r w:rsidR="00593F73" w:rsidRPr="009A50A8">
        <w:rPr>
          <w:lang w:val="en-US"/>
        </w:rPr>
        <w:t>resulted</w:t>
      </w:r>
      <w:r w:rsidR="0058050E" w:rsidRPr="009A50A8">
        <w:rPr>
          <w:lang w:val="en-US"/>
        </w:rPr>
        <w:t xml:space="preserve"> in a sample of 722</w:t>
      </w:r>
      <w:r w:rsidR="00DD18D8" w:rsidRPr="009A50A8">
        <w:rPr>
          <w:lang w:val="en-US"/>
        </w:rPr>
        <w:t xml:space="preserve"> pupils</w:t>
      </w:r>
      <w:r w:rsidR="006C33B0" w:rsidRPr="009A50A8">
        <w:rPr>
          <w:lang w:val="en-US"/>
        </w:rPr>
        <w:t>, drawn from a total of 19 distinct schools</w:t>
      </w:r>
      <w:r w:rsidR="0058050E" w:rsidRPr="009A50A8">
        <w:rPr>
          <w:lang w:val="en-US"/>
        </w:rPr>
        <w:t>.</w:t>
      </w:r>
      <w:r w:rsidR="004C2918">
        <w:rPr>
          <w:lang w:val="en-US"/>
        </w:rPr>
        <w:br/>
        <w:t xml:space="preserve"> </w:t>
      </w:r>
      <w:r w:rsidR="004C2918">
        <w:rPr>
          <w:lang w:val="en-US"/>
        </w:rPr>
        <w:tab/>
      </w:r>
      <w:r w:rsidR="00FB69D7" w:rsidRPr="009A50A8">
        <w:rPr>
          <w:b/>
          <w:i/>
          <w:lang w:val="en-US"/>
        </w:rPr>
        <w:t>Basic mathematical skill test: CDR</w:t>
      </w:r>
      <w:r w:rsidR="00FB69D7" w:rsidRPr="009A50A8">
        <w:rPr>
          <w:lang w:val="en-US"/>
        </w:rPr>
        <w:t xml:space="preserve">. </w:t>
      </w:r>
      <w:r w:rsidR="000C736C" w:rsidRPr="009A50A8">
        <w:rPr>
          <w:lang w:val="en-US"/>
        </w:rPr>
        <w:t>W</w:t>
      </w:r>
      <w:r w:rsidR="00FB69D7" w:rsidRPr="009A50A8">
        <w:rPr>
          <w:lang w:val="en-US"/>
        </w:rPr>
        <w:t>e included a</w:t>
      </w:r>
      <w:r w:rsidR="000C736C" w:rsidRPr="009A50A8">
        <w:rPr>
          <w:lang w:val="en-US"/>
        </w:rPr>
        <w:t>n additional,</w:t>
      </w:r>
      <w:r w:rsidR="00FB69D7" w:rsidRPr="009A50A8">
        <w:rPr>
          <w:lang w:val="en-US"/>
        </w:rPr>
        <w:t xml:space="preserve"> standardized external criterion</w:t>
      </w:r>
      <w:r w:rsidR="009F48FB" w:rsidRPr="009A50A8">
        <w:rPr>
          <w:lang w:val="en-US"/>
        </w:rPr>
        <w:t xml:space="preserve">, related to </w:t>
      </w:r>
      <w:r w:rsidR="001E4F42" w:rsidRPr="009A50A8">
        <w:rPr>
          <w:lang w:val="en-US"/>
        </w:rPr>
        <w:t>cognitive ability</w:t>
      </w:r>
      <w:r w:rsidR="009F48FB" w:rsidRPr="009A50A8">
        <w:rPr>
          <w:lang w:val="en-US"/>
        </w:rPr>
        <w:t>,</w:t>
      </w:r>
      <w:r w:rsidR="00FB69D7" w:rsidRPr="009A50A8">
        <w:rPr>
          <w:lang w:val="en-US"/>
        </w:rPr>
        <w:t xml:space="preserve"> to detect and control for school specific effects. We administered a basic mathematical skill test to all participants</w:t>
      </w:r>
      <w:r w:rsidR="006F2FFC" w:rsidRPr="009A50A8">
        <w:rPr>
          <w:lang w:val="en-US"/>
        </w:rPr>
        <w:t xml:space="preserve">, namely </w:t>
      </w:r>
      <w:r w:rsidR="00FB69D7" w:rsidRPr="009A50A8">
        <w:rPr>
          <w:lang w:val="en-US"/>
        </w:rPr>
        <w:t xml:space="preserve">the shortened version (18 items, </w:t>
      </w:r>
      <w:r w:rsidR="008E564A" w:rsidRPr="009A50A8">
        <w:rPr>
          <w:lang w:val="en-US"/>
        </w:rPr>
        <w:t>McDonald</w:t>
      </w:r>
      <w:r w:rsidR="00F457C0">
        <w:rPr>
          <w:lang w:val="en-US"/>
        </w:rPr>
        <w:t>’</w:t>
      </w:r>
      <w:r w:rsidR="008E564A" w:rsidRPr="009A50A8">
        <w:rPr>
          <w:lang w:val="en-US"/>
        </w:rPr>
        <w:t xml:space="preserve">s </w:t>
      </w:r>
      <w:r w:rsidR="00FB69D7" w:rsidRPr="009A50A8">
        <w:rPr>
          <w:lang w:val="en-US"/>
        </w:rPr>
        <w:t>omega</w:t>
      </w:r>
      <w:r w:rsidR="008E564A" w:rsidRPr="009A50A8">
        <w:rPr>
          <w:lang w:val="en-US"/>
        </w:rPr>
        <w:t xml:space="preserve"> (</w:t>
      </w:r>
      <w:r w:rsidR="008E564A" w:rsidRPr="009A50A8">
        <w:t>ω</w:t>
      </w:r>
      <w:r w:rsidR="008E564A" w:rsidRPr="009A50A8">
        <w:rPr>
          <w:lang w:val="en-US"/>
        </w:rPr>
        <w:t>)</w:t>
      </w:r>
      <w:r w:rsidR="00FB69D7" w:rsidRPr="009A50A8">
        <w:rPr>
          <w:lang w:val="en-US"/>
        </w:rPr>
        <w:t xml:space="preserve"> = .72) of the </w:t>
      </w:r>
      <w:r w:rsidR="00FB69D7" w:rsidRPr="009A50A8">
        <w:rPr>
          <w:i/>
          <w:lang w:val="en-US"/>
        </w:rPr>
        <w:t>Cognitive Developmental Skills in Arithmetics</w:t>
      </w:r>
      <w:r w:rsidR="00FB69D7" w:rsidRPr="009A50A8">
        <w:rPr>
          <w:lang w:val="en-US"/>
        </w:rPr>
        <w:t xml:space="preserve"> (</w:t>
      </w:r>
      <w:r w:rsidR="00FB69D7" w:rsidRPr="009A50A8">
        <w:rPr>
          <w:i/>
          <w:lang w:val="en-US"/>
        </w:rPr>
        <w:t>Cognitieve Deelhandelingen van het Rekenen</w:t>
      </w:r>
      <w:r w:rsidR="00FB69D7" w:rsidRPr="009A50A8">
        <w:rPr>
          <w:lang w:val="en-US"/>
        </w:rPr>
        <w:t xml:space="preserve"> [CDR]; Desoete &amp; Roeyers, 2006). </w:t>
      </w:r>
      <w:r w:rsidR="004C2918">
        <w:rPr>
          <w:lang w:val="en-US"/>
        </w:rPr>
        <w:br/>
        <w:t xml:space="preserve"> </w:t>
      </w:r>
      <w:r w:rsidR="004C2918">
        <w:rPr>
          <w:lang w:val="en-US"/>
        </w:rPr>
        <w:tab/>
      </w:r>
      <w:r w:rsidR="00FB69D7" w:rsidRPr="009A50A8">
        <w:rPr>
          <w:rFonts w:eastAsiaTheme="minorHAnsi"/>
          <w:i/>
          <w:lang w:val="en-US" w:eastAsia="en-US"/>
        </w:rPr>
        <w:t xml:space="preserve">Procedure </w:t>
      </w:r>
      <w:r w:rsidR="004C2918">
        <w:rPr>
          <w:rFonts w:eastAsiaTheme="minorHAnsi"/>
          <w:i/>
          <w:lang w:val="en-US" w:eastAsia="en-US"/>
        </w:rPr>
        <w:br/>
        <w:t xml:space="preserve"> </w:t>
      </w:r>
      <w:r w:rsidR="004C2918">
        <w:rPr>
          <w:rFonts w:eastAsiaTheme="minorHAnsi"/>
          <w:i/>
          <w:lang w:val="en-US" w:eastAsia="en-US"/>
        </w:rPr>
        <w:tab/>
      </w:r>
      <w:r w:rsidR="741C931E" w:rsidRPr="009A50A8">
        <w:rPr>
          <w:rFonts w:eastAsiaTheme="minorEastAsia"/>
          <w:lang w:val="en-US" w:eastAsia="en-US"/>
        </w:rPr>
        <w:t>P</w:t>
      </w:r>
      <w:r w:rsidR="00FB69D7" w:rsidRPr="009A50A8">
        <w:rPr>
          <w:rFonts w:eastAsiaTheme="minorEastAsia"/>
          <w:lang w:val="en-US" w:eastAsia="en-US"/>
        </w:rPr>
        <w:t xml:space="preserve">articipants </w:t>
      </w:r>
      <w:r w:rsidR="439E592A" w:rsidRPr="009A50A8">
        <w:rPr>
          <w:rFonts w:eastAsiaTheme="minorEastAsia"/>
          <w:lang w:val="en-US" w:eastAsia="en-US"/>
        </w:rPr>
        <w:t>completed</w:t>
      </w:r>
      <w:r w:rsidR="00FB69D7" w:rsidRPr="009A50A8">
        <w:rPr>
          <w:rFonts w:eastAsiaTheme="minorEastAsia"/>
          <w:lang w:val="en-US" w:eastAsia="en-US"/>
        </w:rPr>
        <w:t xml:space="preserve"> the Ch-ICAR and the CDR at the beginning of the school year (September-November 2021). The </w:t>
      </w:r>
      <w:r w:rsidR="006716B1" w:rsidRPr="009A50A8">
        <w:rPr>
          <w:rFonts w:eastAsiaTheme="minorEastAsia"/>
          <w:lang w:val="en-US" w:eastAsia="en-US"/>
        </w:rPr>
        <w:t>instruments</w:t>
      </w:r>
      <w:r w:rsidR="00FB69D7" w:rsidRPr="009A50A8">
        <w:rPr>
          <w:rFonts w:eastAsiaTheme="minorEastAsia"/>
          <w:lang w:val="en-US" w:eastAsia="en-US"/>
        </w:rPr>
        <w:t xml:space="preserve"> were administered </w:t>
      </w:r>
      <w:r w:rsidR="00FA5235" w:rsidRPr="009A50A8">
        <w:rPr>
          <w:lang w:val="en-US"/>
        </w:rPr>
        <w:t>digitally</w:t>
      </w:r>
      <w:r w:rsidR="00FB69D7" w:rsidRPr="009A50A8">
        <w:rPr>
          <w:rFonts w:eastAsiaTheme="minorEastAsia"/>
          <w:lang w:val="en-US" w:eastAsia="en-US"/>
        </w:rPr>
        <w:t xml:space="preserve">, in the classroom of the participants, during school hours. The </w:t>
      </w:r>
      <w:r w:rsidR="000E7949" w:rsidRPr="009A50A8">
        <w:rPr>
          <w:rFonts w:eastAsiaTheme="minorEastAsia"/>
          <w:lang w:val="en-US" w:eastAsia="en-US"/>
        </w:rPr>
        <w:t>pupils’ teacher</w:t>
      </w:r>
      <w:r w:rsidR="00FB69D7" w:rsidRPr="009A50A8">
        <w:rPr>
          <w:rFonts w:eastAsiaTheme="minorEastAsia"/>
          <w:lang w:val="en-US" w:eastAsia="en-US"/>
        </w:rPr>
        <w:t xml:space="preserve"> as well as a </w:t>
      </w:r>
      <w:r w:rsidR="000E7949" w:rsidRPr="009A50A8">
        <w:rPr>
          <w:rFonts w:eastAsiaTheme="minorEastAsia"/>
          <w:lang w:val="en-US" w:eastAsia="en-US"/>
        </w:rPr>
        <w:t>university supervisor were</w:t>
      </w:r>
      <w:r w:rsidR="00FB69D7" w:rsidRPr="009A50A8">
        <w:rPr>
          <w:rFonts w:eastAsiaTheme="minorEastAsia"/>
          <w:lang w:val="en-US" w:eastAsia="en-US"/>
        </w:rPr>
        <w:t xml:space="preserve"> present. The tests were programmed in Qualtrics</w:t>
      </w:r>
      <w:r w:rsidR="000B59E9" w:rsidRPr="009A50A8">
        <w:rPr>
          <w:rFonts w:eastAsiaTheme="minorEastAsia"/>
          <w:lang w:val="en-US" w:eastAsia="en-US"/>
        </w:rPr>
        <w:t xml:space="preserve"> (h</w:t>
      </w:r>
      <w:r w:rsidR="000B59E9" w:rsidRPr="009A50A8">
        <w:rPr>
          <w:lang w:val="en-US"/>
        </w:rPr>
        <w:t>ttps://www.qualtrics.com</w:t>
      </w:r>
      <w:r w:rsidR="00FB69D7" w:rsidRPr="009A50A8">
        <w:rPr>
          <w:rFonts w:eastAsiaTheme="minorEastAsia"/>
          <w:lang w:val="en-US" w:eastAsia="en-US"/>
        </w:rPr>
        <w:t xml:space="preserve">), a commercial survey software and research platform. </w:t>
      </w:r>
      <w:r w:rsidR="004C2918">
        <w:rPr>
          <w:rFonts w:eastAsiaTheme="minorEastAsia"/>
          <w:lang w:val="en-US" w:eastAsia="en-US"/>
        </w:rPr>
        <w:br/>
        <w:t xml:space="preserve"> </w:t>
      </w:r>
      <w:r w:rsidR="004C2918">
        <w:rPr>
          <w:rFonts w:eastAsiaTheme="minorEastAsia"/>
          <w:lang w:val="en-US" w:eastAsia="en-US"/>
        </w:rPr>
        <w:tab/>
      </w:r>
      <w:r w:rsidR="00FB69D7" w:rsidRPr="009A50A8">
        <w:rPr>
          <w:rFonts w:eastAsiaTheme="minorEastAsia"/>
          <w:lang w:val="en-US" w:eastAsia="en-US"/>
        </w:rPr>
        <w:t>After a general introduction, participants could work in silence at their own pace on the different tests. The subtests of the Ch-ICAR appeared in a fixed sequence: Verbal Reasoning, Matrix Reasoning, Number Series</w:t>
      </w:r>
      <w:r w:rsidR="602B2074" w:rsidRPr="009A50A8">
        <w:rPr>
          <w:rFonts w:eastAsiaTheme="minorEastAsia"/>
          <w:lang w:val="en-US" w:eastAsia="en-US"/>
        </w:rPr>
        <w:t>,</w:t>
      </w:r>
      <w:r w:rsidR="00FB69D7" w:rsidRPr="009A50A8">
        <w:rPr>
          <w:rFonts w:eastAsiaTheme="minorEastAsia"/>
          <w:lang w:val="en-US" w:eastAsia="en-US"/>
        </w:rPr>
        <w:t xml:space="preserve"> and Figural Analogies. The items appeared one by one, </w:t>
      </w:r>
      <w:r w:rsidR="008E3BA5" w:rsidRPr="009A50A8">
        <w:rPr>
          <w:rFonts w:eastAsiaTheme="minorEastAsia"/>
          <w:lang w:val="en-US" w:eastAsia="en-US"/>
        </w:rPr>
        <w:t>in ascending difficulty</w:t>
      </w:r>
      <w:r w:rsidR="006132F5" w:rsidRPr="009A50A8">
        <w:rPr>
          <w:rFonts w:eastAsiaTheme="minorEastAsia"/>
          <w:lang w:val="en-US" w:eastAsia="en-US"/>
        </w:rPr>
        <w:t xml:space="preserve"> (as defined in the pilot study)</w:t>
      </w:r>
      <w:r w:rsidR="00FB69D7" w:rsidRPr="009A50A8">
        <w:rPr>
          <w:rFonts w:eastAsiaTheme="minorEastAsia"/>
          <w:lang w:val="en-US" w:eastAsia="en-US"/>
        </w:rPr>
        <w:t xml:space="preserve">. Once participants decided to move on to the next item, they could not go back to previous questions, both for the CDR and the Ch-ICAR. </w:t>
      </w:r>
      <w:r w:rsidR="00FB69D7" w:rsidRPr="009A50A8">
        <w:rPr>
          <w:lang w:val="en-US"/>
        </w:rPr>
        <w:t xml:space="preserve">All items required a response. </w:t>
      </w:r>
      <w:r w:rsidR="00FB69D7" w:rsidRPr="009A50A8">
        <w:rPr>
          <w:rFonts w:eastAsiaTheme="minorEastAsia"/>
          <w:lang w:val="en-US" w:eastAsia="en-US"/>
        </w:rPr>
        <w:t>Participants were explicitly told not to ask content-related questions, nor could they use supplementary materials (e.g.</w:t>
      </w:r>
      <w:r w:rsidR="00851DE3" w:rsidRPr="009A50A8">
        <w:rPr>
          <w:rFonts w:eastAsiaTheme="minorEastAsia"/>
          <w:lang w:val="en-US" w:eastAsia="en-US"/>
        </w:rPr>
        <w:t>,</w:t>
      </w:r>
      <w:r w:rsidR="00FB69D7" w:rsidRPr="009A50A8">
        <w:rPr>
          <w:rFonts w:eastAsiaTheme="minorEastAsia"/>
          <w:lang w:val="en-US" w:eastAsia="en-US"/>
        </w:rPr>
        <w:t xml:space="preserve"> calculator, pen </w:t>
      </w:r>
      <w:r w:rsidR="00FB69D7" w:rsidRPr="009A50A8">
        <w:rPr>
          <w:rFonts w:eastAsiaTheme="minorEastAsia"/>
          <w:lang w:val="en-US" w:eastAsia="en-US"/>
        </w:rPr>
        <w:lastRenderedPageBreak/>
        <w:t>and paper).</w:t>
      </w:r>
      <w:r w:rsidR="0046049C" w:rsidRPr="009A50A8">
        <w:rPr>
          <w:rFonts w:eastAsiaTheme="minorEastAsia"/>
          <w:lang w:val="en-US" w:eastAsia="en-US"/>
        </w:rPr>
        <w:t xml:space="preserve"> Most participants finished the Ch-ICAR within 25 minutes</w:t>
      </w:r>
      <w:r w:rsidR="00B64067" w:rsidRPr="009A50A8">
        <w:rPr>
          <w:rStyle w:val="Voetnootmarkering"/>
          <w:rFonts w:eastAsiaTheme="minorEastAsia"/>
          <w:lang w:val="en-US" w:eastAsia="en-US"/>
        </w:rPr>
        <w:footnoteReference w:id="7"/>
      </w:r>
      <w:r w:rsidR="0046049C" w:rsidRPr="009A50A8">
        <w:rPr>
          <w:rFonts w:eastAsiaTheme="minorEastAsia"/>
          <w:lang w:val="en-US" w:eastAsia="en-US"/>
        </w:rPr>
        <w:t>.</w:t>
      </w:r>
      <w:r w:rsidR="004C2918">
        <w:rPr>
          <w:rFonts w:eastAsiaTheme="minorEastAsia"/>
          <w:lang w:val="en-US" w:eastAsia="en-US"/>
        </w:rPr>
        <w:br/>
        <w:t xml:space="preserve"> </w:t>
      </w:r>
      <w:r w:rsidR="004C2918">
        <w:rPr>
          <w:rFonts w:eastAsiaTheme="minorEastAsia"/>
          <w:lang w:val="en-US" w:eastAsia="en-US"/>
        </w:rPr>
        <w:tab/>
      </w:r>
      <w:r w:rsidR="00FB69D7" w:rsidRPr="009A50A8">
        <w:rPr>
          <w:lang w:val="en-US"/>
        </w:rPr>
        <w:t>Data on school achievement were communicated to us at the end of the school year (June 2022) by the school principal.</w:t>
      </w:r>
      <w:r w:rsidR="004C2918">
        <w:rPr>
          <w:lang w:val="en-US"/>
        </w:rPr>
        <w:br/>
        <w:t xml:space="preserve"> </w:t>
      </w:r>
      <w:r w:rsidR="004C2918">
        <w:rPr>
          <w:lang w:val="en-US"/>
        </w:rPr>
        <w:tab/>
      </w:r>
      <w:r w:rsidR="00122707" w:rsidRPr="009A50A8">
        <w:rPr>
          <w:rFonts w:eastAsiaTheme="minorHAnsi"/>
          <w:i/>
          <w:lang w:val="en-US" w:eastAsia="en-US"/>
        </w:rPr>
        <w:t>Analyses</w:t>
      </w:r>
      <w:r w:rsidR="004C2918">
        <w:rPr>
          <w:rFonts w:eastAsiaTheme="minorHAnsi"/>
          <w:i/>
          <w:lang w:val="en-US" w:eastAsia="en-US"/>
        </w:rPr>
        <w:br/>
        <w:t xml:space="preserve"> </w:t>
      </w:r>
      <w:r w:rsidR="004C2918">
        <w:rPr>
          <w:rFonts w:eastAsiaTheme="minorHAnsi"/>
          <w:i/>
          <w:lang w:val="en-US" w:eastAsia="en-US"/>
        </w:rPr>
        <w:tab/>
      </w:r>
      <w:r w:rsidR="00122707" w:rsidRPr="009A50A8">
        <w:rPr>
          <w:rFonts w:eastAsiaTheme="minorHAnsi"/>
          <w:lang w:val="en-US" w:eastAsia="en-US"/>
        </w:rPr>
        <w:t>Analyses were conducted in SPSS (</w:t>
      </w:r>
      <w:r w:rsidR="00472E6E" w:rsidRPr="009A50A8">
        <w:rPr>
          <w:lang w:val="en-US"/>
        </w:rPr>
        <w:t>v</w:t>
      </w:r>
      <w:r w:rsidR="00122707" w:rsidRPr="009A50A8">
        <w:rPr>
          <w:lang w:val="en-US"/>
        </w:rPr>
        <w:t>ersion 2</w:t>
      </w:r>
      <w:r w:rsidR="00852BB8" w:rsidRPr="009A50A8">
        <w:rPr>
          <w:lang w:val="en-US"/>
        </w:rPr>
        <w:t>9</w:t>
      </w:r>
      <w:r w:rsidR="00122707" w:rsidRPr="009A50A8">
        <w:rPr>
          <w:lang w:val="en-US"/>
        </w:rPr>
        <w:t>.0</w:t>
      </w:r>
      <w:r w:rsidR="00472E6E" w:rsidRPr="009A50A8">
        <w:rPr>
          <w:lang w:val="en-US"/>
        </w:rPr>
        <w:t>; IMB Corp., 2022</w:t>
      </w:r>
      <w:r w:rsidR="00122707" w:rsidRPr="009A50A8">
        <w:rPr>
          <w:lang w:val="en-US"/>
        </w:rPr>
        <w:t>) and R (</w:t>
      </w:r>
      <w:r w:rsidR="00122707" w:rsidRPr="009A50A8">
        <w:rPr>
          <w:rFonts w:eastAsiaTheme="minorHAnsi"/>
          <w:lang w:val="en-US" w:eastAsia="en-US"/>
        </w:rPr>
        <w:t>version 4.</w:t>
      </w:r>
      <w:r w:rsidR="00852BB8" w:rsidRPr="009A50A8">
        <w:rPr>
          <w:rFonts w:eastAsiaTheme="minorHAnsi"/>
          <w:lang w:val="en-US" w:eastAsia="en-US"/>
        </w:rPr>
        <w:t>3</w:t>
      </w:r>
      <w:r w:rsidR="00122707" w:rsidRPr="009A50A8">
        <w:rPr>
          <w:rFonts w:eastAsiaTheme="minorHAnsi"/>
          <w:lang w:val="en-US" w:eastAsia="en-US"/>
        </w:rPr>
        <w:t>.</w:t>
      </w:r>
      <w:r w:rsidR="00852BB8" w:rsidRPr="009A50A8">
        <w:rPr>
          <w:rFonts w:eastAsiaTheme="minorHAnsi"/>
          <w:lang w:val="en-US" w:eastAsia="en-US"/>
        </w:rPr>
        <w:t>3</w:t>
      </w:r>
      <w:r w:rsidR="00122707" w:rsidRPr="009A50A8">
        <w:rPr>
          <w:rFonts w:eastAsiaTheme="minorHAnsi"/>
          <w:lang w:val="en-US" w:eastAsia="en-US"/>
        </w:rPr>
        <w:t xml:space="preserve">; </w:t>
      </w:r>
      <w:r w:rsidR="00122707" w:rsidRPr="009A50A8">
        <w:rPr>
          <w:lang w:val="en-US"/>
        </w:rPr>
        <w:t>R Core Team, 20</w:t>
      </w:r>
      <w:r w:rsidR="00472E6E" w:rsidRPr="009A50A8">
        <w:rPr>
          <w:lang w:val="en-US"/>
        </w:rPr>
        <w:t>24</w:t>
      </w:r>
      <w:r w:rsidR="00122707" w:rsidRPr="009A50A8">
        <w:rPr>
          <w:rFonts w:eastAsiaTheme="minorHAnsi"/>
          <w:lang w:val="en-US" w:eastAsia="en-US"/>
        </w:rPr>
        <w:t>)</w:t>
      </w:r>
      <w:r w:rsidR="00122707" w:rsidRPr="009A50A8">
        <w:rPr>
          <w:lang w:val="en-US"/>
        </w:rPr>
        <w:t xml:space="preserve">. All R analysis codes as well as the variance-covariance matrix are available at: </w:t>
      </w:r>
      <w:hyperlink r:id="rId11" w:history="1">
        <w:r w:rsidR="00122707" w:rsidRPr="009A50A8">
          <w:rPr>
            <w:rStyle w:val="Hyperlink"/>
            <w:color w:val="auto"/>
            <w:lang w:val="en-US"/>
          </w:rPr>
          <w:t>https://osf.io/6cwfs/?view_only=4a80feb83bd94c378d3bd06853820563</w:t>
        </w:r>
      </w:hyperlink>
      <w:r w:rsidR="00122707" w:rsidRPr="009A50A8">
        <w:rPr>
          <w:lang w:val="en-US"/>
        </w:rPr>
        <w:t>.</w:t>
      </w:r>
      <w:r w:rsidR="004C2918">
        <w:rPr>
          <w:lang w:val="en-US"/>
        </w:rPr>
        <w:br/>
        <w:t xml:space="preserve"> </w:t>
      </w:r>
      <w:r w:rsidR="004C2918">
        <w:rPr>
          <w:lang w:val="en-US"/>
        </w:rPr>
        <w:tab/>
      </w:r>
      <w:r w:rsidR="00227B33" w:rsidRPr="00F122C3">
        <w:rPr>
          <w:color w:val="0070C0"/>
          <w:lang w:val="en-US"/>
        </w:rPr>
        <w:t>To examine the</w:t>
      </w:r>
      <w:r w:rsidR="00F122C3" w:rsidRPr="00F122C3">
        <w:rPr>
          <w:color w:val="0070C0"/>
          <w:lang w:val="en-US"/>
        </w:rPr>
        <w:t xml:space="preserve"> internal structure of the test and the</w:t>
      </w:r>
      <w:r w:rsidR="00227B33" w:rsidRPr="00F122C3">
        <w:rPr>
          <w:color w:val="0070C0"/>
          <w:lang w:val="en-US"/>
        </w:rPr>
        <w:t xml:space="preserve"> psychometric properties of individual items, we conducted a</w:t>
      </w:r>
      <w:r w:rsidR="00674E3C">
        <w:rPr>
          <w:color w:val="0070C0"/>
          <w:lang w:val="en-US"/>
        </w:rPr>
        <w:t xml:space="preserve"> hierarchical</w:t>
      </w:r>
      <w:r w:rsidR="00227B33" w:rsidRPr="00F122C3">
        <w:rPr>
          <w:color w:val="0070C0"/>
          <w:lang w:val="en-US"/>
        </w:rPr>
        <w:t xml:space="preserve"> </w:t>
      </w:r>
      <w:r w:rsidR="00FD555F">
        <w:rPr>
          <w:color w:val="0070C0"/>
          <w:lang w:val="en-US"/>
        </w:rPr>
        <w:t>(</w:t>
      </w:r>
      <w:r w:rsidR="00FD555F" w:rsidRPr="00F122C3">
        <w:rPr>
          <w:color w:val="0070C0"/>
          <w:lang w:val="en-US"/>
        </w:rPr>
        <w:t>aligned with CHC-theory</w:t>
      </w:r>
      <w:r w:rsidR="00FD555F">
        <w:rPr>
          <w:color w:val="0070C0"/>
          <w:lang w:val="en-US"/>
        </w:rPr>
        <w:t>)</w:t>
      </w:r>
      <w:r w:rsidR="00FD555F" w:rsidRPr="00F122C3">
        <w:rPr>
          <w:color w:val="0070C0"/>
          <w:lang w:val="en-US"/>
        </w:rPr>
        <w:t xml:space="preserve"> </w:t>
      </w:r>
      <w:r w:rsidR="00227B33" w:rsidRPr="00F122C3">
        <w:rPr>
          <w:color w:val="0070C0"/>
          <w:lang w:val="en-US"/>
        </w:rPr>
        <w:t>Item Response Theory analysis (</w:t>
      </w:r>
      <w:r w:rsidR="00FD555F">
        <w:rPr>
          <w:color w:val="0070C0"/>
          <w:lang w:val="en-US"/>
        </w:rPr>
        <w:t xml:space="preserve">IRT; </w:t>
      </w:r>
      <w:r w:rsidR="003C24BC" w:rsidRPr="00F122C3">
        <w:rPr>
          <w:color w:val="0070C0"/>
          <w:lang w:val="en-US"/>
        </w:rPr>
        <w:t>Chalmers, 2012</w:t>
      </w:r>
      <w:r w:rsidR="00227B33" w:rsidRPr="00F122C3">
        <w:rPr>
          <w:color w:val="0070C0"/>
          <w:lang w:val="en-US"/>
        </w:rPr>
        <w:t>)</w:t>
      </w:r>
      <w:r w:rsidR="00F122C3" w:rsidRPr="00F122C3">
        <w:rPr>
          <w:color w:val="0070C0"/>
          <w:lang w:val="en-US"/>
        </w:rPr>
        <w:t xml:space="preserve">, using the mirt package in R (version 1.42; Chalmers, 2023). </w:t>
      </w:r>
      <w:r w:rsidR="003C24BC" w:rsidRPr="00F122C3">
        <w:rPr>
          <w:color w:val="0070C0"/>
          <w:lang w:val="en-US"/>
        </w:rPr>
        <w:t>The</w:t>
      </w:r>
      <w:r w:rsidR="005C2403">
        <w:rPr>
          <w:color w:val="0070C0"/>
          <w:lang w:val="en-US"/>
        </w:rPr>
        <w:t xml:space="preserve"> </w:t>
      </w:r>
      <w:r w:rsidR="005C2403" w:rsidRPr="00F122C3">
        <w:rPr>
          <w:color w:val="0070C0"/>
          <w:lang w:val="en-US"/>
        </w:rPr>
        <w:t>expected</w:t>
      </w:r>
      <w:r w:rsidR="003C24BC" w:rsidRPr="00F122C3">
        <w:rPr>
          <w:color w:val="0070C0"/>
          <w:lang w:val="en-US"/>
        </w:rPr>
        <w:t xml:space="preserve"> structure based on CHC</w:t>
      </w:r>
      <w:r w:rsidR="00FD555F">
        <w:rPr>
          <w:color w:val="0070C0"/>
          <w:lang w:val="en-US"/>
        </w:rPr>
        <w:t>-theory</w:t>
      </w:r>
      <w:r w:rsidR="003C24BC" w:rsidRPr="00F122C3">
        <w:rPr>
          <w:color w:val="0070C0"/>
          <w:lang w:val="en-US"/>
        </w:rPr>
        <w:t xml:space="preserve"> consists of two levels: several broad cognitive abilities at the first, lowest level (represented by the four Ch-ICAR subtests) and </w:t>
      </w:r>
      <w:r w:rsidR="005C2403">
        <w:rPr>
          <w:color w:val="0070C0"/>
          <w:lang w:val="en-US"/>
        </w:rPr>
        <w:t xml:space="preserve">one </w:t>
      </w:r>
      <w:r w:rsidR="003C24BC" w:rsidRPr="00F122C3">
        <w:rPr>
          <w:color w:val="0070C0"/>
          <w:lang w:val="en-US"/>
        </w:rPr>
        <w:t>general</w:t>
      </w:r>
      <w:r w:rsidR="003C24BC" w:rsidRPr="00F122C3">
        <w:rPr>
          <w:rStyle w:val="Voetnootmarkering"/>
          <w:color w:val="0070C0"/>
          <w:lang w:val="en-US"/>
        </w:rPr>
        <w:footnoteReference w:id="8"/>
      </w:r>
      <w:r w:rsidR="003C24BC" w:rsidRPr="00F122C3">
        <w:rPr>
          <w:color w:val="0070C0"/>
          <w:lang w:val="en-US"/>
        </w:rPr>
        <w:t xml:space="preserve"> cognitive ability at the second, highest level (Flanagan &amp; McDonough, 2018). </w:t>
      </w:r>
      <w:r w:rsidR="004A5EA5" w:rsidRPr="00F122C3">
        <w:rPr>
          <w:color w:val="0070C0"/>
          <w:lang w:val="en-US"/>
        </w:rPr>
        <w:t xml:space="preserve">Items with standardized </w:t>
      </w:r>
      <w:r w:rsidR="005D537A">
        <w:rPr>
          <w:color w:val="0070C0"/>
          <w:lang w:val="en-US"/>
        </w:rPr>
        <w:t>slopes</w:t>
      </w:r>
      <w:r w:rsidR="005D537A" w:rsidRPr="00F122C3">
        <w:rPr>
          <w:color w:val="0070C0"/>
          <w:lang w:val="en-US"/>
        </w:rPr>
        <w:t xml:space="preserve"> </w:t>
      </w:r>
      <w:r w:rsidR="004A5EA5" w:rsidRPr="00F122C3">
        <w:rPr>
          <w:color w:val="0070C0"/>
          <w:lang w:val="en-US"/>
        </w:rPr>
        <w:t>below 0.2</w:t>
      </w:r>
      <w:r w:rsidR="00FD555F">
        <w:rPr>
          <w:color w:val="0070C0"/>
          <w:lang w:val="en-US"/>
        </w:rPr>
        <w:t>0</w:t>
      </w:r>
      <w:r w:rsidR="004A5EA5" w:rsidRPr="00F122C3">
        <w:rPr>
          <w:color w:val="0070C0"/>
          <w:lang w:val="en-US"/>
        </w:rPr>
        <w:t xml:space="preserve"> were removed </w:t>
      </w:r>
      <w:r w:rsidR="00F122C3" w:rsidRPr="00F122C3">
        <w:rPr>
          <w:color w:val="0070C0"/>
          <w:lang w:val="en-US"/>
        </w:rPr>
        <w:t>one at a time</w:t>
      </w:r>
      <w:r w:rsidR="004A5EA5" w:rsidRPr="00F122C3">
        <w:rPr>
          <w:color w:val="0070C0"/>
          <w:lang w:val="en-US"/>
        </w:rPr>
        <w:t xml:space="preserve">, starting with the item </w:t>
      </w:r>
      <w:r w:rsidR="00F122C3" w:rsidRPr="00F122C3">
        <w:rPr>
          <w:color w:val="0070C0"/>
          <w:lang w:val="en-US"/>
        </w:rPr>
        <w:t>with</w:t>
      </w:r>
      <w:r w:rsidR="004A5EA5" w:rsidRPr="00F122C3">
        <w:rPr>
          <w:color w:val="0070C0"/>
          <w:lang w:val="en-US"/>
        </w:rPr>
        <w:t xml:space="preserve"> the lowest loading. After each removal, the model was re-estimated. Subsequently, </w:t>
      </w:r>
      <w:r w:rsidR="0089317D" w:rsidRPr="00F122C3">
        <w:rPr>
          <w:color w:val="0070C0"/>
          <w:lang w:val="en-US"/>
        </w:rPr>
        <w:t xml:space="preserve">we </w:t>
      </w:r>
      <w:r w:rsidR="005C6E77" w:rsidRPr="00F122C3">
        <w:rPr>
          <w:color w:val="0070C0"/>
          <w:lang w:val="en-US"/>
        </w:rPr>
        <w:t>conducted</w:t>
      </w:r>
      <w:r w:rsidR="0089317D" w:rsidRPr="00F122C3">
        <w:rPr>
          <w:color w:val="0070C0"/>
          <w:lang w:val="en-US"/>
        </w:rPr>
        <w:t xml:space="preserve"> </w:t>
      </w:r>
      <w:r w:rsidR="005C6E77" w:rsidRPr="00F122C3">
        <w:rPr>
          <w:color w:val="0070C0"/>
          <w:lang w:val="en-US"/>
        </w:rPr>
        <w:t>a</w:t>
      </w:r>
      <w:r w:rsidR="004A5EA5" w:rsidRPr="00F122C3">
        <w:rPr>
          <w:color w:val="0070C0"/>
          <w:lang w:val="en-US"/>
        </w:rPr>
        <w:t xml:space="preserve"> Differential Item Functioning (DIF)</w:t>
      </w:r>
      <w:r w:rsidR="005C6E77" w:rsidRPr="00F122C3">
        <w:rPr>
          <w:color w:val="0070C0"/>
          <w:lang w:val="en-US"/>
        </w:rPr>
        <w:t xml:space="preserve"> analysis</w:t>
      </w:r>
      <w:r w:rsidR="004A5EA5" w:rsidRPr="00F122C3">
        <w:rPr>
          <w:color w:val="0070C0"/>
          <w:lang w:val="en-US"/>
        </w:rPr>
        <w:t xml:space="preserve"> </w:t>
      </w:r>
      <w:r w:rsidR="005C6E77" w:rsidRPr="00F122C3">
        <w:rPr>
          <w:color w:val="0070C0"/>
          <w:lang w:val="en-US"/>
        </w:rPr>
        <w:t>on</w:t>
      </w:r>
      <w:r w:rsidR="0089317D" w:rsidRPr="00F122C3">
        <w:rPr>
          <w:color w:val="0070C0"/>
          <w:lang w:val="en-US"/>
        </w:rPr>
        <w:t xml:space="preserve"> the fitted</w:t>
      </w:r>
      <w:r w:rsidR="004A5EA5" w:rsidRPr="00F122C3">
        <w:rPr>
          <w:color w:val="0070C0"/>
          <w:lang w:val="en-US"/>
        </w:rPr>
        <w:t xml:space="preserve"> </w:t>
      </w:r>
      <w:r w:rsidR="003D3006">
        <w:rPr>
          <w:color w:val="0070C0"/>
          <w:lang w:val="en-US"/>
        </w:rPr>
        <w:t>hierarchical</w:t>
      </w:r>
      <w:r w:rsidR="004A5EA5" w:rsidRPr="00F122C3">
        <w:rPr>
          <w:color w:val="0070C0"/>
          <w:lang w:val="en-US"/>
        </w:rPr>
        <w:t xml:space="preserve"> IRT model</w:t>
      </w:r>
      <w:r w:rsidR="00D1732A" w:rsidRPr="00F122C3">
        <w:rPr>
          <w:color w:val="0070C0"/>
          <w:lang w:val="en-US"/>
        </w:rPr>
        <w:t xml:space="preserve">, </w:t>
      </w:r>
      <w:r w:rsidR="0089317D" w:rsidRPr="00F122C3">
        <w:rPr>
          <w:color w:val="0070C0"/>
          <w:lang w:val="en-US"/>
        </w:rPr>
        <w:t>using score-based structural change tests</w:t>
      </w:r>
      <w:r w:rsidR="00E402BA">
        <w:rPr>
          <w:color w:val="0070C0"/>
          <w:lang w:val="en-US"/>
        </w:rPr>
        <w:t xml:space="preserve"> </w:t>
      </w:r>
      <w:r w:rsidR="00E402BA" w:rsidRPr="00F122C3">
        <w:rPr>
          <w:color w:val="0070C0"/>
          <w:lang w:val="en-US"/>
        </w:rPr>
        <w:t>(Merkle et al., 20</w:t>
      </w:r>
      <w:r w:rsidR="00E402BA" w:rsidRPr="003D3006">
        <w:rPr>
          <w:color w:val="0070C0"/>
          <w:lang w:val="en-US"/>
        </w:rPr>
        <w:t>14</w:t>
      </w:r>
      <w:r w:rsidR="00E402BA" w:rsidRPr="00F122C3">
        <w:rPr>
          <w:color w:val="0070C0"/>
          <w:lang w:val="en-US"/>
        </w:rPr>
        <w:t>)</w:t>
      </w:r>
      <w:r w:rsidR="007B4F02" w:rsidRPr="007B4F02">
        <w:rPr>
          <w:color w:val="00B050"/>
          <w:lang w:val="en-US"/>
        </w:rPr>
        <w:t>,</w:t>
      </w:r>
      <w:r w:rsidR="004A5EA5" w:rsidRPr="00F122C3">
        <w:rPr>
          <w:color w:val="0070C0"/>
          <w:lang w:val="en-US"/>
        </w:rPr>
        <w:t xml:space="preserve"> </w:t>
      </w:r>
      <w:r w:rsidR="005C2403">
        <w:rPr>
          <w:color w:val="0070C0"/>
          <w:lang w:val="en-US"/>
        </w:rPr>
        <w:t>as implemented</w:t>
      </w:r>
      <w:r w:rsidR="007B4F02">
        <w:rPr>
          <w:color w:val="0070C0"/>
          <w:lang w:val="en-US"/>
        </w:rPr>
        <w:t xml:space="preserve"> </w:t>
      </w:r>
      <w:r w:rsidR="007B4F02" w:rsidRPr="00905C98">
        <w:rPr>
          <w:color w:val="0070C0"/>
          <w:lang w:val="en-US"/>
        </w:rPr>
        <w:t>in the</w:t>
      </w:r>
      <w:r w:rsidR="0089317D" w:rsidRPr="00905C98">
        <w:rPr>
          <w:color w:val="0070C0"/>
          <w:lang w:val="en-US"/>
        </w:rPr>
        <w:t xml:space="preserve"> scDIFtest</w:t>
      </w:r>
      <w:r w:rsidR="0089317D" w:rsidRPr="00F122C3">
        <w:rPr>
          <w:color w:val="0070C0"/>
          <w:lang w:val="en-US"/>
        </w:rPr>
        <w:t>-package in R (</w:t>
      </w:r>
      <w:r w:rsidR="005C6E77" w:rsidRPr="00F122C3">
        <w:rPr>
          <w:color w:val="0070C0"/>
          <w:lang w:val="en-US"/>
        </w:rPr>
        <w:t xml:space="preserve">version 0.1.1; </w:t>
      </w:r>
      <w:r w:rsidR="00D1732A" w:rsidRPr="00F122C3">
        <w:rPr>
          <w:color w:val="0070C0"/>
          <w:lang w:val="en-US"/>
        </w:rPr>
        <w:t>Debeer, 2020</w:t>
      </w:r>
      <w:r w:rsidR="0089317D" w:rsidRPr="00F122C3">
        <w:rPr>
          <w:color w:val="0070C0"/>
          <w:lang w:val="en-US"/>
        </w:rPr>
        <w:t>).</w:t>
      </w:r>
      <w:r w:rsidR="00227B33" w:rsidRPr="00F122C3">
        <w:rPr>
          <w:color w:val="0070C0"/>
          <w:lang w:val="en-US"/>
        </w:rPr>
        <w:t xml:space="preserve"> </w:t>
      </w:r>
      <w:r w:rsidR="00D1732A" w:rsidRPr="00F122C3">
        <w:rPr>
          <w:color w:val="0070C0"/>
          <w:lang w:val="en-US"/>
        </w:rPr>
        <w:t>Items showing significant DIF, with a p-value below .05 after False Discovery Rate (FDR</w:t>
      </w:r>
      <w:r w:rsidR="005C2403">
        <w:rPr>
          <w:color w:val="0070C0"/>
          <w:lang w:val="en-US"/>
        </w:rPr>
        <w:t xml:space="preserve">; </w:t>
      </w:r>
      <w:r w:rsidR="005C2403" w:rsidRPr="00F122C3">
        <w:rPr>
          <w:color w:val="0070C0"/>
          <w:lang w:val="en-US"/>
        </w:rPr>
        <w:t>Benjamini &amp; Hochberg, 1995)</w:t>
      </w:r>
      <w:r w:rsidR="005C2403">
        <w:rPr>
          <w:color w:val="0070C0"/>
          <w:lang w:val="en-US"/>
        </w:rPr>
        <w:t xml:space="preserve"> </w:t>
      </w:r>
      <w:r w:rsidR="00D1732A" w:rsidRPr="00F122C3">
        <w:rPr>
          <w:color w:val="0070C0"/>
          <w:lang w:val="en-US"/>
        </w:rPr>
        <w:t xml:space="preserve">correction, were removed. </w:t>
      </w:r>
      <w:r w:rsidR="005C6E77" w:rsidRPr="00F122C3">
        <w:rPr>
          <w:color w:val="0070C0"/>
          <w:lang w:val="en-US"/>
        </w:rPr>
        <w:t xml:space="preserve">The final model was re-estimated, and the model fit was evaluated. </w:t>
      </w:r>
      <w:r w:rsidR="004C2918">
        <w:rPr>
          <w:color w:val="0070C0"/>
          <w:lang w:val="en-US"/>
        </w:rPr>
        <w:br/>
        <w:t xml:space="preserve"> </w:t>
      </w:r>
      <w:r w:rsidR="004C2918">
        <w:rPr>
          <w:color w:val="0070C0"/>
          <w:lang w:val="en-US"/>
        </w:rPr>
        <w:tab/>
      </w:r>
      <w:r w:rsidR="00227B33" w:rsidRPr="00F122C3">
        <w:rPr>
          <w:color w:val="0070C0"/>
          <w:lang w:val="en-US"/>
        </w:rPr>
        <w:t xml:space="preserve">To examine the distribution of scores, mean scores and standard deviations per subtest were calculated and a histogram of the Ch-ICAR total score was plotted. For this plot, the raw </w:t>
      </w:r>
      <w:r w:rsidR="00227B33" w:rsidRPr="00F122C3">
        <w:rPr>
          <w:color w:val="0070C0"/>
          <w:lang w:val="en-US"/>
        </w:rPr>
        <w:lastRenderedPageBreak/>
        <w:t>total scores were transformed into z-scores (</w:t>
      </w:r>
      <w:r w:rsidR="00227B33" w:rsidRPr="00F122C3">
        <w:rPr>
          <w:i/>
          <w:iCs/>
          <w:color w:val="0070C0"/>
          <w:lang w:val="en-US"/>
        </w:rPr>
        <w:t>M</w:t>
      </w:r>
      <w:r w:rsidR="00227B33" w:rsidRPr="00F122C3">
        <w:rPr>
          <w:color w:val="0070C0"/>
          <w:lang w:val="en-US"/>
        </w:rPr>
        <w:t xml:space="preserve"> = 0, </w:t>
      </w:r>
      <w:r w:rsidR="00227B33" w:rsidRPr="00F122C3">
        <w:rPr>
          <w:i/>
          <w:iCs/>
          <w:color w:val="0070C0"/>
          <w:lang w:val="en-US"/>
        </w:rPr>
        <w:t>SD</w:t>
      </w:r>
      <w:r w:rsidR="00227B33" w:rsidRPr="00F122C3">
        <w:rPr>
          <w:color w:val="0070C0"/>
          <w:lang w:val="en-US"/>
        </w:rPr>
        <w:t xml:space="preserve"> = 1). To </w:t>
      </w:r>
      <w:r w:rsidR="005131D1">
        <w:rPr>
          <w:color w:val="0070C0"/>
          <w:lang w:val="en-US"/>
        </w:rPr>
        <w:t>examine potential</w:t>
      </w:r>
      <w:r w:rsidR="00227B33" w:rsidRPr="00F122C3">
        <w:rPr>
          <w:color w:val="0070C0"/>
          <w:lang w:val="en-US"/>
        </w:rPr>
        <w:t xml:space="preserve"> sex differences</w:t>
      </w:r>
      <w:r w:rsidR="005131D1">
        <w:rPr>
          <w:color w:val="0070C0"/>
          <w:lang w:val="en-US"/>
        </w:rPr>
        <w:t xml:space="preserve"> in the total score</w:t>
      </w:r>
      <w:r w:rsidR="00227B33" w:rsidRPr="00F122C3">
        <w:rPr>
          <w:color w:val="0070C0"/>
          <w:lang w:val="en-US"/>
        </w:rPr>
        <w:t xml:space="preserve">, we conducted an independent samples t-test with sex as grouping variable and the Ch-ICAR total score as dependent variable. </w:t>
      </w:r>
      <w:r w:rsidR="004C2918">
        <w:rPr>
          <w:color w:val="0070C0"/>
          <w:lang w:val="en-US"/>
        </w:rPr>
        <w:br/>
        <w:t xml:space="preserve"> </w:t>
      </w:r>
      <w:r w:rsidR="004C2918">
        <w:rPr>
          <w:color w:val="0070C0"/>
          <w:lang w:val="en-US"/>
        </w:rPr>
        <w:tab/>
      </w:r>
      <w:r w:rsidR="00FB62F9" w:rsidRPr="009A50A8">
        <w:rPr>
          <w:lang w:val="en-US"/>
        </w:rPr>
        <w:t>T</w:t>
      </w:r>
      <w:r w:rsidR="00122707" w:rsidRPr="009A50A8">
        <w:rPr>
          <w:lang w:val="en-US"/>
        </w:rPr>
        <w:t xml:space="preserve">he internal consistency of the different subtests and the Ch-ICAR as a whole </w:t>
      </w:r>
      <w:r w:rsidR="00FB62F9" w:rsidRPr="009A50A8">
        <w:rPr>
          <w:lang w:val="en-US"/>
        </w:rPr>
        <w:t xml:space="preserve">is determined </w:t>
      </w:r>
      <w:r w:rsidR="00122707" w:rsidRPr="009A50A8">
        <w:rPr>
          <w:lang w:val="en-US"/>
        </w:rPr>
        <w:t xml:space="preserve">by </w:t>
      </w:r>
      <w:r w:rsidR="00122707" w:rsidRPr="00F122C3">
        <w:rPr>
          <w:color w:val="0070C0"/>
          <w:lang w:val="en-US"/>
        </w:rPr>
        <w:t>calculating</w:t>
      </w:r>
      <w:r w:rsidR="000577F3" w:rsidRPr="00F122C3">
        <w:rPr>
          <w:color w:val="0070C0"/>
          <w:lang w:val="en-US"/>
        </w:rPr>
        <w:t xml:space="preserve"> Cronbach’s alpha</w:t>
      </w:r>
      <w:r w:rsidR="00FD555F">
        <w:rPr>
          <w:color w:val="0070C0"/>
          <w:lang w:val="en-US"/>
        </w:rPr>
        <w:t xml:space="preserve"> </w:t>
      </w:r>
      <w:r w:rsidR="000577F3" w:rsidRPr="00F122C3">
        <w:rPr>
          <w:color w:val="0070C0"/>
          <w:lang w:val="en-US"/>
        </w:rPr>
        <w:t>and</w:t>
      </w:r>
      <w:r w:rsidR="00122707" w:rsidRPr="00F122C3">
        <w:rPr>
          <w:color w:val="0070C0"/>
          <w:lang w:val="en-US"/>
        </w:rPr>
        <w:t xml:space="preserve"> </w:t>
      </w:r>
      <w:r w:rsidR="00122707" w:rsidRPr="009A50A8">
        <w:rPr>
          <w:lang w:val="en-US"/>
        </w:rPr>
        <w:t>McDonald</w:t>
      </w:r>
      <w:r w:rsidR="00F457C0">
        <w:rPr>
          <w:lang w:val="en-US"/>
        </w:rPr>
        <w:t>’</w:t>
      </w:r>
      <w:r w:rsidR="00122707" w:rsidRPr="009A50A8">
        <w:rPr>
          <w:lang w:val="en-US"/>
        </w:rPr>
        <w:t>s omega</w:t>
      </w:r>
      <w:r w:rsidR="00122707" w:rsidRPr="009A50A8">
        <w:rPr>
          <w:rStyle w:val="Voetnootmarkering"/>
          <w:lang w:val="en-US"/>
        </w:rPr>
        <w:footnoteReference w:id="9"/>
      </w:r>
      <w:r w:rsidR="00122707" w:rsidRPr="009A50A8">
        <w:rPr>
          <w:lang w:val="en-US"/>
        </w:rPr>
        <w:t xml:space="preserve"> (Dunn et al., 2014; McDonald, 1999; Raykov, 1998) in R using </w:t>
      </w:r>
      <w:r w:rsidR="00D66B04" w:rsidRPr="00D66B04">
        <w:rPr>
          <w:rFonts w:eastAsiaTheme="minorHAnsi"/>
          <w:lang w:val="en-US" w:eastAsia="en-US"/>
        </w:rPr>
        <w:t>the MBESS package (version 4.9.3; Kelley &amp; Lai, 2012)</w:t>
      </w:r>
      <w:r w:rsidR="00122707" w:rsidRPr="00D66B04">
        <w:rPr>
          <w:lang w:val="en-US"/>
        </w:rPr>
        <w:t xml:space="preserve">. </w:t>
      </w:r>
      <w:r w:rsidR="000A5ECE" w:rsidRPr="009A50A8">
        <w:rPr>
          <w:lang w:val="en-US"/>
        </w:rPr>
        <w:t>To assess the reliability coefficients, we adhere to the COTAN guidelines for test quality evaluation (Evers et al., 2010).</w:t>
      </w:r>
      <w:r w:rsidR="00BD32FD" w:rsidRPr="009A50A8">
        <w:rPr>
          <w:lang w:val="en-US"/>
        </w:rPr>
        <w:t xml:space="preserve"> The COTAN rating system has established cut-off criteria for assessing reliability coefficients, which vary depending on the intended purpose of the test. COTAN distinguishes between three main purposes: </w:t>
      </w:r>
      <w:r w:rsidR="00EB7896" w:rsidRPr="009A50A8">
        <w:rPr>
          <w:lang w:val="en-US"/>
        </w:rPr>
        <w:t>t</w:t>
      </w:r>
      <w:r w:rsidR="00BD32FD" w:rsidRPr="009A50A8">
        <w:rPr>
          <w:lang w:val="en-US"/>
        </w:rPr>
        <w:t xml:space="preserve">ests for important decisions at individual level, </w:t>
      </w:r>
      <w:r w:rsidR="00EB7896" w:rsidRPr="009A50A8">
        <w:rPr>
          <w:lang w:val="en-US"/>
        </w:rPr>
        <w:t>t</w:t>
      </w:r>
      <w:r w:rsidR="00BD32FD" w:rsidRPr="009A50A8">
        <w:rPr>
          <w:lang w:val="en-US"/>
        </w:rPr>
        <w:t xml:space="preserve">ests for relatively less important decisions at individual level and </w:t>
      </w:r>
      <w:r w:rsidR="00EB7896" w:rsidRPr="009A50A8">
        <w:rPr>
          <w:lang w:val="en-US"/>
        </w:rPr>
        <w:t>t</w:t>
      </w:r>
      <w:r w:rsidR="00BD32FD" w:rsidRPr="009A50A8">
        <w:rPr>
          <w:lang w:val="en-US"/>
        </w:rPr>
        <w:t>ests for research at group level (Evers et al., 2010, p.34). Since our primary goal is to develop an instrument suitable for research purposes, we apply the cut</w:t>
      </w:r>
      <w:r w:rsidR="00EB7896" w:rsidRPr="009A50A8">
        <w:rPr>
          <w:lang w:val="en-US"/>
        </w:rPr>
        <w:t>-</w:t>
      </w:r>
      <w:r w:rsidR="00BD32FD" w:rsidRPr="009A50A8">
        <w:rPr>
          <w:lang w:val="en-US"/>
        </w:rPr>
        <w:t>off criteria designated for research at group level. According to these criteria, reliability coefficients exceeding .70 are considered good, those ranging between .60 and .70 are deemed sufficient, while coefficients below .60 are deemed insufficient.</w:t>
      </w:r>
      <w:r w:rsidR="004C2918">
        <w:rPr>
          <w:lang w:val="en-US"/>
        </w:rPr>
        <w:br/>
        <w:t xml:space="preserve"> </w:t>
      </w:r>
      <w:r w:rsidR="004C2918">
        <w:rPr>
          <w:lang w:val="en-US"/>
        </w:rPr>
        <w:tab/>
      </w:r>
      <w:r w:rsidR="00CD716C" w:rsidRPr="009A50A8">
        <w:rPr>
          <w:lang w:val="en-US"/>
        </w:rPr>
        <w:t xml:space="preserve">To examine the relationship with </w:t>
      </w:r>
      <w:r w:rsidR="00385C66" w:rsidRPr="009A50A8">
        <w:rPr>
          <w:lang w:val="en-US"/>
        </w:rPr>
        <w:t>academic achievement</w:t>
      </w:r>
      <w:r w:rsidR="00CD716C" w:rsidRPr="009A50A8">
        <w:rPr>
          <w:lang w:val="en-US"/>
        </w:rPr>
        <w:t>, we calculated Pearson correlations and conducted</w:t>
      </w:r>
      <w:r w:rsidR="00DD69CD" w:rsidRPr="009A50A8">
        <w:rPr>
          <w:lang w:val="en-US"/>
        </w:rPr>
        <w:t xml:space="preserve"> </w:t>
      </w:r>
      <w:r w:rsidR="00385C66" w:rsidRPr="009A50A8">
        <w:rPr>
          <w:lang w:val="en-US"/>
        </w:rPr>
        <w:t>mixed effects model</w:t>
      </w:r>
      <w:r w:rsidR="00FE417B" w:rsidRPr="009A50A8">
        <w:rPr>
          <w:lang w:val="en-US"/>
        </w:rPr>
        <w:t>s</w:t>
      </w:r>
      <w:r w:rsidR="00DD69CD" w:rsidRPr="009A50A8">
        <w:rPr>
          <w:lang w:val="en-US"/>
        </w:rPr>
        <w:t xml:space="preserve"> for the different measures of academic achievement</w:t>
      </w:r>
      <w:r w:rsidR="00385C66" w:rsidRPr="009A50A8">
        <w:rPr>
          <w:lang w:val="en-US"/>
        </w:rPr>
        <w:t xml:space="preserve"> with the lme</w:t>
      </w:r>
      <w:r w:rsidR="00782948" w:rsidRPr="009A50A8">
        <w:rPr>
          <w:lang w:val="en-US"/>
        </w:rPr>
        <w:t>rTest</w:t>
      </w:r>
      <w:r w:rsidR="00385C66" w:rsidRPr="009A50A8">
        <w:rPr>
          <w:lang w:val="en-US"/>
        </w:rPr>
        <w:t xml:space="preserve"> package (version </w:t>
      </w:r>
      <w:r w:rsidR="00782948" w:rsidRPr="009A50A8">
        <w:rPr>
          <w:lang w:val="en-US"/>
        </w:rPr>
        <w:t>3.1.3; Kuznetsova et al., 2017</w:t>
      </w:r>
      <w:r w:rsidR="00385C66" w:rsidRPr="009A50A8">
        <w:rPr>
          <w:lang w:val="en-US"/>
        </w:rPr>
        <w:t>) in R</w:t>
      </w:r>
      <w:r w:rsidR="00CD716C" w:rsidRPr="009A50A8">
        <w:rPr>
          <w:lang w:val="en-US"/>
        </w:rPr>
        <w:t xml:space="preserve">. </w:t>
      </w:r>
      <w:r w:rsidR="00852BB8" w:rsidRPr="009A50A8">
        <w:rPr>
          <w:lang w:val="en-US"/>
        </w:rPr>
        <w:t>To assess the unique contribution of the Ch-ICAR total score to the</w:t>
      </w:r>
      <w:r w:rsidR="00782948" w:rsidRPr="009A50A8">
        <w:rPr>
          <w:lang w:val="en-US"/>
        </w:rPr>
        <w:t xml:space="preserve"> marginal</w:t>
      </w:r>
      <w:r w:rsidR="00852BB8" w:rsidRPr="009A50A8">
        <w:rPr>
          <w:lang w:val="en-US"/>
        </w:rPr>
        <w:t xml:space="preserve"> explained variance</w:t>
      </w:r>
      <w:r w:rsidR="00782948" w:rsidRPr="009A50A8">
        <w:rPr>
          <w:lang w:val="en-US"/>
        </w:rPr>
        <w:t xml:space="preserve"> in academic achievement</w:t>
      </w:r>
      <w:r w:rsidR="00852BB8" w:rsidRPr="009A50A8">
        <w:rPr>
          <w:lang w:val="en-US"/>
        </w:rPr>
        <w:t xml:space="preserve">, we </w:t>
      </w:r>
      <w:r w:rsidR="00782948" w:rsidRPr="009A50A8">
        <w:rPr>
          <w:lang w:val="en-US"/>
        </w:rPr>
        <w:t>contrasted</w:t>
      </w:r>
      <w:r w:rsidR="00852BB8" w:rsidRPr="009A50A8">
        <w:rPr>
          <w:lang w:val="en-US"/>
        </w:rPr>
        <w:t xml:space="preserve"> the marginal explained variance </w:t>
      </w:r>
      <w:r w:rsidR="00782948" w:rsidRPr="009A50A8">
        <w:rPr>
          <w:lang w:val="en-US"/>
        </w:rPr>
        <w:t>between</w:t>
      </w:r>
      <w:r w:rsidR="00852BB8" w:rsidRPr="009A50A8">
        <w:rPr>
          <w:lang w:val="en-US"/>
        </w:rPr>
        <w:t xml:space="preserve"> the full model </w:t>
      </w:r>
      <w:r w:rsidR="00782948" w:rsidRPr="009A50A8">
        <w:rPr>
          <w:lang w:val="en-US"/>
        </w:rPr>
        <w:t>and a model excluding</w:t>
      </w:r>
      <w:r w:rsidR="00852BB8" w:rsidRPr="009A50A8">
        <w:rPr>
          <w:lang w:val="en-US"/>
        </w:rPr>
        <w:t xml:space="preserve"> the Ch-ICAR score (Nakagawa &amp; Schielzeth, 2013; Shaw et al., </w:t>
      </w:r>
      <w:r w:rsidR="00852BB8" w:rsidRPr="009A50A8">
        <w:rPr>
          <w:lang w:val="en-US"/>
        </w:rPr>
        <w:lastRenderedPageBreak/>
        <w:t>2023). The marginal explained variance was calculated via the MuMIn package (version 1.47.5; Bartoń, 2022).</w:t>
      </w:r>
    </w:p>
    <w:p w14:paraId="2EBB1C51" w14:textId="4CBE0102" w:rsidR="00B46E5E" w:rsidRPr="007B4F02" w:rsidRDefault="00FB69D7" w:rsidP="00420CF5">
      <w:pPr>
        <w:pStyle w:val="Normaalweb"/>
        <w:spacing w:line="480" w:lineRule="auto"/>
        <w:rPr>
          <w:color w:val="0070C0"/>
          <w:lang w:val="en-US"/>
        </w:rPr>
      </w:pPr>
      <w:r w:rsidRPr="00420CF5">
        <w:rPr>
          <w:rFonts w:eastAsiaTheme="minorHAnsi"/>
          <w:b/>
          <w:color w:val="0070C0"/>
          <w:lang w:val="en-US" w:eastAsia="en-US"/>
        </w:rPr>
        <w:t>Results</w:t>
      </w:r>
      <w:r w:rsidR="00B46E5E" w:rsidRPr="00420CF5">
        <w:rPr>
          <w:i/>
          <w:color w:val="0070C0"/>
          <w:lang w:val="en-US"/>
        </w:rPr>
        <w:br/>
        <w:t xml:space="preserve"> </w:t>
      </w:r>
      <w:r w:rsidR="00B46E5E" w:rsidRPr="00420CF5">
        <w:rPr>
          <w:i/>
          <w:color w:val="0070C0"/>
          <w:lang w:val="en-US"/>
        </w:rPr>
        <w:tab/>
      </w:r>
      <w:r w:rsidR="005D537A" w:rsidRPr="00420CF5">
        <w:rPr>
          <w:i/>
          <w:color w:val="0070C0"/>
          <w:lang w:val="en-US"/>
        </w:rPr>
        <w:t xml:space="preserve">Internal </w:t>
      </w:r>
      <w:r w:rsidR="00EA204C">
        <w:rPr>
          <w:i/>
          <w:color w:val="0070C0"/>
          <w:lang w:val="en-US"/>
        </w:rPr>
        <w:t>s</w:t>
      </w:r>
      <w:r w:rsidR="005D537A" w:rsidRPr="00420CF5">
        <w:rPr>
          <w:i/>
          <w:color w:val="0070C0"/>
          <w:lang w:val="en-US"/>
        </w:rPr>
        <w:t xml:space="preserve">tructure and </w:t>
      </w:r>
      <w:r w:rsidR="00EA204C">
        <w:rPr>
          <w:i/>
          <w:color w:val="0070C0"/>
          <w:lang w:val="en-US"/>
        </w:rPr>
        <w:t>p</w:t>
      </w:r>
      <w:r w:rsidR="005D537A" w:rsidRPr="00420CF5">
        <w:rPr>
          <w:i/>
          <w:color w:val="0070C0"/>
          <w:lang w:val="en-US"/>
        </w:rPr>
        <w:t xml:space="preserve">sychometric </w:t>
      </w:r>
      <w:r w:rsidR="00EA204C">
        <w:rPr>
          <w:i/>
          <w:color w:val="0070C0"/>
          <w:lang w:val="en-US"/>
        </w:rPr>
        <w:t>p</w:t>
      </w:r>
      <w:r w:rsidR="005D537A" w:rsidRPr="00420CF5">
        <w:rPr>
          <w:i/>
          <w:color w:val="0070C0"/>
          <w:lang w:val="en-US"/>
        </w:rPr>
        <w:t>roperties</w:t>
      </w:r>
      <w:r w:rsidR="00B46E5E" w:rsidRPr="00420CF5">
        <w:rPr>
          <w:i/>
          <w:color w:val="0070C0"/>
          <w:lang w:val="en-US"/>
        </w:rPr>
        <w:br/>
        <w:t xml:space="preserve"> </w:t>
      </w:r>
      <w:r w:rsidR="00B46E5E" w:rsidRPr="00420CF5">
        <w:rPr>
          <w:i/>
          <w:color w:val="0070C0"/>
          <w:lang w:val="en-US"/>
        </w:rPr>
        <w:tab/>
      </w:r>
      <w:r w:rsidR="00735880" w:rsidRPr="00420CF5">
        <w:rPr>
          <w:color w:val="0070C0"/>
          <w:lang w:val="en-US"/>
        </w:rPr>
        <w:t xml:space="preserve">In the initial </w:t>
      </w:r>
      <w:r w:rsidR="00674E3C">
        <w:rPr>
          <w:color w:val="0070C0"/>
          <w:lang w:val="en-US"/>
        </w:rPr>
        <w:t>hierarchical</w:t>
      </w:r>
      <w:r w:rsidR="00735880" w:rsidRPr="00420CF5">
        <w:rPr>
          <w:color w:val="0070C0"/>
          <w:lang w:val="en-US"/>
        </w:rPr>
        <w:t xml:space="preserve"> IRT model</w:t>
      </w:r>
      <w:r w:rsidR="001C10FB">
        <w:rPr>
          <w:color w:val="0070C0"/>
          <w:lang w:val="en-US"/>
        </w:rPr>
        <w:t>,</w:t>
      </w:r>
      <w:r w:rsidR="00735880" w:rsidRPr="00420CF5">
        <w:rPr>
          <w:color w:val="0070C0"/>
          <w:lang w:val="en-US"/>
        </w:rPr>
        <w:t xml:space="preserve"> with all items included, three items (MR5, MR8, and FA7) demonstrated low standardized slopes (i.e. &lt;0.2</w:t>
      </w:r>
      <w:r w:rsidR="00977B5F">
        <w:rPr>
          <w:color w:val="0070C0"/>
          <w:lang w:val="en-US"/>
        </w:rPr>
        <w:t>0</w:t>
      </w:r>
      <w:r w:rsidR="00D1272F">
        <w:rPr>
          <w:color w:val="0070C0"/>
          <w:lang w:val="en-US"/>
        </w:rPr>
        <w:t>0</w:t>
      </w:r>
      <w:r w:rsidR="00735880" w:rsidRPr="00420CF5">
        <w:rPr>
          <w:color w:val="0070C0"/>
          <w:lang w:val="en-US"/>
        </w:rPr>
        <w:t xml:space="preserve">), with values of 0.191, 0.199, and 0.110, respectively. We removed FA7, the item with the lowest slope, and </w:t>
      </w:r>
      <w:r w:rsidR="001C10FB">
        <w:rPr>
          <w:color w:val="0070C0"/>
          <w:lang w:val="en-US"/>
        </w:rPr>
        <w:t>re-</w:t>
      </w:r>
      <w:r w:rsidR="00735880" w:rsidRPr="00420CF5">
        <w:rPr>
          <w:color w:val="0070C0"/>
          <w:lang w:val="en-US"/>
        </w:rPr>
        <w:t xml:space="preserve">estimated the model. In the second </w:t>
      </w:r>
      <w:r w:rsidR="001C10FB">
        <w:rPr>
          <w:color w:val="0070C0"/>
          <w:lang w:val="en-US"/>
        </w:rPr>
        <w:t>iteration</w:t>
      </w:r>
      <w:r w:rsidR="00735880" w:rsidRPr="00420CF5">
        <w:rPr>
          <w:color w:val="0070C0"/>
          <w:lang w:val="en-US"/>
        </w:rPr>
        <w:t xml:space="preserve">, two items (MR5 and MR8) still </w:t>
      </w:r>
      <w:r w:rsidR="001C10FB">
        <w:rPr>
          <w:color w:val="0070C0"/>
          <w:lang w:val="en-US"/>
        </w:rPr>
        <w:t>had</w:t>
      </w:r>
      <w:r w:rsidR="00735880" w:rsidRPr="00420CF5">
        <w:rPr>
          <w:color w:val="0070C0"/>
          <w:lang w:val="en-US"/>
        </w:rPr>
        <w:t xml:space="preserve"> slopes below 0.2</w:t>
      </w:r>
      <w:r w:rsidR="00977B5F">
        <w:rPr>
          <w:color w:val="0070C0"/>
          <w:lang w:val="en-US"/>
        </w:rPr>
        <w:t>0</w:t>
      </w:r>
      <w:r w:rsidR="00D1272F">
        <w:rPr>
          <w:color w:val="0070C0"/>
          <w:lang w:val="en-US"/>
        </w:rPr>
        <w:t>0</w:t>
      </w:r>
      <w:r w:rsidR="00735880" w:rsidRPr="00420CF5">
        <w:rPr>
          <w:color w:val="0070C0"/>
          <w:lang w:val="en-US"/>
        </w:rPr>
        <w:t xml:space="preserve"> (0.191 and 0.199, respectively)</w:t>
      </w:r>
      <w:r w:rsidR="001C10FB">
        <w:rPr>
          <w:color w:val="0070C0"/>
          <w:lang w:val="en-US"/>
        </w:rPr>
        <w:t>, so</w:t>
      </w:r>
      <w:r w:rsidR="00735880" w:rsidRPr="00420CF5">
        <w:rPr>
          <w:color w:val="0070C0"/>
          <w:lang w:val="en-US"/>
        </w:rPr>
        <w:t xml:space="preserve"> MR5 was removed, and the model was estimated again. In the third iteration, MR8 alone exhibited a standardized slope below 0.2</w:t>
      </w:r>
      <w:r w:rsidR="00F55ABE">
        <w:rPr>
          <w:color w:val="0070C0"/>
          <w:lang w:val="en-US"/>
        </w:rPr>
        <w:t>0</w:t>
      </w:r>
      <w:r w:rsidR="00D1272F">
        <w:rPr>
          <w:color w:val="0070C0"/>
          <w:lang w:val="en-US"/>
        </w:rPr>
        <w:t>0</w:t>
      </w:r>
      <w:r w:rsidR="00735880" w:rsidRPr="00420CF5">
        <w:rPr>
          <w:color w:val="0070C0"/>
          <w:lang w:val="en-US"/>
        </w:rPr>
        <w:t xml:space="preserve"> (0.192) and was removed. </w:t>
      </w:r>
      <w:r w:rsidR="001C10FB">
        <w:rPr>
          <w:color w:val="0070C0"/>
          <w:lang w:val="en-US"/>
        </w:rPr>
        <w:t>By the</w:t>
      </w:r>
      <w:r w:rsidR="00735880" w:rsidRPr="00420CF5">
        <w:rPr>
          <w:color w:val="0070C0"/>
          <w:lang w:val="en-US"/>
        </w:rPr>
        <w:t xml:space="preserve"> fourth </w:t>
      </w:r>
      <w:r w:rsidR="001C10FB">
        <w:rPr>
          <w:color w:val="0070C0"/>
          <w:lang w:val="en-US"/>
        </w:rPr>
        <w:t>iteration</w:t>
      </w:r>
      <w:r w:rsidR="00735880" w:rsidRPr="00420CF5">
        <w:rPr>
          <w:color w:val="0070C0"/>
          <w:lang w:val="en-US"/>
        </w:rPr>
        <w:t>, all remaining items had standardized slopes above the 0.2</w:t>
      </w:r>
      <w:r w:rsidR="00977B5F">
        <w:rPr>
          <w:color w:val="0070C0"/>
          <w:lang w:val="en-US"/>
        </w:rPr>
        <w:t>0</w:t>
      </w:r>
      <w:r w:rsidR="00D1272F">
        <w:rPr>
          <w:color w:val="0070C0"/>
          <w:lang w:val="en-US"/>
        </w:rPr>
        <w:t>0</w:t>
      </w:r>
      <w:r w:rsidR="00735880" w:rsidRPr="00420CF5">
        <w:rPr>
          <w:color w:val="0070C0"/>
          <w:lang w:val="en-US"/>
        </w:rPr>
        <w:t xml:space="preserve"> threshold.</w:t>
      </w:r>
      <w:r w:rsidR="00735880" w:rsidRPr="00420CF5">
        <w:rPr>
          <w:color w:val="0070C0"/>
          <w:lang w:val="en-US"/>
        </w:rPr>
        <w:br/>
        <w:t xml:space="preserve"> </w:t>
      </w:r>
      <w:r w:rsidR="00735880" w:rsidRPr="00420CF5">
        <w:rPr>
          <w:color w:val="0070C0"/>
          <w:lang w:val="en-US"/>
        </w:rPr>
        <w:tab/>
      </w:r>
      <w:r w:rsidR="00244E77">
        <w:rPr>
          <w:color w:val="0070C0"/>
          <w:lang w:val="en-US"/>
        </w:rPr>
        <w:t>We conducted a DIF analysis o</w:t>
      </w:r>
      <w:r w:rsidR="00674E3C">
        <w:rPr>
          <w:color w:val="0070C0"/>
          <w:lang w:val="en-US"/>
        </w:rPr>
        <w:t>n the fitted</w:t>
      </w:r>
      <w:r w:rsidR="00735880" w:rsidRPr="00420CF5">
        <w:rPr>
          <w:color w:val="0070C0"/>
          <w:lang w:val="en-US"/>
        </w:rPr>
        <w:t xml:space="preserve"> </w:t>
      </w:r>
      <w:r w:rsidR="00674E3C">
        <w:rPr>
          <w:color w:val="0070C0"/>
          <w:lang w:val="en-US"/>
        </w:rPr>
        <w:t>hierarchical</w:t>
      </w:r>
      <w:r w:rsidR="00735880" w:rsidRPr="00420CF5">
        <w:rPr>
          <w:color w:val="0070C0"/>
          <w:lang w:val="en-US"/>
        </w:rPr>
        <w:t xml:space="preserve"> IRT model</w:t>
      </w:r>
      <w:r w:rsidR="00977B5F">
        <w:rPr>
          <w:color w:val="0070C0"/>
          <w:lang w:val="en-US"/>
        </w:rPr>
        <w:t xml:space="preserve"> (excluding item</w:t>
      </w:r>
      <w:r w:rsidR="00244E77">
        <w:rPr>
          <w:color w:val="0070C0"/>
          <w:lang w:val="en-US"/>
        </w:rPr>
        <w:t>s</w:t>
      </w:r>
      <w:r w:rsidR="00977B5F">
        <w:rPr>
          <w:color w:val="0070C0"/>
          <w:lang w:val="en-US"/>
        </w:rPr>
        <w:t xml:space="preserve"> MR5, MR8 and FA7)</w:t>
      </w:r>
      <w:r w:rsidR="00735880" w:rsidRPr="00420CF5">
        <w:rPr>
          <w:color w:val="0070C0"/>
          <w:lang w:val="en-US"/>
        </w:rPr>
        <w:t xml:space="preserve">, </w:t>
      </w:r>
      <w:r w:rsidR="00244E77">
        <w:rPr>
          <w:color w:val="0070C0"/>
          <w:lang w:val="en-US"/>
        </w:rPr>
        <w:t xml:space="preserve">which revealed </w:t>
      </w:r>
      <w:r w:rsidR="00735880" w:rsidRPr="00420CF5">
        <w:rPr>
          <w:color w:val="0070C0"/>
          <w:lang w:val="en-US"/>
        </w:rPr>
        <w:t xml:space="preserve">significant DIF </w:t>
      </w:r>
      <w:r w:rsidR="00977B5F">
        <w:rPr>
          <w:color w:val="0070C0"/>
          <w:lang w:val="en-US"/>
        </w:rPr>
        <w:t xml:space="preserve">only </w:t>
      </w:r>
      <w:r w:rsidR="00735880" w:rsidRPr="00420CF5">
        <w:rPr>
          <w:color w:val="0070C0"/>
          <w:lang w:val="en-US"/>
        </w:rPr>
        <w:t xml:space="preserve">in item NS6, </w:t>
      </w:r>
      <w:r w:rsidR="00977B5F">
        <w:rPr>
          <w:color w:val="0070C0"/>
          <w:lang w:val="en-US"/>
        </w:rPr>
        <w:t>with a</w:t>
      </w:r>
      <w:r w:rsidR="00735880" w:rsidRPr="00420CF5">
        <w:rPr>
          <w:color w:val="0070C0"/>
          <w:lang w:val="en-US"/>
        </w:rPr>
        <w:t xml:space="preserve"> Lagrange Multiplier (LM) statistic of 16.510 (df = 2, FDR-corrected </w:t>
      </w:r>
      <w:r w:rsidR="00735880" w:rsidRPr="00420CF5">
        <w:rPr>
          <w:i/>
          <w:color w:val="0070C0"/>
          <w:lang w:val="en-US"/>
        </w:rPr>
        <w:t>p</w:t>
      </w:r>
      <w:r w:rsidR="00735880" w:rsidRPr="00420CF5">
        <w:rPr>
          <w:color w:val="0070C0"/>
          <w:lang w:val="en-US"/>
        </w:rPr>
        <w:t xml:space="preserve"> = .007). </w:t>
      </w:r>
      <w:r w:rsidR="00B46E5E" w:rsidRPr="00420CF5">
        <w:rPr>
          <w:color w:val="0070C0"/>
          <w:lang w:val="en-US"/>
        </w:rPr>
        <w:t>After removing item</w:t>
      </w:r>
      <w:r w:rsidR="00735880" w:rsidRPr="00420CF5">
        <w:rPr>
          <w:color w:val="0070C0"/>
          <w:lang w:val="en-US"/>
        </w:rPr>
        <w:t xml:space="preserve"> NS6</w:t>
      </w:r>
      <w:r w:rsidR="001C10FB">
        <w:rPr>
          <w:color w:val="0070C0"/>
          <w:lang w:val="en-US"/>
        </w:rPr>
        <w:t xml:space="preserve">, we </w:t>
      </w:r>
      <w:r w:rsidR="00735880" w:rsidRPr="00420CF5">
        <w:rPr>
          <w:color w:val="0070C0"/>
          <w:lang w:val="en-US"/>
        </w:rPr>
        <w:t>re-estimat</w:t>
      </w:r>
      <w:r w:rsidR="001C10FB">
        <w:rPr>
          <w:color w:val="0070C0"/>
          <w:lang w:val="en-US"/>
        </w:rPr>
        <w:t>ed</w:t>
      </w:r>
      <w:r w:rsidR="00735880" w:rsidRPr="00420CF5">
        <w:rPr>
          <w:color w:val="0070C0"/>
          <w:lang w:val="en-US"/>
        </w:rPr>
        <w:t xml:space="preserve"> the </w:t>
      </w:r>
      <w:r w:rsidR="00674E3C">
        <w:rPr>
          <w:color w:val="0070C0"/>
          <w:lang w:val="en-US"/>
        </w:rPr>
        <w:t xml:space="preserve">hierarchical IRT </w:t>
      </w:r>
      <w:r w:rsidR="00735880" w:rsidRPr="00420CF5">
        <w:rPr>
          <w:color w:val="0070C0"/>
          <w:lang w:val="en-US"/>
        </w:rPr>
        <w:t>model</w:t>
      </w:r>
      <w:r w:rsidR="001C10FB">
        <w:rPr>
          <w:color w:val="0070C0"/>
          <w:lang w:val="en-US"/>
        </w:rPr>
        <w:t xml:space="preserve"> and </w:t>
      </w:r>
      <w:r w:rsidR="00B46E5E" w:rsidRPr="00420CF5">
        <w:rPr>
          <w:color w:val="0070C0"/>
          <w:lang w:val="en-US"/>
        </w:rPr>
        <w:t>evaluated th</w:t>
      </w:r>
      <w:r w:rsidR="001C10FB">
        <w:rPr>
          <w:color w:val="0070C0"/>
          <w:lang w:val="en-US"/>
        </w:rPr>
        <w:t>e</w:t>
      </w:r>
      <w:r w:rsidR="00B46E5E" w:rsidRPr="00420CF5">
        <w:rPr>
          <w:color w:val="0070C0"/>
          <w:lang w:val="en-US"/>
        </w:rPr>
        <w:t xml:space="preserve"> final model. </w:t>
      </w:r>
      <w:r w:rsidR="00F50FF1">
        <w:rPr>
          <w:color w:val="0070C0"/>
          <w:lang w:val="en-US"/>
        </w:rPr>
        <w:t xml:space="preserve">Although </w:t>
      </w:r>
      <w:r w:rsidR="001C10FB">
        <w:rPr>
          <w:color w:val="0070C0"/>
          <w:lang w:val="en-US"/>
        </w:rPr>
        <w:t>the S-</w:t>
      </w:r>
      <m:oMath>
        <m:sSup>
          <m:sSupPr>
            <m:ctrlPr>
              <w:rPr>
                <w:rFonts w:ascii="Cambria Math" w:hAnsi="Cambria Math"/>
                <w:i/>
                <w:color w:val="0070C0"/>
                <w:lang w:val="en-US"/>
              </w:rPr>
            </m:ctrlPr>
          </m:sSupPr>
          <m:e>
            <m:r>
              <w:rPr>
                <w:rFonts w:ascii="Cambria Math" w:hAnsi="Cambria Math"/>
                <w:color w:val="0070C0"/>
                <w:lang w:val="en-US"/>
              </w:rPr>
              <m:t>χ</m:t>
            </m:r>
          </m:e>
          <m:sup>
            <m:r>
              <w:rPr>
                <w:rFonts w:ascii="Cambria Math" w:hAnsi="Cambria Math"/>
                <w:color w:val="0070C0"/>
                <w:lang w:val="en-US"/>
              </w:rPr>
              <m:t>2</m:t>
            </m:r>
          </m:sup>
        </m:sSup>
      </m:oMath>
      <w:r w:rsidR="001C10FB">
        <w:rPr>
          <w:color w:val="0070C0"/>
          <w:lang w:val="en-US"/>
        </w:rPr>
        <w:t xml:space="preserve"> statistic </w:t>
      </w:r>
      <w:r w:rsidR="00F50FF1">
        <w:rPr>
          <w:color w:val="0070C0"/>
          <w:lang w:val="en-US"/>
        </w:rPr>
        <w:t xml:space="preserve">is not </w:t>
      </w:r>
      <w:r w:rsidR="001C10FB">
        <w:rPr>
          <w:color w:val="0070C0"/>
          <w:lang w:val="en-US"/>
        </w:rPr>
        <w:t xml:space="preserve">specifically </w:t>
      </w:r>
      <w:r w:rsidR="00F50FF1">
        <w:rPr>
          <w:color w:val="0070C0"/>
          <w:lang w:val="en-US"/>
        </w:rPr>
        <w:t xml:space="preserve">designed for </w:t>
      </w:r>
      <w:r w:rsidR="00244E77">
        <w:rPr>
          <w:color w:val="0070C0"/>
          <w:lang w:val="en-US"/>
        </w:rPr>
        <w:t>hierarchical</w:t>
      </w:r>
      <w:r w:rsidR="00F50FF1">
        <w:rPr>
          <w:color w:val="0070C0"/>
          <w:lang w:val="en-US"/>
        </w:rPr>
        <w:t xml:space="preserve"> IRT models, </w:t>
      </w:r>
      <w:r w:rsidR="001C10FB">
        <w:rPr>
          <w:color w:val="0070C0"/>
          <w:lang w:val="en-US"/>
        </w:rPr>
        <w:t xml:space="preserve">we used this statistic to assess </w:t>
      </w:r>
      <w:r w:rsidR="0037499C">
        <w:rPr>
          <w:color w:val="0070C0"/>
          <w:lang w:val="en-US"/>
        </w:rPr>
        <w:t>i</w:t>
      </w:r>
      <w:r w:rsidR="00674E3C">
        <w:rPr>
          <w:color w:val="0070C0"/>
          <w:lang w:val="en-US"/>
        </w:rPr>
        <w:t>tem misfit</w:t>
      </w:r>
      <w:r w:rsidR="001C10FB">
        <w:rPr>
          <w:color w:val="0070C0"/>
          <w:lang w:val="en-US"/>
        </w:rPr>
        <w:t>, as</w:t>
      </w:r>
      <w:r w:rsidR="00F50FF1">
        <w:rPr>
          <w:color w:val="0070C0"/>
          <w:lang w:val="en-US"/>
        </w:rPr>
        <w:t xml:space="preserve"> the hierarchical structure of the model support</w:t>
      </w:r>
      <w:r w:rsidR="001C10FB">
        <w:rPr>
          <w:color w:val="0070C0"/>
          <w:lang w:val="en-US"/>
        </w:rPr>
        <w:t>s</w:t>
      </w:r>
      <w:r w:rsidR="00F50FF1">
        <w:rPr>
          <w:color w:val="0070C0"/>
          <w:lang w:val="en-US"/>
        </w:rPr>
        <w:t xml:space="preserve"> </w:t>
      </w:r>
      <w:r w:rsidR="001C10FB">
        <w:rPr>
          <w:color w:val="0070C0"/>
          <w:lang w:val="en-US"/>
        </w:rPr>
        <w:t>the use of</w:t>
      </w:r>
      <w:r w:rsidR="00F50FF1">
        <w:rPr>
          <w:color w:val="0070C0"/>
          <w:lang w:val="en-US"/>
        </w:rPr>
        <w:t xml:space="preserve"> summed item scores. </w:t>
      </w:r>
      <w:r w:rsidR="001C10FB">
        <w:rPr>
          <w:color w:val="0070C0"/>
          <w:lang w:val="en-US"/>
        </w:rPr>
        <w:t>The</w:t>
      </w:r>
      <w:r w:rsidR="00152611">
        <w:rPr>
          <w:color w:val="0070C0"/>
          <w:lang w:val="en-US"/>
        </w:rPr>
        <w:t xml:space="preserve"> S-</w:t>
      </w:r>
      <m:oMath>
        <m:sSup>
          <m:sSupPr>
            <m:ctrlPr>
              <w:rPr>
                <w:rFonts w:ascii="Cambria Math" w:hAnsi="Cambria Math"/>
                <w:i/>
                <w:color w:val="0070C0"/>
                <w:lang w:val="en-US"/>
              </w:rPr>
            </m:ctrlPr>
          </m:sSupPr>
          <m:e>
            <m:r>
              <w:rPr>
                <w:rFonts w:ascii="Cambria Math" w:hAnsi="Cambria Math"/>
                <w:color w:val="0070C0"/>
                <w:lang w:val="en-US"/>
              </w:rPr>
              <m:t>χ</m:t>
            </m:r>
          </m:e>
          <m:sup>
            <m:r>
              <w:rPr>
                <w:rFonts w:ascii="Cambria Math" w:hAnsi="Cambria Math"/>
                <w:color w:val="0070C0"/>
                <w:lang w:val="en-US"/>
              </w:rPr>
              <m:t>2</m:t>
            </m:r>
          </m:sup>
        </m:sSup>
      </m:oMath>
      <w:r w:rsidR="00152611">
        <w:rPr>
          <w:color w:val="0070C0"/>
          <w:lang w:val="en-US"/>
        </w:rPr>
        <w:t xml:space="preserve"> </w:t>
      </w:r>
      <w:r w:rsidR="001C10FB">
        <w:rPr>
          <w:color w:val="0070C0"/>
          <w:lang w:val="en-US"/>
        </w:rPr>
        <w:t>test for three items (VR4, VR5, and NS4)</w:t>
      </w:r>
      <w:r w:rsidR="00152611">
        <w:rPr>
          <w:color w:val="0070C0"/>
          <w:lang w:val="en-US"/>
        </w:rPr>
        <w:t xml:space="preserve"> </w:t>
      </w:r>
      <w:r w:rsidR="001C10FB">
        <w:rPr>
          <w:color w:val="0070C0"/>
          <w:lang w:val="en-US"/>
        </w:rPr>
        <w:t>yielded</w:t>
      </w:r>
      <w:r w:rsidR="00152611">
        <w:rPr>
          <w:color w:val="0070C0"/>
          <w:lang w:val="en-US"/>
        </w:rPr>
        <w:t xml:space="preserve"> FDR-adjusted </w:t>
      </w:r>
      <w:r w:rsidR="00152611" w:rsidRPr="00D1272F">
        <w:rPr>
          <w:iCs/>
          <w:color w:val="0070C0"/>
          <w:lang w:val="en-US"/>
        </w:rPr>
        <w:t>p</w:t>
      </w:r>
      <w:r w:rsidR="00455B44">
        <w:rPr>
          <w:color w:val="0070C0"/>
          <w:lang w:val="en-US"/>
        </w:rPr>
        <w:t>-value</w:t>
      </w:r>
      <w:r w:rsidR="00152611">
        <w:rPr>
          <w:color w:val="0070C0"/>
          <w:lang w:val="en-US"/>
        </w:rPr>
        <w:t>s</w:t>
      </w:r>
      <w:r w:rsidR="00455B44">
        <w:rPr>
          <w:color w:val="0070C0"/>
          <w:lang w:val="en-US"/>
        </w:rPr>
        <w:t xml:space="preserve"> </w:t>
      </w:r>
      <w:r w:rsidR="001C10FB">
        <w:rPr>
          <w:color w:val="0070C0"/>
          <w:lang w:val="en-US"/>
        </w:rPr>
        <w:t>below</w:t>
      </w:r>
      <w:r w:rsidR="00455B44">
        <w:rPr>
          <w:color w:val="0070C0"/>
          <w:lang w:val="en-US"/>
        </w:rPr>
        <w:t xml:space="preserve"> .05 </w:t>
      </w:r>
      <w:r w:rsidR="00735880" w:rsidRPr="00420CF5">
        <w:rPr>
          <w:color w:val="0070C0"/>
          <w:lang w:val="en-US"/>
        </w:rPr>
        <w:t>(</w:t>
      </w:r>
      <w:r w:rsidR="00455B44">
        <w:rPr>
          <w:color w:val="0070C0"/>
          <w:lang w:val="en-US"/>
        </w:rPr>
        <w:t>T</w:t>
      </w:r>
      <w:r w:rsidR="00B46E5E" w:rsidRPr="00420CF5">
        <w:rPr>
          <w:color w:val="0070C0"/>
          <w:lang w:val="en-US"/>
        </w:rPr>
        <w:t xml:space="preserve">able </w:t>
      </w:r>
      <w:r w:rsidR="00217BE2">
        <w:rPr>
          <w:color w:val="0070C0"/>
          <w:lang w:val="en-US"/>
        </w:rPr>
        <w:t>3</w:t>
      </w:r>
      <w:r w:rsidR="00B46E5E" w:rsidRPr="00420CF5">
        <w:rPr>
          <w:color w:val="0070C0"/>
          <w:lang w:val="en-US"/>
        </w:rPr>
        <w:t>)</w:t>
      </w:r>
      <w:r w:rsidR="00455B44">
        <w:rPr>
          <w:color w:val="0070C0"/>
          <w:lang w:val="en-US"/>
        </w:rPr>
        <w:t>.</w:t>
      </w:r>
      <w:r w:rsidR="007B4F02">
        <w:rPr>
          <w:color w:val="0070C0"/>
          <w:lang w:val="en-US"/>
        </w:rPr>
        <w:t xml:space="preserve"> </w:t>
      </w:r>
      <w:r w:rsidR="001C10FB" w:rsidRPr="00905C98">
        <w:rPr>
          <w:color w:val="0070C0"/>
          <w:lang w:val="en-US"/>
        </w:rPr>
        <w:t>However, after visual</w:t>
      </w:r>
      <w:r w:rsidR="001C10FB">
        <w:rPr>
          <w:color w:val="0070C0"/>
          <w:lang w:val="en-US"/>
        </w:rPr>
        <w:t>ly</w:t>
      </w:r>
      <w:r w:rsidR="001C10FB" w:rsidRPr="00905C98">
        <w:rPr>
          <w:color w:val="0070C0"/>
          <w:lang w:val="en-US"/>
        </w:rPr>
        <w:t xml:space="preserve"> </w:t>
      </w:r>
      <w:r w:rsidR="001C10FB">
        <w:rPr>
          <w:color w:val="0070C0"/>
          <w:lang w:val="en-US"/>
        </w:rPr>
        <w:t>inspecting</w:t>
      </w:r>
      <w:r w:rsidR="001C10FB" w:rsidRPr="00905C98">
        <w:rPr>
          <w:color w:val="0070C0"/>
          <w:lang w:val="en-US"/>
        </w:rPr>
        <w:t xml:space="preserve"> </w:t>
      </w:r>
      <w:r w:rsidR="001C10FB">
        <w:rPr>
          <w:color w:val="0070C0"/>
          <w:lang w:val="en-US"/>
        </w:rPr>
        <w:t>the observed response curves, these items were retained (Figure 1, 2</w:t>
      </w:r>
      <w:r w:rsidR="00D1272F">
        <w:rPr>
          <w:color w:val="0070C0"/>
          <w:lang w:val="en-US"/>
        </w:rPr>
        <w:t>,</w:t>
      </w:r>
      <w:r w:rsidR="001C10FB">
        <w:rPr>
          <w:color w:val="0070C0"/>
          <w:lang w:val="en-US"/>
        </w:rPr>
        <w:t xml:space="preserve"> and 3)</w:t>
      </w:r>
      <w:r w:rsidR="001C10FB" w:rsidRPr="00420CF5">
        <w:rPr>
          <w:color w:val="0070C0"/>
          <w:lang w:val="en-US"/>
        </w:rPr>
        <w:t xml:space="preserve">. </w:t>
      </w:r>
      <w:r w:rsidR="00D1272F">
        <w:rPr>
          <w:color w:val="0070C0"/>
          <w:lang w:val="en-US"/>
        </w:rPr>
        <w:t xml:space="preserve">The </w:t>
      </w:r>
      <w:r w:rsidR="007B4F02" w:rsidRPr="00905C98">
        <w:rPr>
          <w:color w:val="0070C0"/>
          <w:lang w:val="en-US"/>
        </w:rPr>
        <w:t>S-χ² test results for all items are provided in Appendix D.</w:t>
      </w:r>
      <w:r w:rsidR="00455B44" w:rsidRPr="00905C98">
        <w:rPr>
          <w:color w:val="0070C0"/>
          <w:lang w:val="en-US"/>
        </w:rPr>
        <w:t xml:space="preserve"> </w:t>
      </w:r>
      <w:r w:rsidR="007B4F02">
        <w:rPr>
          <w:color w:val="0070C0"/>
          <w:lang w:val="en-US"/>
        </w:rPr>
        <w:br/>
        <w:t xml:space="preserve"> </w:t>
      </w:r>
      <w:r w:rsidR="007B4F02">
        <w:rPr>
          <w:color w:val="0070C0"/>
          <w:lang w:val="en-US"/>
        </w:rPr>
        <w:tab/>
      </w:r>
      <w:r w:rsidR="00455B44">
        <w:rPr>
          <w:color w:val="0070C0"/>
          <w:lang w:val="en-US"/>
        </w:rPr>
        <w:t xml:space="preserve">The </w:t>
      </w:r>
      <w:r w:rsidR="00735880" w:rsidRPr="00905C98">
        <w:rPr>
          <w:color w:val="0070C0"/>
          <w:lang w:val="en-US"/>
        </w:rPr>
        <w:t xml:space="preserve">standardized </w:t>
      </w:r>
      <w:r w:rsidR="00797C2B" w:rsidRPr="00905C98">
        <w:rPr>
          <w:color w:val="0070C0"/>
          <w:lang w:val="en-US"/>
        </w:rPr>
        <w:t xml:space="preserve">and unstandardized </w:t>
      </w:r>
      <w:r w:rsidR="00735880" w:rsidRPr="00905C98">
        <w:rPr>
          <w:color w:val="0070C0"/>
          <w:lang w:val="en-US"/>
        </w:rPr>
        <w:t xml:space="preserve">slopes </w:t>
      </w:r>
      <w:r w:rsidR="001C10FB">
        <w:rPr>
          <w:color w:val="0070C0"/>
          <w:lang w:val="en-US"/>
        </w:rPr>
        <w:t>for the</w:t>
      </w:r>
      <w:r w:rsidR="00455B44">
        <w:rPr>
          <w:color w:val="0070C0"/>
          <w:lang w:val="en-US"/>
        </w:rPr>
        <w:t xml:space="preserve"> final </w:t>
      </w:r>
      <w:r w:rsidR="002061C7">
        <w:rPr>
          <w:color w:val="0070C0"/>
          <w:lang w:val="en-US"/>
        </w:rPr>
        <w:t xml:space="preserve">model are </w:t>
      </w:r>
      <w:r w:rsidR="001C10FB">
        <w:rPr>
          <w:color w:val="0070C0"/>
          <w:lang w:val="en-US"/>
        </w:rPr>
        <w:t>presented</w:t>
      </w:r>
      <w:r w:rsidR="002061C7">
        <w:rPr>
          <w:color w:val="0070C0"/>
          <w:lang w:val="en-US"/>
        </w:rPr>
        <w:t xml:space="preserve"> in </w:t>
      </w:r>
      <w:r w:rsidR="00735880" w:rsidRPr="00420CF5">
        <w:rPr>
          <w:color w:val="0070C0"/>
          <w:lang w:val="en-US"/>
        </w:rPr>
        <w:t xml:space="preserve">Table </w:t>
      </w:r>
      <w:r w:rsidR="00217BE2">
        <w:rPr>
          <w:color w:val="0070C0"/>
          <w:lang w:val="en-US"/>
        </w:rPr>
        <w:t>4</w:t>
      </w:r>
      <w:r w:rsidR="00735880" w:rsidRPr="00420CF5">
        <w:rPr>
          <w:color w:val="0070C0"/>
          <w:lang w:val="en-US"/>
        </w:rPr>
        <w:t xml:space="preserve">, </w:t>
      </w:r>
      <w:r w:rsidR="001C10FB">
        <w:rPr>
          <w:color w:val="0070C0"/>
          <w:lang w:val="en-US"/>
        </w:rPr>
        <w:t xml:space="preserve">and the </w:t>
      </w:r>
      <w:r w:rsidR="002061C7">
        <w:rPr>
          <w:color w:val="0070C0"/>
          <w:lang w:val="en-US"/>
        </w:rPr>
        <w:t xml:space="preserve">DIF </w:t>
      </w:r>
      <w:r w:rsidR="001C10FB">
        <w:rPr>
          <w:color w:val="0070C0"/>
          <w:lang w:val="en-US"/>
        </w:rPr>
        <w:t>statistics</w:t>
      </w:r>
      <w:r w:rsidR="002061C7">
        <w:rPr>
          <w:color w:val="0070C0"/>
          <w:lang w:val="en-US"/>
        </w:rPr>
        <w:t xml:space="preserve"> are </w:t>
      </w:r>
      <w:r w:rsidR="001C10FB">
        <w:rPr>
          <w:color w:val="0070C0"/>
          <w:lang w:val="en-US"/>
        </w:rPr>
        <w:t>shown</w:t>
      </w:r>
      <w:r w:rsidR="002061C7">
        <w:rPr>
          <w:color w:val="0070C0"/>
          <w:lang w:val="en-US"/>
        </w:rPr>
        <w:t xml:space="preserve"> in </w:t>
      </w:r>
      <w:r w:rsidR="00B46E5E" w:rsidRPr="00420CF5">
        <w:rPr>
          <w:color w:val="0070C0"/>
          <w:lang w:val="en-US"/>
        </w:rPr>
        <w:t xml:space="preserve">Table </w:t>
      </w:r>
      <w:r w:rsidR="00217BE2">
        <w:rPr>
          <w:color w:val="0070C0"/>
          <w:lang w:val="en-US"/>
        </w:rPr>
        <w:t>5</w:t>
      </w:r>
      <w:r w:rsidR="00735880" w:rsidRPr="00420CF5">
        <w:rPr>
          <w:color w:val="0070C0"/>
          <w:lang w:val="en-US"/>
        </w:rPr>
        <w:t>. The</w:t>
      </w:r>
      <w:r w:rsidR="00B46E5E" w:rsidRPr="00420CF5">
        <w:rPr>
          <w:color w:val="0070C0"/>
          <w:lang w:val="en-US"/>
        </w:rPr>
        <w:t xml:space="preserve"> final</w:t>
      </w:r>
      <w:r w:rsidR="00735880" w:rsidRPr="00420CF5">
        <w:rPr>
          <w:color w:val="0070C0"/>
          <w:lang w:val="en-US"/>
        </w:rPr>
        <w:t xml:space="preserve"> model exhibited a good overall fit to </w:t>
      </w:r>
      <w:r w:rsidR="00735880" w:rsidRPr="00420CF5">
        <w:rPr>
          <w:color w:val="0070C0"/>
          <w:lang w:val="en-US"/>
        </w:rPr>
        <w:lastRenderedPageBreak/>
        <w:t>the data: RMSEA: .027, 95% CI [.022, .031]; SRMR: .040; CFI: .976; TLI: .973</w:t>
      </w:r>
      <w:r w:rsidR="00735880" w:rsidRPr="00420CF5">
        <w:rPr>
          <w:rStyle w:val="Voetnootmarkering"/>
          <w:color w:val="0070C0"/>
          <w:lang w:val="en-US"/>
        </w:rPr>
        <w:footnoteReference w:id="10"/>
      </w:r>
      <w:r w:rsidR="00735880" w:rsidRPr="00420CF5">
        <w:rPr>
          <w:color w:val="0070C0"/>
          <w:lang w:val="en-US"/>
        </w:rPr>
        <w:t xml:space="preserve">. </w:t>
      </w:r>
      <w:r w:rsidR="002061C7">
        <w:rPr>
          <w:color w:val="0070C0"/>
          <w:lang w:val="en-US"/>
        </w:rPr>
        <w:t xml:space="preserve">The </w:t>
      </w:r>
      <w:r w:rsidR="00F50FF1">
        <w:rPr>
          <w:color w:val="0070C0"/>
          <w:lang w:val="en-US"/>
        </w:rPr>
        <w:t xml:space="preserve">estimated </w:t>
      </w:r>
      <w:r w:rsidR="002061C7">
        <w:rPr>
          <w:color w:val="0070C0"/>
          <w:lang w:val="en-US"/>
        </w:rPr>
        <w:t xml:space="preserve">regression weights </w:t>
      </w:r>
      <w:r w:rsidR="001C10FB">
        <w:rPr>
          <w:color w:val="0070C0"/>
          <w:lang w:val="en-US"/>
        </w:rPr>
        <w:t>for</w:t>
      </w:r>
      <w:r w:rsidR="002061C7">
        <w:rPr>
          <w:color w:val="0070C0"/>
          <w:lang w:val="en-US"/>
        </w:rPr>
        <w:t xml:space="preserve"> general cogn</w:t>
      </w:r>
      <w:r w:rsidR="00F50FF1">
        <w:rPr>
          <w:color w:val="0070C0"/>
          <w:lang w:val="en-US"/>
        </w:rPr>
        <w:t>itive ability on the four dimensions are</w:t>
      </w:r>
      <w:r w:rsidR="001C10FB">
        <w:rPr>
          <w:color w:val="0070C0"/>
          <w:lang w:val="en-US"/>
        </w:rPr>
        <w:t xml:space="preserve"> as follows</w:t>
      </w:r>
      <w:r w:rsidR="00F50FF1">
        <w:rPr>
          <w:color w:val="0070C0"/>
          <w:lang w:val="en-US"/>
        </w:rPr>
        <w:t xml:space="preserve">: </w:t>
      </w:r>
      <w:r w:rsidR="002061C7">
        <w:rPr>
          <w:color w:val="0070C0"/>
          <w:lang w:val="en-US"/>
        </w:rPr>
        <w:t xml:space="preserve"> </w:t>
      </w:r>
      <w:r w:rsidR="00244E77">
        <w:rPr>
          <w:color w:val="0070C0"/>
          <w:lang w:val="en-US"/>
        </w:rPr>
        <w:t>Matrix Reasoning</w:t>
      </w:r>
      <w:r w:rsidR="00F50FF1">
        <w:rPr>
          <w:color w:val="0070C0"/>
          <w:lang w:val="en-US"/>
        </w:rPr>
        <w:t xml:space="preserve"> = 1.111, </w:t>
      </w:r>
      <w:r w:rsidR="00244E77">
        <w:rPr>
          <w:color w:val="0070C0"/>
          <w:lang w:val="en-US"/>
        </w:rPr>
        <w:t>Verbal Reasoning</w:t>
      </w:r>
      <w:r w:rsidR="00F50FF1">
        <w:rPr>
          <w:color w:val="0070C0"/>
          <w:lang w:val="en-US"/>
        </w:rPr>
        <w:t xml:space="preserve"> = 1.390, </w:t>
      </w:r>
      <w:r w:rsidR="00244E77">
        <w:rPr>
          <w:color w:val="0070C0"/>
          <w:lang w:val="en-US"/>
        </w:rPr>
        <w:t>Number Series</w:t>
      </w:r>
      <w:r w:rsidR="00F50FF1">
        <w:rPr>
          <w:color w:val="0070C0"/>
          <w:lang w:val="en-US"/>
        </w:rPr>
        <w:t xml:space="preserve"> = 1.845, </w:t>
      </w:r>
      <w:r w:rsidR="001C10FB">
        <w:rPr>
          <w:color w:val="0070C0"/>
          <w:lang w:val="en-US"/>
        </w:rPr>
        <w:t xml:space="preserve">and </w:t>
      </w:r>
      <w:r w:rsidR="00244E77">
        <w:rPr>
          <w:color w:val="0070C0"/>
          <w:lang w:val="en-US"/>
        </w:rPr>
        <w:t>Figural Analogies</w:t>
      </w:r>
      <w:r w:rsidR="00F50FF1">
        <w:rPr>
          <w:color w:val="0070C0"/>
          <w:lang w:val="en-US"/>
        </w:rPr>
        <w:t xml:space="preserve"> = 0.654, </w:t>
      </w:r>
      <w:r w:rsidR="001C10FB">
        <w:rPr>
          <w:color w:val="0070C0"/>
          <w:lang w:val="en-US"/>
        </w:rPr>
        <w:t>indicating</w:t>
      </w:r>
      <w:r w:rsidR="00F50FF1">
        <w:rPr>
          <w:color w:val="0070C0"/>
          <w:lang w:val="en-US"/>
        </w:rPr>
        <w:t xml:space="preserve"> that general cognitive ability </w:t>
      </w:r>
      <w:r w:rsidR="001C10FB">
        <w:rPr>
          <w:color w:val="0070C0"/>
          <w:lang w:val="en-US"/>
        </w:rPr>
        <w:t>has a</w:t>
      </w:r>
      <w:r w:rsidR="00F50FF1">
        <w:rPr>
          <w:color w:val="0070C0"/>
          <w:lang w:val="en-US"/>
        </w:rPr>
        <w:t xml:space="preserve"> smaller </w:t>
      </w:r>
      <w:r w:rsidR="001C10FB">
        <w:rPr>
          <w:color w:val="0070C0"/>
          <w:lang w:val="en-US"/>
        </w:rPr>
        <w:t xml:space="preserve">load </w:t>
      </w:r>
      <w:r w:rsidR="00F50FF1">
        <w:rPr>
          <w:color w:val="0070C0"/>
          <w:lang w:val="en-US"/>
        </w:rPr>
        <w:t xml:space="preserve">on the </w:t>
      </w:r>
      <w:r w:rsidR="00244E77">
        <w:rPr>
          <w:color w:val="0070C0"/>
          <w:lang w:val="en-US"/>
        </w:rPr>
        <w:t>Figural Analogies</w:t>
      </w:r>
      <w:r w:rsidR="00F50FF1">
        <w:rPr>
          <w:color w:val="0070C0"/>
          <w:lang w:val="en-US"/>
        </w:rPr>
        <w:t xml:space="preserve"> dimension. </w:t>
      </w:r>
      <w:r w:rsidR="00B46E5E" w:rsidRPr="00420CF5">
        <w:rPr>
          <w:color w:val="0070C0"/>
          <w:lang w:val="en-US"/>
        </w:rPr>
        <w:t xml:space="preserve">Given the improved psychometric properties of this 27-item subset compared to the 31-item pilot version, we used this refined 27-item </w:t>
      </w:r>
      <w:r w:rsidR="00977B5F">
        <w:rPr>
          <w:color w:val="0070C0"/>
          <w:lang w:val="en-US"/>
        </w:rPr>
        <w:t>version</w:t>
      </w:r>
      <w:r w:rsidR="00B46E5E" w:rsidRPr="00420CF5">
        <w:rPr>
          <w:color w:val="0070C0"/>
          <w:lang w:val="en-US"/>
        </w:rPr>
        <w:t xml:space="preserve"> for all further analyses.</w:t>
      </w:r>
      <w:r w:rsidR="00420CF5">
        <w:rPr>
          <w:i/>
          <w:color w:val="0070C0"/>
          <w:lang w:val="en-US"/>
        </w:rPr>
        <w:br/>
      </w:r>
      <w:r w:rsidR="000A2DBE" w:rsidRPr="004C2918">
        <w:rPr>
          <w:b/>
          <w:color w:val="0070C0"/>
          <w:lang w:val="en-US"/>
        </w:rPr>
        <w:t xml:space="preserve">Table </w:t>
      </w:r>
      <w:r w:rsidR="00CC4186" w:rsidRPr="004C2918">
        <w:rPr>
          <w:b/>
          <w:color w:val="0070C0"/>
          <w:lang w:val="en-US"/>
        </w:rPr>
        <w:t>3</w:t>
      </w:r>
      <w:r w:rsidR="00B46E5E" w:rsidRPr="004C2918">
        <w:rPr>
          <w:b/>
          <w:color w:val="0070C0"/>
          <w:lang w:val="en-US"/>
        </w:rPr>
        <w:br/>
      </w:r>
      <w:r w:rsidR="00B46E5E" w:rsidRPr="00420CF5">
        <w:rPr>
          <w:i/>
          <w:color w:val="0070C0"/>
          <w:lang w:val="en-US"/>
        </w:rPr>
        <w:t xml:space="preserve">Item Fit </w:t>
      </w:r>
      <w:r w:rsidR="00B46E5E" w:rsidRPr="00905C98">
        <w:rPr>
          <w:i/>
          <w:color w:val="0070C0"/>
          <w:lang w:val="en-US"/>
        </w:rPr>
        <w:t xml:space="preserve">Final </w:t>
      </w:r>
      <w:r w:rsidR="00797C2B" w:rsidRPr="00905C98">
        <w:rPr>
          <w:i/>
          <w:color w:val="0070C0"/>
          <w:lang w:val="en-US"/>
        </w:rPr>
        <w:t>Hierarchical</w:t>
      </w:r>
      <w:r w:rsidR="00B46E5E" w:rsidRPr="00905C98">
        <w:rPr>
          <w:i/>
          <w:color w:val="0070C0"/>
          <w:lang w:val="en-US"/>
        </w:rPr>
        <w:t xml:space="preserve"> IRT Model</w:t>
      </w:r>
    </w:p>
    <w:tbl>
      <w:tblPr>
        <w:tblStyle w:val="Table"/>
        <w:tblW w:w="3204" w:type="pct"/>
        <w:tblBorders>
          <w:insideV w:val="single" w:sz="4" w:space="0" w:color="auto"/>
        </w:tblBorders>
        <w:tblLayout w:type="fixed"/>
        <w:tblLook w:val="0020" w:firstRow="1" w:lastRow="0" w:firstColumn="0" w:lastColumn="0" w:noHBand="0" w:noVBand="0"/>
      </w:tblPr>
      <w:tblGrid>
        <w:gridCol w:w="1135"/>
        <w:gridCol w:w="992"/>
        <w:gridCol w:w="992"/>
        <w:gridCol w:w="1134"/>
        <w:gridCol w:w="1559"/>
      </w:tblGrid>
      <w:tr w:rsidR="00420CF5" w:rsidRPr="00420CF5" w14:paraId="75F484C4" w14:textId="77777777" w:rsidTr="007B4F02">
        <w:trPr>
          <w:cnfStyle w:val="100000000000" w:firstRow="1" w:lastRow="0" w:firstColumn="0" w:lastColumn="0" w:oddVBand="0" w:evenVBand="0" w:oddHBand="0" w:evenHBand="0" w:firstRowFirstColumn="0" w:firstRowLastColumn="0" w:lastRowFirstColumn="0" w:lastRowLastColumn="0"/>
          <w:tblHeader/>
        </w:trPr>
        <w:tc>
          <w:tcPr>
            <w:tcW w:w="1135" w:type="dxa"/>
            <w:tcBorders>
              <w:top w:val="single" w:sz="4" w:space="0" w:color="auto"/>
              <w:bottom w:val="single" w:sz="4" w:space="0" w:color="auto"/>
              <w:right w:val="single" w:sz="4" w:space="0" w:color="auto"/>
            </w:tcBorders>
          </w:tcPr>
          <w:p w14:paraId="067B82A1" w14:textId="4ACC7E35"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Item</w:t>
            </w:r>
          </w:p>
        </w:tc>
        <w:tc>
          <w:tcPr>
            <w:tcW w:w="992" w:type="dxa"/>
            <w:tcBorders>
              <w:top w:val="single" w:sz="4" w:space="0" w:color="auto"/>
              <w:left w:val="single" w:sz="4" w:space="0" w:color="auto"/>
              <w:bottom w:val="single" w:sz="4" w:space="0" w:color="auto"/>
              <w:right w:val="nil"/>
            </w:tcBorders>
          </w:tcPr>
          <w:p w14:paraId="4B4F1B73" w14:textId="22129DC2" w:rsidR="000A2DBE" w:rsidRPr="00420CF5" w:rsidRDefault="000A2DBE" w:rsidP="00420CF5">
            <w:pPr>
              <w:rPr>
                <w:color w:val="0070C0"/>
              </w:rPr>
            </w:pPr>
            <w:r w:rsidRPr="00420CF5">
              <w:rPr>
                <w:color w:val="0070C0"/>
              </w:rPr>
              <w:t>S_</w:t>
            </w:r>
            <w:r w:rsidR="00B46E5E" w:rsidRPr="00420CF5">
              <w:rPr>
                <w:color w:val="0070C0"/>
              </w:rPr>
              <w:t xml:space="preserve"> χ</w:t>
            </w:r>
            <w:r w:rsidR="00B46E5E" w:rsidRPr="00420CF5">
              <w:rPr>
                <w:color w:val="0070C0"/>
                <w:vertAlign w:val="superscript"/>
              </w:rPr>
              <w:t>2</w:t>
            </w:r>
            <w:r w:rsidRPr="00420CF5">
              <w:rPr>
                <w:color w:val="0070C0"/>
              </w:rPr>
              <w:t xml:space="preserve"> Statistic</w:t>
            </w:r>
          </w:p>
        </w:tc>
        <w:tc>
          <w:tcPr>
            <w:tcW w:w="992" w:type="dxa"/>
            <w:tcBorders>
              <w:top w:val="single" w:sz="4" w:space="0" w:color="auto"/>
              <w:left w:val="nil"/>
              <w:bottom w:val="single" w:sz="4" w:space="0" w:color="auto"/>
              <w:right w:val="nil"/>
            </w:tcBorders>
          </w:tcPr>
          <w:p w14:paraId="34DCF720"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df</w:t>
            </w:r>
          </w:p>
        </w:tc>
        <w:tc>
          <w:tcPr>
            <w:tcW w:w="1134" w:type="dxa"/>
            <w:tcBorders>
              <w:top w:val="single" w:sz="4" w:space="0" w:color="auto"/>
              <w:left w:val="nil"/>
              <w:bottom w:val="single" w:sz="4" w:space="0" w:color="auto"/>
              <w:right w:val="nil"/>
            </w:tcBorders>
          </w:tcPr>
          <w:p w14:paraId="1C015321"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RMSEA</w:t>
            </w:r>
          </w:p>
        </w:tc>
        <w:tc>
          <w:tcPr>
            <w:tcW w:w="1559" w:type="dxa"/>
            <w:tcBorders>
              <w:top w:val="single" w:sz="4" w:space="0" w:color="auto"/>
              <w:left w:val="nil"/>
              <w:bottom w:val="single" w:sz="4" w:space="0" w:color="auto"/>
            </w:tcBorders>
          </w:tcPr>
          <w:p w14:paraId="79DEDDEB"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FDR adjusted p-value</w:t>
            </w:r>
          </w:p>
        </w:tc>
      </w:tr>
      <w:tr w:rsidR="00420CF5" w:rsidRPr="00420CF5" w14:paraId="35A34F80" w14:textId="77777777" w:rsidTr="007B4F02">
        <w:tc>
          <w:tcPr>
            <w:tcW w:w="1135" w:type="dxa"/>
            <w:tcBorders>
              <w:top w:val="single" w:sz="4" w:space="0" w:color="auto"/>
              <w:right w:val="single" w:sz="4" w:space="0" w:color="auto"/>
            </w:tcBorders>
          </w:tcPr>
          <w:p w14:paraId="25727D0E"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VR4</w:t>
            </w:r>
          </w:p>
        </w:tc>
        <w:tc>
          <w:tcPr>
            <w:tcW w:w="992" w:type="dxa"/>
            <w:tcBorders>
              <w:top w:val="single" w:sz="4" w:space="0" w:color="auto"/>
              <w:left w:val="single" w:sz="4" w:space="0" w:color="auto"/>
              <w:right w:val="nil"/>
            </w:tcBorders>
          </w:tcPr>
          <w:p w14:paraId="343446DF"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28.1</w:t>
            </w:r>
          </w:p>
        </w:tc>
        <w:tc>
          <w:tcPr>
            <w:tcW w:w="992" w:type="dxa"/>
            <w:tcBorders>
              <w:left w:val="nil"/>
              <w:right w:val="nil"/>
            </w:tcBorders>
          </w:tcPr>
          <w:p w14:paraId="548FA91C"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w:t>
            </w:r>
          </w:p>
        </w:tc>
        <w:tc>
          <w:tcPr>
            <w:tcW w:w="1134" w:type="dxa"/>
            <w:tcBorders>
              <w:left w:val="nil"/>
              <w:right w:val="nil"/>
            </w:tcBorders>
          </w:tcPr>
          <w:p w14:paraId="265777AE" w14:textId="1936E78D"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.041</w:t>
            </w:r>
          </w:p>
        </w:tc>
        <w:tc>
          <w:tcPr>
            <w:tcW w:w="1559" w:type="dxa"/>
            <w:tcBorders>
              <w:left w:val="nil"/>
            </w:tcBorders>
          </w:tcPr>
          <w:p w14:paraId="04972641" w14:textId="6A5DC072"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.048</w:t>
            </w:r>
          </w:p>
        </w:tc>
      </w:tr>
      <w:tr w:rsidR="00420CF5" w:rsidRPr="00420CF5" w14:paraId="11B56175" w14:textId="77777777" w:rsidTr="007B4F02">
        <w:tc>
          <w:tcPr>
            <w:tcW w:w="1135" w:type="dxa"/>
            <w:tcBorders>
              <w:bottom w:val="nil"/>
              <w:right w:val="single" w:sz="4" w:space="0" w:color="auto"/>
            </w:tcBorders>
          </w:tcPr>
          <w:p w14:paraId="53FAA6FD"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VR5</w:t>
            </w:r>
          </w:p>
        </w:tc>
        <w:tc>
          <w:tcPr>
            <w:tcW w:w="992" w:type="dxa"/>
            <w:tcBorders>
              <w:left w:val="single" w:sz="4" w:space="0" w:color="auto"/>
              <w:bottom w:val="nil"/>
              <w:right w:val="nil"/>
            </w:tcBorders>
          </w:tcPr>
          <w:p w14:paraId="51E50B74"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35.0</w:t>
            </w:r>
          </w:p>
        </w:tc>
        <w:tc>
          <w:tcPr>
            <w:tcW w:w="992" w:type="dxa"/>
            <w:tcBorders>
              <w:left w:val="nil"/>
              <w:bottom w:val="nil"/>
              <w:right w:val="nil"/>
            </w:tcBorders>
          </w:tcPr>
          <w:p w14:paraId="5AF54F49"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bottom w:val="nil"/>
              <w:right w:val="nil"/>
            </w:tcBorders>
          </w:tcPr>
          <w:p w14:paraId="0FEF7DD0" w14:textId="29ACC668"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.043</w:t>
            </w:r>
          </w:p>
        </w:tc>
        <w:tc>
          <w:tcPr>
            <w:tcW w:w="1559" w:type="dxa"/>
            <w:tcBorders>
              <w:left w:val="nil"/>
              <w:bottom w:val="nil"/>
            </w:tcBorders>
          </w:tcPr>
          <w:p w14:paraId="71BA4351" w14:textId="64445A52"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.020</w:t>
            </w:r>
          </w:p>
        </w:tc>
      </w:tr>
      <w:tr w:rsidR="00420CF5" w:rsidRPr="00420CF5" w14:paraId="200492BA" w14:textId="77777777" w:rsidTr="007B4F02">
        <w:tc>
          <w:tcPr>
            <w:tcW w:w="1135" w:type="dxa"/>
            <w:tcBorders>
              <w:bottom w:val="single" w:sz="4" w:space="0" w:color="auto"/>
              <w:right w:val="single" w:sz="4" w:space="0" w:color="auto"/>
            </w:tcBorders>
          </w:tcPr>
          <w:p w14:paraId="51EB391F"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NS4</w:t>
            </w:r>
          </w:p>
        </w:tc>
        <w:tc>
          <w:tcPr>
            <w:tcW w:w="992" w:type="dxa"/>
            <w:tcBorders>
              <w:left w:val="single" w:sz="4" w:space="0" w:color="auto"/>
              <w:bottom w:val="single" w:sz="4" w:space="0" w:color="auto"/>
              <w:right w:val="nil"/>
            </w:tcBorders>
          </w:tcPr>
          <w:p w14:paraId="47FB2EC8"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35.9</w:t>
            </w:r>
          </w:p>
        </w:tc>
        <w:tc>
          <w:tcPr>
            <w:tcW w:w="992" w:type="dxa"/>
            <w:tcBorders>
              <w:left w:val="nil"/>
              <w:bottom w:val="single" w:sz="4" w:space="0" w:color="auto"/>
              <w:right w:val="nil"/>
            </w:tcBorders>
          </w:tcPr>
          <w:p w14:paraId="0A3E844E" w14:textId="77777777"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10</w:t>
            </w:r>
          </w:p>
        </w:tc>
        <w:tc>
          <w:tcPr>
            <w:tcW w:w="1134" w:type="dxa"/>
            <w:tcBorders>
              <w:left w:val="nil"/>
              <w:bottom w:val="single" w:sz="4" w:space="0" w:color="auto"/>
              <w:right w:val="nil"/>
            </w:tcBorders>
          </w:tcPr>
          <w:p w14:paraId="1B66490E" w14:textId="4B7AB662"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w:t>
            </w:r>
          </w:p>
        </w:tc>
        <w:tc>
          <w:tcPr>
            <w:tcW w:w="1559" w:type="dxa"/>
            <w:tcBorders>
              <w:left w:val="nil"/>
              <w:bottom w:val="single" w:sz="4" w:space="0" w:color="auto"/>
            </w:tcBorders>
          </w:tcPr>
          <w:p w14:paraId="3E0D51B6" w14:textId="3DB3AAF6" w:rsidR="000A2DBE" w:rsidRPr="00420CF5" w:rsidRDefault="000A2DBE" w:rsidP="000A2DBE">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.002</w:t>
            </w:r>
          </w:p>
        </w:tc>
      </w:tr>
    </w:tbl>
    <w:p w14:paraId="30FC468F" w14:textId="09D12D65" w:rsidR="0031692F" w:rsidRPr="00420CF5" w:rsidRDefault="0031692F" w:rsidP="0031692F">
      <w:pPr>
        <w:pStyle w:val="Normaalweb"/>
        <w:spacing w:line="480" w:lineRule="auto"/>
        <w:rPr>
          <w:i/>
          <w:color w:val="0070C0"/>
          <w:lang w:val="en-US"/>
        </w:rPr>
      </w:pPr>
      <w:r w:rsidRPr="004C2918">
        <w:rPr>
          <w:b/>
          <w:color w:val="0070C0"/>
          <w:lang w:val="en-US"/>
        </w:rPr>
        <w:t xml:space="preserve">Figure </w:t>
      </w:r>
      <w:r w:rsidR="00CC4186" w:rsidRPr="004C2918">
        <w:rPr>
          <w:b/>
          <w:color w:val="0070C0"/>
          <w:lang w:val="en-US"/>
        </w:rPr>
        <w:t>1</w:t>
      </w:r>
      <w:r w:rsidR="00B46E5E" w:rsidRPr="004C2918">
        <w:rPr>
          <w:b/>
          <w:color w:val="0070C0"/>
          <w:lang w:val="en-US"/>
        </w:rPr>
        <w:br/>
      </w:r>
      <w:r w:rsidR="001850B1" w:rsidRPr="00420CF5">
        <w:rPr>
          <w:i/>
          <w:color w:val="0070C0"/>
          <w:lang w:val="en-US"/>
        </w:rPr>
        <w:t xml:space="preserve">Item Fit </w:t>
      </w:r>
      <w:r w:rsidR="00977B5F">
        <w:rPr>
          <w:i/>
          <w:color w:val="0070C0"/>
          <w:lang w:val="en-US"/>
        </w:rPr>
        <w:t xml:space="preserve">Plot Item </w:t>
      </w:r>
      <w:r w:rsidR="001850B1" w:rsidRPr="00420CF5">
        <w:rPr>
          <w:i/>
          <w:color w:val="0070C0"/>
          <w:lang w:val="en-US"/>
        </w:rPr>
        <w:t xml:space="preserve">VR4: </w:t>
      </w:r>
      <w:r w:rsidRPr="00420CF5">
        <w:rPr>
          <w:i/>
          <w:color w:val="0070C0"/>
          <w:lang w:val="en-US"/>
        </w:rPr>
        <w:t>Observed versus Expected Values</w:t>
      </w:r>
    </w:p>
    <w:p w14:paraId="00A9AC0F" w14:textId="77777777" w:rsidR="00097618" w:rsidRDefault="0031692F" w:rsidP="00F028B0">
      <w:pPr>
        <w:pStyle w:val="Normaalweb"/>
        <w:spacing w:line="480" w:lineRule="auto"/>
        <w:rPr>
          <w:b/>
          <w:color w:val="0070C0"/>
          <w:lang w:val="en-US"/>
        </w:rPr>
      </w:pPr>
      <w:r w:rsidRPr="00420CF5">
        <w:rPr>
          <w:noProof/>
          <w:color w:val="0070C0"/>
        </w:rPr>
        <w:drawing>
          <wp:inline distT="0" distB="0" distL="0" distR="0" wp14:anchorId="1F357D2C" wp14:editId="0801ADED">
            <wp:extent cx="2466008" cy="1800000"/>
            <wp:effectExtent l="0" t="0" r="0" b="3810"/>
            <wp:docPr id="8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descr="ICAR_files/figure-docx/item%20fit%20-%20plot%20empirical%20ICC%20-%20dropped%20FA7%20MR5%20MR8%20NS6-1.png"/>
                    <pic:cNvPicPr>
                      <a:picLocks noChangeAspect="1" noChangeArrowheads="1"/>
                    </pic:cNvPicPr>
                  </pic:nvPicPr>
                  <pic:blipFill rotWithShape="1">
                    <a:blip r:embed="rId12"/>
                    <a:srcRect t="8865" b="1"/>
                    <a:stretch/>
                  </pic:blipFill>
                  <pic:spPr bwMode="auto">
                    <a:xfrm>
                      <a:off x="0" y="0"/>
                      <a:ext cx="2466008" cy="1800000"/>
                    </a:xfrm>
                    <a:prstGeom prst="rect">
                      <a:avLst/>
                    </a:prstGeom>
                    <a:noFill/>
                    <a:ln>
                      <a:noFill/>
                    </a:ln>
                    <a:extLst>
                      <a:ext uri="{53640926-AAD7-44D8-BBD7-CCE9431645EC}">
                        <a14:shadowObscured xmlns:a14="http://schemas.microsoft.com/office/drawing/2010/main"/>
                      </a:ext>
                    </a:extLst>
                  </pic:spPr>
                </pic:pic>
              </a:graphicData>
            </a:graphic>
          </wp:inline>
        </w:drawing>
      </w:r>
      <w:r w:rsidR="00420CF5">
        <w:rPr>
          <w:i/>
          <w:color w:val="0070C0"/>
          <w:lang w:val="en-US"/>
        </w:rPr>
        <w:br/>
      </w:r>
    </w:p>
    <w:p w14:paraId="1A28D130" w14:textId="07166191" w:rsidR="00F028B0" w:rsidRPr="00420CF5" w:rsidRDefault="00F028B0" w:rsidP="00F028B0">
      <w:pPr>
        <w:pStyle w:val="Normaalweb"/>
        <w:spacing w:line="480" w:lineRule="auto"/>
        <w:rPr>
          <w:i/>
          <w:color w:val="0070C0"/>
          <w:lang w:val="en-US"/>
        </w:rPr>
      </w:pPr>
      <w:bookmarkStart w:id="1" w:name="_GoBack"/>
      <w:bookmarkEnd w:id="1"/>
      <w:r w:rsidRPr="004C2918">
        <w:rPr>
          <w:b/>
          <w:color w:val="0070C0"/>
          <w:lang w:val="en-US"/>
        </w:rPr>
        <w:lastRenderedPageBreak/>
        <w:t xml:space="preserve">Figure </w:t>
      </w:r>
      <w:r w:rsidR="00CC4186" w:rsidRPr="004C2918">
        <w:rPr>
          <w:b/>
          <w:color w:val="0070C0"/>
          <w:lang w:val="en-US"/>
        </w:rPr>
        <w:t>2</w:t>
      </w:r>
      <w:r w:rsidR="00B46E5E" w:rsidRPr="004C2918">
        <w:rPr>
          <w:b/>
          <w:color w:val="0070C0"/>
          <w:lang w:val="en-US"/>
        </w:rPr>
        <w:br/>
      </w:r>
      <w:r w:rsidR="001850B1" w:rsidRPr="00420CF5">
        <w:rPr>
          <w:i/>
          <w:color w:val="0070C0"/>
          <w:lang w:val="en-US"/>
        </w:rPr>
        <w:t xml:space="preserve">Item Fit </w:t>
      </w:r>
      <w:r w:rsidR="00977B5F">
        <w:rPr>
          <w:i/>
          <w:color w:val="0070C0"/>
          <w:lang w:val="en-US"/>
        </w:rPr>
        <w:t xml:space="preserve">Plot Item </w:t>
      </w:r>
      <w:r w:rsidR="001850B1" w:rsidRPr="00420CF5">
        <w:rPr>
          <w:i/>
          <w:color w:val="0070C0"/>
          <w:lang w:val="en-US"/>
        </w:rPr>
        <w:t xml:space="preserve">VR5: </w:t>
      </w:r>
      <w:r w:rsidRPr="00420CF5">
        <w:rPr>
          <w:i/>
          <w:color w:val="0070C0"/>
          <w:lang w:val="en-US"/>
        </w:rPr>
        <w:t>Observed versus Expected Values</w:t>
      </w:r>
    </w:p>
    <w:p w14:paraId="29879DD4" w14:textId="761D7B2F" w:rsidR="00F028B0" w:rsidRPr="00420CF5" w:rsidRDefault="00F028B0" w:rsidP="0031692F">
      <w:pPr>
        <w:pStyle w:val="Normaalweb"/>
        <w:spacing w:line="480" w:lineRule="auto"/>
        <w:rPr>
          <w:i/>
          <w:color w:val="0070C0"/>
          <w:lang w:val="en-US"/>
        </w:rPr>
      </w:pPr>
      <w:r w:rsidRPr="00420CF5">
        <w:rPr>
          <w:noProof/>
          <w:color w:val="0070C0"/>
        </w:rPr>
        <w:drawing>
          <wp:inline distT="0" distB="0" distL="0" distR="0" wp14:anchorId="00B81590" wp14:editId="2E50E445">
            <wp:extent cx="2497139" cy="1800000"/>
            <wp:effectExtent l="0" t="0" r="5080" b="3810"/>
            <wp:docPr id="8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descr="ICAR_files/figure-docx/item%20fit%20-%20plot%20empirical%20ICC%20-%20dropped%20FA7%20MR5%20MR8%20NS6-2.png"/>
                    <pic:cNvPicPr>
                      <a:picLocks noChangeAspect="1" noChangeArrowheads="1"/>
                    </pic:cNvPicPr>
                  </pic:nvPicPr>
                  <pic:blipFill rotWithShape="1">
                    <a:blip r:embed="rId13"/>
                    <a:srcRect t="9897"/>
                    <a:stretch/>
                  </pic:blipFill>
                  <pic:spPr bwMode="auto">
                    <a:xfrm>
                      <a:off x="0" y="0"/>
                      <a:ext cx="2497139" cy="1800000"/>
                    </a:xfrm>
                    <a:prstGeom prst="rect">
                      <a:avLst/>
                    </a:prstGeom>
                    <a:noFill/>
                    <a:ln>
                      <a:noFill/>
                    </a:ln>
                    <a:extLst>
                      <a:ext uri="{53640926-AAD7-44D8-BBD7-CCE9431645EC}">
                        <a14:shadowObscured xmlns:a14="http://schemas.microsoft.com/office/drawing/2010/main"/>
                      </a:ext>
                    </a:extLst>
                  </pic:spPr>
                </pic:pic>
              </a:graphicData>
            </a:graphic>
          </wp:inline>
        </w:drawing>
      </w:r>
      <w:r w:rsidR="00420CF5">
        <w:rPr>
          <w:i/>
          <w:color w:val="0070C0"/>
          <w:lang w:val="en-US"/>
        </w:rPr>
        <w:br/>
      </w:r>
      <w:r w:rsidRPr="004C2918">
        <w:rPr>
          <w:b/>
          <w:color w:val="0070C0"/>
          <w:lang w:val="en-US"/>
        </w:rPr>
        <w:t xml:space="preserve">Figure </w:t>
      </w:r>
      <w:r w:rsidR="00CC4186" w:rsidRPr="004C2918">
        <w:rPr>
          <w:b/>
          <w:color w:val="0070C0"/>
          <w:lang w:val="en-US"/>
        </w:rPr>
        <w:t>3</w:t>
      </w:r>
      <w:r w:rsidR="00B46E5E" w:rsidRPr="004C2918">
        <w:rPr>
          <w:b/>
          <w:color w:val="0070C0"/>
          <w:lang w:val="en-US"/>
        </w:rPr>
        <w:br/>
      </w:r>
      <w:r w:rsidR="001850B1" w:rsidRPr="00420CF5">
        <w:rPr>
          <w:i/>
          <w:color w:val="0070C0"/>
          <w:lang w:val="en-US"/>
        </w:rPr>
        <w:t xml:space="preserve">Item Fit </w:t>
      </w:r>
      <w:r w:rsidR="00977B5F">
        <w:rPr>
          <w:i/>
          <w:color w:val="0070C0"/>
          <w:lang w:val="en-US"/>
        </w:rPr>
        <w:t xml:space="preserve">Plot Item </w:t>
      </w:r>
      <w:r w:rsidR="001850B1" w:rsidRPr="00420CF5">
        <w:rPr>
          <w:i/>
          <w:color w:val="0070C0"/>
          <w:lang w:val="en-US"/>
        </w:rPr>
        <w:t xml:space="preserve">NS4: </w:t>
      </w:r>
      <w:r w:rsidRPr="00420CF5">
        <w:rPr>
          <w:i/>
          <w:color w:val="0070C0"/>
          <w:lang w:val="en-US"/>
        </w:rPr>
        <w:t>Observed versus Expected Values</w:t>
      </w:r>
    </w:p>
    <w:p w14:paraId="1469A878" w14:textId="6419D534" w:rsidR="00F028B0" w:rsidRPr="00905C98" w:rsidRDefault="00F028B0" w:rsidP="00420CF5">
      <w:pPr>
        <w:pStyle w:val="Normaalweb"/>
        <w:spacing w:line="480" w:lineRule="auto"/>
        <w:rPr>
          <w:i/>
          <w:color w:val="0070C0"/>
          <w:lang w:val="en-US"/>
        </w:rPr>
      </w:pPr>
      <w:r w:rsidRPr="00420CF5">
        <w:rPr>
          <w:noProof/>
          <w:color w:val="0070C0"/>
        </w:rPr>
        <w:drawing>
          <wp:inline distT="0" distB="0" distL="0" distR="0" wp14:anchorId="1E78EA73" wp14:editId="0676D072">
            <wp:extent cx="2450553" cy="1800000"/>
            <wp:effectExtent l="0" t="0" r="635" b="3810"/>
            <wp:docPr id="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descr="ICAR_files/figure-docx/item%20fit%20-%20plot%20empirical%20ICC%20-%20dropped%20FA7%20MR5%20MR8%20NS6-3.png"/>
                    <pic:cNvPicPr>
                      <a:picLocks noChangeAspect="1" noChangeArrowheads="1"/>
                    </pic:cNvPicPr>
                  </pic:nvPicPr>
                  <pic:blipFill rotWithShape="1">
                    <a:blip r:embed="rId14"/>
                    <a:srcRect t="8184"/>
                    <a:stretch/>
                  </pic:blipFill>
                  <pic:spPr bwMode="auto">
                    <a:xfrm>
                      <a:off x="0" y="0"/>
                      <a:ext cx="2450553" cy="1800000"/>
                    </a:xfrm>
                    <a:prstGeom prst="rect">
                      <a:avLst/>
                    </a:prstGeom>
                    <a:noFill/>
                    <a:ln>
                      <a:noFill/>
                    </a:ln>
                    <a:extLst>
                      <a:ext uri="{53640926-AAD7-44D8-BBD7-CCE9431645EC}">
                        <a14:shadowObscured xmlns:a14="http://schemas.microsoft.com/office/drawing/2010/main"/>
                      </a:ext>
                    </a:extLst>
                  </pic:spPr>
                </pic:pic>
              </a:graphicData>
            </a:graphic>
          </wp:inline>
        </w:drawing>
      </w:r>
      <w:r w:rsidR="00420CF5">
        <w:rPr>
          <w:i/>
          <w:color w:val="0070C0"/>
          <w:lang w:val="en-US"/>
        </w:rPr>
        <w:br/>
      </w:r>
      <w:r w:rsidRPr="004C2918">
        <w:rPr>
          <w:b/>
          <w:color w:val="0070C0"/>
          <w:lang w:val="en-US"/>
        </w:rPr>
        <w:t xml:space="preserve">Table </w:t>
      </w:r>
      <w:r w:rsidR="00CC4186" w:rsidRPr="004C2918">
        <w:rPr>
          <w:b/>
          <w:color w:val="0070C0"/>
          <w:lang w:val="en-US"/>
        </w:rPr>
        <w:t>4</w:t>
      </w:r>
      <w:r w:rsidR="00B46E5E" w:rsidRPr="004C2918">
        <w:rPr>
          <w:b/>
          <w:color w:val="0070C0"/>
          <w:lang w:val="en-US"/>
        </w:rPr>
        <w:br/>
      </w:r>
      <w:r w:rsidRPr="00905C98">
        <w:rPr>
          <w:i/>
          <w:color w:val="0070C0"/>
          <w:lang w:val="en-US"/>
        </w:rPr>
        <w:t>Standardized</w:t>
      </w:r>
      <w:r w:rsidR="00797C2B" w:rsidRPr="00905C98">
        <w:rPr>
          <w:i/>
          <w:color w:val="0070C0"/>
          <w:lang w:val="en-US"/>
        </w:rPr>
        <w:t xml:space="preserve"> and Unstandardized</w:t>
      </w:r>
      <w:r w:rsidRPr="00905C98">
        <w:rPr>
          <w:i/>
          <w:color w:val="0070C0"/>
          <w:lang w:val="en-US"/>
        </w:rPr>
        <w:t xml:space="preserve"> Slopes Final </w:t>
      </w:r>
      <w:r w:rsidR="00797C2B" w:rsidRPr="00905C98">
        <w:rPr>
          <w:i/>
          <w:color w:val="0070C0"/>
          <w:lang w:val="en-US"/>
        </w:rPr>
        <w:t>Hierarchical</w:t>
      </w:r>
      <w:r w:rsidRPr="00905C98">
        <w:rPr>
          <w:i/>
          <w:color w:val="0070C0"/>
          <w:lang w:val="en-US"/>
        </w:rPr>
        <w:t xml:space="preserve"> IRT Model</w:t>
      </w:r>
    </w:p>
    <w:tbl>
      <w:tblPr>
        <w:tblStyle w:val="Table"/>
        <w:tblW w:w="0" w:type="auto"/>
        <w:tblBorders>
          <w:insideV w:val="single" w:sz="4" w:space="0" w:color="auto"/>
        </w:tblBorders>
        <w:tblLook w:val="0020" w:firstRow="1" w:lastRow="0" w:firstColumn="0" w:lastColumn="0" w:noHBand="0" w:noVBand="0"/>
      </w:tblPr>
      <w:tblGrid>
        <w:gridCol w:w="711"/>
        <w:gridCol w:w="1069"/>
        <w:gridCol w:w="896"/>
        <w:gridCol w:w="792"/>
        <w:gridCol w:w="1016"/>
        <w:gridCol w:w="792"/>
        <w:gridCol w:w="983"/>
        <w:gridCol w:w="896"/>
        <w:gridCol w:w="850"/>
        <w:gridCol w:w="1065"/>
      </w:tblGrid>
      <w:tr w:rsidR="00905C98" w:rsidRPr="00905C98" w14:paraId="2B7817F8" w14:textId="77777777" w:rsidTr="00797C2B">
        <w:trPr>
          <w:cnfStyle w:val="100000000000" w:firstRow="1" w:lastRow="0" w:firstColumn="0" w:lastColumn="0" w:oddVBand="0" w:evenVBand="0" w:oddHBand="0" w:evenHBand="0" w:firstRowFirstColumn="0" w:firstRowLastColumn="0" w:lastRowFirstColumn="0" w:lastRowLastColumn="0"/>
          <w:tblHeader/>
        </w:trPr>
        <w:tc>
          <w:tcPr>
            <w:tcW w:w="711" w:type="dxa"/>
            <w:tcBorders>
              <w:top w:val="single" w:sz="4" w:space="0" w:color="auto"/>
              <w:right w:val="single" w:sz="4" w:space="0" w:color="auto"/>
            </w:tcBorders>
          </w:tcPr>
          <w:p w14:paraId="79E6353B" w14:textId="1E1E622E"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Item</w:t>
            </w:r>
          </w:p>
        </w:tc>
        <w:tc>
          <w:tcPr>
            <w:tcW w:w="1069" w:type="dxa"/>
            <w:tcBorders>
              <w:top w:val="single" w:sz="4" w:space="0" w:color="auto"/>
              <w:right w:val="nil"/>
            </w:tcBorders>
          </w:tcPr>
          <w:p w14:paraId="1AA6B5E8" w14:textId="6D38AE75"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Unstd. Intercept</w:t>
            </w:r>
          </w:p>
        </w:tc>
        <w:tc>
          <w:tcPr>
            <w:tcW w:w="896" w:type="dxa"/>
            <w:tcBorders>
              <w:top w:val="single" w:sz="4" w:space="0" w:color="auto"/>
              <w:left w:val="nil"/>
              <w:right w:val="nil"/>
            </w:tcBorders>
          </w:tcPr>
          <w:p w14:paraId="1028F91D" w14:textId="4FFC3C6B"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Unstd. MR slope</w:t>
            </w:r>
          </w:p>
        </w:tc>
        <w:tc>
          <w:tcPr>
            <w:tcW w:w="792" w:type="dxa"/>
            <w:tcBorders>
              <w:top w:val="single" w:sz="4" w:space="0" w:color="auto"/>
              <w:left w:val="nil"/>
              <w:right w:val="nil"/>
            </w:tcBorders>
          </w:tcPr>
          <w:p w14:paraId="0F9501F0" w14:textId="12178F1A"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Std. MR slope</w:t>
            </w:r>
          </w:p>
        </w:tc>
        <w:tc>
          <w:tcPr>
            <w:tcW w:w="1016" w:type="dxa"/>
            <w:tcBorders>
              <w:top w:val="single" w:sz="4" w:space="0" w:color="auto"/>
              <w:left w:val="nil"/>
              <w:right w:val="nil"/>
            </w:tcBorders>
          </w:tcPr>
          <w:p w14:paraId="60DB747C" w14:textId="54472910"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Unstd. VR slope</w:t>
            </w:r>
          </w:p>
        </w:tc>
        <w:tc>
          <w:tcPr>
            <w:tcW w:w="792" w:type="dxa"/>
            <w:tcBorders>
              <w:top w:val="single" w:sz="4" w:space="0" w:color="auto"/>
              <w:left w:val="nil"/>
              <w:right w:val="nil"/>
            </w:tcBorders>
          </w:tcPr>
          <w:p w14:paraId="6277FE12" w14:textId="70085ED9"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Std. VR slope</w:t>
            </w:r>
          </w:p>
        </w:tc>
        <w:tc>
          <w:tcPr>
            <w:tcW w:w="983" w:type="dxa"/>
            <w:tcBorders>
              <w:top w:val="single" w:sz="4" w:space="0" w:color="auto"/>
              <w:left w:val="nil"/>
              <w:right w:val="nil"/>
            </w:tcBorders>
          </w:tcPr>
          <w:p w14:paraId="70E3420B" w14:textId="48FF355C"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Unstd. NS slope</w:t>
            </w:r>
          </w:p>
        </w:tc>
        <w:tc>
          <w:tcPr>
            <w:tcW w:w="896" w:type="dxa"/>
            <w:tcBorders>
              <w:top w:val="single" w:sz="4" w:space="0" w:color="auto"/>
              <w:left w:val="nil"/>
              <w:right w:val="nil"/>
            </w:tcBorders>
          </w:tcPr>
          <w:p w14:paraId="305AE6FC" w14:textId="01AEEF81"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Std. NS slope</w:t>
            </w:r>
          </w:p>
        </w:tc>
        <w:tc>
          <w:tcPr>
            <w:tcW w:w="850" w:type="dxa"/>
            <w:tcBorders>
              <w:top w:val="single" w:sz="4" w:space="0" w:color="auto"/>
              <w:left w:val="nil"/>
              <w:right w:val="nil"/>
            </w:tcBorders>
          </w:tcPr>
          <w:p w14:paraId="60FC2936" w14:textId="6A3ECB98"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Unstd. FA slope</w:t>
            </w:r>
          </w:p>
        </w:tc>
        <w:tc>
          <w:tcPr>
            <w:tcW w:w="1065" w:type="dxa"/>
            <w:tcBorders>
              <w:top w:val="single" w:sz="4" w:space="0" w:color="auto"/>
              <w:left w:val="nil"/>
            </w:tcBorders>
          </w:tcPr>
          <w:p w14:paraId="2A5C2159" w14:textId="7E91546B" w:rsidR="00797C2B" w:rsidRPr="00905C98" w:rsidRDefault="00797C2B" w:rsidP="00045272">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Std. FA slope</w:t>
            </w:r>
          </w:p>
        </w:tc>
      </w:tr>
      <w:tr w:rsidR="00905C98" w:rsidRPr="00905C98" w14:paraId="072EC5E9" w14:textId="77777777" w:rsidTr="00797C2B">
        <w:tc>
          <w:tcPr>
            <w:tcW w:w="711" w:type="dxa"/>
            <w:tcBorders>
              <w:right w:val="single" w:sz="4" w:space="0" w:color="auto"/>
            </w:tcBorders>
          </w:tcPr>
          <w:p w14:paraId="393C4742"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MR1</w:t>
            </w:r>
          </w:p>
        </w:tc>
        <w:tc>
          <w:tcPr>
            <w:tcW w:w="1069" w:type="dxa"/>
            <w:tcBorders>
              <w:right w:val="nil"/>
            </w:tcBorders>
          </w:tcPr>
          <w:p w14:paraId="13E1CD47" w14:textId="059F686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-0.530</w:t>
            </w:r>
          </w:p>
        </w:tc>
        <w:tc>
          <w:tcPr>
            <w:tcW w:w="896" w:type="dxa"/>
            <w:tcBorders>
              <w:left w:val="nil"/>
              <w:right w:val="nil"/>
            </w:tcBorders>
          </w:tcPr>
          <w:p w14:paraId="2DE7AEB2" w14:textId="089D416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0.465</w:t>
            </w:r>
          </w:p>
        </w:tc>
        <w:tc>
          <w:tcPr>
            <w:tcW w:w="792" w:type="dxa"/>
            <w:tcBorders>
              <w:left w:val="nil"/>
              <w:right w:val="nil"/>
            </w:tcBorders>
          </w:tcPr>
          <w:p w14:paraId="5886715D" w14:textId="0EE9798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0.231</w:t>
            </w:r>
          </w:p>
        </w:tc>
        <w:tc>
          <w:tcPr>
            <w:tcW w:w="1016" w:type="dxa"/>
            <w:tcBorders>
              <w:left w:val="nil"/>
              <w:right w:val="nil"/>
            </w:tcBorders>
          </w:tcPr>
          <w:p w14:paraId="3F9780D7" w14:textId="698EB96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38B7D414" w14:textId="5E10A50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44F42DAF" w14:textId="76952CD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7F4FCE31" w14:textId="5969A53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751A342A" w14:textId="5954547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33A62038" w14:textId="44C5D8C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1014B8CB" w14:textId="77777777" w:rsidTr="00797C2B">
        <w:tc>
          <w:tcPr>
            <w:tcW w:w="711" w:type="dxa"/>
            <w:tcBorders>
              <w:right w:val="single" w:sz="4" w:space="0" w:color="auto"/>
            </w:tcBorders>
          </w:tcPr>
          <w:p w14:paraId="286B2CA6"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MR2</w:t>
            </w:r>
          </w:p>
        </w:tc>
        <w:tc>
          <w:tcPr>
            <w:tcW w:w="1069" w:type="dxa"/>
            <w:tcBorders>
              <w:right w:val="nil"/>
            </w:tcBorders>
          </w:tcPr>
          <w:p w14:paraId="30C4EEB5" w14:textId="4F747C0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-0.030</w:t>
            </w:r>
          </w:p>
        </w:tc>
        <w:tc>
          <w:tcPr>
            <w:tcW w:w="896" w:type="dxa"/>
            <w:tcBorders>
              <w:left w:val="nil"/>
              <w:right w:val="nil"/>
            </w:tcBorders>
          </w:tcPr>
          <w:p w14:paraId="3D30C462" w14:textId="588CE89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1.120</w:t>
            </w:r>
          </w:p>
        </w:tc>
        <w:tc>
          <w:tcPr>
            <w:tcW w:w="792" w:type="dxa"/>
            <w:tcBorders>
              <w:left w:val="nil"/>
              <w:right w:val="nil"/>
            </w:tcBorders>
          </w:tcPr>
          <w:p w14:paraId="329CAE34" w14:textId="2C25B22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0.444</w:t>
            </w:r>
          </w:p>
        </w:tc>
        <w:tc>
          <w:tcPr>
            <w:tcW w:w="1016" w:type="dxa"/>
            <w:tcBorders>
              <w:left w:val="nil"/>
              <w:right w:val="nil"/>
            </w:tcBorders>
          </w:tcPr>
          <w:p w14:paraId="727E431A" w14:textId="236CC97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3FD3C8D2" w14:textId="323691A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41F405F7" w14:textId="53E689F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3ACC0884" w14:textId="6689725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62428A2B" w14:textId="1338839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406F7CD4" w14:textId="0950225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3D84445D" w14:textId="77777777" w:rsidTr="00797C2B">
        <w:tc>
          <w:tcPr>
            <w:tcW w:w="711" w:type="dxa"/>
            <w:tcBorders>
              <w:right w:val="single" w:sz="4" w:space="0" w:color="auto"/>
            </w:tcBorders>
          </w:tcPr>
          <w:p w14:paraId="06020D2E"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MR3</w:t>
            </w:r>
          </w:p>
        </w:tc>
        <w:tc>
          <w:tcPr>
            <w:tcW w:w="1069" w:type="dxa"/>
            <w:tcBorders>
              <w:right w:val="nil"/>
            </w:tcBorders>
          </w:tcPr>
          <w:p w14:paraId="286406D9" w14:textId="42C5E44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-1.316</w:t>
            </w:r>
          </w:p>
        </w:tc>
        <w:tc>
          <w:tcPr>
            <w:tcW w:w="896" w:type="dxa"/>
            <w:tcBorders>
              <w:left w:val="nil"/>
              <w:right w:val="nil"/>
            </w:tcBorders>
          </w:tcPr>
          <w:p w14:paraId="515E7623" w14:textId="0E06728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0.595</w:t>
            </w:r>
          </w:p>
        </w:tc>
        <w:tc>
          <w:tcPr>
            <w:tcW w:w="792" w:type="dxa"/>
            <w:tcBorders>
              <w:left w:val="nil"/>
              <w:right w:val="nil"/>
            </w:tcBorders>
          </w:tcPr>
          <w:p w14:paraId="17C0517D" w14:textId="12EAB64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0.285</w:t>
            </w:r>
          </w:p>
        </w:tc>
        <w:tc>
          <w:tcPr>
            <w:tcW w:w="1016" w:type="dxa"/>
            <w:tcBorders>
              <w:left w:val="nil"/>
              <w:right w:val="nil"/>
            </w:tcBorders>
          </w:tcPr>
          <w:p w14:paraId="0887E498" w14:textId="1F7A2FE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4802EF98" w14:textId="70E1265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0B79E9B1" w14:textId="4E4718B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33AE6320" w14:textId="49959B7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0EE9856D" w14:textId="7A1CFA1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441D9259" w14:textId="2DBB8BA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48E28B8C" w14:textId="77777777" w:rsidTr="00797C2B">
        <w:tc>
          <w:tcPr>
            <w:tcW w:w="711" w:type="dxa"/>
            <w:tcBorders>
              <w:right w:val="single" w:sz="4" w:space="0" w:color="auto"/>
            </w:tcBorders>
          </w:tcPr>
          <w:p w14:paraId="163F6A12"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MR4</w:t>
            </w:r>
          </w:p>
        </w:tc>
        <w:tc>
          <w:tcPr>
            <w:tcW w:w="1069" w:type="dxa"/>
            <w:tcBorders>
              <w:right w:val="nil"/>
            </w:tcBorders>
          </w:tcPr>
          <w:p w14:paraId="3E64617A" w14:textId="3CD2DD7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-1.082</w:t>
            </w:r>
          </w:p>
        </w:tc>
        <w:tc>
          <w:tcPr>
            <w:tcW w:w="896" w:type="dxa"/>
            <w:tcBorders>
              <w:left w:val="nil"/>
              <w:right w:val="nil"/>
            </w:tcBorders>
          </w:tcPr>
          <w:p w14:paraId="4C482357" w14:textId="206784F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0.849</w:t>
            </w:r>
          </w:p>
        </w:tc>
        <w:tc>
          <w:tcPr>
            <w:tcW w:w="792" w:type="dxa"/>
            <w:tcBorders>
              <w:left w:val="nil"/>
              <w:right w:val="nil"/>
            </w:tcBorders>
          </w:tcPr>
          <w:p w14:paraId="19D4F68E" w14:textId="2FE7021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0.373</w:t>
            </w:r>
          </w:p>
        </w:tc>
        <w:tc>
          <w:tcPr>
            <w:tcW w:w="1016" w:type="dxa"/>
            <w:tcBorders>
              <w:left w:val="nil"/>
              <w:right w:val="nil"/>
            </w:tcBorders>
          </w:tcPr>
          <w:p w14:paraId="5E3B082E" w14:textId="2D8D727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1A035A0A" w14:textId="605955B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27CDD0C0" w14:textId="188B7AA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0DA1EACE" w14:textId="5F06ED6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19BED09F" w14:textId="44B3341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17B9AB05" w14:textId="2FB04E7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607BB3AB" w14:textId="77777777" w:rsidTr="00797C2B">
        <w:tc>
          <w:tcPr>
            <w:tcW w:w="711" w:type="dxa"/>
            <w:tcBorders>
              <w:right w:val="single" w:sz="4" w:space="0" w:color="auto"/>
            </w:tcBorders>
          </w:tcPr>
          <w:p w14:paraId="3610648F"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MR6</w:t>
            </w:r>
          </w:p>
        </w:tc>
        <w:tc>
          <w:tcPr>
            <w:tcW w:w="1069" w:type="dxa"/>
            <w:tcBorders>
              <w:right w:val="nil"/>
            </w:tcBorders>
          </w:tcPr>
          <w:p w14:paraId="0C291614" w14:textId="00880DF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-1.036</w:t>
            </w:r>
          </w:p>
        </w:tc>
        <w:tc>
          <w:tcPr>
            <w:tcW w:w="896" w:type="dxa"/>
            <w:tcBorders>
              <w:left w:val="nil"/>
              <w:right w:val="nil"/>
            </w:tcBorders>
          </w:tcPr>
          <w:p w14:paraId="11413B9A" w14:textId="2BFC612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0.618</w:t>
            </w:r>
          </w:p>
        </w:tc>
        <w:tc>
          <w:tcPr>
            <w:tcW w:w="792" w:type="dxa"/>
            <w:tcBorders>
              <w:left w:val="nil"/>
              <w:right w:val="nil"/>
            </w:tcBorders>
          </w:tcPr>
          <w:p w14:paraId="2DEE8E9A" w14:textId="0680AB8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0.294</w:t>
            </w:r>
          </w:p>
        </w:tc>
        <w:tc>
          <w:tcPr>
            <w:tcW w:w="1016" w:type="dxa"/>
            <w:tcBorders>
              <w:left w:val="nil"/>
              <w:right w:val="nil"/>
            </w:tcBorders>
          </w:tcPr>
          <w:p w14:paraId="68224822" w14:textId="266BF64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33E17CD1" w14:textId="19B5A25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04812508" w14:textId="39EDE4B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6C7E33B7" w14:textId="1DCE0AC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2D72468B" w14:textId="29E1902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4092F2DC" w14:textId="48562FB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2404BD9C" w14:textId="77777777" w:rsidTr="00797C2B">
        <w:tc>
          <w:tcPr>
            <w:tcW w:w="711" w:type="dxa"/>
            <w:tcBorders>
              <w:right w:val="single" w:sz="4" w:space="0" w:color="auto"/>
            </w:tcBorders>
          </w:tcPr>
          <w:p w14:paraId="04A8877C"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MR7</w:t>
            </w:r>
          </w:p>
        </w:tc>
        <w:tc>
          <w:tcPr>
            <w:tcW w:w="1069" w:type="dxa"/>
            <w:tcBorders>
              <w:right w:val="nil"/>
            </w:tcBorders>
          </w:tcPr>
          <w:p w14:paraId="104A94E1" w14:textId="7E8D1C8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-1.726</w:t>
            </w:r>
          </w:p>
        </w:tc>
        <w:tc>
          <w:tcPr>
            <w:tcW w:w="896" w:type="dxa"/>
            <w:tcBorders>
              <w:left w:val="nil"/>
              <w:right w:val="nil"/>
            </w:tcBorders>
          </w:tcPr>
          <w:p w14:paraId="0346BE10" w14:textId="1F40B41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0.456</w:t>
            </w:r>
          </w:p>
        </w:tc>
        <w:tc>
          <w:tcPr>
            <w:tcW w:w="792" w:type="dxa"/>
            <w:tcBorders>
              <w:left w:val="nil"/>
              <w:right w:val="nil"/>
            </w:tcBorders>
          </w:tcPr>
          <w:p w14:paraId="506243C9" w14:textId="0E98497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0.227</w:t>
            </w:r>
          </w:p>
        </w:tc>
        <w:tc>
          <w:tcPr>
            <w:tcW w:w="1016" w:type="dxa"/>
            <w:tcBorders>
              <w:left w:val="nil"/>
              <w:right w:val="nil"/>
            </w:tcBorders>
          </w:tcPr>
          <w:p w14:paraId="6A5D18FF" w14:textId="16D3AF2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64CF6882" w14:textId="063640B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7A794DFD" w14:textId="766B035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03E9320D" w14:textId="69764D1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3BC4CA19" w14:textId="4D63D41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2431C2A3" w14:textId="1409170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63B39B60" w14:textId="77777777" w:rsidTr="00797C2B">
        <w:tc>
          <w:tcPr>
            <w:tcW w:w="711" w:type="dxa"/>
            <w:tcBorders>
              <w:right w:val="single" w:sz="4" w:space="0" w:color="auto"/>
            </w:tcBorders>
          </w:tcPr>
          <w:p w14:paraId="64EACDB4"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VR1</w:t>
            </w:r>
          </w:p>
        </w:tc>
        <w:tc>
          <w:tcPr>
            <w:tcW w:w="1069" w:type="dxa"/>
            <w:tcBorders>
              <w:right w:val="nil"/>
            </w:tcBorders>
          </w:tcPr>
          <w:p w14:paraId="25893870" w14:textId="068CC97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1.742</w:t>
            </w:r>
          </w:p>
        </w:tc>
        <w:tc>
          <w:tcPr>
            <w:tcW w:w="896" w:type="dxa"/>
            <w:tcBorders>
              <w:left w:val="nil"/>
              <w:right w:val="nil"/>
            </w:tcBorders>
          </w:tcPr>
          <w:p w14:paraId="3A663F37" w14:textId="183E352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1EE26FE6" w14:textId="4BF613E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3B4E0EC8" w14:textId="51F2345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0.589</w:t>
            </w:r>
          </w:p>
        </w:tc>
        <w:tc>
          <w:tcPr>
            <w:tcW w:w="792" w:type="dxa"/>
            <w:tcBorders>
              <w:left w:val="nil"/>
              <w:right w:val="nil"/>
            </w:tcBorders>
          </w:tcPr>
          <w:p w14:paraId="6FEB878B" w14:textId="1094E62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0.229</w:t>
            </w:r>
          </w:p>
        </w:tc>
        <w:tc>
          <w:tcPr>
            <w:tcW w:w="983" w:type="dxa"/>
            <w:tcBorders>
              <w:left w:val="nil"/>
              <w:right w:val="nil"/>
            </w:tcBorders>
          </w:tcPr>
          <w:p w14:paraId="33B094BC" w14:textId="026CCEF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39BBDA28" w14:textId="1AB1D7C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5135BAE2" w14:textId="09CBC7A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76ACF157" w14:textId="0789EC2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7AFA5C49" w14:textId="77777777" w:rsidTr="00797C2B">
        <w:tc>
          <w:tcPr>
            <w:tcW w:w="711" w:type="dxa"/>
            <w:tcBorders>
              <w:right w:val="single" w:sz="4" w:space="0" w:color="auto"/>
            </w:tcBorders>
          </w:tcPr>
          <w:p w14:paraId="7C5CACFB"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lastRenderedPageBreak/>
              <w:t>VR2</w:t>
            </w:r>
          </w:p>
        </w:tc>
        <w:tc>
          <w:tcPr>
            <w:tcW w:w="1069" w:type="dxa"/>
            <w:tcBorders>
              <w:right w:val="nil"/>
            </w:tcBorders>
          </w:tcPr>
          <w:p w14:paraId="6728DFB1" w14:textId="621A2F8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1.312</w:t>
            </w:r>
          </w:p>
        </w:tc>
        <w:tc>
          <w:tcPr>
            <w:tcW w:w="896" w:type="dxa"/>
            <w:tcBorders>
              <w:left w:val="nil"/>
              <w:right w:val="nil"/>
            </w:tcBorders>
          </w:tcPr>
          <w:p w14:paraId="6A8E8185" w14:textId="1C46E76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0A6503BC" w14:textId="7F93F79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744E8647" w14:textId="53CEE60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1.009</w:t>
            </w:r>
          </w:p>
        </w:tc>
        <w:tc>
          <w:tcPr>
            <w:tcW w:w="792" w:type="dxa"/>
            <w:tcBorders>
              <w:left w:val="nil"/>
              <w:right w:val="nil"/>
            </w:tcBorders>
          </w:tcPr>
          <w:p w14:paraId="604D0229" w14:textId="3C99D35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0.344</w:t>
            </w:r>
          </w:p>
        </w:tc>
        <w:tc>
          <w:tcPr>
            <w:tcW w:w="983" w:type="dxa"/>
            <w:tcBorders>
              <w:left w:val="nil"/>
              <w:right w:val="nil"/>
            </w:tcBorders>
          </w:tcPr>
          <w:p w14:paraId="6FF9048C" w14:textId="234BCA6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0558C7F3" w14:textId="1846D22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1EB1CA44" w14:textId="69B80B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39FB5BB7" w14:textId="154F4FB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7FA8F330" w14:textId="77777777" w:rsidTr="00797C2B">
        <w:tc>
          <w:tcPr>
            <w:tcW w:w="711" w:type="dxa"/>
            <w:tcBorders>
              <w:right w:val="single" w:sz="4" w:space="0" w:color="auto"/>
            </w:tcBorders>
          </w:tcPr>
          <w:p w14:paraId="71B3506E"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VR3</w:t>
            </w:r>
          </w:p>
        </w:tc>
        <w:tc>
          <w:tcPr>
            <w:tcW w:w="1069" w:type="dxa"/>
            <w:tcBorders>
              <w:right w:val="nil"/>
            </w:tcBorders>
          </w:tcPr>
          <w:p w14:paraId="5F8AB488" w14:textId="219F131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-0.075</w:t>
            </w:r>
          </w:p>
        </w:tc>
        <w:tc>
          <w:tcPr>
            <w:tcW w:w="896" w:type="dxa"/>
            <w:tcBorders>
              <w:left w:val="nil"/>
              <w:right w:val="nil"/>
            </w:tcBorders>
          </w:tcPr>
          <w:p w14:paraId="754C98DA" w14:textId="261A71C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07218C2B" w14:textId="780BBC8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356EA4FA" w14:textId="435AFD5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0.956</w:t>
            </w:r>
          </w:p>
        </w:tc>
        <w:tc>
          <w:tcPr>
            <w:tcW w:w="792" w:type="dxa"/>
            <w:tcBorders>
              <w:left w:val="nil"/>
              <w:right w:val="nil"/>
            </w:tcBorders>
          </w:tcPr>
          <w:p w14:paraId="2D0AF902" w14:textId="0382366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0.332</w:t>
            </w:r>
          </w:p>
        </w:tc>
        <w:tc>
          <w:tcPr>
            <w:tcW w:w="983" w:type="dxa"/>
            <w:tcBorders>
              <w:left w:val="nil"/>
              <w:right w:val="nil"/>
            </w:tcBorders>
          </w:tcPr>
          <w:p w14:paraId="3D390BFB" w14:textId="2DA04C2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18FF7BB9" w14:textId="3F305BA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6E1514EB" w14:textId="549CC95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1C3A3250" w14:textId="25A961A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0ADE49E9" w14:textId="77777777" w:rsidTr="00797C2B">
        <w:tc>
          <w:tcPr>
            <w:tcW w:w="711" w:type="dxa"/>
            <w:tcBorders>
              <w:right w:val="single" w:sz="4" w:space="0" w:color="auto"/>
            </w:tcBorders>
          </w:tcPr>
          <w:p w14:paraId="0F866742"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VR4</w:t>
            </w:r>
          </w:p>
        </w:tc>
        <w:tc>
          <w:tcPr>
            <w:tcW w:w="1069" w:type="dxa"/>
            <w:tcBorders>
              <w:right w:val="nil"/>
            </w:tcBorders>
          </w:tcPr>
          <w:p w14:paraId="1BF262D8" w14:textId="6EABE4D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-0.724</w:t>
            </w:r>
          </w:p>
        </w:tc>
        <w:tc>
          <w:tcPr>
            <w:tcW w:w="896" w:type="dxa"/>
            <w:tcBorders>
              <w:left w:val="nil"/>
              <w:right w:val="nil"/>
            </w:tcBorders>
          </w:tcPr>
          <w:p w14:paraId="4C6E3476" w14:textId="673CA0D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32341B54" w14:textId="1690CF5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71882CDA" w14:textId="14B512C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1.392</w:t>
            </w:r>
          </w:p>
        </w:tc>
        <w:tc>
          <w:tcPr>
            <w:tcW w:w="792" w:type="dxa"/>
            <w:tcBorders>
              <w:left w:val="nil"/>
              <w:right w:val="nil"/>
            </w:tcBorders>
          </w:tcPr>
          <w:p w14:paraId="140942E1" w14:textId="70BBD93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0.414</w:t>
            </w:r>
          </w:p>
        </w:tc>
        <w:tc>
          <w:tcPr>
            <w:tcW w:w="983" w:type="dxa"/>
            <w:tcBorders>
              <w:left w:val="nil"/>
              <w:right w:val="nil"/>
            </w:tcBorders>
          </w:tcPr>
          <w:p w14:paraId="5CDEC265" w14:textId="79972FC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425771A7" w14:textId="508D6EC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0BA084EB" w14:textId="1DE50B2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2FAFEB2F" w14:textId="39D06AD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09C3D675" w14:textId="77777777" w:rsidTr="00797C2B">
        <w:tc>
          <w:tcPr>
            <w:tcW w:w="711" w:type="dxa"/>
            <w:tcBorders>
              <w:right w:val="single" w:sz="4" w:space="0" w:color="auto"/>
            </w:tcBorders>
          </w:tcPr>
          <w:p w14:paraId="0CC62F56"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VR5</w:t>
            </w:r>
          </w:p>
        </w:tc>
        <w:tc>
          <w:tcPr>
            <w:tcW w:w="1069" w:type="dxa"/>
            <w:tcBorders>
              <w:right w:val="nil"/>
            </w:tcBorders>
          </w:tcPr>
          <w:p w14:paraId="30F52417" w14:textId="53761E1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-0.362</w:t>
            </w:r>
          </w:p>
        </w:tc>
        <w:tc>
          <w:tcPr>
            <w:tcW w:w="896" w:type="dxa"/>
            <w:tcBorders>
              <w:left w:val="nil"/>
              <w:right w:val="nil"/>
            </w:tcBorders>
          </w:tcPr>
          <w:p w14:paraId="281DD025" w14:textId="3CC6C80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2A12B8DB" w14:textId="3ADF6B2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3F2EABD3" w14:textId="019E038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0.838</w:t>
            </w:r>
          </w:p>
        </w:tc>
        <w:tc>
          <w:tcPr>
            <w:tcW w:w="792" w:type="dxa"/>
            <w:tcBorders>
              <w:left w:val="nil"/>
              <w:right w:val="nil"/>
            </w:tcBorders>
          </w:tcPr>
          <w:p w14:paraId="2B4A6F65" w14:textId="102D915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0.303</w:t>
            </w:r>
          </w:p>
        </w:tc>
        <w:tc>
          <w:tcPr>
            <w:tcW w:w="983" w:type="dxa"/>
            <w:tcBorders>
              <w:left w:val="nil"/>
              <w:right w:val="nil"/>
            </w:tcBorders>
          </w:tcPr>
          <w:p w14:paraId="3C2CD60D" w14:textId="38104EB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61A03441" w14:textId="68D4863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3679A041" w14:textId="76E9133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5A019527" w14:textId="2817DCA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1128CA8D" w14:textId="77777777" w:rsidTr="00797C2B">
        <w:tc>
          <w:tcPr>
            <w:tcW w:w="711" w:type="dxa"/>
            <w:tcBorders>
              <w:right w:val="single" w:sz="4" w:space="0" w:color="auto"/>
            </w:tcBorders>
          </w:tcPr>
          <w:p w14:paraId="3906FF73"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VR6</w:t>
            </w:r>
          </w:p>
        </w:tc>
        <w:tc>
          <w:tcPr>
            <w:tcW w:w="1069" w:type="dxa"/>
            <w:tcBorders>
              <w:right w:val="nil"/>
            </w:tcBorders>
          </w:tcPr>
          <w:p w14:paraId="21A3235E" w14:textId="756DFF7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-1.578</w:t>
            </w:r>
          </w:p>
        </w:tc>
        <w:tc>
          <w:tcPr>
            <w:tcW w:w="896" w:type="dxa"/>
            <w:tcBorders>
              <w:left w:val="nil"/>
              <w:right w:val="nil"/>
            </w:tcBorders>
          </w:tcPr>
          <w:p w14:paraId="59642EE0" w14:textId="477654E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5C82BA6A" w14:textId="1AC6D84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378D7EDF" w14:textId="25FB3F5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0.665</w:t>
            </w:r>
          </w:p>
        </w:tc>
        <w:tc>
          <w:tcPr>
            <w:tcW w:w="792" w:type="dxa"/>
            <w:tcBorders>
              <w:left w:val="nil"/>
              <w:right w:val="nil"/>
            </w:tcBorders>
          </w:tcPr>
          <w:p w14:paraId="1E3653F8" w14:textId="7C828DF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0.253</w:t>
            </w:r>
          </w:p>
        </w:tc>
        <w:tc>
          <w:tcPr>
            <w:tcW w:w="983" w:type="dxa"/>
            <w:tcBorders>
              <w:left w:val="nil"/>
              <w:right w:val="nil"/>
            </w:tcBorders>
          </w:tcPr>
          <w:p w14:paraId="225346A3" w14:textId="64A98F1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2540144E" w14:textId="1F1C78C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3DF407F5" w14:textId="6692BBC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2657CB8E" w14:textId="7305BB6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202235AA" w14:textId="77777777" w:rsidTr="00797C2B">
        <w:tc>
          <w:tcPr>
            <w:tcW w:w="711" w:type="dxa"/>
            <w:tcBorders>
              <w:right w:val="single" w:sz="4" w:space="0" w:color="auto"/>
            </w:tcBorders>
          </w:tcPr>
          <w:p w14:paraId="64EF2D08"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VR7</w:t>
            </w:r>
          </w:p>
        </w:tc>
        <w:tc>
          <w:tcPr>
            <w:tcW w:w="1069" w:type="dxa"/>
            <w:tcBorders>
              <w:right w:val="nil"/>
            </w:tcBorders>
          </w:tcPr>
          <w:p w14:paraId="65D6DDF5" w14:textId="17EF977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-1.532</w:t>
            </w:r>
          </w:p>
        </w:tc>
        <w:tc>
          <w:tcPr>
            <w:tcW w:w="896" w:type="dxa"/>
            <w:tcBorders>
              <w:left w:val="nil"/>
              <w:right w:val="nil"/>
            </w:tcBorders>
          </w:tcPr>
          <w:p w14:paraId="59AB0789" w14:textId="0A9088A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469F7362" w14:textId="736736B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6D15B72E" w14:textId="32B8F36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0.532</w:t>
            </w:r>
          </w:p>
        </w:tc>
        <w:tc>
          <w:tcPr>
            <w:tcW w:w="792" w:type="dxa"/>
            <w:tcBorders>
              <w:left w:val="nil"/>
              <w:right w:val="nil"/>
            </w:tcBorders>
          </w:tcPr>
          <w:p w14:paraId="6E1A4A85" w14:textId="4A48FCC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0.210</w:t>
            </w:r>
          </w:p>
        </w:tc>
        <w:tc>
          <w:tcPr>
            <w:tcW w:w="983" w:type="dxa"/>
            <w:tcBorders>
              <w:left w:val="nil"/>
              <w:right w:val="nil"/>
            </w:tcBorders>
          </w:tcPr>
          <w:p w14:paraId="2506305C" w14:textId="57E3247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01A9BAF2" w14:textId="6FC99FD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6007EB7B" w14:textId="2639E3B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6775754F" w14:textId="55E2273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02AF43E8" w14:textId="77777777" w:rsidTr="00797C2B">
        <w:tc>
          <w:tcPr>
            <w:tcW w:w="711" w:type="dxa"/>
            <w:tcBorders>
              <w:right w:val="single" w:sz="4" w:space="0" w:color="auto"/>
            </w:tcBorders>
          </w:tcPr>
          <w:p w14:paraId="5B717128"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VR8</w:t>
            </w:r>
          </w:p>
        </w:tc>
        <w:tc>
          <w:tcPr>
            <w:tcW w:w="1069" w:type="dxa"/>
            <w:tcBorders>
              <w:right w:val="nil"/>
            </w:tcBorders>
          </w:tcPr>
          <w:p w14:paraId="5442446C" w14:textId="5D933CB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-1.531</w:t>
            </w:r>
          </w:p>
        </w:tc>
        <w:tc>
          <w:tcPr>
            <w:tcW w:w="896" w:type="dxa"/>
            <w:tcBorders>
              <w:left w:val="nil"/>
              <w:right w:val="nil"/>
            </w:tcBorders>
          </w:tcPr>
          <w:p w14:paraId="5009A3BD" w14:textId="7F0DECC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2A0EE06D" w14:textId="114CF2C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17B7DBD1" w14:textId="7C5D6CE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1.058</w:t>
            </w:r>
          </w:p>
        </w:tc>
        <w:tc>
          <w:tcPr>
            <w:tcW w:w="792" w:type="dxa"/>
            <w:tcBorders>
              <w:left w:val="nil"/>
              <w:right w:val="nil"/>
            </w:tcBorders>
          </w:tcPr>
          <w:p w14:paraId="17C487B9" w14:textId="7521409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0.355</w:t>
            </w:r>
          </w:p>
        </w:tc>
        <w:tc>
          <w:tcPr>
            <w:tcW w:w="983" w:type="dxa"/>
            <w:tcBorders>
              <w:left w:val="nil"/>
              <w:right w:val="nil"/>
            </w:tcBorders>
          </w:tcPr>
          <w:p w14:paraId="57C0EB5C" w14:textId="3FFA010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69977AAD" w14:textId="7979FBE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31B025A4" w14:textId="15E1759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734A4112" w14:textId="2AE1C0D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7B8E0A8C" w14:textId="77777777" w:rsidTr="00797C2B">
        <w:tc>
          <w:tcPr>
            <w:tcW w:w="711" w:type="dxa"/>
            <w:tcBorders>
              <w:right w:val="single" w:sz="4" w:space="0" w:color="auto"/>
            </w:tcBorders>
          </w:tcPr>
          <w:p w14:paraId="18CCD235"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NS1</w:t>
            </w:r>
          </w:p>
        </w:tc>
        <w:tc>
          <w:tcPr>
            <w:tcW w:w="1069" w:type="dxa"/>
            <w:tcBorders>
              <w:right w:val="nil"/>
            </w:tcBorders>
          </w:tcPr>
          <w:p w14:paraId="13195FFE" w14:textId="748C71E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1.827</w:t>
            </w:r>
          </w:p>
        </w:tc>
        <w:tc>
          <w:tcPr>
            <w:tcW w:w="896" w:type="dxa"/>
            <w:tcBorders>
              <w:left w:val="nil"/>
              <w:right w:val="nil"/>
            </w:tcBorders>
          </w:tcPr>
          <w:p w14:paraId="288D6B47" w14:textId="0D47B5E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04A8F435" w14:textId="1CDB6A6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444F402D" w14:textId="27278C8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60AD3B2A" w14:textId="0378974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13D8F464" w14:textId="75056A2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0.884</w:t>
            </w:r>
          </w:p>
        </w:tc>
        <w:tc>
          <w:tcPr>
            <w:tcW w:w="896" w:type="dxa"/>
            <w:tcBorders>
              <w:left w:val="nil"/>
              <w:right w:val="nil"/>
            </w:tcBorders>
          </w:tcPr>
          <w:p w14:paraId="70C3B703" w14:textId="1F1215B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0.242</w:t>
            </w:r>
          </w:p>
        </w:tc>
        <w:tc>
          <w:tcPr>
            <w:tcW w:w="850" w:type="dxa"/>
            <w:tcBorders>
              <w:left w:val="nil"/>
              <w:right w:val="nil"/>
            </w:tcBorders>
          </w:tcPr>
          <w:p w14:paraId="2DAA15C1" w14:textId="0569E03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1F50D87E" w14:textId="4DA0D22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480CFCAC" w14:textId="77777777" w:rsidTr="00797C2B">
        <w:tc>
          <w:tcPr>
            <w:tcW w:w="711" w:type="dxa"/>
            <w:tcBorders>
              <w:right w:val="single" w:sz="4" w:space="0" w:color="auto"/>
            </w:tcBorders>
          </w:tcPr>
          <w:p w14:paraId="1337A695"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NS2</w:t>
            </w:r>
          </w:p>
        </w:tc>
        <w:tc>
          <w:tcPr>
            <w:tcW w:w="1069" w:type="dxa"/>
            <w:tcBorders>
              <w:right w:val="nil"/>
            </w:tcBorders>
          </w:tcPr>
          <w:p w14:paraId="2255B182" w14:textId="4AFA5A5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0.058</w:t>
            </w:r>
          </w:p>
        </w:tc>
        <w:tc>
          <w:tcPr>
            <w:tcW w:w="896" w:type="dxa"/>
            <w:tcBorders>
              <w:left w:val="nil"/>
              <w:right w:val="nil"/>
            </w:tcBorders>
          </w:tcPr>
          <w:p w14:paraId="7E1EFFC0" w14:textId="4F84524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58FE5035" w14:textId="54593A5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3DB18151" w14:textId="33471EE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2F57F64B" w14:textId="2F5DD49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5E0613A0" w14:textId="6BC6AF3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1.106</w:t>
            </w:r>
          </w:p>
        </w:tc>
        <w:tc>
          <w:tcPr>
            <w:tcW w:w="896" w:type="dxa"/>
            <w:tcBorders>
              <w:left w:val="nil"/>
              <w:right w:val="nil"/>
            </w:tcBorders>
          </w:tcPr>
          <w:p w14:paraId="5C906A72" w14:textId="0524560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0.283</w:t>
            </w:r>
          </w:p>
        </w:tc>
        <w:tc>
          <w:tcPr>
            <w:tcW w:w="850" w:type="dxa"/>
            <w:tcBorders>
              <w:left w:val="nil"/>
              <w:right w:val="nil"/>
            </w:tcBorders>
          </w:tcPr>
          <w:p w14:paraId="4162CA70" w14:textId="49CBE2E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2B507108" w14:textId="711157D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62CD7FF7" w14:textId="77777777" w:rsidTr="00797C2B">
        <w:tc>
          <w:tcPr>
            <w:tcW w:w="711" w:type="dxa"/>
            <w:tcBorders>
              <w:right w:val="single" w:sz="4" w:space="0" w:color="auto"/>
            </w:tcBorders>
          </w:tcPr>
          <w:p w14:paraId="3546383D"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NS3</w:t>
            </w:r>
          </w:p>
        </w:tc>
        <w:tc>
          <w:tcPr>
            <w:tcW w:w="1069" w:type="dxa"/>
            <w:tcBorders>
              <w:right w:val="nil"/>
            </w:tcBorders>
          </w:tcPr>
          <w:p w14:paraId="0730DC94" w14:textId="0168E16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0.349</w:t>
            </w:r>
          </w:p>
        </w:tc>
        <w:tc>
          <w:tcPr>
            <w:tcW w:w="896" w:type="dxa"/>
            <w:tcBorders>
              <w:left w:val="nil"/>
              <w:right w:val="nil"/>
            </w:tcBorders>
          </w:tcPr>
          <w:p w14:paraId="57491DF9" w14:textId="4C878CC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61E84942" w14:textId="0646702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6528EACE" w14:textId="4A78D05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274F65A9" w14:textId="5DBADFC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6F1734B4" w14:textId="403BADD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1.729</w:t>
            </w:r>
          </w:p>
        </w:tc>
        <w:tc>
          <w:tcPr>
            <w:tcW w:w="896" w:type="dxa"/>
            <w:tcBorders>
              <w:left w:val="nil"/>
              <w:right w:val="nil"/>
            </w:tcBorders>
          </w:tcPr>
          <w:p w14:paraId="2BFBC176" w14:textId="2A2BD85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0.360</w:t>
            </w:r>
          </w:p>
        </w:tc>
        <w:tc>
          <w:tcPr>
            <w:tcW w:w="850" w:type="dxa"/>
            <w:tcBorders>
              <w:left w:val="nil"/>
              <w:right w:val="nil"/>
            </w:tcBorders>
          </w:tcPr>
          <w:p w14:paraId="54D79568" w14:textId="2DCC2C2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7439A721" w14:textId="05FCF88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237FD5C1" w14:textId="77777777" w:rsidTr="00797C2B">
        <w:tc>
          <w:tcPr>
            <w:tcW w:w="711" w:type="dxa"/>
            <w:tcBorders>
              <w:right w:val="single" w:sz="4" w:space="0" w:color="auto"/>
            </w:tcBorders>
          </w:tcPr>
          <w:p w14:paraId="00B324FD"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NS4</w:t>
            </w:r>
          </w:p>
        </w:tc>
        <w:tc>
          <w:tcPr>
            <w:tcW w:w="1069" w:type="dxa"/>
            <w:tcBorders>
              <w:right w:val="nil"/>
            </w:tcBorders>
          </w:tcPr>
          <w:p w14:paraId="02CAB45A" w14:textId="2F9CC4F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-0.671</w:t>
            </w:r>
          </w:p>
        </w:tc>
        <w:tc>
          <w:tcPr>
            <w:tcW w:w="896" w:type="dxa"/>
            <w:tcBorders>
              <w:left w:val="nil"/>
              <w:right w:val="nil"/>
            </w:tcBorders>
          </w:tcPr>
          <w:p w14:paraId="138C65BA" w14:textId="788AE04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739EB3DB" w14:textId="2B0FADD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2F73CDEF" w14:textId="17DE813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2A66D05F" w14:textId="6DC4BC2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0D88A9FD" w14:textId="4C89C0A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2.274</w:t>
            </w:r>
          </w:p>
        </w:tc>
        <w:tc>
          <w:tcPr>
            <w:tcW w:w="896" w:type="dxa"/>
            <w:tcBorders>
              <w:left w:val="nil"/>
              <w:right w:val="nil"/>
            </w:tcBorders>
          </w:tcPr>
          <w:p w14:paraId="45549C9C" w14:textId="684DD8F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0.397</w:t>
            </w:r>
          </w:p>
        </w:tc>
        <w:tc>
          <w:tcPr>
            <w:tcW w:w="850" w:type="dxa"/>
            <w:tcBorders>
              <w:left w:val="nil"/>
              <w:right w:val="nil"/>
            </w:tcBorders>
          </w:tcPr>
          <w:p w14:paraId="1F3AA9CC" w14:textId="0CC6C08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5A08ED2E" w14:textId="6D8B975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540CF183" w14:textId="77777777" w:rsidTr="00797C2B">
        <w:tc>
          <w:tcPr>
            <w:tcW w:w="711" w:type="dxa"/>
            <w:tcBorders>
              <w:right w:val="single" w:sz="4" w:space="0" w:color="auto"/>
            </w:tcBorders>
          </w:tcPr>
          <w:p w14:paraId="7A3810FF"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NS5</w:t>
            </w:r>
          </w:p>
        </w:tc>
        <w:tc>
          <w:tcPr>
            <w:tcW w:w="1069" w:type="dxa"/>
            <w:tcBorders>
              <w:right w:val="nil"/>
            </w:tcBorders>
          </w:tcPr>
          <w:p w14:paraId="790D4150" w14:textId="2C3C7A8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-0.428</w:t>
            </w:r>
          </w:p>
        </w:tc>
        <w:tc>
          <w:tcPr>
            <w:tcW w:w="896" w:type="dxa"/>
            <w:tcBorders>
              <w:left w:val="nil"/>
              <w:right w:val="nil"/>
            </w:tcBorders>
          </w:tcPr>
          <w:p w14:paraId="58703D48" w14:textId="357588C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53F0F634" w14:textId="0C273D8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676F0CC6" w14:textId="4E0EDC8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5E221490" w14:textId="08B01DA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1AE44CE4" w14:textId="5BB026B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3.067</w:t>
            </w:r>
          </w:p>
        </w:tc>
        <w:tc>
          <w:tcPr>
            <w:tcW w:w="896" w:type="dxa"/>
            <w:tcBorders>
              <w:left w:val="nil"/>
              <w:right w:val="nil"/>
            </w:tcBorders>
          </w:tcPr>
          <w:p w14:paraId="5C7BB2D3" w14:textId="4EEDFBD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0.428</w:t>
            </w:r>
          </w:p>
        </w:tc>
        <w:tc>
          <w:tcPr>
            <w:tcW w:w="850" w:type="dxa"/>
            <w:tcBorders>
              <w:left w:val="nil"/>
              <w:right w:val="nil"/>
            </w:tcBorders>
          </w:tcPr>
          <w:p w14:paraId="52C478F4" w14:textId="3FD4547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108832AE" w14:textId="2890B6E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79F9CB21" w14:textId="77777777" w:rsidTr="00797C2B">
        <w:tc>
          <w:tcPr>
            <w:tcW w:w="711" w:type="dxa"/>
            <w:tcBorders>
              <w:right w:val="single" w:sz="4" w:space="0" w:color="auto"/>
            </w:tcBorders>
          </w:tcPr>
          <w:p w14:paraId="0F9A0031"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NS7</w:t>
            </w:r>
          </w:p>
        </w:tc>
        <w:tc>
          <w:tcPr>
            <w:tcW w:w="1069" w:type="dxa"/>
            <w:tcBorders>
              <w:right w:val="nil"/>
            </w:tcBorders>
          </w:tcPr>
          <w:p w14:paraId="7BA259EF" w14:textId="2734EFE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-1.572</w:t>
            </w:r>
          </w:p>
        </w:tc>
        <w:tc>
          <w:tcPr>
            <w:tcW w:w="896" w:type="dxa"/>
            <w:tcBorders>
              <w:left w:val="nil"/>
              <w:right w:val="nil"/>
            </w:tcBorders>
          </w:tcPr>
          <w:p w14:paraId="470FAE32" w14:textId="0C8F970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220603DC" w14:textId="64EBD9C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72BFADB2" w14:textId="2B2E71C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5BCEE144" w14:textId="2A49F81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4F5A5DE4" w14:textId="0FCB5F0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1.331</w:t>
            </w:r>
          </w:p>
        </w:tc>
        <w:tc>
          <w:tcPr>
            <w:tcW w:w="896" w:type="dxa"/>
            <w:tcBorders>
              <w:left w:val="nil"/>
              <w:right w:val="nil"/>
            </w:tcBorders>
          </w:tcPr>
          <w:p w14:paraId="2AA4DF72" w14:textId="4366871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0.316</w:t>
            </w:r>
          </w:p>
        </w:tc>
        <w:tc>
          <w:tcPr>
            <w:tcW w:w="850" w:type="dxa"/>
            <w:tcBorders>
              <w:left w:val="nil"/>
              <w:right w:val="nil"/>
            </w:tcBorders>
          </w:tcPr>
          <w:p w14:paraId="64CB21C8" w14:textId="4FB8D17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121CE7EB" w14:textId="566110B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6211CBBC" w14:textId="77777777" w:rsidTr="00797C2B">
        <w:tc>
          <w:tcPr>
            <w:tcW w:w="711" w:type="dxa"/>
            <w:tcBorders>
              <w:right w:val="single" w:sz="4" w:space="0" w:color="auto"/>
            </w:tcBorders>
          </w:tcPr>
          <w:p w14:paraId="7EF2A9FE"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NS8</w:t>
            </w:r>
          </w:p>
        </w:tc>
        <w:tc>
          <w:tcPr>
            <w:tcW w:w="1069" w:type="dxa"/>
            <w:tcBorders>
              <w:right w:val="nil"/>
            </w:tcBorders>
          </w:tcPr>
          <w:p w14:paraId="0DBAE65D" w14:textId="34E57B1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-2.067</w:t>
            </w:r>
          </w:p>
        </w:tc>
        <w:tc>
          <w:tcPr>
            <w:tcW w:w="896" w:type="dxa"/>
            <w:tcBorders>
              <w:left w:val="nil"/>
              <w:right w:val="nil"/>
            </w:tcBorders>
          </w:tcPr>
          <w:p w14:paraId="25160741" w14:textId="1E6116F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3E7082F7" w14:textId="3F9A7F6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0A34E8F3" w14:textId="2FCF66C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7D5D03C9" w14:textId="3E7784F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60FE21CC" w14:textId="080A649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1.214</w:t>
            </w:r>
          </w:p>
        </w:tc>
        <w:tc>
          <w:tcPr>
            <w:tcW w:w="896" w:type="dxa"/>
            <w:tcBorders>
              <w:left w:val="nil"/>
              <w:right w:val="nil"/>
            </w:tcBorders>
          </w:tcPr>
          <w:p w14:paraId="74672FDA" w14:textId="58D0E56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0.300</w:t>
            </w:r>
          </w:p>
        </w:tc>
        <w:tc>
          <w:tcPr>
            <w:tcW w:w="850" w:type="dxa"/>
            <w:tcBorders>
              <w:left w:val="nil"/>
              <w:right w:val="nil"/>
            </w:tcBorders>
          </w:tcPr>
          <w:p w14:paraId="1206E688" w14:textId="004793B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65" w:type="dxa"/>
            <w:tcBorders>
              <w:left w:val="nil"/>
            </w:tcBorders>
          </w:tcPr>
          <w:p w14:paraId="35A3A586" w14:textId="5FDBE5A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r>
      <w:tr w:rsidR="00905C98" w:rsidRPr="00905C98" w14:paraId="73E0C374" w14:textId="77777777" w:rsidTr="00797C2B">
        <w:tc>
          <w:tcPr>
            <w:tcW w:w="711" w:type="dxa"/>
            <w:tcBorders>
              <w:right w:val="single" w:sz="4" w:space="0" w:color="auto"/>
            </w:tcBorders>
          </w:tcPr>
          <w:p w14:paraId="5FC1E521"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FA1</w:t>
            </w:r>
          </w:p>
        </w:tc>
        <w:tc>
          <w:tcPr>
            <w:tcW w:w="1069" w:type="dxa"/>
            <w:tcBorders>
              <w:right w:val="nil"/>
            </w:tcBorders>
          </w:tcPr>
          <w:p w14:paraId="452F4CC3" w14:textId="62AF88E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-0.370</w:t>
            </w:r>
          </w:p>
        </w:tc>
        <w:tc>
          <w:tcPr>
            <w:tcW w:w="896" w:type="dxa"/>
            <w:tcBorders>
              <w:left w:val="nil"/>
              <w:right w:val="nil"/>
            </w:tcBorders>
          </w:tcPr>
          <w:p w14:paraId="66D4B214" w14:textId="56242F1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2C800A2B" w14:textId="59211FF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73C4F064" w14:textId="42A70D2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4712CBAB" w14:textId="2AD9775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505F2837" w14:textId="11C2D4A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371C33DE" w14:textId="1063667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397D3D1A" w14:textId="54FAF87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1.651</w:t>
            </w:r>
          </w:p>
        </w:tc>
        <w:tc>
          <w:tcPr>
            <w:tcW w:w="1065" w:type="dxa"/>
            <w:tcBorders>
              <w:left w:val="nil"/>
            </w:tcBorders>
          </w:tcPr>
          <w:p w14:paraId="4FFE8FD5" w14:textId="2DC6AA3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0.729</w:t>
            </w:r>
          </w:p>
        </w:tc>
      </w:tr>
      <w:tr w:rsidR="00905C98" w:rsidRPr="00905C98" w14:paraId="05B31CE3" w14:textId="77777777" w:rsidTr="00797C2B">
        <w:tc>
          <w:tcPr>
            <w:tcW w:w="711" w:type="dxa"/>
            <w:tcBorders>
              <w:right w:val="single" w:sz="4" w:space="0" w:color="auto"/>
            </w:tcBorders>
          </w:tcPr>
          <w:p w14:paraId="10B73A9F"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FA2</w:t>
            </w:r>
          </w:p>
        </w:tc>
        <w:tc>
          <w:tcPr>
            <w:tcW w:w="1069" w:type="dxa"/>
            <w:tcBorders>
              <w:right w:val="nil"/>
            </w:tcBorders>
          </w:tcPr>
          <w:p w14:paraId="29F27408" w14:textId="0323742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-0.075</w:t>
            </w:r>
          </w:p>
        </w:tc>
        <w:tc>
          <w:tcPr>
            <w:tcW w:w="896" w:type="dxa"/>
            <w:tcBorders>
              <w:left w:val="nil"/>
              <w:right w:val="nil"/>
            </w:tcBorders>
          </w:tcPr>
          <w:p w14:paraId="5F83312C" w14:textId="42A0B2A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60509471" w14:textId="08C0979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750BA004" w14:textId="1DB06CB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0E5B931D" w14:textId="654722B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498EC9A8" w14:textId="7A64903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6A276DC3" w14:textId="6D96B44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05CBADE4" w14:textId="3B1B12C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1.919</w:t>
            </w:r>
          </w:p>
        </w:tc>
        <w:tc>
          <w:tcPr>
            <w:tcW w:w="1065" w:type="dxa"/>
            <w:tcBorders>
              <w:left w:val="nil"/>
            </w:tcBorders>
          </w:tcPr>
          <w:p w14:paraId="05AAD4D2" w14:textId="149DD39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0.753</w:t>
            </w:r>
          </w:p>
        </w:tc>
      </w:tr>
      <w:tr w:rsidR="00905C98" w:rsidRPr="00905C98" w14:paraId="2988CB77" w14:textId="77777777" w:rsidTr="00797C2B">
        <w:tc>
          <w:tcPr>
            <w:tcW w:w="711" w:type="dxa"/>
            <w:tcBorders>
              <w:right w:val="single" w:sz="4" w:space="0" w:color="auto"/>
            </w:tcBorders>
          </w:tcPr>
          <w:p w14:paraId="4367E477"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FA3</w:t>
            </w:r>
          </w:p>
        </w:tc>
        <w:tc>
          <w:tcPr>
            <w:tcW w:w="1069" w:type="dxa"/>
            <w:tcBorders>
              <w:right w:val="nil"/>
            </w:tcBorders>
          </w:tcPr>
          <w:p w14:paraId="7BFF2FBE" w14:textId="022AB0F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-0.164</w:t>
            </w:r>
          </w:p>
        </w:tc>
        <w:tc>
          <w:tcPr>
            <w:tcW w:w="896" w:type="dxa"/>
            <w:tcBorders>
              <w:left w:val="nil"/>
              <w:right w:val="nil"/>
            </w:tcBorders>
          </w:tcPr>
          <w:p w14:paraId="3FFF6A7C" w14:textId="555A15B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03B48552" w14:textId="4702583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4F664FD8" w14:textId="14481A6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3F6B5755" w14:textId="5A06BBF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3D74D1EE" w14:textId="7EFD5263"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140228BB" w14:textId="05DAFEF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6CA0550F" w14:textId="18AB1AFB"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2.344</w:t>
            </w:r>
          </w:p>
        </w:tc>
        <w:tc>
          <w:tcPr>
            <w:tcW w:w="1065" w:type="dxa"/>
            <w:tcBorders>
              <w:left w:val="nil"/>
            </w:tcBorders>
          </w:tcPr>
          <w:p w14:paraId="31E14109" w14:textId="71DAA95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0.778</w:t>
            </w:r>
          </w:p>
        </w:tc>
      </w:tr>
      <w:tr w:rsidR="00905C98" w:rsidRPr="00905C98" w14:paraId="0617E19C" w14:textId="77777777" w:rsidTr="00797C2B">
        <w:tc>
          <w:tcPr>
            <w:tcW w:w="711" w:type="dxa"/>
            <w:tcBorders>
              <w:right w:val="single" w:sz="4" w:space="0" w:color="auto"/>
            </w:tcBorders>
          </w:tcPr>
          <w:p w14:paraId="7FF25BDC"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FA4</w:t>
            </w:r>
          </w:p>
        </w:tc>
        <w:tc>
          <w:tcPr>
            <w:tcW w:w="1069" w:type="dxa"/>
            <w:tcBorders>
              <w:right w:val="nil"/>
            </w:tcBorders>
          </w:tcPr>
          <w:p w14:paraId="71D54E21" w14:textId="3AD3B63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0.174</w:t>
            </w:r>
          </w:p>
        </w:tc>
        <w:tc>
          <w:tcPr>
            <w:tcW w:w="896" w:type="dxa"/>
            <w:tcBorders>
              <w:left w:val="nil"/>
              <w:right w:val="nil"/>
            </w:tcBorders>
          </w:tcPr>
          <w:p w14:paraId="04448277" w14:textId="07D78350"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0FBAF9A4" w14:textId="44A4E07A"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019CA5F4" w14:textId="2D2A8EE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1307BFA7" w14:textId="2311EC2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1A41CC15" w14:textId="574E9A06"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2B50308D" w14:textId="45A65CC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467F7A7C" w14:textId="7736D0B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1.218</w:t>
            </w:r>
          </w:p>
        </w:tc>
        <w:tc>
          <w:tcPr>
            <w:tcW w:w="1065" w:type="dxa"/>
            <w:tcBorders>
              <w:left w:val="nil"/>
            </w:tcBorders>
          </w:tcPr>
          <w:p w14:paraId="3E63649E" w14:textId="5DEC1F7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0.665</w:t>
            </w:r>
          </w:p>
        </w:tc>
      </w:tr>
      <w:tr w:rsidR="00905C98" w:rsidRPr="00905C98" w14:paraId="06DDCE56" w14:textId="77777777" w:rsidTr="00797C2B">
        <w:tc>
          <w:tcPr>
            <w:tcW w:w="711" w:type="dxa"/>
            <w:tcBorders>
              <w:right w:val="single" w:sz="4" w:space="0" w:color="auto"/>
            </w:tcBorders>
          </w:tcPr>
          <w:p w14:paraId="5D36D9D6"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FA5</w:t>
            </w:r>
          </w:p>
        </w:tc>
        <w:tc>
          <w:tcPr>
            <w:tcW w:w="1069" w:type="dxa"/>
            <w:tcBorders>
              <w:right w:val="nil"/>
            </w:tcBorders>
          </w:tcPr>
          <w:p w14:paraId="264500C1" w14:textId="67016B0F"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-2.665</w:t>
            </w:r>
          </w:p>
        </w:tc>
        <w:tc>
          <w:tcPr>
            <w:tcW w:w="896" w:type="dxa"/>
            <w:tcBorders>
              <w:left w:val="nil"/>
              <w:right w:val="nil"/>
            </w:tcBorders>
          </w:tcPr>
          <w:p w14:paraId="6667ABA0" w14:textId="1F233F6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1C4FE17A" w14:textId="534DB00C"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right w:val="nil"/>
            </w:tcBorders>
          </w:tcPr>
          <w:p w14:paraId="4FC0FE60" w14:textId="54BA174D"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right w:val="nil"/>
            </w:tcBorders>
          </w:tcPr>
          <w:p w14:paraId="3F89CD07" w14:textId="71972DB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right w:val="nil"/>
            </w:tcBorders>
          </w:tcPr>
          <w:p w14:paraId="31BAC28C" w14:textId="7D77ADF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right w:val="nil"/>
            </w:tcBorders>
          </w:tcPr>
          <w:p w14:paraId="248B58DD" w14:textId="693F054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right w:val="nil"/>
            </w:tcBorders>
          </w:tcPr>
          <w:p w14:paraId="1C72BD83" w14:textId="0CF306C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0.378</w:t>
            </w:r>
          </w:p>
        </w:tc>
        <w:tc>
          <w:tcPr>
            <w:tcW w:w="1065" w:type="dxa"/>
            <w:tcBorders>
              <w:left w:val="nil"/>
            </w:tcBorders>
          </w:tcPr>
          <w:p w14:paraId="10DCEF87" w14:textId="238ABC9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0.315</w:t>
            </w:r>
          </w:p>
        </w:tc>
      </w:tr>
      <w:tr w:rsidR="00905C98" w:rsidRPr="00905C98" w14:paraId="41AC58A5" w14:textId="77777777" w:rsidTr="00797C2B">
        <w:tc>
          <w:tcPr>
            <w:tcW w:w="711" w:type="dxa"/>
            <w:tcBorders>
              <w:bottom w:val="single" w:sz="4" w:space="0" w:color="auto"/>
              <w:right w:val="single" w:sz="4" w:space="0" w:color="auto"/>
            </w:tcBorders>
          </w:tcPr>
          <w:p w14:paraId="064166E1" w14:textId="7777777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FA6</w:t>
            </w:r>
          </w:p>
        </w:tc>
        <w:tc>
          <w:tcPr>
            <w:tcW w:w="1069" w:type="dxa"/>
            <w:tcBorders>
              <w:bottom w:val="single" w:sz="4" w:space="0" w:color="auto"/>
              <w:right w:val="nil"/>
            </w:tcBorders>
          </w:tcPr>
          <w:p w14:paraId="2953189E" w14:textId="3C74FAE9"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-1.756</w:t>
            </w:r>
          </w:p>
        </w:tc>
        <w:tc>
          <w:tcPr>
            <w:tcW w:w="896" w:type="dxa"/>
            <w:tcBorders>
              <w:left w:val="nil"/>
              <w:bottom w:val="single" w:sz="4" w:space="0" w:color="auto"/>
              <w:right w:val="nil"/>
            </w:tcBorders>
          </w:tcPr>
          <w:p w14:paraId="78C46EA5" w14:textId="403AC2E1"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bottom w:val="single" w:sz="4" w:space="0" w:color="auto"/>
              <w:right w:val="nil"/>
            </w:tcBorders>
          </w:tcPr>
          <w:p w14:paraId="16146A9B" w14:textId="32300F37"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1016" w:type="dxa"/>
            <w:tcBorders>
              <w:left w:val="nil"/>
              <w:bottom w:val="single" w:sz="4" w:space="0" w:color="auto"/>
              <w:right w:val="nil"/>
            </w:tcBorders>
          </w:tcPr>
          <w:p w14:paraId="1A953D12" w14:textId="021CD2D2"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792" w:type="dxa"/>
            <w:tcBorders>
              <w:left w:val="nil"/>
              <w:bottom w:val="single" w:sz="4" w:space="0" w:color="auto"/>
              <w:right w:val="nil"/>
            </w:tcBorders>
          </w:tcPr>
          <w:p w14:paraId="284A7DDF" w14:textId="39EB7FDE"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983" w:type="dxa"/>
            <w:tcBorders>
              <w:left w:val="nil"/>
              <w:bottom w:val="single" w:sz="4" w:space="0" w:color="auto"/>
              <w:right w:val="nil"/>
            </w:tcBorders>
          </w:tcPr>
          <w:p w14:paraId="2589C8ED" w14:textId="735A027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96" w:type="dxa"/>
            <w:tcBorders>
              <w:left w:val="nil"/>
              <w:bottom w:val="single" w:sz="4" w:space="0" w:color="auto"/>
              <w:right w:val="nil"/>
            </w:tcBorders>
          </w:tcPr>
          <w:p w14:paraId="4CCBAB61" w14:textId="64C64674"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0.000</w:t>
            </w:r>
          </w:p>
        </w:tc>
        <w:tc>
          <w:tcPr>
            <w:tcW w:w="850" w:type="dxa"/>
            <w:tcBorders>
              <w:left w:val="nil"/>
              <w:bottom w:val="single" w:sz="4" w:space="0" w:color="auto"/>
              <w:right w:val="nil"/>
            </w:tcBorders>
          </w:tcPr>
          <w:p w14:paraId="51AF7C7A" w14:textId="6256EC28"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0.626</w:t>
            </w:r>
          </w:p>
        </w:tc>
        <w:tc>
          <w:tcPr>
            <w:tcW w:w="1065" w:type="dxa"/>
            <w:tcBorders>
              <w:left w:val="nil"/>
              <w:bottom w:val="single" w:sz="4" w:space="0" w:color="auto"/>
            </w:tcBorders>
          </w:tcPr>
          <w:p w14:paraId="3C7A7A23" w14:textId="78DD0255" w:rsidR="00797C2B" w:rsidRPr="00905C98" w:rsidRDefault="00797C2B" w:rsidP="00797C2B">
            <w:pPr>
              <w:pStyle w:val="Compact"/>
              <w:jc w:val="center"/>
              <w:rPr>
                <w:rFonts w:ascii="Times New Roman" w:eastAsia="Times New Roman" w:hAnsi="Times New Roman" w:cs="Times New Roman"/>
                <w:color w:val="0070C0"/>
                <w:lang w:eastAsia="nl-NL"/>
              </w:rPr>
            </w:pPr>
            <w:r w:rsidRPr="00905C98">
              <w:rPr>
                <w:rFonts w:ascii="Times New Roman" w:eastAsia="Times New Roman" w:hAnsi="Times New Roman" w:cs="Times New Roman"/>
                <w:color w:val="0070C0"/>
                <w:lang w:eastAsia="nl-NL"/>
              </w:rPr>
              <w:t>0.467</w:t>
            </w:r>
          </w:p>
        </w:tc>
      </w:tr>
    </w:tbl>
    <w:p w14:paraId="4B0659B3" w14:textId="5DF82EFA" w:rsidR="00110067" w:rsidRDefault="00110067" w:rsidP="00110067">
      <w:pPr>
        <w:pStyle w:val="Normaalweb"/>
        <w:spacing w:before="0" w:beforeAutospacing="0"/>
        <w:rPr>
          <w:b/>
          <w:color w:val="0070C0"/>
          <w:lang w:val="en-US"/>
        </w:rPr>
      </w:pPr>
      <w:r w:rsidRPr="00110067">
        <w:rPr>
          <w:i/>
          <w:iCs/>
          <w:color w:val="0070C0"/>
          <w:sz w:val="20"/>
          <w:szCs w:val="20"/>
          <w:lang w:val="en-US"/>
        </w:rPr>
        <w:t xml:space="preserve">Note. </w:t>
      </w:r>
      <w:r w:rsidRPr="00110067">
        <w:rPr>
          <w:color w:val="0070C0"/>
          <w:sz w:val="20"/>
          <w:szCs w:val="20"/>
          <w:lang w:val="en-US"/>
        </w:rPr>
        <w:t>VR = Verbal Reasoning, MR = Matrix Reasoning, NS = Number Series, FA = Figural Analogies.</w:t>
      </w:r>
    </w:p>
    <w:p w14:paraId="7390442B" w14:textId="1369559E" w:rsidR="00F028B0" w:rsidRPr="00110067" w:rsidRDefault="00F028B0" w:rsidP="00110067">
      <w:pPr>
        <w:pStyle w:val="Normaalweb"/>
        <w:spacing w:before="0" w:beforeAutospacing="0" w:line="480" w:lineRule="auto"/>
        <w:rPr>
          <w:b/>
          <w:color w:val="0070C0"/>
          <w:lang w:val="en-US"/>
        </w:rPr>
      </w:pPr>
      <w:r w:rsidRPr="00905C98">
        <w:rPr>
          <w:b/>
          <w:color w:val="0070C0"/>
          <w:lang w:val="en-US"/>
        </w:rPr>
        <w:t xml:space="preserve">Table </w:t>
      </w:r>
      <w:r w:rsidR="00CC4186" w:rsidRPr="00905C98">
        <w:rPr>
          <w:b/>
          <w:color w:val="0070C0"/>
          <w:lang w:val="en-US"/>
        </w:rPr>
        <w:t>5</w:t>
      </w:r>
      <w:r w:rsidR="00045272" w:rsidRPr="00905C98">
        <w:rPr>
          <w:b/>
          <w:color w:val="0070C0"/>
          <w:lang w:val="en-US"/>
        </w:rPr>
        <w:br/>
      </w:r>
      <w:r w:rsidR="00735880" w:rsidRPr="00905C98">
        <w:rPr>
          <w:i/>
          <w:color w:val="0070C0"/>
          <w:lang w:val="en-US"/>
        </w:rPr>
        <w:t xml:space="preserve">Item-Wise Score-Based DIF Detection Final </w:t>
      </w:r>
      <w:r w:rsidR="00797C2B" w:rsidRPr="00905C98">
        <w:rPr>
          <w:i/>
          <w:color w:val="0070C0"/>
          <w:lang w:val="en-US"/>
        </w:rPr>
        <w:t>Hierarchical</w:t>
      </w:r>
      <w:r w:rsidR="00735880" w:rsidRPr="00905C98">
        <w:rPr>
          <w:i/>
          <w:color w:val="0070C0"/>
          <w:lang w:val="en-US"/>
        </w:rPr>
        <w:t xml:space="preserve"> </w:t>
      </w:r>
      <w:r w:rsidR="00977B5F" w:rsidRPr="00905C98">
        <w:rPr>
          <w:i/>
          <w:color w:val="0070C0"/>
          <w:lang w:val="en-US"/>
        </w:rPr>
        <w:t>IRT</w:t>
      </w:r>
      <w:r w:rsidR="00735880" w:rsidRPr="00905C98">
        <w:rPr>
          <w:i/>
          <w:color w:val="0070C0"/>
          <w:lang w:val="en-US"/>
        </w:rPr>
        <w:t xml:space="preserve"> Model</w:t>
      </w:r>
    </w:p>
    <w:tbl>
      <w:tblPr>
        <w:tblStyle w:val="Table"/>
        <w:tblW w:w="0" w:type="auto"/>
        <w:tblBorders>
          <w:bottom w:val="single" w:sz="4" w:space="0" w:color="auto"/>
        </w:tblBorders>
        <w:tblLook w:val="0020" w:firstRow="1" w:lastRow="0" w:firstColumn="0" w:lastColumn="0" w:noHBand="0" w:noVBand="0"/>
      </w:tblPr>
      <w:tblGrid>
        <w:gridCol w:w="849"/>
        <w:gridCol w:w="928"/>
        <w:gridCol w:w="1269"/>
        <w:gridCol w:w="1132"/>
        <w:gridCol w:w="992"/>
        <w:gridCol w:w="1134"/>
      </w:tblGrid>
      <w:tr w:rsidR="00420CF5" w:rsidRPr="00420CF5" w14:paraId="3D4B0FD1" w14:textId="77777777" w:rsidTr="00420CF5">
        <w:trPr>
          <w:cnfStyle w:val="100000000000" w:firstRow="1" w:lastRow="0" w:firstColumn="0" w:lastColumn="0" w:oddVBand="0" w:evenVBand="0" w:oddHBand="0" w:evenHBand="0" w:firstRowFirstColumn="0" w:firstRowLastColumn="0" w:lastRowFirstColumn="0" w:lastRowLastColumn="0"/>
          <w:tblHeader/>
        </w:trPr>
        <w:tc>
          <w:tcPr>
            <w:tcW w:w="849" w:type="dxa"/>
            <w:tcBorders>
              <w:top w:val="single" w:sz="4" w:space="0" w:color="auto"/>
              <w:bottom w:val="single" w:sz="4" w:space="0" w:color="auto"/>
              <w:right w:val="single" w:sz="4" w:space="0" w:color="auto"/>
            </w:tcBorders>
          </w:tcPr>
          <w:p w14:paraId="57101404" w14:textId="64BAA81F" w:rsidR="00F028B0" w:rsidRPr="00420CF5" w:rsidRDefault="00045272"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item</w:t>
            </w:r>
          </w:p>
        </w:tc>
        <w:tc>
          <w:tcPr>
            <w:tcW w:w="928" w:type="dxa"/>
            <w:tcBorders>
              <w:top w:val="single" w:sz="4" w:space="0" w:color="auto"/>
              <w:left w:val="single" w:sz="4" w:space="0" w:color="auto"/>
              <w:bottom w:val="single" w:sz="4" w:space="0" w:color="auto"/>
              <w:right w:val="nil"/>
            </w:tcBorders>
          </w:tcPr>
          <w:p w14:paraId="1EDCD09F" w14:textId="54AA8BDA"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item</w:t>
            </w:r>
            <w:r w:rsidR="00045272" w:rsidRPr="00420CF5">
              <w:rPr>
                <w:rFonts w:ascii="Times New Roman" w:eastAsia="Times New Roman" w:hAnsi="Times New Roman" w:cs="Times New Roman"/>
                <w:color w:val="0070C0"/>
                <w:lang w:eastAsia="nl-NL"/>
              </w:rPr>
              <w:t xml:space="preserve"> </w:t>
            </w:r>
            <w:r w:rsidRPr="00420CF5">
              <w:rPr>
                <w:rFonts w:ascii="Times New Roman" w:eastAsia="Times New Roman" w:hAnsi="Times New Roman" w:cs="Times New Roman"/>
                <w:color w:val="0070C0"/>
                <w:lang w:eastAsia="nl-NL"/>
              </w:rPr>
              <w:t>type</w:t>
            </w:r>
          </w:p>
        </w:tc>
        <w:tc>
          <w:tcPr>
            <w:tcW w:w="635" w:type="dxa"/>
            <w:tcBorders>
              <w:top w:val="single" w:sz="4" w:space="0" w:color="auto"/>
              <w:left w:val="nil"/>
              <w:bottom w:val="single" w:sz="4" w:space="0" w:color="auto"/>
              <w:right w:val="nil"/>
            </w:tcBorders>
          </w:tcPr>
          <w:p w14:paraId="183C1E35" w14:textId="160736B3" w:rsidR="00F028B0" w:rsidRPr="00420CF5" w:rsidRDefault="00045272"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w:t>
            </w:r>
            <w:r w:rsidR="00A07F2F">
              <w:rPr>
                <w:rFonts w:ascii="Times New Roman" w:eastAsia="Times New Roman" w:hAnsi="Times New Roman" w:cs="Times New Roman"/>
                <w:color w:val="0070C0"/>
                <w:lang w:eastAsia="nl-NL"/>
              </w:rPr>
              <w:t>umber of</w:t>
            </w:r>
            <w:r w:rsidRPr="00420CF5">
              <w:rPr>
                <w:rFonts w:ascii="Times New Roman" w:eastAsia="Times New Roman" w:hAnsi="Times New Roman" w:cs="Times New Roman"/>
                <w:color w:val="0070C0"/>
                <w:lang w:eastAsia="nl-NL"/>
              </w:rPr>
              <w:t xml:space="preserve"> est</w:t>
            </w:r>
            <w:r w:rsidR="00A07F2F">
              <w:rPr>
                <w:rFonts w:ascii="Times New Roman" w:eastAsia="Times New Roman" w:hAnsi="Times New Roman" w:cs="Times New Roman"/>
                <w:color w:val="0070C0"/>
                <w:lang w:eastAsia="nl-NL"/>
              </w:rPr>
              <w:t>.</w:t>
            </w:r>
            <w:r w:rsidRPr="00420CF5">
              <w:rPr>
                <w:rFonts w:ascii="Times New Roman" w:eastAsia="Times New Roman" w:hAnsi="Times New Roman" w:cs="Times New Roman"/>
                <w:color w:val="0070C0"/>
                <w:lang w:eastAsia="nl-NL"/>
              </w:rPr>
              <w:t xml:space="preserve"> par</w:t>
            </w:r>
            <w:r w:rsidR="00A07F2F">
              <w:rPr>
                <w:rFonts w:ascii="Times New Roman" w:eastAsia="Times New Roman" w:hAnsi="Times New Roman" w:cs="Times New Roman"/>
                <w:color w:val="0070C0"/>
                <w:lang w:eastAsia="nl-NL"/>
              </w:rPr>
              <w:t>ameters</w:t>
            </w:r>
          </w:p>
        </w:tc>
        <w:tc>
          <w:tcPr>
            <w:tcW w:w="1132" w:type="dxa"/>
            <w:tcBorders>
              <w:top w:val="single" w:sz="4" w:space="0" w:color="auto"/>
              <w:left w:val="nil"/>
              <w:bottom w:val="single" w:sz="4" w:space="0" w:color="auto"/>
              <w:right w:val="nil"/>
            </w:tcBorders>
          </w:tcPr>
          <w:p w14:paraId="555FA4CE" w14:textId="4CF23DE1" w:rsidR="00F028B0" w:rsidRPr="00420CF5" w:rsidRDefault="00045272"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 xml:space="preserve">LM test </w:t>
            </w:r>
            <w:r w:rsidR="00F028B0" w:rsidRPr="00420CF5">
              <w:rPr>
                <w:rFonts w:ascii="Times New Roman" w:eastAsia="Times New Roman" w:hAnsi="Times New Roman" w:cs="Times New Roman"/>
                <w:color w:val="0070C0"/>
                <w:lang w:eastAsia="nl-NL"/>
              </w:rPr>
              <w:t>stat</w:t>
            </w:r>
            <w:r w:rsidRPr="00420CF5">
              <w:rPr>
                <w:rFonts w:ascii="Times New Roman" w:eastAsia="Times New Roman" w:hAnsi="Times New Roman" w:cs="Times New Roman"/>
                <w:color w:val="0070C0"/>
                <w:lang w:eastAsia="nl-NL"/>
              </w:rPr>
              <w:t>istic</w:t>
            </w:r>
          </w:p>
        </w:tc>
        <w:tc>
          <w:tcPr>
            <w:tcW w:w="992" w:type="dxa"/>
            <w:tcBorders>
              <w:top w:val="single" w:sz="4" w:space="0" w:color="auto"/>
              <w:left w:val="nil"/>
              <w:bottom w:val="single" w:sz="4" w:space="0" w:color="auto"/>
              <w:right w:val="nil"/>
            </w:tcBorders>
          </w:tcPr>
          <w:p w14:paraId="51424C99" w14:textId="2747A30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p</w:t>
            </w:r>
            <w:r w:rsidR="00045272" w:rsidRPr="00420CF5">
              <w:rPr>
                <w:rFonts w:ascii="Times New Roman" w:eastAsia="Times New Roman" w:hAnsi="Times New Roman" w:cs="Times New Roman"/>
                <w:color w:val="0070C0"/>
                <w:lang w:eastAsia="nl-NL"/>
              </w:rPr>
              <w:t>-</w:t>
            </w:r>
            <w:r w:rsidRPr="00420CF5">
              <w:rPr>
                <w:rFonts w:ascii="Times New Roman" w:eastAsia="Times New Roman" w:hAnsi="Times New Roman" w:cs="Times New Roman"/>
                <w:color w:val="0070C0"/>
                <w:lang w:eastAsia="nl-NL"/>
              </w:rPr>
              <w:t>value</w:t>
            </w:r>
          </w:p>
        </w:tc>
        <w:tc>
          <w:tcPr>
            <w:tcW w:w="1134" w:type="dxa"/>
            <w:tcBorders>
              <w:top w:val="single" w:sz="4" w:space="0" w:color="auto"/>
              <w:left w:val="nil"/>
              <w:bottom w:val="single" w:sz="4" w:space="0" w:color="auto"/>
            </w:tcBorders>
          </w:tcPr>
          <w:p w14:paraId="77817AA5" w14:textId="3B337858" w:rsidR="00F028B0" w:rsidRPr="00420CF5" w:rsidRDefault="00045272"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FDR adjusted p-value</w:t>
            </w:r>
          </w:p>
        </w:tc>
      </w:tr>
      <w:tr w:rsidR="00420CF5" w:rsidRPr="00420CF5" w14:paraId="6757B0AC" w14:textId="77777777" w:rsidTr="00420CF5">
        <w:tc>
          <w:tcPr>
            <w:tcW w:w="849" w:type="dxa"/>
            <w:tcBorders>
              <w:top w:val="single" w:sz="4" w:space="0" w:color="auto"/>
              <w:bottom w:val="nil"/>
              <w:right w:val="single" w:sz="4" w:space="0" w:color="auto"/>
            </w:tcBorders>
          </w:tcPr>
          <w:p w14:paraId="03AA92C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MR1</w:t>
            </w:r>
          </w:p>
        </w:tc>
        <w:tc>
          <w:tcPr>
            <w:tcW w:w="928" w:type="dxa"/>
            <w:tcBorders>
              <w:top w:val="single" w:sz="4" w:space="0" w:color="auto"/>
              <w:left w:val="single" w:sz="4" w:space="0" w:color="auto"/>
            </w:tcBorders>
          </w:tcPr>
          <w:p w14:paraId="41CDAB91"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Borders>
              <w:top w:val="single" w:sz="4" w:space="0" w:color="auto"/>
            </w:tcBorders>
          </w:tcPr>
          <w:p w14:paraId="0A3BBA4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Borders>
              <w:top w:val="single" w:sz="4" w:space="0" w:color="auto"/>
            </w:tcBorders>
          </w:tcPr>
          <w:p w14:paraId="306554F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1.962</w:t>
            </w:r>
          </w:p>
        </w:tc>
        <w:tc>
          <w:tcPr>
            <w:tcW w:w="992" w:type="dxa"/>
            <w:tcBorders>
              <w:top w:val="single" w:sz="4" w:space="0" w:color="auto"/>
            </w:tcBorders>
          </w:tcPr>
          <w:p w14:paraId="3A7A2DA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0.375</w:t>
            </w:r>
          </w:p>
        </w:tc>
        <w:tc>
          <w:tcPr>
            <w:tcW w:w="1134" w:type="dxa"/>
            <w:tcBorders>
              <w:top w:val="single" w:sz="4" w:space="0" w:color="auto"/>
            </w:tcBorders>
          </w:tcPr>
          <w:p w14:paraId="7C370F6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0.562</w:t>
            </w:r>
          </w:p>
        </w:tc>
      </w:tr>
      <w:tr w:rsidR="00420CF5" w:rsidRPr="00420CF5" w14:paraId="37F82823" w14:textId="77777777" w:rsidTr="00420CF5">
        <w:tc>
          <w:tcPr>
            <w:tcW w:w="849" w:type="dxa"/>
            <w:tcBorders>
              <w:bottom w:val="nil"/>
              <w:right w:val="single" w:sz="4" w:space="0" w:color="auto"/>
            </w:tcBorders>
          </w:tcPr>
          <w:p w14:paraId="2A219BD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MR2</w:t>
            </w:r>
          </w:p>
        </w:tc>
        <w:tc>
          <w:tcPr>
            <w:tcW w:w="928" w:type="dxa"/>
            <w:tcBorders>
              <w:left w:val="single" w:sz="4" w:space="0" w:color="auto"/>
            </w:tcBorders>
          </w:tcPr>
          <w:p w14:paraId="66653DE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5504D83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35E7247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2.401</w:t>
            </w:r>
          </w:p>
        </w:tc>
        <w:tc>
          <w:tcPr>
            <w:tcW w:w="992" w:type="dxa"/>
          </w:tcPr>
          <w:p w14:paraId="7F6E164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0.301</w:t>
            </w:r>
          </w:p>
        </w:tc>
        <w:tc>
          <w:tcPr>
            <w:tcW w:w="1134" w:type="dxa"/>
          </w:tcPr>
          <w:p w14:paraId="3D59C570"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0.562</w:t>
            </w:r>
          </w:p>
        </w:tc>
      </w:tr>
      <w:tr w:rsidR="00420CF5" w:rsidRPr="00420CF5" w14:paraId="5A64642B" w14:textId="77777777" w:rsidTr="00420CF5">
        <w:tc>
          <w:tcPr>
            <w:tcW w:w="849" w:type="dxa"/>
            <w:tcBorders>
              <w:bottom w:val="nil"/>
              <w:right w:val="single" w:sz="4" w:space="0" w:color="auto"/>
            </w:tcBorders>
          </w:tcPr>
          <w:p w14:paraId="4628A75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MR3</w:t>
            </w:r>
          </w:p>
        </w:tc>
        <w:tc>
          <w:tcPr>
            <w:tcW w:w="928" w:type="dxa"/>
            <w:tcBorders>
              <w:left w:val="single" w:sz="4" w:space="0" w:color="auto"/>
            </w:tcBorders>
          </w:tcPr>
          <w:p w14:paraId="20A9CD7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2D3D166B"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1B91D0D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2.256</w:t>
            </w:r>
          </w:p>
        </w:tc>
        <w:tc>
          <w:tcPr>
            <w:tcW w:w="992" w:type="dxa"/>
          </w:tcPr>
          <w:p w14:paraId="4405133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0.324</w:t>
            </w:r>
          </w:p>
        </w:tc>
        <w:tc>
          <w:tcPr>
            <w:tcW w:w="1134" w:type="dxa"/>
          </w:tcPr>
          <w:p w14:paraId="11BEA8F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0.562</w:t>
            </w:r>
          </w:p>
        </w:tc>
      </w:tr>
      <w:tr w:rsidR="00420CF5" w:rsidRPr="00420CF5" w14:paraId="1B64CB75" w14:textId="77777777" w:rsidTr="00420CF5">
        <w:tc>
          <w:tcPr>
            <w:tcW w:w="849" w:type="dxa"/>
            <w:tcBorders>
              <w:bottom w:val="nil"/>
              <w:right w:val="single" w:sz="4" w:space="0" w:color="auto"/>
            </w:tcBorders>
          </w:tcPr>
          <w:p w14:paraId="5863A30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MR4</w:t>
            </w:r>
          </w:p>
        </w:tc>
        <w:tc>
          <w:tcPr>
            <w:tcW w:w="928" w:type="dxa"/>
            <w:tcBorders>
              <w:left w:val="single" w:sz="4" w:space="0" w:color="auto"/>
            </w:tcBorders>
          </w:tcPr>
          <w:p w14:paraId="01733D5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3D04B94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794492A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1.268</w:t>
            </w:r>
          </w:p>
        </w:tc>
        <w:tc>
          <w:tcPr>
            <w:tcW w:w="992" w:type="dxa"/>
          </w:tcPr>
          <w:p w14:paraId="56BA653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0.531</w:t>
            </w:r>
          </w:p>
        </w:tc>
        <w:tc>
          <w:tcPr>
            <w:tcW w:w="1134" w:type="dxa"/>
          </w:tcPr>
          <w:p w14:paraId="47C994F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0.677</w:t>
            </w:r>
          </w:p>
        </w:tc>
      </w:tr>
      <w:tr w:rsidR="00420CF5" w:rsidRPr="00420CF5" w14:paraId="39481466" w14:textId="77777777" w:rsidTr="00420CF5">
        <w:tc>
          <w:tcPr>
            <w:tcW w:w="849" w:type="dxa"/>
            <w:tcBorders>
              <w:bottom w:val="nil"/>
              <w:right w:val="single" w:sz="4" w:space="0" w:color="auto"/>
            </w:tcBorders>
          </w:tcPr>
          <w:p w14:paraId="04DE076C"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MR6</w:t>
            </w:r>
          </w:p>
        </w:tc>
        <w:tc>
          <w:tcPr>
            <w:tcW w:w="928" w:type="dxa"/>
            <w:tcBorders>
              <w:left w:val="single" w:sz="4" w:space="0" w:color="auto"/>
            </w:tcBorders>
          </w:tcPr>
          <w:p w14:paraId="54CF6B6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345794C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1EF43C2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5.239</w:t>
            </w:r>
          </w:p>
        </w:tc>
        <w:tc>
          <w:tcPr>
            <w:tcW w:w="992" w:type="dxa"/>
          </w:tcPr>
          <w:p w14:paraId="1AB4D9D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0.073</w:t>
            </w:r>
          </w:p>
        </w:tc>
        <w:tc>
          <w:tcPr>
            <w:tcW w:w="1134" w:type="dxa"/>
          </w:tcPr>
          <w:p w14:paraId="271705D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0.328</w:t>
            </w:r>
          </w:p>
        </w:tc>
      </w:tr>
      <w:tr w:rsidR="00420CF5" w:rsidRPr="00420CF5" w14:paraId="7B4E0A3E" w14:textId="77777777" w:rsidTr="00420CF5">
        <w:tc>
          <w:tcPr>
            <w:tcW w:w="849" w:type="dxa"/>
            <w:tcBorders>
              <w:bottom w:val="nil"/>
              <w:right w:val="single" w:sz="4" w:space="0" w:color="auto"/>
            </w:tcBorders>
          </w:tcPr>
          <w:p w14:paraId="1D435A3C"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MR7</w:t>
            </w:r>
          </w:p>
        </w:tc>
        <w:tc>
          <w:tcPr>
            <w:tcW w:w="928" w:type="dxa"/>
            <w:tcBorders>
              <w:left w:val="single" w:sz="4" w:space="0" w:color="auto"/>
            </w:tcBorders>
          </w:tcPr>
          <w:p w14:paraId="3BE966B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0416802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6E3F33C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0.379</w:t>
            </w:r>
          </w:p>
        </w:tc>
        <w:tc>
          <w:tcPr>
            <w:tcW w:w="992" w:type="dxa"/>
          </w:tcPr>
          <w:p w14:paraId="09B3454C"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0.827</w:t>
            </w:r>
          </w:p>
        </w:tc>
        <w:tc>
          <w:tcPr>
            <w:tcW w:w="1134" w:type="dxa"/>
          </w:tcPr>
          <w:p w14:paraId="3D7637F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0.894</w:t>
            </w:r>
          </w:p>
        </w:tc>
      </w:tr>
      <w:tr w:rsidR="00420CF5" w:rsidRPr="00420CF5" w14:paraId="5CC7F1AD" w14:textId="77777777" w:rsidTr="00420CF5">
        <w:tc>
          <w:tcPr>
            <w:tcW w:w="849" w:type="dxa"/>
            <w:tcBorders>
              <w:bottom w:val="nil"/>
              <w:right w:val="single" w:sz="4" w:space="0" w:color="auto"/>
            </w:tcBorders>
          </w:tcPr>
          <w:p w14:paraId="7BEBF4F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VR1</w:t>
            </w:r>
          </w:p>
        </w:tc>
        <w:tc>
          <w:tcPr>
            <w:tcW w:w="928" w:type="dxa"/>
            <w:tcBorders>
              <w:left w:val="single" w:sz="4" w:space="0" w:color="auto"/>
            </w:tcBorders>
          </w:tcPr>
          <w:p w14:paraId="26219F1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72E11CD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411BEB4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0.563</w:t>
            </w:r>
          </w:p>
        </w:tc>
        <w:tc>
          <w:tcPr>
            <w:tcW w:w="992" w:type="dxa"/>
          </w:tcPr>
          <w:p w14:paraId="671EAD3B"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0.755</w:t>
            </w:r>
          </w:p>
        </w:tc>
        <w:tc>
          <w:tcPr>
            <w:tcW w:w="1134" w:type="dxa"/>
          </w:tcPr>
          <w:p w14:paraId="1EE89C7C"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0.849</w:t>
            </w:r>
          </w:p>
        </w:tc>
      </w:tr>
      <w:tr w:rsidR="00420CF5" w:rsidRPr="00420CF5" w14:paraId="496612E5" w14:textId="77777777" w:rsidTr="00420CF5">
        <w:tc>
          <w:tcPr>
            <w:tcW w:w="849" w:type="dxa"/>
            <w:tcBorders>
              <w:bottom w:val="nil"/>
              <w:right w:val="single" w:sz="4" w:space="0" w:color="auto"/>
            </w:tcBorders>
          </w:tcPr>
          <w:p w14:paraId="7D8F4F4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VR2</w:t>
            </w:r>
          </w:p>
        </w:tc>
        <w:tc>
          <w:tcPr>
            <w:tcW w:w="928" w:type="dxa"/>
            <w:tcBorders>
              <w:left w:val="single" w:sz="4" w:space="0" w:color="auto"/>
            </w:tcBorders>
          </w:tcPr>
          <w:p w14:paraId="7DE0C03C"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323BCA9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3AD7C20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2.771</w:t>
            </w:r>
          </w:p>
        </w:tc>
        <w:tc>
          <w:tcPr>
            <w:tcW w:w="992" w:type="dxa"/>
          </w:tcPr>
          <w:p w14:paraId="023B1861"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0.250</w:t>
            </w:r>
          </w:p>
        </w:tc>
        <w:tc>
          <w:tcPr>
            <w:tcW w:w="1134" w:type="dxa"/>
          </w:tcPr>
          <w:p w14:paraId="3022FD8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0.562</w:t>
            </w:r>
          </w:p>
        </w:tc>
      </w:tr>
      <w:tr w:rsidR="00420CF5" w:rsidRPr="00420CF5" w14:paraId="4A754672" w14:textId="77777777" w:rsidTr="00420CF5">
        <w:tc>
          <w:tcPr>
            <w:tcW w:w="849" w:type="dxa"/>
            <w:tcBorders>
              <w:bottom w:val="nil"/>
              <w:right w:val="single" w:sz="4" w:space="0" w:color="auto"/>
            </w:tcBorders>
          </w:tcPr>
          <w:p w14:paraId="6BEFB1A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VR3</w:t>
            </w:r>
          </w:p>
        </w:tc>
        <w:tc>
          <w:tcPr>
            <w:tcW w:w="928" w:type="dxa"/>
            <w:tcBorders>
              <w:left w:val="single" w:sz="4" w:space="0" w:color="auto"/>
            </w:tcBorders>
          </w:tcPr>
          <w:p w14:paraId="657F6B6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6447FB2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387ACB81"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0.235</w:t>
            </w:r>
          </w:p>
        </w:tc>
        <w:tc>
          <w:tcPr>
            <w:tcW w:w="992" w:type="dxa"/>
          </w:tcPr>
          <w:p w14:paraId="59DDE08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0.889</w:t>
            </w:r>
          </w:p>
        </w:tc>
        <w:tc>
          <w:tcPr>
            <w:tcW w:w="1134" w:type="dxa"/>
          </w:tcPr>
          <w:p w14:paraId="2FFAFAD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0.896</w:t>
            </w:r>
          </w:p>
        </w:tc>
      </w:tr>
      <w:tr w:rsidR="00420CF5" w:rsidRPr="00420CF5" w14:paraId="3F3DB1E5" w14:textId="77777777" w:rsidTr="00420CF5">
        <w:tc>
          <w:tcPr>
            <w:tcW w:w="849" w:type="dxa"/>
            <w:tcBorders>
              <w:bottom w:val="nil"/>
              <w:right w:val="single" w:sz="4" w:space="0" w:color="auto"/>
            </w:tcBorders>
          </w:tcPr>
          <w:p w14:paraId="101C5C6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lastRenderedPageBreak/>
              <w:t>VR4</w:t>
            </w:r>
          </w:p>
        </w:tc>
        <w:tc>
          <w:tcPr>
            <w:tcW w:w="928" w:type="dxa"/>
            <w:tcBorders>
              <w:left w:val="single" w:sz="4" w:space="0" w:color="auto"/>
            </w:tcBorders>
          </w:tcPr>
          <w:p w14:paraId="2B12B9B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086B351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13E163A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7.652</w:t>
            </w:r>
          </w:p>
        </w:tc>
        <w:tc>
          <w:tcPr>
            <w:tcW w:w="992" w:type="dxa"/>
          </w:tcPr>
          <w:p w14:paraId="48B856B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0.022</w:t>
            </w:r>
          </w:p>
        </w:tc>
        <w:tc>
          <w:tcPr>
            <w:tcW w:w="1134" w:type="dxa"/>
          </w:tcPr>
          <w:p w14:paraId="62E3263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0.147</w:t>
            </w:r>
          </w:p>
        </w:tc>
      </w:tr>
      <w:tr w:rsidR="00420CF5" w:rsidRPr="00420CF5" w14:paraId="7D80B9EB" w14:textId="77777777" w:rsidTr="00420CF5">
        <w:tc>
          <w:tcPr>
            <w:tcW w:w="849" w:type="dxa"/>
            <w:tcBorders>
              <w:bottom w:val="nil"/>
              <w:right w:val="single" w:sz="4" w:space="0" w:color="auto"/>
            </w:tcBorders>
          </w:tcPr>
          <w:p w14:paraId="3CDE749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VR5</w:t>
            </w:r>
          </w:p>
        </w:tc>
        <w:tc>
          <w:tcPr>
            <w:tcW w:w="928" w:type="dxa"/>
            <w:tcBorders>
              <w:left w:val="single" w:sz="4" w:space="0" w:color="auto"/>
            </w:tcBorders>
          </w:tcPr>
          <w:p w14:paraId="3D2B628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446FAC2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0B2D6A6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1.101</w:t>
            </w:r>
          </w:p>
        </w:tc>
        <w:tc>
          <w:tcPr>
            <w:tcW w:w="992" w:type="dxa"/>
          </w:tcPr>
          <w:p w14:paraId="6858D241"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0.577</w:t>
            </w:r>
          </w:p>
        </w:tc>
        <w:tc>
          <w:tcPr>
            <w:tcW w:w="1134" w:type="dxa"/>
          </w:tcPr>
          <w:p w14:paraId="3286EEB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0.677</w:t>
            </w:r>
          </w:p>
        </w:tc>
      </w:tr>
      <w:tr w:rsidR="00420CF5" w:rsidRPr="00420CF5" w14:paraId="5CE64EB4" w14:textId="77777777" w:rsidTr="00420CF5">
        <w:tc>
          <w:tcPr>
            <w:tcW w:w="849" w:type="dxa"/>
            <w:tcBorders>
              <w:bottom w:val="nil"/>
              <w:right w:val="single" w:sz="4" w:space="0" w:color="auto"/>
            </w:tcBorders>
          </w:tcPr>
          <w:p w14:paraId="4E696B9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VR6</w:t>
            </w:r>
          </w:p>
        </w:tc>
        <w:tc>
          <w:tcPr>
            <w:tcW w:w="928" w:type="dxa"/>
            <w:tcBorders>
              <w:left w:val="single" w:sz="4" w:space="0" w:color="auto"/>
            </w:tcBorders>
          </w:tcPr>
          <w:p w14:paraId="3D51B6E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02E2B27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4DE4F39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3.157</w:t>
            </w:r>
          </w:p>
        </w:tc>
        <w:tc>
          <w:tcPr>
            <w:tcW w:w="992" w:type="dxa"/>
          </w:tcPr>
          <w:p w14:paraId="6362C85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0.206</w:t>
            </w:r>
          </w:p>
        </w:tc>
        <w:tc>
          <w:tcPr>
            <w:tcW w:w="1134" w:type="dxa"/>
          </w:tcPr>
          <w:p w14:paraId="5FABCD0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0.506</w:t>
            </w:r>
          </w:p>
        </w:tc>
      </w:tr>
      <w:tr w:rsidR="00420CF5" w:rsidRPr="00420CF5" w14:paraId="25C3BAD7" w14:textId="77777777" w:rsidTr="00420CF5">
        <w:tc>
          <w:tcPr>
            <w:tcW w:w="849" w:type="dxa"/>
            <w:tcBorders>
              <w:bottom w:val="nil"/>
              <w:right w:val="single" w:sz="4" w:space="0" w:color="auto"/>
            </w:tcBorders>
          </w:tcPr>
          <w:p w14:paraId="0A66273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VR7</w:t>
            </w:r>
          </w:p>
        </w:tc>
        <w:tc>
          <w:tcPr>
            <w:tcW w:w="928" w:type="dxa"/>
            <w:tcBorders>
              <w:left w:val="single" w:sz="4" w:space="0" w:color="auto"/>
            </w:tcBorders>
          </w:tcPr>
          <w:p w14:paraId="0BFAF19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3513502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40F6AC4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2.031</w:t>
            </w:r>
          </w:p>
        </w:tc>
        <w:tc>
          <w:tcPr>
            <w:tcW w:w="992" w:type="dxa"/>
          </w:tcPr>
          <w:p w14:paraId="523BFDE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0.362</w:t>
            </w:r>
          </w:p>
        </w:tc>
        <w:tc>
          <w:tcPr>
            <w:tcW w:w="1134" w:type="dxa"/>
          </w:tcPr>
          <w:p w14:paraId="6288662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0.562</w:t>
            </w:r>
          </w:p>
        </w:tc>
      </w:tr>
      <w:tr w:rsidR="00420CF5" w:rsidRPr="00420CF5" w14:paraId="4F92C3A8" w14:textId="77777777" w:rsidTr="00420CF5">
        <w:tc>
          <w:tcPr>
            <w:tcW w:w="849" w:type="dxa"/>
            <w:tcBorders>
              <w:bottom w:val="nil"/>
              <w:right w:val="single" w:sz="4" w:space="0" w:color="auto"/>
            </w:tcBorders>
          </w:tcPr>
          <w:p w14:paraId="60E3875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VR8</w:t>
            </w:r>
          </w:p>
        </w:tc>
        <w:tc>
          <w:tcPr>
            <w:tcW w:w="928" w:type="dxa"/>
            <w:tcBorders>
              <w:left w:val="single" w:sz="4" w:space="0" w:color="auto"/>
            </w:tcBorders>
          </w:tcPr>
          <w:p w14:paraId="13CB3DF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7715EDA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1F4AD1D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10.624</w:t>
            </w:r>
          </w:p>
        </w:tc>
        <w:tc>
          <w:tcPr>
            <w:tcW w:w="992" w:type="dxa"/>
          </w:tcPr>
          <w:p w14:paraId="1462267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0.005</w:t>
            </w:r>
          </w:p>
        </w:tc>
        <w:tc>
          <w:tcPr>
            <w:tcW w:w="1134" w:type="dxa"/>
          </w:tcPr>
          <w:p w14:paraId="146A5D8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0.069</w:t>
            </w:r>
          </w:p>
        </w:tc>
      </w:tr>
      <w:tr w:rsidR="00420CF5" w:rsidRPr="00420CF5" w14:paraId="3DA51402" w14:textId="77777777" w:rsidTr="00420CF5">
        <w:tc>
          <w:tcPr>
            <w:tcW w:w="849" w:type="dxa"/>
            <w:tcBorders>
              <w:bottom w:val="nil"/>
              <w:right w:val="single" w:sz="4" w:space="0" w:color="auto"/>
            </w:tcBorders>
          </w:tcPr>
          <w:p w14:paraId="4C68E60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NS1</w:t>
            </w:r>
          </w:p>
        </w:tc>
        <w:tc>
          <w:tcPr>
            <w:tcW w:w="928" w:type="dxa"/>
            <w:tcBorders>
              <w:left w:val="single" w:sz="4" w:space="0" w:color="auto"/>
            </w:tcBorders>
          </w:tcPr>
          <w:p w14:paraId="6F4DD79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18547A0C"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7BDAEF3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3.911</w:t>
            </w:r>
          </w:p>
        </w:tc>
        <w:tc>
          <w:tcPr>
            <w:tcW w:w="992" w:type="dxa"/>
          </w:tcPr>
          <w:p w14:paraId="19179DB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0.142</w:t>
            </w:r>
          </w:p>
        </w:tc>
        <w:tc>
          <w:tcPr>
            <w:tcW w:w="1134" w:type="dxa"/>
          </w:tcPr>
          <w:p w14:paraId="3A0A7130"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0.382</w:t>
            </w:r>
          </w:p>
        </w:tc>
      </w:tr>
      <w:tr w:rsidR="00420CF5" w:rsidRPr="00420CF5" w14:paraId="613F1AAC" w14:textId="77777777" w:rsidTr="00420CF5">
        <w:tc>
          <w:tcPr>
            <w:tcW w:w="849" w:type="dxa"/>
            <w:tcBorders>
              <w:bottom w:val="nil"/>
              <w:right w:val="single" w:sz="4" w:space="0" w:color="auto"/>
            </w:tcBorders>
          </w:tcPr>
          <w:p w14:paraId="00FD54D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NS2</w:t>
            </w:r>
          </w:p>
        </w:tc>
        <w:tc>
          <w:tcPr>
            <w:tcW w:w="928" w:type="dxa"/>
            <w:tcBorders>
              <w:left w:val="single" w:sz="4" w:space="0" w:color="auto"/>
            </w:tcBorders>
          </w:tcPr>
          <w:p w14:paraId="11AC73DB"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1FE5516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3B71C92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5.808</w:t>
            </w:r>
          </w:p>
        </w:tc>
        <w:tc>
          <w:tcPr>
            <w:tcW w:w="992" w:type="dxa"/>
          </w:tcPr>
          <w:p w14:paraId="173DE93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0.055</w:t>
            </w:r>
          </w:p>
        </w:tc>
        <w:tc>
          <w:tcPr>
            <w:tcW w:w="1134" w:type="dxa"/>
          </w:tcPr>
          <w:p w14:paraId="3D28CCA1"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0.296</w:t>
            </w:r>
          </w:p>
        </w:tc>
      </w:tr>
      <w:tr w:rsidR="00420CF5" w:rsidRPr="00420CF5" w14:paraId="6B8E1BD6" w14:textId="77777777" w:rsidTr="00420CF5">
        <w:tc>
          <w:tcPr>
            <w:tcW w:w="849" w:type="dxa"/>
            <w:tcBorders>
              <w:bottom w:val="nil"/>
              <w:right w:val="single" w:sz="4" w:space="0" w:color="auto"/>
            </w:tcBorders>
          </w:tcPr>
          <w:p w14:paraId="4CEF1EB0"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NS3</w:t>
            </w:r>
          </w:p>
        </w:tc>
        <w:tc>
          <w:tcPr>
            <w:tcW w:w="928" w:type="dxa"/>
            <w:tcBorders>
              <w:left w:val="single" w:sz="4" w:space="0" w:color="auto"/>
            </w:tcBorders>
          </w:tcPr>
          <w:p w14:paraId="0C79167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1C607701"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3BC220A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4.216</w:t>
            </w:r>
          </w:p>
        </w:tc>
        <w:tc>
          <w:tcPr>
            <w:tcW w:w="992" w:type="dxa"/>
          </w:tcPr>
          <w:p w14:paraId="216C795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0.121</w:t>
            </w:r>
          </w:p>
        </w:tc>
        <w:tc>
          <w:tcPr>
            <w:tcW w:w="1134" w:type="dxa"/>
          </w:tcPr>
          <w:p w14:paraId="5977FF6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0.382</w:t>
            </w:r>
          </w:p>
        </w:tc>
      </w:tr>
      <w:tr w:rsidR="00420CF5" w:rsidRPr="00420CF5" w14:paraId="23C51DE6" w14:textId="77777777" w:rsidTr="00420CF5">
        <w:tc>
          <w:tcPr>
            <w:tcW w:w="849" w:type="dxa"/>
            <w:tcBorders>
              <w:bottom w:val="nil"/>
              <w:right w:val="single" w:sz="4" w:space="0" w:color="auto"/>
            </w:tcBorders>
          </w:tcPr>
          <w:p w14:paraId="45CEBF8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NS4</w:t>
            </w:r>
          </w:p>
        </w:tc>
        <w:tc>
          <w:tcPr>
            <w:tcW w:w="928" w:type="dxa"/>
            <w:tcBorders>
              <w:left w:val="single" w:sz="4" w:space="0" w:color="auto"/>
            </w:tcBorders>
          </w:tcPr>
          <w:p w14:paraId="27966F5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513A398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41BD5FC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10.047</w:t>
            </w:r>
          </w:p>
        </w:tc>
        <w:tc>
          <w:tcPr>
            <w:tcW w:w="992" w:type="dxa"/>
          </w:tcPr>
          <w:p w14:paraId="19106BE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0.007</w:t>
            </w:r>
          </w:p>
        </w:tc>
        <w:tc>
          <w:tcPr>
            <w:tcW w:w="1134" w:type="dxa"/>
          </w:tcPr>
          <w:p w14:paraId="2608342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0.069</w:t>
            </w:r>
          </w:p>
        </w:tc>
      </w:tr>
      <w:tr w:rsidR="00420CF5" w:rsidRPr="00420CF5" w14:paraId="12484DD7" w14:textId="77777777" w:rsidTr="00420CF5">
        <w:tc>
          <w:tcPr>
            <w:tcW w:w="849" w:type="dxa"/>
            <w:tcBorders>
              <w:bottom w:val="nil"/>
              <w:right w:val="single" w:sz="4" w:space="0" w:color="auto"/>
            </w:tcBorders>
          </w:tcPr>
          <w:p w14:paraId="5C18CBB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NS5</w:t>
            </w:r>
          </w:p>
        </w:tc>
        <w:tc>
          <w:tcPr>
            <w:tcW w:w="928" w:type="dxa"/>
            <w:tcBorders>
              <w:left w:val="single" w:sz="4" w:space="0" w:color="auto"/>
            </w:tcBorders>
          </w:tcPr>
          <w:p w14:paraId="3E4BBFB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7B06849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4419FFD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2.090</w:t>
            </w:r>
          </w:p>
        </w:tc>
        <w:tc>
          <w:tcPr>
            <w:tcW w:w="992" w:type="dxa"/>
          </w:tcPr>
          <w:p w14:paraId="347859D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0.352</w:t>
            </w:r>
          </w:p>
        </w:tc>
        <w:tc>
          <w:tcPr>
            <w:tcW w:w="1134" w:type="dxa"/>
          </w:tcPr>
          <w:p w14:paraId="081B16D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0.562</w:t>
            </w:r>
          </w:p>
        </w:tc>
      </w:tr>
      <w:tr w:rsidR="00420CF5" w:rsidRPr="00420CF5" w14:paraId="08F9F41D" w14:textId="77777777" w:rsidTr="00420CF5">
        <w:tc>
          <w:tcPr>
            <w:tcW w:w="849" w:type="dxa"/>
            <w:tcBorders>
              <w:bottom w:val="nil"/>
              <w:right w:val="single" w:sz="4" w:space="0" w:color="auto"/>
            </w:tcBorders>
          </w:tcPr>
          <w:p w14:paraId="7ADEDDC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NS7</w:t>
            </w:r>
          </w:p>
        </w:tc>
        <w:tc>
          <w:tcPr>
            <w:tcW w:w="928" w:type="dxa"/>
            <w:tcBorders>
              <w:left w:val="single" w:sz="4" w:space="0" w:color="auto"/>
            </w:tcBorders>
          </w:tcPr>
          <w:p w14:paraId="52EE659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1EBB62E4"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15CD77E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9.731</w:t>
            </w:r>
          </w:p>
        </w:tc>
        <w:tc>
          <w:tcPr>
            <w:tcW w:w="992" w:type="dxa"/>
          </w:tcPr>
          <w:p w14:paraId="067EBAA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0.008</w:t>
            </w:r>
          </w:p>
        </w:tc>
        <w:tc>
          <w:tcPr>
            <w:tcW w:w="1134" w:type="dxa"/>
          </w:tcPr>
          <w:p w14:paraId="46CB86A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0.069</w:t>
            </w:r>
          </w:p>
        </w:tc>
      </w:tr>
      <w:tr w:rsidR="00420CF5" w:rsidRPr="00420CF5" w14:paraId="4A0BC72B" w14:textId="77777777" w:rsidTr="00420CF5">
        <w:tc>
          <w:tcPr>
            <w:tcW w:w="849" w:type="dxa"/>
            <w:tcBorders>
              <w:bottom w:val="nil"/>
              <w:right w:val="single" w:sz="4" w:space="0" w:color="auto"/>
            </w:tcBorders>
          </w:tcPr>
          <w:p w14:paraId="7816B38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NS8</w:t>
            </w:r>
          </w:p>
        </w:tc>
        <w:tc>
          <w:tcPr>
            <w:tcW w:w="928" w:type="dxa"/>
            <w:tcBorders>
              <w:left w:val="single" w:sz="4" w:space="0" w:color="auto"/>
            </w:tcBorders>
          </w:tcPr>
          <w:p w14:paraId="19F24EB0"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7FC16729"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399F9D0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4.370</w:t>
            </w:r>
          </w:p>
        </w:tc>
        <w:tc>
          <w:tcPr>
            <w:tcW w:w="992" w:type="dxa"/>
          </w:tcPr>
          <w:p w14:paraId="3B592A6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0.112</w:t>
            </w:r>
          </w:p>
        </w:tc>
        <w:tc>
          <w:tcPr>
            <w:tcW w:w="1134" w:type="dxa"/>
          </w:tcPr>
          <w:p w14:paraId="66BBB49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0.382</w:t>
            </w:r>
          </w:p>
        </w:tc>
      </w:tr>
      <w:tr w:rsidR="00420CF5" w:rsidRPr="00420CF5" w14:paraId="60684627" w14:textId="77777777" w:rsidTr="00420CF5">
        <w:tc>
          <w:tcPr>
            <w:tcW w:w="849" w:type="dxa"/>
            <w:tcBorders>
              <w:bottom w:val="nil"/>
              <w:right w:val="single" w:sz="4" w:space="0" w:color="auto"/>
            </w:tcBorders>
          </w:tcPr>
          <w:p w14:paraId="40E48CF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FA1</w:t>
            </w:r>
          </w:p>
        </w:tc>
        <w:tc>
          <w:tcPr>
            <w:tcW w:w="928" w:type="dxa"/>
            <w:tcBorders>
              <w:left w:val="single" w:sz="4" w:space="0" w:color="auto"/>
            </w:tcBorders>
          </w:tcPr>
          <w:p w14:paraId="1AFFEEF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677F456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1896922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1.515</w:t>
            </w:r>
          </w:p>
        </w:tc>
        <w:tc>
          <w:tcPr>
            <w:tcW w:w="992" w:type="dxa"/>
          </w:tcPr>
          <w:p w14:paraId="6371C72B"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0.469</w:t>
            </w:r>
          </w:p>
        </w:tc>
        <w:tc>
          <w:tcPr>
            <w:tcW w:w="1134" w:type="dxa"/>
          </w:tcPr>
          <w:p w14:paraId="1EF2B72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0.666</w:t>
            </w:r>
          </w:p>
        </w:tc>
      </w:tr>
      <w:tr w:rsidR="00420CF5" w:rsidRPr="00420CF5" w14:paraId="2ACC547D" w14:textId="77777777" w:rsidTr="00420CF5">
        <w:tc>
          <w:tcPr>
            <w:tcW w:w="849" w:type="dxa"/>
            <w:tcBorders>
              <w:bottom w:val="nil"/>
              <w:right w:val="single" w:sz="4" w:space="0" w:color="auto"/>
            </w:tcBorders>
          </w:tcPr>
          <w:p w14:paraId="1B5825DB"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FA2</w:t>
            </w:r>
          </w:p>
        </w:tc>
        <w:tc>
          <w:tcPr>
            <w:tcW w:w="928" w:type="dxa"/>
            <w:tcBorders>
              <w:left w:val="single" w:sz="4" w:space="0" w:color="auto"/>
            </w:tcBorders>
          </w:tcPr>
          <w:p w14:paraId="1FB0F450"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62996BE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32CDDB7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4.027</w:t>
            </w:r>
          </w:p>
        </w:tc>
        <w:tc>
          <w:tcPr>
            <w:tcW w:w="992" w:type="dxa"/>
          </w:tcPr>
          <w:p w14:paraId="1E68DD1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0.134</w:t>
            </w:r>
          </w:p>
        </w:tc>
        <w:tc>
          <w:tcPr>
            <w:tcW w:w="1134" w:type="dxa"/>
          </w:tcPr>
          <w:p w14:paraId="37F7718F"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0.382</w:t>
            </w:r>
          </w:p>
        </w:tc>
      </w:tr>
      <w:tr w:rsidR="00420CF5" w:rsidRPr="00420CF5" w14:paraId="043F9BA8" w14:textId="77777777" w:rsidTr="00420CF5">
        <w:tc>
          <w:tcPr>
            <w:tcW w:w="849" w:type="dxa"/>
            <w:tcBorders>
              <w:bottom w:val="nil"/>
              <w:right w:val="single" w:sz="4" w:space="0" w:color="auto"/>
            </w:tcBorders>
          </w:tcPr>
          <w:p w14:paraId="7BD21B9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FA3</w:t>
            </w:r>
          </w:p>
        </w:tc>
        <w:tc>
          <w:tcPr>
            <w:tcW w:w="928" w:type="dxa"/>
            <w:tcBorders>
              <w:left w:val="single" w:sz="4" w:space="0" w:color="auto"/>
            </w:tcBorders>
          </w:tcPr>
          <w:p w14:paraId="467899E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1BB572D0"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1B02500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0.219</w:t>
            </w:r>
          </w:p>
        </w:tc>
        <w:tc>
          <w:tcPr>
            <w:tcW w:w="992" w:type="dxa"/>
          </w:tcPr>
          <w:p w14:paraId="42C42A4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0.896</w:t>
            </w:r>
          </w:p>
        </w:tc>
        <w:tc>
          <w:tcPr>
            <w:tcW w:w="1134" w:type="dxa"/>
          </w:tcPr>
          <w:p w14:paraId="7A96BF8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0.896</w:t>
            </w:r>
          </w:p>
        </w:tc>
      </w:tr>
      <w:tr w:rsidR="00420CF5" w:rsidRPr="00420CF5" w14:paraId="5893D3AA" w14:textId="77777777" w:rsidTr="00420CF5">
        <w:tc>
          <w:tcPr>
            <w:tcW w:w="849" w:type="dxa"/>
            <w:tcBorders>
              <w:bottom w:val="nil"/>
              <w:right w:val="single" w:sz="4" w:space="0" w:color="auto"/>
            </w:tcBorders>
          </w:tcPr>
          <w:p w14:paraId="1743334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FA4</w:t>
            </w:r>
          </w:p>
        </w:tc>
        <w:tc>
          <w:tcPr>
            <w:tcW w:w="928" w:type="dxa"/>
            <w:tcBorders>
              <w:left w:val="single" w:sz="4" w:space="0" w:color="auto"/>
            </w:tcBorders>
          </w:tcPr>
          <w:p w14:paraId="08121970"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3966827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2CA86347"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1.105</w:t>
            </w:r>
          </w:p>
        </w:tc>
        <w:tc>
          <w:tcPr>
            <w:tcW w:w="992" w:type="dxa"/>
          </w:tcPr>
          <w:p w14:paraId="52F5764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0.575</w:t>
            </w:r>
          </w:p>
        </w:tc>
        <w:tc>
          <w:tcPr>
            <w:tcW w:w="1134" w:type="dxa"/>
          </w:tcPr>
          <w:p w14:paraId="2DC779A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0.677</w:t>
            </w:r>
          </w:p>
        </w:tc>
      </w:tr>
      <w:tr w:rsidR="00420CF5" w:rsidRPr="00420CF5" w14:paraId="1097C9FB" w14:textId="77777777" w:rsidTr="00420CF5">
        <w:tc>
          <w:tcPr>
            <w:tcW w:w="849" w:type="dxa"/>
            <w:tcBorders>
              <w:bottom w:val="nil"/>
              <w:right w:val="single" w:sz="4" w:space="0" w:color="auto"/>
            </w:tcBorders>
          </w:tcPr>
          <w:p w14:paraId="3A2BF73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FA5</w:t>
            </w:r>
          </w:p>
        </w:tc>
        <w:tc>
          <w:tcPr>
            <w:tcW w:w="928" w:type="dxa"/>
            <w:tcBorders>
              <w:left w:val="single" w:sz="4" w:space="0" w:color="auto"/>
            </w:tcBorders>
          </w:tcPr>
          <w:p w14:paraId="43B8371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0D25A6ED"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78818F76"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1.124</w:t>
            </w:r>
          </w:p>
        </w:tc>
        <w:tc>
          <w:tcPr>
            <w:tcW w:w="992" w:type="dxa"/>
          </w:tcPr>
          <w:p w14:paraId="1D699901"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0.570</w:t>
            </w:r>
          </w:p>
        </w:tc>
        <w:tc>
          <w:tcPr>
            <w:tcW w:w="1134" w:type="dxa"/>
          </w:tcPr>
          <w:p w14:paraId="771F8E02"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0.677</w:t>
            </w:r>
          </w:p>
        </w:tc>
      </w:tr>
      <w:tr w:rsidR="00420CF5" w:rsidRPr="00420CF5" w14:paraId="7D32CDD7" w14:textId="77777777" w:rsidTr="00420CF5">
        <w:tc>
          <w:tcPr>
            <w:tcW w:w="849" w:type="dxa"/>
            <w:tcBorders>
              <w:bottom w:val="single" w:sz="4" w:space="0" w:color="auto"/>
              <w:right w:val="single" w:sz="4" w:space="0" w:color="auto"/>
            </w:tcBorders>
          </w:tcPr>
          <w:p w14:paraId="2A2C615A"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FA6</w:t>
            </w:r>
          </w:p>
        </w:tc>
        <w:tc>
          <w:tcPr>
            <w:tcW w:w="928" w:type="dxa"/>
            <w:tcBorders>
              <w:left w:val="single" w:sz="4" w:space="0" w:color="auto"/>
            </w:tcBorders>
          </w:tcPr>
          <w:p w14:paraId="039F71E5"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2PL</w:t>
            </w:r>
          </w:p>
        </w:tc>
        <w:tc>
          <w:tcPr>
            <w:tcW w:w="635" w:type="dxa"/>
          </w:tcPr>
          <w:p w14:paraId="16E11A83"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w:t>
            </w:r>
          </w:p>
        </w:tc>
        <w:tc>
          <w:tcPr>
            <w:tcW w:w="1132" w:type="dxa"/>
          </w:tcPr>
          <w:p w14:paraId="54C2CF88"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2.144</w:t>
            </w:r>
          </w:p>
        </w:tc>
        <w:tc>
          <w:tcPr>
            <w:tcW w:w="992" w:type="dxa"/>
          </w:tcPr>
          <w:p w14:paraId="50A07A3C"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0.342</w:t>
            </w:r>
          </w:p>
        </w:tc>
        <w:tc>
          <w:tcPr>
            <w:tcW w:w="1134" w:type="dxa"/>
          </w:tcPr>
          <w:p w14:paraId="377E23DE" w14:textId="77777777" w:rsidR="00F028B0" w:rsidRPr="00420CF5" w:rsidRDefault="00F028B0" w:rsidP="00420CF5">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0.562</w:t>
            </w:r>
          </w:p>
        </w:tc>
      </w:tr>
    </w:tbl>
    <w:p w14:paraId="7BB5332F" w14:textId="2DCA22EE" w:rsidR="00E27C0B" w:rsidRPr="008021C9" w:rsidRDefault="00FB69D7" w:rsidP="00D66B04">
      <w:pPr>
        <w:pStyle w:val="Normaalweb"/>
        <w:spacing w:line="480" w:lineRule="auto"/>
        <w:ind w:firstLine="708"/>
        <w:rPr>
          <w:i/>
          <w:lang w:val="en-US"/>
        </w:rPr>
      </w:pPr>
      <w:r w:rsidRPr="009A50A8">
        <w:rPr>
          <w:i/>
          <w:lang w:val="en-US"/>
        </w:rPr>
        <w:t>Internal consistency</w:t>
      </w:r>
      <w:r w:rsidR="00D66B04">
        <w:rPr>
          <w:i/>
          <w:lang w:val="en-US"/>
        </w:rPr>
        <w:br/>
        <w:t xml:space="preserve"> </w:t>
      </w:r>
      <w:r w:rsidR="00D66B04">
        <w:rPr>
          <w:i/>
          <w:lang w:val="en-US"/>
        </w:rPr>
        <w:tab/>
      </w:r>
      <w:r w:rsidRPr="009A50A8">
        <w:rPr>
          <w:lang w:val="en-US"/>
        </w:rPr>
        <w:t>The full Ch-ICAR show</w:t>
      </w:r>
      <w:r w:rsidR="5AAD0C7E" w:rsidRPr="009A50A8">
        <w:rPr>
          <w:lang w:val="en-US"/>
        </w:rPr>
        <w:t>ed</w:t>
      </w:r>
      <w:r w:rsidRPr="009A50A8">
        <w:rPr>
          <w:lang w:val="en-US"/>
        </w:rPr>
        <w:t xml:space="preserve"> good internal consistency </w:t>
      </w:r>
      <w:r w:rsidRPr="009159DD">
        <w:rPr>
          <w:color w:val="0070C0"/>
          <w:lang w:val="en-US"/>
        </w:rPr>
        <w:t>(</w:t>
      </w:r>
      <w:r w:rsidR="00CC4186" w:rsidRPr="009159DD">
        <w:rPr>
          <w:color w:val="0070C0"/>
          <w:lang w:val="en-US"/>
        </w:rPr>
        <w:t>α = .8</w:t>
      </w:r>
      <w:r w:rsidR="00D66B04" w:rsidRPr="009159DD">
        <w:rPr>
          <w:color w:val="0070C0"/>
          <w:lang w:val="en-US"/>
        </w:rPr>
        <w:t>2</w:t>
      </w:r>
      <w:r w:rsidR="00CC4186" w:rsidRPr="009159DD">
        <w:rPr>
          <w:color w:val="0070C0"/>
          <w:lang w:val="en-US"/>
        </w:rPr>
        <w:t xml:space="preserve">;  </w:t>
      </w:r>
      <w:r w:rsidRPr="009159DD">
        <w:rPr>
          <w:color w:val="0070C0"/>
        </w:rPr>
        <w:t>ω</w:t>
      </w:r>
      <w:r w:rsidRPr="009159DD">
        <w:rPr>
          <w:color w:val="0070C0"/>
          <w:lang w:val="en-US"/>
        </w:rPr>
        <w:t xml:space="preserve"> = .8</w:t>
      </w:r>
      <w:r w:rsidR="008021C9" w:rsidRPr="009159DD">
        <w:rPr>
          <w:color w:val="0070C0"/>
          <w:lang w:val="en-US"/>
        </w:rPr>
        <w:t>2</w:t>
      </w:r>
      <w:r w:rsidRPr="009159DD">
        <w:rPr>
          <w:color w:val="0070C0"/>
          <w:lang w:val="en-US"/>
        </w:rPr>
        <w:t>, 95% CI</w:t>
      </w:r>
      <w:r w:rsidR="00CC4186" w:rsidRPr="009159DD">
        <w:rPr>
          <w:color w:val="0070C0"/>
          <w:vertAlign w:val="subscript"/>
        </w:rPr>
        <w:t>ω</w:t>
      </w:r>
      <w:r w:rsidRPr="009159DD">
        <w:rPr>
          <w:color w:val="0070C0"/>
          <w:vertAlign w:val="subscript"/>
          <w:lang w:val="en-US"/>
        </w:rPr>
        <w:t xml:space="preserve"> </w:t>
      </w:r>
      <w:r w:rsidRPr="009159DD">
        <w:rPr>
          <w:color w:val="0070C0"/>
          <w:lang w:val="en-US"/>
        </w:rPr>
        <w:t>[.81, .84]).</w:t>
      </w:r>
      <w:r w:rsidRPr="009A50A8">
        <w:rPr>
          <w:lang w:val="en-US"/>
        </w:rPr>
        <w:t xml:space="preserve"> At subtest level, two of the four subtests</w:t>
      </w:r>
      <w:r w:rsidR="00BD32FD" w:rsidRPr="009A50A8">
        <w:rPr>
          <w:lang w:val="en-US"/>
        </w:rPr>
        <w:t xml:space="preserve"> also</w:t>
      </w:r>
      <w:r w:rsidRPr="009A50A8">
        <w:rPr>
          <w:lang w:val="en-US"/>
        </w:rPr>
        <w:t xml:space="preserve"> </w:t>
      </w:r>
      <w:r w:rsidR="00CB0D14" w:rsidRPr="009A50A8">
        <w:rPr>
          <w:lang w:val="en-US"/>
        </w:rPr>
        <w:t xml:space="preserve">showed </w:t>
      </w:r>
      <w:r w:rsidR="00BD32FD" w:rsidRPr="009A50A8">
        <w:rPr>
          <w:lang w:val="en-US"/>
        </w:rPr>
        <w:t>good</w:t>
      </w:r>
      <w:r w:rsidR="00BD32A0" w:rsidRPr="009A50A8">
        <w:rPr>
          <w:lang w:val="en-US"/>
        </w:rPr>
        <w:t xml:space="preserve"> </w:t>
      </w:r>
      <w:r w:rsidRPr="009A50A8">
        <w:rPr>
          <w:lang w:val="en-US"/>
        </w:rPr>
        <w:t>internal consistenc</w:t>
      </w:r>
      <w:r w:rsidR="00FC041B" w:rsidRPr="009A50A8">
        <w:rPr>
          <w:lang w:val="en-US"/>
        </w:rPr>
        <w:t>y</w:t>
      </w:r>
      <w:r w:rsidRPr="009A50A8">
        <w:rPr>
          <w:lang w:val="en-US"/>
        </w:rPr>
        <w:t>: Number Series (</w:t>
      </w:r>
      <w:r w:rsidR="00D66B04" w:rsidRPr="009159DD">
        <w:rPr>
          <w:color w:val="0070C0"/>
          <w:lang w:val="en-US"/>
        </w:rPr>
        <w:t xml:space="preserve">α = .73; </w:t>
      </w:r>
      <w:r w:rsidRPr="009159DD">
        <w:rPr>
          <w:color w:val="0070C0"/>
        </w:rPr>
        <w:t>ω</w:t>
      </w:r>
      <w:r w:rsidRPr="009159DD">
        <w:rPr>
          <w:color w:val="0070C0"/>
          <w:lang w:val="en-US"/>
        </w:rPr>
        <w:t xml:space="preserve"> = .7</w:t>
      </w:r>
      <w:r w:rsidR="0038625D" w:rsidRPr="009159DD">
        <w:rPr>
          <w:color w:val="0070C0"/>
          <w:lang w:val="en-US"/>
        </w:rPr>
        <w:t>5</w:t>
      </w:r>
      <w:r w:rsidRPr="009159DD">
        <w:rPr>
          <w:color w:val="0070C0"/>
          <w:lang w:val="en-US"/>
        </w:rPr>
        <w:t>, 95% CI</w:t>
      </w:r>
      <w:r w:rsidR="00D66B04" w:rsidRPr="009159DD">
        <w:rPr>
          <w:color w:val="0070C0"/>
          <w:vertAlign w:val="subscript"/>
        </w:rPr>
        <w:t>ω</w:t>
      </w:r>
      <w:r w:rsidRPr="009159DD">
        <w:rPr>
          <w:color w:val="0070C0"/>
          <w:lang w:val="en-US"/>
        </w:rPr>
        <w:t xml:space="preserve"> [.7</w:t>
      </w:r>
      <w:r w:rsidR="0038625D" w:rsidRPr="009159DD">
        <w:rPr>
          <w:color w:val="0070C0"/>
          <w:lang w:val="en-US"/>
        </w:rPr>
        <w:t>2</w:t>
      </w:r>
      <w:r w:rsidRPr="009159DD">
        <w:rPr>
          <w:color w:val="0070C0"/>
          <w:lang w:val="en-US"/>
        </w:rPr>
        <w:t>, .7</w:t>
      </w:r>
      <w:r w:rsidR="0038625D" w:rsidRPr="009159DD">
        <w:rPr>
          <w:color w:val="0070C0"/>
          <w:lang w:val="en-US"/>
        </w:rPr>
        <w:t>7</w:t>
      </w:r>
      <w:r w:rsidRPr="009159DD">
        <w:rPr>
          <w:color w:val="0070C0"/>
          <w:lang w:val="en-US"/>
        </w:rPr>
        <w:t xml:space="preserve">]) </w:t>
      </w:r>
      <w:r w:rsidRPr="009A50A8">
        <w:rPr>
          <w:lang w:val="en-US"/>
        </w:rPr>
        <w:t xml:space="preserve">and Figural Analogies </w:t>
      </w:r>
      <w:r w:rsidRPr="009159DD">
        <w:rPr>
          <w:color w:val="0070C0"/>
          <w:lang w:val="en-US"/>
        </w:rPr>
        <w:t>(</w:t>
      </w:r>
      <w:r w:rsidR="00D66B04" w:rsidRPr="009159DD">
        <w:rPr>
          <w:color w:val="0070C0"/>
          <w:lang w:val="en-US"/>
        </w:rPr>
        <w:t xml:space="preserve">α = .77; </w:t>
      </w:r>
      <w:r w:rsidRPr="009159DD">
        <w:rPr>
          <w:color w:val="0070C0"/>
        </w:rPr>
        <w:t>ω</w:t>
      </w:r>
      <w:r w:rsidRPr="009159DD">
        <w:rPr>
          <w:color w:val="0070C0"/>
          <w:lang w:val="en-US"/>
        </w:rPr>
        <w:t xml:space="preserve"> = .</w:t>
      </w:r>
      <w:r w:rsidR="005C28A2" w:rsidRPr="009159DD">
        <w:rPr>
          <w:color w:val="0070C0"/>
          <w:lang w:val="en-US"/>
        </w:rPr>
        <w:t>81</w:t>
      </w:r>
      <w:r w:rsidRPr="009159DD">
        <w:rPr>
          <w:color w:val="0070C0"/>
          <w:lang w:val="en-US"/>
        </w:rPr>
        <w:t>, 95% CI</w:t>
      </w:r>
      <w:r w:rsidR="00D66B04" w:rsidRPr="009159DD">
        <w:rPr>
          <w:color w:val="0070C0"/>
          <w:vertAlign w:val="subscript"/>
        </w:rPr>
        <w:t>ω</w:t>
      </w:r>
      <w:r w:rsidR="00D66B04" w:rsidRPr="009159DD">
        <w:rPr>
          <w:color w:val="0070C0"/>
          <w:vertAlign w:val="subscript"/>
          <w:lang w:val="en-US"/>
        </w:rPr>
        <w:t xml:space="preserve"> </w:t>
      </w:r>
      <w:r w:rsidRPr="009159DD">
        <w:rPr>
          <w:color w:val="0070C0"/>
          <w:lang w:val="en-US"/>
        </w:rPr>
        <w:t>[.7</w:t>
      </w:r>
      <w:r w:rsidR="005C28A2" w:rsidRPr="009159DD">
        <w:rPr>
          <w:color w:val="0070C0"/>
          <w:lang w:val="en-US"/>
        </w:rPr>
        <w:t>9</w:t>
      </w:r>
      <w:r w:rsidRPr="009159DD">
        <w:rPr>
          <w:color w:val="0070C0"/>
          <w:lang w:val="en-US"/>
        </w:rPr>
        <w:t>, .8</w:t>
      </w:r>
      <w:r w:rsidR="005C28A2" w:rsidRPr="009159DD">
        <w:rPr>
          <w:color w:val="0070C0"/>
          <w:lang w:val="en-US"/>
        </w:rPr>
        <w:t>3</w:t>
      </w:r>
      <w:r w:rsidRPr="009159DD">
        <w:rPr>
          <w:color w:val="0070C0"/>
          <w:lang w:val="en-US"/>
        </w:rPr>
        <w:t>])</w:t>
      </w:r>
      <w:r w:rsidRPr="009A50A8">
        <w:rPr>
          <w:lang w:val="en-US"/>
        </w:rPr>
        <w:t xml:space="preserve">. The internal consistency of the other two subtests </w:t>
      </w:r>
      <w:r w:rsidR="714CE8A1" w:rsidRPr="009A50A8">
        <w:rPr>
          <w:lang w:val="en-US"/>
        </w:rPr>
        <w:t>wa</w:t>
      </w:r>
      <w:r w:rsidRPr="009A50A8">
        <w:rPr>
          <w:lang w:val="en-US"/>
        </w:rPr>
        <w:t>s less favorable: Verbal Reasoning ha</w:t>
      </w:r>
      <w:r w:rsidR="00B2A2BD" w:rsidRPr="009A50A8">
        <w:rPr>
          <w:lang w:val="en-US"/>
        </w:rPr>
        <w:t>d</w:t>
      </w:r>
      <w:r w:rsidRPr="009A50A8">
        <w:rPr>
          <w:lang w:val="en-US"/>
        </w:rPr>
        <w:t xml:space="preserve"> </w:t>
      </w:r>
      <w:r w:rsidR="00D66B04" w:rsidRPr="009159DD">
        <w:rPr>
          <w:color w:val="0070C0"/>
          <w:lang w:val="en-US"/>
        </w:rPr>
        <w:t xml:space="preserve">α = .60; </w:t>
      </w:r>
      <w:r w:rsidRPr="009A50A8">
        <w:t>ω</w:t>
      </w:r>
      <w:r w:rsidRPr="009A50A8">
        <w:rPr>
          <w:lang w:val="en-US"/>
        </w:rPr>
        <w:t xml:space="preserve"> = .61, 95% CI</w:t>
      </w:r>
      <w:r w:rsidR="00D66B04" w:rsidRPr="00B72F96">
        <w:rPr>
          <w:vertAlign w:val="subscript"/>
        </w:rPr>
        <w:t>ω</w:t>
      </w:r>
      <w:r w:rsidRPr="009A50A8">
        <w:rPr>
          <w:lang w:val="en-US"/>
        </w:rPr>
        <w:t xml:space="preserve"> [.57, .65] and Matrix Reasoning ha</w:t>
      </w:r>
      <w:r w:rsidR="07D05D4E" w:rsidRPr="009A50A8">
        <w:rPr>
          <w:lang w:val="en-US"/>
        </w:rPr>
        <w:t>d</w:t>
      </w:r>
      <w:r w:rsidRPr="009A50A8">
        <w:rPr>
          <w:lang w:val="en-US"/>
        </w:rPr>
        <w:t xml:space="preserve"> </w:t>
      </w:r>
      <w:r w:rsidR="00D66B04" w:rsidRPr="009159DD">
        <w:rPr>
          <w:color w:val="0070C0"/>
          <w:lang w:val="en-US"/>
        </w:rPr>
        <w:t xml:space="preserve">α = .48; </w:t>
      </w:r>
      <w:r w:rsidRPr="009159DD">
        <w:rPr>
          <w:color w:val="0070C0"/>
        </w:rPr>
        <w:t>ω</w:t>
      </w:r>
      <w:r w:rsidRPr="009159DD">
        <w:rPr>
          <w:color w:val="0070C0"/>
          <w:lang w:val="en-US"/>
        </w:rPr>
        <w:t xml:space="preserve"> = .</w:t>
      </w:r>
      <w:r w:rsidR="00D66B04" w:rsidRPr="009159DD">
        <w:rPr>
          <w:color w:val="0070C0"/>
          <w:lang w:val="en-US"/>
        </w:rPr>
        <w:t>48</w:t>
      </w:r>
      <w:r w:rsidRPr="009159DD">
        <w:rPr>
          <w:color w:val="0070C0"/>
          <w:lang w:val="en-US"/>
        </w:rPr>
        <w:t>, 95% CI</w:t>
      </w:r>
      <w:r w:rsidR="00D66B04" w:rsidRPr="009159DD">
        <w:rPr>
          <w:color w:val="0070C0"/>
          <w:vertAlign w:val="subscript"/>
        </w:rPr>
        <w:t>ω</w:t>
      </w:r>
      <w:r w:rsidRPr="009159DD">
        <w:rPr>
          <w:color w:val="0070C0"/>
          <w:lang w:val="en-US"/>
        </w:rPr>
        <w:t xml:space="preserve"> [.4</w:t>
      </w:r>
      <w:r w:rsidR="00D66B04" w:rsidRPr="009159DD">
        <w:rPr>
          <w:color w:val="0070C0"/>
          <w:lang w:val="en-US"/>
        </w:rPr>
        <w:t>2</w:t>
      </w:r>
      <w:r w:rsidRPr="009159DD">
        <w:rPr>
          <w:color w:val="0070C0"/>
          <w:lang w:val="en-US"/>
        </w:rPr>
        <w:t>, .5</w:t>
      </w:r>
      <w:r w:rsidR="00D66B04" w:rsidRPr="009159DD">
        <w:rPr>
          <w:color w:val="0070C0"/>
          <w:lang w:val="en-US"/>
        </w:rPr>
        <w:t>4</w:t>
      </w:r>
      <w:r w:rsidRPr="009159DD">
        <w:rPr>
          <w:color w:val="0070C0"/>
          <w:lang w:val="en-US"/>
        </w:rPr>
        <w:t xml:space="preserve">]. </w:t>
      </w:r>
      <w:r w:rsidR="007435ED" w:rsidRPr="009159DD">
        <w:rPr>
          <w:i/>
          <w:lang w:val="en-US"/>
        </w:rPr>
        <w:br/>
      </w:r>
      <w:r w:rsidR="007435ED">
        <w:rPr>
          <w:i/>
          <w:lang w:val="en-US"/>
        </w:rPr>
        <w:t xml:space="preserve"> </w:t>
      </w:r>
      <w:r w:rsidR="007435ED">
        <w:rPr>
          <w:i/>
          <w:lang w:val="en-US"/>
        </w:rPr>
        <w:tab/>
      </w:r>
      <w:r w:rsidR="00420CF5">
        <w:rPr>
          <w:i/>
          <w:lang w:val="en-US"/>
        </w:rPr>
        <w:t>D</w:t>
      </w:r>
      <w:r w:rsidRPr="009A50A8">
        <w:rPr>
          <w:i/>
          <w:lang w:val="en-US"/>
        </w:rPr>
        <w:t xml:space="preserve">istribution of Ch-ICAR </w:t>
      </w:r>
      <w:r w:rsidR="00B347D5" w:rsidRPr="009A50A8">
        <w:rPr>
          <w:i/>
          <w:lang w:val="en-US"/>
        </w:rPr>
        <w:t>s</w:t>
      </w:r>
      <w:r w:rsidRPr="009A50A8">
        <w:rPr>
          <w:i/>
          <w:lang w:val="en-US"/>
        </w:rPr>
        <w:t>core</w:t>
      </w:r>
      <w:r w:rsidR="00A07F2F">
        <w:rPr>
          <w:i/>
          <w:lang w:val="en-US"/>
        </w:rPr>
        <w:t>s</w:t>
      </w:r>
      <w:r w:rsidR="007435ED">
        <w:rPr>
          <w:i/>
          <w:lang w:val="en-US"/>
        </w:rPr>
        <w:br/>
        <w:t xml:space="preserve"> </w:t>
      </w:r>
      <w:r w:rsidR="007435ED">
        <w:rPr>
          <w:i/>
          <w:lang w:val="en-US"/>
        </w:rPr>
        <w:tab/>
      </w:r>
      <w:r w:rsidR="008021C9" w:rsidRPr="008021C9">
        <w:rPr>
          <w:lang w:val="en-US"/>
        </w:rPr>
        <w:t xml:space="preserve">Table 6 presents the means and standard deviations of the Ch-ICAR </w:t>
      </w:r>
      <w:r w:rsidR="008021C9">
        <w:rPr>
          <w:lang w:val="en-US"/>
        </w:rPr>
        <w:t>(</w:t>
      </w:r>
      <w:r w:rsidR="008021C9" w:rsidRPr="008021C9">
        <w:rPr>
          <w:lang w:val="en-US"/>
        </w:rPr>
        <w:t>subtest</w:t>
      </w:r>
      <w:r w:rsidR="008021C9">
        <w:rPr>
          <w:lang w:val="en-US"/>
        </w:rPr>
        <w:t>)</w:t>
      </w:r>
      <w:r w:rsidR="008021C9" w:rsidRPr="008021C9">
        <w:rPr>
          <w:lang w:val="en-US"/>
        </w:rPr>
        <w:t xml:space="preserve"> scores, </w:t>
      </w:r>
      <w:r w:rsidR="008021C9" w:rsidRPr="008021C9">
        <w:rPr>
          <w:color w:val="0070C0"/>
          <w:lang w:val="en-US"/>
        </w:rPr>
        <w:t>with separate values provided for boys and girls</w:t>
      </w:r>
      <w:r w:rsidR="00E27C0B" w:rsidRPr="009A50A8">
        <w:rPr>
          <w:lang w:val="en-US"/>
        </w:rPr>
        <w:t>.</w:t>
      </w:r>
      <w:r w:rsidR="00D1152D" w:rsidRPr="009A50A8">
        <w:rPr>
          <w:lang w:val="en-US"/>
        </w:rPr>
        <w:t xml:space="preserve"> Notably, </w:t>
      </w:r>
      <w:r w:rsidR="00217BE2" w:rsidRPr="008021C9">
        <w:rPr>
          <w:color w:val="0070C0"/>
          <w:lang w:val="en-US"/>
        </w:rPr>
        <w:t>the maximum scores are 8 for Verbal Reasoning, 6 for both Matrix Reasoning and Figural Analogies, 7 for Number Series, and 27 for the full Ch-ICAR</w:t>
      </w:r>
      <w:r w:rsidR="005744AA" w:rsidRPr="008021C9">
        <w:rPr>
          <w:color w:val="0070C0"/>
          <w:lang w:val="en-US"/>
        </w:rPr>
        <w:t>.</w:t>
      </w:r>
      <w:r w:rsidR="00D1152D" w:rsidRPr="008021C9">
        <w:rPr>
          <w:color w:val="0070C0"/>
          <w:lang w:val="en-US"/>
        </w:rPr>
        <w:t xml:space="preserve"> </w:t>
      </w:r>
      <w:r w:rsidR="00681F21" w:rsidRPr="009A50A8">
        <w:rPr>
          <w:lang w:val="en-US"/>
        </w:rPr>
        <w:t xml:space="preserve">Results of the independent samples t-test showed no significant </w:t>
      </w:r>
      <w:r w:rsidR="00681F21" w:rsidRPr="009A50A8">
        <w:rPr>
          <w:lang w:val="en-US"/>
        </w:rPr>
        <w:lastRenderedPageBreak/>
        <w:t xml:space="preserve">difference in Ch-ICAR total score between males </w:t>
      </w:r>
      <w:r w:rsidR="00681F21" w:rsidRPr="008021C9">
        <w:rPr>
          <w:color w:val="0070C0"/>
          <w:lang w:val="en-US"/>
        </w:rPr>
        <w:t>(</w:t>
      </w:r>
      <w:r w:rsidR="00681F21" w:rsidRPr="008021C9">
        <w:rPr>
          <w:i/>
          <w:iCs/>
          <w:color w:val="0070C0"/>
          <w:lang w:val="en-US"/>
        </w:rPr>
        <w:t>M</w:t>
      </w:r>
      <w:r w:rsidR="00681F21" w:rsidRPr="008021C9">
        <w:rPr>
          <w:color w:val="0070C0"/>
          <w:lang w:val="en-US"/>
        </w:rPr>
        <w:t xml:space="preserve"> = 1</w:t>
      </w:r>
      <w:r w:rsidR="008021C9" w:rsidRPr="008021C9">
        <w:rPr>
          <w:color w:val="0070C0"/>
          <w:lang w:val="en-US"/>
        </w:rPr>
        <w:t>0</w:t>
      </w:r>
      <w:r w:rsidR="00681F21" w:rsidRPr="008021C9">
        <w:rPr>
          <w:color w:val="0070C0"/>
          <w:lang w:val="en-US"/>
        </w:rPr>
        <w:t>.</w:t>
      </w:r>
      <w:r w:rsidR="008021C9" w:rsidRPr="008021C9">
        <w:rPr>
          <w:color w:val="0070C0"/>
          <w:lang w:val="en-US"/>
        </w:rPr>
        <w:t>91</w:t>
      </w:r>
      <w:r w:rsidR="00681F21" w:rsidRPr="008021C9">
        <w:rPr>
          <w:color w:val="0070C0"/>
          <w:lang w:val="en-US"/>
        </w:rPr>
        <w:t xml:space="preserve">, </w:t>
      </w:r>
      <w:r w:rsidR="00681F21" w:rsidRPr="008021C9">
        <w:rPr>
          <w:i/>
          <w:iCs/>
          <w:color w:val="0070C0"/>
          <w:lang w:val="en-US"/>
        </w:rPr>
        <w:t>SD</w:t>
      </w:r>
      <w:r w:rsidR="00681F21" w:rsidRPr="008021C9">
        <w:rPr>
          <w:color w:val="0070C0"/>
          <w:lang w:val="en-US"/>
        </w:rPr>
        <w:t xml:space="preserve"> = 5.</w:t>
      </w:r>
      <w:r w:rsidR="008021C9" w:rsidRPr="008021C9">
        <w:rPr>
          <w:color w:val="0070C0"/>
          <w:lang w:val="en-US"/>
        </w:rPr>
        <w:t>20</w:t>
      </w:r>
      <w:r w:rsidR="00681F21" w:rsidRPr="008021C9">
        <w:rPr>
          <w:color w:val="0070C0"/>
          <w:lang w:val="en-US"/>
        </w:rPr>
        <w:t>) and females (</w:t>
      </w:r>
      <w:r w:rsidR="00681F21" w:rsidRPr="008021C9">
        <w:rPr>
          <w:i/>
          <w:iCs/>
          <w:color w:val="0070C0"/>
          <w:lang w:val="en-US"/>
        </w:rPr>
        <w:t>M</w:t>
      </w:r>
      <w:r w:rsidR="00681F21" w:rsidRPr="008021C9">
        <w:rPr>
          <w:color w:val="0070C0"/>
          <w:lang w:val="en-US"/>
        </w:rPr>
        <w:t xml:space="preserve"> = 1</w:t>
      </w:r>
      <w:r w:rsidR="008021C9" w:rsidRPr="008021C9">
        <w:rPr>
          <w:color w:val="0070C0"/>
          <w:lang w:val="en-US"/>
        </w:rPr>
        <w:t>0</w:t>
      </w:r>
      <w:r w:rsidR="00681F21" w:rsidRPr="008021C9">
        <w:rPr>
          <w:color w:val="0070C0"/>
          <w:lang w:val="en-US"/>
        </w:rPr>
        <w:t>.</w:t>
      </w:r>
      <w:r w:rsidR="008021C9" w:rsidRPr="008021C9">
        <w:rPr>
          <w:color w:val="0070C0"/>
          <w:lang w:val="en-US"/>
        </w:rPr>
        <w:t>54</w:t>
      </w:r>
      <w:r w:rsidR="00681F21" w:rsidRPr="008021C9">
        <w:rPr>
          <w:color w:val="0070C0"/>
          <w:lang w:val="en-US"/>
        </w:rPr>
        <w:t xml:space="preserve">, </w:t>
      </w:r>
      <w:r w:rsidR="00681F21" w:rsidRPr="008021C9">
        <w:rPr>
          <w:i/>
          <w:iCs/>
          <w:color w:val="0070C0"/>
          <w:lang w:val="en-US"/>
        </w:rPr>
        <w:t>SD</w:t>
      </w:r>
      <w:r w:rsidR="00681F21" w:rsidRPr="008021C9">
        <w:rPr>
          <w:color w:val="0070C0"/>
          <w:lang w:val="en-US"/>
        </w:rPr>
        <w:t xml:space="preserve"> = </w:t>
      </w:r>
      <w:r w:rsidR="008021C9" w:rsidRPr="008021C9">
        <w:rPr>
          <w:color w:val="0070C0"/>
          <w:lang w:val="en-US"/>
        </w:rPr>
        <w:t>4</w:t>
      </w:r>
      <w:r w:rsidR="00681F21" w:rsidRPr="008021C9">
        <w:rPr>
          <w:color w:val="0070C0"/>
          <w:lang w:val="en-US"/>
        </w:rPr>
        <w:t>.</w:t>
      </w:r>
      <w:r w:rsidR="008021C9" w:rsidRPr="008021C9">
        <w:rPr>
          <w:color w:val="0070C0"/>
          <w:lang w:val="en-US"/>
        </w:rPr>
        <w:t>9</w:t>
      </w:r>
      <w:r w:rsidR="00681F21" w:rsidRPr="008021C9">
        <w:rPr>
          <w:color w:val="0070C0"/>
          <w:lang w:val="en-US"/>
        </w:rPr>
        <w:t xml:space="preserve">9): </w:t>
      </w:r>
      <w:r w:rsidR="00681F21" w:rsidRPr="008021C9">
        <w:rPr>
          <w:i/>
          <w:iCs/>
          <w:color w:val="0070C0"/>
          <w:lang w:val="en-US"/>
        </w:rPr>
        <w:t>t</w:t>
      </w:r>
      <w:r w:rsidR="00681F21" w:rsidRPr="008021C9">
        <w:rPr>
          <w:color w:val="0070C0"/>
          <w:lang w:val="en-US"/>
        </w:rPr>
        <w:t>(812) = 1.</w:t>
      </w:r>
      <w:r w:rsidR="008021C9" w:rsidRPr="008021C9">
        <w:rPr>
          <w:color w:val="0070C0"/>
          <w:lang w:val="en-US"/>
        </w:rPr>
        <w:t>02</w:t>
      </w:r>
      <w:r w:rsidR="00681F21" w:rsidRPr="008021C9">
        <w:rPr>
          <w:color w:val="0070C0"/>
          <w:lang w:val="en-US"/>
        </w:rPr>
        <w:t xml:space="preserve">, </w:t>
      </w:r>
      <w:r w:rsidR="00681F21" w:rsidRPr="008021C9">
        <w:rPr>
          <w:i/>
          <w:iCs/>
          <w:color w:val="0070C0"/>
          <w:lang w:val="en-US"/>
        </w:rPr>
        <w:t>p</w:t>
      </w:r>
      <w:r w:rsidR="00681F21" w:rsidRPr="008021C9">
        <w:rPr>
          <w:color w:val="0070C0"/>
          <w:lang w:val="en-US"/>
        </w:rPr>
        <w:t xml:space="preserve"> = .3</w:t>
      </w:r>
      <w:r w:rsidR="008021C9" w:rsidRPr="008021C9">
        <w:rPr>
          <w:color w:val="0070C0"/>
          <w:lang w:val="en-US"/>
        </w:rPr>
        <w:t>1</w:t>
      </w:r>
      <w:r w:rsidR="00681F21" w:rsidRPr="008021C9">
        <w:rPr>
          <w:color w:val="0070C0"/>
          <w:lang w:val="en-US"/>
        </w:rPr>
        <w:t xml:space="preserve">, </w:t>
      </w:r>
      <w:r w:rsidR="00681F21" w:rsidRPr="008021C9">
        <w:rPr>
          <w:i/>
          <w:iCs/>
          <w:color w:val="0070C0"/>
          <w:lang w:val="en-US"/>
        </w:rPr>
        <w:t>Cohen’s</w:t>
      </w:r>
      <w:r w:rsidR="00681F21" w:rsidRPr="008021C9">
        <w:rPr>
          <w:color w:val="0070C0"/>
          <w:lang w:val="en-US"/>
        </w:rPr>
        <w:t xml:space="preserve"> </w:t>
      </w:r>
      <w:r w:rsidR="00681F21" w:rsidRPr="008021C9">
        <w:rPr>
          <w:i/>
          <w:iCs/>
          <w:color w:val="0070C0"/>
          <w:lang w:val="en-US"/>
        </w:rPr>
        <w:t>d</w:t>
      </w:r>
      <w:r w:rsidR="00681F21" w:rsidRPr="008021C9">
        <w:rPr>
          <w:color w:val="0070C0"/>
          <w:lang w:val="en-US"/>
        </w:rPr>
        <w:t xml:space="preserve"> = .0</w:t>
      </w:r>
      <w:r w:rsidR="008021C9" w:rsidRPr="008021C9">
        <w:rPr>
          <w:color w:val="0070C0"/>
          <w:lang w:val="en-US"/>
        </w:rPr>
        <w:t>7</w:t>
      </w:r>
      <w:r w:rsidR="00681F21" w:rsidRPr="008021C9">
        <w:rPr>
          <w:color w:val="0070C0"/>
          <w:sz w:val="22"/>
          <w:szCs w:val="22"/>
          <w:lang w:val="en-US"/>
        </w:rPr>
        <w:t xml:space="preserve">. </w:t>
      </w:r>
      <w:r w:rsidRPr="009A50A8">
        <w:rPr>
          <w:lang w:val="en-US"/>
        </w:rPr>
        <w:t xml:space="preserve">The </w:t>
      </w:r>
      <w:r w:rsidR="00E27C0B" w:rsidRPr="009A50A8">
        <w:rPr>
          <w:lang w:val="en-US"/>
        </w:rPr>
        <w:t xml:space="preserve">histogram </w:t>
      </w:r>
      <w:r w:rsidRPr="009A50A8">
        <w:rPr>
          <w:lang w:val="en-US"/>
        </w:rPr>
        <w:t xml:space="preserve">of the </w:t>
      </w:r>
      <w:r w:rsidR="00E27C0B" w:rsidRPr="009A50A8">
        <w:rPr>
          <w:lang w:val="en-US"/>
        </w:rPr>
        <w:t xml:space="preserve">standardized </w:t>
      </w:r>
      <w:r w:rsidRPr="009A50A8">
        <w:rPr>
          <w:lang w:val="en-US"/>
        </w:rPr>
        <w:t xml:space="preserve">Ch-ICAR </w:t>
      </w:r>
      <w:r w:rsidR="00E27C0B" w:rsidRPr="009A50A8">
        <w:rPr>
          <w:lang w:val="en-US"/>
        </w:rPr>
        <w:t xml:space="preserve">total </w:t>
      </w:r>
      <w:r w:rsidRPr="009A50A8">
        <w:rPr>
          <w:lang w:val="en-US"/>
        </w:rPr>
        <w:t xml:space="preserve">scores is </w:t>
      </w:r>
      <w:r w:rsidR="00E27C0B" w:rsidRPr="009A50A8">
        <w:rPr>
          <w:lang w:val="en-US"/>
        </w:rPr>
        <w:t xml:space="preserve">depicted </w:t>
      </w:r>
      <w:r w:rsidRPr="009A50A8">
        <w:rPr>
          <w:lang w:val="en-US"/>
        </w:rPr>
        <w:t xml:space="preserve">in Figure </w:t>
      </w:r>
      <w:r w:rsidR="00217BE2">
        <w:rPr>
          <w:lang w:val="en-US"/>
        </w:rPr>
        <w:t>4</w:t>
      </w:r>
      <w:r w:rsidRPr="009A50A8">
        <w:rPr>
          <w:lang w:val="en-US"/>
        </w:rPr>
        <w:t xml:space="preserve">. </w:t>
      </w:r>
      <w:r w:rsidR="007435ED">
        <w:rPr>
          <w:lang w:val="en-US"/>
        </w:rPr>
        <w:br/>
      </w:r>
      <w:r w:rsidR="00E27C0B" w:rsidRPr="004C2918">
        <w:rPr>
          <w:b/>
          <w:lang w:val="en-US"/>
        </w:rPr>
        <w:t xml:space="preserve">Table </w:t>
      </w:r>
      <w:r w:rsidR="00CC4186" w:rsidRPr="004C2918">
        <w:rPr>
          <w:b/>
          <w:lang w:val="en-US"/>
        </w:rPr>
        <w:t>6</w:t>
      </w:r>
      <w:r w:rsidR="007435ED" w:rsidRPr="004C2918">
        <w:rPr>
          <w:b/>
          <w:lang w:val="en-US"/>
        </w:rPr>
        <w:br/>
      </w:r>
      <w:r w:rsidR="00E27C0B" w:rsidRPr="008021C9">
        <w:rPr>
          <w:i/>
          <w:lang w:val="en-US"/>
        </w:rPr>
        <w:t>Mean</w:t>
      </w:r>
      <w:r w:rsidR="00DD17CE" w:rsidRPr="008021C9">
        <w:rPr>
          <w:i/>
          <w:lang w:val="en-US"/>
        </w:rPr>
        <w:t>s</w:t>
      </w:r>
      <w:r w:rsidR="00E27C0B" w:rsidRPr="008021C9">
        <w:rPr>
          <w:i/>
          <w:lang w:val="en-US"/>
        </w:rPr>
        <w:t xml:space="preserve"> and Standard Deviations of the </w:t>
      </w:r>
      <w:r w:rsidR="009E29B8" w:rsidRPr="008021C9">
        <w:rPr>
          <w:i/>
          <w:lang w:val="en-US"/>
        </w:rPr>
        <w:t>C</w:t>
      </w:r>
      <w:r w:rsidR="00E27C0B" w:rsidRPr="008021C9">
        <w:rPr>
          <w:i/>
          <w:lang w:val="en-US"/>
        </w:rPr>
        <w:t xml:space="preserve">h-ICAR </w:t>
      </w:r>
      <w:r w:rsidR="008021C9">
        <w:rPr>
          <w:i/>
          <w:lang w:val="en-US"/>
        </w:rPr>
        <w:t>(</w:t>
      </w:r>
      <w:r w:rsidR="00BF35B3" w:rsidRPr="008021C9">
        <w:rPr>
          <w:i/>
          <w:lang w:val="en-US"/>
        </w:rPr>
        <w:t>S</w:t>
      </w:r>
      <w:r w:rsidR="00E27C0B" w:rsidRPr="008021C9">
        <w:rPr>
          <w:i/>
          <w:lang w:val="en-US"/>
        </w:rPr>
        <w:t>ubtes</w:t>
      </w:r>
      <w:r w:rsidR="008021C9">
        <w:rPr>
          <w:i/>
          <w:lang w:val="en-US"/>
        </w:rPr>
        <w:t>t) Scores</w:t>
      </w:r>
    </w:p>
    <w:tbl>
      <w:tblPr>
        <w:tblStyle w:val="Tabelraster"/>
        <w:tblW w:w="0" w:type="auto"/>
        <w:tblBorders>
          <w:left w:val="none" w:sz="0" w:space="0" w:color="auto"/>
          <w:right w:val="none" w:sz="0" w:space="0" w:color="auto"/>
        </w:tblBorders>
        <w:tblLook w:val="04A0" w:firstRow="1" w:lastRow="0" w:firstColumn="1" w:lastColumn="0" w:noHBand="0" w:noVBand="1"/>
      </w:tblPr>
      <w:tblGrid>
        <w:gridCol w:w="1980"/>
        <w:gridCol w:w="1422"/>
        <w:gridCol w:w="1422"/>
        <w:gridCol w:w="1422"/>
      </w:tblGrid>
      <w:tr w:rsidR="00761862" w:rsidRPr="009A50A8" w14:paraId="1716F538" w14:textId="242947EB" w:rsidTr="005449E6">
        <w:tc>
          <w:tcPr>
            <w:tcW w:w="1980" w:type="dxa"/>
            <w:tcBorders>
              <w:bottom w:val="single" w:sz="4" w:space="0" w:color="auto"/>
              <w:right w:val="single" w:sz="4" w:space="0" w:color="auto"/>
            </w:tcBorders>
          </w:tcPr>
          <w:p w14:paraId="4417CCA7" w14:textId="0A1BFF10" w:rsidR="00761862" w:rsidRPr="009A50A8" w:rsidRDefault="00761862" w:rsidP="00761862">
            <w:pPr>
              <w:pStyle w:val="Normaalweb"/>
              <w:rPr>
                <w:lang w:val="en-US"/>
              </w:rPr>
            </w:pPr>
            <w:r w:rsidRPr="009A50A8">
              <w:rPr>
                <w:lang w:val="en-US"/>
              </w:rPr>
              <w:t>(sub)test</w:t>
            </w:r>
          </w:p>
        </w:tc>
        <w:tc>
          <w:tcPr>
            <w:tcW w:w="1422" w:type="dxa"/>
            <w:tcBorders>
              <w:left w:val="single" w:sz="4" w:space="0" w:color="auto"/>
              <w:bottom w:val="single" w:sz="4" w:space="0" w:color="auto"/>
              <w:right w:val="nil"/>
            </w:tcBorders>
          </w:tcPr>
          <w:p w14:paraId="6012EBDF" w14:textId="04B525DE" w:rsidR="00761862" w:rsidRPr="009A50A8" w:rsidRDefault="00A07F2F" w:rsidP="005449E6">
            <w:pPr>
              <w:pStyle w:val="Normaalweb"/>
              <w:jc w:val="center"/>
              <w:rPr>
                <w:lang w:val="en-US"/>
              </w:rPr>
            </w:pPr>
            <w:r>
              <w:rPr>
                <w:lang w:val="en-US"/>
              </w:rPr>
              <w:t>M</w:t>
            </w:r>
            <w:r w:rsidR="00761862" w:rsidRPr="009A50A8">
              <w:rPr>
                <w:lang w:val="en-US"/>
              </w:rPr>
              <w:t xml:space="preserve"> (</w:t>
            </w:r>
            <w:r w:rsidR="00761862" w:rsidRPr="009A50A8">
              <w:rPr>
                <w:i/>
                <w:lang w:val="en-US"/>
              </w:rPr>
              <w:t>SD</w:t>
            </w:r>
            <w:r w:rsidR="00761862" w:rsidRPr="009A50A8">
              <w:rPr>
                <w:lang w:val="en-US"/>
              </w:rPr>
              <w:t>)</w:t>
            </w:r>
          </w:p>
        </w:tc>
        <w:tc>
          <w:tcPr>
            <w:tcW w:w="1422" w:type="dxa"/>
            <w:tcBorders>
              <w:left w:val="nil"/>
              <w:bottom w:val="single" w:sz="4" w:space="0" w:color="auto"/>
              <w:right w:val="nil"/>
            </w:tcBorders>
          </w:tcPr>
          <w:p w14:paraId="346BFF24" w14:textId="5498FF65" w:rsidR="00761862" w:rsidRPr="008021C9" w:rsidRDefault="00A07F2F" w:rsidP="005449E6">
            <w:pPr>
              <w:pStyle w:val="Normaalweb"/>
              <w:jc w:val="center"/>
              <w:rPr>
                <w:color w:val="0070C0"/>
                <w:lang w:val="en-US"/>
              </w:rPr>
            </w:pPr>
            <w:r>
              <w:rPr>
                <w:color w:val="0070C0"/>
                <w:lang w:val="en-US"/>
              </w:rPr>
              <w:t>M</w:t>
            </w:r>
            <w:r w:rsidR="00761862" w:rsidRPr="008021C9">
              <w:rPr>
                <w:color w:val="0070C0"/>
                <w:lang w:val="en-US"/>
              </w:rPr>
              <w:t xml:space="preserve"> </w:t>
            </w:r>
            <w:r w:rsidR="00761862" w:rsidRPr="008021C9">
              <w:rPr>
                <w:i/>
                <w:color w:val="0070C0"/>
                <w:lang w:val="en-US"/>
              </w:rPr>
              <w:t>(SD)</w:t>
            </w:r>
            <w:r w:rsidR="00761862" w:rsidRPr="008021C9">
              <w:rPr>
                <w:color w:val="0070C0"/>
                <w:lang w:val="en-US"/>
              </w:rPr>
              <w:t xml:space="preserve"> </w:t>
            </w:r>
            <w:r w:rsidR="005449E6">
              <w:rPr>
                <w:color w:val="0070C0"/>
                <w:lang w:val="en-US"/>
              </w:rPr>
              <w:t>B</w:t>
            </w:r>
            <w:r w:rsidR="00761862" w:rsidRPr="008021C9">
              <w:rPr>
                <w:color w:val="0070C0"/>
                <w:lang w:val="en-US"/>
              </w:rPr>
              <w:t>oys</w:t>
            </w:r>
          </w:p>
        </w:tc>
        <w:tc>
          <w:tcPr>
            <w:tcW w:w="1422" w:type="dxa"/>
            <w:tcBorders>
              <w:left w:val="nil"/>
              <w:bottom w:val="single" w:sz="4" w:space="0" w:color="auto"/>
            </w:tcBorders>
          </w:tcPr>
          <w:p w14:paraId="5EB8C009" w14:textId="3DFFCB9A" w:rsidR="00761862" w:rsidRPr="008021C9" w:rsidRDefault="00A07F2F" w:rsidP="005449E6">
            <w:pPr>
              <w:pStyle w:val="Normaalweb"/>
              <w:jc w:val="center"/>
              <w:rPr>
                <w:color w:val="0070C0"/>
                <w:lang w:val="en-US"/>
              </w:rPr>
            </w:pPr>
            <w:r>
              <w:rPr>
                <w:color w:val="0070C0"/>
                <w:lang w:val="en-US"/>
              </w:rPr>
              <w:t>M</w:t>
            </w:r>
            <w:r w:rsidR="00761862" w:rsidRPr="008021C9">
              <w:rPr>
                <w:color w:val="0070C0"/>
                <w:lang w:val="en-US"/>
              </w:rPr>
              <w:t xml:space="preserve"> </w:t>
            </w:r>
            <w:r w:rsidR="00761862" w:rsidRPr="008021C9">
              <w:rPr>
                <w:i/>
                <w:color w:val="0070C0"/>
                <w:lang w:val="en-US"/>
              </w:rPr>
              <w:t>(SD)</w:t>
            </w:r>
            <w:r w:rsidR="00761862" w:rsidRPr="008021C9">
              <w:rPr>
                <w:color w:val="0070C0"/>
                <w:lang w:val="en-US"/>
              </w:rPr>
              <w:t xml:space="preserve"> </w:t>
            </w:r>
            <w:r w:rsidR="005449E6">
              <w:rPr>
                <w:color w:val="0070C0"/>
                <w:lang w:val="en-US"/>
              </w:rPr>
              <w:t>G</w:t>
            </w:r>
            <w:r w:rsidR="00761862" w:rsidRPr="008021C9">
              <w:rPr>
                <w:color w:val="0070C0"/>
                <w:lang w:val="en-US"/>
              </w:rPr>
              <w:t>irls</w:t>
            </w:r>
          </w:p>
        </w:tc>
      </w:tr>
      <w:tr w:rsidR="00761862" w:rsidRPr="009A50A8" w14:paraId="0662AEA8" w14:textId="70AC05EA" w:rsidTr="005449E6">
        <w:tc>
          <w:tcPr>
            <w:tcW w:w="1980" w:type="dxa"/>
            <w:tcBorders>
              <w:bottom w:val="nil"/>
              <w:right w:val="single" w:sz="4" w:space="0" w:color="auto"/>
            </w:tcBorders>
          </w:tcPr>
          <w:p w14:paraId="66CA2D1F" w14:textId="289646B1" w:rsidR="00761862" w:rsidRPr="009A50A8" w:rsidRDefault="00761862" w:rsidP="00DD17CE">
            <w:pPr>
              <w:pStyle w:val="Normaalweb"/>
              <w:spacing w:line="480" w:lineRule="auto"/>
              <w:rPr>
                <w:lang w:val="en-US"/>
              </w:rPr>
            </w:pPr>
            <w:r w:rsidRPr="009A50A8">
              <w:rPr>
                <w:lang w:val="en-US"/>
              </w:rPr>
              <w:t>Verbal Reasoning</w:t>
            </w:r>
          </w:p>
        </w:tc>
        <w:tc>
          <w:tcPr>
            <w:tcW w:w="1422" w:type="dxa"/>
            <w:tcBorders>
              <w:left w:val="single" w:sz="4" w:space="0" w:color="auto"/>
              <w:bottom w:val="nil"/>
              <w:right w:val="nil"/>
            </w:tcBorders>
          </w:tcPr>
          <w:p w14:paraId="7531FEE9" w14:textId="2565C967" w:rsidR="00761862" w:rsidRPr="009A50A8" w:rsidRDefault="00761862" w:rsidP="005449E6">
            <w:pPr>
              <w:pStyle w:val="Normaalweb"/>
              <w:spacing w:line="480" w:lineRule="auto"/>
              <w:jc w:val="center"/>
              <w:rPr>
                <w:lang w:val="en-US"/>
              </w:rPr>
            </w:pPr>
            <w:r w:rsidRPr="009A50A8">
              <w:rPr>
                <w:lang w:val="en-US"/>
              </w:rPr>
              <w:t xml:space="preserve">3.49 </w:t>
            </w:r>
            <w:r w:rsidRPr="00761862">
              <w:rPr>
                <w:i/>
                <w:lang w:val="en-US"/>
              </w:rPr>
              <w:t>(1.81)</w:t>
            </w:r>
          </w:p>
        </w:tc>
        <w:tc>
          <w:tcPr>
            <w:tcW w:w="1422" w:type="dxa"/>
            <w:tcBorders>
              <w:left w:val="nil"/>
              <w:bottom w:val="nil"/>
              <w:right w:val="nil"/>
            </w:tcBorders>
          </w:tcPr>
          <w:p w14:paraId="4B9F9FB5" w14:textId="033843B4" w:rsidR="00761862" w:rsidRPr="008021C9" w:rsidRDefault="00761862" w:rsidP="005449E6">
            <w:pPr>
              <w:pStyle w:val="Normaalweb"/>
              <w:spacing w:line="480" w:lineRule="auto"/>
              <w:jc w:val="center"/>
              <w:rPr>
                <w:color w:val="0070C0"/>
                <w:lang w:val="en-US"/>
              </w:rPr>
            </w:pPr>
            <w:r w:rsidRPr="008021C9">
              <w:rPr>
                <w:color w:val="0070C0"/>
                <w:lang w:val="en-US"/>
              </w:rPr>
              <w:t xml:space="preserve">3.64 </w:t>
            </w:r>
            <w:r w:rsidRPr="008021C9">
              <w:rPr>
                <w:i/>
                <w:color w:val="0070C0"/>
                <w:lang w:val="en-US"/>
              </w:rPr>
              <w:t>(1.86)</w:t>
            </w:r>
          </w:p>
        </w:tc>
        <w:tc>
          <w:tcPr>
            <w:tcW w:w="1422" w:type="dxa"/>
            <w:tcBorders>
              <w:left w:val="nil"/>
              <w:bottom w:val="nil"/>
            </w:tcBorders>
          </w:tcPr>
          <w:p w14:paraId="126BCA63" w14:textId="12DD52FC" w:rsidR="00761862" w:rsidRPr="008021C9" w:rsidRDefault="00761862" w:rsidP="005449E6">
            <w:pPr>
              <w:pStyle w:val="Normaalweb"/>
              <w:spacing w:line="480" w:lineRule="auto"/>
              <w:jc w:val="center"/>
              <w:rPr>
                <w:color w:val="0070C0"/>
                <w:lang w:val="en-US"/>
              </w:rPr>
            </w:pPr>
            <w:r w:rsidRPr="008021C9">
              <w:rPr>
                <w:color w:val="0070C0"/>
                <w:lang w:val="en-US"/>
              </w:rPr>
              <w:t xml:space="preserve">3.28 </w:t>
            </w:r>
            <w:r w:rsidRPr="008021C9">
              <w:rPr>
                <w:i/>
                <w:color w:val="0070C0"/>
                <w:lang w:val="en-US"/>
              </w:rPr>
              <w:t>(1.74)</w:t>
            </w:r>
          </w:p>
        </w:tc>
      </w:tr>
      <w:tr w:rsidR="00761862" w:rsidRPr="009A50A8" w14:paraId="26C512CC" w14:textId="4C3FEC7D" w:rsidTr="005449E6">
        <w:tc>
          <w:tcPr>
            <w:tcW w:w="1980" w:type="dxa"/>
            <w:tcBorders>
              <w:top w:val="nil"/>
              <w:bottom w:val="nil"/>
              <w:right w:val="single" w:sz="4" w:space="0" w:color="auto"/>
            </w:tcBorders>
          </w:tcPr>
          <w:p w14:paraId="12D30D25" w14:textId="3B452A1F" w:rsidR="00761862" w:rsidRPr="009A50A8" w:rsidRDefault="00761862" w:rsidP="00DD17CE">
            <w:pPr>
              <w:pStyle w:val="Normaalweb"/>
              <w:spacing w:line="480" w:lineRule="auto"/>
              <w:rPr>
                <w:lang w:val="en-US"/>
              </w:rPr>
            </w:pPr>
            <w:r w:rsidRPr="009A50A8">
              <w:rPr>
                <w:lang w:val="en-US"/>
              </w:rPr>
              <w:t>Matrix Reasoning</w:t>
            </w:r>
          </w:p>
        </w:tc>
        <w:tc>
          <w:tcPr>
            <w:tcW w:w="1422" w:type="dxa"/>
            <w:tcBorders>
              <w:top w:val="nil"/>
              <w:left w:val="single" w:sz="4" w:space="0" w:color="auto"/>
              <w:bottom w:val="nil"/>
              <w:right w:val="nil"/>
            </w:tcBorders>
          </w:tcPr>
          <w:p w14:paraId="45ABFB10" w14:textId="30E29704" w:rsidR="00761862" w:rsidRPr="009A50A8" w:rsidRDefault="00761862" w:rsidP="005449E6">
            <w:pPr>
              <w:pStyle w:val="Normaalweb"/>
              <w:spacing w:line="480" w:lineRule="auto"/>
              <w:jc w:val="center"/>
              <w:rPr>
                <w:lang w:val="en-US"/>
              </w:rPr>
            </w:pPr>
            <w:r>
              <w:rPr>
                <w:lang w:val="en-US"/>
              </w:rPr>
              <w:t>1.86</w:t>
            </w:r>
            <w:r w:rsidRPr="009A50A8">
              <w:rPr>
                <w:lang w:val="en-US"/>
              </w:rPr>
              <w:t xml:space="preserve"> </w:t>
            </w:r>
            <w:r w:rsidRPr="00761862">
              <w:rPr>
                <w:i/>
                <w:lang w:val="en-US"/>
              </w:rPr>
              <w:t>(1.42)</w:t>
            </w:r>
          </w:p>
        </w:tc>
        <w:tc>
          <w:tcPr>
            <w:tcW w:w="1422" w:type="dxa"/>
            <w:tcBorders>
              <w:top w:val="nil"/>
              <w:left w:val="nil"/>
              <w:bottom w:val="nil"/>
              <w:right w:val="nil"/>
            </w:tcBorders>
          </w:tcPr>
          <w:p w14:paraId="3FC09720" w14:textId="7BD991D3" w:rsidR="00761862" w:rsidRPr="008021C9" w:rsidDel="00217BE2" w:rsidRDefault="00761862" w:rsidP="005449E6">
            <w:pPr>
              <w:pStyle w:val="Normaalweb"/>
              <w:spacing w:line="480" w:lineRule="auto"/>
              <w:jc w:val="center"/>
              <w:rPr>
                <w:color w:val="0070C0"/>
                <w:lang w:val="en-US"/>
              </w:rPr>
            </w:pPr>
            <w:r w:rsidRPr="008021C9">
              <w:rPr>
                <w:color w:val="0070C0"/>
                <w:lang w:val="en-US"/>
              </w:rPr>
              <w:t xml:space="preserve">1.79 </w:t>
            </w:r>
            <w:r w:rsidRPr="008021C9">
              <w:rPr>
                <w:i/>
                <w:color w:val="0070C0"/>
                <w:lang w:val="en-US"/>
              </w:rPr>
              <w:t>(1.45)</w:t>
            </w:r>
          </w:p>
        </w:tc>
        <w:tc>
          <w:tcPr>
            <w:tcW w:w="1422" w:type="dxa"/>
            <w:tcBorders>
              <w:top w:val="nil"/>
              <w:left w:val="nil"/>
              <w:bottom w:val="nil"/>
            </w:tcBorders>
          </w:tcPr>
          <w:p w14:paraId="4B605DE9" w14:textId="52EA63BF" w:rsidR="00761862" w:rsidRPr="008021C9" w:rsidDel="00217BE2" w:rsidRDefault="00761862" w:rsidP="005449E6">
            <w:pPr>
              <w:pStyle w:val="Normaalweb"/>
              <w:spacing w:line="480" w:lineRule="auto"/>
              <w:jc w:val="center"/>
              <w:rPr>
                <w:color w:val="0070C0"/>
                <w:lang w:val="en-US"/>
              </w:rPr>
            </w:pPr>
            <w:r w:rsidRPr="008021C9">
              <w:rPr>
                <w:color w:val="0070C0"/>
                <w:lang w:val="en-US"/>
              </w:rPr>
              <w:t xml:space="preserve">1.94 </w:t>
            </w:r>
            <w:r w:rsidRPr="008021C9">
              <w:rPr>
                <w:i/>
                <w:color w:val="0070C0"/>
                <w:lang w:val="en-US"/>
              </w:rPr>
              <w:t>(1.39)</w:t>
            </w:r>
          </w:p>
        </w:tc>
      </w:tr>
      <w:tr w:rsidR="00761862" w:rsidRPr="009A50A8" w14:paraId="78DDC49F" w14:textId="4AFFA011" w:rsidTr="005449E6">
        <w:tc>
          <w:tcPr>
            <w:tcW w:w="1980" w:type="dxa"/>
            <w:tcBorders>
              <w:top w:val="nil"/>
              <w:bottom w:val="nil"/>
              <w:right w:val="single" w:sz="4" w:space="0" w:color="auto"/>
            </w:tcBorders>
          </w:tcPr>
          <w:p w14:paraId="716ED3C7" w14:textId="7E1A54AE" w:rsidR="00761862" w:rsidRPr="009A50A8" w:rsidRDefault="00761862" w:rsidP="00DD17CE">
            <w:pPr>
              <w:pStyle w:val="Normaalweb"/>
              <w:spacing w:line="480" w:lineRule="auto"/>
              <w:rPr>
                <w:lang w:val="en-US"/>
              </w:rPr>
            </w:pPr>
            <w:r w:rsidRPr="009A50A8">
              <w:rPr>
                <w:lang w:val="en-US"/>
              </w:rPr>
              <w:t>Number Series</w:t>
            </w:r>
          </w:p>
        </w:tc>
        <w:tc>
          <w:tcPr>
            <w:tcW w:w="1422" w:type="dxa"/>
            <w:tcBorders>
              <w:top w:val="nil"/>
              <w:left w:val="single" w:sz="4" w:space="0" w:color="auto"/>
              <w:bottom w:val="nil"/>
              <w:right w:val="nil"/>
            </w:tcBorders>
          </w:tcPr>
          <w:p w14:paraId="43BF77EC" w14:textId="068EE29A" w:rsidR="00761862" w:rsidRPr="009A50A8" w:rsidRDefault="00761862" w:rsidP="005449E6">
            <w:pPr>
              <w:pStyle w:val="Normaalweb"/>
              <w:spacing w:line="480" w:lineRule="auto"/>
              <w:jc w:val="center"/>
              <w:rPr>
                <w:lang w:val="en-US"/>
              </w:rPr>
            </w:pPr>
            <w:r w:rsidRPr="009A50A8">
              <w:rPr>
                <w:lang w:val="en-US"/>
              </w:rPr>
              <w:t>3.</w:t>
            </w:r>
            <w:r>
              <w:rPr>
                <w:lang w:val="en-US"/>
              </w:rPr>
              <w:t>19</w:t>
            </w:r>
            <w:r w:rsidRPr="009A50A8">
              <w:rPr>
                <w:lang w:val="en-US"/>
              </w:rPr>
              <w:t xml:space="preserve"> </w:t>
            </w:r>
            <w:r w:rsidRPr="00761862">
              <w:rPr>
                <w:i/>
                <w:lang w:val="en-US"/>
              </w:rPr>
              <w:t>(1.99)</w:t>
            </w:r>
          </w:p>
        </w:tc>
        <w:tc>
          <w:tcPr>
            <w:tcW w:w="1422" w:type="dxa"/>
            <w:tcBorders>
              <w:top w:val="nil"/>
              <w:left w:val="nil"/>
              <w:bottom w:val="nil"/>
              <w:right w:val="nil"/>
            </w:tcBorders>
          </w:tcPr>
          <w:p w14:paraId="767D7DFA" w14:textId="4197E07D" w:rsidR="00761862" w:rsidRPr="008021C9" w:rsidRDefault="00761862" w:rsidP="005449E6">
            <w:pPr>
              <w:pStyle w:val="Normaalweb"/>
              <w:spacing w:line="480" w:lineRule="auto"/>
              <w:jc w:val="center"/>
              <w:rPr>
                <w:color w:val="0070C0"/>
                <w:lang w:val="en-US"/>
              </w:rPr>
            </w:pPr>
            <w:r w:rsidRPr="008021C9">
              <w:rPr>
                <w:color w:val="0070C0"/>
                <w:lang w:val="en-US"/>
              </w:rPr>
              <w:t xml:space="preserve">3.41 </w:t>
            </w:r>
            <w:r w:rsidRPr="008021C9">
              <w:rPr>
                <w:i/>
                <w:color w:val="0070C0"/>
                <w:lang w:val="en-US"/>
              </w:rPr>
              <w:t>(2.00)</w:t>
            </w:r>
          </w:p>
        </w:tc>
        <w:tc>
          <w:tcPr>
            <w:tcW w:w="1422" w:type="dxa"/>
            <w:tcBorders>
              <w:top w:val="nil"/>
              <w:left w:val="nil"/>
              <w:bottom w:val="nil"/>
            </w:tcBorders>
          </w:tcPr>
          <w:p w14:paraId="4BAC7FA5" w14:textId="70BFDCAA" w:rsidR="00761862" w:rsidRPr="008021C9" w:rsidRDefault="00761862" w:rsidP="005449E6">
            <w:pPr>
              <w:pStyle w:val="Normaalweb"/>
              <w:spacing w:line="480" w:lineRule="auto"/>
              <w:jc w:val="center"/>
              <w:rPr>
                <w:color w:val="0070C0"/>
                <w:lang w:val="en-US"/>
              </w:rPr>
            </w:pPr>
            <w:r w:rsidRPr="008021C9">
              <w:rPr>
                <w:color w:val="0070C0"/>
                <w:lang w:val="en-US"/>
              </w:rPr>
              <w:t xml:space="preserve">2.93 </w:t>
            </w:r>
            <w:r w:rsidRPr="008021C9">
              <w:rPr>
                <w:i/>
                <w:color w:val="0070C0"/>
                <w:lang w:val="en-US"/>
              </w:rPr>
              <w:t>(1.95)</w:t>
            </w:r>
          </w:p>
        </w:tc>
      </w:tr>
      <w:tr w:rsidR="00761862" w:rsidRPr="009A50A8" w14:paraId="159A21FB" w14:textId="33A9C41E" w:rsidTr="005449E6">
        <w:tc>
          <w:tcPr>
            <w:tcW w:w="1980" w:type="dxa"/>
            <w:tcBorders>
              <w:top w:val="nil"/>
              <w:bottom w:val="nil"/>
              <w:right w:val="single" w:sz="4" w:space="0" w:color="auto"/>
            </w:tcBorders>
          </w:tcPr>
          <w:p w14:paraId="6ECD129A" w14:textId="2861D4A8" w:rsidR="00761862" w:rsidRPr="009A50A8" w:rsidRDefault="00761862" w:rsidP="00DD17CE">
            <w:pPr>
              <w:pStyle w:val="Normaalweb"/>
              <w:spacing w:line="480" w:lineRule="auto"/>
              <w:rPr>
                <w:lang w:val="en-US"/>
              </w:rPr>
            </w:pPr>
            <w:r w:rsidRPr="009A50A8">
              <w:rPr>
                <w:lang w:val="en-US"/>
              </w:rPr>
              <w:t>Figural Analogies</w:t>
            </w:r>
          </w:p>
        </w:tc>
        <w:tc>
          <w:tcPr>
            <w:tcW w:w="1422" w:type="dxa"/>
            <w:tcBorders>
              <w:top w:val="nil"/>
              <w:left w:val="single" w:sz="4" w:space="0" w:color="auto"/>
              <w:bottom w:val="nil"/>
              <w:right w:val="nil"/>
            </w:tcBorders>
          </w:tcPr>
          <w:p w14:paraId="4C4F8E1D" w14:textId="051D7B87" w:rsidR="00761862" w:rsidRPr="00761862" w:rsidRDefault="00761862" w:rsidP="005449E6">
            <w:pPr>
              <w:pStyle w:val="Normaalweb"/>
              <w:spacing w:line="480" w:lineRule="auto"/>
              <w:jc w:val="center"/>
              <w:rPr>
                <w:i/>
                <w:lang w:val="en-US"/>
              </w:rPr>
            </w:pPr>
            <w:r w:rsidRPr="00761862">
              <w:rPr>
                <w:lang w:val="en-US"/>
              </w:rPr>
              <w:t>2.22</w:t>
            </w:r>
            <w:r w:rsidRPr="00761862">
              <w:rPr>
                <w:i/>
                <w:lang w:val="en-US"/>
              </w:rPr>
              <w:t xml:space="preserve"> (1.85)</w:t>
            </w:r>
          </w:p>
        </w:tc>
        <w:tc>
          <w:tcPr>
            <w:tcW w:w="1422" w:type="dxa"/>
            <w:tcBorders>
              <w:top w:val="nil"/>
              <w:left w:val="nil"/>
              <w:bottom w:val="nil"/>
              <w:right w:val="nil"/>
            </w:tcBorders>
          </w:tcPr>
          <w:p w14:paraId="686D5410" w14:textId="3F6C604A" w:rsidR="00761862" w:rsidRPr="008021C9" w:rsidRDefault="00761862" w:rsidP="005449E6">
            <w:pPr>
              <w:pStyle w:val="Normaalweb"/>
              <w:spacing w:line="480" w:lineRule="auto"/>
              <w:jc w:val="center"/>
              <w:rPr>
                <w:color w:val="0070C0"/>
                <w:lang w:val="en-US"/>
              </w:rPr>
            </w:pPr>
            <w:r w:rsidRPr="008021C9">
              <w:rPr>
                <w:color w:val="0070C0"/>
                <w:lang w:val="en-US"/>
              </w:rPr>
              <w:t xml:space="preserve">2.07 </w:t>
            </w:r>
            <w:r w:rsidRPr="008021C9">
              <w:rPr>
                <w:i/>
                <w:color w:val="0070C0"/>
                <w:lang w:val="en-US"/>
              </w:rPr>
              <w:t>(1.81)</w:t>
            </w:r>
          </w:p>
        </w:tc>
        <w:tc>
          <w:tcPr>
            <w:tcW w:w="1422" w:type="dxa"/>
            <w:tcBorders>
              <w:top w:val="nil"/>
              <w:left w:val="nil"/>
              <w:bottom w:val="nil"/>
            </w:tcBorders>
          </w:tcPr>
          <w:p w14:paraId="12D59150" w14:textId="46B5ECA5" w:rsidR="00761862" w:rsidRPr="008021C9" w:rsidRDefault="00761862" w:rsidP="005449E6">
            <w:pPr>
              <w:pStyle w:val="Normaalweb"/>
              <w:spacing w:line="480" w:lineRule="auto"/>
              <w:jc w:val="center"/>
              <w:rPr>
                <w:color w:val="0070C0"/>
                <w:lang w:val="en-US"/>
              </w:rPr>
            </w:pPr>
            <w:r w:rsidRPr="008021C9">
              <w:rPr>
                <w:color w:val="0070C0"/>
                <w:lang w:val="en-US"/>
              </w:rPr>
              <w:t xml:space="preserve">2.40 </w:t>
            </w:r>
            <w:r w:rsidRPr="008021C9">
              <w:rPr>
                <w:i/>
                <w:color w:val="0070C0"/>
                <w:lang w:val="en-US"/>
              </w:rPr>
              <w:t>(1.88)</w:t>
            </w:r>
          </w:p>
        </w:tc>
      </w:tr>
      <w:tr w:rsidR="00761862" w:rsidRPr="009A50A8" w14:paraId="17859DC4" w14:textId="26345872" w:rsidTr="005449E6">
        <w:tc>
          <w:tcPr>
            <w:tcW w:w="1980" w:type="dxa"/>
            <w:tcBorders>
              <w:top w:val="nil"/>
              <w:right w:val="single" w:sz="4" w:space="0" w:color="auto"/>
            </w:tcBorders>
          </w:tcPr>
          <w:p w14:paraId="00178348" w14:textId="2FAD5EFE" w:rsidR="00761862" w:rsidRPr="009A50A8" w:rsidRDefault="00761862" w:rsidP="00DD17CE">
            <w:pPr>
              <w:pStyle w:val="Normaalweb"/>
              <w:spacing w:line="480" w:lineRule="auto"/>
              <w:rPr>
                <w:lang w:val="en-US"/>
              </w:rPr>
            </w:pPr>
            <w:r w:rsidRPr="009A50A8">
              <w:rPr>
                <w:lang w:val="en-US"/>
              </w:rPr>
              <w:t>Full Ch-ICAR</w:t>
            </w:r>
          </w:p>
        </w:tc>
        <w:tc>
          <w:tcPr>
            <w:tcW w:w="1422" w:type="dxa"/>
            <w:tcBorders>
              <w:top w:val="nil"/>
              <w:left w:val="single" w:sz="4" w:space="0" w:color="auto"/>
              <w:right w:val="nil"/>
            </w:tcBorders>
          </w:tcPr>
          <w:p w14:paraId="21140161" w14:textId="1FA5245F" w:rsidR="00761862" w:rsidRPr="009A50A8" w:rsidRDefault="00761862" w:rsidP="005449E6">
            <w:pPr>
              <w:pStyle w:val="Normaalweb"/>
              <w:spacing w:line="480" w:lineRule="auto"/>
              <w:jc w:val="center"/>
              <w:rPr>
                <w:lang w:val="en-US"/>
              </w:rPr>
            </w:pPr>
            <w:r w:rsidRPr="009A50A8">
              <w:rPr>
                <w:lang w:val="en-US"/>
              </w:rPr>
              <w:t>1</w:t>
            </w:r>
            <w:r>
              <w:rPr>
                <w:lang w:val="en-US"/>
              </w:rPr>
              <w:t>0</w:t>
            </w:r>
            <w:r w:rsidRPr="009A50A8">
              <w:rPr>
                <w:lang w:val="en-US"/>
              </w:rPr>
              <w:t>.</w:t>
            </w:r>
            <w:r>
              <w:rPr>
                <w:lang w:val="en-US"/>
              </w:rPr>
              <w:t>76</w:t>
            </w:r>
            <w:r w:rsidRPr="009A50A8">
              <w:rPr>
                <w:lang w:val="en-US"/>
              </w:rPr>
              <w:t xml:space="preserve"> </w:t>
            </w:r>
            <w:r w:rsidRPr="00761862">
              <w:rPr>
                <w:i/>
                <w:lang w:val="en-US"/>
              </w:rPr>
              <w:t>(5.11)</w:t>
            </w:r>
          </w:p>
        </w:tc>
        <w:tc>
          <w:tcPr>
            <w:tcW w:w="1422" w:type="dxa"/>
            <w:tcBorders>
              <w:top w:val="nil"/>
              <w:left w:val="nil"/>
              <w:right w:val="nil"/>
            </w:tcBorders>
          </w:tcPr>
          <w:p w14:paraId="17B32380" w14:textId="7AAF69D2" w:rsidR="00761862" w:rsidRPr="008021C9" w:rsidRDefault="00761862" w:rsidP="005449E6">
            <w:pPr>
              <w:pStyle w:val="Normaalweb"/>
              <w:spacing w:line="480" w:lineRule="auto"/>
              <w:jc w:val="center"/>
              <w:rPr>
                <w:color w:val="0070C0"/>
                <w:lang w:val="en-US"/>
              </w:rPr>
            </w:pPr>
            <w:r w:rsidRPr="008021C9">
              <w:rPr>
                <w:color w:val="0070C0"/>
                <w:lang w:val="en-US"/>
              </w:rPr>
              <w:t xml:space="preserve">10.91 </w:t>
            </w:r>
            <w:r w:rsidRPr="008021C9">
              <w:rPr>
                <w:i/>
                <w:color w:val="0070C0"/>
                <w:lang w:val="en-US"/>
              </w:rPr>
              <w:t>(5.20)</w:t>
            </w:r>
          </w:p>
        </w:tc>
        <w:tc>
          <w:tcPr>
            <w:tcW w:w="1422" w:type="dxa"/>
            <w:tcBorders>
              <w:top w:val="nil"/>
              <w:left w:val="nil"/>
            </w:tcBorders>
          </w:tcPr>
          <w:p w14:paraId="4131D199" w14:textId="7E791D59" w:rsidR="00761862" w:rsidRPr="008021C9" w:rsidRDefault="00761862" w:rsidP="005449E6">
            <w:pPr>
              <w:pStyle w:val="Normaalweb"/>
              <w:spacing w:line="480" w:lineRule="auto"/>
              <w:jc w:val="center"/>
              <w:rPr>
                <w:color w:val="0070C0"/>
                <w:lang w:val="en-US"/>
              </w:rPr>
            </w:pPr>
            <w:r w:rsidRPr="008021C9">
              <w:rPr>
                <w:color w:val="0070C0"/>
                <w:lang w:val="en-US"/>
              </w:rPr>
              <w:t xml:space="preserve">10.54 </w:t>
            </w:r>
            <w:r w:rsidRPr="008021C9">
              <w:rPr>
                <w:i/>
                <w:color w:val="0070C0"/>
                <w:lang w:val="en-US"/>
              </w:rPr>
              <w:t>(4.99)</w:t>
            </w:r>
          </w:p>
        </w:tc>
      </w:tr>
    </w:tbl>
    <w:p w14:paraId="1DD917C5" w14:textId="175BE86D" w:rsidR="00A93A9B" w:rsidRPr="009A50A8" w:rsidRDefault="007435ED" w:rsidP="00203BFA">
      <w:pPr>
        <w:spacing w:after="160" w:line="259" w:lineRule="auto"/>
        <w:rPr>
          <w:b/>
          <w:lang w:val="en-US"/>
        </w:rPr>
      </w:pPr>
      <w:r>
        <w:rPr>
          <w:b/>
          <w:lang w:val="en-US"/>
        </w:rPr>
        <w:br/>
      </w:r>
      <w:r w:rsidR="00FB69D7" w:rsidRPr="009A50A8">
        <w:rPr>
          <w:b/>
          <w:lang w:val="en-US"/>
        </w:rPr>
        <w:t xml:space="preserve">Figure </w:t>
      </w:r>
      <w:r w:rsidR="00217BE2">
        <w:rPr>
          <w:b/>
          <w:lang w:val="en-US"/>
        </w:rPr>
        <w:t>4</w:t>
      </w:r>
    </w:p>
    <w:p w14:paraId="56800F75" w14:textId="00A31214" w:rsidR="00FB69D7" w:rsidRPr="009A50A8" w:rsidRDefault="00E27C0B" w:rsidP="00C05035">
      <w:pPr>
        <w:pStyle w:val="Normaalweb"/>
        <w:spacing w:before="0" w:beforeAutospacing="0" w:after="0" w:afterAutospacing="0" w:line="480" w:lineRule="auto"/>
        <w:rPr>
          <w:lang w:val="en-US"/>
        </w:rPr>
      </w:pPr>
      <w:r w:rsidRPr="009A50A8">
        <w:rPr>
          <w:i/>
          <w:lang w:val="en-US"/>
        </w:rPr>
        <w:t xml:space="preserve">Histogram </w:t>
      </w:r>
      <w:r w:rsidR="00FB69D7" w:rsidRPr="009A50A8">
        <w:rPr>
          <w:i/>
          <w:lang w:val="en-US"/>
        </w:rPr>
        <w:t xml:space="preserve">of </w:t>
      </w:r>
      <w:r w:rsidR="005744AA" w:rsidRPr="009A50A8">
        <w:rPr>
          <w:i/>
          <w:lang w:val="en-US"/>
        </w:rPr>
        <w:t>S</w:t>
      </w:r>
      <w:r w:rsidR="006313E0" w:rsidRPr="009A50A8">
        <w:rPr>
          <w:i/>
          <w:lang w:val="en-US"/>
        </w:rPr>
        <w:t>tandardized</w:t>
      </w:r>
      <w:r w:rsidR="00F601B9" w:rsidRPr="009A50A8">
        <w:rPr>
          <w:i/>
          <w:lang w:val="en-US"/>
        </w:rPr>
        <w:t xml:space="preserve"> </w:t>
      </w:r>
      <w:r w:rsidR="00FB69D7" w:rsidRPr="009A50A8">
        <w:rPr>
          <w:i/>
          <w:lang w:val="en-US"/>
        </w:rPr>
        <w:t xml:space="preserve">Ch-ICAR </w:t>
      </w:r>
      <w:r w:rsidRPr="009A50A8">
        <w:rPr>
          <w:i/>
          <w:lang w:val="en-US"/>
        </w:rPr>
        <w:t>Total S</w:t>
      </w:r>
      <w:r w:rsidR="00FB69D7" w:rsidRPr="009A50A8">
        <w:rPr>
          <w:i/>
          <w:lang w:val="en-US"/>
        </w:rPr>
        <w:t>cores</w:t>
      </w:r>
    </w:p>
    <w:p w14:paraId="09DDF1AB" w14:textId="3BF04FE0" w:rsidR="00FB69D7" w:rsidRPr="009A50A8" w:rsidRDefault="00217BE2" w:rsidP="00E141A6">
      <w:pPr>
        <w:autoSpaceDE w:val="0"/>
        <w:autoSpaceDN w:val="0"/>
        <w:adjustRightInd w:val="0"/>
        <w:spacing w:before="100" w:beforeAutospacing="1" w:after="100" w:afterAutospacing="1" w:line="480" w:lineRule="auto"/>
        <w:rPr>
          <w:rFonts w:eastAsiaTheme="minorHAnsi"/>
          <w:lang w:val="nl-NL" w:eastAsia="en-US"/>
        </w:rPr>
      </w:pPr>
      <w:r w:rsidRPr="000B1AF3">
        <w:rPr>
          <w:noProof/>
          <w:lang w:val="en-US"/>
        </w:rPr>
        <w:t xml:space="preserve"> </w:t>
      </w:r>
      <w:r w:rsidRPr="00217BE2">
        <w:rPr>
          <w:rFonts w:eastAsiaTheme="minorHAnsi"/>
          <w:noProof/>
          <w:lang w:val="nl-NL" w:eastAsia="en-US"/>
        </w:rPr>
        <w:drawing>
          <wp:inline distT="0" distB="0" distL="0" distR="0" wp14:anchorId="329AF9B9" wp14:editId="6928174B">
            <wp:extent cx="3340602" cy="2520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40602" cy="2520000"/>
                    </a:xfrm>
                    <a:prstGeom prst="rect">
                      <a:avLst/>
                    </a:prstGeom>
                  </pic:spPr>
                </pic:pic>
              </a:graphicData>
            </a:graphic>
          </wp:inline>
        </w:drawing>
      </w:r>
    </w:p>
    <w:p w14:paraId="4616A137" w14:textId="6B808E94" w:rsidR="00FB69D7" w:rsidRPr="00905C98" w:rsidRDefault="007435ED" w:rsidP="008021C9">
      <w:pPr>
        <w:pStyle w:val="Normaalweb"/>
        <w:spacing w:before="0" w:beforeAutospacing="0" w:after="0" w:afterAutospacing="0" w:line="480" w:lineRule="auto"/>
        <w:rPr>
          <w:color w:val="0070C0"/>
          <w:lang w:val="en-US"/>
        </w:rPr>
      </w:pPr>
      <w:r>
        <w:rPr>
          <w:sz w:val="20"/>
          <w:szCs w:val="20"/>
          <w:lang w:val="en-US"/>
        </w:rPr>
        <w:tab/>
      </w:r>
      <w:r w:rsidR="00FB69D7" w:rsidRPr="008021C9">
        <w:rPr>
          <w:i/>
          <w:lang w:val="en-US"/>
        </w:rPr>
        <w:t>Relation with academic performance</w:t>
      </w:r>
      <w:r>
        <w:rPr>
          <w:i/>
          <w:lang w:val="en-US"/>
        </w:rPr>
        <w:br/>
        <w:t xml:space="preserve"> </w:t>
      </w:r>
      <w:r>
        <w:rPr>
          <w:i/>
          <w:lang w:val="en-US"/>
        </w:rPr>
        <w:tab/>
      </w:r>
      <w:r w:rsidR="00FB69D7" w:rsidRPr="009A50A8">
        <w:rPr>
          <w:lang w:val="en-US"/>
        </w:rPr>
        <w:t xml:space="preserve">All </w:t>
      </w:r>
      <w:r w:rsidR="00FB69D7" w:rsidRPr="009A50A8">
        <w:rPr>
          <w:lang w:val="en-GB"/>
        </w:rPr>
        <w:t xml:space="preserve">measures of academic performance </w:t>
      </w:r>
      <w:r w:rsidR="00FB69D7" w:rsidRPr="009A50A8">
        <w:rPr>
          <w:lang w:val="en-US"/>
        </w:rPr>
        <w:t>were positively and significantly correlated with both the subtests and the full Ch-ICAR</w:t>
      </w:r>
      <w:r w:rsidR="00CD716C" w:rsidRPr="009A50A8">
        <w:rPr>
          <w:lang w:val="en-US"/>
        </w:rPr>
        <w:t xml:space="preserve"> (Table </w:t>
      </w:r>
      <w:r w:rsidR="00D66B04">
        <w:rPr>
          <w:lang w:val="en-US"/>
        </w:rPr>
        <w:t>7</w:t>
      </w:r>
      <w:r w:rsidR="00CD716C" w:rsidRPr="009A50A8">
        <w:rPr>
          <w:lang w:val="en-US"/>
        </w:rPr>
        <w:t>)</w:t>
      </w:r>
      <w:r w:rsidR="00FB69D7" w:rsidRPr="009A50A8">
        <w:rPr>
          <w:lang w:val="en-US"/>
        </w:rPr>
        <w:t xml:space="preserve">. </w:t>
      </w:r>
      <w:r w:rsidR="40DD4C65" w:rsidRPr="009A50A8">
        <w:rPr>
          <w:lang w:val="en-GB"/>
        </w:rPr>
        <w:t>C</w:t>
      </w:r>
      <w:r w:rsidR="00FB69D7" w:rsidRPr="009A50A8">
        <w:rPr>
          <w:lang w:val="en-GB"/>
        </w:rPr>
        <w:t xml:space="preserve">orrelations with </w:t>
      </w:r>
      <w:r w:rsidR="00FB69D7" w:rsidRPr="009A50A8">
        <w:rPr>
          <w:lang w:val="en-US"/>
        </w:rPr>
        <w:t xml:space="preserve">CDR </w:t>
      </w:r>
      <w:r w:rsidR="6217A7D8" w:rsidRPr="009A50A8">
        <w:rPr>
          <w:lang w:val="en-US"/>
        </w:rPr>
        <w:t>we</w:t>
      </w:r>
      <w:r w:rsidR="003824F4" w:rsidRPr="009A50A8">
        <w:rPr>
          <w:lang w:val="en-US"/>
        </w:rPr>
        <w:t xml:space="preserve">re </w:t>
      </w:r>
      <w:r w:rsidR="003824F4" w:rsidRPr="009A50A8">
        <w:rPr>
          <w:lang w:val="en-US"/>
        </w:rPr>
        <w:lastRenderedPageBreak/>
        <w:t>consistently stronger than those with</w:t>
      </w:r>
      <w:r w:rsidR="00FB69D7" w:rsidRPr="009A50A8">
        <w:rPr>
          <w:lang w:val="en-US"/>
        </w:rPr>
        <w:t xml:space="preserve"> the other measures of academic performance</w:t>
      </w:r>
      <w:r w:rsidR="00FB69D7" w:rsidRPr="00905C98">
        <w:rPr>
          <w:color w:val="0070C0"/>
          <w:lang w:val="en-US"/>
        </w:rPr>
        <w:t>.</w:t>
      </w:r>
      <w:r w:rsidR="007E4A14" w:rsidRPr="00905C98">
        <w:rPr>
          <w:color w:val="0070C0"/>
          <w:lang w:val="en-US"/>
        </w:rPr>
        <w:t xml:space="preserve"> However, given that two out of four subtests demonstrate limited reliability, we recommend caution </w:t>
      </w:r>
      <w:r w:rsidR="00A07F2F">
        <w:rPr>
          <w:color w:val="0070C0"/>
          <w:lang w:val="en-US"/>
        </w:rPr>
        <w:t>when</w:t>
      </w:r>
      <w:r w:rsidR="007E4A14" w:rsidRPr="00905C98">
        <w:rPr>
          <w:color w:val="0070C0"/>
          <w:lang w:val="en-US"/>
        </w:rPr>
        <w:t xml:space="preserve"> interpreting individual subtest scores independently.</w:t>
      </w:r>
    </w:p>
    <w:p w14:paraId="6D3393D8" w14:textId="3449F050" w:rsidR="00FB69D7" w:rsidRPr="009A50A8" w:rsidRDefault="00FB69D7" w:rsidP="00E141A6">
      <w:pPr>
        <w:autoSpaceDE w:val="0"/>
        <w:autoSpaceDN w:val="0"/>
        <w:adjustRightInd w:val="0"/>
        <w:spacing w:line="480" w:lineRule="auto"/>
        <w:rPr>
          <w:b/>
          <w:lang w:val="en-US"/>
        </w:rPr>
      </w:pPr>
      <w:r w:rsidRPr="009A50A8">
        <w:rPr>
          <w:b/>
          <w:lang w:val="en-US"/>
        </w:rPr>
        <w:t xml:space="preserve">Table </w:t>
      </w:r>
      <w:r w:rsidR="00D66B04">
        <w:rPr>
          <w:b/>
          <w:lang w:val="en-US"/>
        </w:rPr>
        <w:t>7</w:t>
      </w:r>
    </w:p>
    <w:p w14:paraId="6EBBAFA4" w14:textId="4E650173" w:rsidR="00FB69D7" w:rsidRPr="009A50A8" w:rsidRDefault="00FB69D7" w:rsidP="00E141A6">
      <w:pPr>
        <w:autoSpaceDE w:val="0"/>
        <w:autoSpaceDN w:val="0"/>
        <w:adjustRightInd w:val="0"/>
        <w:spacing w:line="480" w:lineRule="auto"/>
        <w:rPr>
          <w:i/>
          <w:lang w:val="en-US"/>
        </w:rPr>
      </w:pPr>
      <w:r w:rsidRPr="009A50A8">
        <w:rPr>
          <w:i/>
          <w:lang w:val="en-US"/>
        </w:rPr>
        <w:t xml:space="preserve">Correlations </w:t>
      </w:r>
      <w:r w:rsidR="00A5690D" w:rsidRPr="009A50A8">
        <w:rPr>
          <w:i/>
          <w:lang w:val="en-US"/>
        </w:rPr>
        <w:t>B</w:t>
      </w:r>
      <w:r w:rsidRPr="009A50A8">
        <w:rPr>
          <w:i/>
          <w:lang w:val="en-US"/>
        </w:rPr>
        <w:t xml:space="preserve">etween </w:t>
      </w:r>
      <w:r w:rsidR="00A5690D" w:rsidRPr="009A50A8">
        <w:rPr>
          <w:i/>
          <w:lang w:val="en-US"/>
        </w:rPr>
        <w:t>A</w:t>
      </w:r>
      <w:r w:rsidRPr="009A50A8">
        <w:rPr>
          <w:i/>
          <w:lang w:val="en-US"/>
        </w:rPr>
        <w:t xml:space="preserve">cademic </w:t>
      </w:r>
      <w:r w:rsidR="00A5690D" w:rsidRPr="009A50A8">
        <w:rPr>
          <w:i/>
          <w:lang w:val="en-US"/>
        </w:rPr>
        <w:t>P</w:t>
      </w:r>
      <w:r w:rsidRPr="009A50A8">
        <w:rPr>
          <w:i/>
          <w:lang w:val="en-US"/>
        </w:rPr>
        <w:t>erformance and the Ch-ICAR (</w:t>
      </w:r>
      <w:r w:rsidR="006B3898" w:rsidRPr="009A50A8">
        <w:rPr>
          <w:i/>
          <w:lang w:val="en-US"/>
        </w:rPr>
        <w:t>S</w:t>
      </w:r>
      <w:r w:rsidRPr="009A50A8">
        <w:rPr>
          <w:i/>
          <w:lang w:val="en-US"/>
        </w:rPr>
        <w:t>ub)</w:t>
      </w:r>
      <w:r w:rsidR="006B3898" w:rsidRPr="009A50A8">
        <w:rPr>
          <w:i/>
          <w:lang w:val="en-US"/>
        </w:rPr>
        <w:t>t</w:t>
      </w:r>
      <w:r w:rsidRPr="009A50A8">
        <w:rPr>
          <w:i/>
          <w:lang w:val="en-US"/>
        </w:rPr>
        <w:t>ests</w:t>
      </w:r>
    </w:p>
    <w:tbl>
      <w:tblPr>
        <w:tblStyle w:val="Tabelraster"/>
        <w:tblW w:w="0" w:type="auto"/>
        <w:tblLook w:val="04A0" w:firstRow="1" w:lastRow="0" w:firstColumn="1" w:lastColumn="0" w:noHBand="0" w:noVBand="1"/>
      </w:tblPr>
      <w:tblGrid>
        <w:gridCol w:w="1967"/>
        <w:gridCol w:w="1194"/>
        <w:gridCol w:w="1194"/>
        <w:gridCol w:w="1194"/>
        <w:gridCol w:w="1194"/>
        <w:gridCol w:w="1195"/>
      </w:tblGrid>
      <w:tr w:rsidR="009A50A8" w:rsidRPr="009A50A8" w14:paraId="0DAA1CDB" w14:textId="77777777" w:rsidTr="00A07F2F">
        <w:tc>
          <w:tcPr>
            <w:tcW w:w="1967" w:type="dxa"/>
            <w:tcBorders>
              <w:left w:val="nil"/>
              <w:bottom w:val="single" w:sz="4" w:space="0" w:color="auto"/>
              <w:right w:val="nil"/>
            </w:tcBorders>
          </w:tcPr>
          <w:p w14:paraId="148447BB" w14:textId="77777777" w:rsidR="00FB69D7" w:rsidRPr="009A50A8" w:rsidRDefault="00FB69D7" w:rsidP="00E141A6">
            <w:pPr>
              <w:pStyle w:val="Normaalweb"/>
              <w:rPr>
                <w:sz w:val="22"/>
                <w:szCs w:val="22"/>
                <w:lang w:val="en-US"/>
              </w:rPr>
            </w:pPr>
            <w:r w:rsidRPr="009A50A8">
              <w:rPr>
                <w:sz w:val="22"/>
                <w:szCs w:val="22"/>
                <w:lang w:val="en-US"/>
              </w:rPr>
              <w:t>Academic performance</w:t>
            </w:r>
          </w:p>
        </w:tc>
        <w:tc>
          <w:tcPr>
            <w:tcW w:w="1194" w:type="dxa"/>
            <w:tcBorders>
              <w:left w:val="nil"/>
              <w:bottom w:val="single" w:sz="4" w:space="0" w:color="auto"/>
              <w:right w:val="nil"/>
            </w:tcBorders>
          </w:tcPr>
          <w:p w14:paraId="31C09652" w14:textId="77777777" w:rsidR="00FB69D7" w:rsidRPr="009A50A8" w:rsidRDefault="00FB69D7" w:rsidP="005449E6">
            <w:pPr>
              <w:pStyle w:val="Normaalweb"/>
              <w:jc w:val="center"/>
              <w:rPr>
                <w:sz w:val="22"/>
                <w:szCs w:val="22"/>
                <w:lang w:val="en-US"/>
              </w:rPr>
            </w:pPr>
            <w:r w:rsidRPr="009A50A8">
              <w:rPr>
                <w:sz w:val="22"/>
                <w:szCs w:val="22"/>
                <w:lang w:val="en-US"/>
              </w:rPr>
              <w:t>Verbal Reasoning</w:t>
            </w:r>
          </w:p>
        </w:tc>
        <w:tc>
          <w:tcPr>
            <w:tcW w:w="1194" w:type="dxa"/>
            <w:tcBorders>
              <w:left w:val="nil"/>
              <w:bottom w:val="single" w:sz="4" w:space="0" w:color="auto"/>
              <w:right w:val="nil"/>
            </w:tcBorders>
          </w:tcPr>
          <w:p w14:paraId="445382E8" w14:textId="77777777" w:rsidR="00FB69D7" w:rsidRPr="009A50A8" w:rsidRDefault="00FB69D7" w:rsidP="005449E6">
            <w:pPr>
              <w:pStyle w:val="Normaalweb"/>
              <w:jc w:val="center"/>
              <w:rPr>
                <w:sz w:val="22"/>
                <w:szCs w:val="22"/>
                <w:lang w:val="en-US"/>
              </w:rPr>
            </w:pPr>
            <w:r w:rsidRPr="009A50A8">
              <w:rPr>
                <w:sz w:val="22"/>
                <w:szCs w:val="22"/>
                <w:lang w:val="en-US"/>
              </w:rPr>
              <w:t>Matrix Reasoning</w:t>
            </w:r>
          </w:p>
        </w:tc>
        <w:tc>
          <w:tcPr>
            <w:tcW w:w="1194" w:type="dxa"/>
            <w:tcBorders>
              <w:left w:val="nil"/>
              <w:bottom w:val="single" w:sz="4" w:space="0" w:color="auto"/>
              <w:right w:val="nil"/>
            </w:tcBorders>
          </w:tcPr>
          <w:p w14:paraId="52D1E42F" w14:textId="77777777" w:rsidR="00FB69D7" w:rsidRPr="009A50A8" w:rsidRDefault="00FB69D7" w:rsidP="005449E6">
            <w:pPr>
              <w:pStyle w:val="Normaalweb"/>
              <w:jc w:val="center"/>
              <w:rPr>
                <w:sz w:val="22"/>
                <w:szCs w:val="22"/>
                <w:lang w:val="en-US"/>
              </w:rPr>
            </w:pPr>
            <w:r w:rsidRPr="009A50A8">
              <w:rPr>
                <w:sz w:val="22"/>
                <w:szCs w:val="22"/>
                <w:lang w:val="en-US"/>
              </w:rPr>
              <w:t>Number Series</w:t>
            </w:r>
          </w:p>
        </w:tc>
        <w:tc>
          <w:tcPr>
            <w:tcW w:w="1194" w:type="dxa"/>
            <w:tcBorders>
              <w:left w:val="nil"/>
              <w:bottom w:val="single" w:sz="4" w:space="0" w:color="auto"/>
              <w:right w:val="nil"/>
            </w:tcBorders>
          </w:tcPr>
          <w:p w14:paraId="592BBA1C" w14:textId="77777777" w:rsidR="00FB69D7" w:rsidRPr="009A50A8" w:rsidRDefault="00FB69D7" w:rsidP="005449E6">
            <w:pPr>
              <w:pStyle w:val="Normaalweb"/>
              <w:jc w:val="center"/>
              <w:rPr>
                <w:sz w:val="22"/>
                <w:szCs w:val="22"/>
                <w:lang w:val="en-US"/>
              </w:rPr>
            </w:pPr>
            <w:r w:rsidRPr="009A50A8">
              <w:rPr>
                <w:sz w:val="22"/>
                <w:szCs w:val="22"/>
                <w:lang w:val="en-US"/>
              </w:rPr>
              <w:t>Figural Analogies</w:t>
            </w:r>
          </w:p>
        </w:tc>
        <w:tc>
          <w:tcPr>
            <w:tcW w:w="1195" w:type="dxa"/>
            <w:tcBorders>
              <w:left w:val="nil"/>
              <w:bottom w:val="single" w:sz="4" w:space="0" w:color="auto"/>
              <w:right w:val="nil"/>
            </w:tcBorders>
          </w:tcPr>
          <w:p w14:paraId="7D8FB89B" w14:textId="77777777" w:rsidR="00FB69D7" w:rsidRPr="009A50A8" w:rsidRDefault="00FB69D7" w:rsidP="005449E6">
            <w:pPr>
              <w:pStyle w:val="Normaalweb"/>
              <w:jc w:val="center"/>
              <w:rPr>
                <w:sz w:val="22"/>
                <w:szCs w:val="22"/>
                <w:lang w:val="en-US"/>
              </w:rPr>
            </w:pPr>
            <w:r w:rsidRPr="009A50A8">
              <w:rPr>
                <w:sz w:val="22"/>
                <w:szCs w:val="22"/>
                <w:lang w:val="en-US"/>
              </w:rPr>
              <w:t>Full Ch-ICAR</w:t>
            </w:r>
          </w:p>
        </w:tc>
      </w:tr>
      <w:tr w:rsidR="009A50A8" w:rsidRPr="009A50A8" w14:paraId="25EE66E6" w14:textId="77777777" w:rsidTr="00A07F2F">
        <w:tc>
          <w:tcPr>
            <w:tcW w:w="1967" w:type="dxa"/>
            <w:tcBorders>
              <w:left w:val="nil"/>
              <w:bottom w:val="nil"/>
              <w:right w:val="nil"/>
            </w:tcBorders>
          </w:tcPr>
          <w:p w14:paraId="5221AB7D" w14:textId="360788EC" w:rsidR="00FB69D7" w:rsidRPr="009A50A8" w:rsidRDefault="001967F6" w:rsidP="00BF35B3">
            <w:pPr>
              <w:pStyle w:val="Normaalweb"/>
              <w:spacing w:line="480" w:lineRule="auto"/>
              <w:rPr>
                <w:sz w:val="22"/>
                <w:szCs w:val="22"/>
                <w:lang w:val="en-US"/>
              </w:rPr>
            </w:pPr>
            <w:r w:rsidRPr="009A50A8">
              <w:rPr>
                <w:sz w:val="22"/>
                <w:szCs w:val="22"/>
                <w:lang w:val="en-US"/>
              </w:rPr>
              <w:t>GPA</w:t>
            </w:r>
          </w:p>
        </w:tc>
        <w:tc>
          <w:tcPr>
            <w:tcW w:w="1194" w:type="dxa"/>
            <w:tcBorders>
              <w:left w:val="nil"/>
              <w:bottom w:val="nil"/>
              <w:right w:val="nil"/>
            </w:tcBorders>
          </w:tcPr>
          <w:p w14:paraId="70BCC182" w14:textId="2DE5783C" w:rsidR="00FB69D7" w:rsidRPr="009A50A8" w:rsidRDefault="00FB69D7" w:rsidP="005449E6">
            <w:pPr>
              <w:pStyle w:val="Normaalweb"/>
              <w:spacing w:line="480" w:lineRule="auto"/>
              <w:jc w:val="center"/>
              <w:rPr>
                <w:sz w:val="22"/>
                <w:szCs w:val="22"/>
                <w:lang w:val="en-US"/>
              </w:rPr>
            </w:pPr>
            <w:r w:rsidRPr="009A50A8">
              <w:rPr>
                <w:sz w:val="22"/>
                <w:szCs w:val="22"/>
                <w:lang w:val="en-US"/>
              </w:rPr>
              <w:t>.3</w:t>
            </w:r>
            <w:r w:rsidR="0043434B" w:rsidRPr="009A50A8">
              <w:rPr>
                <w:sz w:val="22"/>
                <w:szCs w:val="22"/>
                <w:lang w:val="en-US"/>
              </w:rPr>
              <w:t>5</w:t>
            </w:r>
            <w:r w:rsidRPr="009A50A8">
              <w:rPr>
                <w:sz w:val="22"/>
                <w:szCs w:val="22"/>
                <w:vertAlign w:val="superscript"/>
                <w:lang w:val="en-US"/>
              </w:rPr>
              <w:t>**</w:t>
            </w:r>
          </w:p>
        </w:tc>
        <w:tc>
          <w:tcPr>
            <w:tcW w:w="1194" w:type="dxa"/>
            <w:tcBorders>
              <w:left w:val="nil"/>
              <w:bottom w:val="nil"/>
              <w:right w:val="nil"/>
            </w:tcBorders>
          </w:tcPr>
          <w:p w14:paraId="14589609" w14:textId="1395034F"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.2</w:t>
            </w:r>
            <w:r w:rsidR="0038625D" w:rsidRPr="009159DD">
              <w:rPr>
                <w:color w:val="0070C0"/>
                <w:sz w:val="22"/>
                <w:szCs w:val="22"/>
                <w:lang w:val="en-US"/>
              </w:rPr>
              <w:t>7</w:t>
            </w:r>
            <w:r w:rsidRPr="009159DD">
              <w:rPr>
                <w:color w:val="0070C0"/>
                <w:sz w:val="22"/>
                <w:szCs w:val="22"/>
                <w:vertAlign w:val="superscript"/>
                <w:lang w:val="en-US"/>
              </w:rPr>
              <w:t>**</w:t>
            </w:r>
          </w:p>
        </w:tc>
        <w:tc>
          <w:tcPr>
            <w:tcW w:w="1194" w:type="dxa"/>
            <w:tcBorders>
              <w:left w:val="nil"/>
              <w:bottom w:val="nil"/>
              <w:right w:val="nil"/>
            </w:tcBorders>
          </w:tcPr>
          <w:p w14:paraId="258089D9" w14:textId="24A190C4" w:rsidR="00FB69D7" w:rsidRPr="009A50A8" w:rsidRDefault="00FB69D7" w:rsidP="005449E6">
            <w:pPr>
              <w:pStyle w:val="Normaalweb"/>
              <w:spacing w:line="480" w:lineRule="auto"/>
              <w:jc w:val="center"/>
              <w:rPr>
                <w:sz w:val="22"/>
                <w:szCs w:val="22"/>
                <w:lang w:val="en-US"/>
              </w:rPr>
            </w:pPr>
            <w:r w:rsidRPr="009A50A8">
              <w:rPr>
                <w:sz w:val="22"/>
                <w:szCs w:val="22"/>
                <w:lang w:val="en-US"/>
              </w:rPr>
              <w:t>.</w:t>
            </w:r>
            <w:r w:rsidR="0043434B" w:rsidRPr="009A50A8">
              <w:rPr>
                <w:sz w:val="22"/>
                <w:szCs w:val="22"/>
                <w:lang w:val="en-US"/>
              </w:rPr>
              <w:t>29</w:t>
            </w:r>
            <w:r w:rsidRPr="009A50A8">
              <w:rPr>
                <w:sz w:val="22"/>
                <w:szCs w:val="22"/>
                <w:vertAlign w:val="superscript"/>
                <w:lang w:val="en-US"/>
              </w:rPr>
              <w:t>**</w:t>
            </w:r>
          </w:p>
        </w:tc>
        <w:tc>
          <w:tcPr>
            <w:tcW w:w="1194" w:type="dxa"/>
            <w:tcBorders>
              <w:left w:val="nil"/>
              <w:bottom w:val="nil"/>
              <w:right w:val="nil"/>
            </w:tcBorders>
          </w:tcPr>
          <w:p w14:paraId="4F35149C" w14:textId="653B67C6" w:rsidR="00FB69D7" w:rsidRPr="009A50A8" w:rsidRDefault="00FB69D7" w:rsidP="005449E6">
            <w:pPr>
              <w:pStyle w:val="Normaalweb"/>
              <w:spacing w:line="480" w:lineRule="auto"/>
              <w:jc w:val="center"/>
              <w:rPr>
                <w:sz w:val="22"/>
                <w:szCs w:val="22"/>
                <w:lang w:val="en-US"/>
              </w:rPr>
            </w:pPr>
            <w:r w:rsidRPr="009A50A8">
              <w:rPr>
                <w:sz w:val="22"/>
                <w:szCs w:val="22"/>
                <w:lang w:val="en-US"/>
              </w:rPr>
              <w:t>.2</w:t>
            </w:r>
            <w:r w:rsidR="0043434B" w:rsidRPr="009A50A8">
              <w:rPr>
                <w:sz w:val="22"/>
                <w:szCs w:val="22"/>
                <w:lang w:val="en-US"/>
              </w:rPr>
              <w:t>8</w:t>
            </w:r>
            <w:r w:rsidRPr="009A50A8">
              <w:rPr>
                <w:sz w:val="22"/>
                <w:szCs w:val="22"/>
                <w:vertAlign w:val="superscript"/>
                <w:lang w:val="en-US"/>
              </w:rPr>
              <w:t>**</w:t>
            </w:r>
          </w:p>
        </w:tc>
        <w:tc>
          <w:tcPr>
            <w:tcW w:w="1195" w:type="dxa"/>
            <w:tcBorders>
              <w:left w:val="nil"/>
              <w:bottom w:val="nil"/>
              <w:right w:val="nil"/>
            </w:tcBorders>
          </w:tcPr>
          <w:p w14:paraId="42648927" w14:textId="56ACA3CC"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.4</w:t>
            </w:r>
            <w:r w:rsidR="0038625D" w:rsidRPr="009159DD">
              <w:rPr>
                <w:color w:val="0070C0"/>
                <w:sz w:val="22"/>
                <w:szCs w:val="22"/>
                <w:lang w:val="en-US"/>
              </w:rPr>
              <w:t>2</w:t>
            </w:r>
            <w:r w:rsidRPr="009159DD">
              <w:rPr>
                <w:color w:val="0070C0"/>
                <w:sz w:val="22"/>
                <w:szCs w:val="22"/>
                <w:vertAlign w:val="superscript"/>
                <w:lang w:val="en-US"/>
              </w:rPr>
              <w:t>**</w:t>
            </w:r>
          </w:p>
        </w:tc>
      </w:tr>
      <w:tr w:rsidR="009A50A8" w:rsidRPr="009A50A8" w14:paraId="560F541A" w14:textId="77777777" w:rsidTr="00A07F2F">
        <w:tc>
          <w:tcPr>
            <w:tcW w:w="1967" w:type="dxa"/>
            <w:tcBorders>
              <w:top w:val="nil"/>
              <w:left w:val="nil"/>
              <w:bottom w:val="nil"/>
              <w:right w:val="nil"/>
            </w:tcBorders>
          </w:tcPr>
          <w:p w14:paraId="45EE5534" w14:textId="77777777" w:rsidR="00FB69D7" w:rsidRPr="009A50A8" w:rsidRDefault="00FB69D7" w:rsidP="00BF35B3">
            <w:pPr>
              <w:pStyle w:val="Normaalweb"/>
              <w:spacing w:line="480" w:lineRule="auto"/>
              <w:rPr>
                <w:sz w:val="22"/>
                <w:szCs w:val="22"/>
                <w:lang w:val="en-US"/>
              </w:rPr>
            </w:pPr>
            <w:r w:rsidRPr="009A50A8">
              <w:rPr>
                <w:sz w:val="22"/>
                <w:szCs w:val="22"/>
                <w:lang w:val="en-US"/>
              </w:rPr>
              <w:t>Dutch</w:t>
            </w:r>
          </w:p>
        </w:tc>
        <w:tc>
          <w:tcPr>
            <w:tcW w:w="1194" w:type="dxa"/>
            <w:tcBorders>
              <w:top w:val="nil"/>
              <w:left w:val="nil"/>
              <w:bottom w:val="nil"/>
              <w:right w:val="nil"/>
            </w:tcBorders>
          </w:tcPr>
          <w:p w14:paraId="634788F3" w14:textId="3308F617" w:rsidR="00FB69D7" w:rsidRPr="009A50A8" w:rsidRDefault="00FB69D7" w:rsidP="005449E6">
            <w:pPr>
              <w:pStyle w:val="Normaalweb"/>
              <w:spacing w:line="480" w:lineRule="auto"/>
              <w:jc w:val="center"/>
              <w:rPr>
                <w:sz w:val="22"/>
                <w:szCs w:val="22"/>
                <w:lang w:val="en-US"/>
              </w:rPr>
            </w:pPr>
            <w:r w:rsidRPr="009A50A8">
              <w:rPr>
                <w:sz w:val="22"/>
                <w:szCs w:val="22"/>
                <w:lang w:val="en-US"/>
              </w:rPr>
              <w:t>.3</w:t>
            </w:r>
            <w:r w:rsidR="0043434B" w:rsidRPr="009A50A8">
              <w:rPr>
                <w:sz w:val="22"/>
                <w:szCs w:val="22"/>
                <w:lang w:val="en-US"/>
              </w:rPr>
              <w:t>3</w:t>
            </w:r>
            <w:r w:rsidRPr="009A50A8">
              <w:rPr>
                <w:sz w:val="22"/>
                <w:szCs w:val="22"/>
                <w:vertAlign w:val="superscript"/>
                <w:lang w:val="en-US"/>
              </w:rPr>
              <w:t>**</w:t>
            </w:r>
          </w:p>
        </w:tc>
        <w:tc>
          <w:tcPr>
            <w:tcW w:w="1194" w:type="dxa"/>
            <w:tcBorders>
              <w:top w:val="nil"/>
              <w:left w:val="nil"/>
              <w:bottom w:val="nil"/>
              <w:right w:val="nil"/>
            </w:tcBorders>
          </w:tcPr>
          <w:p w14:paraId="4A5DC30B" w14:textId="3814A87E"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w:t>
            </w:r>
            <w:r w:rsidR="0043434B" w:rsidRPr="009159DD">
              <w:rPr>
                <w:color w:val="0070C0"/>
                <w:sz w:val="22"/>
                <w:szCs w:val="22"/>
                <w:lang w:val="en-US"/>
              </w:rPr>
              <w:t>2</w:t>
            </w:r>
            <w:r w:rsidR="0038625D" w:rsidRPr="009159DD">
              <w:rPr>
                <w:color w:val="0070C0"/>
                <w:sz w:val="22"/>
                <w:szCs w:val="22"/>
                <w:lang w:val="en-US"/>
              </w:rPr>
              <w:t>3</w:t>
            </w:r>
            <w:r w:rsidRPr="009159DD">
              <w:rPr>
                <w:color w:val="0070C0"/>
                <w:sz w:val="22"/>
                <w:szCs w:val="22"/>
                <w:vertAlign w:val="superscript"/>
                <w:lang w:val="en-US"/>
              </w:rPr>
              <w:t>**</w:t>
            </w:r>
          </w:p>
        </w:tc>
        <w:tc>
          <w:tcPr>
            <w:tcW w:w="1194" w:type="dxa"/>
            <w:tcBorders>
              <w:top w:val="nil"/>
              <w:left w:val="nil"/>
              <w:bottom w:val="nil"/>
              <w:right w:val="nil"/>
            </w:tcBorders>
          </w:tcPr>
          <w:p w14:paraId="0A106500" w14:textId="56A69895" w:rsidR="00FB69D7" w:rsidRPr="009A50A8" w:rsidRDefault="00FB69D7" w:rsidP="005449E6">
            <w:pPr>
              <w:pStyle w:val="Normaalweb"/>
              <w:spacing w:line="480" w:lineRule="auto"/>
              <w:jc w:val="center"/>
              <w:rPr>
                <w:sz w:val="22"/>
                <w:szCs w:val="22"/>
                <w:lang w:val="en-US"/>
              </w:rPr>
            </w:pPr>
            <w:r w:rsidRPr="009A50A8">
              <w:rPr>
                <w:sz w:val="22"/>
                <w:szCs w:val="22"/>
                <w:lang w:val="en-US"/>
              </w:rPr>
              <w:t>.28</w:t>
            </w:r>
            <w:r w:rsidRPr="009A50A8">
              <w:rPr>
                <w:sz w:val="22"/>
                <w:szCs w:val="22"/>
                <w:vertAlign w:val="superscript"/>
                <w:lang w:val="en-US"/>
              </w:rPr>
              <w:t>**</w:t>
            </w:r>
          </w:p>
        </w:tc>
        <w:tc>
          <w:tcPr>
            <w:tcW w:w="1194" w:type="dxa"/>
            <w:tcBorders>
              <w:top w:val="nil"/>
              <w:left w:val="nil"/>
              <w:bottom w:val="nil"/>
              <w:right w:val="nil"/>
            </w:tcBorders>
          </w:tcPr>
          <w:p w14:paraId="31FF68F9" w14:textId="131D66CA" w:rsidR="00FB69D7" w:rsidRPr="009A50A8" w:rsidRDefault="00FB69D7" w:rsidP="005449E6">
            <w:pPr>
              <w:pStyle w:val="Normaalweb"/>
              <w:spacing w:line="480" w:lineRule="auto"/>
              <w:jc w:val="center"/>
              <w:rPr>
                <w:sz w:val="22"/>
                <w:szCs w:val="22"/>
                <w:lang w:val="en-US"/>
              </w:rPr>
            </w:pPr>
            <w:r w:rsidRPr="009A50A8">
              <w:rPr>
                <w:sz w:val="22"/>
                <w:szCs w:val="22"/>
                <w:lang w:val="en-US"/>
              </w:rPr>
              <w:t>.2</w:t>
            </w:r>
            <w:r w:rsidR="0043434B" w:rsidRPr="009A50A8">
              <w:rPr>
                <w:sz w:val="22"/>
                <w:szCs w:val="22"/>
                <w:lang w:val="en-US"/>
              </w:rPr>
              <w:t>5</w:t>
            </w:r>
            <w:r w:rsidRPr="009A50A8">
              <w:rPr>
                <w:sz w:val="22"/>
                <w:szCs w:val="22"/>
                <w:vertAlign w:val="superscript"/>
                <w:lang w:val="en-US"/>
              </w:rPr>
              <w:t>**</w:t>
            </w:r>
          </w:p>
        </w:tc>
        <w:tc>
          <w:tcPr>
            <w:tcW w:w="1195" w:type="dxa"/>
            <w:tcBorders>
              <w:top w:val="nil"/>
              <w:left w:val="nil"/>
              <w:bottom w:val="nil"/>
              <w:right w:val="nil"/>
            </w:tcBorders>
          </w:tcPr>
          <w:p w14:paraId="2E6AE63C" w14:textId="69FD15D8" w:rsidR="00FB69D7" w:rsidRPr="009159DD" w:rsidRDefault="00FB69D7" w:rsidP="005449E6">
            <w:pPr>
              <w:pStyle w:val="Normaalweb"/>
              <w:spacing w:line="480" w:lineRule="auto"/>
              <w:jc w:val="center"/>
              <w:rPr>
                <w:color w:val="0070C0"/>
                <w:sz w:val="22"/>
                <w:szCs w:val="22"/>
                <w:lang w:val="en-US"/>
              </w:rPr>
            </w:pPr>
            <w:r w:rsidRPr="009159DD">
              <w:rPr>
                <w:sz w:val="22"/>
                <w:szCs w:val="22"/>
                <w:lang w:val="en-US"/>
              </w:rPr>
              <w:t>.3</w:t>
            </w:r>
            <w:r w:rsidR="00A41661" w:rsidRPr="009159DD">
              <w:rPr>
                <w:sz w:val="22"/>
                <w:szCs w:val="22"/>
                <w:lang w:val="en-US"/>
              </w:rPr>
              <w:t>8</w:t>
            </w:r>
            <w:r w:rsidRPr="009159DD">
              <w:rPr>
                <w:sz w:val="22"/>
                <w:szCs w:val="22"/>
                <w:vertAlign w:val="superscript"/>
                <w:lang w:val="en-US"/>
              </w:rPr>
              <w:t>**</w:t>
            </w:r>
          </w:p>
        </w:tc>
      </w:tr>
      <w:tr w:rsidR="009A50A8" w:rsidRPr="009A50A8" w14:paraId="6E9BCB10" w14:textId="77777777" w:rsidTr="00A07F2F">
        <w:tc>
          <w:tcPr>
            <w:tcW w:w="1967" w:type="dxa"/>
            <w:tcBorders>
              <w:top w:val="nil"/>
              <w:left w:val="nil"/>
              <w:bottom w:val="nil"/>
              <w:right w:val="nil"/>
            </w:tcBorders>
          </w:tcPr>
          <w:p w14:paraId="251A4E27" w14:textId="77777777" w:rsidR="00FB69D7" w:rsidRPr="009A50A8" w:rsidRDefault="00FB69D7" w:rsidP="00BF35B3">
            <w:pPr>
              <w:pStyle w:val="Normaalweb"/>
              <w:spacing w:line="480" w:lineRule="auto"/>
              <w:rPr>
                <w:sz w:val="22"/>
                <w:szCs w:val="22"/>
                <w:lang w:val="en-US"/>
              </w:rPr>
            </w:pPr>
            <w:r w:rsidRPr="009A50A8">
              <w:rPr>
                <w:sz w:val="22"/>
                <w:szCs w:val="22"/>
                <w:lang w:val="en-US"/>
              </w:rPr>
              <w:t>Mathematics</w:t>
            </w:r>
          </w:p>
        </w:tc>
        <w:tc>
          <w:tcPr>
            <w:tcW w:w="1194" w:type="dxa"/>
            <w:tcBorders>
              <w:top w:val="nil"/>
              <w:left w:val="nil"/>
              <w:bottom w:val="nil"/>
              <w:right w:val="nil"/>
            </w:tcBorders>
          </w:tcPr>
          <w:p w14:paraId="7D34E670" w14:textId="2D3BDDBB" w:rsidR="00FB69D7" w:rsidRPr="009A50A8" w:rsidRDefault="00FB69D7" w:rsidP="005449E6">
            <w:pPr>
              <w:pStyle w:val="Normaalweb"/>
              <w:spacing w:line="480" w:lineRule="auto"/>
              <w:jc w:val="center"/>
              <w:rPr>
                <w:sz w:val="22"/>
                <w:szCs w:val="22"/>
                <w:lang w:val="en-US"/>
              </w:rPr>
            </w:pPr>
            <w:r w:rsidRPr="009A50A8">
              <w:rPr>
                <w:sz w:val="22"/>
                <w:szCs w:val="22"/>
                <w:lang w:val="en-US"/>
              </w:rPr>
              <w:t>.4</w:t>
            </w:r>
            <w:r w:rsidR="0043434B" w:rsidRPr="009A50A8">
              <w:rPr>
                <w:sz w:val="22"/>
                <w:szCs w:val="22"/>
                <w:lang w:val="en-US"/>
              </w:rPr>
              <w:t>0</w:t>
            </w:r>
            <w:r w:rsidRPr="009A50A8">
              <w:rPr>
                <w:sz w:val="22"/>
                <w:szCs w:val="22"/>
                <w:vertAlign w:val="superscript"/>
                <w:lang w:val="en-US"/>
              </w:rPr>
              <w:t>**</w:t>
            </w:r>
          </w:p>
        </w:tc>
        <w:tc>
          <w:tcPr>
            <w:tcW w:w="1194" w:type="dxa"/>
            <w:tcBorders>
              <w:top w:val="nil"/>
              <w:left w:val="nil"/>
              <w:bottom w:val="nil"/>
              <w:right w:val="nil"/>
            </w:tcBorders>
          </w:tcPr>
          <w:p w14:paraId="71794055" w14:textId="0B90CC62"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.2</w:t>
            </w:r>
            <w:r w:rsidR="0038625D" w:rsidRPr="009159DD">
              <w:rPr>
                <w:color w:val="0070C0"/>
                <w:sz w:val="22"/>
                <w:szCs w:val="22"/>
                <w:lang w:val="en-US"/>
              </w:rPr>
              <w:t>9</w:t>
            </w:r>
            <w:r w:rsidRPr="009159DD">
              <w:rPr>
                <w:color w:val="0070C0"/>
                <w:sz w:val="22"/>
                <w:szCs w:val="22"/>
                <w:vertAlign w:val="superscript"/>
                <w:lang w:val="en-US"/>
              </w:rPr>
              <w:t>**</w:t>
            </w:r>
          </w:p>
        </w:tc>
        <w:tc>
          <w:tcPr>
            <w:tcW w:w="1194" w:type="dxa"/>
            <w:tcBorders>
              <w:top w:val="nil"/>
              <w:left w:val="nil"/>
              <w:bottom w:val="nil"/>
              <w:right w:val="nil"/>
            </w:tcBorders>
          </w:tcPr>
          <w:p w14:paraId="53A60193" w14:textId="206CE674" w:rsidR="00FB69D7" w:rsidRPr="009A50A8" w:rsidRDefault="00FB69D7" w:rsidP="005449E6">
            <w:pPr>
              <w:pStyle w:val="Normaalweb"/>
              <w:spacing w:line="480" w:lineRule="auto"/>
              <w:jc w:val="center"/>
              <w:rPr>
                <w:sz w:val="22"/>
                <w:szCs w:val="22"/>
                <w:lang w:val="en-US"/>
              </w:rPr>
            </w:pPr>
            <w:r w:rsidRPr="009A50A8">
              <w:rPr>
                <w:sz w:val="22"/>
                <w:szCs w:val="22"/>
                <w:lang w:val="en-US"/>
              </w:rPr>
              <w:t>.3</w:t>
            </w:r>
            <w:r w:rsidR="0043434B" w:rsidRPr="009A50A8">
              <w:rPr>
                <w:sz w:val="22"/>
                <w:szCs w:val="22"/>
                <w:lang w:val="en-US"/>
              </w:rPr>
              <w:t>8</w:t>
            </w:r>
            <w:r w:rsidRPr="009A50A8">
              <w:rPr>
                <w:sz w:val="22"/>
                <w:szCs w:val="22"/>
                <w:vertAlign w:val="superscript"/>
                <w:lang w:val="en-US"/>
              </w:rPr>
              <w:t>**</w:t>
            </w:r>
          </w:p>
        </w:tc>
        <w:tc>
          <w:tcPr>
            <w:tcW w:w="1194" w:type="dxa"/>
            <w:tcBorders>
              <w:top w:val="nil"/>
              <w:left w:val="nil"/>
              <w:bottom w:val="nil"/>
              <w:right w:val="nil"/>
            </w:tcBorders>
          </w:tcPr>
          <w:p w14:paraId="2297589E" w14:textId="4CFD8093"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w:t>
            </w:r>
            <w:r w:rsidR="0043434B" w:rsidRPr="009159DD">
              <w:rPr>
                <w:color w:val="0070C0"/>
                <w:sz w:val="22"/>
                <w:szCs w:val="22"/>
                <w:lang w:val="en-US"/>
              </w:rPr>
              <w:t>3</w:t>
            </w:r>
            <w:r w:rsidR="0038625D" w:rsidRPr="009159DD">
              <w:rPr>
                <w:color w:val="0070C0"/>
                <w:sz w:val="22"/>
                <w:szCs w:val="22"/>
                <w:lang w:val="en-US"/>
              </w:rPr>
              <w:t>2</w:t>
            </w:r>
            <w:r w:rsidRPr="009159DD">
              <w:rPr>
                <w:color w:val="0070C0"/>
                <w:sz w:val="22"/>
                <w:szCs w:val="22"/>
                <w:vertAlign w:val="superscript"/>
                <w:lang w:val="en-US"/>
              </w:rPr>
              <w:t>**</w:t>
            </w:r>
          </w:p>
        </w:tc>
        <w:tc>
          <w:tcPr>
            <w:tcW w:w="1195" w:type="dxa"/>
            <w:tcBorders>
              <w:top w:val="nil"/>
              <w:left w:val="nil"/>
              <w:bottom w:val="nil"/>
              <w:right w:val="nil"/>
            </w:tcBorders>
          </w:tcPr>
          <w:p w14:paraId="232F74AD" w14:textId="343A715A"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.4</w:t>
            </w:r>
            <w:r w:rsidR="0038625D" w:rsidRPr="009159DD">
              <w:rPr>
                <w:color w:val="0070C0"/>
                <w:sz w:val="22"/>
                <w:szCs w:val="22"/>
                <w:lang w:val="en-US"/>
              </w:rPr>
              <w:t>9</w:t>
            </w:r>
            <w:r w:rsidRPr="009159DD">
              <w:rPr>
                <w:color w:val="0070C0"/>
                <w:sz w:val="22"/>
                <w:szCs w:val="22"/>
                <w:vertAlign w:val="superscript"/>
                <w:lang w:val="en-US"/>
              </w:rPr>
              <w:t>**</w:t>
            </w:r>
          </w:p>
        </w:tc>
      </w:tr>
      <w:tr w:rsidR="009A50A8" w:rsidRPr="009A50A8" w14:paraId="564FB04B" w14:textId="77777777" w:rsidTr="00A07F2F">
        <w:tc>
          <w:tcPr>
            <w:tcW w:w="1967" w:type="dxa"/>
            <w:tcBorders>
              <w:top w:val="nil"/>
              <w:left w:val="nil"/>
              <w:bottom w:val="nil"/>
              <w:right w:val="nil"/>
            </w:tcBorders>
          </w:tcPr>
          <w:p w14:paraId="69CA2A2F" w14:textId="77777777" w:rsidR="00FB69D7" w:rsidRPr="009A50A8" w:rsidRDefault="00FB69D7" w:rsidP="00BF35B3">
            <w:pPr>
              <w:pStyle w:val="Normaalweb"/>
              <w:spacing w:line="480" w:lineRule="auto"/>
              <w:rPr>
                <w:sz w:val="22"/>
                <w:szCs w:val="22"/>
                <w:lang w:val="en-US"/>
              </w:rPr>
            </w:pPr>
            <w:r w:rsidRPr="009A50A8">
              <w:rPr>
                <w:sz w:val="22"/>
                <w:szCs w:val="22"/>
                <w:lang w:val="en-US"/>
              </w:rPr>
              <w:t>Natural sciences</w:t>
            </w:r>
          </w:p>
        </w:tc>
        <w:tc>
          <w:tcPr>
            <w:tcW w:w="1194" w:type="dxa"/>
            <w:tcBorders>
              <w:top w:val="nil"/>
              <w:left w:val="nil"/>
              <w:bottom w:val="nil"/>
              <w:right w:val="nil"/>
            </w:tcBorders>
          </w:tcPr>
          <w:p w14:paraId="0BC13334" w14:textId="2D52806B" w:rsidR="00FB69D7" w:rsidRPr="009A50A8" w:rsidRDefault="00FB69D7" w:rsidP="005449E6">
            <w:pPr>
              <w:pStyle w:val="Normaalweb"/>
              <w:spacing w:line="480" w:lineRule="auto"/>
              <w:jc w:val="center"/>
              <w:rPr>
                <w:sz w:val="22"/>
                <w:szCs w:val="22"/>
                <w:lang w:val="en-US"/>
              </w:rPr>
            </w:pPr>
            <w:r w:rsidRPr="009A50A8">
              <w:rPr>
                <w:sz w:val="22"/>
                <w:szCs w:val="22"/>
                <w:lang w:val="en-US"/>
              </w:rPr>
              <w:t>.3</w:t>
            </w:r>
            <w:r w:rsidR="00936B8D" w:rsidRPr="009A50A8">
              <w:rPr>
                <w:sz w:val="22"/>
                <w:szCs w:val="22"/>
                <w:lang w:val="en-US"/>
              </w:rPr>
              <w:t>4</w:t>
            </w:r>
            <w:r w:rsidRPr="009A50A8">
              <w:rPr>
                <w:sz w:val="22"/>
                <w:szCs w:val="22"/>
                <w:vertAlign w:val="superscript"/>
                <w:lang w:val="en-US"/>
              </w:rPr>
              <w:t>**</w:t>
            </w:r>
          </w:p>
        </w:tc>
        <w:tc>
          <w:tcPr>
            <w:tcW w:w="1194" w:type="dxa"/>
            <w:tcBorders>
              <w:top w:val="nil"/>
              <w:left w:val="nil"/>
              <w:bottom w:val="nil"/>
              <w:right w:val="nil"/>
            </w:tcBorders>
          </w:tcPr>
          <w:p w14:paraId="0DD61B79" w14:textId="411B5D64"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w:t>
            </w:r>
            <w:r w:rsidR="00936B8D" w:rsidRPr="009159DD">
              <w:rPr>
                <w:color w:val="0070C0"/>
                <w:sz w:val="22"/>
                <w:szCs w:val="22"/>
                <w:lang w:val="en-US"/>
              </w:rPr>
              <w:t>2</w:t>
            </w:r>
            <w:r w:rsidR="0038625D" w:rsidRPr="009159DD">
              <w:rPr>
                <w:color w:val="0070C0"/>
                <w:sz w:val="22"/>
                <w:szCs w:val="22"/>
                <w:lang w:val="en-US"/>
              </w:rPr>
              <w:t>3</w:t>
            </w:r>
            <w:r w:rsidRPr="009159DD">
              <w:rPr>
                <w:color w:val="0070C0"/>
                <w:sz w:val="22"/>
                <w:szCs w:val="22"/>
                <w:vertAlign w:val="superscript"/>
                <w:lang w:val="en-US"/>
              </w:rPr>
              <w:t>**</w:t>
            </w:r>
          </w:p>
        </w:tc>
        <w:tc>
          <w:tcPr>
            <w:tcW w:w="1194" w:type="dxa"/>
            <w:tcBorders>
              <w:top w:val="nil"/>
              <w:left w:val="nil"/>
              <w:bottom w:val="nil"/>
              <w:right w:val="nil"/>
            </w:tcBorders>
          </w:tcPr>
          <w:p w14:paraId="69E8B2AB" w14:textId="51DA9B0C" w:rsidR="00FB69D7" w:rsidRPr="009A50A8" w:rsidRDefault="00FB69D7" w:rsidP="005449E6">
            <w:pPr>
              <w:pStyle w:val="Normaalweb"/>
              <w:spacing w:line="480" w:lineRule="auto"/>
              <w:jc w:val="center"/>
              <w:rPr>
                <w:sz w:val="22"/>
                <w:szCs w:val="22"/>
                <w:lang w:val="en-US"/>
              </w:rPr>
            </w:pPr>
            <w:r w:rsidRPr="009159DD">
              <w:rPr>
                <w:color w:val="0070C0"/>
                <w:sz w:val="22"/>
                <w:szCs w:val="22"/>
                <w:lang w:val="en-US"/>
              </w:rPr>
              <w:t>.3</w:t>
            </w:r>
            <w:r w:rsidR="0038625D" w:rsidRPr="009159DD">
              <w:rPr>
                <w:color w:val="0070C0"/>
                <w:sz w:val="22"/>
                <w:szCs w:val="22"/>
                <w:lang w:val="en-US"/>
              </w:rPr>
              <w:t>0</w:t>
            </w:r>
            <w:r w:rsidRPr="009159DD">
              <w:rPr>
                <w:color w:val="0070C0"/>
                <w:sz w:val="22"/>
                <w:szCs w:val="22"/>
                <w:vertAlign w:val="superscript"/>
                <w:lang w:val="en-US"/>
              </w:rPr>
              <w:t>**</w:t>
            </w:r>
          </w:p>
        </w:tc>
        <w:tc>
          <w:tcPr>
            <w:tcW w:w="1194" w:type="dxa"/>
            <w:tcBorders>
              <w:top w:val="nil"/>
              <w:left w:val="nil"/>
              <w:bottom w:val="nil"/>
              <w:right w:val="nil"/>
            </w:tcBorders>
          </w:tcPr>
          <w:p w14:paraId="1F1B2F6D" w14:textId="4A7AED68"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.2</w:t>
            </w:r>
            <w:r w:rsidR="0038625D" w:rsidRPr="009159DD">
              <w:rPr>
                <w:color w:val="0070C0"/>
                <w:sz w:val="22"/>
                <w:szCs w:val="22"/>
                <w:lang w:val="en-US"/>
              </w:rPr>
              <w:t>5</w:t>
            </w:r>
            <w:r w:rsidRPr="009159DD">
              <w:rPr>
                <w:color w:val="0070C0"/>
                <w:sz w:val="22"/>
                <w:szCs w:val="22"/>
                <w:vertAlign w:val="superscript"/>
                <w:lang w:val="en-US"/>
              </w:rPr>
              <w:t>**</w:t>
            </w:r>
          </w:p>
        </w:tc>
        <w:tc>
          <w:tcPr>
            <w:tcW w:w="1195" w:type="dxa"/>
            <w:tcBorders>
              <w:top w:val="nil"/>
              <w:left w:val="nil"/>
              <w:bottom w:val="nil"/>
              <w:right w:val="nil"/>
            </w:tcBorders>
          </w:tcPr>
          <w:p w14:paraId="70F73240" w14:textId="3AD7B44A"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w:t>
            </w:r>
            <w:r w:rsidR="0038625D" w:rsidRPr="009159DD">
              <w:rPr>
                <w:color w:val="0070C0"/>
                <w:sz w:val="22"/>
                <w:szCs w:val="22"/>
                <w:lang w:val="en-US"/>
              </w:rPr>
              <w:t>40</w:t>
            </w:r>
            <w:r w:rsidRPr="009159DD">
              <w:rPr>
                <w:color w:val="0070C0"/>
                <w:sz w:val="22"/>
                <w:szCs w:val="22"/>
                <w:vertAlign w:val="superscript"/>
                <w:lang w:val="en-US"/>
              </w:rPr>
              <w:t>**</w:t>
            </w:r>
          </w:p>
        </w:tc>
      </w:tr>
      <w:tr w:rsidR="009A50A8" w:rsidRPr="009A50A8" w14:paraId="2D9DF90B" w14:textId="77777777" w:rsidTr="00A07F2F">
        <w:tc>
          <w:tcPr>
            <w:tcW w:w="1967" w:type="dxa"/>
            <w:tcBorders>
              <w:top w:val="nil"/>
              <w:left w:val="nil"/>
              <w:bottom w:val="nil"/>
              <w:right w:val="nil"/>
            </w:tcBorders>
          </w:tcPr>
          <w:p w14:paraId="4A2B0E94" w14:textId="77777777" w:rsidR="00FB69D7" w:rsidRPr="009A50A8" w:rsidRDefault="00FB69D7" w:rsidP="00BF35B3">
            <w:pPr>
              <w:pStyle w:val="Normaalweb"/>
              <w:spacing w:line="480" w:lineRule="auto"/>
              <w:rPr>
                <w:sz w:val="22"/>
                <w:szCs w:val="22"/>
                <w:lang w:val="en-US"/>
              </w:rPr>
            </w:pPr>
            <w:r w:rsidRPr="009A50A8">
              <w:rPr>
                <w:sz w:val="22"/>
                <w:szCs w:val="22"/>
                <w:lang w:val="en-US"/>
              </w:rPr>
              <w:t>Technics</w:t>
            </w:r>
          </w:p>
        </w:tc>
        <w:tc>
          <w:tcPr>
            <w:tcW w:w="1194" w:type="dxa"/>
            <w:tcBorders>
              <w:top w:val="nil"/>
              <w:left w:val="nil"/>
              <w:bottom w:val="nil"/>
              <w:right w:val="nil"/>
            </w:tcBorders>
          </w:tcPr>
          <w:p w14:paraId="70DB1BBB" w14:textId="685D18FD" w:rsidR="00FB69D7" w:rsidRPr="009A50A8" w:rsidRDefault="00FB69D7" w:rsidP="005449E6">
            <w:pPr>
              <w:pStyle w:val="Normaalweb"/>
              <w:spacing w:line="480" w:lineRule="auto"/>
              <w:jc w:val="center"/>
              <w:rPr>
                <w:sz w:val="22"/>
                <w:szCs w:val="22"/>
                <w:lang w:val="en-US"/>
              </w:rPr>
            </w:pPr>
            <w:r w:rsidRPr="009A50A8">
              <w:rPr>
                <w:sz w:val="22"/>
                <w:szCs w:val="22"/>
                <w:lang w:val="en-US"/>
              </w:rPr>
              <w:t>.2</w:t>
            </w:r>
            <w:r w:rsidR="00936B8D" w:rsidRPr="009A50A8">
              <w:rPr>
                <w:sz w:val="22"/>
                <w:szCs w:val="22"/>
                <w:lang w:val="en-US"/>
              </w:rPr>
              <w:t>0</w:t>
            </w:r>
            <w:r w:rsidRPr="009A50A8">
              <w:rPr>
                <w:sz w:val="22"/>
                <w:szCs w:val="22"/>
                <w:vertAlign w:val="superscript"/>
                <w:lang w:val="en-US"/>
              </w:rPr>
              <w:t>**</w:t>
            </w:r>
          </w:p>
        </w:tc>
        <w:tc>
          <w:tcPr>
            <w:tcW w:w="1194" w:type="dxa"/>
            <w:tcBorders>
              <w:top w:val="nil"/>
              <w:left w:val="nil"/>
              <w:bottom w:val="nil"/>
              <w:right w:val="nil"/>
            </w:tcBorders>
          </w:tcPr>
          <w:p w14:paraId="20C3B837" w14:textId="002C4883"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.2</w:t>
            </w:r>
            <w:r w:rsidR="0038625D" w:rsidRPr="009159DD">
              <w:rPr>
                <w:color w:val="0070C0"/>
                <w:sz w:val="22"/>
                <w:szCs w:val="22"/>
                <w:lang w:val="en-US"/>
              </w:rPr>
              <w:t>1</w:t>
            </w:r>
            <w:r w:rsidRPr="009159DD">
              <w:rPr>
                <w:color w:val="0070C0"/>
                <w:sz w:val="22"/>
                <w:szCs w:val="22"/>
                <w:vertAlign w:val="superscript"/>
                <w:lang w:val="en-US"/>
              </w:rPr>
              <w:t>**</w:t>
            </w:r>
          </w:p>
        </w:tc>
        <w:tc>
          <w:tcPr>
            <w:tcW w:w="1194" w:type="dxa"/>
            <w:tcBorders>
              <w:top w:val="nil"/>
              <w:left w:val="nil"/>
              <w:bottom w:val="nil"/>
              <w:right w:val="nil"/>
            </w:tcBorders>
          </w:tcPr>
          <w:p w14:paraId="0F7EE362" w14:textId="779F81F8" w:rsidR="00FB69D7" w:rsidRPr="009A50A8" w:rsidRDefault="00FB69D7" w:rsidP="005449E6">
            <w:pPr>
              <w:pStyle w:val="Normaalweb"/>
              <w:spacing w:line="480" w:lineRule="auto"/>
              <w:jc w:val="center"/>
              <w:rPr>
                <w:sz w:val="22"/>
                <w:szCs w:val="22"/>
                <w:lang w:val="en-US"/>
              </w:rPr>
            </w:pPr>
            <w:r w:rsidRPr="009A50A8">
              <w:rPr>
                <w:sz w:val="22"/>
                <w:szCs w:val="22"/>
                <w:lang w:val="en-US"/>
              </w:rPr>
              <w:t>.</w:t>
            </w:r>
            <w:r w:rsidR="00936B8D" w:rsidRPr="009A50A8">
              <w:rPr>
                <w:sz w:val="22"/>
                <w:szCs w:val="22"/>
                <w:lang w:val="en-US"/>
              </w:rPr>
              <w:t>14</w:t>
            </w:r>
            <w:r w:rsidRPr="009A50A8">
              <w:rPr>
                <w:sz w:val="22"/>
                <w:szCs w:val="22"/>
                <w:vertAlign w:val="superscript"/>
                <w:lang w:val="en-US"/>
              </w:rPr>
              <w:t>**</w:t>
            </w:r>
          </w:p>
        </w:tc>
        <w:tc>
          <w:tcPr>
            <w:tcW w:w="1194" w:type="dxa"/>
            <w:tcBorders>
              <w:top w:val="nil"/>
              <w:left w:val="nil"/>
              <w:bottom w:val="nil"/>
              <w:right w:val="nil"/>
            </w:tcBorders>
          </w:tcPr>
          <w:p w14:paraId="11E5F26F" w14:textId="715F5D9D" w:rsidR="00FB69D7" w:rsidRPr="009A50A8" w:rsidRDefault="00FB69D7" w:rsidP="005449E6">
            <w:pPr>
              <w:pStyle w:val="Normaalweb"/>
              <w:spacing w:line="480" w:lineRule="auto"/>
              <w:jc w:val="center"/>
              <w:rPr>
                <w:sz w:val="22"/>
                <w:szCs w:val="22"/>
                <w:lang w:val="en-US"/>
              </w:rPr>
            </w:pPr>
            <w:r w:rsidRPr="009A50A8">
              <w:rPr>
                <w:sz w:val="22"/>
                <w:szCs w:val="22"/>
                <w:lang w:val="en-US"/>
              </w:rPr>
              <w:t>.</w:t>
            </w:r>
            <w:r w:rsidR="00936B8D" w:rsidRPr="009A50A8">
              <w:rPr>
                <w:sz w:val="22"/>
                <w:szCs w:val="22"/>
                <w:lang w:val="en-US"/>
              </w:rPr>
              <w:t>20</w:t>
            </w:r>
            <w:r w:rsidRPr="009A50A8">
              <w:rPr>
                <w:sz w:val="22"/>
                <w:szCs w:val="22"/>
                <w:vertAlign w:val="superscript"/>
                <w:lang w:val="en-US"/>
              </w:rPr>
              <w:t>**</w:t>
            </w:r>
          </w:p>
        </w:tc>
        <w:tc>
          <w:tcPr>
            <w:tcW w:w="1195" w:type="dxa"/>
            <w:tcBorders>
              <w:top w:val="nil"/>
              <w:left w:val="nil"/>
              <w:bottom w:val="nil"/>
              <w:right w:val="nil"/>
            </w:tcBorders>
          </w:tcPr>
          <w:p w14:paraId="3D9238E8" w14:textId="3DE683F6"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w:t>
            </w:r>
            <w:r w:rsidR="00936B8D" w:rsidRPr="009159DD">
              <w:rPr>
                <w:color w:val="0070C0"/>
                <w:sz w:val="22"/>
                <w:szCs w:val="22"/>
                <w:lang w:val="en-US"/>
              </w:rPr>
              <w:t>2</w:t>
            </w:r>
            <w:r w:rsidR="0038625D" w:rsidRPr="009159DD">
              <w:rPr>
                <w:color w:val="0070C0"/>
                <w:sz w:val="22"/>
                <w:szCs w:val="22"/>
                <w:lang w:val="en-US"/>
              </w:rPr>
              <w:t>6</w:t>
            </w:r>
            <w:r w:rsidRPr="009159DD">
              <w:rPr>
                <w:color w:val="0070C0"/>
                <w:sz w:val="22"/>
                <w:szCs w:val="22"/>
                <w:vertAlign w:val="superscript"/>
                <w:lang w:val="en-US"/>
              </w:rPr>
              <w:t>**</w:t>
            </w:r>
          </w:p>
        </w:tc>
      </w:tr>
      <w:tr w:rsidR="009A50A8" w:rsidRPr="009A50A8" w14:paraId="29491ABC" w14:textId="77777777" w:rsidTr="00A07F2F">
        <w:tc>
          <w:tcPr>
            <w:tcW w:w="1967" w:type="dxa"/>
            <w:tcBorders>
              <w:top w:val="nil"/>
              <w:left w:val="nil"/>
              <w:right w:val="nil"/>
            </w:tcBorders>
          </w:tcPr>
          <w:p w14:paraId="2067EFE4" w14:textId="685D0F72" w:rsidR="00FB69D7" w:rsidRPr="009A50A8" w:rsidRDefault="00FB69D7" w:rsidP="00BF35B3">
            <w:pPr>
              <w:pStyle w:val="Normaalweb"/>
              <w:spacing w:line="480" w:lineRule="auto"/>
              <w:rPr>
                <w:sz w:val="22"/>
                <w:szCs w:val="22"/>
                <w:lang w:val="en-US"/>
              </w:rPr>
            </w:pPr>
            <w:r w:rsidRPr="009A50A8">
              <w:rPr>
                <w:sz w:val="22"/>
                <w:szCs w:val="22"/>
                <w:lang w:val="en-US"/>
              </w:rPr>
              <w:t>CDR</w:t>
            </w:r>
          </w:p>
        </w:tc>
        <w:tc>
          <w:tcPr>
            <w:tcW w:w="1194" w:type="dxa"/>
            <w:tcBorders>
              <w:top w:val="nil"/>
              <w:left w:val="nil"/>
              <w:right w:val="nil"/>
            </w:tcBorders>
          </w:tcPr>
          <w:p w14:paraId="4E6ACFF3" w14:textId="4C362838" w:rsidR="00FB69D7" w:rsidRPr="009A50A8" w:rsidRDefault="00FB69D7" w:rsidP="005449E6">
            <w:pPr>
              <w:pStyle w:val="Normaalweb"/>
              <w:spacing w:line="480" w:lineRule="auto"/>
              <w:jc w:val="center"/>
              <w:rPr>
                <w:sz w:val="22"/>
                <w:szCs w:val="22"/>
                <w:lang w:val="en-US"/>
              </w:rPr>
            </w:pPr>
            <w:r w:rsidRPr="009A50A8">
              <w:rPr>
                <w:sz w:val="22"/>
                <w:szCs w:val="22"/>
                <w:lang w:val="en-US"/>
              </w:rPr>
              <w:t>.58</w:t>
            </w:r>
            <w:r w:rsidRPr="009A50A8">
              <w:rPr>
                <w:sz w:val="22"/>
                <w:szCs w:val="22"/>
                <w:vertAlign w:val="superscript"/>
                <w:lang w:val="en-US"/>
              </w:rPr>
              <w:t>**</w:t>
            </w:r>
          </w:p>
        </w:tc>
        <w:tc>
          <w:tcPr>
            <w:tcW w:w="1194" w:type="dxa"/>
            <w:tcBorders>
              <w:top w:val="nil"/>
              <w:left w:val="nil"/>
              <w:right w:val="nil"/>
            </w:tcBorders>
          </w:tcPr>
          <w:p w14:paraId="72B87A1C" w14:textId="4F613AF3"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w:t>
            </w:r>
            <w:r w:rsidR="0038625D" w:rsidRPr="009159DD">
              <w:rPr>
                <w:color w:val="0070C0"/>
                <w:sz w:val="22"/>
                <w:szCs w:val="22"/>
                <w:lang w:val="en-US"/>
              </w:rPr>
              <w:t>31</w:t>
            </w:r>
            <w:r w:rsidRPr="009159DD">
              <w:rPr>
                <w:color w:val="0070C0"/>
                <w:sz w:val="22"/>
                <w:szCs w:val="22"/>
                <w:vertAlign w:val="superscript"/>
                <w:lang w:val="en-US"/>
              </w:rPr>
              <w:t>**</w:t>
            </w:r>
          </w:p>
        </w:tc>
        <w:tc>
          <w:tcPr>
            <w:tcW w:w="1194" w:type="dxa"/>
            <w:tcBorders>
              <w:top w:val="nil"/>
              <w:left w:val="nil"/>
              <w:right w:val="nil"/>
            </w:tcBorders>
          </w:tcPr>
          <w:p w14:paraId="2A318666" w14:textId="4171BD3D" w:rsidR="00FB69D7" w:rsidRPr="009A50A8" w:rsidRDefault="00FB69D7" w:rsidP="005449E6">
            <w:pPr>
              <w:pStyle w:val="Normaalweb"/>
              <w:spacing w:line="480" w:lineRule="auto"/>
              <w:jc w:val="center"/>
              <w:rPr>
                <w:sz w:val="22"/>
                <w:szCs w:val="22"/>
                <w:lang w:val="en-US"/>
              </w:rPr>
            </w:pPr>
            <w:r w:rsidRPr="009A50A8">
              <w:rPr>
                <w:sz w:val="22"/>
                <w:szCs w:val="22"/>
                <w:lang w:val="en-US"/>
              </w:rPr>
              <w:t>.54</w:t>
            </w:r>
            <w:r w:rsidRPr="009A50A8">
              <w:rPr>
                <w:sz w:val="22"/>
                <w:szCs w:val="22"/>
                <w:vertAlign w:val="superscript"/>
                <w:lang w:val="en-US"/>
              </w:rPr>
              <w:t>**</w:t>
            </w:r>
          </w:p>
        </w:tc>
        <w:tc>
          <w:tcPr>
            <w:tcW w:w="1194" w:type="dxa"/>
            <w:tcBorders>
              <w:top w:val="nil"/>
              <w:left w:val="nil"/>
              <w:right w:val="nil"/>
            </w:tcBorders>
          </w:tcPr>
          <w:p w14:paraId="48FDC534" w14:textId="4375B469" w:rsidR="00FB69D7" w:rsidRPr="009A50A8" w:rsidRDefault="00FB69D7" w:rsidP="005449E6">
            <w:pPr>
              <w:pStyle w:val="Normaalweb"/>
              <w:spacing w:line="480" w:lineRule="auto"/>
              <w:jc w:val="center"/>
              <w:rPr>
                <w:sz w:val="22"/>
                <w:szCs w:val="22"/>
                <w:lang w:val="en-US"/>
              </w:rPr>
            </w:pPr>
            <w:r w:rsidRPr="009A50A8">
              <w:rPr>
                <w:sz w:val="22"/>
                <w:szCs w:val="22"/>
                <w:lang w:val="en-US"/>
              </w:rPr>
              <w:t>.3</w:t>
            </w:r>
            <w:r w:rsidR="00F20BD1" w:rsidRPr="009A50A8">
              <w:rPr>
                <w:sz w:val="22"/>
                <w:szCs w:val="22"/>
                <w:lang w:val="en-US"/>
              </w:rPr>
              <w:t>4</w:t>
            </w:r>
            <w:r w:rsidRPr="009A50A8">
              <w:rPr>
                <w:sz w:val="22"/>
                <w:szCs w:val="22"/>
                <w:vertAlign w:val="superscript"/>
                <w:lang w:val="en-US"/>
              </w:rPr>
              <w:t>**</w:t>
            </w:r>
          </w:p>
        </w:tc>
        <w:tc>
          <w:tcPr>
            <w:tcW w:w="1195" w:type="dxa"/>
            <w:tcBorders>
              <w:top w:val="nil"/>
              <w:left w:val="nil"/>
              <w:right w:val="nil"/>
            </w:tcBorders>
          </w:tcPr>
          <w:p w14:paraId="4A83470A" w14:textId="601F688C" w:rsidR="00FB69D7" w:rsidRPr="009159DD" w:rsidRDefault="00FB69D7" w:rsidP="005449E6">
            <w:pPr>
              <w:pStyle w:val="Normaalweb"/>
              <w:spacing w:line="480" w:lineRule="auto"/>
              <w:jc w:val="center"/>
              <w:rPr>
                <w:color w:val="0070C0"/>
                <w:sz w:val="22"/>
                <w:szCs w:val="22"/>
                <w:lang w:val="en-US"/>
              </w:rPr>
            </w:pPr>
            <w:r w:rsidRPr="009159DD">
              <w:rPr>
                <w:color w:val="0070C0"/>
                <w:sz w:val="22"/>
                <w:szCs w:val="22"/>
                <w:lang w:val="en-US"/>
              </w:rPr>
              <w:t>.6</w:t>
            </w:r>
            <w:r w:rsidR="0038625D" w:rsidRPr="009159DD">
              <w:rPr>
                <w:color w:val="0070C0"/>
                <w:sz w:val="22"/>
                <w:szCs w:val="22"/>
                <w:lang w:val="en-US"/>
              </w:rPr>
              <w:t>3</w:t>
            </w:r>
            <w:r w:rsidRPr="009159DD">
              <w:rPr>
                <w:color w:val="0070C0"/>
                <w:sz w:val="22"/>
                <w:szCs w:val="22"/>
                <w:vertAlign w:val="superscript"/>
                <w:lang w:val="en-US"/>
              </w:rPr>
              <w:t>**</w:t>
            </w:r>
          </w:p>
        </w:tc>
      </w:tr>
    </w:tbl>
    <w:p w14:paraId="345CDFEC" w14:textId="1EE184F6" w:rsidR="001238CE" w:rsidRPr="009A50A8" w:rsidRDefault="006D5A1B" w:rsidP="008021C9">
      <w:pPr>
        <w:pStyle w:val="Normaalweb"/>
        <w:spacing w:before="0" w:beforeAutospacing="0" w:line="480" w:lineRule="auto"/>
        <w:rPr>
          <w:lang w:val="en-US"/>
        </w:rPr>
      </w:pPr>
      <w:r w:rsidRPr="009A50A8">
        <w:rPr>
          <w:i/>
          <w:iCs/>
          <w:sz w:val="20"/>
          <w:szCs w:val="20"/>
          <w:lang w:val="en-US"/>
        </w:rPr>
        <w:t>Note.</w:t>
      </w:r>
      <w:r w:rsidR="00DC68BB" w:rsidRPr="009A50A8">
        <w:rPr>
          <w:sz w:val="20"/>
          <w:szCs w:val="20"/>
          <w:lang w:val="en-US"/>
        </w:rPr>
        <w:t xml:space="preserve"> ** </w:t>
      </w:r>
      <w:r w:rsidR="00DC68BB" w:rsidRPr="009A50A8">
        <w:rPr>
          <w:i/>
          <w:iCs/>
          <w:sz w:val="20"/>
          <w:szCs w:val="20"/>
          <w:lang w:val="en-US"/>
        </w:rPr>
        <w:t>p</w:t>
      </w:r>
      <w:r w:rsidR="00DC68BB" w:rsidRPr="009A50A8">
        <w:rPr>
          <w:sz w:val="20"/>
          <w:szCs w:val="20"/>
          <w:lang w:val="en-US"/>
        </w:rPr>
        <w:t xml:space="preserve"> &lt; .01</w:t>
      </w:r>
      <w:r w:rsidR="009F448C" w:rsidRPr="009A50A8">
        <w:rPr>
          <w:sz w:val="20"/>
          <w:szCs w:val="20"/>
          <w:lang w:val="en-US"/>
        </w:rPr>
        <w:t>.</w:t>
      </w:r>
      <w:r w:rsidR="007435ED">
        <w:rPr>
          <w:sz w:val="20"/>
          <w:szCs w:val="20"/>
          <w:lang w:val="en-US"/>
        </w:rPr>
        <w:br/>
        <w:t xml:space="preserve"> </w:t>
      </w:r>
      <w:r w:rsidR="007435ED">
        <w:rPr>
          <w:sz w:val="20"/>
          <w:szCs w:val="20"/>
          <w:lang w:val="en-US"/>
        </w:rPr>
        <w:tab/>
        <w:t>S</w:t>
      </w:r>
      <w:r w:rsidR="00FB69D7" w:rsidRPr="009A50A8">
        <w:rPr>
          <w:lang w:val="en-US"/>
        </w:rPr>
        <w:t xml:space="preserve">ubsequently, we </w:t>
      </w:r>
      <w:r w:rsidR="00731EE9" w:rsidRPr="009A50A8">
        <w:rPr>
          <w:lang w:val="en-US"/>
        </w:rPr>
        <w:t xml:space="preserve">conducted three mixed effects models, each with a different dependent variable: </w:t>
      </w:r>
      <w:r w:rsidR="001967F6" w:rsidRPr="009A50A8">
        <w:rPr>
          <w:lang w:val="en-US"/>
        </w:rPr>
        <w:t>GPA</w:t>
      </w:r>
      <w:r w:rsidR="00731EE9" w:rsidRPr="009A50A8">
        <w:rPr>
          <w:lang w:val="en-US"/>
        </w:rPr>
        <w:t xml:space="preserve">, </w:t>
      </w:r>
      <w:r w:rsidR="00B95342" w:rsidRPr="009A50A8">
        <w:rPr>
          <w:lang w:val="en-US"/>
        </w:rPr>
        <w:t xml:space="preserve">mathematics score </w:t>
      </w:r>
      <w:r w:rsidR="00731EE9" w:rsidRPr="009A50A8">
        <w:rPr>
          <w:lang w:val="en-US"/>
        </w:rPr>
        <w:t xml:space="preserve">and </w:t>
      </w:r>
      <w:r w:rsidR="00B95342" w:rsidRPr="009A50A8">
        <w:rPr>
          <w:lang w:val="en-US"/>
        </w:rPr>
        <w:t>CDR</w:t>
      </w:r>
      <w:r w:rsidR="006B3898" w:rsidRPr="009A50A8">
        <w:rPr>
          <w:lang w:val="en-US"/>
        </w:rPr>
        <w:t xml:space="preserve"> score</w:t>
      </w:r>
      <w:r w:rsidR="00385C66" w:rsidRPr="009A50A8">
        <w:rPr>
          <w:lang w:val="en-US"/>
        </w:rPr>
        <w:t xml:space="preserve">. In each model, </w:t>
      </w:r>
      <w:r w:rsidR="00731EE9" w:rsidRPr="009A50A8">
        <w:rPr>
          <w:lang w:val="en-US"/>
        </w:rPr>
        <w:t>we included the Ch-ICAR total score (continuous</w:t>
      </w:r>
      <w:r w:rsidR="001213D2" w:rsidRPr="009A50A8">
        <w:rPr>
          <w:lang w:val="en-US"/>
        </w:rPr>
        <w:t>)</w:t>
      </w:r>
      <w:r w:rsidR="004535BA" w:rsidRPr="009A50A8">
        <w:rPr>
          <w:lang w:val="en-US"/>
        </w:rPr>
        <w:t xml:space="preserve">, </w:t>
      </w:r>
      <w:r w:rsidR="00731EE9" w:rsidRPr="009A50A8">
        <w:rPr>
          <w:lang w:val="en-US"/>
        </w:rPr>
        <w:t xml:space="preserve">sex (categorical) and </w:t>
      </w:r>
      <w:r w:rsidR="00385C66" w:rsidRPr="009A50A8">
        <w:rPr>
          <w:lang w:val="en-US"/>
        </w:rPr>
        <w:t xml:space="preserve">all four </w:t>
      </w:r>
      <w:r w:rsidR="00731EE9" w:rsidRPr="009A50A8">
        <w:rPr>
          <w:lang w:val="en-US"/>
        </w:rPr>
        <w:t>SES indicators</w:t>
      </w:r>
      <w:r w:rsidR="007F513D" w:rsidRPr="009A50A8">
        <w:rPr>
          <w:rStyle w:val="Voetnootmarkering"/>
          <w:lang w:val="en-US"/>
        </w:rPr>
        <w:footnoteReference w:id="11"/>
      </w:r>
      <w:r w:rsidR="00731EE9" w:rsidRPr="009A50A8">
        <w:rPr>
          <w:lang w:val="en-US"/>
        </w:rPr>
        <w:t xml:space="preserve"> (</w:t>
      </w:r>
      <w:r w:rsidR="001065A5" w:rsidRPr="009A50A8">
        <w:rPr>
          <w:lang w:val="en-US"/>
        </w:rPr>
        <w:t xml:space="preserve">all </w:t>
      </w:r>
      <w:r w:rsidR="00385C66" w:rsidRPr="009A50A8">
        <w:rPr>
          <w:lang w:val="en-US"/>
        </w:rPr>
        <w:t>categorical</w:t>
      </w:r>
      <w:r w:rsidR="00731EE9" w:rsidRPr="009A50A8">
        <w:rPr>
          <w:lang w:val="en-US"/>
        </w:rPr>
        <w:t>) as fixed effects</w:t>
      </w:r>
      <w:r w:rsidR="00385C66" w:rsidRPr="009A50A8">
        <w:rPr>
          <w:lang w:val="en-US"/>
        </w:rPr>
        <w:t xml:space="preserve">. </w:t>
      </w:r>
      <w:r w:rsidR="00687AD8" w:rsidRPr="009A50A8">
        <w:rPr>
          <w:lang w:val="en-US"/>
        </w:rPr>
        <w:t>Additionally, s</w:t>
      </w:r>
      <w:r w:rsidR="00731EE9" w:rsidRPr="009A50A8">
        <w:rPr>
          <w:lang w:val="en-US"/>
        </w:rPr>
        <w:t xml:space="preserve">chool was included as a random factor in </w:t>
      </w:r>
      <w:r w:rsidR="00385C66" w:rsidRPr="009A50A8">
        <w:rPr>
          <w:lang w:val="en-US"/>
        </w:rPr>
        <w:t>each</w:t>
      </w:r>
      <w:r w:rsidR="00731EE9" w:rsidRPr="009A50A8">
        <w:rPr>
          <w:lang w:val="en-US"/>
        </w:rPr>
        <w:t xml:space="preserve"> model to account for the multilevel nature of the data.</w:t>
      </w:r>
      <w:r w:rsidR="005754E6" w:rsidRPr="009A50A8">
        <w:rPr>
          <w:lang w:val="en-US"/>
        </w:rPr>
        <w:t xml:space="preserve"> </w:t>
      </w:r>
      <w:r w:rsidR="006234C2" w:rsidRPr="00362875">
        <w:rPr>
          <w:lang w:val="en-US"/>
        </w:rPr>
        <w:t xml:space="preserve">To address potential multicollinearity concerns, we assessed the </w:t>
      </w:r>
      <w:r w:rsidR="006234C2">
        <w:rPr>
          <w:lang w:val="en-US"/>
        </w:rPr>
        <w:t>v</w:t>
      </w:r>
      <w:r w:rsidR="006234C2" w:rsidRPr="00362875">
        <w:rPr>
          <w:lang w:val="en-US"/>
        </w:rPr>
        <w:t xml:space="preserve">ariance </w:t>
      </w:r>
      <w:r w:rsidR="006234C2">
        <w:rPr>
          <w:lang w:val="en-US"/>
        </w:rPr>
        <w:t>i</w:t>
      </w:r>
      <w:r w:rsidR="006234C2" w:rsidRPr="00362875">
        <w:rPr>
          <w:lang w:val="en-US"/>
        </w:rPr>
        <w:t xml:space="preserve">nflation </w:t>
      </w:r>
      <w:r w:rsidR="006234C2">
        <w:rPr>
          <w:lang w:val="en-US"/>
        </w:rPr>
        <w:t>f</w:t>
      </w:r>
      <w:r w:rsidR="006234C2" w:rsidRPr="00362875">
        <w:rPr>
          <w:lang w:val="en-US"/>
        </w:rPr>
        <w:t xml:space="preserve">actor (VIF) for all predictors. </w:t>
      </w:r>
      <w:r w:rsidR="006234C2" w:rsidRPr="006234C2">
        <w:rPr>
          <w:color w:val="0070C0"/>
          <w:lang w:val="en-US"/>
        </w:rPr>
        <w:t>All VIF values ranged from 1.01 to 1.30</w:t>
      </w:r>
      <w:r w:rsidR="006234C2" w:rsidRPr="00362875">
        <w:rPr>
          <w:color w:val="0070C0"/>
          <w:lang w:val="en-US"/>
        </w:rPr>
        <w:t xml:space="preserve">, </w:t>
      </w:r>
      <w:r w:rsidR="006234C2" w:rsidRPr="006234C2">
        <w:rPr>
          <w:color w:val="0070C0"/>
          <w:lang w:val="en-US"/>
        </w:rPr>
        <w:t xml:space="preserve">which is </w:t>
      </w:r>
      <w:r w:rsidR="006234C2" w:rsidRPr="00362875">
        <w:rPr>
          <w:color w:val="0070C0"/>
          <w:lang w:val="en-US"/>
        </w:rPr>
        <w:t>well below the commonly cited thresholds</w:t>
      </w:r>
      <w:r w:rsidR="006234C2" w:rsidRPr="006234C2">
        <w:rPr>
          <w:color w:val="0070C0"/>
          <w:vertAlign w:val="superscript"/>
        </w:rPr>
        <w:footnoteReference w:id="12"/>
      </w:r>
      <w:r w:rsidR="006234C2" w:rsidRPr="006234C2">
        <w:rPr>
          <w:color w:val="0070C0"/>
          <w:lang w:val="en-US"/>
        </w:rPr>
        <w:t xml:space="preserve"> for </w:t>
      </w:r>
      <w:r w:rsidR="006234C2" w:rsidRPr="00362875">
        <w:rPr>
          <w:color w:val="0070C0"/>
          <w:lang w:val="en-US"/>
        </w:rPr>
        <w:t>problematic multicollinearity in the model</w:t>
      </w:r>
      <w:r w:rsidR="006234C2" w:rsidRPr="006234C2">
        <w:rPr>
          <w:color w:val="0070C0"/>
          <w:lang w:val="en-US"/>
        </w:rPr>
        <w:t xml:space="preserve"> (Marcoulides &amp; Raykov, 2019; O’Brien, 2007)</w:t>
      </w:r>
      <w:r w:rsidR="006234C2" w:rsidRPr="00362875">
        <w:rPr>
          <w:color w:val="0070C0"/>
          <w:lang w:val="en-US"/>
        </w:rPr>
        <w:t>.</w:t>
      </w:r>
      <w:r w:rsidR="006234C2" w:rsidRPr="006234C2">
        <w:rPr>
          <w:color w:val="0070C0"/>
          <w:lang w:val="en-US"/>
        </w:rPr>
        <w:t xml:space="preserve"> </w:t>
      </w:r>
      <w:r w:rsidR="00FB69D7" w:rsidRPr="009A50A8">
        <w:rPr>
          <w:lang w:val="en-US"/>
        </w:rPr>
        <w:t xml:space="preserve">Table </w:t>
      </w:r>
      <w:r w:rsidR="005449E6">
        <w:rPr>
          <w:lang w:val="en-US"/>
        </w:rPr>
        <w:t>8</w:t>
      </w:r>
      <w:r w:rsidR="00B50C69" w:rsidRPr="009A50A8">
        <w:rPr>
          <w:lang w:val="en-US"/>
        </w:rPr>
        <w:t xml:space="preserve"> </w:t>
      </w:r>
      <w:r w:rsidR="009C407E" w:rsidRPr="009A50A8">
        <w:rPr>
          <w:lang w:val="en-US"/>
        </w:rPr>
        <w:t>include</w:t>
      </w:r>
      <w:r w:rsidR="00B9377E" w:rsidRPr="009A50A8">
        <w:rPr>
          <w:lang w:val="en-US"/>
        </w:rPr>
        <w:t>s</w:t>
      </w:r>
      <w:r w:rsidR="00B50C69" w:rsidRPr="009A50A8">
        <w:rPr>
          <w:lang w:val="en-US"/>
        </w:rPr>
        <w:t xml:space="preserve"> </w:t>
      </w:r>
      <w:r w:rsidR="009C407E" w:rsidRPr="009A50A8">
        <w:rPr>
          <w:lang w:val="en-US"/>
        </w:rPr>
        <w:t xml:space="preserve">the results of the </w:t>
      </w:r>
      <w:r w:rsidR="00731EE9" w:rsidRPr="009A50A8">
        <w:rPr>
          <w:lang w:val="en-US"/>
        </w:rPr>
        <w:t>mixed effects models</w:t>
      </w:r>
      <w:r w:rsidR="009C407E" w:rsidRPr="009A50A8">
        <w:rPr>
          <w:lang w:val="en-US"/>
        </w:rPr>
        <w:t>.</w:t>
      </w:r>
      <w:r w:rsidR="00001E61" w:rsidRPr="009A50A8">
        <w:rPr>
          <w:lang w:val="en-US"/>
        </w:rPr>
        <w:t xml:space="preserve"> The models achieved a marginal R</w:t>
      </w:r>
      <w:r w:rsidR="001238CE" w:rsidRPr="009A50A8">
        <w:rPr>
          <w:vertAlign w:val="superscript"/>
          <w:lang w:val="en-US"/>
        </w:rPr>
        <w:t>2</w:t>
      </w:r>
      <w:r w:rsidR="00001E61" w:rsidRPr="009A50A8">
        <w:rPr>
          <w:lang w:val="en-US"/>
        </w:rPr>
        <w:t xml:space="preserve"> of .3</w:t>
      </w:r>
      <w:r w:rsidR="00F56FFB" w:rsidRPr="009A50A8">
        <w:rPr>
          <w:lang w:val="en-US"/>
        </w:rPr>
        <w:t>2</w:t>
      </w:r>
      <w:r w:rsidR="00001E61" w:rsidRPr="009A50A8">
        <w:rPr>
          <w:lang w:val="en-US"/>
        </w:rPr>
        <w:t>, .</w:t>
      </w:r>
      <w:r w:rsidR="00E26F91" w:rsidRPr="009A50A8">
        <w:rPr>
          <w:lang w:val="en-US"/>
        </w:rPr>
        <w:t>3</w:t>
      </w:r>
      <w:r w:rsidR="00AD3442" w:rsidRPr="009A50A8">
        <w:rPr>
          <w:lang w:val="en-US"/>
        </w:rPr>
        <w:t>4</w:t>
      </w:r>
      <w:r w:rsidR="00001E61" w:rsidRPr="009A50A8">
        <w:rPr>
          <w:lang w:val="en-US"/>
        </w:rPr>
        <w:t xml:space="preserve"> and .</w:t>
      </w:r>
      <w:r w:rsidR="00F10B9E" w:rsidRPr="009A50A8">
        <w:rPr>
          <w:lang w:val="en-US"/>
        </w:rPr>
        <w:t>40</w:t>
      </w:r>
      <w:r w:rsidR="00001E61" w:rsidRPr="009A50A8">
        <w:rPr>
          <w:lang w:val="en-US"/>
        </w:rPr>
        <w:t xml:space="preserve"> for </w:t>
      </w:r>
      <w:r w:rsidR="001967F6" w:rsidRPr="009A50A8">
        <w:rPr>
          <w:lang w:val="en-US"/>
        </w:rPr>
        <w:t>GPA</w:t>
      </w:r>
      <w:r w:rsidR="00001E61" w:rsidRPr="009A50A8">
        <w:rPr>
          <w:lang w:val="en-US"/>
        </w:rPr>
        <w:t xml:space="preserve">, mathematics score and CDR score as dependent variable </w:t>
      </w:r>
      <w:r w:rsidR="00001E61" w:rsidRPr="009A50A8">
        <w:rPr>
          <w:lang w:val="en-US"/>
        </w:rPr>
        <w:lastRenderedPageBreak/>
        <w:t xml:space="preserve">respectively, indicating that up to </w:t>
      </w:r>
      <w:r w:rsidR="00F10B9E" w:rsidRPr="009A50A8">
        <w:rPr>
          <w:lang w:val="en-US"/>
        </w:rPr>
        <w:t>40</w:t>
      </w:r>
      <w:r w:rsidR="00001E61" w:rsidRPr="009A50A8">
        <w:rPr>
          <w:lang w:val="en-US"/>
        </w:rPr>
        <w:t>% of the variance in academic performance is explained by the fixed effects portion of the model</w:t>
      </w:r>
      <w:r w:rsidR="00F059C4" w:rsidRPr="009A50A8">
        <w:rPr>
          <w:lang w:val="en-US"/>
        </w:rPr>
        <w:t xml:space="preserve"> (</w:t>
      </w:r>
      <w:r w:rsidR="0072747E" w:rsidRPr="009A50A8">
        <w:rPr>
          <w:lang w:val="en-US"/>
        </w:rPr>
        <w:t xml:space="preserve">Nakagawa &amp; Schielzeth, 2013; </w:t>
      </w:r>
      <w:r w:rsidR="00F8563F" w:rsidRPr="009A50A8">
        <w:rPr>
          <w:lang w:val="en-US"/>
        </w:rPr>
        <w:t>Shaw et al., 2023)</w:t>
      </w:r>
      <w:r w:rsidR="00001E61" w:rsidRPr="009A50A8">
        <w:rPr>
          <w:lang w:val="en-US"/>
        </w:rPr>
        <w:t>.</w:t>
      </w:r>
      <w:r w:rsidR="00F059C4" w:rsidRPr="009A50A8">
        <w:rPr>
          <w:lang w:val="en-US"/>
        </w:rPr>
        <w:t xml:space="preserve"> </w:t>
      </w:r>
      <w:r w:rsidR="001238CE" w:rsidRPr="009A50A8">
        <w:rPr>
          <w:lang w:val="en-US"/>
        </w:rPr>
        <w:t xml:space="preserve">The Ch-ICAR total score uniquely explained </w:t>
      </w:r>
      <w:r w:rsidR="00F56FFB" w:rsidRPr="009A50A8">
        <w:rPr>
          <w:lang w:val="en-US"/>
        </w:rPr>
        <w:t>18</w:t>
      </w:r>
      <w:r w:rsidR="001238CE" w:rsidRPr="009A50A8">
        <w:rPr>
          <w:lang w:val="en-US"/>
        </w:rPr>
        <w:t>%, 2</w:t>
      </w:r>
      <w:r w:rsidR="00AD3442" w:rsidRPr="009A50A8">
        <w:rPr>
          <w:lang w:val="en-US"/>
        </w:rPr>
        <w:t>6</w:t>
      </w:r>
      <w:r w:rsidR="001238CE" w:rsidRPr="009A50A8">
        <w:rPr>
          <w:lang w:val="en-US"/>
        </w:rPr>
        <w:t>% and 3</w:t>
      </w:r>
      <w:r w:rsidR="00F10B9E" w:rsidRPr="009A50A8">
        <w:rPr>
          <w:lang w:val="en-US"/>
        </w:rPr>
        <w:t>5</w:t>
      </w:r>
      <w:r w:rsidR="001238CE" w:rsidRPr="009A50A8">
        <w:rPr>
          <w:lang w:val="en-US"/>
        </w:rPr>
        <w:t xml:space="preserve">% of the within school variance in </w:t>
      </w:r>
      <w:r w:rsidR="001967F6" w:rsidRPr="009A50A8">
        <w:rPr>
          <w:lang w:val="en-US"/>
        </w:rPr>
        <w:t>GPA</w:t>
      </w:r>
      <w:r w:rsidR="001238CE" w:rsidRPr="009A50A8">
        <w:rPr>
          <w:lang w:val="en-US"/>
        </w:rPr>
        <w:t>, math score and CDR score respectively via its fixed effects.</w:t>
      </w:r>
    </w:p>
    <w:p w14:paraId="259DDCBC" w14:textId="1678D3AA" w:rsidR="00F8563F" w:rsidRPr="009A50A8" w:rsidRDefault="00F8563F" w:rsidP="001238CE">
      <w:pPr>
        <w:pStyle w:val="Normaalweb"/>
        <w:spacing w:line="480" w:lineRule="auto"/>
        <w:ind w:firstLine="708"/>
        <w:rPr>
          <w:rFonts w:ascii="Source Sans Pro" w:hAnsi="Source Sans Pro"/>
          <w:lang w:val="en-US"/>
        </w:rPr>
      </w:pPr>
    </w:p>
    <w:p w14:paraId="3A476013" w14:textId="2C635315" w:rsidR="00F8563F" w:rsidRPr="009A50A8" w:rsidRDefault="00F8563F" w:rsidP="00F8563F">
      <w:pPr>
        <w:pStyle w:val="Kop2"/>
        <w:shd w:val="clear" w:color="auto" w:fill="FFFFFF"/>
        <w:spacing w:line="600" w:lineRule="atLeast"/>
        <w:rPr>
          <w:rFonts w:ascii="Source Sans Pro" w:hAnsi="Source Sans Pro"/>
          <w:color w:val="auto"/>
          <w:sz w:val="36"/>
          <w:szCs w:val="36"/>
          <w:lang w:val="en"/>
        </w:rPr>
      </w:pPr>
    </w:p>
    <w:p w14:paraId="48703575" w14:textId="39BE03A2" w:rsidR="00F8563F" w:rsidRPr="009A50A8" w:rsidRDefault="00F8563F" w:rsidP="00F8563F">
      <w:pPr>
        <w:rPr>
          <w:rFonts w:ascii="Source Sans Pro" w:hAnsi="Source Sans Pro"/>
          <w:lang w:val="en"/>
        </w:rPr>
      </w:pPr>
    </w:p>
    <w:p w14:paraId="57678CD1" w14:textId="77777777" w:rsidR="00C05035" w:rsidRPr="009A50A8" w:rsidRDefault="00C05035" w:rsidP="00C05035">
      <w:pPr>
        <w:rPr>
          <w:szCs w:val="22"/>
          <w:lang w:val="en-US"/>
        </w:rPr>
        <w:sectPr w:rsidR="00C05035" w:rsidRPr="009A50A8" w:rsidSect="00A93A9B">
          <w:headerReference w:type="even" r:id="rId16"/>
          <w:headerReference w:type="default" r:id="rId17"/>
          <w:footerReference w:type="even" r:id="rId18"/>
          <w:footerReference w:type="default" r:id="rId19"/>
          <w:pgSz w:w="11906" w:h="16838"/>
          <w:pgMar w:top="1418" w:right="1418" w:bottom="1418" w:left="1418" w:header="709" w:footer="709" w:gutter="0"/>
          <w:cols w:space="708"/>
          <w:docGrid w:linePitch="360"/>
        </w:sectPr>
      </w:pPr>
    </w:p>
    <w:p w14:paraId="36386D69" w14:textId="2FFAAEC2" w:rsidR="00610B02" w:rsidRPr="009A50A8" w:rsidRDefault="00610B02" w:rsidP="00B55AB9">
      <w:pPr>
        <w:spacing w:after="160" w:line="259" w:lineRule="auto"/>
        <w:rPr>
          <w:b/>
          <w:lang w:val="en-US"/>
        </w:rPr>
      </w:pPr>
      <w:r w:rsidRPr="009A50A8">
        <w:rPr>
          <w:b/>
          <w:lang w:val="en-US"/>
        </w:rPr>
        <w:lastRenderedPageBreak/>
        <w:t xml:space="preserve">Table </w:t>
      </w:r>
      <w:r w:rsidR="00A17D43">
        <w:rPr>
          <w:b/>
          <w:lang w:val="en-US"/>
        </w:rPr>
        <w:t>8</w:t>
      </w:r>
    </w:p>
    <w:p w14:paraId="2DCA332E" w14:textId="543320E8" w:rsidR="00610B02" w:rsidRPr="009A50A8" w:rsidRDefault="00610B02" w:rsidP="00610B02">
      <w:pPr>
        <w:autoSpaceDE w:val="0"/>
        <w:autoSpaceDN w:val="0"/>
        <w:adjustRightInd w:val="0"/>
        <w:spacing w:line="480" w:lineRule="auto"/>
        <w:rPr>
          <w:i/>
          <w:iCs/>
          <w:shd w:val="clear" w:color="auto" w:fill="FFFFFF"/>
          <w:lang w:val="en-US"/>
        </w:rPr>
      </w:pPr>
      <w:r w:rsidRPr="009A50A8">
        <w:rPr>
          <w:i/>
          <w:iCs/>
          <w:shd w:val="clear" w:color="auto" w:fill="FFFFFF"/>
          <w:lang w:val="en-US"/>
        </w:rPr>
        <w:t>Estimates, Standard Errors, t-values and p-values for the Fixed and Random Effects of the Three Linear Mixed Effect Model</w:t>
      </w:r>
      <w:r w:rsidR="007759E1" w:rsidRPr="009A50A8">
        <w:rPr>
          <w:i/>
          <w:iCs/>
          <w:shd w:val="clear" w:color="auto" w:fill="FFFFFF"/>
          <w:lang w:val="en-US"/>
        </w:rPr>
        <w:t>s</w:t>
      </w:r>
    </w:p>
    <w:tbl>
      <w:tblPr>
        <w:tblStyle w:val="Tabelraster"/>
        <w:tblW w:w="14879" w:type="dxa"/>
        <w:tblLayout w:type="fixed"/>
        <w:tblLook w:val="04A0" w:firstRow="1" w:lastRow="0" w:firstColumn="1" w:lastColumn="0" w:noHBand="0" w:noVBand="1"/>
      </w:tblPr>
      <w:tblGrid>
        <w:gridCol w:w="3397"/>
        <w:gridCol w:w="856"/>
        <w:gridCol w:w="278"/>
        <w:gridCol w:w="572"/>
        <w:gridCol w:w="142"/>
        <w:gridCol w:w="851"/>
        <w:gridCol w:w="987"/>
        <w:gridCol w:w="855"/>
        <w:gridCol w:w="421"/>
        <w:gridCol w:w="430"/>
        <w:gridCol w:w="283"/>
        <w:gridCol w:w="773"/>
        <w:gridCol w:w="1125"/>
        <w:gridCol w:w="9"/>
        <w:gridCol w:w="928"/>
        <w:gridCol w:w="279"/>
        <w:gridCol w:w="572"/>
        <w:gridCol w:w="64"/>
        <w:gridCol w:w="78"/>
        <w:gridCol w:w="914"/>
        <w:gridCol w:w="1065"/>
      </w:tblGrid>
      <w:tr w:rsidR="009A50A8" w:rsidRPr="009A50A8" w14:paraId="7DB12722" w14:textId="77777777" w:rsidTr="00303055">
        <w:tc>
          <w:tcPr>
            <w:tcW w:w="3397" w:type="dxa"/>
            <w:vMerge w:val="restart"/>
            <w:tcBorders>
              <w:left w:val="nil"/>
            </w:tcBorders>
          </w:tcPr>
          <w:p w14:paraId="411A43FA" w14:textId="77777777" w:rsidR="00610B02" w:rsidRPr="009A50A8" w:rsidRDefault="00610B02" w:rsidP="00B55AB9">
            <w:pPr>
              <w:autoSpaceDE w:val="0"/>
              <w:autoSpaceDN w:val="0"/>
              <w:adjustRightInd w:val="0"/>
              <w:rPr>
                <w:iCs/>
                <w:shd w:val="clear" w:color="auto" w:fill="FFFFFF"/>
                <w:lang w:val="en-US"/>
              </w:rPr>
            </w:pPr>
          </w:p>
        </w:tc>
        <w:tc>
          <w:tcPr>
            <w:tcW w:w="3686" w:type="dxa"/>
            <w:gridSpan w:val="6"/>
            <w:tcBorders>
              <w:bottom w:val="nil"/>
            </w:tcBorders>
          </w:tcPr>
          <w:p w14:paraId="27AEA69D" w14:textId="4882422B" w:rsidR="00610B02" w:rsidRPr="009A50A8" w:rsidRDefault="001967F6" w:rsidP="00B55AB9">
            <w:pPr>
              <w:autoSpaceDE w:val="0"/>
              <w:autoSpaceDN w:val="0"/>
              <w:adjustRightInd w:val="0"/>
              <w:jc w:val="center"/>
              <w:rPr>
                <w:iCs/>
                <w:shd w:val="clear" w:color="auto" w:fill="FFFFFF"/>
                <w:lang w:val="en-US"/>
              </w:rPr>
            </w:pPr>
            <w:r w:rsidRPr="009A50A8">
              <w:rPr>
                <w:iCs/>
                <w:shd w:val="clear" w:color="auto" w:fill="FFFFFF"/>
                <w:lang w:val="en-US"/>
              </w:rPr>
              <w:t>GPA</w:t>
            </w:r>
          </w:p>
        </w:tc>
        <w:tc>
          <w:tcPr>
            <w:tcW w:w="3887" w:type="dxa"/>
            <w:gridSpan w:val="6"/>
            <w:tcBorders>
              <w:bottom w:val="nil"/>
            </w:tcBorders>
          </w:tcPr>
          <w:p w14:paraId="723A91E0" w14:textId="77777777" w:rsidR="00610B02" w:rsidRPr="009A50A8" w:rsidRDefault="00610B02" w:rsidP="00B55AB9">
            <w:pPr>
              <w:autoSpaceDE w:val="0"/>
              <w:autoSpaceDN w:val="0"/>
              <w:adjustRightInd w:val="0"/>
              <w:jc w:val="center"/>
              <w:rPr>
                <w:iCs/>
                <w:shd w:val="clear" w:color="auto" w:fill="FFFFFF"/>
                <w:lang w:val="en-US"/>
              </w:rPr>
            </w:pPr>
            <w:r w:rsidRPr="009A50A8">
              <w:rPr>
                <w:iCs/>
                <w:shd w:val="clear" w:color="auto" w:fill="FFFFFF"/>
                <w:lang w:val="en-US"/>
              </w:rPr>
              <w:t>Mathematics Score</w:t>
            </w:r>
          </w:p>
        </w:tc>
        <w:tc>
          <w:tcPr>
            <w:tcW w:w="3909" w:type="dxa"/>
            <w:gridSpan w:val="8"/>
            <w:tcBorders>
              <w:bottom w:val="nil"/>
              <w:right w:val="nil"/>
            </w:tcBorders>
          </w:tcPr>
          <w:p w14:paraId="4BFB2B18" w14:textId="77777777" w:rsidR="00610B02" w:rsidRPr="009A50A8" w:rsidRDefault="00610B02" w:rsidP="00B55AB9">
            <w:pPr>
              <w:autoSpaceDE w:val="0"/>
              <w:autoSpaceDN w:val="0"/>
              <w:adjustRightInd w:val="0"/>
              <w:jc w:val="center"/>
              <w:rPr>
                <w:iCs/>
                <w:shd w:val="clear" w:color="auto" w:fill="FFFFFF"/>
                <w:lang w:val="en-US"/>
              </w:rPr>
            </w:pPr>
            <w:r w:rsidRPr="009A50A8">
              <w:rPr>
                <w:iCs/>
                <w:shd w:val="clear" w:color="auto" w:fill="FFFFFF"/>
                <w:lang w:val="en-US"/>
              </w:rPr>
              <w:t>CDR Score</w:t>
            </w:r>
          </w:p>
        </w:tc>
      </w:tr>
      <w:tr w:rsidR="009A50A8" w:rsidRPr="009A50A8" w14:paraId="297D17AE" w14:textId="77777777" w:rsidTr="00303055">
        <w:tc>
          <w:tcPr>
            <w:tcW w:w="3397" w:type="dxa"/>
            <w:vMerge/>
            <w:tcBorders>
              <w:left w:val="nil"/>
              <w:bottom w:val="nil"/>
            </w:tcBorders>
          </w:tcPr>
          <w:p w14:paraId="10374761" w14:textId="77777777" w:rsidR="00610B02" w:rsidRPr="009A50A8" w:rsidRDefault="00610B02" w:rsidP="00B55AB9">
            <w:pPr>
              <w:autoSpaceDE w:val="0"/>
              <w:autoSpaceDN w:val="0"/>
              <w:adjustRightInd w:val="0"/>
              <w:rPr>
                <w:iCs/>
                <w:shd w:val="clear" w:color="auto" w:fill="FFFFFF"/>
                <w:lang w:val="en-US"/>
              </w:rPr>
            </w:pPr>
          </w:p>
        </w:tc>
        <w:tc>
          <w:tcPr>
            <w:tcW w:w="856" w:type="dxa"/>
            <w:tcBorders>
              <w:top w:val="nil"/>
              <w:bottom w:val="single" w:sz="4" w:space="0" w:color="auto"/>
              <w:right w:val="nil"/>
            </w:tcBorders>
          </w:tcPr>
          <w:p w14:paraId="33BA09D0" w14:textId="77777777" w:rsidR="00610B02" w:rsidRPr="009A50A8" w:rsidRDefault="00610B02" w:rsidP="00B55AB9">
            <w:pPr>
              <w:autoSpaceDE w:val="0"/>
              <w:autoSpaceDN w:val="0"/>
              <w:adjustRightInd w:val="0"/>
            </w:pPr>
            <w:r w:rsidRPr="009A50A8">
              <w:t>β</w:t>
            </w:r>
          </w:p>
        </w:tc>
        <w:tc>
          <w:tcPr>
            <w:tcW w:w="850" w:type="dxa"/>
            <w:gridSpan w:val="2"/>
            <w:tcBorders>
              <w:top w:val="nil"/>
              <w:left w:val="nil"/>
              <w:bottom w:val="single" w:sz="4" w:space="0" w:color="auto"/>
              <w:right w:val="nil"/>
            </w:tcBorders>
          </w:tcPr>
          <w:p w14:paraId="03174589" w14:textId="77777777" w:rsidR="00610B02" w:rsidRPr="009A50A8" w:rsidRDefault="00610B02" w:rsidP="00B55AB9">
            <w:pPr>
              <w:autoSpaceDE w:val="0"/>
              <w:autoSpaceDN w:val="0"/>
              <w:adjustRightInd w:val="0"/>
              <w:rPr>
                <w:iCs/>
                <w:shd w:val="clear" w:color="auto" w:fill="FFFFFF"/>
                <w:lang w:val="en-US"/>
              </w:rPr>
            </w:pPr>
            <w:r w:rsidRPr="009A50A8">
              <w:rPr>
                <w:iCs/>
                <w:shd w:val="clear" w:color="auto" w:fill="FFFFFF"/>
                <w:lang w:val="en-US"/>
              </w:rPr>
              <w:t>SE</w:t>
            </w:r>
          </w:p>
        </w:tc>
        <w:tc>
          <w:tcPr>
            <w:tcW w:w="993" w:type="dxa"/>
            <w:gridSpan w:val="2"/>
            <w:tcBorders>
              <w:top w:val="nil"/>
              <w:left w:val="nil"/>
              <w:bottom w:val="single" w:sz="4" w:space="0" w:color="auto"/>
              <w:right w:val="nil"/>
            </w:tcBorders>
          </w:tcPr>
          <w:p w14:paraId="2ED34B7F" w14:textId="77777777" w:rsidR="00610B02" w:rsidRPr="009A50A8" w:rsidRDefault="00610B02" w:rsidP="00B55AB9">
            <w:pPr>
              <w:autoSpaceDE w:val="0"/>
              <w:autoSpaceDN w:val="0"/>
              <w:adjustRightInd w:val="0"/>
              <w:rPr>
                <w:i/>
                <w:iCs/>
                <w:shd w:val="clear" w:color="auto" w:fill="FFFFFF"/>
                <w:lang w:val="en-US"/>
              </w:rPr>
            </w:pPr>
            <w:r w:rsidRPr="009A50A8">
              <w:rPr>
                <w:i/>
                <w:iCs/>
                <w:shd w:val="clear" w:color="auto" w:fill="FFFFFF"/>
                <w:lang w:val="en-US"/>
              </w:rPr>
              <w:t>t</w:t>
            </w:r>
          </w:p>
        </w:tc>
        <w:tc>
          <w:tcPr>
            <w:tcW w:w="987" w:type="dxa"/>
            <w:tcBorders>
              <w:top w:val="nil"/>
              <w:left w:val="nil"/>
              <w:bottom w:val="single" w:sz="4" w:space="0" w:color="auto"/>
              <w:right w:val="single" w:sz="4" w:space="0" w:color="auto"/>
            </w:tcBorders>
          </w:tcPr>
          <w:p w14:paraId="7B041FDA" w14:textId="77777777" w:rsidR="00610B02" w:rsidRPr="009A50A8" w:rsidRDefault="00610B02" w:rsidP="00B55AB9">
            <w:pPr>
              <w:autoSpaceDE w:val="0"/>
              <w:autoSpaceDN w:val="0"/>
              <w:adjustRightInd w:val="0"/>
              <w:rPr>
                <w:i/>
                <w:iCs/>
                <w:shd w:val="clear" w:color="auto" w:fill="FFFFFF"/>
                <w:lang w:val="en-US"/>
              </w:rPr>
            </w:pPr>
            <w:r w:rsidRPr="009A50A8">
              <w:rPr>
                <w:i/>
                <w:iCs/>
                <w:shd w:val="clear" w:color="auto" w:fill="FFFFFF"/>
                <w:lang w:val="en-US"/>
              </w:rPr>
              <w:t>p</w:t>
            </w:r>
          </w:p>
        </w:tc>
        <w:tc>
          <w:tcPr>
            <w:tcW w:w="855" w:type="dxa"/>
            <w:tcBorders>
              <w:top w:val="nil"/>
              <w:left w:val="single" w:sz="4" w:space="0" w:color="auto"/>
              <w:bottom w:val="single" w:sz="4" w:space="0" w:color="auto"/>
              <w:right w:val="nil"/>
            </w:tcBorders>
          </w:tcPr>
          <w:p w14:paraId="6846E16F" w14:textId="77777777" w:rsidR="00610B02" w:rsidRPr="009A50A8" w:rsidRDefault="00610B02" w:rsidP="00B55AB9">
            <w:pPr>
              <w:autoSpaceDE w:val="0"/>
              <w:autoSpaceDN w:val="0"/>
              <w:adjustRightInd w:val="0"/>
            </w:pPr>
            <w:r w:rsidRPr="009A50A8">
              <w:t>β</w:t>
            </w:r>
          </w:p>
        </w:tc>
        <w:tc>
          <w:tcPr>
            <w:tcW w:w="851" w:type="dxa"/>
            <w:gridSpan w:val="2"/>
            <w:tcBorders>
              <w:top w:val="nil"/>
              <w:left w:val="nil"/>
              <w:bottom w:val="single" w:sz="4" w:space="0" w:color="auto"/>
              <w:right w:val="nil"/>
            </w:tcBorders>
          </w:tcPr>
          <w:p w14:paraId="02434741" w14:textId="77777777" w:rsidR="00610B02" w:rsidRPr="009A50A8" w:rsidRDefault="00610B02" w:rsidP="00B55AB9">
            <w:pPr>
              <w:autoSpaceDE w:val="0"/>
              <w:autoSpaceDN w:val="0"/>
              <w:adjustRightInd w:val="0"/>
              <w:rPr>
                <w:iCs/>
                <w:shd w:val="clear" w:color="auto" w:fill="FFFFFF"/>
                <w:lang w:val="en-US"/>
              </w:rPr>
            </w:pPr>
            <w:r w:rsidRPr="009A50A8">
              <w:rPr>
                <w:iCs/>
                <w:shd w:val="clear" w:color="auto" w:fill="FFFFFF"/>
                <w:lang w:val="en-US"/>
              </w:rPr>
              <w:t>SE</w:t>
            </w:r>
          </w:p>
        </w:tc>
        <w:tc>
          <w:tcPr>
            <w:tcW w:w="1056" w:type="dxa"/>
            <w:gridSpan w:val="2"/>
            <w:tcBorders>
              <w:top w:val="nil"/>
              <w:left w:val="nil"/>
              <w:bottom w:val="single" w:sz="4" w:space="0" w:color="auto"/>
              <w:right w:val="nil"/>
            </w:tcBorders>
          </w:tcPr>
          <w:p w14:paraId="6A11399D" w14:textId="77777777" w:rsidR="00610B02" w:rsidRPr="009A50A8" w:rsidRDefault="00610B02" w:rsidP="00B55AB9">
            <w:pPr>
              <w:autoSpaceDE w:val="0"/>
              <w:autoSpaceDN w:val="0"/>
              <w:adjustRightInd w:val="0"/>
              <w:rPr>
                <w:i/>
                <w:iCs/>
                <w:shd w:val="clear" w:color="auto" w:fill="FFFFFF"/>
                <w:lang w:val="en-US"/>
              </w:rPr>
            </w:pPr>
            <w:r w:rsidRPr="009A50A8">
              <w:rPr>
                <w:i/>
                <w:iCs/>
                <w:shd w:val="clear" w:color="auto" w:fill="FFFFFF"/>
                <w:lang w:val="en-US"/>
              </w:rPr>
              <w:t>t</w:t>
            </w:r>
          </w:p>
        </w:tc>
        <w:tc>
          <w:tcPr>
            <w:tcW w:w="1134" w:type="dxa"/>
            <w:gridSpan w:val="2"/>
            <w:tcBorders>
              <w:top w:val="nil"/>
              <w:left w:val="nil"/>
              <w:bottom w:val="single" w:sz="4" w:space="0" w:color="auto"/>
              <w:right w:val="single" w:sz="4" w:space="0" w:color="auto"/>
            </w:tcBorders>
          </w:tcPr>
          <w:p w14:paraId="31DC344C" w14:textId="77777777" w:rsidR="00610B02" w:rsidRPr="009A50A8" w:rsidRDefault="00610B02" w:rsidP="00B55AB9">
            <w:pPr>
              <w:autoSpaceDE w:val="0"/>
              <w:autoSpaceDN w:val="0"/>
              <w:adjustRightInd w:val="0"/>
              <w:rPr>
                <w:i/>
                <w:iCs/>
                <w:shd w:val="clear" w:color="auto" w:fill="FFFFFF"/>
                <w:lang w:val="en-US"/>
              </w:rPr>
            </w:pPr>
            <w:r w:rsidRPr="009A50A8">
              <w:rPr>
                <w:i/>
                <w:iCs/>
                <w:shd w:val="clear" w:color="auto" w:fill="FFFFFF"/>
                <w:lang w:val="en-US"/>
              </w:rPr>
              <w:t>p</w:t>
            </w:r>
          </w:p>
        </w:tc>
        <w:tc>
          <w:tcPr>
            <w:tcW w:w="928" w:type="dxa"/>
            <w:tcBorders>
              <w:top w:val="nil"/>
              <w:left w:val="single" w:sz="4" w:space="0" w:color="auto"/>
              <w:bottom w:val="single" w:sz="4" w:space="0" w:color="auto"/>
              <w:right w:val="nil"/>
            </w:tcBorders>
          </w:tcPr>
          <w:p w14:paraId="67CF268B" w14:textId="77777777" w:rsidR="00610B02" w:rsidRPr="009A50A8" w:rsidRDefault="00610B02" w:rsidP="00B55AB9">
            <w:pPr>
              <w:autoSpaceDE w:val="0"/>
              <w:autoSpaceDN w:val="0"/>
              <w:adjustRightInd w:val="0"/>
            </w:pPr>
            <w:r w:rsidRPr="009A50A8">
              <w:t>β</w:t>
            </w:r>
          </w:p>
        </w:tc>
        <w:tc>
          <w:tcPr>
            <w:tcW w:w="915" w:type="dxa"/>
            <w:gridSpan w:val="3"/>
            <w:tcBorders>
              <w:top w:val="nil"/>
              <w:left w:val="nil"/>
              <w:bottom w:val="single" w:sz="4" w:space="0" w:color="auto"/>
              <w:right w:val="nil"/>
            </w:tcBorders>
          </w:tcPr>
          <w:p w14:paraId="110681A9" w14:textId="77777777" w:rsidR="00610B02" w:rsidRPr="009A50A8" w:rsidRDefault="00610B02" w:rsidP="00B55AB9">
            <w:pPr>
              <w:autoSpaceDE w:val="0"/>
              <w:autoSpaceDN w:val="0"/>
              <w:adjustRightInd w:val="0"/>
              <w:rPr>
                <w:iCs/>
                <w:shd w:val="clear" w:color="auto" w:fill="FFFFFF"/>
                <w:lang w:val="en-US"/>
              </w:rPr>
            </w:pPr>
            <w:r w:rsidRPr="009A50A8">
              <w:rPr>
                <w:iCs/>
                <w:shd w:val="clear" w:color="auto" w:fill="FFFFFF"/>
                <w:lang w:val="en-US"/>
              </w:rPr>
              <w:t>SE</w:t>
            </w:r>
          </w:p>
        </w:tc>
        <w:tc>
          <w:tcPr>
            <w:tcW w:w="992" w:type="dxa"/>
            <w:gridSpan w:val="2"/>
            <w:tcBorders>
              <w:top w:val="nil"/>
              <w:left w:val="nil"/>
              <w:bottom w:val="single" w:sz="4" w:space="0" w:color="auto"/>
              <w:right w:val="nil"/>
            </w:tcBorders>
          </w:tcPr>
          <w:p w14:paraId="41A8D7BB" w14:textId="77777777" w:rsidR="00610B02" w:rsidRPr="009A50A8" w:rsidRDefault="00610B02" w:rsidP="00B55AB9">
            <w:pPr>
              <w:autoSpaceDE w:val="0"/>
              <w:autoSpaceDN w:val="0"/>
              <w:adjustRightInd w:val="0"/>
              <w:rPr>
                <w:i/>
                <w:iCs/>
                <w:shd w:val="clear" w:color="auto" w:fill="FFFFFF"/>
                <w:lang w:val="en-US"/>
              </w:rPr>
            </w:pPr>
            <w:r w:rsidRPr="009A50A8">
              <w:rPr>
                <w:i/>
                <w:iCs/>
                <w:shd w:val="clear" w:color="auto" w:fill="FFFFFF"/>
                <w:lang w:val="en-US"/>
              </w:rPr>
              <w:t>t</w:t>
            </w:r>
          </w:p>
        </w:tc>
        <w:tc>
          <w:tcPr>
            <w:tcW w:w="1065" w:type="dxa"/>
            <w:tcBorders>
              <w:top w:val="nil"/>
              <w:left w:val="nil"/>
              <w:bottom w:val="single" w:sz="4" w:space="0" w:color="auto"/>
              <w:right w:val="nil"/>
            </w:tcBorders>
          </w:tcPr>
          <w:p w14:paraId="056908A3" w14:textId="77777777" w:rsidR="00610B02" w:rsidRPr="009A50A8" w:rsidRDefault="00610B02" w:rsidP="00B55AB9">
            <w:pPr>
              <w:autoSpaceDE w:val="0"/>
              <w:autoSpaceDN w:val="0"/>
              <w:adjustRightInd w:val="0"/>
              <w:rPr>
                <w:i/>
                <w:iCs/>
                <w:shd w:val="clear" w:color="auto" w:fill="FFFFFF"/>
                <w:lang w:val="en-US"/>
              </w:rPr>
            </w:pPr>
            <w:r w:rsidRPr="009A50A8">
              <w:rPr>
                <w:i/>
                <w:iCs/>
                <w:shd w:val="clear" w:color="auto" w:fill="FFFFFF"/>
                <w:lang w:val="en-US"/>
              </w:rPr>
              <w:t>p</w:t>
            </w:r>
          </w:p>
        </w:tc>
      </w:tr>
      <w:tr w:rsidR="009A50A8" w:rsidRPr="009A50A8" w14:paraId="217D034C" w14:textId="77777777" w:rsidTr="005C5B05">
        <w:tc>
          <w:tcPr>
            <w:tcW w:w="3397" w:type="dxa"/>
            <w:tcBorders>
              <w:left w:val="nil"/>
              <w:bottom w:val="nil"/>
            </w:tcBorders>
          </w:tcPr>
          <w:p w14:paraId="3F02261C" w14:textId="77777777" w:rsidR="00610B02" w:rsidRPr="009A50A8" w:rsidRDefault="00610B02" w:rsidP="00B55AB9">
            <w:pPr>
              <w:autoSpaceDE w:val="0"/>
              <w:autoSpaceDN w:val="0"/>
              <w:adjustRightInd w:val="0"/>
              <w:rPr>
                <w:iCs/>
                <w:shd w:val="clear" w:color="auto" w:fill="FFFFFF"/>
                <w:lang w:val="en-US"/>
              </w:rPr>
            </w:pPr>
            <w:r w:rsidRPr="009A50A8">
              <w:rPr>
                <w:iCs/>
                <w:shd w:val="clear" w:color="auto" w:fill="FFFFFF"/>
                <w:lang w:val="en-US"/>
              </w:rPr>
              <w:t>Fixed Effects</w:t>
            </w:r>
          </w:p>
        </w:tc>
        <w:tc>
          <w:tcPr>
            <w:tcW w:w="856" w:type="dxa"/>
            <w:tcBorders>
              <w:top w:val="single" w:sz="4" w:space="0" w:color="auto"/>
              <w:bottom w:val="nil"/>
              <w:right w:val="nil"/>
            </w:tcBorders>
          </w:tcPr>
          <w:p w14:paraId="507CC6FA" w14:textId="77777777" w:rsidR="00610B02" w:rsidRPr="009A50A8" w:rsidRDefault="00610B02" w:rsidP="00B55AB9">
            <w:pPr>
              <w:autoSpaceDE w:val="0"/>
              <w:autoSpaceDN w:val="0"/>
              <w:adjustRightInd w:val="0"/>
              <w:rPr>
                <w:iCs/>
                <w:shd w:val="clear" w:color="auto" w:fill="FFFFFF"/>
                <w:lang w:val="en-US"/>
              </w:rPr>
            </w:pPr>
          </w:p>
        </w:tc>
        <w:tc>
          <w:tcPr>
            <w:tcW w:w="850" w:type="dxa"/>
            <w:gridSpan w:val="2"/>
            <w:tcBorders>
              <w:top w:val="single" w:sz="4" w:space="0" w:color="auto"/>
              <w:left w:val="nil"/>
              <w:bottom w:val="nil"/>
              <w:right w:val="nil"/>
            </w:tcBorders>
          </w:tcPr>
          <w:p w14:paraId="5DEA579C" w14:textId="77777777" w:rsidR="00610B02" w:rsidRPr="009A50A8" w:rsidRDefault="00610B02" w:rsidP="00B55AB9">
            <w:pPr>
              <w:autoSpaceDE w:val="0"/>
              <w:autoSpaceDN w:val="0"/>
              <w:adjustRightInd w:val="0"/>
              <w:rPr>
                <w:iCs/>
                <w:shd w:val="clear" w:color="auto" w:fill="FFFFFF"/>
                <w:lang w:val="en-US"/>
              </w:rPr>
            </w:pPr>
          </w:p>
        </w:tc>
        <w:tc>
          <w:tcPr>
            <w:tcW w:w="993" w:type="dxa"/>
            <w:gridSpan w:val="2"/>
            <w:tcBorders>
              <w:top w:val="single" w:sz="4" w:space="0" w:color="auto"/>
              <w:left w:val="nil"/>
              <w:bottom w:val="nil"/>
              <w:right w:val="nil"/>
            </w:tcBorders>
          </w:tcPr>
          <w:p w14:paraId="022FE001" w14:textId="77777777" w:rsidR="00610B02" w:rsidRPr="009A50A8" w:rsidRDefault="00610B02" w:rsidP="00B55AB9">
            <w:pPr>
              <w:autoSpaceDE w:val="0"/>
              <w:autoSpaceDN w:val="0"/>
              <w:adjustRightInd w:val="0"/>
              <w:rPr>
                <w:iCs/>
                <w:shd w:val="clear" w:color="auto" w:fill="FFFFFF"/>
                <w:lang w:val="en-US"/>
              </w:rPr>
            </w:pPr>
          </w:p>
        </w:tc>
        <w:tc>
          <w:tcPr>
            <w:tcW w:w="987" w:type="dxa"/>
            <w:tcBorders>
              <w:top w:val="single" w:sz="4" w:space="0" w:color="auto"/>
              <w:left w:val="nil"/>
              <w:bottom w:val="nil"/>
              <w:right w:val="single" w:sz="4" w:space="0" w:color="auto"/>
            </w:tcBorders>
          </w:tcPr>
          <w:p w14:paraId="01B14229" w14:textId="77777777" w:rsidR="00610B02" w:rsidRPr="009A50A8" w:rsidRDefault="00610B02" w:rsidP="00B55AB9">
            <w:pPr>
              <w:autoSpaceDE w:val="0"/>
              <w:autoSpaceDN w:val="0"/>
              <w:adjustRightInd w:val="0"/>
              <w:rPr>
                <w:iCs/>
                <w:shd w:val="clear" w:color="auto" w:fill="FFFFFF"/>
                <w:lang w:val="en-US"/>
              </w:rPr>
            </w:pPr>
          </w:p>
        </w:tc>
        <w:tc>
          <w:tcPr>
            <w:tcW w:w="855" w:type="dxa"/>
            <w:tcBorders>
              <w:top w:val="single" w:sz="4" w:space="0" w:color="auto"/>
              <w:left w:val="single" w:sz="4" w:space="0" w:color="auto"/>
              <w:bottom w:val="nil"/>
              <w:right w:val="nil"/>
            </w:tcBorders>
          </w:tcPr>
          <w:p w14:paraId="0843D06E" w14:textId="77777777" w:rsidR="00610B02" w:rsidRPr="009A50A8" w:rsidRDefault="00610B02" w:rsidP="00B55AB9">
            <w:pPr>
              <w:autoSpaceDE w:val="0"/>
              <w:autoSpaceDN w:val="0"/>
              <w:adjustRightInd w:val="0"/>
              <w:rPr>
                <w:iCs/>
                <w:shd w:val="clear" w:color="auto" w:fill="FFFFFF"/>
                <w:lang w:val="en-US"/>
              </w:rPr>
            </w:pPr>
          </w:p>
        </w:tc>
        <w:tc>
          <w:tcPr>
            <w:tcW w:w="851" w:type="dxa"/>
            <w:gridSpan w:val="2"/>
            <w:tcBorders>
              <w:top w:val="single" w:sz="4" w:space="0" w:color="auto"/>
              <w:left w:val="nil"/>
              <w:bottom w:val="nil"/>
              <w:right w:val="nil"/>
            </w:tcBorders>
          </w:tcPr>
          <w:p w14:paraId="2C9FB28C" w14:textId="77777777" w:rsidR="00610B02" w:rsidRPr="009A50A8" w:rsidRDefault="00610B02" w:rsidP="00B55AB9">
            <w:pPr>
              <w:autoSpaceDE w:val="0"/>
              <w:autoSpaceDN w:val="0"/>
              <w:adjustRightInd w:val="0"/>
              <w:rPr>
                <w:iCs/>
                <w:shd w:val="clear" w:color="auto" w:fill="FFFFFF"/>
                <w:lang w:val="en-US"/>
              </w:rPr>
            </w:pPr>
          </w:p>
        </w:tc>
        <w:tc>
          <w:tcPr>
            <w:tcW w:w="1056" w:type="dxa"/>
            <w:gridSpan w:val="2"/>
            <w:tcBorders>
              <w:top w:val="single" w:sz="4" w:space="0" w:color="auto"/>
              <w:left w:val="nil"/>
              <w:bottom w:val="nil"/>
              <w:right w:val="nil"/>
            </w:tcBorders>
          </w:tcPr>
          <w:p w14:paraId="0591659F" w14:textId="77777777" w:rsidR="00610B02" w:rsidRPr="009A50A8" w:rsidRDefault="00610B02" w:rsidP="00B55AB9">
            <w:pPr>
              <w:autoSpaceDE w:val="0"/>
              <w:autoSpaceDN w:val="0"/>
              <w:adjustRightInd w:val="0"/>
              <w:rPr>
                <w:iCs/>
                <w:shd w:val="clear" w:color="auto" w:fill="FFFFFF"/>
                <w:lang w:val="en-US"/>
              </w:rPr>
            </w:pPr>
          </w:p>
        </w:tc>
        <w:tc>
          <w:tcPr>
            <w:tcW w:w="1134" w:type="dxa"/>
            <w:gridSpan w:val="2"/>
            <w:tcBorders>
              <w:top w:val="single" w:sz="4" w:space="0" w:color="auto"/>
              <w:left w:val="nil"/>
              <w:bottom w:val="nil"/>
              <w:right w:val="single" w:sz="4" w:space="0" w:color="auto"/>
            </w:tcBorders>
          </w:tcPr>
          <w:p w14:paraId="35F42DF9" w14:textId="77777777" w:rsidR="00610B02" w:rsidRPr="009A50A8" w:rsidRDefault="00610B02" w:rsidP="00B55AB9">
            <w:pPr>
              <w:autoSpaceDE w:val="0"/>
              <w:autoSpaceDN w:val="0"/>
              <w:adjustRightInd w:val="0"/>
              <w:rPr>
                <w:iCs/>
                <w:shd w:val="clear" w:color="auto" w:fill="FFFFFF"/>
                <w:lang w:val="en-US"/>
              </w:rPr>
            </w:pPr>
          </w:p>
        </w:tc>
        <w:tc>
          <w:tcPr>
            <w:tcW w:w="928" w:type="dxa"/>
            <w:tcBorders>
              <w:top w:val="single" w:sz="4" w:space="0" w:color="auto"/>
              <w:left w:val="single" w:sz="4" w:space="0" w:color="auto"/>
              <w:bottom w:val="nil"/>
              <w:right w:val="nil"/>
            </w:tcBorders>
          </w:tcPr>
          <w:p w14:paraId="73947F8C" w14:textId="77777777" w:rsidR="00610B02" w:rsidRPr="009A50A8" w:rsidRDefault="00610B02" w:rsidP="00B55AB9">
            <w:pPr>
              <w:autoSpaceDE w:val="0"/>
              <w:autoSpaceDN w:val="0"/>
              <w:adjustRightInd w:val="0"/>
              <w:rPr>
                <w:iCs/>
                <w:shd w:val="clear" w:color="auto" w:fill="FFFFFF"/>
                <w:lang w:val="en-US"/>
              </w:rPr>
            </w:pPr>
          </w:p>
        </w:tc>
        <w:tc>
          <w:tcPr>
            <w:tcW w:w="851" w:type="dxa"/>
            <w:gridSpan w:val="2"/>
            <w:tcBorders>
              <w:top w:val="single" w:sz="4" w:space="0" w:color="auto"/>
              <w:left w:val="nil"/>
              <w:bottom w:val="nil"/>
              <w:right w:val="nil"/>
            </w:tcBorders>
          </w:tcPr>
          <w:p w14:paraId="22EE12C0" w14:textId="77777777" w:rsidR="00610B02" w:rsidRPr="009A50A8" w:rsidRDefault="00610B02" w:rsidP="00B55AB9">
            <w:pPr>
              <w:autoSpaceDE w:val="0"/>
              <w:autoSpaceDN w:val="0"/>
              <w:adjustRightInd w:val="0"/>
              <w:rPr>
                <w:iCs/>
                <w:shd w:val="clear" w:color="auto" w:fill="FFFFFF"/>
                <w:lang w:val="en-US"/>
              </w:rPr>
            </w:pPr>
          </w:p>
        </w:tc>
        <w:tc>
          <w:tcPr>
            <w:tcW w:w="1056" w:type="dxa"/>
            <w:gridSpan w:val="3"/>
            <w:tcBorders>
              <w:top w:val="single" w:sz="4" w:space="0" w:color="auto"/>
              <w:left w:val="nil"/>
              <w:bottom w:val="nil"/>
              <w:right w:val="nil"/>
            </w:tcBorders>
          </w:tcPr>
          <w:p w14:paraId="22521104" w14:textId="77777777" w:rsidR="00610B02" w:rsidRPr="009A50A8" w:rsidRDefault="00610B02" w:rsidP="00B55AB9">
            <w:pPr>
              <w:autoSpaceDE w:val="0"/>
              <w:autoSpaceDN w:val="0"/>
              <w:adjustRightInd w:val="0"/>
              <w:rPr>
                <w:iCs/>
                <w:shd w:val="clear" w:color="auto" w:fill="FFFFFF"/>
                <w:lang w:val="en-US"/>
              </w:rPr>
            </w:pPr>
          </w:p>
        </w:tc>
        <w:tc>
          <w:tcPr>
            <w:tcW w:w="1065" w:type="dxa"/>
            <w:tcBorders>
              <w:top w:val="single" w:sz="4" w:space="0" w:color="auto"/>
              <w:left w:val="nil"/>
              <w:bottom w:val="nil"/>
              <w:right w:val="nil"/>
            </w:tcBorders>
          </w:tcPr>
          <w:p w14:paraId="416381F2" w14:textId="77777777" w:rsidR="00610B02" w:rsidRPr="009A50A8" w:rsidRDefault="00610B02" w:rsidP="00B55AB9">
            <w:pPr>
              <w:autoSpaceDE w:val="0"/>
              <w:autoSpaceDN w:val="0"/>
              <w:adjustRightInd w:val="0"/>
              <w:rPr>
                <w:iCs/>
                <w:shd w:val="clear" w:color="auto" w:fill="FFFFFF"/>
                <w:lang w:val="en-US"/>
              </w:rPr>
            </w:pPr>
          </w:p>
        </w:tc>
      </w:tr>
      <w:tr w:rsidR="009A50A8" w:rsidRPr="009A50A8" w14:paraId="04074579" w14:textId="77777777" w:rsidTr="005C5B05">
        <w:tc>
          <w:tcPr>
            <w:tcW w:w="3397" w:type="dxa"/>
            <w:tcBorders>
              <w:top w:val="nil"/>
              <w:left w:val="nil"/>
              <w:bottom w:val="nil"/>
            </w:tcBorders>
          </w:tcPr>
          <w:p w14:paraId="53F4410B"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Intercept</w:t>
            </w:r>
          </w:p>
        </w:tc>
        <w:tc>
          <w:tcPr>
            <w:tcW w:w="856" w:type="dxa"/>
            <w:tcBorders>
              <w:top w:val="nil"/>
              <w:bottom w:val="nil"/>
              <w:right w:val="nil"/>
            </w:tcBorders>
          </w:tcPr>
          <w:p w14:paraId="5C7012F1" w14:textId="3F0F1188" w:rsidR="00610B02" w:rsidRPr="009159DD" w:rsidRDefault="00610B02" w:rsidP="00B55AB9">
            <w:pPr>
              <w:autoSpaceDE w:val="0"/>
              <w:autoSpaceDN w:val="0"/>
              <w:adjustRightInd w:val="0"/>
              <w:rPr>
                <w:iCs/>
                <w:color w:val="0070C0"/>
                <w:shd w:val="clear" w:color="auto" w:fill="FFFFFF"/>
                <w:lang w:val="en-US"/>
              </w:rPr>
            </w:pPr>
            <w:r w:rsidRPr="009159DD">
              <w:rPr>
                <w:color w:val="0070C0"/>
                <w:bdr w:val="none" w:sz="0" w:space="0" w:color="auto" w:frame="1"/>
              </w:rPr>
              <w:t>-.9</w:t>
            </w:r>
            <w:r w:rsidR="00DD746C" w:rsidRPr="009159DD">
              <w:rPr>
                <w:color w:val="0070C0"/>
                <w:bdr w:val="none" w:sz="0" w:space="0" w:color="auto" w:frame="1"/>
              </w:rPr>
              <w:t>9</w:t>
            </w:r>
          </w:p>
        </w:tc>
        <w:tc>
          <w:tcPr>
            <w:tcW w:w="850" w:type="dxa"/>
            <w:gridSpan w:val="2"/>
            <w:tcBorders>
              <w:top w:val="nil"/>
              <w:left w:val="nil"/>
              <w:bottom w:val="nil"/>
              <w:right w:val="nil"/>
            </w:tcBorders>
          </w:tcPr>
          <w:p w14:paraId="5293A07C" w14:textId="183530D4"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F56FFB" w:rsidRPr="009159DD">
              <w:rPr>
                <w:color w:val="0070C0"/>
              </w:rPr>
              <w:t>1</w:t>
            </w:r>
          </w:p>
        </w:tc>
        <w:tc>
          <w:tcPr>
            <w:tcW w:w="993" w:type="dxa"/>
            <w:gridSpan w:val="2"/>
            <w:tcBorders>
              <w:top w:val="nil"/>
              <w:left w:val="nil"/>
              <w:bottom w:val="nil"/>
              <w:right w:val="nil"/>
            </w:tcBorders>
          </w:tcPr>
          <w:p w14:paraId="04809555" w14:textId="40206C11"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8</w:t>
            </w:r>
            <w:r w:rsidRPr="009159DD">
              <w:rPr>
                <w:color w:val="0070C0"/>
              </w:rPr>
              <w:t>.</w:t>
            </w:r>
            <w:r w:rsidR="00DD746C" w:rsidRPr="009159DD">
              <w:rPr>
                <w:color w:val="0070C0"/>
              </w:rPr>
              <w:t>94</w:t>
            </w:r>
          </w:p>
        </w:tc>
        <w:tc>
          <w:tcPr>
            <w:tcW w:w="987" w:type="dxa"/>
            <w:tcBorders>
              <w:top w:val="nil"/>
              <w:left w:val="nil"/>
              <w:bottom w:val="nil"/>
              <w:right w:val="single" w:sz="4" w:space="0" w:color="auto"/>
            </w:tcBorders>
          </w:tcPr>
          <w:p w14:paraId="53EDA104"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c>
          <w:tcPr>
            <w:tcW w:w="855" w:type="dxa"/>
            <w:tcBorders>
              <w:top w:val="nil"/>
              <w:left w:val="single" w:sz="4" w:space="0" w:color="auto"/>
              <w:bottom w:val="nil"/>
              <w:right w:val="nil"/>
            </w:tcBorders>
          </w:tcPr>
          <w:p w14:paraId="5E46E6B3" w14:textId="36DEA3F7" w:rsidR="00610B02" w:rsidRPr="009159DD" w:rsidRDefault="00610B02" w:rsidP="00B55AB9">
            <w:pPr>
              <w:autoSpaceDE w:val="0"/>
              <w:autoSpaceDN w:val="0"/>
              <w:adjustRightInd w:val="0"/>
              <w:rPr>
                <w:iCs/>
                <w:color w:val="0070C0"/>
                <w:shd w:val="clear" w:color="auto" w:fill="FFFFFF"/>
                <w:lang w:val="en-US"/>
              </w:rPr>
            </w:pPr>
            <w:r w:rsidRPr="009159DD">
              <w:rPr>
                <w:color w:val="0070C0"/>
                <w:bdr w:val="none" w:sz="0" w:space="0" w:color="auto" w:frame="1"/>
              </w:rPr>
              <w:t>-</w:t>
            </w:r>
            <w:r w:rsidR="00F56FFB" w:rsidRPr="009159DD">
              <w:rPr>
                <w:color w:val="0070C0"/>
                <w:bdr w:val="none" w:sz="0" w:space="0" w:color="auto" w:frame="1"/>
              </w:rPr>
              <w:t>1</w:t>
            </w:r>
            <w:r w:rsidRPr="009159DD">
              <w:rPr>
                <w:color w:val="0070C0"/>
                <w:bdr w:val="none" w:sz="0" w:space="0" w:color="auto" w:frame="1"/>
              </w:rPr>
              <w:t>.</w:t>
            </w:r>
            <w:r w:rsidR="00F56FFB" w:rsidRPr="009159DD">
              <w:rPr>
                <w:color w:val="0070C0"/>
                <w:bdr w:val="none" w:sz="0" w:space="0" w:color="auto" w:frame="1"/>
              </w:rPr>
              <w:t>0</w:t>
            </w:r>
            <w:r w:rsidR="00DD746C" w:rsidRPr="009159DD">
              <w:rPr>
                <w:color w:val="0070C0"/>
                <w:bdr w:val="none" w:sz="0" w:space="0" w:color="auto" w:frame="1"/>
              </w:rPr>
              <w:t>7</w:t>
            </w:r>
          </w:p>
        </w:tc>
        <w:tc>
          <w:tcPr>
            <w:tcW w:w="851" w:type="dxa"/>
            <w:gridSpan w:val="2"/>
            <w:tcBorders>
              <w:top w:val="nil"/>
              <w:left w:val="nil"/>
              <w:bottom w:val="nil"/>
              <w:right w:val="nil"/>
            </w:tcBorders>
          </w:tcPr>
          <w:p w14:paraId="610D4F78" w14:textId="786C0578"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AD3442" w:rsidRPr="009159DD">
              <w:rPr>
                <w:color w:val="0070C0"/>
              </w:rPr>
              <w:t>1</w:t>
            </w:r>
          </w:p>
        </w:tc>
        <w:tc>
          <w:tcPr>
            <w:tcW w:w="1056" w:type="dxa"/>
            <w:gridSpan w:val="2"/>
            <w:tcBorders>
              <w:top w:val="nil"/>
              <w:left w:val="nil"/>
              <w:bottom w:val="nil"/>
              <w:right w:val="nil"/>
            </w:tcBorders>
          </w:tcPr>
          <w:p w14:paraId="56AEA4C1" w14:textId="164501C4"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AD3442" w:rsidRPr="009159DD">
              <w:rPr>
                <w:color w:val="0070C0"/>
              </w:rPr>
              <w:t>9</w:t>
            </w:r>
            <w:r w:rsidRPr="009159DD">
              <w:rPr>
                <w:color w:val="0070C0"/>
              </w:rPr>
              <w:t>.</w:t>
            </w:r>
            <w:r w:rsidR="00DD746C" w:rsidRPr="009159DD">
              <w:rPr>
                <w:color w:val="0070C0"/>
              </w:rPr>
              <w:t>4</w:t>
            </w:r>
            <w:r w:rsidR="00AD3442" w:rsidRPr="009159DD">
              <w:rPr>
                <w:color w:val="0070C0"/>
              </w:rPr>
              <w:t>2</w:t>
            </w:r>
          </w:p>
        </w:tc>
        <w:tc>
          <w:tcPr>
            <w:tcW w:w="1134" w:type="dxa"/>
            <w:gridSpan w:val="2"/>
            <w:tcBorders>
              <w:top w:val="nil"/>
              <w:left w:val="nil"/>
              <w:bottom w:val="nil"/>
              <w:right w:val="single" w:sz="4" w:space="0" w:color="auto"/>
            </w:tcBorders>
          </w:tcPr>
          <w:p w14:paraId="04F36B1D"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c>
          <w:tcPr>
            <w:tcW w:w="928" w:type="dxa"/>
            <w:tcBorders>
              <w:top w:val="nil"/>
              <w:left w:val="single" w:sz="4" w:space="0" w:color="auto"/>
              <w:bottom w:val="nil"/>
              <w:right w:val="nil"/>
            </w:tcBorders>
          </w:tcPr>
          <w:p w14:paraId="0960F9B3" w14:textId="7061772B" w:rsidR="00610B02" w:rsidRPr="009159DD" w:rsidRDefault="003C65C1" w:rsidP="00B55AB9">
            <w:pPr>
              <w:autoSpaceDE w:val="0"/>
              <w:autoSpaceDN w:val="0"/>
              <w:adjustRightInd w:val="0"/>
              <w:rPr>
                <w:iCs/>
                <w:color w:val="0070C0"/>
                <w:shd w:val="clear" w:color="auto" w:fill="FFFFFF"/>
                <w:lang w:val="en-US"/>
              </w:rPr>
            </w:pPr>
            <w:r w:rsidRPr="009159DD">
              <w:rPr>
                <w:color w:val="0070C0"/>
                <w:bdr w:val="none" w:sz="0" w:space="0" w:color="auto" w:frame="1"/>
              </w:rPr>
              <w:t>-1</w:t>
            </w:r>
            <w:r w:rsidR="00610B02" w:rsidRPr="009159DD">
              <w:rPr>
                <w:color w:val="0070C0"/>
                <w:bdr w:val="none" w:sz="0" w:space="0" w:color="auto" w:frame="1"/>
              </w:rPr>
              <w:t>.</w:t>
            </w:r>
            <w:r w:rsidRPr="009159DD">
              <w:rPr>
                <w:color w:val="0070C0"/>
                <w:bdr w:val="none" w:sz="0" w:space="0" w:color="auto" w:frame="1"/>
              </w:rPr>
              <w:t>2</w:t>
            </w:r>
            <w:r w:rsidR="001E07EC" w:rsidRPr="009159DD">
              <w:rPr>
                <w:color w:val="0070C0"/>
                <w:bdr w:val="none" w:sz="0" w:space="0" w:color="auto" w:frame="1"/>
              </w:rPr>
              <w:t>7</w:t>
            </w:r>
          </w:p>
        </w:tc>
        <w:tc>
          <w:tcPr>
            <w:tcW w:w="851" w:type="dxa"/>
            <w:gridSpan w:val="2"/>
            <w:tcBorders>
              <w:top w:val="nil"/>
              <w:left w:val="nil"/>
              <w:bottom w:val="nil"/>
              <w:right w:val="nil"/>
            </w:tcBorders>
          </w:tcPr>
          <w:p w14:paraId="68580A69" w14:textId="66E00828"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AD3442" w:rsidRPr="009159DD">
              <w:rPr>
                <w:color w:val="0070C0"/>
              </w:rPr>
              <w:t>09</w:t>
            </w:r>
          </w:p>
        </w:tc>
        <w:tc>
          <w:tcPr>
            <w:tcW w:w="1056" w:type="dxa"/>
            <w:gridSpan w:val="3"/>
            <w:tcBorders>
              <w:top w:val="nil"/>
              <w:left w:val="nil"/>
              <w:bottom w:val="nil"/>
              <w:right w:val="nil"/>
            </w:tcBorders>
          </w:tcPr>
          <w:p w14:paraId="14945BCD" w14:textId="6625AAF3" w:rsidR="00610B02" w:rsidRPr="009159DD" w:rsidRDefault="003C65C1" w:rsidP="00B55AB9">
            <w:pPr>
              <w:autoSpaceDE w:val="0"/>
              <w:autoSpaceDN w:val="0"/>
              <w:adjustRightInd w:val="0"/>
              <w:rPr>
                <w:iCs/>
                <w:color w:val="0070C0"/>
                <w:shd w:val="clear" w:color="auto" w:fill="FFFFFF"/>
                <w:lang w:val="en-US"/>
              </w:rPr>
            </w:pPr>
            <w:r w:rsidRPr="009159DD">
              <w:rPr>
                <w:color w:val="0070C0"/>
              </w:rPr>
              <w:t>-1</w:t>
            </w:r>
            <w:r w:rsidR="00AD3442" w:rsidRPr="009159DD">
              <w:rPr>
                <w:color w:val="0070C0"/>
              </w:rPr>
              <w:t>3</w:t>
            </w:r>
            <w:r w:rsidRPr="009159DD">
              <w:rPr>
                <w:color w:val="0070C0"/>
              </w:rPr>
              <w:t>.</w:t>
            </w:r>
            <w:r w:rsidR="001E07EC" w:rsidRPr="009159DD">
              <w:rPr>
                <w:color w:val="0070C0"/>
              </w:rPr>
              <w:t>73</w:t>
            </w:r>
          </w:p>
        </w:tc>
        <w:tc>
          <w:tcPr>
            <w:tcW w:w="1065" w:type="dxa"/>
            <w:tcBorders>
              <w:top w:val="nil"/>
              <w:left w:val="nil"/>
              <w:bottom w:val="nil"/>
              <w:right w:val="nil"/>
            </w:tcBorders>
          </w:tcPr>
          <w:p w14:paraId="1A929267"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r>
      <w:tr w:rsidR="009A50A8" w:rsidRPr="009A50A8" w14:paraId="1592C2F1" w14:textId="77777777" w:rsidTr="005C5B05">
        <w:tc>
          <w:tcPr>
            <w:tcW w:w="3397" w:type="dxa"/>
            <w:tcBorders>
              <w:top w:val="nil"/>
              <w:left w:val="nil"/>
              <w:bottom w:val="nil"/>
            </w:tcBorders>
          </w:tcPr>
          <w:p w14:paraId="2600F472"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Ch-ICAR</w:t>
            </w:r>
          </w:p>
        </w:tc>
        <w:tc>
          <w:tcPr>
            <w:tcW w:w="856" w:type="dxa"/>
            <w:tcBorders>
              <w:top w:val="nil"/>
              <w:bottom w:val="nil"/>
              <w:right w:val="nil"/>
            </w:tcBorders>
          </w:tcPr>
          <w:p w14:paraId="0DAE89D1"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.08</w:t>
            </w:r>
          </w:p>
        </w:tc>
        <w:tc>
          <w:tcPr>
            <w:tcW w:w="850" w:type="dxa"/>
            <w:gridSpan w:val="2"/>
            <w:tcBorders>
              <w:top w:val="nil"/>
              <w:left w:val="nil"/>
              <w:bottom w:val="nil"/>
              <w:right w:val="nil"/>
            </w:tcBorders>
          </w:tcPr>
          <w:p w14:paraId="7BE9C694"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.01</w:t>
            </w:r>
          </w:p>
        </w:tc>
        <w:tc>
          <w:tcPr>
            <w:tcW w:w="993" w:type="dxa"/>
            <w:gridSpan w:val="2"/>
            <w:tcBorders>
              <w:top w:val="nil"/>
              <w:left w:val="nil"/>
              <w:bottom w:val="nil"/>
              <w:right w:val="nil"/>
            </w:tcBorders>
          </w:tcPr>
          <w:p w14:paraId="527409AF" w14:textId="25936E05" w:rsidR="00610B02" w:rsidRPr="009159DD" w:rsidRDefault="00610B02" w:rsidP="00B55AB9">
            <w:pPr>
              <w:autoSpaceDE w:val="0"/>
              <w:autoSpaceDN w:val="0"/>
              <w:adjustRightInd w:val="0"/>
              <w:rPr>
                <w:color w:val="0070C0"/>
              </w:rPr>
            </w:pPr>
            <w:r w:rsidRPr="009159DD">
              <w:rPr>
                <w:color w:val="0070C0"/>
              </w:rPr>
              <w:t>1</w:t>
            </w:r>
            <w:r w:rsidR="00F56FFB" w:rsidRPr="009159DD">
              <w:rPr>
                <w:color w:val="0070C0"/>
              </w:rPr>
              <w:t>1</w:t>
            </w:r>
            <w:r w:rsidRPr="009159DD">
              <w:rPr>
                <w:color w:val="0070C0"/>
              </w:rPr>
              <w:t>.</w:t>
            </w:r>
            <w:r w:rsidR="00DD746C" w:rsidRPr="009159DD">
              <w:rPr>
                <w:color w:val="0070C0"/>
              </w:rPr>
              <w:t>94</w:t>
            </w:r>
          </w:p>
        </w:tc>
        <w:tc>
          <w:tcPr>
            <w:tcW w:w="987" w:type="dxa"/>
            <w:tcBorders>
              <w:top w:val="nil"/>
              <w:left w:val="nil"/>
              <w:bottom w:val="nil"/>
              <w:right w:val="single" w:sz="4" w:space="0" w:color="auto"/>
            </w:tcBorders>
          </w:tcPr>
          <w:p w14:paraId="48A46A65"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c>
          <w:tcPr>
            <w:tcW w:w="855" w:type="dxa"/>
            <w:tcBorders>
              <w:top w:val="nil"/>
              <w:left w:val="single" w:sz="4" w:space="0" w:color="auto"/>
              <w:bottom w:val="nil"/>
              <w:right w:val="nil"/>
            </w:tcBorders>
          </w:tcPr>
          <w:p w14:paraId="66928D24" w14:textId="32A3CBD4"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10</w:t>
            </w:r>
          </w:p>
        </w:tc>
        <w:tc>
          <w:tcPr>
            <w:tcW w:w="851" w:type="dxa"/>
            <w:gridSpan w:val="2"/>
            <w:tcBorders>
              <w:top w:val="nil"/>
              <w:left w:val="nil"/>
              <w:bottom w:val="nil"/>
              <w:right w:val="nil"/>
            </w:tcBorders>
          </w:tcPr>
          <w:p w14:paraId="1F3D7FDD"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.01</w:t>
            </w:r>
          </w:p>
        </w:tc>
        <w:tc>
          <w:tcPr>
            <w:tcW w:w="1056" w:type="dxa"/>
            <w:gridSpan w:val="2"/>
            <w:tcBorders>
              <w:top w:val="nil"/>
              <w:left w:val="nil"/>
              <w:bottom w:val="nil"/>
              <w:right w:val="nil"/>
            </w:tcBorders>
          </w:tcPr>
          <w:p w14:paraId="155EF656" w14:textId="23F0726F" w:rsidR="00610B02" w:rsidRPr="009159DD" w:rsidRDefault="00610B02" w:rsidP="00B55AB9">
            <w:pPr>
              <w:autoSpaceDE w:val="0"/>
              <w:autoSpaceDN w:val="0"/>
              <w:adjustRightInd w:val="0"/>
              <w:rPr>
                <w:iCs/>
                <w:color w:val="0070C0"/>
                <w:shd w:val="clear" w:color="auto" w:fill="FFFFFF"/>
                <w:lang w:val="en-US"/>
              </w:rPr>
            </w:pPr>
            <w:r w:rsidRPr="009159DD">
              <w:rPr>
                <w:color w:val="0070C0"/>
              </w:rPr>
              <w:t>14.</w:t>
            </w:r>
            <w:r w:rsidR="00AD3442" w:rsidRPr="009159DD">
              <w:rPr>
                <w:color w:val="0070C0"/>
              </w:rPr>
              <w:t>4</w:t>
            </w:r>
            <w:r w:rsidR="00DD746C" w:rsidRPr="009159DD">
              <w:rPr>
                <w:color w:val="0070C0"/>
              </w:rPr>
              <w:t>0</w:t>
            </w:r>
          </w:p>
        </w:tc>
        <w:tc>
          <w:tcPr>
            <w:tcW w:w="1134" w:type="dxa"/>
            <w:gridSpan w:val="2"/>
            <w:tcBorders>
              <w:top w:val="nil"/>
              <w:left w:val="nil"/>
              <w:bottom w:val="nil"/>
              <w:right w:val="single" w:sz="4" w:space="0" w:color="auto"/>
            </w:tcBorders>
          </w:tcPr>
          <w:p w14:paraId="771D0BCB"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c>
          <w:tcPr>
            <w:tcW w:w="928" w:type="dxa"/>
            <w:tcBorders>
              <w:top w:val="nil"/>
              <w:left w:val="single" w:sz="4" w:space="0" w:color="auto"/>
              <w:bottom w:val="nil"/>
              <w:right w:val="nil"/>
            </w:tcBorders>
          </w:tcPr>
          <w:p w14:paraId="305A60AF" w14:textId="5A62E424"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1</w:t>
            </w:r>
            <w:r w:rsidR="001E07EC" w:rsidRPr="009159DD">
              <w:rPr>
                <w:color w:val="0070C0"/>
              </w:rPr>
              <w:t>2</w:t>
            </w:r>
          </w:p>
        </w:tc>
        <w:tc>
          <w:tcPr>
            <w:tcW w:w="851" w:type="dxa"/>
            <w:gridSpan w:val="2"/>
            <w:tcBorders>
              <w:top w:val="nil"/>
              <w:left w:val="nil"/>
              <w:bottom w:val="nil"/>
              <w:right w:val="nil"/>
            </w:tcBorders>
          </w:tcPr>
          <w:p w14:paraId="163BEFD2" w14:textId="377B990A" w:rsidR="00610B02" w:rsidRPr="009159DD" w:rsidRDefault="00610B02" w:rsidP="00B55AB9">
            <w:pPr>
              <w:autoSpaceDE w:val="0"/>
              <w:autoSpaceDN w:val="0"/>
              <w:adjustRightInd w:val="0"/>
              <w:rPr>
                <w:iCs/>
                <w:color w:val="0070C0"/>
                <w:shd w:val="clear" w:color="auto" w:fill="FFFFFF"/>
                <w:lang w:val="en-US"/>
              </w:rPr>
            </w:pPr>
            <w:r w:rsidRPr="009159DD">
              <w:rPr>
                <w:color w:val="0070C0"/>
              </w:rPr>
              <w:t>.0</w:t>
            </w:r>
            <w:r w:rsidR="003C65C1" w:rsidRPr="009159DD">
              <w:rPr>
                <w:color w:val="0070C0"/>
              </w:rPr>
              <w:t>1</w:t>
            </w:r>
          </w:p>
        </w:tc>
        <w:tc>
          <w:tcPr>
            <w:tcW w:w="1056" w:type="dxa"/>
            <w:gridSpan w:val="3"/>
            <w:tcBorders>
              <w:top w:val="nil"/>
              <w:left w:val="nil"/>
              <w:bottom w:val="nil"/>
              <w:right w:val="nil"/>
            </w:tcBorders>
          </w:tcPr>
          <w:p w14:paraId="146C0164" w14:textId="3B511ACE"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AD3442" w:rsidRPr="009159DD">
              <w:rPr>
                <w:color w:val="0070C0"/>
              </w:rPr>
              <w:t>8</w:t>
            </w:r>
            <w:r w:rsidRPr="009159DD">
              <w:rPr>
                <w:color w:val="0070C0"/>
              </w:rPr>
              <w:t>.</w:t>
            </w:r>
            <w:r w:rsidR="001E07EC" w:rsidRPr="009159DD">
              <w:rPr>
                <w:color w:val="0070C0"/>
              </w:rPr>
              <w:t>38</w:t>
            </w:r>
          </w:p>
        </w:tc>
        <w:tc>
          <w:tcPr>
            <w:tcW w:w="1065" w:type="dxa"/>
            <w:tcBorders>
              <w:top w:val="nil"/>
              <w:left w:val="nil"/>
              <w:bottom w:val="nil"/>
              <w:right w:val="nil"/>
            </w:tcBorders>
          </w:tcPr>
          <w:p w14:paraId="0E7E125A"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r>
      <w:tr w:rsidR="009A50A8" w:rsidRPr="009A50A8" w14:paraId="71B742D7" w14:textId="77777777" w:rsidTr="005C5B05">
        <w:tc>
          <w:tcPr>
            <w:tcW w:w="3397" w:type="dxa"/>
            <w:tcBorders>
              <w:top w:val="nil"/>
              <w:left w:val="nil"/>
              <w:bottom w:val="nil"/>
            </w:tcBorders>
          </w:tcPr>
          <w:p w14:paraId="3A4D4C87"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Sex</w:t>
            </w:r>
          </w:p>
        </w:tc>
        <w:tc>
          <w:tcPr>
            <w:tcW w:w="856" w:type="dxa"/>
            <w:tcBorders>
              <w:top w:val="nil"/>
              <w:bottom w:val="nil"/>
              <w:right w:val="nil"/>
            </w:tcBorders>
          </w:tcPr>
          <w:p w14:paraId="427D9AA1" w14:textId="317E14F2"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5</w:t>
            </w:r>
            <w:r w:rsidR="00DD746C" w:rsidRPr="009159DD">
              <w:rPr>
                <w:color w:val="0070C0"/>
              </w:rPr>
              <w:t>0</w:t>
            </w:r>
          </w:p>
        </w:tc>
        <w:tc>
          <w:tcPr>
            <w:tcW w:w="850" w:type="dxa"/>
            <w:gridSpan w:val="2"/>
            <w:tcBorders>
              <w:top w:val="nil"/>
              <w:left w:val="nil"/>
              <w:bottom w:val="nil"/>
              <w:right w:val="nil"/>
            </w:tcBorders>
          </w:tcPr>
          <w:p w14:paraId="67A1E62E" w14:textId="16166F8B" w:rsidR="00610B02" w:rsidRPr="009159DD" w:rsidRDefault="00610B02" w:rsidP="00B55AB9">
            <w:pPr>
              <w:autoSpaceDE w:val="0"/>
              <w:autoSpaceDN w:val="0"/>
              <w:adjustRightInd w:val="0"/>
              <w:rPr>
                <w:iCs/>
                <w:color w:val="0070C0"/>
                <w:shd w:val="clear" w:color="auto" w:fill="FFFFFF"/>
                <w:lang w:val="en-US"/>
              </w:rPr>
            </w:pPr>
            <w:r w:rsidRPr="009159DD">
              <w:rPr>
                <w:color w:val="0070C0"/>
              </w:rPr>
              <w:t>.0</w:t>
            </w:r>
            <w:r w:rsidR="00F56FFB" w:rsidRPr="009159DD">
              <w:rPr>
                <w:color w:val="0070C0"/>
              </w:rPr>
              <w:t>7</w:t>
            </w:r>
          </w:p>
        </w:tc>
        <w:tc>
          <w:tcPr>
            <w:tcW w:w="993" w:type="dxa"/>
            <w:gridSpan w:val="2"/>
            <w:tcBorders>
              <w:top w:val="nil"/>
              <w:left w:val="nil"/>
              <w:bottom w:val="nil"/>
              <w:right w:val="nil"/>
            </w:tcBorders>
          </w:tcPr>
          <w:p w14:paraId="49086ECB" w14:textId="4CF66606" w:rsidR="00610B02" w:rsidRPr="009159DD" w:rsidRDefault="00F56FFB" w:rsidP="00B55AB9">
            <w:pPr>
              <w:autoSpaceDE w:val="0"/>
              <w:autoSpaceDN w:val="0"/>
              <w:adjustRightInd w:val="0"/>
              <w:rPr>
                <w:iCs/>
                <w:color w:val="0070C0"/>
                <w:shd w:val="clear" w:color="auto" w:fill="FFFFFF"/>
                <w:lang w:val="en-US"/>
              </w:rPr>
            </w:pPr>
            <w:r w:rsidRPr="009159DD">
              <w:rPr>
                <w:color w:val="0070C0"/>
              </w:rPr>
              <w:t>7</w:t>
            </w:r>
            <w:r w:rsidR="00610B02" w:rsidRPr="009159DD">
              <w:rPr>
                <w:color w:val="0070C0"/>
              </w:rPr>
              <w:t>.</w:t>
            </w:r>
            <w:r w:rsidRPr="009159DD">
              <w:rPr>
                <w:color w:val="0070C0"/>
              </w:rPr>
              <w:t>0</w:t>
            </w:r>
            <w:r w:rsidR="00DD746C" w:rsidRPr="009159DD">
              <w:rPr>
                <w:color w:val="0070C0"/>
              </w:rPr>
              <w:t>3</w:t>
            </w:r>
          </w:p>
        </w:tc>
        <w:tc>
          <w:tcPr>
            <w:tcW w:w="987" w:type="dxa"/>
            <w:tcBorders>
              <w:top w:val="nil"/>
              <w:left w:val="nil"/>
              <w:bottom w:val="nil"/>
              <w:right w:val="single" w:sz="4" w:space="0" w:color="auto"/>
            </w:tcBorders>
          </w:tcPr>
          <w:p w14:paraId="638F33CA"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c>
          <w:tcPr>
            <w:tcW w:w="855" w:type="dxa"/>
            <w:tcBorders>
              <w:top w:val="nil"/>
              <w:left w:val="single" w:sz="4" w:space="0" w:color="auto"/>
              <w:bottom w:val="nil"/>
              <w:right w:val="nil"/>
            </w:tcBorders>
          </w:tcPr>
          <w:p w14:paraId="07C2C89E" w14:textId="23B4D36A"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DD746C" w:rsidRPr="009159DD">
              <w:rPr>
                <w:color w:val="0070C0"/>
              </w:rPr>
              <w:t>4</w:t>
            </w:r>
          </w:p>
        </w:tc>
        <w:tc>
          <w:tcPr>
            <w:tcW w:w="851" w:type="dxa"/>
            <w:gridSpan w:val="2"/>
            <w:tcBorders>
              <w:top w:val="nil"/>
              <w:left w:val="nil"/>
              <w:bottom w:val="nil"/>
              <w:right w:val="nil"/>
            </w:tcBorders>
          </w:tcPr>
          <w:p w14:paraId="56970F04" w14:textId="711CB9D3" w:rsidR="00610B02" w:rsidRPr="009159DD" w:rsidRDefault="00610B02" w:rsidP="00B55AB9">
            <w:pPr>
              <w:autoSpaceDE w:val="0"/>
              <w:autoSpaceDN w:val="0"/>
              <w:adjustRightInd w:val="0"/>
              <w:rPr>
                <w:iCs/>
                <w:color w:val="0070C0"/>
                <w:shd w:val="clear" w:color="auto" w:fill="FFFFFF"/>
                <w:lang w:val="en-US"/>
              </w:rPr>
            </w:pPr>
            <w:r w:rsidRPr="009159DD">
              <w:rPr>
                <w:color w:val="0070C0"/>
              </w:rPr>
              <w:t>.0</w:t>
            </w:r>
            <w:r w:rsidR="00AD3442" w:rsidRPr="009159DD">
              <w:rPr>
                <w:color w:val="0070C0"/>
              </w:rPr>
              <w:t>7</w:t>
            </w:r>
          </w:p>
        </w:tc>
        <w:tc>
          <w:tcPr>
            <w:tcW w:w="1056" w:type="dxa"/>
            <w:gridSpan w:val="2"/>
            <w:tcBorders>
              <w:top w:val="nil"/>
              <w:left w:val="nil"/>
              <w:bottom w:val="nil"/>
              <w:right w:val="nil"/>
            </w:tcBorders>
          </w:tcPr>
          <w:p w14:paraId="7C280070" w14:textId="2D6CC7EE" w:rsidR="00610B02" w:rsidRPr="009159DD" w:rsidRDefault="00DD746C" w:rsidP="00B55AB9">
            <w:pPr>
              <w:autoSpaceDE w:val="0"/>
              <w:autoSpaceDN w:val="0"/>
              <w:adjustRightInd w:val="0"/>
              <w:rPr>
                <w:iCs/>
                <w:color w:val="0070C0"/>
                <w:shd w:val="clear" w:color="auto" w:fill="FFFFFF"/>
                <w:lang w:val="en-US"/>
              </w:rPr>
            </w:pPr>
            <w:r w:rsidRPr="009159DD">
              <w:rPr>
                <w:color w:val="0070C0"/>
              </w:rPr>
              <w:t>1</w:t>
            </w:r>
            <w:r w:rsidR="00610B02" w:rsidRPr="009159DD">
              <w:rPr>
                <w:color w:val="0070C0"/>
              </w:rPr>
              <w:t>.</w:t>
            </w:r>
            <w:r w:rsidRPr="009159DD">
              <w:rPr>
                <w:color w:val="0070C0"/>
              </w:rPr>
              <w:t>98</w:t>
            </w:r>
          </w:p>
        </w:tc>
        <w:tc>
          <w:tcPr>
            <w:tcW w:w="1134" w:type="dxa"/>
            <w:gridSpan w:val="2"/>
            <w:tcBorders>
              <w:top w:val="nil"/>
              <w:left w:val="nil"/>
              <w:bottom w:val="nil"/>
              <w:right w:val="single" w:sz="4" w:space="0" w:color="auto"/>
            </w:tcBorders>
          </w:tcPr>
          <w:p w14:paraId="25A5CFC9" w14:textId="413EB85F" w:rsidR="00610B02" w:rsidRPr="009159DD" w:rsidRDefault="00610B02" w:rsidP="00B55AB9">
            <w:pPr>
              <w:autoSpaceDE w:val="0"/>
              <w:autoSpaceDN w:val="0"/>
              <w:adjustRightInd w:val="0"/>
              <w:rPr>
                <w:iCs/>
                <w:color w:val="0070C0"/>
                <w:shd w:val="clear" w:color="auto" w:fill="FFFFFF"/>
                <w:lang w:val="en-US"/>
              </w:rPr>
            </w:pPr>
            <w:r w:rsidRPr="009159DD">
              <w:rPr>
                <w:color w:val="0070C0"/>
              </w:rPr>
              <w:t>.0</w:t>
            </w:r>
            <w:r w:rsidR="001E07EC" w:rsidRPr="009159DD">
              <w:rPr>
                <w:color w:val="0070C0"/>
              </w:rPr>
              <w:t>5</w:t>
            </w:r>
          </w:p>
        </w:tc>
        <w:tc>
          <w:tcPr>
            <w:tcW w:w="928" w:type="dxa"/>
            <w:tcBorders>
              <w:top w:val="nil"/>
              <w:left w:val="single" w:sz="4" w:space="0" w:color="auto"/>
              <w:bottom w:val="nil"/>
              <w:right w:val="nil"/>
            </w:tcBorders>
          </w:tcPr>
          <w:p w14:paraId="652118AD" w14:textId="3BB01168"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1</w:t>
            </w:r>
            <w:r w:rsidR="00AD3442" w:rsidRPr="009159DD">
              <w:rPr>
                <w:color w:val="0070C0"/>
              </w:rPr>
              <w:t>8</w:t>
            </w:r>
          </w:p>
        </w:tc>
        <w:tc>
          <w:tcPr>
            <w:tcW w:w="851" w:type="dxa"/>
            <w:gridSpan w:val="2"/>
            <w:tcBorders>
              <w:top w:val="nil"/>
              <w:left w:val="nil"/>
              <w:bottom w:val="nil"/>
              <w:right w:val="nil"/>
            </w:tcBorders>
          </w:tcPr>
          <w:p w14:paraId="41BC89B4" w14:textId="6C98902E"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0</w:t>
            </w:r>
            <w:r w:rsidR="00AD3442" w:rsidRPr="009159DD">
              <w:rPr>
                <w:color w:val="0070C0"/>
              </w:rPr>
              <w:t>6</w:t>
            </w:r>
          </w:p>
        </w:tc>
        <w:tc>
          <w:tcPr>
            <w:tcW w:w="1056" w:type="dxa"/>
            <w:gridSpan w:val="3"/>
            <w:tcBorders>
              <w:top w:val="nil"/>
              <w:left w:val="nil"/>
              <w:bottom w:val="nil"/>
              <w:right w:val="nil"/>
            </w:tcBorders>
          </w:tcPr>
          <w:p w14:paraId="78FB8498" w14:textId="1E33F638" w:rsidR="00610B02" w:rsidRPr="009159DD" w:rsidRDefault="00610B02" w:rsidP="00B55AB9">
            <w:pPr>
              <w:autoSpaceDE w:val="0"/>
              <w:autoSpaceDN w:val="0"/>
              <w:adjustRightInd w:val="0"/>
              <w:rPr>
                <w:iCs/>
                <w:color w:val="0070C0"/>
                <w:shd w:val="clear" w:color="auto" w:fill="FFFFFF"/>
                <w:lang w:val="en-US"/>
              </w:rPr>
            </w:pPr>
            <w:r w:rsidRPr="009159DD">
              <w:rPr>
                <w:color w:val="0070C0"/>
              </w:rPr>
              <w:t>2.</w:t>
            </w:r>
            <w:r w:rsidR="001E07EC" w:rsidRPr="009159DD">
              <w:rPr>
                <w:color w:val="0070C0"/>
              </w:rPr>
              <w:t>83</w:t>
            </w:r>
          </w:p>
        </w:tc>
        <w:tc>
          <w:tcPr>
            <w:tcW w:w="1065" w:type="dxa"/>
            <w:tcBorders>
              <w:top w:val="nil"/>
              <w:left w:val="nil"/>
              <w:bottom w:val="nil"/>
              <w:right w:val="nil"/>
            </w:tcBorders>
          </w:tcPr>
          <w:p w14:paraId="641AC2FD" w14:textId="39413EDD" w:rsidR="00610B02" w:rsidRPr="009159DD" w:rsidRDefault="00F10B9E" w:rsidP="00B55AB9">
            <w:pPr>
              <w:autoSpaceDE w:val="0"/>
              <w:autoSpaceDN w:val="0"/>
              <w:adjustRightInd w:val="0"/>
              <w:rPr>
                <w:iCs/>
                <w:color w:val="0070C0"/>
                <w:shd w:val="clear" w:color="auto" w:fill="FFFFFF"/>
                <w:lang w:val="en-US"/>
              </w:rPr>
            </w:pPr>
            <w:r w:rsidRPr="009159DD">
              <w:rPr>
                <w:color w:val="0070C0"/>
              </w:rPr>
              <w:t>&lt;</w:t>
            </w:r>
            <w:r w:rsidR="00610B02" w:rsidRPr="009159DD">
              <w:rPr>
                <w:color w:val="0070C0"/>
              </w:rPr>
              <w:t>.0</w:t>
            </w:r>
            <w:r w:rsidRPr="009159DD">
              <w:rPr>
                <w:color w:val="0070C0"/>
              </w:rPr>
              <w:t>1</w:t>
            </w:r>
          </w:p>
        </w:tc>
      </w:tr>
      <w:tr w:rsidR="009A50A8" w:rsidRPr="009A50A8" w14:paraId="63484497" w14:textId="77777777" w:rsidTr="005C5B05">
        <w:tc>
          <w:tcPr>
            <w:tcW w:w="3397" w:type="dxa"/>
            <w:tcBorders>
              <w:top w:val="nil"/>
              <w:left w:val="nil"/>
              <w:bottom w:val="nil"/>
            </w:tcBorders>
          </w:tcPr>
          <w:p w14:paraId="1E8C37A1"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Language</w:t>
            </w:r>
          </w:p>
        </w:tc>
        <w:tc>
          <w:tcPr>
            <w:tcW w:w="856" w:type="dxa"/>
            <w:tcBorders>
              <w:top w:val="nil"/>
              <w:bottom w:val="nil"/>
              <w:right w:val="nil"/>
            </w:tcBorders>
          </w:tcPr>
          <w:p w14:paraId="043EE958" w14:textId="4A7996CA" w:rsidR="00610B02" w:rsidRPr="009159DD" w:rsidRDefault="00610B02" w:rsidP="00B55AB9">
            <w:pPr>
              <w:autoSpaceDE w:val="0"/>
              <w:autoSpaceDN w:val="0"/>
              <w:adjustRightInd w:val="0"/>
              <w:rPr>
                <w:iCs/>
                <w:color w:val="0070C0"/>
                <w:shd w:val="clear" w:color="auto" w:fill="FFFFFF"/>
                <w:lang w:val="en-US"/>
              </w:rPr>
            </w:pPr>
            <w:r w:rsidRPr="009159DD">
              <w:rPr>
                <w:color w:val="0070C0"/>
              </w:rPr>
              <w:t>-.0</w:t>
            </w:r>
            <w:r w:rsidR="00DD746C" w:rsidRPr="009159DD">
              <w:rPr>
                <w:color w:val="0070C0"/>
              </w:rPr>
              <w:t>6</w:t>
            </w:r>
          </w:p>
        </w:tc>
        <w:tc>
          <w:tcPr>
            <w:tcW w:w="850" w:type="dxa"/>
            <w:gridSpan w:val="2"/>
            <w:tcBorders>
              <w:top w:val="nil"/>
              <w:left w:val="nil"/>
              <w:bottom w:val="nil"/>
              <w:right w:val="nil"/>
            </w:tcBorders>
          </w:tcPr>
          <w:p w14:paraId="7C8A7DE0" w14:textId="2F047E41"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F56FFB" w:rsidRPr="009159DD">
              <w:rPr>
                <w:color w:val="0070C0"/>
              </w:rPr>
              <w:t>4</w:t>
            </w:r>
          </w:p>
        </w:tc>
        <w:tc>
          <w:tcPr>
            <w:tcW w:w="993" w:type="dxa"/>
            <w:gridSpan w:val="2"/>
            <w:tcBorders>
              <w:top w:val="nil"/>
              <w:left w:val="nil"/>
              <w:bottom w:val="nil"/>
              <w:right w:val="nil"/>
            </w:tcBorders>
          </w:tcPr>
          <w:p w14:paraId="680C0152" w14:textId="359A920F"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4</w:t>
            </w:r>
            <w:r w:rsidR="00DD746C" w:rsidRPr="009159DD">
              <w:rPr>
                <w:color w:val="0070C0"/>
              </w:rPr>
              <w:t>0</w:t>
            </w:r>
          </w:p>
        </w:tc>
        <w:tc>
          <w:tcPr>
            <w:tcW w:w="987" w:type="dxa"/>
            <w:tcBorders>
              <w:top w:val="nil"/>
              <w:left w:val="nil"/>
              <w:bottom w:val="nil"/>
              <w:right w:val="single" w:sz="4" w:space="0" w:color="auto"/>
            </w:tcBorders>
          </w:tcPr>
          <w:p w14:paraId="2F9B85E0" w14:textId="4DD871EB"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DD746C" w:rsidRPr="009159DD">
              <w:rPr>
                <w:color w:val="0070C0"/>
              </w:rPr>
              <w:t>69</w:t>
            </w:r>
          </w:p>
        </w:tc>
        <w:tc>
          <w:tcPr>
            <w:tcW w:w="855" w:type="dxa"/>
            <w:tcBorders>
              <w:top w:val="nil"/>
              <w:left w:val="single" w:sz="4" w:space="0" w:color="auto"/>
              <w:bottom w:val="nil"/>
              <w:right w:val="nil"/>
            </w:tcBorders>
          </w:tcPr>
          <w:p w14:paraId="7C6BA91B" w14:textId="03972781"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DD746C" w:rsidRPr="009159DD">
              <w:rPr>
                <w:color w:val="0070C0"/>
              </w:rPr>
              <w:t>3</w:t>
            </w:r>
          </w:p>
        </w:tc>
        <w:tc>
          <w:tcPr>
            <w:tcW w:w="851" w:type="dxa"/>
            <w:gridSpan w:val="2"/>
            <w:tcBorders>
              <w:top w:val="nil"/>
              <w:left w:val="nil"/>
              <w:bottom w:val="nil"/>
              <w:right w:val="nil"/>
            </w:tcBorders>
          </w:tcPr>
          <w:p w14:paraId="49435CA1" w14:textId="663569FB"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AD3442" w:rsidRPr="009159DD">
              <w:rPr>
                <w:color w:val="0070C0"/>
              </w:rPr>
              <w:t>4</w:t>
            </w:r>
          </w:p>
        </w:tc>
        <w:tc>
          <w:tcPr>
            <w:tcW w:w="1056" w:type="dxa"/>
            <w:gridSpan w:val="2"/>
            <w:tcBorders>
              <w:top w:val="nil"/>
              <w:left w:val="nil"/>
              <w:bottom w:val="nil"/>
              <w:right w:val="nil"/>
            </w:tcBorders>
          </w:tcPr>
          <w:p w14:paraId="38457504" w14:textId="58D33F40"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DD746C" w:rsidRPr="009159DD">
              <w:rPr>
                <w:color w:val="0070C0"/>
              </w:rPr>
              <w:t>90</w:t>
            </w:r>
          </w:p>
        </w:tc>
        <w:tc>
          <w:tcPr>
            <w:tcW w:w="1134" w:type="dxa"/>
            <w:gridSpan w:val="2"/>
            <w:tcBorders>
              <w:top w:val="nil"/>
              <w:left w:val="nil"/>
              <w:bottom w:val="nil"/>
              <w:right w:val="single" w:sz="4" w:space="0" w:color="auto"/>
            </w:tcBorders>
          </w:tcPr>
          <w:p w14:paraId="5BA6DCD7" w14:textId="3B2E6DB7"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1E07EC" w:rsidRPr="009159DD">
              <w:rPr>
                <w:color w:val="0070C0"/>
              </w:rPr>
              <w:t>37</w:t>
            </w:r>
          </w:p>
        </w:tc>
        <w:tc>
          <w:tcPr>
            <w:tcW w:w="928" w:type="dxa"/>
            <w:tcBorders>
              <w:top w:val="nil"/>
              <w:left w:val="single" w:sz="4" w:space="0" w:color="auto"/>
              <w:bottom w:val="nil"/>
              <w:right w:val="nil"/>
            </w:tcBorders>
          </w:tcPr>
          <w:p w14:paraId="2B72FB66" w14:textId="7F33DBCB"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2</w:t>
            </w:r>
            <w:r w:rsidR="001E07EC" w:rsidRPr="009159DD">
              <w:rPr>
                <w:color w:val="0070C0"/>
              </w:rPr>
              <w:t>4</w:t>
            </w:r>
          </w:p>
        </w:tc>
        <w:tc>
          <w:tcPr>
            <w:tcW w:w="851" w:type="dxa"/>
            <w:gridSpan w:val="2"/>
            <w:tcBorders>
              <w:top w:val="nil"/>
              <w:left w:val="nil"/>
              <w:bottom w:val="nil"/>
              <w:right w:val="nil"/>
            </w:tcBorders>
          </w:tcPr>
          <w:p w14:paraId="752342FB" w14:textId="53A8610C"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1</w:t>
            </w:r>
            <w:r w:rsidR="00AD3442" w:rsidRPr="009159DD">
              <w:rPr>
                <w:color w:val="0070C0"/>
              </w:rPr>
              <w:t>3</w:t>
            </w:r>
          </w:p>
        </w:tc>
        <w:tc>
          <w:tcPr>
            <w:tcW w:w="1056" w:type="dxa"/>
            <w:gridSpan w:val="3"/>
            <w:tcBorders>
              <w:top w:val="nil"/>
              <w:left w:val="nil"/>
              <w:bottom w:val="nil"/>
              <w:right w:val="nil"/>
            </w:tcBorders>
          </w:tcPr>
          <w:p w14:paraId="64CD8999" w14:textId="0384048B"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1E07EC" w:rsidRPr="009159DD">
              <w:rPr>
                <w:color w:val="0070C0"/>
              </w:rPr>
              <w:t>94</w:t>
            </w:r>
          </w:p>
        </w:tc>
        <w:tc>
          <w:tcPr>
            <w:tcW w:w="1065" w:type="dxa"/>
            <w:tcBorders>
              <w:top w:val="nil"/>
              <w:left w:val="nil"/>
              <w:bottom w:val="nil"/>
              <w:right w:val="nil"/>
            </w:tcBorders>
          </w:tcPr>
          <w:p w14:paraId="3C249A82" w14:textId="7AAEFD78"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10B9E" w:rsidRPr="009159DD">
              <w:rPr>
                <w:color w:val="0070C0"/>
              </w:rPr>
              <w:t>0</w:t>
            </w:r>
            <w:r w:rsidR="001E07EC" w:rsidRPr="009159DD">
              <w:rPr>
                <w:color w:val="0070C0"/>
              </w:rPr>
              <w:t>5</w:t>
            </w:r>
          </w:p>
        </w:tc>
      </w:tr>
      <w:tr w:rsidR="009A50A8" w:rsidRPr="009A50A8" w14:paraId="21BD8404" w14:textId="77777777" w:rsidTr="005C5B05">
        <w:tc>
          <w:tcPr>
            <w:tcW w:w="3397" w:type="dxa"/>
            <w:tcBorders>
              <w:top w:val="nil"/>
              <w:left w:val="nil"/>
              <w:bottom w:val="nil"/>
            </w:tcBorders>
          </w:tcPr>
          <w:p w14:paraId="667C4D1D"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Bursary</w:t>
            </w:r>
          </w:p>
        </w:tc>
        <w:tc>
          <w:tcPr>
            <w:tcW w:w="856" w:type="dxa"/>
            <w:tcBorders>
              <w:top w:val="nil"/>
              <w:bottom w:val="nil"/>
              <w:right w:val="nil"/>
            </w:tcBorders>
          </w:tcPr>
          <w:p w14:paraId="49A73FD4" w14:textId="263ECE8B" w:rsidR="00610B02" w:rsidRPr="009159DD" w:rsidRDefault="00610B02" w:rsidP="00B55AB9">
            <w:pPr>
              <w:autoSpaceDE w:val="0"/>
              <w:autoSpaceDN w:val="0"/>
              <w:adjustRightInd w:val="0"/>
              <w:rPr>
                <w:iCs/>
                <w:color w:val="0070C0"/>
                <w:shd w:val="clear" w:color="auto" w:fill="FFFFFF"/>
                <w:lang w:val="en-US"/>
              </w:rPr>
            </w:pPr>
            <w:r w:rsidRPr="009159DD">
              <w:rPr>
                <w:color w:val="0070C0"/>
              </w:rPr>
              <w:t>-.4</w:t>
            </w:r>
            <w:r w:rsidR="00DD746C" w:rsidRPr="009159DD">
              <w:rPr>
                <w:color w:val="0070C0"/>
              </w:rPr>
              <w:t>7</w:t>
            </w:r>
          </w:p>
        </w:tc>
        <w:tc>
          <w:tcPr>
            <w:tcW w:w="850" w:type="dxa"/>
            <w:gridSpan w:val="2"/>
            <w:tcBorders>
              <w:top w:val="nil"/>
              <w:left w:val="nil"/>
              <w:bottom w:val="nil"/>
              <w:right w:val="nil"/>
            </w:tcBorders>
          </w:tcPr>
          <w:p w14:paraId="3048903E" w14:textId="5C46EBE4" w:rsidR="00610B02" w:rsidRPr="009159DD" w:rsidRDefault="00610B02" w:rsidP="00B55AB9">
            <w:pPr>
              <w:autoSpaceDE w:val="0"/>
              <w:autoSpaceDN w:val="0"/>
              <w:adjustRightInd w:val="0"/>
              <w:rPr>
                <w:iCs/>
                <w:color w:val="0070C0"/>
                <w:shd w:val="clear" w:color="auto" w:fill="FFFFFF"/>
                <w:lang w:val="en-US"/>
              </w:rPr>
            </w:pPr>
            <w:r w:rsidRPr="009159DD">
              <w:rPr>
                <w:color w:val="0070C0"/>
              </w:rPr>
              <w:t>.0</w:t>
            </w:r>
            <w:r w:rsidR="00F56FFB" w:rsidRPr="009159DD">
              <w:rPr>
                <w:color w:val="0070C0"/>
              </w:rPr>
              <w:t>8</w:t>
            </w:r>
          </w:p>
        </w:tc>
        <w:tc>
          <w:tcPr>
            <w:tcW w:w="993" w:type="dxa"/>
            <w:gridSpan w:val="2"/>
            <w:tcBorders>
              <w:top w:val="nil"/>
              <w:left w:val="nil"/>
              <w:bottom w:val="nil"/>
              <w:right w:val="nil"/>
            </w:tcBorders>
          </w:tcPr>
          <w:p w14:paraId="6AD26766" w14:textId="52867E57"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5</w:t>
            </w:r>
            <w:r w:rsidRPr="009159DD">
              <w:rPr>
                <w:color w:val="0070C0"/>
              </w:rPr>
              <w:t>.</w:t>
            </w:r>
            <w:r w:rsidR="00DD746C" w:rsidRPr="009159DD">
              <w:rPr>
                <w:color w:val="0070C0"/>
              </w:rPr>
              <w:t>6</w:t>
            </w:r>
            <w:r w:rsidR="00F56FFB" w:rsidRPr="009159DD">
              <w:rPr>
                <w:color w:val="0070C0"/>
              </w:rPr>
              <w:t>8</w:t>
            </w:r>
          </w:p>
        </w:tc>
        <w:tc>
          <w:tcPr>
            <w:tcW w:w="987" w:type="dxa"/>
            <w:tcBorders>
              <w:top w:val="nil"/>
              <w:left w:val="nil"/>
              <w:bottom w:val="nil"/>
              <w:right w:val="single" w:sz="4" w:space="0" w:color="auto"/>
            </w:tcBorders>
          </w:tcPr>
          <w:p w14:paraId="24D59BD5"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c>
          <w:tcPr>
            <w:tcW w:w="855" w:type="dxa"/>
            <w:tcBorders>
              <w:top w:val="nil"/>
              <w:left w:val="single" w:sz="4" w:space="0" w:color="auto"/>
              <w:bottom w:val="nil"/>
              <w:right w:val="nil"/>
            </w:tcBorders>
          </w:tcPr>
          <w:p w14:paraId="31C803E2" w14:textId="0CA9B343" w:rsidR="00610B02" w:rsidRPr="009159DD" w:rsidRDefault="00610B02" w:rsidP="00B55AB9">
            <w:pPr>
              <w:autoSpaceDE w:val="0"/>
              <w:autoSpaceDN w:val="0"/>
              <w:adjustRightInd w:val="0"/>
              <w:rPr>
                <w:iCs/>
                <w:color w:val="0070C0"/>
                <w:shd w:val="clear" w:color="auto" w:fill="FFFFFF"/>
                <w:lang w:val="en-US"/>
              </w:rPr>
            </w:pPr>
            <w:r w:rsidRPr="009159DD">
              <w:rPr>
                <w:color w:val="0070C0"/>
              </w:rPr>
              <w:t>-.4</w:t>
            </w:r>
            <w:r w:rsidR="00DD746C" w:rsidRPr="009159DD">
              <w:rPr>
                <w:color w:val="0070C0"/>
              </w:rPr>
              <w:t>5</w:t>
            </w:r>
            <w:r w:rsidRPr="009159DD">
              <w:rPr>
                <w:color w:val="0070C0"/>
              </w:rPr>
              <w:t xml:space="preserve">  </w:t>
            </w:r>
          </w:p>
        </w:tc>
        <w:tc>
          <w:tcPr>
            <w:tcW w:w="851" w:type="dxa"/>
            <w:gridSpan w:val="2"/>
            <w:tcBorders>
              <w:top w:val="nil"/>
              <w:left w:val="nil"/>
              <w:bottom w:val="nil"/>
              <w:right w:val="nil"/>
            </w:tcBorders>
          </w:tcPr>
          <w:p w14:paraId="6149D635"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.08</w:t>
            </w:r>
          </w:p>
        </w:tc>
        <w:tc>
          <w:tcPr>
            <w:tcW w:w="1056" w:type="dxa"/>
            <w:gridSpan w:val="2"/>
            <w:tcBorders>
              <w:top w:val="nil"/>
              <w:left w:val="nil"/>
              <w:bottom w:val="nil"/>
              <w:right w:val="nil"/>
            </w:tcBorders>
          </w:tcPr>
          <w:p w14:paraId="68AB98AD" w14:textId="654EDB24" w:rsidR="00610B02" w:rsidRPr="009159DD" w:rsidRDefault="00610B02" w:rsidP="00B55AB9">
            <w:pPr>
              <w:autoSpaceDE w:val="0"/>
              <w:autoSpaceDN w:val="0"/>
              <w:adjustRightInd w:val="0"/>
              <w:rPr>
                <w:iCs/>
                <w:color w:val="0070C0"/>
                <w:shd w:val="clear" w:color="auto" w:fill="FFFFFF"/>
                <w:lang w:val="en-US"/>
              </w:rPr>
            </w:pPr>
            <w:r w:rsidRPr="009159DD">
              <w:rPr>
                <w:color w:val="0070C0"/>
              </w:rPr>
              <w:t>-5.</w:t>
            </w:r>
            <w:r w:rsidR="00DD746C" w:rsidRPr="009159DD">
              <w:rPr>
                <w:color w:val="0070C0"/>
              </w:rPr>
              <w:t>39</w:t>
            </w:r>
          </w:p>
        </w:tc>
        <w:tc>
          <w:tcPr>
            <w:tcW w:w="1134" w:type="dxa"/>
            <w:gridSpan w:val="2"/>
            <w:tcBorders>
              <w:top w:val="nil"/>
              <w:left w:val="nil"/>
              <w:bottom w:val="nil"/>
              <w:right w:val="single" w:sz="4" w:space="0" w:color="auto"/>
            </w:tcBorders>
          </w:tcPr>
          <w:p w14:paraId="1A0D147E" w14:textId="77777777" w:rsidR="00610B02" w:rsidRPr="009159DD" w:rsidRDefault="00610B02" w:rsidP="00B55AB9">
            <w:pPr>
              <w:autoSpaceDE w:val="0"/>
              <w:autoSpaceDN w:val="0"/>
              <w:adjustRightInd w:val="0"/>
              <w:rPr>
                <w:iCs/>
                <w:color w:val="0070C0"/>
                <w:shd w:val="clear" w:color="auto" w:fill="FFFFFF"/>
                <w:lang w:val="en-US"/>
              </w:rPr>
            </w:pPr>
            <w:r w:rsidRPr="009159DD">
              <w:rPr>
                <w:color w:val="0070C0"/>
              </w:rPr>
              <w:t>&lt;.001</w:t>
            </w:r>
          </w:p>
        </w:tc>
        <w:tc>
          <w:tcPr>
            <w:tcW w:w="928" w:type="dxa"/>
            <w:tcBorders>
              <w:top w:val="nil"/>
              <w:left w:val="single" w:sz="4" w:space="0" w:color="auto"/>
              <w:bottom w:val="nil"/>
              <w:right w:val="nil"/>
            </w:tcBorders>
          </w:tcPr>
          <w:p w14:paraId="02D7F1FB" w14:textId="1D39F110"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0</w:t>
            </w:r>
            <w:r w:rsidR="001E07EC" w:rsidRPr="009159DD">
              <w:rPr>
                <w:color w:val="0070C0"/>
              </w:rPr>
              <w:t>6</w:t>
            </w:r>
          </w:p>
        </w:tc>
        <w:tc>
          <w:tcPr>
            <w:tcW w:w="851" w:type="dxa"/>
            <w:gridSpan w:val="2"/>
            <w:tcBorders>
              <w:top w:val="nil"/>
              <w:left w:val="nil"/>
              <w:bottom w:val="nil"/>
              <w:right w:val="nil"/>
            </w:tcBorders>
          </w:tcPr>
          <w:p w14:paraId="316AD33F" w14:textId="4A22FF6E"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0</w:t>
            </w:r>
            <w:r w:rsidR="00AD3442" w:rsidRPr="009159DD">
              <w:rPr>
                <w:color w:val="0070C0"/>
              </w:rPr>
              <w:t>7</w:t>
            </w:r>
          </w:p>
        </w:tc>
        <w:tc>
          <w:tcPr>
            <w:tcW w:w="1056" w:type="dxa"/>
            <w:gridSpan w:val="3"/>
            <w:tcBorders>
              <w:top w:val="nil"/>
              <w:left w:val="nil"/>
              <w:bottom w:val="nil"/>
              <w:right w:val="nil"/>
            </w:tcBorders>
          </w:tcPr>
          <w:p w14:paraId="6A36E00B" w14:textId="3592B81C" w:rsidR="00610B02" w:rsidRPr="009159DD" w:rsidRDefault="00610B02" w:rsidP="00B55AB9">
            <w:pPr>
              <w:autoSpaceDE w:val="0"/>
              <w:autoSpaceDN w:val="0"/>
              <w:adjustRightInd w:val="0"/>
              <w:rPr>
                <w:iCs/>
                <w:color w:val="0070C0"/>
                <w:shd w:val="clear" w:color="auto" w:fill="FFFFFF"/>
                <w:lang w:val="en-US"/>
              </w:rPr>
            </w:pPr>
            <w:r w:rsidRPr="009159DD">
              <w:rPr>
                <w:color w:val="0070C0"/>
              </w:rPr>
              <w:t>-.8</w:t>
            </w:r>
            <w:r w:rsidR="001E07EC" w:rsidRPr="009159DD">
              <w:rPr>
                <w:color w:val="0070C0"/>
              </w:rPr>
              <w:t>0</w:t>
            </w:r>
            <w:r w:rsidRPr="009159DD">
              <w:rPr>
                <w:color w:val="0070C0"/>
              </w:rPr>
              <w:t xml:space="preserve">   </w:t>
            </w:r>
          </w:p>
        </w:tc>
        <w:tc>
          <w:tcPr>
            <w:tcW w:w="1065" w:type="dxa"/>
            <w:tcBorders>
              <w:top w:val="nil"/>
              <w:left w:val="nil"/>
              <w:bottom w:val="nil"/>
              <w:right w:val="nil"/>
            </w:tcBorders>
          </w:tcPr>
          <w:p w14:paraId="563DF3C4" w14:textId="1DE9889D"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1E07EC" w:rsidRPr="009159DD">
              <w:rPr>
                <w:color w:val="0070C0"/>
              </w:rPr>
              <w:t>42</w:t>
            </w:r>
          </w:p>
        </w:tc>
      </w:tr>
      <w:tr w:rsidR="009A50A8" w:rsidRPr="009A50A8" w14:paraId="184E03EC" w14:textId="77777777" w:rsidTr="005C5B05">
        <w:tc>
          <w:tcPr>
            <w:tcW w:w="3397" w:type="dxa"/>
            <w:tcBorders>
              <w:top w:val="nil"/>
              <w:left w:val="nil"/>
              <w:bottom w:val="nil"/>
            </w:tcBorders>
          </w:tcPr>
          <w:p w14:paraId="7E7E50CF"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Education Parent 1</w:t>
            </w:r>
          </w:p>
        </w:tc>
        <w:tc>
          <w:tcPr>
            <w:tcW w:w="856" w:type="dxa"/>
            <w:tcBorders>
              <w:top w:val="nil"/>
              <w:bottom w:val="nil"/>
              <w:right w:val="nil"/>
            </w:tcBorders>
          </w:tcPr>
          <w:p w14:paraId="4EEF20B7" w14:textId="232ABEB0"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1</w:t>
            </w:r>
            <w:r w:rsidR="00DD746C" w:rsidRPr="009159DD">
              <w:rPr>
                <w:color w:val="0070C0"/>
              </w:rPr>
              <w:t>8</w:t>
            </w:r>
          </w:p>
        </w:tc>
        <w:tc>
          <w:tcPr>
            <w:tcW w:w="850" w:type="dxa"/>
            <w:gridSpan w:val="2"/>
            <w:tcBorders>
              <w:top w:val="nil"/>
              <w:left w:val="nil"/>
              <w:bottom w:val="nil"/>
              <w:right w:val="nil"/>
            </w:tcBorders>
          </w:tcPr>
          <w:p w14:paraId="46C6EEB6" w14:textId="21A3F78D"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F56FFB" w:rsidRPr="009159DD">
              <w:rPr>
                <w:color w:val="0070C0"/>
              </w:rPr>
              <w:t>4</w:t>
            </w:r>
          </w:p>
        </w:tc>
        <w:tc>
          <w:tcPr>
            <w:tcW w:w="993" w:type="dxa"/>
            <w:gridSpan w:val="2"/>
            <w:tcBorders>
              <w:top w:val="nil"/>
              <w:left w:val="nil"/>
              <w:bottom w:val="nil"/>
              <w:right w:val="nil"/>
            </w:tcBorders>
          </w:tcPr>
          <w:p w14:paraId="58C09AFA" w14:textId="39E21CA3" w:rsidR="00610B02" w:rsidRPr="009159DD" w:rsidRDefault="00F56FFB" w:rsidP="00B55AB9">
            <w:pPr>
              <w:autoSpaceDE w:val="0"/>
              <w:autoSpaceDN w:val="0"/>
              <w:adjustRightInd w:val="0"/>
              <w:rPr>
                <w:iCs/>
                <w:color w:val="0070C0"/>
                <w:shd w:val="clear" w:color="auto" w:fill="FFFFFF"/>
                <w:lang w:val="en-US"/>
              </w:rPr>
            </w:pPr>
            <w:r w:rsidRPr="009159DD">
              <w:rPr>
                <w:color w:val="0070C0"/>
              </w:rPr>
              <w:t>1</w:t>
            </w:r>
            <w:r w:rsidR="00610B02" w:rsidRPr="009159DD">
              <w:rPr>
                <w:color w:val="0070C0"/>
              </w:rPr>
              <w:t>.</w:t>
            </w:r>
            <w:r w:rsidRPr="009159DD">
              <w:rPr>
                <w:color w:val="0070C0"/>
              </w:rPr>
              <w:t>2</w:t>
            </w:r>
            <w:r w:rsidR="00DD746C" w:rsidRPr="009159DD">
              <w:rPr>
                <w:color w:val="0070C0"/>
              </w:rPr>
              <w:t>5</w:t>
            </w:r>
          </w:p>
        </w:tc>
        <w:tc>
          <w:tcPr>
            <w:tcW w:w="987" w:type="dxa"/>
            <w:tcBorders>
              <w:top w:val="nil"/>
              <w:left w:val="nil"/>
              <w:bottom w:val="nil"/>
              <w:right w:val="single" w:sz="4" w:space="0" w:color="auto"/>
            </w:tcBorders>
          </w:tcPr>
          <w:p w14:paraId="70064102" w14:textId="3271639F"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2</w:t>
            </w:r>
            <w:r w:rsidR="00DD746C" w:rsidRPr="009159DD">
              <w:rPr>
                <w:color w:val="0070C0"/>
              </w:rPr>
              <w:t>1</w:t>
            </w:r>
          </w:p>
        </w:tc>
        <w:tc>
          <w:tcPr>
            <w:tcW w:w="855" w:type="dxa"/>
            <w:tcBorders>
              <w:top w:val="nil"/>
              <w:left w:val="single" w:sz="4" w:space="0" w:color="auto"/>
              <w:bottom w:val="nil"/>
              <w:right w:val="nil"/>
            </w:tcBorders>
          </w:tcPr>
          <w:p w14:paraId="3AF8E1EA" w14:textId="43078C66"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56FFB" w:rsidRPr="009159DD">
              <w:rPr>
                <w:color w:val="0070C0"/>
              </w:rPr>
              <w:t>2</w:t>
            </w:r>
            <w:r w:rsidR="00DD746C" w:rsidRPr="009159DD">
              <w:rPr>
                <w:color w:val="0070C0"/>
              </w:rPr>
              <w:t>2</w:t>
            </w:r>
          </w:p>
        </w:tc>
        <w:tc>
          <w:tcPr>
            <w:tcW w:w="851" w:type="dxa"/>
            <w:gridSpan w:val="2"/>
            <w:tcBorders>
              <w:top w:val="nil"/>
              <w:left w:val="nil"/>
              <w:bottom w:val="nil"/>
              <w:right w:val="nil"/>
            </w:tcBorders>
          </w:tcPr>
          <w:p w14:paraId="78FF8EF8" w14:textId="52230B86"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AD3442" w:rsidRPr="009159DD">
              <w:rPr>
                <w:color w:val="0070C0"/>
              </w:rPr>
              <w:t>4</w:t>
            </w:r>
          </w:p>
        </w:tc>
        <w:tc>
          <w:tcPr>
            <w:tcW w:w="1056" w:type="dxa"/>
            <w:gridSpan w:val="2"/>
            <w:tcBorders>
              <w:top w:val="nil"/>
              <w:left w:val="nil"/>
              <w:bottom w:val="nil"/>
              <w:right w:val="nil"/>
            </w:tcBorders>
          </w:tcPr>
          <w:p w14:paraId="7F1CAC70" w14:textId="13A20364" w:rsidR="00610B02" w:rsidRPr="009159DD" w:rsidRDefault="00AD3442" w:rsidP="00B55AB9">
            <w:pPr>
              <w:autoSpaceDE w:val="0"/>
              <w:autoSpaceDN w:val="0"/>
              <w:adjustRightInd w:val="0"/>
              <w:rPr>
                <w:iCs/>
                <w:color w:val="0070C0"/>
                <w:shd w:val="clear" w:color="auto" w:fill="FFFFFF"/>
                <w:lang w:val="en-US"/>
              </w:rPr>
            </w:pPr>
            <w:r w:rsidRPr="009159DD">
              <w:rPr>
                <w:color w:val="0070C0"/>
              </w:rPr>
              <w:t>1</w:t>
            </w:r>
            <w:r w:rsidR="00610B02" w:rsidRPr="009159DD">
              <w:rPr>
                <w:color w:val="0070C0"/>
              </w:rPr>
              <w:t>.</w:t>
            </w:r>
            <w:r w:rsidRPr="009159DD">
              <w:rPr>
                <w:color w:val="0070C0"/>
              </w:rPr>
              <w:t>5</w:t>
            </w:r>
            <w:r w:rsidR="00DD746C" w:rsidRPr="009159DD">
              <w:rPr>
                <w:color w:val="0070C0"/>
              </w:rPr>
              <w:t>6</w:t>
            </w:r>
          </w:p>
        </w:tc>
        <w:tc>
          <w:tcPr>
            <w:tcW w:w="1134" w:type="dxa"/>
            <w:gridSpan w:val="2"/>
            <w:tcBorders>
              <w:top w:val="nil"/>
              <w:left w:val="nil"/>
              <w:bottom w:val="nil"/>
              <w:right w:val="single" w:sz="4" w:space="0" w:color="auto"/>
            </w:tcBorders>
          </w:tcPr>
          <w:p w14:paraId="0A1037B5" w14:textId="4968E11A"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AD3442" w:rsidRPr="009159DD">
              <w:rPr>
                <w:color w:val="0070C0"/>
              </w:rPr>
              <w:t>1</w:t>
            </w:r>
            <w:r w:rsidR="001E07EC" w:rsidRPr="009159DD">
              <w:rPr>
                <w:color w:val="0070C0"/>
              </w:rPr>
              <w:t>2</w:t>
            </w:r>
          </w:p>
        </w:tc>
        <w:tc>
          <w:tcPr>
            <w:tcW w:w="928" w:type="dxa"/>
            <w:tcBorders>
              <w:top w:val="nil"/>
              <w:left w:val="single" w:sz="4" w:space="0" w:color="auto"/>
              <w:bottom w:val="nil"/>
              <w:right w:val="nil"/>
            </w:tcBorders>
          </w:tcPr>
          <w:p w14:paraId="2B35C756" w14:textId="4C95037B"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1</w:t>
            </w:r>
            <w:r w:rsidR="00AD3442" w:rsidRPr="009159DD">
              <w:rPr>
                <w:color w:val="0070C0"/>
              </w:rPr>
              <w:t>0</w:t>
            </w:r>
          </w:p>
        </w:tc>
        <w:tc>
          <w:tcPr>
            <w:tcW w:w="851" w:type="dxa"/>
            <w:gridSpan w:val="2"/>
            <w:tcBorders>
              <w:top w:val="nil"/>
              <w:left w:val="nil"/>
              <w:bottom w:val="nil"/>
              <w:right w:val="nil"/>
            </w:tcBorders>
          </w:tcPr>
          <w:p w14:paraId="492D0B01" w14:textId="0BB36931"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1</w:t>
            </w:r>
            <w:r w:rsidR="00AD3442" w:rsidRPr="009159DD">
              <w:rPr>
                <w:color w:val="0070C0"/>
              </w:rPr>
              <w:t>2</w:t>
            </w:r>
          </w:p>
        </w:tc>
        <w:tc>
          <w:tcPr>
            <w:tcW w:w="1056" w:type="dxa"/>
            <w:gridSpan w:val="3"/>
            <w:tcBorders>
              <w:top w:val="nil"/>
              <w:left w:val="nil"/>
              <w:bottom w:val="nil"/>
              <w:right w:val="nil"/>
            </w:tcBorders>
          </w:tcPr>
          <w:p w14:paraId="600BFA41" w14:textId="5790911D" w:rsidR="00610B02" w:rsidRPr="009159DD" w:rsidRDefault="00610B02" w:rsidP="00B55AB9">
            <w:pPr>
              <w:autoSpaceDE w:val="0"/>
              <w:autoSpaceDN w:val="0"/>
              <w:adjustRightInd w:val="0"/>
              <w:rPr>
                <w:iCs/>
                <w:color w:val="0070C0"/>
                <w:shd w:val="clear" w:color="auto" w:fill="FFFFFF"/>
                <w:lang w:val="en-US"/>
              </w:rPr>
            </w:pPr>
            <w:r w:rsidRPr="009159DD">
              <w:rPr>
                <w:color w:val="0070C0"/>
              </w:rPr>
              <w:t>-.8</w:t>
            </w:r>
            <w:r w:rsidR="001E07EC" w:rsidRPr="009159DD">
              <w:rPr>
                <w:color w:val="0070C0"/>
              </w:rPr>
              <w:t>4</w:t>
            </w:r>
          </w:p>
        </w:tc>
        <w:tc>
          <w:tcPr>
            <w:tcW w:w="1065" w:type="dxa"/>
            <w:tcBorders>
              <w:top w:val="nil"/>
              <w:left w:val="nil"/>
              <w:bottom w:val="nil"/>
              <w:right w:val="nil"/>
            </w:tcBorders>
          </w:tcPr>
          <w:p w14:paraId="468C8819" w14:textId="601BEA3D"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10B9E" w:rsidRPr="009159DD">
              <w:rPr>
                <w:color w:val="0070C0"/>
              </w:rPr>
              <w:t>4</w:t>
            </w:r>
            <w:r w:rsidR="001E07EC" w:rsidRPr="009159DD">
              <w:rPr>
                <w:color w:val="0070C0"/>
              </w:rPr>
              <w:t>0</w:t>
            </w:r>
          </w:p>
        </w:tc>
      </w:tr>
      <w:tr w:rsidR="009A50A8" w:rsidRPr="009A50A8" w14:paraId="3FCC680F" w14:textId="77777777" w:rsidTr="005C5B05">
        <w:tc>
          <w:tcPr>
            <w:tcW w:w="3397" w:type="dxa"/>
            <w:tcBorders>
              <w:top w:val="nil"/>
              <w:left w:val="nil"/>
              <w:bottom w:val="nil"/>
            </w:tcBorders>
          </w:tcPr>
          <w:p w14:paraId="03F92A3D"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Education Parent 2</w:t>
            </w:r>
          </w:p>
        </w:tc>
        <w:tc>
          <w:tcPr>
            <w:tcW w:w="856" w:type="dxa"/>
            <w:tcBorders>
              <w:top w:val="nil"/>
              <w:bottom w:val="nil"/>
              <w:right w:val="nil"/>
            </w:tcBorders>
          </w:tcPr>
          <w:p w14:paraId="08D60DCD" w14:textId="29F604CC" w:rsidR="00610B02" w:rsidRPr="009159DD" w:rsidRDefault="00610B02" w:rsidP="00B55AB9">
            <w:pPr>
              <w:autoSpaceDE w:val="0"/>
              <w:autoSpaceDN w:val="0"/>
              <w:adjustRightInd w:val="0"/>
              <w:rPr>
                <w:iCs/>
                <w:color w:val="0070C0"/>
                <w:shd w:val="clear" w:color="auto" w:fill="FFFFFF"/>
                <w:lang w:val="en-US"/>
              </w:rPr>
            </w:pPr>
            <w:r w:rsidRPr="009159DD">
              <w:rPr>
                <w:color w:val="0070C0"/>
              </w:rPr>
              <w:t>-.3</w:t>
            </w:r>
            <w:r w:rsidR="00DD746C" w:rsidRPr="009159DD">
              <w:rPr>
                <w:color w:val="0070C0"/>
              </w:rPr>
              <w:t>1</w:t>
            </w:r>
          </w:p>
        </w:tc>
        <w:tc>
          <w:tcPr>
            <w:tcW w:w="850" w:type="dxa"/>
            <w:gridSpan w:val="2"/>
            <w:tcBorders>
              <w:top w:val="nil"/>
              <w:left w:val="nil"/>
              <w:bottom w:val="nil"/>
              <w:right w:val="nil"/>
            </w:tcBorders>
          </w:tcPr>
          <w:p w14:paraId="16DC2853" w14:textId="37BA56C6"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F56FFB" w:rsidRPr="009159DD">
              <w:rPr>
                <w:color w:val="0070C0"/>
              </w:rPr>
              <w:t>5</w:t>
            </w:r>
          </w:p>
        </w:tc>
        <w:tc>
          <w:tcPr>
            <w:tcW w:w="993" w:type="dxa"/>
            <w:gridSpan w:val="2"/>
            <w:tcBorders>
              <w:top w:val="nil"/>
              <w:left w:val="nil"/>
              <w:bottom w:val="nil"/>
              <w:right w:val="nil"/>
            </w:tcBorders>
          </w:tcPr>
          <w:p w14:paraId="1703AA22" w14:textId="5E22C965" w:rsidR="00610B02" w:rsidRPr="009159DD" w:rsidRDefault="00610B02" w:rsidP="00B55AB9">
            <w:pPr>
              <w:autoSpaceDE w:val="0"/>
              <w:autoSpaceDN w:val="0"/>
              <w:adjustRightInd w:val="0"/>
              <w:rPr>
                <w:iCs/>
                <w:color w:val="0070C0"/>
                <w:shd w:val="clear" w:color="auto" w:fill="FFFFFF"/>
                <w:lang w:val="en-US"/>
              </w:rPr>
            </w:pPr>
            <w:r w:rsidRPr="009159DD">
              <w:rPr>
                <w:color w:val="0070C0"/>
              </w:rPr>
              <w:t>-2.</w:t>
            </w:r>
            <w:r w:rsidR="00DD746C" w:rsidRPr="009159DD">
              <w:rPr>
                <w:color w:val="0070C0"/>
              </w:rPr>
              <w:t>08</w:t>
            </w:r>
          </w:p>
        </w:tc>
        <w:tc>
          <w:tcPr>
            <w:tcW w:w="987" w:type="dxa"/>
            <w:tcBorders>
              <w:top w:val="nil"/>
              <w:left w:val="nil"/>
              <w:bottom w:val="nil"/>
              <w:right w:val="single" w:sz="4" w:space="0" w:color="auto"/>
            </w:tcBorders>
          </w:tcPr>
          <w:p w14:paraId="02A293C0" w14:textId="779505E0" w:rsidR="00610B02" w:rsidRPr="009159DD" w:rsidRDefault="00610B02" w:rsidP="00B55AB9">
            <w:pPr>
              <w:autoSpaceDE w:val="0"/>
              <w:autoSpaceDN w:val="0"/>
              <w:adjustRightInd w:val="0"/>
              <w:rPr>
                <w:iCs/>
                <w:color w:val="0070C0"/>
                <w:shd w:val="clear" w:color="auto" w:fill="FFFFFF"/>
                <w:lang w:val="en-US"/>
              </w:rPr>
            </w:pPr>
            <w:r w:rsidRPr="009159DD">
              <w:rPr>
                <w:color w:val="0070C0"/>
              </w:rPr>
              <w:t>.0</w:t>
            </w:r>
            <w:r w:rsidR="00DD746C" w:rsidRPr="009159DD">
              <w:rPr>
                <w:color w:val="0070C0"/>
              </w:rPr>
              <w:t>4</w:t>
            </w:r>
          </w:p>
        </w:tc>
        <w:tc>
          <w:tcPr>
            <w:tcW w:w="855" w:type="dxa"/>
            <w:tcBorders>
              <w:top w:val="nil"/>
              <w:left w:val="single" w:sz="4" w:space="0" w:color="auto"/>
              <w:bottom w:val="nil"/>
              <w:right w:val="nil"/>
            </w:tcBorders>
          </w:tcPr>
          <w:p w14:paraId="320AE579" w14:textId="2B0F4894"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DD746C" w:rsidRPr="009159DD">
              <w:rPr>
                <w:color w:val="0070C0"/>
              </w:rPr>
              <w:t>5</w:t>
            </w:r>
          </w:p>
        </w:tc>
        <w:tc>
          <w:tcPr>
            <w:tcW w:w="851" w:type="dxa"/>
            <w:gridSpan w:val="2"/>
            <w:tcBorders>
              <w:top w:val="nil"/>
              <w:left w:val="nil"/>
              <w:bottom w:val="nil"/>
              <w:right w:val="nil"/>
            </w:tcBorders>
          </w:tcPr>
          <w:p w14:paraId="671219B1" w14:textId="05E579F4"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AD3442" w:rsidRPr="009159DD">
              <w:rPr>
                <w:color w:val="0070C0"/>
              </w:rPr>
              <w:t>5</w:t>
            </w:r>
          </w:p>
        </w:tc>
        <w:tc>
          <w:tcPr>
            <w:tcW w:w="1056" w:type="dxa"/>
            <w:gridSpan w:val="2"/>
            <w:tcBorders>
              <w:top w:val="nil"/>
              <w:left w:val="nil"/>
              <w:bottom w:val="nil"/>
              <w:right w:val="nil"/>
            </w:tcBorders>
          </w:tcPr>
          <w:p w14:paraId="3C7077C3" w14:textId="77AAAF04" w:rsidR="00610B02" w:rsidRPr="009159DD" w:rsidRDefault="00610B02" w:rsidP="00B55AB9">
            <w:pPr>
              <w:autoSpaceDE w:val="0"/>
              <w:autoSpaceDN w:val="0"/>
              <w:adjustRightInd w:val="0"/>
              <w:rPr>
                <w:iCs/>
                <w:color w:val="0070C0"/>
                <w:shd w:val="clear" w:color="auto" w:fill="FFFFFF"/>
                <w:lang w:val="en-US"/>
              </w:rPr>
            </w:pPr>
            <w:r w:rsidRPr="009159DD">
              <w:rPr>
                <w:color w:val="0070C0"/>
              </w:rPr>
              <w:t>-1.</w:t>
            </w:r>
            <w:r w:rsidR="00DD746C" w:rsidRPr="009159DD">
              <w:rPr>
                <w:color w:val="0070C0"/>
              </w:rPr>
              <w:t>04</w:t>
            </w:r>
          </w:p>
        </w:tc>
        <w:tc>
          <w:tcPr>
            <w:tcW w:w="1134" w:type="dxa"/>
            <w:gridSpan w:val="2"/>
            <w:tcBorders>
              <w:top w:val="nil"/>
              <w:left w:val="nil"/>
              <w:bottom w:val="nil"/>
              <w:right w:val="single" w:sz="4" w:space="0" w:color="auto"/>
            </w:tcBorders>
          </w:tcPr>
          <w:p w14:paraId="41AF5339" w14:textId="6A091221"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1E07EC" w:rsidRPr="009159DD">
              <w:rPr>
                <w:color w:val="0070C0"/>
              </w:rPr>
              <w:t>30</w:t>
            </w:r>
          </w:p>
        </w:tc>
        <w:tc>
          <w:tcPr>
            <w:tcW w:w="928" w:type="dxa"/>
            <w:tcBorders>
              <w:top w:val="nil"/>
              <w:left w:val="single" w:sz="4" w:space="0" w:color="auto"/>
              <w:bottom w:val="nil"/>
              <w:right w:val="nil"/>
            </w:tcBorders>
          </w:tcPr>
          <w:p w14:paraId="7E18944F" w14:textId="7909688E"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AD3442" w:rsidRPr="009159DD">
              <w:rPr>
                <w:color w:val="0070C0"/>
              </w:rPr>
              <w:t>2</w:t>
            </w:r>
            <w:r w:rsidR="001E07EC" w:rsidRPr="009159DD">
              <w:rPr>
                <w:color w:val="0070C0"/>
              </w:rPr>
              <w:t>4</w:t>
            </w:r>
          </w:p>
        </w:tc>
        <w:tc>
          <w:tcPr>
            <w:tcW w:w="851" w:type="dxa"/>
            <w:gridSpan w:val="2"/>
            <w:tcBorders>
              <w:top w:val="nil"/>
              <w:left w:val="nil"/>
              <w:bottom w:val="nil"/>
              <w:right w:val="nil"/>
            </w:tcBorders>
          </w:tcPr>
          <w:p w14:paraId="0FFE9C67" w14:textId="4749BB61"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3C65C1" w:rsidRPr="009159DD">
              <w:rPr>
                <w:color w:val="0070C0"/>
              </w:rPr>
              <w:t>1</w:t>
            </w:r>
            <w:r w:rsidR="00AD3442" w:rsidRPr="009159DD">
              <w:rPr>
                <w:color w:val="0070C0"/>
              </w:rPr>
              <w:t>2</w:t>
            </w:r>
          </w:p>
        </w:tc>
        <w:tc>
          <w:tcPr>
            <w:tcW w:w="1056" w:type="dxa"/>
            <w:gridSpan w:val="3"/>
            <w:tcBorders>
              <w:top w:val="nil"/>
              <w:left w:val="nil"/>
              <w:bottom w:val="nil"/>
              <w:right w:val="nil"/>
            </w:tcBorders>
          </w:tcPr>
          <w:p w14:paraId="35C2DF14" w14:textId="78FD175A"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AD3442" w:rsidRPr="009159DD">
              <w:rPr>
                <w:color w:val="0070C0"/>
              </w:rPr>
              <w:t>2</w:t>
            </w:r>
            <w:r w:rsidRPr="009159DD">
              <w:rPr>
                <w:color w:val="0070C0"/>
              </w:rPr>
              <w:t>.</w:t>
            </w:r>
            <w:r w:rsidR="001E07EC" w:rsidRPr="009159DD">
              <w:rPr>
                <w:color w:val="0070C0"/>
              </w:rPr>
              <w:t>03</w:t>
            </w:r>
          </w:p>
        </w:tc>
        <w:tc>
          <w:tcPr>
            <w:tcW w:w="1065" w:type="dxa"/>
            <w:tcBorders>
              <w:top w:val="nil"/>
              <w:left w:val="nil"/>
              <w:bottom w:val="nil"/>
              <w:right w:val="nil"/>
            </w:tcBorders>
          </w:tcPr>
          <w:p w14:paraId="0FF4DCEF" w14:textId="2075DCFF" w:rsidR="00610B02" w:rsidRPr="009159DD" w:rsidRDefault="00610B02" w:rsidP="00B55AB9">
            <w:pPr>
              <w:autoSpaceDE w:val="0"/>
              <w:autoSpaceDN w:val="0"/>
              <w:adjustRightInd w:val="0"/>
              <w:rPr>
                <w:iCs/>
                <w:color w:val="0070C0"/>
                <w:shd w:val="clear" w:color="auto" w:fill="FFFFFF"/>
                <w:lang w:val="en-US"/>
              </w:rPr>
            </w:pPr>
            <w:r w:rsidRPr="009159DD">
              <w:rPr>
                <w:color w:val="0070C0"/>
              </w:rPr>
              <w:t>.</w:t>
            </w:r>
            <w:r w:rsidR="00F10B9E" w:rsidRPr="009159DD">
              <w:rPr>
                <w:color w:val="0070C0"/>
              </w:rPr>
              <w:t>0</w:t>
            </w:r>
            <w:r w:rsidR="001E07EC" w:rsidRPr="009159DD">
              <w:rPr>
                <w:color w:val="0070C0"/>
              </w:rPr>
              <w:t>4</w:t>
            </w:r>
          </w:p>
        </w:tc>
      </w:tr>
      <w:tr w:rsidR="009A50A8" w:rsidRPr="009A50A8" w14:paraId="30572BD6" w14:textId="77777777" w:rsidTr="005C5B05">
        <w:tc>
          <w:tcPr>
            <w:tcW w:w="3397" w:type="dxa"/>
            <w:tcBorders>
              <w:top w:val="nil"/>
              <w:left w:val="nil"/>
              <w:bottom w:val="nil"/>
            </w:tcBorders>
          </w:tcPr>
          <w:p w14:paraId="1FC0D9DF" w14:textId="77777777" w:rsidR="00610B02" w:rsidRPr="009A50A8" w:rsidRDefault="00610B02" w:rsidP="00B55AB9">
            <w:pPr>
              <w:autoSpaceDE w:val="0"/>
              <w:autoSpaceDN w:val="0"/>
              <w:adjustRightInd w:val="0"/>
              <w:ind w:left="708"/>
              <w:rPr>
                <w:iCs/>
                <w:shd w:val="clear" w:color="auto" w:fill="FFFFFF"/>
                <w:lang w:val="en-US"/>
              </w:rPr>
            </w:pPr>
          </w:p>
        </w:tc>
        <w:tc>
          <w:tcPr>
            <w:tcW w:w="856" w:type="dxa"/>
            <w:tcBorders>
              <w:top w:val="nil"/>
              <w:bottom w:val="nil"/>
              <w:right w:val="nil"/>
            </w:tcBorders>
          </w:tcPr>
          <w:p w14:paraId="4473125C" w14:textId="77777777" w:rsidR="00610B02" w:rsidRPr="009159DD" w:rsidRDefault="00610B02" w:rsidP="00B55AB9">
            <w:pPr>
              <w:autoSpaceDE w:val="0"/>
              <w:autoSpaceDN w:val="0"/>
              <w:adjustRightInd w:val="0"/>
              <w:rPr>
                <w:color w:val="0070C0"/>
              </w:rPr>
            </w:pPr>
          </w:p>
        </w:tc>
        <w:tc>
          <w:tcPr>
            <w:tcW w:w="992" w:type="dxa"/>
            <w:gridSpan w:val="3"/>
            <w:tcBorders>
              <w:top w:val="nil"/>
              <w:left w:val="nil"/>
              <w:bottom w:val="nil"/>
              <w:right w:val="nil"/>
            </w:tcBorders>
          </w:tcPr>
          <w:p w14:paraId="0D941ECE" w14:textId="77777777" w:rsidR="00610B02" w:rsidRPr="009159DD" w:rsidRDefault="00610B02" w:rsidP="00B55AB9">
            <w:pPr>
              <w:autoSpaceDE w:val="0"/>
              <w:autoSpaceDN w:val="0"/>
              <w:adjustRightInd w:val="0"/>
              <w:rPr>
                <w:color w:val="0070C0"/>
              </w:rPr>
            </w:pPr>
          </w:p>
        </w:tc>
        <w:tc>
          <w:tcPr>
            <w:tcW w:w="851" w:type="dxa"/>
            <w:tcBorders>
              <w:top w:val="nil"/>
              <w:left w:val="nil"/>
              <w:bottom w:val="nil"/>
              <w:right w:val="nil"/>
            </w:tcBorders>
          </w:tcPr>
          <w:p w14:paraId="066E6DFA" w14:textId="77777777" w:rsidR="00610B02" w:rsidRPr="009159DD" w:rsidRDefault="00610B02" w:rsidP="00B55AB9">
            <w:pPr>
              <w:autoSpaceDE w:val="0"/>
              <w:autoSpaceDN w:val="0"/>
              <w:adjustRightInd w:val="0"/>
              <w:rPr>
                <w:color w:val="0070C0"/>
              </w:rPr>
            </w:pPr>
          </w:p>
        </w:tc>
        <w:tc>
          <w:tcPr>
            <w:tcW w:w="987" w:type="dxa"/>
            <w:tcBorders>
              <w:top w:val="nil"/>
              <w:left w:val="nil"/>
              <w:bottom w:val="nil"/>
              <w:right w:val="single" w:sz="4" w:space="0" w:color="auto"/>
            </w:tcBorders>
          </w:tcPr>
          <w:p w14:paraId="557DB895" w14:textId="77777777" w:rsidR="00610B02" w:rsidRPr="009159DD" w:rsidRDefault="00610B02" w:rsidP="00B55AB9">
            <w:pPr>
              <w:autoSpaceDE w:val="0"/>
              <w:autoSpaceDN w:val="0"/>
              <w:adjustRightInd w:val="0"/>
              <w:rPr>
                <w:color w:val="0070C0"/>
              </w:rPr>
            </w:pPr>
          </w:p>
        </w:tc>
        <w:tc>
          <w:tcPr>
            <w:tcW w:w="1276" w:type="dxa"/>
            <w:gridSpan w:val="2"/>
            <w:tcBorders>
              <w:top w:val="nil"/>
              <w:left w:val="single" w:sz="4" w:space="0" w:color="auto"/>
              <w:bottom w:val="nil"/>
              <w:right w:val="nil"/>
            </w:tcBorders>
          </w:tcPr>
          <w:p w14:paraId="531EFEC6" w14:textId="77777777" w:rsidR="00610B02" w:rsidRPr="009159DD" w:rsidRDefault="00610B02" w:rsidP="00B55AB9">
            <w:pPr>
              <w:autoSpaceDE w:val="0"/>
              <w:autoSpaceDN w:val="0"/>
              <w:adjustRightInd w:val="0"/>
              <w:rPr>
                <w:color w:val="0070C0"/>
              </w:rPr>
            </w:pPr>
          </w:p>
        </w:tc>
        <w:tc>
          <w:tcPr>
            <w:tcW w:w="430" w:type="dxa"/>
            <w:tcBorders>
              <w:top w:val="nil"/>
              <w:left w:val="nil"/>
              <w:bottom w:val="nil"/>
              <w:right w:val="nil"/>
            </w:tcBorders>
          </w:tcPr>
          <w:p w14:paraId="6720D92E" w14:textId="77777777" w:rsidR="00610B02" w:rsidRPr="009159DD" w:rsidRDefault="00610B02" w:rsidP="00B55AB9">
            <w:pPr>
              <w:autoSpaceDE w:val="0"/>
              <w:autoSpaceDN w:val="0"/>
              <w:adjustRightInd w:val="0"/>
              <w:rPr>
                <w:color w:val="0070C0"/>
              </w:rPr>
            </w:pPr>
          </w:p>
        </w:tc>
        <w:tc>
          <w:tcPr>
            <w:tcW w:w="1056" w:type="dxa"/>
            <w:gridSpan w:val="2"/>
            <w:tcBorders>
              <w:top w:val="nil"/>
              <w:left w:val="nil"/>
              <w:bottom w:val="nil"/>
              <w:right w:val="nil"/>
            </w:tcBorders>
          </w:tcPr>
          <w:p w14:paraId="72389F16" w14:textId="77777777" w:rsidR="00610B02" w:rsidRPr="009159DD" w:rsidRDefault="00610B02" w:rsidP="00B55AB9">
            <w:pPr>
              <w:autoSpaceDE w:val="0"/>
              <w:autoSpaceDN w:val="0"/>
              <w:adjustRightInd w:val="0"/>
              <w:rPr>
                <w:color w:val="0070C0"/>
              </w:rPr>
            </w:pPr>
          </w:p>
        </w:tc>
        <w:tc>
          <w:tcPr>
            <w:tcW w:w="1134" w:type="dxa"/>
            <w:gridSpan w:val="2"/>
            <w:tcBorders>
              <w:top w:val="nil"/>
              <w:left w:val="nil"/>
              <w:bottom w:val="nil"/>
              <w:right w:val="single" w:sz="4" w:space="0" w:color="auto"/>
            </w:tcBorders>
          </w:tcPr>
          <w:p w14:paraId="013C05FC" w14:textId="77777777" w:rsidR="00610B02" w:rsidRPr="009159DD" w:rsidRDefault="00610B02" w:rsidP="00B55AB9">
            <w:pPr>
              <w:autoSpaceDE w:val="0"/>
              <w:autoSpaceDN w:val="0"/>
              <w:adjustRightInd w:val="0"/>
              <w:rPr>
                <w:color w:val="0070C0"/>
              </w:rPr>
            </w:pPr>
          </w:p>
        </w:tc>
        <w:tc>
          <w:tcPr>
            <w:tcW w:w="1207" w:type="dxa"/>
            <w:gridSpan w:val="2"/>
            <w:tcBorders>
              <w:top w:val="nil"/>
              <w:left w:val="single" w:sz="4" w:space="0" w:color="auto"/>
              <w:bottom w:val="nil"/>
              <w:right w:val="nil"/>
            </w:tcBorders>
          </w:tcPr>
          <w:p w14:paraId="76BE32BD" w14:textId="77777777" w:rsidR="00610B02" w:rsidRPr="009159DD" w:rsidRDefault="00610B02" w:rsidP="00B55AB9">
            <w:pPr>
              <w:autoSpaceDE w:val="0"/>
              <w:autoSpaceDN w:val="0"/>
              <w:adjustRightInd w:val="0"/>
              <w:rPr>
                <w:color w:val="0070C0"/>
              </w:rPr>
            </w:pPr>
          </w:p>
        </w:tc>
        <w:tc>
          <w:tcPr>
            <w:tcW w:w="714" w:type="dxa"/>
            <w:gridSpan w:val="3"/>
            <w:tcBorders>
              <w:top w:val="nil"/>
              <w:left w:val="nil"/>
              <w:bottom w:val="nil"/>
              <w:right w:val="nil"/>
            </w:tcBorders>
          </w:tcPr>
          <w:p w14:paraId="79AD8494" w14:textId="77777777" w:rsidR="00610B02" w:rsidRPr="009159DD" w:rsidRDefault="00610B02" w:rsidP="00B55AB9">
            <w:pPr>
              <w:autoSpaceDE w:val="0"/>
              <w:autoSpaceDN w:val="0"/>
              <w:adjustRightInd w:val="0"/>
              <w:rPr>
                <w:color w:val="0070C0"/>
              </w:rPr>
            </w:pPr>
          </w:p>
        </w:tc>
        <w:tc>
          <w:tcPr>
            <w:tcW w:w="914" w:type="dxa"/>
            <w:tcBorders>
              <w:top w:val="nil"/>
              <w:left w:val="nil"/>
              <w:bottom w:val="nil"/>
              <w:right w:val="nil"/>
            </w:tcBorders>
          </w:tcPr>
          <w:p w14:paraId="10C41A2E" w14:textId="77777777" w:rsidR="00610B02" w:rsidRPr="009159DD" w:rsidRDefault="00610B02" w:rsidP="00B55AB9">
            <w:pPr>
              <w:autoSpaceDE w:val="0"/>
              <w:autoSpaceDN w:val="0"/>
              <w:adjustRightInd w:val="0"/>
              <w:rPr>
                <w:color w:val="0070C0"/>
              </w:rPr>
            </w:pPr>
          </w:p>
        </w:tc>
        <w:tc>
          <w:tcPr>
            <w:tcW w:w="1065" w:type="dxa"/>
            <w:tcBorders>
              <w:top w:val="nil"/>
              <w:left w:val="nil"/>
              <w:bottom w:val="nil"/>
              <w:right w:val="nil"/>
            </w:tcBorders>
          </w:tcPr>
          <w:p w14:paraId="4E2D064A" w14:textId="77777777" w:rsidR="00610B02" w:rsidRPr="009159DD" w:rsidRDefault="00610B02" w:rsidP="00B55AB9">
            <w:pPr>
              <w:autoSpaceDE w:val="0"/>
              <w:autoSpaceDN w:val="0"/>
              <w:adjustRightInd w:val="0"/>
              <w:rPr>
                <w:color w:val="0070C0"/>
              </w:rPr>
            </w:pPr>
          </w:p>
        </w:tc>
      </w:tr>
      <w:tr w:rsidR="009A50A8" w:rsidRPr="009A50A8" w14:paraId="7D0728B5" w14:textId="77777777" w:rsidTr="005C5B05">
        <w:tc>
          <w:tcPr>
            <w:tcW w:w="3397" w:type="dxa"/>
            <w:tcBorders>
              <w:top w:val="nil"/>
              <w:left w:val="nil"/>
              <w:bottom w:val="nil"/>
            </w:tcBorders>
          </w:tcPr>
          <w:p w14:paraId="1B397A40" w14:textId="77777777" w:rsidR="00610B02" w:rsidRPr="009A50A8" w:rsidRDefault="00610B02" w:rsidP="00B55AB9">
            <w:pPr>
              <w:autoSpaceDE w:val="0"/>
              <w:autoSpaceDN w:val="0"/>
              <w:adjustRightInd w:val="0"/>
              <w:ind w:left="708"/>
              <w:rPr>
                <w:iCs/>
                <w:shd w:val="clear" w:color="auto" w:fill="FFFFFF"/>
                <w:lang w:val="en-US"/>
              </w:rPr>
            </w:pPr>
            <w:r w:rsidRPr="009A50A8">
              <w:rPr>
                <w:iCs/>
                <w:shd w:val="clear" w:color="auto" w:fill="FFFFFF"/>
                <w:lang w:val="en-US"/>
              </w:rPr>
              <w:t>Random Effects</w:t>
            </w:r>
          </w:p>
        </w:tc>
        <w:tc>
          <w:tcPr>
            <w:tcW w:w="1134" w:type="dxa"/>
            <w:gridSpan w:val="2"/>
            <w:tcBorders>
              <w:top w:val="nil"/>
              <w:bottom w:val="nil"/>
              <w:right w:val="nil"/>
            </w:tcBorders>
          </w:tcPr>
          <w:p w14:paraId="0713A3FF" w14:textId="77777777" w:rsidR="00610B02" w:rsidRPr="009159DD" w:rsidRDefault="00610B02" w:rsidP="00B55AB9">
            <w:pPr>
              <w:autoSpaceDE w:val="0"/>
              <w:autoSpaceDN w:val="0"/>
              <w:adjustRightInd w:val="0"/>
              <w:rPr>
                <w:color w:val="0070C0"/>
              </w:rPr>
            </w:pPr>
            <w:r w:rsidRPr="009159DD">
              <w:rPr>
                <w:color w:val="0070C0"/>
              </w:rPr>
              <w:t>Variance</w:t>
            </w:r>
          </w:p>
        </w:tc>
        <w:tc>
          <w:tcPr>
            <w:tcW w:w="714" w:type="dxa"/>
            <w:gridSpan w:val="2"/>
            <w:tcBorders>
              <w:top w:val="nil"/>
              <w:left w:val="nil"/>
              <w:bottom w:val="nil"/>
              <w:right w:val="nil"/>
            </w:tcBorders>
          </w:tcPr>
          <w:p w14:paraId="178730B3" w14:textId="77777777" w:rsidR="00610B02" w:rsidRPr="009159DD" w:rsidRDefault="00610B02" w:rsidP="00B55AB9">
            <w:pPr>
              <w:autoSpaceDE w:val="0"/>
              <w:autoSpaceDN w:val="0"/>
              <w:adjustRightInd w:val="0"/>
              <w:rPr>
                <w:color w:val="0070C0"/>
              </w:rPr>
            </w:pPr>
            <w:r w:rsidRPr="009159DD">
              <w:rPr>
                <w:color w:val="0070C0"/>
              </w:rPr>
              <w:t>SD</w:t>
            </w:r>
          </w:p>
        </w:tc>
        <w:tc>
          <w:tcPr>
            <w:tcW w:w="851" w:type="dxa"/>
            <w:tcBorders>
              <w:top w:val="nil"/>
              <w:left w:val="nil"/>
              <w:bottom w:val="nil"/>
              <w:right w:val="nil"/>
            </w:tcBorders>
          </w:tcPr>
          <w:p w14:paraId="38640C4F" w14:textId="77777777" w:rsidR="00610B02" w:rsidRPr="009159DD" w:rsidRDefault="00610B02" w:rsidP="00B55AB9">
            <w:pPr>
              <w:autoSpaceDE w:val="0"/>
              <w:autoSpaceDN w:val="0"/>
              <w:adjustRightInd w:val="0"/>
              <w:rPr>
                <w:color w:val="0070C0"/>
              </w:rPr>
            </w:pPr>
          </w:p>
        </w:tc>
        <w:tc>
          <w:tcPr>
            <w:tcW w:w="987" w:type="dxa"/>
            <w:tcBorders>
              <w:top w:val="nil"/>
              <w:left w:val="nil"/>
              <w:bottom w:val="nil"/>
              <w:right w:val="single" w:sz="4" w:space="0" w:color="auto"/>
            </w:tcBorders>
          </w:tcPr>
          <w:p w14:paraId="7138FEE6" w14:textId="77777777" w:rsidR="00610B02" w:rsidRPr="009159DD" w:rsidRDefault="00610B02" w:rsidP="00B55AB9">
            <w:pPr>
              <w:autoSpaceDE w:val="0"/>
              <w:autoSpaceDN w:val="0"/>
              <w:adjustRightInd w:val="0"/>
              <w:rPr>
                <w:color w:val="0070C0"/>
              </w:rPr>
            </w:pPr>
          </w:p>
        </w:tc>
        <w:tc>
          <w:tcPr>
            <w:tcW w:w="1276" w:type="dxa"/>
            <w:gridSpan w:val="2"/>
            <w:tcBorders>
              <w:top w:val="nil"/>
              <w:left w:val="single" w:sz="4" w:space="0" w:color="auto"/>
              <w:bottom w:val="nil"/>
              <w:right w:val="nil"/>
            </w:tcBorders>
          </w:tcPr>
          <w:p w14:paraId="3297B358" w14:textId="77777777" w:rsidR="00610B02" w:rsidRPr="009159DD" w:rsidRDefault="00610B02" w:rsidP="00B55AB9">
            <w:pPr>
              <w:autoSpaceDE w:val="0"/>
              <w:autoSpaceDN w:val="0"/>
              <w:adjustRightInd w:val="0"/>
              <w:rPr>
                <w:color w:val="0070C0"/>
              </w:rPr>
            </w:pPr>
            <w:r w:rsidRPr="009159DD">
              <w:rPr>
                <w:color w:val="0070C0"/>
              </w:rPr>
              <w:t>Variance</w:t>
            </w:r>
          </w:p>
        </w:tc>
        <w:tc>
          <w:tcPr>
            <w:tcW w:w="713" w:type="dxa"/>
            <w:gridSpan w:val="2"/>
            <w:tcBorders>
              <w:top w:val="nil"/>
              <w:left w:val="nil"/>
              <w:bottom w:val="nil"/>
              <w:right w:val="nil"/>
            </w:tcBorders>
          </w:tcPr>
          <w:p w14:paraId="00C7FF21" w14:textId="77777777" w:rsidR="00610B02" w:rsidRPr="009159DD" w:rsidRDefault="00610B02" w:rsidP="00B55AB9">
            <w:pPr>
              <w:autoSpaceDE w:val="0"/>
              <w:autoSpaceDN w:val="0"/>
              <w:adjustRightInd w:val="0"/>
              <w:rPr>
                <w:color w:val="0070C0"/>
              </w:rPr>
            </w:pPr>
            <w:r w:rsidRPr="009159DD">
              <w:rPr>
                <w:color w:val="0070C0"/>
              </w:rPr>
              <w:t>SD</w:t>
            </w:r>
          </w:p>
        </w:tc>
        <w:tc>
          <w:tcPr>
            <w:tcW w:w="773" w:type="dxa"/>
            <w:tcBorders>
              <w:top w:val="nil"/>
              <w:left w:val="nil"/>
              <w:bottom w:val="nil"/>
              <w:right w:val="nil"/>
            </w:tcBorders>
          </w:tcPr>
          <w:p w14:paraId="13934565" w14:textId="77777777" w:rsidR="00610B02" w:rsidRPr="009159DD" w:rsidRDefault="00610B02" w:rsidP="00B55AB9">
            <w:pPr>
              <w:autoSpaceDE w:val="0"/>
              <w:autoSpaceDN w:val="0"/>
              <w:adjustRightInd w:val="0"/>
              <w:rPr>
                <w:color w:val="0070C0"/>
              </w:rPr>
            </w:pPr>
          </w:p>
        </w:tc>
        <w:tc>
          <w:tcPr>
            <w:tcW w:w="1134" w:type="dxa"/>
            <w:gridSpan w:val="2"/>
            <w:tcBorders>
              <w:top w:val="nil"/>
              <w:left w:val="nil"/>
              <w:bottom w:val="nil"/>
              <w:right w:val="single" w:sz="4" w:space="0" w:color="auto"/>
            </w:tcBorders>
          </w:tcPr>
          <w:p w14:paraId="13D9F435" w14:textId="77777777" w:rsidR="00610B02" w:rsidRPr="009159DD" w:rsidRDefault="00610B02" w:rsidP="00B55AB9">
            <w:pPr>
              <w:autoSpaceDE w:val="0"/>
              <w:autoSpaceDN w:val="0"/>
              <w:adjustRightInd w:val="0"/>
              <w:rPr>
                <w:color w:val="0070C0"/>
              </w:rPr>
            </w:pPr>
          </w:p>
        </w:tc>
        <w:tc>
          <w:tcPr>
            <w:tcW w:w="1207" w:type="dxa"/>
            <w:gridSpan w:val="2"/>
            <w:tcBorders>
              <w:top w:val="nil"/>
              <w:left w:val="single" w:sz="4" w:space="0" w:color="auto"/>
              <w:bottom w:val="nil"/>
              <w:right w:val="nil"/>
            </w:tcBorders>
          </w:tcPr>
          <w:p w14:paraId="2B7A634B" w14:textId="77777777" w:rsidR="00610B02" w:rsidRPr="009159DD" w:rsidRDefault="00610B02" w:rsidP="00B55AB9">
            <w:pPr>
              <w:autoSpaceDE w:val="0"/>
              <w:autoSpaceDN w:val="0"/>
              <w:adjustRightInd w:val="0"/>
              <w:rPr>
                <w:color w:val="0070C0"/>
              </w:rPr>
            </w:pPr>
            <w:r w:rsidRPr="009159DD">
              <w:rPr>
                <w:color w:val="0070C0"/>
              </w:rPr>
              <w:t>Variance</w:t>
            </w:r>
          </w:p>
        </w:tc>
        <w:tc>
          <w:tcPr>
            <w:tcW w:w="636" w:type="dxa"/>
            <w:gridSpan w:val="2"/>
            <w:tcBorders>
              <w:top w:val="nil"/>
              <w:left w:val="nil"/>
              <w:bottom w:val="nil"/>
              <w:right w:val="nil"/>
            </w:tcBorders>
          </w:tcPr>
          <w:p w14:paraId="114001C3" w14:textId="77777777" w:rsidR="00610B02" w:rsidRPr="009159DD" w:rsidRDefault="00610B02" w:rsidP="00B55AB9">
            <w:pPr>
              <w:autoSpaceDE w:val="0"/>
              <w:autoSpaceDN w:val="0"/>
              <w:adjustRightInd w:val="0"/>
              <w:rPr>
                <w:color w:val="0070C0"/>
              </w:rPr>
            </w:pPr>
            <w:r w:rsidRPr="009159DD">
              <w:rPr>
                <w:color w:val="0070C0"/>
              </w:rPr>
              <w:t>SD</w:t>
            </w:r>
          </w:p>
        </w:tc>
        <w:tc>
          <w:tcPr>
            <w:tcW w:w="992" w:type="dxa"/>
            <w:gridSpan w:val="2"/>
            <w:tcBorders>
              <w:top w:val="nil"/>
              <w:left w:val="nil"/>
              <w:bottom w:val="nil"/>
              <w:right w:val="nil"/>
            </w:tcBorders>
          </w:tcPr>
          <w:p w14:paraId="5F9058F0" w14:textId="77777777" w:rsidR="00610B02" w:rsidRPr="009159DD" w:rsidRDefault="00610B02" w:rsidP="00B55AB9">
            <w:pPr>
              <w:autoSpaceDE w:val="0"/>
              <w:autoSpaceDN w:val="0"/>
              <w:adjustRightInd w:val="0"/>
              <w:rPr>
                <w:color w:val="0070C0"/>
              </w:rPr>
            </w:pPr>
          </w:p>
        </w:tc>
        <w:tc>
          <w:tcPr>
            <w:tcW w:w="1065" w:type="dxa"/>
            <w:tcBorders>
              <w:top w:val="nil"/>
              <w:left w:val="nil"/>
              <w:bottom w:val="nil"/>
              <w:right w:val="nil"/>
            </w:tcBorders>
          </w:tcPr>
          <w:p w14:paraId="3FB0CF22" w14:textId="77777777" w:rsidR="00610B02" w:rsidRPr="009159DD" w:rsidRDefault="00610B02" w:rsidP="00B55AB9">
            <w:pPr>
              <w:autoSpaceDE w:val="0"/>
              <w:autoSpaceDN w:val="0"/>
              <w:adjustRightInd w:val="0"/>
              <w:rPr>
                <w:color w:val="0070C0"/>
              </w:rPr>
            </w:pPr>
          </w:p>
        </w:tc>
      </w:tr>
      <w:tr w:rsidR="009A50A8" w:rsidRPr="009A50A8" w14:paraId="3F3ED9F0" w14:textId="77777777" w:rsidTr="005C5B05">
        <w:tc>
          <w:tcPr>
            <w:tcW w:w="3397" w:type="dxa"/>
            <w:tcBorders>
              <w:top w:val="nil"/>
              <w:left w:val="nil"/>
              <w:bottom w:val="nil"/>
            </w:tcBorders>
          </w:tcPr>
          <w:p w14:paraId="16B1B466" w14:textId="77777777" w:rsidR="00610B02" w:rsidRPr="009A50A8" w:rsidRDefault="00610B02" w:rsidP="00B55AB9">
            <w:pPr>
              <w:autoSpaceDE w:val="0"/>
              <w:autoSpaceDN w:val="0"/>
              <w:adjustRightInd w:val="0"/>
              <w:ind w:left="1416"/>
              <w:rPr>
                <w:iCs/>
                <w:shd w:val="clear" w:color="auto" w:fill="FFFFFF"/>
                <w:lang w:val="en-US"/>
              </w:rPr>
            </w:pPr>
            <w:r w:rsidRPr="009A50A8">
              <w:rPr>
                <w:iCs/>
                <w:shd w:val="clear" w:color="auto" w:fill="FFFFFF"/>
                <w:lang w:val="en-US"/>
              </w:rPr>
              <w:t>School</w:t>
            </w:r>
          </w:p>
        </w:tc>
        <w:tc>
          <w:tcPr>
            <w:tcW w:w="1134" w:type="dxa"/>
            <w:gridSpan w:val="2"/>
            <w:tcBorders>
              <w:top w:val="nil"/>
              <w:bottom w:val="nil"/>
              <w:right w:val="nil"/>
            </w:tcBorders>
          </w:tcPr>
          <w:p w14:paraId="3A625E49" w14:textId="77777777" w:rsidR="00610B02" w:rsidRPr="009159DD" w:rsidRDefault="00610B02" w:rsidP="00B55AB9">
            <w:pPr>
              <w:autoSpaceDE w:val="0"/>
              <w:autoSpaceDN w:val="0"/>
              <w:adjustRightInd w:val="0"/>
              <w:rPr>
                <w:color w:val="0070C0"/>
              </w:rPr>
            </w:pPr>
          </w:p>
        </w:tc>
        <w:tc>
          <w:tcPr>
            <w:tcW w:w="714" w:type="dxa"/>
            <w:gridSpan w:val="2"/>
            <w:tcBorders>
              <w:top w:val="nil"/>
              <w:left w:val="nil"/>
              <w:bottom w:val="nil"/>
              <w:right w:val="nil"/>
            </w:tcBorders>
          </w:tcPr>
          <w:p w14:paraId="6AC7D6F5" w14:textId="77777777" w:rsidR="00610B02" w:rsidRPr="009159DD" w:rsidRDefault="00610B02" w:rsidP="00B55AB9">
            <w:pPr>
              <w:autoSpaceDE w:val="0"/>
              <w:autoSpaceDN w:val="0"/>
              <w:adjustRightInd w:val="0"/>
              <w:rPr>
                <w:color w:val="0070C0"/>
              </w:rPr>
            </w:pPr>
          </w:p>
        </w:tc>
        <w:tc>
          <w:tcPr>
            <w:tcW w:w="851" w:type="dxa"/>
            <w:tcBorders>
              <w:top w:val="nil"/>
              <w:left w:val="nil"/>
              <w:bottom w:val="nil"/>
              <w:right w:val="nil"/>
            </w:tcBorders>
          </w:tcPr>
          <w:p w14:paraId="0F8E56F0" w14:textId="77777777" w:rsidR="00610B02" w:rsidRPr="009159DD" w:rsidRDefault="00610B02" w:rsidP="00B55AB9">
            <w:pPr>
              <w:autoSpaceDE w:val="0"/>
              <w:autoSpaceDN w:val="0"/>
              <w:adjustRightInd w:val="0"/>
              <w:rPr>
                <w:color w:val="0070C0"/>
              </w:rPr>
            </w:pPr>
          </w:p>
        </w:tc>
        <w:tc>
          <w:tcPr>
            <w:tcW w:w="987" w:type="dxa"/>
            <w:tcBorders>
              <w:top w:val="nil"/>
              <w:left w:val="nil"/>
              <w:bottom w:val="nil"/>
              <w:right w:val="single" w:sz="4" w:space="0" w:color="auto"/>
            </w:tcBorders>
          </w:tcPr>
          <w:p w14:paraId="62A9F83F" w14:textId="77777777" w:rsidR="00610B02" w:rsidRPr="009159DD" w:rsidRDefault="00610B02" w:rsidP="00B55AB9">
            <w:pPr>
              <w:autoSpaceDE w:val="0"/>
              <w:autoSpaceDN w:val="0"/>
              <w:adjustRightInd w:val="0"/>
              <w:rPr>
                <w:color w:val="0070C0"/>
              </w:rPr>
            </w:pPr>
          </w:p>
        </w:tc>
        <w:tc>
          <w:tcPr>
            <w:tcW w:w="1276" w:type="dxa"/>
            <w:gridSpan w:val="2"/>
            <w:tcBorders>
              <w:top w:val="nil"/>
              <w:left w:val="single" w:sz="4" w:space="0" w:color="auto"/>
              <w:bottom w:val="nil"/>
              <w:right w:val="nil"/>
            </w:tcBorders>
          </w:tcPr>
          <w:p w14:paraId="2DA57888" w14:textId="77777777" w:rsidR="00610B02" w:rsidRPr="009159DD" w:rsidRDefault="00610B02" w:rsidP="00B55AB9">
            <w:pPr>
              <w:autoSpaceDE w:val="0"/>
              <w:autoSpaceDN w:val="0"/>
              <w:adjustRightInd w:val="0"/>
              <w:rPr>
                <w:color w:val="0070C0"/>
              </w:rPr>
            </w:pPr>
          </w:p>
        </w:tc>
        <w:tc>
          <w:tcPr>
            <w:tcW w:w="713" w:type="dxa"/>
            <w:gridSpan w:val="2"/>
            <w:tcBorders>
              <w:top w:val="nil"/>
              <w:left w:val="nil"/>
              <w:bottom w:val="nil"/>
              <w:right w:val="nil"/>
            </w:tcBorders>
          </w:tcPr>
          <w:p w14:paraId="400DC59C" w14:textId="77777777" w:rsidR="00610B02" w:rsidRPr="009159DD" w:rsidRDefault="00610B02" w:rsidP="00B55AB9">
            <w:pPr>
              <w:autoSpaceDE w:val="0"/>
              <w:autoSpaceDN w:val="0"/>
              <w:adjustRightInd w:val="0"/>
              <w:rPr>
                <w:color w:val="0070C0"/>
              </w:rPr>
            </w:pPr>
          </w:p>
        </w:tc>
        <w:tc>
          <w:tcPr>
            <w:tcW w:w="773" w:type="dxa"/>
            <w:tcBorders>
              <w:top w:val="nil"/>
              <w:left w:val="nil"/>
              <w:bottom w:val="nil"/>
              <w:right w:val="nil"/>
            </w:tcBorders>
          </w:tcPr>
          <w:p w14:paraId="6B62C118" w14:textId="77777777" w:rsidR="00610B02" w:rsidRPr="009159DD" w:rsidRDefault="00610B02" w:rsidP="00B55AB9">
            <w:pPr>
              <w:autoSpaceDE w:val="0"/>
              <w:autoSpaceDN w:val="0"/>
              <w:adjustRightInd w:val="0"/>
              <w:rPr>
                <w:color w:val="0070C0"/>
              </w:rPr>
            </w:pPr>
          </w:p>
        </w:tc>
        <w:tc>
          <w:tcPr>
            <w:tcW w:w="1134" w:type="dxa"/>
            <w:gridSpan w:val="2"/>
            <w:tcBorders>
              <w:top w:val="nil"/>
              <w:left w:val="nil"/>
              <w:bottom w:val="nil"/>
              <w:right w:val="single" w:sz="4" w:space="0" w:color="auto"/>
            </w:tcBorders>
          </w:tcPr>
          <w:p w14:paraId="4696A43D" w14:textId="77777777" w:rsidR="00610B02" w:rsidRPr="009159DD" w:rsidRDefault="00610B02" w:rsidP="00B55AB9">
            <w:pPr>
              <w:autoSpaceDE w:val="0"/>
              <w:autoSpaceDN w:val="0"/>
              <w:adjustRightInd w:val="0"/>
              <w:rPr>
                <w:color w:val="0070C0"/>
              </w:rPr>
            </w:pPr>
          </w:p>
        </w:tc>
        <w:tc>
          <w:tcPr>
            <w:tcW w:w="1207" w:type="dxa"/>
            <w:gridSpan w:val="2"/>
            <w:tcBorders>
              <w:top w:val="nil"/>
              <w:left w:val="single" w:sz="4" w:space="0" w:color="auto"/>
              <w:bottom w:val="nil"/>
              <w:right w:val="nil"/>
            </w:tcBorders>
          </w:tcPr>
          <w:p w14:paraId="1C278F01" w14:textId="77777777" w:rsidR="00610B02" w:rsidRPr="009159DD" w:rsidRDefault="00610B02" w:rsidP="00B55AB9">
            <w:pPr>
              <w:autoSpaceDE w:val="0"/>
              <w:autoSpaceDN w:val="0"/>
              <w:adjustRightInd w:val="0"/>
              <w:rPr>
                <w:color w:val="0070C0"/>
              </w:rPr>
            </w:pPr>
          </w:p>
        </w:tc>
        <w:tc>
          <w:tcPr>
            <w:tcW w:w="636" w:type="dxa"/>
            <w:gridSpan w:val="2"/>
            <w:tcBorders>
              <w:top w:val="nil"/>
              <w:left w:val="nil"/>
              <w:bottom w:val="nil"/>
              <w:right w:val="nil"/>
            </w:tcBorders>
          </w:tcPr>
          <w:p w14:paraId="34A5E0D9" w14:textId="77777777" w:rsidR="00610B02" w:rsidRPr="009159DD" w:rsidRDefault="00610B02" w:rsidP="00B55AB9">
            <w:pPr>
              <w:autoSpaceDE w:val="0"/>
              <w:autoSpaceDN w:val="0"/>
              <w:adjustRightInd w:val="0"/>
              <w:rPr>
                <w:color w:val="0070C0"/>
              </w:rPr>
            </w:pPr>
          </w:p>
        </w:tc>
        <w:tc>
          <w:tcPr>
            <w:tcW w:w="992" w:type="dxa"/>
            <w:gridSpan w:val="2"/>
            <w:tcBorders>
              <w:top w:val="nil"/>
              <w:left w:val="nil"/>
              <w:bottom w:val="nil"/>
              <w:right w:val="nil"/>
            </w:tcBorders>
          </w:tcPr>
          <w:p w14:paraId="5AAFA33F" w14:textId="77777777" w:rsidR="00610B02" w:rsidRPr="009159DD" w:rsidRDefault="00610B02" w:rsidP="00B55AB9">
            <w:pPr>
              <w:autoSpaceDE w:val="0"/>
              <w:autoSpaceDN w:val="0"/>
              <w:adjustRightInd w:val="0"/>
              <w:rPr>
                <w:color w:val="0070C0"/>
              </w:rPr>
            </w:pPr>
          </w:p>
        </w:tc>
        <w:tc>
          <w:tcPr>
            <w:tcW w:w="1065" w:type="dxa"/>
            <w:tcBorders>
              <w:top w:val="nil"/>
              <w:left w:val="nil"/>
              <w:bottom w:val="nil"/>
              <w:right w:val="nil"/>
            </w:tcBorders>
          </w:tcPr>
          <w:p w14:paraId="1F168D7E" w14:textId="77777777" w:rsidR="00610B02" w:rsidRPr="009159DD" w:rsidRDefault="00610B02" w:rsidP="00B55AB9">
            <w:pPr>
              <w:autoSpaceDE w:val="0"/>
              <w:autoSpaceDN w:val="0"/>
              <w:adjustRightInd w:val="0"/>
              <w:rPr>
                <w:color w:val="0070C0"/>
              </w:rPr>
            </w:pPr>
          </w:p>
        </w:tc>
      </w:tr>
      <w:tr w:rsidR="009A50A8" w:rsidRPr="009A50A8" w14:paraId="0C507253" w14:textId="77777777" w:rsidTr="005C5B05">
        <w:tc>
          <w:tcPr>
            <w:tcW w:w="3397" w:type="dxa"/>
            <w:tcBorders>
              <w:top w:val="nil"/>
              <w:left w:val="nil"/>
            </w:tcBorders>
          </w:tcPr>
          <w:p w14:paraId="693BAABF" w14:textId="77777777" w:rsidR="00610B02" w:rsidRPr="009A50A8" w:rsidRDefault="00610B02" w:rsidP="00B55AB9">
            <w:pPr>
              <w:autoSpaceDE w:val="0"/>
              <w:autoSpaceDN w:val="0"/>
              <w:adjustRightInd w:val="0"/>
              <w:ind w:left="2124"/>
              <w:rPr>
                <w:iCs/>
                <w:shd w:val="clear" w:color="auto" w:fill="FFFFFF"/>
                <w:lang w:val="en-US"/>
              </w:rPr>
            </w:pPr>
            <w:r w:rsidRPr="009A50A8">
              <w:rPr>
                <w:iCs/>
                <w:shd w:val="clear" w:color="auto" w:fill="FFFFFF"/>
                <w:lang w:val="en-US"/>
              </w:rPr>
              <w:t>(Intercept)</w:t>
            </w:r>
          </w:p>
        </w:tc>
        <w:tc>
          <w:tcPr>
            <w:tcW w:w="1134" w:type="dxa"/>
            <w:gridSpan w:val="2"/>
            <w:tcBorders>
              <w:top w:val="nil"/>
              <w:right w:val="nil"/>
            </w:tcBorders>
          </w:tcPr>
          <w:p w14:paraId="31124412" w14:textId="706BB31D" w:rsidR="00610B02" w:rsidRPr="009159DD" w:rsidRDefault="00610B02" w:rsidP="00B55AB9">
            <w:pPr>
              <w:autoSpaceDE w:val="0"/>
              <w:autoSpaceDN w:val="0"/>
              <w:adjustRightInd w:val="0"/>
              <w:rPr>
                <w:color w:val="0070C0"/>
              </w:rPr>
            </w:pPr>
            <w:r w:rsidRPr="009159DD">
              <w:rPr>
                <w:color w:val="0070C0"/>
              </w:rPr>
              <w:t>.</w:t>
            </w:r>
            <w:r w:rsidR="00F56FFB" w:rsidRPr="009159DD">
              <w:rPr>
                <w:color w:val="0070C0"/>
              </w:rPr>
              <w:t>04</w:t>
            </w:r>
          </w:p>
        </w:tc>
        <w:tc>
          <w:tcPr>
            <w:tcW w:w="714" w:type="dxa"/>
            <w:gridSpan w:val="2"/>
            <w:tcBorders>
              <w:top w:val="nil"/>
              <w:left w:val="nil"/>
              <w:right w:val="nil"/>
            </w:tcBorders>
          </w:tcPr>
          <w:p w14:paraId="24CA227C" w14:textId="64ABDB81" w:rsidR="00610B02" w:rsidRPr="009159DD" w:rsidRDefault="00610B02" w:rsidP="00B55AB9">
            <w:pPr>
              <w:autoSpaceDE w:val="0"/>
              <w:autoSpaceDN w:val="0"/>
              <w:adjustRightInd w:val="0"/>
              <w:rPr>
                <w:color w:val="0070C0"/>
              </w:rPr>
            </w:pPr>
            <w:r w:rsidRPr="009159DD">
              <w:rPr>
                <w:color w:val="0070C0"/>
              </w:rPr>
              <w:t>.</w:t>
            </w:r>
            <w:r w:rsidR="00DD746C" w:rsidRPr="009159DD">
              <w:rPr>
                <w:color w:val="0070C0"/>
              </w:rPr>
              <w:t>19</w:t>
            </w:r>
          </w:p>
        </w:tc>
        <w:tc>
          <w:tcPr>
            <w:tcW w:w="851" w:type="dxa"/>
            <w:tcBorders>
              <w:top w:val="nil"/>
              <w:left w:val="nil"/>
              <w:right w:val="nil"/>
            </w:tcBorders>
          </w:tcPr>
          <w:p w14:paraId="7999AE82" w14:textId="77777777" w:rsidR="00610B02" w:rsidRPr="009159DD" w:rsidRDefault="00610B02" w:rsidP="00B55AB9">
            <w:pPr>
              <w:autoSpaceDE w:val="0"/>
              <w:autoSpaceDN w:val="0"/>
              <w:adjustRightInd w:val="0"/>
              <w:rPr>
                <w:color w:val="0070C0"/>
              </w:rPr>
            </w:pPr>
          </w:p>
        </w:tc>
        <w:tc>
          <w:tcPr>
            <w:tcW w:w="987" w:type="dxa"/>
            <w:tcBorders>
              <w:top w:val="nil"/>
              <w:left w:val="nil"/>
              <w:right w:val="single" w:sz="4" w:space="0" w:color="auto"/>
            </w:tcBorders>
          </w:tcPr>
          <w:p w14:paraId="17C8ABAA" w14:textId="77777777" w:rsidR="00610B02" w:rsidRPr="009159DD" w:rsidRDefault="00610B02" w:rsidP="00B55AB9">
            <w:pPr>
              <w:autoSpaceDE w:val="0"/>
              <w:autoSpaceDN w:val="0"/>
              <w:adjustRightInd w:val="0"/>
              <w:rPr>
                <w:color w:val="0070C0"/>
              </w:rPr>
            </w:pPr>
          </w:p>
        </w:tc>
        <w:tc>
          <w:tcPr>
            <w:tcW w:w="1276" w:type="dxa"/>
            <w:gridSpan w:val="2"/>
            <w:tcBorders>
              <w:top w:val="nil"/>
              <w:left w:val="single" w:sz="4" w:space="0" w:color="auto"/>
              <w:right w:val="nil"/>
            </w:tcBorders>
          </w:tcPr>
          <w:p w14:paraId="086E44BF" w14:textId="56BE58AE" w:rsidR="00610B02" w:rsidRPr="009159DD" w:rsidRDefault="00610B02" w:rsidP="00B55AB9">
            <w:pPr>
              <w:autoSpaceDE w:val="0"/>
              <w:autoSpaceDN w:val="0"/>
              <w:adjustRightInd w:val="0"/>
              <w:rPr>
                <w:color w:val="0070C0"/>
              </w:rPr>
            </w:pPr>
            <w:r w:rsidRPr="009159DD">
              <w:rPr>
                <w:color w:val="0070C0"/>
              </w:rPr>
              <w:t>.</w:t>
            </w:r>
            <w:r w:rsidR="00AD3442" w:rsidRPr="009159DD">
              <w:rPr>
                <w:color w:val="0070C0"/>
              </w:rPr>
              <w:t>05</w:t>
            </w:r>
          </w:p>
        </w:tc>
        <w:tc>
          <w:tcPr>
            <w:tcW w:w="713" w:type="dxa"/>
            <w:gridSpan w:val="2"/>
            <w:tcBorders>
              <w:top w:val="nil"/>
              <w:left w:val="nil"/>
              <w:right w:val="nil"/>
            </w:tcBorders>
          </w:tcPr>
          <w:p w14:paraId="094FF868" w14:textId="3010DEE6" w:rsidR="00610B02" w:rsidRPr="009159DD" w:rsidRDefault="00610B02" w:rsidP="00B55AB9">
            <w:pPr>
              <w:autoSpaceDE w:val="0"/>
              <w:autoSpaceDN w:val="0"/>
              <w:adjustRightInd w:val="0"/>
              <w:rPr>
                <w:color w:val="0070C0"/>
              </w:rPr>
            </w:pPr>
            <w:r w:rsidRPr="009159DD">
              <w:rPr>
                <w:color w:val="0070C0"/>
              </w:rPr>
              <w:t>.</w:t>
            </w:r>
            <w:r w:rsidR="00AD3442" w:rsidRPr="009159DD">
              <w:rPr>
                <w:color w:val="0070C0"/>
              </w:rPr>
              <w:t>2</w:t>
            </w:r>
            <w:r w:rsidR="001E07EC" w:rsidRPr="009159DD">
              <w:rPr>
                <w:color w:val="0070C0"/>
              </w:rPr>
              <w:t>1</w:t>
            </w:r>
          </w:p>
        </w:tc>
        <w:tc>
          <w:tcPr>
            <w:tcW w:w="773" w:type="dxa"/>
            <w:tcBorders>
              <w:top w:val="nil"/>
              <w:left w:val="nil"/>
              <w:right w:val="nil"/>
            </w:tcBorders>
          </w:tcPr>
          <w:p w14:paraId="5BF956EA" w14:textId="77777777" w:rsidR="00610B02" w:rsidRPr="009159DD" w:rsidRDefault="00610B02" w:rsidP="00B55AB9">
            <w:pPr>
              <w:autoSpaceDE w:val="0"/>
              <w:autoSpaceDN w:val="0"/>
              <w:adjustRightInd w:val="0"/>
              <w:rPr>
                <w:color w:val="0070C0"/>
              </w:rPr>
            </w:pPr>
          </w:p>
        </w:tc>
        <w:tc>
          <w:tcPr>
            <w:tcW w:w="1134" w:type="dxa"/>
            <w:gridSpan w:val="2"/>
            <w:tcBorders>
              <w:top w:val="nil"/>
              <w:left w:val="nil"/>
              <w:right w:val="single" w:sz="4" w:space="0" w:color="auto"/>
            </w:tcBorders>
          </w:tcPr>
          <w:p w14:paraId="07884480" w14:textId="77777777" w:rsidR="00610B02" w:rsidRPr="009159DD" w:rsidRDefault="00610B02" w:rsidP="00B55AB9">
            <w:pPr>
              <w:autoSpaceDE w:val="0"/>
              <w:autoSpaceDN w:val="0"/>
              <w:adjustRightInd w:val="0"/>
              <w:rPr>
                <w:color w:val="0070C0"/>
              </w:rPr>
            </w:pPr>
          </w:p>
        </w:tc>
        <w:tc>
          <w:tcPr>
            <w:tcW w:w="1207" w:type="dxa"/>
            <w:gridSpan w:val="2"/>
            <w:tcBorders>
              <w:top w:val="nil"/>
              <w:left w:val="single" w:sz="4" w:space="0" w:color="auto"/>
              <w:right w:val="nil"/>
            </w:tcBorders>
          </w:tcPr>
          <w:p w14:paraId="11B88EC9" w14:textId="05F0818B" w:rsidR="00610B02" w:rsidRPr="009159DD" w:rsidRDefault="00610B02" w:rsidP="00B55AB9">
            <w:pPr>
              <w:autoSpaceDE w:val="0"/>
              <w:autoSpaceDN w:val="0"/>
              <w:adjustRightInd w:val="0"/>
              <w:rPr>
                <w:color w:val="0070C0"/>
              </w:rPr>
            </w:pPr>
            <w:r w:rsidRPr="009159DD">
              <w:rPr>
                <w:color w:val="0070C0"/>
              </w:rPr>
              <w:t>.</w:t>
            </w:r>
            <w:r w:rsidR="003C65C1" w:rsidRPr="009159DD">
              <w:rPr>
                <w:color w:val="0070C0"/>
              </w:rPr>
              <w:t>01</w:t>
            </w:r>
          </w:p>
        </w:tc>
        <w:tc>
          <w:tcPr>
            <w:tcW w:w="636" w:type="dxa"/>
            <w:gridSpan w:val="2"/>
            <w:tcBorders>
              <w:top w:val="nil"/>
              <w:left w:val="nil"/>
              <w:right w:val="nil"/>
            </w:tcBorders>
          </w:tcPr>
          <w:p w14:paraId="704A75E8" w14:textId="1243DAC6" w:rsidR="00610B02" w:rsidRPr="009159DD" w:rsidRDefault="00610B02" w:rsidP="00B55AB9">
            <w:pPr>
              <w:autoSpaceDE w:val="0"/>
              <w:autoSpaceDN w:val="0"/>
              <w:adjustRightInd w:val="0"/>
              <w:rPr>
                <w:color w:val="0070C0"/>
              </w:rPr>
            </w:pPr>
            <w:r w:rsidRPr="009159DD">
              <w:rPr>
                <w:color w:val="0070C0"/>
              </w:rPr>
              <w:t>.</w:t>
            </w:r>
            <w:r w:rsidR="001E07EC" w:rsidRPr="009159DD">
              <w:rPr>
                <w:color w:val="0070C0"/>
              </w:rPr>
              <w:t>10</w:t>
            </w:r>
          </w:p>
        </w:tc>
        <w:tc>
          <w:tcPr>
            <w:tcW w:w="992" w:type="dxa"/>
            <w:gridSpan w:val="2"/>
            <w:tcBorders>
              <w:top w:val="nil"/>
              <w:left w:val="nil"/>
              <w:right w:val="nil"/>
            </w:tcBorders>
          </w:tcPr>
          <w:p w14:paraId="739A2AA8" w14:textId="77777777" w:rsidR="00610B02" w:rsidRPr="009159DD" w:rsidRDefault="00610B02" w:rsidP="00B55AB9">
            <w:pPr>
              <w:autoSpaceDE w:val="0"/>
              <w:autoSpaceDN w:val="0"/>
              <w:adjustRightInd w:val="0"/>
              <w:rPr>
                <w:color w:val="0070C0"/>
              </w:rPr>
            </w:pPr>
          </w:p>
        </w:tc>
        <w:tc>
          <w:tcPr>
            <w:tcW w:w="1065" w:type="dxa"/>
            <w:tcBorders>
              <w:top w:val="nil"/>
              <w:left w:val="nil"/>
              <w:right w:val="nil"/>
            </w:tcBorders>
          </w:tcPr>
          <w:p w14:paraId="7C636617" w14:textId="77777777" w:rsidR="00610B02" w:rsidRPr="009159DD" w:rsidRDefault="00610B02" w:rsidP="00B55AB9">
            <w:pPr>
              <w:autoSpaceDE w:val="0"/>
              <w:autoSpaceDN w:val="0"/>
              <w:adjustRightInd w:val="0"/>
              <w:rPr>
                <w:color w:val="0070C0"/>
              </w:rPr>
            </w:pPr>
          </w:p>
        </w:tc>
      </w:tr>
    </w:tbl>
    <w:p w14:paraId="6C9407F7" w14:textId="77777777" w:rsidR="005C5B05" w:rsidRPr="009A50A8" w:rsidRDefault="005C5B05" w:rsidP="005C5B05">
      <w:pPr>
        <w:rPr>
          <w:sz w:val="20"/>
          <w:szCs w:val="20"/>
          <w:lang w:val="en-US"/>
        </w:rPr>
      </w:pPr>
      <w:r w:rsidRPr="009A50A8">
        <w:rPr>
          <w:i/>
          <w:sz w:val="20"/>
          <w:szCs w:val="20"/>
          <w:lang w:val="en-US"/>
        </w:rPr>
        <w:t>Note.</w:t>
      </w:r>
      <w:r w:rsidRPr="009A50A8">
        <w:rPr>
          <w:sz w:val="20"/>
          <w:szCs w:val="20"/>
          <w:lang w:val="en-US"/>
        </w:rPr>
        <w:t xml:space="preserve"> Reference level for Sex = boys; reference level for Language = Dutch as home language; reference level for Bursary = no bursary; reference level for Education parent 1 and 2 = highest attained degree is secondary education or higher.</w:t>
      </w:r>
    </w:p>
    <w:p w14:paraId="7013B7B0" w14:textId="36EA6232" w:rsidR="00610B02" w:rsidRPr="009A50A8" w:rsidRDefault="00610B02" w:rsidP="00E141A6">
      <w:pPr>
        <w:pStyle w:val="Normaalweb"/>
        <w:spacing w:line="480" w:lineRule="auto"/>
        <w:rPr>
          <w:i/>
          <w:iCs/>
          <w:szCs w:val="22"/>
          <w:shd w:val="clear" w:color="auto" w:fill="FFFFFF"/>
          <w:lang w:val="en-US"/>
        </w:rPr>
        <w:sectPr w:rsidR="00610B02" w:rsidRPr="009A50A8" w:rsidSect="00610B02">
          <w:pgSz w:w="16838" w:h="11906" w:orient="landscape"/>
          <w:pgMar w:top="1418" w:right="1418" w:bottom="1418" w:left="1418" w:header="709" w:footer="709" w:gutter="0"/>
          <w:cols w:space="708"/>
          <w:docGrid w:linePitch="360"/>
        </w:sectPr>
      </w:pPr>
    </w:p>
    <w:p w14:paraId="6D97D03D" w14:textId="04608179" w:rsidR="00FB69D7" w:rsidRPr="009A50A8" w:rsidRDefault="00FB69D7" w:rsidP="009159DD">
      <w:pPr>
        <w:pStyle w:val="Normaalweb"/>
        <w:spacing w:line="480" w:lineRule="auto"/>
        <w:rPr>
          <w:lang w:val="en-US"/>
        </w:rPr>
      </w:pPr>
      <w:r w:rsidRPr="009A50A8">
        <w:rPr>
          <w:b/>
          <w:bCs/>
          <w:lang w:val="en-US"/>
        </w:rPr>
        <w:lastRenderedPageBreak/>
        <w:t>Discussion</w:t>
      </w:r>
      <w:r w:rsidR="0038625D">
        <w:rPr>
          <w:lang w:val="en-US"/>
        </w:rPr>
        <w:br/>
        <w:t xml:space="preserve"> </w:t>
      </w:r>
      <w:r w:rsidR="0038625D">
        <w:rPr>
          <w:lang w:val="en-US"/>
        </w:rPr>
        <w:tab/>
      </w:r>
      <w:r w:rsidR="006D3BAC" w:rsidRPr="00A51721">
        <w:rPr>
          <w:color w:val="0070C0"/>
          <w:lang w:val="en-US"/>
        </w:rPr>
        <w:t xml:space="preserve">In Study 1, we aimed to evaluate the psychometric properties of the Ch-ICAR by examining four key aspects of the test. Results from the final </w:t>
      </w:r>
      <w:r w:rsidR="0003316E">
        <w:rPr>
          <w:color w:val="0070C0"/>
          <w:lang w:val="en-US"/>
        </w:rPr>
        <w:t>hierarchical</w:t>
      </w:r>
      <w:r w:rsidR="006D3BAC" w:rsidRPr="00A51721">
        <w:rPr>
          <w:color w:val="0070C0"/>
          <w:lang w:val="en-US"/>
        </w:rPr>
        <w:t xml:space="preserve"> IRT analysis, excluding four items (MR5, MR8, NS6, and FA7), provided support for the Ch-ICAR’s psychometric robustness. All remaining items demonstrated adequate discriminatory power, and no DIF was detected. Furthermore, the good model fit aligns with expectations based on CHC theory, which posits several broad cognitive abilities at the first, lower level and general cognitive ability at the second, higher level (Flanagan &amp; McDonough, 2018). </w:t>
      </w:r>
      <w:r w:rsidR="004D6999" w:rsidRPr="004D6999">
        <w:rPr>
          <w:color w:val="0070C0"/>
          <w:lang w:val="en-US"/>
        </w:rPr>
        <w:t>We thus utilized the 27-item subset in all subsequent analyses and recommend that future research also adopt this subset when using the Ch-ICAR.</w:t>
      </w:r>
      <w:r w:rsidR="006D3BAC" w:rsidRPr="004D6999">
        <w:rPr>
          <w:color w:val="0070C0"/>
          <w:lang w:val="en-US"/>
        </w:rPr>
        <w:br/>
      </w:r>
      <w:r w:rsidR="006D3BAC">
        <w:rPr>
          <w:lang w:val="en-US"/>
        </w:rPr>
        <w:t xml:space="preserve"> </w:t>
      </w:r>
      <w:r w:rsidR="006D3BAC">
        <w:rPr>
          <w:lang w:val="en-US"/>
        </w:rPr>
        <w:tab/>
      </w:r>
      <w:r w:rsidR="006D3BAC" w:rsidRPr="009A50A8">
        <w:rPr>
          <w:lang w:val="en-US"/>
        </w:rPr>
        <w:t xml:space="preserve">Regarding internal consistency, analyses revealed that the full Ch-ICAR shows good internal consistency, which contributes to the quality of the test. </w:t>
      </w:r>
      <w:r w:rsidR="006D3BAC" w:rsidRPr="00EB4E59">
        <w:rPr>
          <w:lang w:val="en-US"/>
        </w:rPr>
        <w:t xml:space="preserve">At the subtest level, </w:t>
      </w:r>
      <w:r w:rsidR="006D3BAC">
        <w:rPr>
          <w:lang w:val="en-US"/>
        </w:rPr>
        <w:t xml:space="preserve">however, </w:t>
      </w:r>
      <w:r w:rsidR="006D3BAC" w:rsidRPr="00EB4E59">
        <w:rPr>
          <w:lang w:val="en-US"/>
        </w:rPr>
        <w:t xml:space="preserve">reliability estimates are mixed: </w:t>
      </w:r>
      <w:r w:rsidR="006D3BAC">
        <w:rPr>
          <w:lang w:val="en-US"/>
        </w:rPr>
        <w:t>W</w:t>
      </w:r>
      <w:r w:rsidR="006D3BAC" w:rsidRPr="00EB4E59">
        <w:rPr>
          <w:lang w:val="en-US"/>
        </w:rPr>
        <w:t xml:space="preserve">hile Number Series and Figural Analogies demonstrate good internal consistency, Matrix Reasoning and Verbal Reasoning exhibit insufficient and marginally sufficient reliability respectively. These findings align with prior research on the original ICAR16, where </w:t>
      </w:r>
      <w:r w:rsidR="006D3BAC" w:rsidRPr="009A50A8">
        <w:rPr>
          <w:lang w:val="en-US"/>
        </w:rPr>
        <w:t>similar</w:t>
      </w:r>
      <w:r w:rsidR="006D3BAC" w:rsidRPr="009A50A8">
        <w:rPr>
          <w:rStyle w:val="Voetnootmarkering"/>
          <w:lang w:val="en-US"/>
        </w:rPr>
        <w:footnoteReference w:id="13"/>
      </w:r>
      <w:r w:rsidR="006D3BAC" w:rsidRPr="009A50A8">
        <w:rPr>
          <w:lang w:val="en-US"/>
        </w:rPr>
        <w:t xml:space="preserve"> </w:t>
      </w:r>
      <w:r w:rsidR="006D3BAC" w:rsidRPr="00EB4E59">
        <w:rPr>
          <w:lang w:val="en-US"/>
        </w:rPr>
        <w:t>reliability challenges were reported for Matrix Reasoning (ω = .55) and Verbal Reasoning (ω = .61; Condon &amp; Revelle, 2014; Young et al., 2019). The consisten</w:t>
      </w:r>
      <w:r w:rsidR="006D3BAC">
        <w:rPr>
          <w:lang w:val="en-US"/>
        </w:rPr>
        <w:t>t pattern</w:t>
      </w:r>
      <w:r w:rsidR="006D3BAC" w:rsidRPr="00EB4E59">
        <w:rPr>
          <w:lang w:val="en-US"/>
        </w:rPr>
        <w:t xml:space="preserve"> of </w:t>
      </w:r>
      <w:r w:rsidR="006D3BAC">
        <w:rPr>
          <w:lang w:val="en-US"/>
        </w:rPr>
        <w:t>low reliabilities</w:t>
      </w:r>
      <w:r w:rsidR="006D3BAC" w:rsidRPr="00EB4E59">
        <w:rPr>
          <w:lang w:val="en-US"/>
        </w:rPr>
        <w:t xml:space="preserve"> across studies suggests that these two subtests may be capturing multiple underlying factors rather than a single dimension</w:t>
      </w:r>
      <w:r w:rsidR="006D3BAC">
        <w:rPr>
          <w:lang w:val="en-US"/>
        </w:rPr>
        <w:t>.</w:t>
      </w:r>
      <w:r w:rsidR="006D3BAC" w:rsidRPr="00EB4E59">
        <w:rPr>
          <w:lang w:val="en-US"/>
        </w:rPr>
        <w:t xml:space="preserve"> Given that two out of four subtests demonstrate limited reliability, we recommend caution </w:t>
      </w:r>
      <w:r w:rsidR="00BD27C7">
        <w:rPr>
          <w:lang w:val="en-US"/>
        </w:rPr>
        <w:t>when</w:t>
      </w:r>
      <w:r w:rsidR="006D3BAC" w:rsidRPr="00EB4E59">
        <w:rPr>
          <w:lang w:val="en-US"/>
        </w:rPr>
        <w:t xml:space="preserve"> interpreting individual subtest scores independently. </w:t>
      </w:r>
      <w:r w:rsidR="006D3BAC">
        <w:rPr>
          <w:lang w:val="en-US"/>
        </w:rPr>
        <w:t>However, r</w:t>
      </w:r>
      <w:r w:rsidR="006D3BAC" w:rsidRPr="009A50A8">
        <w:rPr>
          <w:lang w:val="en-US"/>
        </w:rPr>
        <w:t xml:space="preserve">eliability and validity are always </w:t>
      </w:r>
      <w:r w:rsidR="006D3BAC">
        <w:rPr>
          <w:lang w:val="en-US"/>
        </w:rPr>
        <w:t xml:space="preserve">a </w:t>
      </w:r>
      <w:r w:rsidR="006D3BAC" w:rsidRPr="009A50A8">
        <w:rPr>
          <w:lang w:val="en-US"/>
        </w:rPr>
        <w:t>function of both</w:t>
      </w:r>
      <w:r w:rsidR="006D3BAC">
        <w:rPr>
          <w:lang w:val="en-US"/>
        </w:rPr>
        <w:t xml:space="preserve"> the</w:t>
      </w:r>
      <w:r w:rsidR="006D3BAC" w:rsidRPr="009A50A8">
        <w:rPr>
          <w:lang w:val="en-US"/>
        </w:rPr>
        <w:t xml:space="preserve"> instrument and</w:t>
      </w:r>
      <w:r w:rsidR="006D3BAC">
        <w:rPr>
          <w:lang w:val="en-US"/>
        </w:rPr>
        <w:t xml:space="preserve"> the specific</w:t>
      </w:r>
      <w:r w:rsidR="006D3BAC" w:rsidRPr="009A50A8">
        <w:rPr>
          <w:lang w:val="en-US"/>
        </w:rPr>
        <w:t xml:space="preserve"> population</w:t>
      </w:r>
      <w:r w:rsidR="006D3BAC">
        <w:rPr>
          <w:lang w:val="en-US"/>
        </w:rPr>
        <w:t xml:space="preserve"> being tested</w:t>
      </w:r>
      <w:r w:rsidR="006D3BAC" w:rsidRPr="009A50A8">
        <w:rPr>
          <w:lang w:val="en-US"/>
        </w:rPr>
        <w:t xml:space="preserve"> (Bannigan &amp; Watson, 2009)</w:t>
      </w:r>
      <w:r w:rsidR="006D3BAC">
        <w:rPr>
          <w:lang w:val="en-US"/>
        </w:rPr>
        <w:t xml:space="preserve">, so </w:t>
      </w:r>
      <w:r w:rsidR="006D3BAC" w:rsidRPr="009A50A8">
        <w:rPr>
          <w:lang w:val="en-US"/>
        </w:rPr>
        <w:t xml:space="preserve">future research </w:t>
      </w:r>
      <w:r w:rsidR="006D3BAC" w:rsidRPr="00A51721">
        <w:rPr>
          <w:lang w:val="en-US"/>
        </w:rPr>
        <w:t xml:space="preserve">is essential to assess whether these subtests might perform more </w:t>
      </w:r>
      <w:r w:rsidR="006D3BAC" w:rsidRPr="00A51721">
        <w:rPr>
          <w:lang w:val="en-US"/>
        </w:rPr>
        <w:lastRenderedPageBreak/>
        <w:t>reliably in other populations.</w:t>
      </w:r>
      <w:r w:rsidR="006D3BAC">
        <w:rPr>
          <w:lang w:val="en-US"/>
        </w:rPr>
        <w:t xml:space="preserve"> </w:t>
      </w:r>
      <w:r w:rsidR="006D3BAC">
        <w:rPr>
          <w:iCs/>
          <w:shd w:val="clear" w:color="auto" w:fill="FFFFFF"/>
          <w:lang w:val="en-US"/>
        </w:rPr>
        <w:t xml:space="preserve"> </w:t>
      </w:r>
      <w:r w:rsidR="006D3BAC">
        <w:rPr>
          <w:iCs/>
          <w:shd w:val="clear" w:color="auto" w:fill="FFFFFF"/>
          <w:lang w:val="en-US"/>
        </w:rPr>
        <w:tab/>
      </w:r>
      <w:r w:rsidR="006D3BAC">
        <w:rPr>
          <w:iCs/>
          <w:shd w:val="clear" w:color="auto" w:fill="FFFFFF"/>
          <w:lang w:val="en-US"/>
        </w:rPr>
        <w:br/>
        <w:t xml:space="preserve"> </w:t>
      </w:r>
      <w:r w:rsidR="006D3BAC">
        <w:rPr>
          <w:iCs/>
          <w:shd w:val="clear" w:color="auto" w:fill="FFFFFF"/>
          <w:lang w:val="en-US"/>
        </w:rPr>
        <w:tab/>
      </w:r>
      <w:r w:rsidR="006D3BAC" w:rsidRPr="00A51721">
        <w:rPr>
          <w:iCs/>
          <w:color w:val="0070C0"/>
          <w:shd w:val="clear" w:color="auto" w:fill="FFFFFF"/>
          <w:lang w:val="en-US"/>
        </w:rPr>
        <w:t xml:space="preserve">With respect to the distribution of the Ch-ICAR scores, our analysis showed no evidence of sex bias. </w:t>
      </w:r>
      <w:r w:rsidR="006D3BAC" w:rsidRPr="00A51721">
        <w:rPr>
          <w:iCs/>
          <w:shd w:val="clear" w:color="auto" w:fill="FFFFFF"/>
          <w:lang w:val="en-US"/>
        </w:rPr>
        <w:t>This result aligns with previous research, which suggests that</w:t>
      </w:r>
      <w:r w:rsidR="006D3BAC">
        <w:rPr>
          <w:iCs/>
          <w:shd w:val="clear" w:color="auto" w:fill="FFFFFF"/>
          <w:lang w:val="en-US"/>
        </w:rPr>
        <w:t xml:space="preserve"> </w:t>
      </w:r>
      <w:r w:rsidR="006D3BAC" w:rsidRPr="009A50A8">
        <w:rPr>
          <w:iCs/>
          <w:shd w:val="clear" w:color="auto" w:fill="FFFFFF"/>
          <w:lang w:val="en-US"/>
        </w:rPr>
        <w:t xml:space="preserve">although small sex differences in specific cognitive skills may exist, </w:t>
      </w:r>
      <w:r w:rsidR="006D3BAC" w:rsidRPr="00A51721">
        <w:rPr>
          <w:iCs/>
          <w:shd w:val="clear" w:color="auto" w:fill="FFFFFF"/>
          <w:lang w:val="en-US"/>
        </w:rPr>
        <w:t xml:space="preserve">overall cognitive ability is generally equal across sexes </w:t>
      </w:r>
      <w:r w:rsidR="006D3BAC" w:rsidRPr="009A50A8">
        <w:rPr>
          <w:iCs/>
          <w:shd w:val="clear" w:color="auto" w:fill="FFFFFF"/>
          <w:lang w:val="en-US"/>
        </w:rPr>
        <w:t xml:space="preserve">(e.g., </w:t>
      </w:r>
      <w:sdt>
        <w:sdtPr>
          <w:rPr>
            <w:iCs/>
            <w:shd w:val="clear" w:color="auto" w:fill="FFFFFF"/>
            <w:lang w:val="en-US"/>
          </w:rPr>
          <w:tag w:val="MENDELEY_CITATION_v3_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"/>
          <w:id w:val="1398009539"/>
          <w:placeholder>
            <w:docPart w:val="9F5809EB78AB634583B731E9D61911F5"/>
          </w:placeholder>
        </w:sdtPr>
        <w:sdtEndPr/>
        <w:sdtContent>
          <w:r w:rsidR="006D3BAC" w:rsidRPr="009A50A8">
            <w:rPr>
              <w:iCs/>
              <w:shd w:val="clear" w:color="auto" w:fill="FFFFFF"/>
              <w:lang w:val="en-US"/>
            </w:rPr>
            <w:t>Deary et al., 2007</w:t>
          </w:r>
        </w:sdtContent>
      </w:sdt>
      <w:r w:rsidR="006D3BAC" w:rsidRPr="009A50A8">
        <w:rPr>
          <w:iCs/>
          <w:shd w:val="clear" w:color="auto" w:fill="FFFFFF"/>
          <w:lang w:val="en-US"/>
        </w:rPr>
        <w:t xml:space="preserve">; Fergusson &amp; Horwood, 1997; Nisbett et al., 2012). </w:t>
      </w:r>
      <w:r w:rsidR="006D3BAC">
        <w:rPr>
          <w:lang w:val="en-US"/>
        </w:rPr>
        <w:br/>
        <w:t xml:space="preserve"> </w:t>
      </w:r>
      <w:r w:rsidR="006D3BAC">
        <w:rPr>
          <w:lang w:val="en-US"/>
        </w:rPr>
        <w:tab/>
      </w:r>
      <w:r w:rsidR="006D3BAC" w:rsidRPr="009A50A8">
        <w:rPr>
          <w:lang w:val="en-US"/>
        </w:rPr>
        <w:t>Regarding the relation with academic performance, we found that cognitive ability as measured by the Ch-ICAR uniquely explained about 18% of the within school variance in GPA, 26% of the within school variance in the score for the school subject mathematics, and 35% of the within school variance in the score on the CDR. The proportion of explained variance in school achievement is somewhat lower than what is commonly reported for educational tests (i.e. medium to high, depending on the way academic performance is measured and analyzed, see for instance Kort et al., 2002; Deary et al., 2007; Koenig et al., 2008), but acceptable considering the rather short nature of the Ch-ICAR. Moreover, it is crucial to highlight that we have controlled for SES and sex, and accounted for the nested structure of our data, enhancing the robustness of the results. Furthermore, the correlations in our study are similar to the magnitude of the correlations with academic achievement found in the initial validation study of the ICAR16 (Condon &amp; Revelle, 2014), which confirms the present set as a useful contribution to the ICAR project.</w:t>
      </w:r>
      <w:r w:rsidR="006D3BAC">
        <w:rPr>
          <w:lang w:val="en-US"/>
        </w:rPr>
        <w:br/>
        <w:t xml:space="preserve"> </w:t>
      </w:r>
      <w:r w:rsidR="006D3BAC">
        <w:rPr>
          <w:lang w:val="en-US"/>
        </w:rPr>
        <w:tab/>
      </w:r>
      <w:r w:rsidR="006D3BAC" w:rsidRPr="009A50A8">
        <w:rPr>
          <w:lang w:val="en-US"/>
        </w:rPr>
        <w:t xml:space="preserve">In conclusion, the Ch-ICAR seems promising as a quick, cost-efficient (i.e., free to use) and useful tool for researchers to obtain a reliable and valid, </w:t>
      </w:r>
      <w:r w:rsidR="005131D1">
        <w:rPr>
          <w:lang w:val="en-US"/>
        </w:rPr>
        <w:t>sex</w:t>
      </w:r>
      <w:r w:rsidR="006D3BAC" w:rsidRPr="009A50A8">
        <w:rPr>
          <w:lang w:val="en-US"/>
        </w:rPr>
        <w:t xml:space="preserve">-neutral assessment of cognitive ability. </w:t>
      </w:r>
      <w:r w:rsidRPr="009A50A8">
        <w:rPr>
          <w:lang w:val="en-US"/>
        </w:rPr>
        <w:t xml:space="preserve"> </w:t>
      </w:r>
    </w:p>
    <w:p w14:paraId="62EB2BFB" w14:textId="77777777" w:rsidR="004821BD" w:rsidRPr="009A50A8" w:rsidRDefault="004821BD">
      <w:pPr>
        <w:spacing w:after="160" w:line="259" w:lineRule="auto"/>
        <w:rPr>
          <w:b/>
          <w:lang w:val="en-US"/>
        </w:rPr>
      </w:pPr>
      <w:r w:rsidRPr="009A50A8">
        <w:rPr>
          <w:b/>
          <w:lang w:val="en-US"/>
        </w:rPr>
        <w:br w:type="page"/>
      </w:r>
    </w:p>
    <w:p w14:paraId="6CA2690F" w14:textId="083135D7" w:rsidR="00534BCF" w:rsidRPr="009A50A8" w:rsidRDefault="000706B7" w:rsidP="00E141A6">
      <w:pPr>
        <w:spacing w:before="100" w:beforeAutospacing="1" w:after="100" w:afterAutospacing="1" w:line="480" w:lineRule="auto"/>
        <w:jc w:val="center"/>
        <w:rPr>
          <w:b/>
          <w:lang w:val="en-US"/>
        </w:rPr>
      </w:pPr>
      <w:r w:rsidRPr="009A50A8">
        <w:rPr>
          <w:b/>
          <w:lang w:val="en-US"/>
        </w:rPr>
        <w:lastRenderedPageBreak/>
        <w:t>Study</w:t>
      </w:r>
      <w:r w:rsidR="00D67789" w:rsidRPr="009A50A8">
        <w:rPr>
          <w:b/>
          <w:lang w:val="en-US"/>
        </w:rPr>
        <w:t xml:space="preserve"> </w:t>
      </w:r>
      <w:r w:rsidR="004C6583" w:rsidRPr="009A50A8">
        <w:rPr>
          <w:b/>
          <w:lang w:val="en-US"/>
        </w:rPr>
        <w:t xml:space="preserve">2: Cross-validation of the </w:t>
      </w:r>
      <w:r w:rsidR="0032371E" w:rsidRPr="009A50A8">
        <w:rPr>
          <w:b/>
          <w:lang w:val="en-US"/>
        </w:rPr>
        <w:t>Ch</w:t>
      </w:r>
      <w:r w:rsidR="008C2CF7" w:rsidRPr="009A50A8">
        <w:rPr>
          <w:b/>
          <w:lang w:val="en-US"/>
        </w:rPr>
        <w:t xml:space="preserve">ildren’s </w:t>
      </w:r>
      <w:r w:rsidR="0032371E" w:rsidRPr="009A50A8">
        <w:rPr>
          <w:b/>
          <w:lang w:val="en-US"/>
        </w:rPr>
        <w:t>ICAR</w:t>
      </w:r>
    </w:p>
    <w:p w14:paraId="72BBCD34" w14:textId="7398FD29" w:rsidR="009E29B8" w:rsidRPr="009A50A8" w:rsidRDefault="005704AC" w:rsidP="004B5D06">
      <w:pPr>
        <w:spacing w:line="480" w:lineRule="auto"/>
        <w:rPr>
          <w:b/>
          <w:shd w:val="clear" w:color="auto" w:fill="FFFFFF"/>
          <w:lang w:val="en-US"/>
        </w:rPr>
      </w:pPr>
      <w:r>
        <w:rPr>
          <w:rFonts w:eastAsiaTheme="minorEastAsia"/>
          <w:lang w:val="en-US" w:eastAsia="en-US"/>
        </w:rPr>
        <w:t xml:space="preserve"> </w:t>
      </w:r>
      <w:r>
        <w:rPr>
          <w:rFonts w:eastAsiaTheme="minorEastAsia"/>
          <w:lang w:val="en-US" w:eastAsia="en-US"/>
        </w:rPr>
        <w:tab/>
      </w:r>
      <w:r w:rsidR="000706B7" w:rsidRPr="009A50A8">
        <w:rPr>
          <w:rFonts w:eastAsiaTheme="minorEastAsia"/>
          <w:lang w:val="en-US" w:eastAsia="en-US"/>
        </w:rPr>
        <w:t>Study</w:t>
      </w:r>
      <w:r w:rsidR="00F85765" w:rsidRPr="009A50A8">
        <w:rPr>
          <w:rFonts w:eastAsiaTheme="minorEastAsia"/>
          <w:lang w:val="en-US" w:eastAsia="en-US"/>
        </w:rPr>
        <w:t xml:space="preserve"> 2 </w:t>
      </w:r>
      <w:r w:rsidR="46341702" w:rsidRPr="009A50A8">
        <w:rPr>
          <w:rFonts w:eastAsiaTheme="minorEastAsia"/>
          <w:lang w:val="en-US" w:eastAsia="en-US"/>
        </w:rPr>
        <w:t xml:space="preserve">sought </w:t>
      </w:r>
      <w:r w:rsidR="00F85765" w:rsidRPr="009A50A8">
        <w:rPr>
          <w:rFonts w:eastAsiaTheme="minorEastAsia"/>
          <w:lang w:val="en-US" w:eastAsia="en-US"/>
        </w:rPr>
        <w:t>to</w:t>
      </w:r>
      <w:r w:rsidR="004C6583" w:rsidRPr="009A50A8">
        <w:rPr>
          <w:rFonts w:eastAsiaTheme="minorEastAsia"/>
          <w:lang w:val="en-US" w:eastAsia="en-US"/>
        </w:rPr>
        <w:t xml:space="preserve"> cross-validate the Ch-ICAR with two established intelligence tests: the Raven’s 2 Progressive Matrices (RPM; McLeod &amp; McCrimmon, 2021) and the CoVaT-CHC Basic Version (CoVaT; Magez et al., 2015). We examined the relation between the Ch-ICAR and </w:t>
      </w:r>
      <w:r w:rsidR="001E4F42" w:rsidRPr="009A50A8">
        <w:rPr>
          <w:rFonts w:eastAsiaTheme="minorEastAsia"/>
          <w:lang w:val="en-US" w:eastAsia="en-US"/>
        </w:rPr>
        <w:t>cognitive ability</w:t>
      </w:r>
      <w:r w:rsidR="004C6583" w:rsidRPr="009A50A8">
        <w:rPr>
          <w:rFonts w:eastAsiaTheme="minorEastAsia"/>
          <w:lang w:val="en-US" w:eastAsia="en-US"/>
        </w:rPr>
        <w:t>, estimated by RPM. Additionally, we examined the relations between the Ch-ICAR subtests and three broad cognitive abilities estimated by the CoVaT: Fluid intelligence (Gf), Visu</w:t>
      </w:r>
      <w:r w:rsidR="00F85765" w:rsidRPr="009A50A8">
        <w:rPr>
          <w:rFonts w:eastAsiaTheme="minorEastAsia"/>
          <w:lang w:val="en-US" w:eastAsia="en-US"/>
        </w:rPr>
        <w:t>o</w:t>
      </w:r>
      <w:r w:rsidR="004C6583" w:rsidRPr="009A50A8">
        <w:rPr>
          <w:rFonts w:eastAsiaTheme="minorEastAsia"/>
          <w:lang w:val="en-US" w:eastAsia="en-US"/>
        </w:rPr>
        <w:t>spatial processing (Gv)</w:t>
      </w:r>
      <w:r w:rsidR="3D2966C7" w:rsidRPr="009A50A8">
        <w:rPr>
          <w:rFonts w:eastAsiaTheme="minorEastAsia"/>
          <w:lang w:val="en-US" w:eastAsia="en-US"/>
        </w:rPr>
        <w:t>,</w:t>
      </w:r>
      <w:r w:rsidR="004C6583" w:rsidRPr="009A50A8">
        <w:rPr>
          <w:rFonts w:eastAsiaTheme="minorEastAsia"/>
          <w:lang w:val="en-US" w:eastAsia="en-US"/>
        </w:rPr>
        <w:t xml:space="preserve"> and Crystallized intelligence (Gc</w:t>
      </w:r>
      <w:r w:rsidR="00D364AA" w:rsidRPr="009A50A8">
        <w:rPr>
          <w:rFonts w:eastAsiaTheme="minorEastAsia"/>
          <w:lang w:val="en-US" w:eastAsia="en-US"/>
        </w:rPr>
        <w:t>), as well as</w:t>
      </w:r>
      <w:r w:rsidR="00603352" w:rsidRPr="009A50A8">
        <w:rPr>
          <w:rFonts w:eastAsiaTheme="minorEastAsia"/>
          <w:lang w:val="en-US" w:eastAsia="en-US"/>
        </w:rPr>
        <w:t xml:space="preserve"> </w:t>
      </w:r>
      <w:r w:rsidR="004C6583" w:rsidRPr="009A50A8">
        <w:rPr>
          <w:rFonts w:eastAsiaTheme="minorEastAsia"/>
          <w:lang w:val="en-US" w:eastAsia="en-US"/>
        </w:rPr>
        <w:t xml:space="preserve">the relation between the Ch-ICAR and the CoVaT total score. </w:t>
      </w:r>
      <w:r w:rsidR="00A827B7" w:rsidRPr="009A50A8">
        <w:rPr>
          <w:rFonts w:eastAsiaTheme="minorEastAsia"/>
          <w:lang w:val="en-US" w:eastAsia="en-US"/>
        </w:rPr>
        <w:t xml:space="preserve">A priori we expected significant correlations </w:t>
      </w:r>
      <w:r w:rsidR="00534BCF" w:rsidRPr="009A50A8">
        <w:rPr>
          <w:lang w:val="en-US"/>
        </w:rPr>
        <w:t xml:space="preserve">of </w:t>
      </w:r>
      <w:r w:rsidR="000A4520" w:rsidRPr="009A50A8">
        <w:rPr>
          <w:lang w:val="en-US"/>
        </w:rPr>
        <w:t xml:space="preserve">the </w:t>
      </w:r>
      <w:r w:rsidR="00534BCF" w:rsidRPr="009A50A8">
        <w:rPr>
          <w:lang w:val="en-US"/>
        </w:rPr>
        <w:t>Ch-ICAR with on the one hand RPM and on the other CoVaT</w:t>
      </w:r>
      <w:r w:rsidR="00A827B7" w:rsidRPr="009A50A8">
        <w:rPr>
          <w:rFonts w:eastAsiaTheme="minorEastAsia"/>
          <w:lang w:val="en-US" w:eastAsia="en-US"/>
        </w:rPr>
        <w:t>.</w:t>
      </w:r>
      <w:r w:rsidR="0038625D">
        <w:rPr>
          <w:rFonts w:eastAsiaTheme="minorEastAsia"/>
          <w:lang w:val="en-US" w:eastAsia="en-US"/>
        </w:rPr>
        <w:br/>
        <w:t xml:space="preserve"> </w:t>
      </w:r>
      <w:r w:rsidR="0038625D">
        <w:rPr>
          <w:rFonts w:eastAsiaTheme="minorEastAsia"/>
          <w:lang w:val="en-US" w:eastAsia="en-US"/>
        </w:rPr>
        <w:tab/>
      </w:r>
      <w:r w:rsidR="004C6583" w:rsidRPr="009A50A8">
        <w:rPr>
          <w:rFonts w:eastAsiaTheme="minorEastAsia"/>
          <w:lang w:val="en-US" w:eastAsia="en-US"/>
        </w:rPr>
        <w:t xml:space="preserve">As mentioned in the general introduction, the ICAR project </w:t>
      </w:r>
      <w:r w:rsidR="002048F9" w:rsidRPr="009A50A8">
        <w:rPr>
          <w:rFonts w:eastAsiaTheme="minorEastAsia"/>
          <w:lang w:val="en-US" w:eastAsia="en-US"/>
        </w:rPr>
        <w:t>does not start from an a prior</w:t>
      </w:r>
      <w:r w:rsidR="00113BEA" w:rsidRPr="009A50A8">
        <w:rPr>
          <w:rFonts w:eastAsiaTheme="minorEastAsia"/>
          <w:lang w:val="en-US" w:eastAsia="en-US"/>
        </w:rPr>
        <w:t>i</w:t>
      </w:r>
      <w:r w:rsidR="002048F9" w:rsidRPr="009A50A8">
        <w:rPr>
          <w:rFonts w:eastAsiaTheme="minorEastAsia"/>
          <w:lang w:val="en-US" w:eastAsia="en-US"/>
        </w:rPr>
        <w:t xml:space="preserve"> theoretical framework of </w:t>
      </w:r>
      <w:r w:rsidR="00BE108F" w:rsidRPr="009A50A8">
        <w:rPr>
          <w:rFonts w:eastAsiaTheme="minorEastAsia"/>
          <w:lang w:val="en-US" w:eastAsia="en-US"/>
        </w:rPr>
        <w:t>cognitive ability</w:t>
      </w:r>
      <w:r w:rsidR="004C6583" w:rsidRPr="009A50A8">
        <w:rPr>
          <w:rFonts w:eastAsiaTheme="minorEastAsia"/>
          <w:lang w:val="en-US" w:eastAsia="en-US"/>
        </w:rPr>
        <w:t xml:space="preserve">. </w:t>
      </w:r>
      <w:r w:rsidR="008C3956" w:rsidRPr="009A50A8">
        <w:rPr>
          <w:rFonts w:eastAsiaTheme="minorEastAsia"/>
          <w:lang w:val="en-US" w:eastAsia="en-US"/>
        </w:rPr>
        <w:t>Only</w:t>
      </w:r>
      <w:r w:rsidR="004C6583" w:rsidRPr="009A50A8">
        <w:rPr>
          <w:rFonts w:eastAsiaTheme="minorEastAsia"/>
          <w:lang w:val="en-US" w:eastAsia="en-US"/>
        </w:rPr>
        <w:t xml:space="preserve"> one study</w:t>
      </w:r>
      <w:r w:rsidR="008C3956" w:rsidRPr="009A50A8">
        <w:rPr>
          <w:rFonts w:eastAsiaTheme="minorEastAsia"/>
          <w:lang w:val="en-US" w:eastAsia="en-US"/>
        </w:rPr>
        <w:t xml:space="preserve"> explored the connection between the original four ICAR-(sub)tests and the CHC-model</w:t>
      </w:r>
      <w:r w:rsidR="004C6583" w:rsidRPr="009A50A8">
        <w:rPr>
          <w:rFonts w:eastAsiaTheme="minorEastAsia"/>
          <w:lang w:val="en-US" w:eastAsia="en-US"/>
        </w:rPr>
        <w:t xml:space="preserve"> (Young &amp; Keith, 2020). Results showed a strong correlation between the ICAR16 total score and general cognitive ability, estimated by the WAIS-IV. At subtest level, Young and Keith (2020) </w:t>
      </w:r>
      <w:r w:rsidR="00DB7BA3" w:rsidRPr="009A50A8">
        <w:rPr>
          <w:rFonts w:eastAsiaTheme="minorEastAsia"/>
          <w:lang w:val="en-US" w:eastAsia="en-US"/>
        </w:rPr>
        <w:t xml:space="preserve">found </w:t>
      </w:r>
      <w:r w:rsidR="004C6583" w:rsidRPr="009A50A8">
        <w:rPr>
          <w:rFonts w:eastAsiaTheme="minorEastAsia"/>
          <w:lang w:val="en-US" w:eastAsia="en-US"/>
        </w:rPr>
        <w:t xml:space="preserve">that Letter and Number Series </w:t>
      </w:r>
      <w:r w:rsidR="007F699A" w:rsidRPr="009A50A8">
        <w:rPr>
          <w:rFonts w:eastAsiaTheme="minorEastAsia"/>
          <w:lang w:val="en-US" w:eastAsia="en-US"/>
        </w:rPr>
        <w:t>correlated most strongly with tests of</w:t>
      </w:r>
      <w:r w:rsidR="004C6583" w:rsidRPr="009A50A8">
        <w:rPr>
          <w:rFonts w:eastAsiaTheme="minorEastAsia"/>
          <w:lang w:val="en-US" w:eastAsia="en-US"/>
        </w:rPr>
        <w:t xml:space="preserve"> Gf, whereas the remaining three subtests (Verbal Reasoning, Three-dimensional Rotation, and Matrix Reasoning) </w:t>
      </w:r>
      <w:r w:rsidR="00A454D6" w:rsidRPr="009A50A8">
        <w:rPr>
          <w:rFonts w:eastAsiaTheme="minorEastAsia"/>
          <w:lang w:val="en-US" w:eastAsia="en-US"/>
        </w:rPr>
        <w:t xml:space="preserve">showed the strongest correlations with tests of </w:t>
      </w:r>
      <w:r w:rsidR="004C6583" w:rsidRPr="009A50A8">
        <w:rPr>
          <w:rFonts w:eastAsiaTheme="minorEastAsia"/>
          <w:lang w:val="en-US" w:eastAsia="en-US"/>
        </w:rPr>
        <w:t>Gv.</w:t>
      </w:r>
      <w:r w:rsidR="000A7944" w:rsidRPr="009A50A8">
        <w:rPr>
          <w:rFonts w:eastAsiaTheme="minorEastAsia"/>
          <w:lang w:val="en-US" w:eastAsia="en-US"/>
        </w:rPr>
        <w:t xml:space="preserve"> </w:t>
      </w:r>
      <w:r w:rsidR="00A5142E" w:rsidRPr="009A50A8">
        <w:rPr>
          <w:rFonts w:eastAsiaTheme="minorEastAsia"/>
          <w:lang w:val="en-US" w:eastAsia="en-US"/>
        </w:rPr>
        <w:t>Regarding Verbal Reasoning</w:t>
      </w:r>
      <w:r w:rsidR="000741BD" w:rsidRPr="009A50A8">
        <w:rPr>
          <w:rFonts w:eastAsiaTheme="minorEastAsia"/>
          <w:lang w:val="en-US" w:eastAsia="en-US"/>
        </w:rPr>
        <w:t>, Young and Keith (2020) themselves express</w:t>
      </w:r>
      <w:r w:rsidR="3AD6F400" w:rsidRPr="009A50A8">
        <w:rPr>
          <w:rFonts w:eastAsiaTheme="minorEastAsia"/>
          <w:lang w:val="en-US" w:eastAsia="en-US"/>
        </w:rPr>
        <w:t>ed</w:t>
      </w:r>
      <w:r w:rsidR="000741BD" w:rsidRPr="009A50A8">
        <w:rPr>
          <w:rFonts w:eastAsiaTheme="minorEastAsia"/>
          <w:lang w:val="en-US" w:eastAsia="en-US"/>
        </w:rPr>
        <w:t xml:space="preserve"> surprise </w:t>
      </w:r>
      <w:r w:rsidR="00EE2C1B" w:rsidRPr="009A50A8">
        <w:rPr>
          <w:rFonts w:eastAsiaTheme="minorEastAsia"/>
          <w:lang w:val="en-US" w:eastAsia="en-US"/>
        </w:rPr>
        <w:t xml:space="preserve">at the results </w:t>
      </w:r>
      <w:r w:rsidR="00A5142E" w:rsidRPr="009A50A8">
        <w:rPr>
          <w:rFonts w:eastAsiaTheme="minorEastAsia"/>
          <w:lang w:val="en-US" w:eastAsia="en-US"/>
        </w:rPr>
        <w:t xml:space="preserve">given the inconsistency with the </w:t>
      </w:r>
      <w:r w:rsidR="00CC49BA" w:rsidRPr="009A50A8">
        <w:rPr>
          <w:rFonts w:eastAsiaTheme="minorEastAsia"/>
          <w:lang w:val="en-US" w:eastAsia="en-US"/>
        </w:rPr>
        <w:t>CHC-</w:t>
      </w:r>
      <w:r w:rsidR="00A5142E" w:rsidRPr="009A50A8">
        <w:rPr>
          <w:rFonts w:eastAsiaTheme="minorEastAsia"/>
          <w:lang w:val="en-US" w:eastAsia="en-US"/>
        </w:rPr>
        <w:t>theory</w:t>
      </w:r>
      <w:r w:rsidR="004562E6" w:rsidRPr="009A50A8">
        <w:rPr>
          <w:rFonts w:eastAsiaTheme="minorEastAsia"/>
          <w:lang w:val="en-US" w:eastAsia="en-US"/>
        </w:rPr>
        <w:t>.</w:t>
      </w:r>
      <w:r w:rsidR="00406B57" w:rsidRPr="009A50A8">
        <w:rPr>
          <w:rFonts w:eastAsiaTheme="minorEastAsia"/>
          <w:lang w:val="en-US" w:eastAsia="en-US"/>
        </w:rPr>
        <w:t xml:space="preserve"> </w:t>
      </w:r>
      <w:r w:rsidR="6259E075" w:rsidRPr="009A50A8">
        <w:rPr>
          <w:rFonts w:eastAsiaTheme="minorEastAsia"/>
          <w:lang w:val="en-US" w:eastAsia="en-US"/>
        </w:rPr>
        <w:t>T</w:t>
      </w:r>
      <w:r w:rsidR="004562E6" w:rsidRPr="009A50A8">
        <w:rPr>
          <w:rFonts w:eastAsiaTheme="minorEastAsia"/>
          <w:lang w:val="en-US" w:eastAsia="en-US"/>
        </w:rPr>
        <w:t>he</w:t>
      </w:r>
      <w:r w:rsidR="00A5142E" w:rsidRPr="009A50A8">
        <w:rPr>
          <w:rFonts w:eastAsiaTheme="minorEastAsia"/>
          <w:lang w:val="en-US" w:eastAsia="en-US"/>
        </w:rPr>
        <w:t xml:space="preserve">y </w:t>
      </w:r>
      <w:r w:rsidR="004562E6" w:rsidRPr="009A50A8">
        <w:rPr>
          <w:rFonts w:eastAsiaTheme="minorEastAsia"/>
          <w:lang w:val="en-US" w:eastAsia="en-US"/>
        </w:rPr>
        <w:t>consider</w:t>
      </w:r>
      <w:r w:rsidR="75F32288" w:rsidRPr="009A50A8">
        <w:rPr>
          <w:rFonts w:eastAsiaTheme="minorEastAsia"/>
          <w:lang w:val="en-US" w:eastAsia="en-US"/>
        </w:rPr>
        <w:t>ed</w:t>
      </w:r>
      <w:r w:rsidR="004562E6" w:rsidRPr="009A50A8">
        <w:rPr>
          <w:rFonts w:eastAsiaTheme="minorEastAsia"/>
          <w:lang w:val="en-US" w:eastAsia="en-US"/>
        </w:rPr>
        <w:t xml:space="preserve"> it highly plausible</w:t>
      </w:r>
      <w:r w:rsidR="00A5142E" w:rsidRPr="009A50A8">
        <w:rPr>
          <w:rFonts w:eastAsiaTheme="minorEastAsia"/>
          <w:lang w:val="en-US" w:eastAsia="en-US"/>
        </w:rPr>
        <w:t xml:space="preserve"> that the </w:t>
      </w:r>
      <w:r w:rsidR="004562E6" w:rsidRPr="009A50A8">
        <w:rPr>
          <w:rFonts w:eastAsiaTheme="minorEastAsia"/>
          <w:lang w:val="en-US" w:eastAsia="en-US"/>
        </w:rPr>
        <w:t>results</w:t>
      </w:r>
      <w:r w:rsidR="00A5142E" w:rsidRPr="009A50A8">
        <w:rPr>
          <w:rFonts w:eastAsiaTheme="minorEastAsia"/>
          <w:lang w:val="en-US" w:eastAsia="en-US"/>
        </w:rPr>
        <w:t xml:space="preserve"> </w:t>
      </w:r>
      <w:r w:rsidR="004562E6" w:rsidRPr="009A50A8">
        <w:rPr>
          <w:rFonts w:eastAsiaTheme="minorEastAsia"/>
          <w:lang w:val="en-US" w:eastAsia="en-US"/>
        </w:rPr>
        <w:t>stem</w:t>
      </w:r>
      <w:r w:rsidR="082C325D" w:rsidRPr="009A50A8">
        <w:rPr>
          <w:rFonts w:eastAsiaTheme="minorEastAsia"/>
          <w:lang w:val="en-US" w:eastAsia="en-US"/>
        </w:rPr>
        <w:t>med</w:t>
      </w:r>
      <w:r w:rsidR="004562E6" w:rsidRPr="009A50A8">
        <w:rPr>
          <w:rFonts w:eastAsiaTheme="minorEastAsia"/>
          <w:lang w:val="en-US" w:eastAsia="en-US"/>
        </w:rPr>
        <w:t xml:space="preserve"> from</w:t>
      </w:r>
      <w:r w:rsidR="000741BD" w:rsidRPr="009A50A8">
        <w:rPr>
          <w:rFonts w:eastAsiaTheme="minorEastAsia"/>
          <w:lang w:val="en-US" w:eastAsia="en-US"/>
        </w:rPr>
        <w:t xml:space="preserve"> a statistical artifact or the small sample</w:t>
      </w:r>
      <w:r w:rsidR="004562E6" w:rsidRPr="009A50A8">
        <w:rPr>
          <w:rFonts w:eastAsiaTheme="minorEastAsia"/>
          <w:lang w:val="en-US" w:eastAsia="en-US"/>
        </w:rPr>
        <w:t xml:space="preserve"> size</w:t>
      </w:r>
      <w:r w:rsidR="2AF70603" w:rsidRPr="009A50A8">
        <w:rPr>
          <w:rFonts w:eastAsiaTheme="minorEastAsia"/>
          <w:lang w:val="en-US" w:eastAsia="en-US"/>
        </w:rPr>
        <w:t>,</w:t>
      </w:r>
      <w:r w:rsidR="004562E6" w:rsidRPr="009A50A8">
        <w:rPr>
          <w:rFonts w:eastAsiaTheme="minorEastAsia"/>
          <w:lang w:val="en-US" w:eastAsia="en-US"/>
        </w:rPr>
        <w:t xml:space="preserve"> and</w:t>
      </w:r>
      <w:r w:rsidR="0E140EB3" w:rsidRPr="009A50A8">
        <w:rPr>
          <w:rFonts w:eastAsiaTheme="minorEastAsia"/>
          <w:lang w:val="en-US" w:eastAsia="en-US"/>
        </w:rPr>
        <w:t xml:space="preserve"> hence</w:t>
      </w:r>
      <w:r w:rsidR="004562E6" w:rsidRPr="009A50A8">
        <w:rPr>
          <w:rFonts w:eastAsiaTheme="minorEastAsia"/>
          <w:lang w:val="en-US" w:eastAsia="en-US"/>
        </w:rPr>
        <w:t xml:space="preserve"> </w:t>
      </w:r>
      <w:r w:rsidR="00EC6F88" w:rsidRPr="009A50A8">
        <w:rPr>
          <w:rFonts w:eastAsiaTheme="minorEastAsia"/>
          <w:lang w:val="en-US" w:eastAsia="en-US"/>
        </w:rPr>
        <w:t>plead</w:t>
      </w:r>
      <w:r w:rsidR="3C5C5178" w:rsidRPr="009A50A8">
        <w:rPr>
          <w:rFonts w:eastAsiaTheme="minorEastAsia"/>
          <w:lang w:val="en-US" w:eastAsia="en-US"/>
        </w:rPr>
        <w:t xml:space="preserve">ed </w:t>
      </w:r>
      <w:r w:rsidR="00052D63" w:rsidRPr="009A50A8">
        <w:rPr>
          <w:rFonts w:eastAsiaTheme="minorEastAsia"/>
          <w:lang w:val="en-US" w:eastAsia="en-US"/>
        </w:rPr>
        <w:t>for replications</w:t>
      </w:r>
      <w:r w:rsidR="000741BD" w:rsidRPr="009A50A8">
        <w:rPr>
          <w:rFonts w:eastAsiaTheme="minorEastAsia"/>
          <w:lang w:val="en-US" w:eastAsia="en-US"/>
        </w:rPr>
        <w:t xml:space="preserve">. </w:t>
      </w:r>
      <w:r w:rsidR="00EE2C1B" w:rsidRPr="009A50A8">
        <w:rPr>
          <w:rFonts w:eastAsiaTheme="minorEastAsia"/>
          <w:lang w:val="en-US" w:eastAsia="en-US"/>
        </w:rPr>
        <w:t xml:space="preserve">Regarding Matrix Reasoning, </w:t>
      </w:r>
      <w:r w:rsidR="00A5142E" w:rsidRPr="009A50A8">
        <w:rPr>
          <w:rFonts w:eastAsiaTheme="minorEastAsia"/>
          <w:lang w:val="en-US" w:eastAsia="en-US"/>
        </w:rPr>
        <w:t>the authors</w:t>
      </w:r>
      <w:r w:rsidR="00EE2C1B" w:rsidRPr="009A50A8">
        <w:rPr>
          <w:rFonts w:eastAsiaTheme="minorEastAsia"/>
          <w:lang w:val="en-US" w:eastAsia="en-US"/>
        </w:rPr>
        <w:t xml:space="preserve"> suggest</w:t>
      </w:r>
      <w:r w:rsidR="185EFB6A" w:rsidRPr="009A50A8">
        <w:rPr>
          <w:rFonts w:eastAsiaTheme="minorEastAsia"/>
          <w:lang w:val="en-US" w:eastAsia="en-US"/>
        </w:rPr>
        <w:t>ed</w:t>
      </w:r>
      <w:r w:rsidR="00EE2C1B" w:rsidRPr="009A50A8">
        <w:rPr>
          <w:rFonts w:eastAsiaTheme="minorEastAsia"/>
          <w:lang w:val="en-US" w:eastAsia="en-US"/>
        </w:rPr>
        <w:t xml:space="preserve"> that it is likely that it calls on both Gf and Gv</w:t>
      </w:r>
      <w:r w:rsidR="00052D63" w:rsidRPr="009A50A8">
        <w:rPr>
          <w:rFonts w:eastAsiaTheme="minorEastAsia"/>
          <w:lang w:val="en-US" w:eastAsia="en-US"/>
        </w:rPr>
        <w:t xml:space="preserve"> but r</w:t>
      </w:r>
      <w:r w:rsidR="004562E6" w:rsidRPr="009A50A8">
        <w:rPr>
          <w:rFonts w:eastAsiaTheme="minorEastAsia"/>
          <w:lang w:val="en-US" w:eastAsia="en-US"/>
        </w:rPr>
        <w:t>ecommend</w:t>
      </w:r>
      <w:r w:rsidR="1D48B615" w:rsidRPr="009A50A8">
        <w:rPr>
          <w:rFonts w:eastAsiaTheme="minorEastAsia"/>
          <w:lang w:val="en-US" w:eastAsia="en-US"/>
        </w:rPr>
        <w:t>ed</w:t>
      </w:r>
      <w:r w:rsidR="004562E6" w:rsidRPr="009A50A8">
        <w:rPr>
          <w:rFonts w:eastAsiaTheme="minorEastAsia"/>
          <w:lang w:val="en-US" w:eastAsia="en-US"/>
        </w:rPr>
        <w:t xml:space="preserve"> caution </w:t>
      </w:r>
      <w:r w:rsidR="00052D63" w:rsidRPr="009A50A8">
        <w:rPr>
          <w:rFonts w:eastAsiaTheme="minorEastAsia"/>
          <w:lang w:val="en-US" w:eastAsia="en-US"/>
        </w:rPr>
        <w:t>in interpretation</w:t>
      </w:r>
      <w:r w:rsidR="004562E6" w:rsidRPr="009A50A8">
        <w:rPr>
          <w:rFonts w:eastAsiaTheme="minorEastAsia"/>
          <w:lang w:val="en-US" w:eastAsia="en-US"/>
        </w:rPr>
        <w:t xml:space="preserve"> given</w:t>
      </w:r>
      <w:r w:rsidR="00EE2C1B" w:rsidRPr="009A50A8">
        <w:rPr>
          <w:rFonts w:eastAsiaTheme="minorEastAsia"/>
          <w:lang w:val="en-US" w:eastAsia="en-US"/>
        </w:rPr>
        <w:t xml:space="preserve"> the </w:t>
      </w:r>
      <w:r w:rsidR="00F37525" w:rsidRPr="009A50A8">
        <w:rPr>
          <w:rFonts w:eastAsiaTheme="minorEastAsia"/>
          <w:lang w:val="en-US" w:eastAsia="en-US"/>
        </w:rPr>
        <w:t xml:space="preserve">low </w:t>
      </w:r>
      <w:r w:rsidR="00EE2C1B" w:rsidRPr="009A50A8">
        <w:rPr>
          <w:rFonts w:eastAsiaTheme="minorEastAsia"/>
          <w:lang w:val="en-US" w:eastAsia="en-US"/>
        </w:rPr>
        <w:t xml:space="preserve">internal consistency. </w:t>
      </w:r>
      <w:r w:rsidR="0038625D">
        <w:rPr>
          <w:rFonts w:eastAsiaTheme="minorEastAsia"/>
          <w:lang w:val="en-US" w:eastAsia="en-US"/>
        </w:rPr>
        <w:br/>
        <w:t xml:space="preserve"> </w:t>
      </w:r>
      <w:r w:rsidR="0038625D">
        <w:rPr>
          <w:rFonts w:eastAsiaTheme="minorEastAsia"/>
          <w:lang w:val="en-US" w:eastAsia="en-US"/>
        </w:rPr>
        <w:tab/>
      </w:r>
      <w:r w:rsidR="00DD40E8" w:rsidRPr="009A50A8">
        <w:rPr>
          <w:rFonts w:eastAsiaTheme="minorEastAsia"/>
          <w:lang w:val="en-US" w:eastAsia="en-US"/>
        </w:rPr>
        <w:t>Building on cognitive ability theory, we anticipate</w:t>
      </w:r>
      <w:r w:rsidR="2D47C04D" w:rsidRPr="009A50A8">
        <w:rPr>
          <w:rFonts w:eastAsiaTheme="minorEastAsia"/>
          <w:lang w:val="en-US" w:eastAsia="en-US"/>
        </w:rPr>
        <w:t>d</w:t>
      </w:r>
      <w:r w:rsidR="00DD40E8" w:rsidRPr="009A50A8">
        <w:rPr>
          <w:rFonts w:eastAsiaTheme="minorEastAsia"/>
          <w:lang w:val="en-US" w:eastAsia="en-US"/>
        </w:rPr>
        <w:t xml:space="preserve"> that </w:t>
      </w:r>
      <w:r w:rsidR="00A61F2E" w:rsidRPr="009A50A8">
        <w:rPr>
          <w:rFonts w:eastAsiaTheme="minorEastAsia"/>
          <w:lang w:val="en-US" w:eastAsia="en-US"/>
        </w:rPr>
        <w:t>the</w:t>
      </w:r>
      <w:r w:rsidR="00DD40E8" w:rsidRPr="009A50A8">
        <w:rPr>
          <w:rFonts w:eastAsiaTheme="minorEastAsia"/>
          <w:lang w:val="en-US" w:eastAsia="en-US"/>
        </w:rPr>
        <w:t xml:space="preserve"> Ch-ICAR subtests Number Series</w:t>
      </w:r>
      <w:r w:rsidR="00417BCC" w:rsidRPr="009A50A8">
        <w:rPr>
          <w:rFonts w:eastAsiaTheme="minorEastAsia"/>
          <w:lang w:val="en-US" w:eastAsia="en-US"/>
        </w:rPr>
        <w:t xml:space="preserve"> and</w:t>
      </w:r>
      <w:r w:rsidR="00DD40E8" w:rsidRPr="009A50A8">
        <w:rPr>
          <w:rFonts w:eastAsiaTheme="minorEastAsia"/>
          <w:lang w:val="en-US" w:eastAsia="en-US"/>
        </w:rPr>
        <w:t xml:space="preserve"> Matrix Reasoning</w:t>
      </w:r>
      <w:r w:rsidR="00A61F2E" w:rsidRPr="009A50A8">
        <w:rPr>
          <w:rFonts w:eastAsiaTheme="minorEastAsia"/>
          <w:lang w:val="en-US" w:eastAsia="en-US"/>
        </w:rPr>
        <w:t xml:space="preserve"> </w:t>
      </w:r>
      <w:r w:rsidR="00DD40E8" w:rsidRPr="009A50A8">
        <w:rPr>
          <w:rFonts w:eastAsiaTheme="minorEastAsia"/>
          <w:lang w:val="en-US" w:eastAsia="en-US"/>
        </w:rPr>
        <w:t>mainly tap into Gf</w:t>
      </w:r>
      <w:r w:rsidR="00A61F2E" w:rsidRPr="009A50A8">
        <w:rPr>
          <w:rFonts w:eastAsiaTheme="minorEastAsia"/>
          <w:lang w:val="en-US" w:eastAsia="en-US"/>
        </w:rPr>
        <w:t>;</w:t>
      </w:r>
      <w:r w:rsidR="00417BCC" w:rsidRPr="009A50A8">
        <w:rPr>
          <w:rFonts w:eastAsiaTheme="minorEastAsia"/>
          <w:lang w:val="en-US" w:eastAsia="en-US"/>
        </w:rPr>
        <w:t xml:space="preserve"> that Figural Analogies draws on both Gf and Gv;</w:t>
      </w:r>
      <w:r w:rsidR="00A61F2E" w:rsidRPr="009A50A8">
        <w:rPr>
          <w:rFonts w:eastAsiaTheme="minorEastAsia"/>
          <w:lang w:val="en-US" w:eastAsia="en-US"/>
        </w:rPr>
        <w:t xml:space="preserve"> and that Verbal Reasoning calls on Gf and </w:t>
      </w:r>
      <w:r w:rsidR="005F1A11" w:rsidRPr="009A50A8">
        <w:rPr>
          <w:rFonts w:eastAsiaTheme="minorEastAsia"/>
          <w:lang w:val="en-US" w:eastAsia="en-US"/>
        </w:rPr>
        <w:t xml:space="preserve">Gc, since </w:t>
      </w:r>
      <w:r w:rsidR="00E6620E" w:rsidRPr="009A50A8">
        <w:rPr>
          <w:rFonts w:eastAsiaTheme="minorEastAsia"/>
          <w:lang w:val="en-US" w:eastAsia="en-US"/>
        </w:rPr>
        <w:t xml:space="preserve">this subtest requires </w:t>
      </w:r>
      <w:r w:rsidR="00E6620E" w:rsidRPr="009A50A8">
        <w:rPr>
          <w:rFonts w:eastAsiaTheme="minorEastAsia"/>
          <w:lang w:val="en-US" w:eastAsia="en-US"/>
        </w:rPr>
        <w:lastRenderedPageBreak/>
        <w:t>both mathematical operations and general knowledge.</w:t>
      </w:r>
      <w:r w:rsidR="00A61F2E" w:rsidRPr="009A50A8">
        <w:rPr>
          <w:rFonts w:eastAsiaTheme="minorEastAsia"/>
          <w:lang w:val="en-US" w:eastAsia="en-US"/>
        </w:rPr>
        <w:t xml:space="preserve"> </w:t>
      </w:r>
      <w:r w:rsidR="00DD40E8" w:rsidRPr="009A50A8">
        <w:rPr>
          <w:rFonts w:eastAsiaTheme="minorEastAsia"/>
          <w:lang w:val="en-US" w:eastAsia="en-US"/>
        </w:rPr>
        <w:t xml:space="preserve">However, we </w:t>
      </w:r>
      <w:r w:rsidR="110C9A98" w:rsidRPr="009A50A8">
        <w:rPr>
          <w:rFonts w:eastAsiaTheme="minorEastAsia"/>
          <w:lang w:val="en-US" w:eastAsia="en-US"/>
        </w:rPr>
        <w:t xml:space="preserve">did </w:t>
      </w:r>
      <w:r w:rsidR="00DD40E8" w:rsidRPr="009A50A8">
        <w:rPr>
          <w:rFonts w:eastAsiaTheme="minorEastAsia"/>
          <w:lang w:val="en-US" w:eastAsia="en-US"/>
        </w:rPr>
        <w:t xml:space="preserve">not rule out the possibility that the results regarding </w:t>
      </w:r>
      <w:r w:rsidR="00E6620E" w:rsidRPr="009A50A8">
        <w:rPr>
          <w:rFonts w:eastAsiaTheme="minorEastAsia"/>
          <w:lang w:val="en-US" w:eastAsia="en-US"/>
        </w:rPr>
        <w:t>V</w:t>
      </w:r>
      <w:r w:rsidR="00DD40E8" w:rsidRPr="009A50A8">
        <w:rPr>
          <w:rFonts w:eastAsiaTheme="minorEastAsia"/>
          <w:lang w:val="en-US" w:eastAsia="en-US"/>
        </w:rPr>
        <w:t xml:space="preserve">erbal </w:t>
      </w:r>
      <w:r w:rsidR="00E6620E" w:rsidRPr="009A50A8">
        <w:rPr>
          <w:rFonts w:eastAsiaTheme="minorEastAsia"/>
          <w:lang w:val="en-US" w:eastAsia="en-US"/>
        </w:rPr>
        <w:t>R</w:t>
      </w:r>
      <w:r w:rsidR="00DD40E8" w:rsidRPr="009A50A8">
        <w:rPr>
          <w:rFonts w:eastAsiaTheme="minorEastAsia"/>
          <w:lang w:val="en-US" w:eastAsia="en-US"/>
        </w:rPr>
        <w:t xml:space="preserve">easoning and </w:t>
      </w:r>
      <w:r w:rsidR="00E6620E" w:rsidRPr="009A50A8">
        <w:rPr>
          <w:rFonts w:eastAsiaTheme="minorEastAsia"/>
          <w:lang w:val="en-US" w:eastAsia="en-US"/>
        </w:rPr>
        <w:t>M</w:t>
      </w:r>
      <w:r w:rsidR="00DD40E8" w:rsidRPr="009A50A8">
        <w:rPr>
          <w:rFonts w:eastAsiaTheme="minorEastAsia"/>
          <w:lang w:val="en-US" w:eastAsia="en-US"/>
        </w:rPr>
        <w:t xml:space="preserve">atrix </w:t>
      </w:r>
      <w:r w:rsidR="00E6620E" w:rsidRPr="009A50A8">
        <w:rPr>
          <w:rFonts w:eastAsiaTheme="minorEastAsia"/>
          <w:lang w:val="en-US" w:eastAsia="en-US"/>
        </w:rPr>
        <w:t>R</w:t>
      </w:r>
      <w:r w:rsidR="00DD40E8" w:rsidRPr="009A50A8">
        <w:rPr>
          <w:rFonts w:eastAsiaTheme="minorEastAsia"/>
          <w:lang w:val="en-US" w:eastAsia="en-US"/>
        </w:rPr>
        <w:t xml:space="preserve">easoning are in line with the earlier research of Young and Keith (2020), and primarily assess Gv. </w:t>
      </w:r>
      <w:r w:rsidR="004C6583" w:rsidRPr="009A50A8">
        <w:rPr>
          <w:rFonts w:eastAsiaTheme="minorEastAsia"/>
          <w:lang w:val="en-US" w:eastAsia="en-US"/>
        </w:rPr>
        <w:t>It is important to note</w:t>
      </w:r>
      <w:r w:rsidR="00603352" w:rsidRPr="009A50A8">
        <w:rPr>
          <w:rFonts w:eastAsiaTheme="minorEastAsia"/>
          <w:lang w:val="en-US" w:eastAsia="en-US"/>
        </w:rPr>
        <w:t xml:space="preserve"> here</w:t>
      </w:r>
      <w:r w:rsidR="004C6583" w:rsidRPr="009A50A8">
        <w:rPr>
          <w:rFonts w:eastAsiaTheme="minorEastAsia"/>
          <w:lang w:val="en-US" w:eastAsia="en-US"/>
        </w:rPr>
        <w:t xml:space="preserve"> that the Ch-ICAR does </w:t>
      </w:r>
      <w:r w:rsidR="00A827B7" w:rsidRPr="009A50A8">
        <w:rPr>
          <w:rFonts w:eastAsiaTheme="minorEastAsia"/>
          <w:lang w:val="en-US" w:eastAsia="en-US"/>
        </w:rPr>
        <w:t>not aspire to measure IQ like the</w:t>
      </w:r>
      <w:r w:rsidR="004C6583" w:rsidRPr="009A50A8">
        <w:rPr>
          <w:rFonts w:eastAsiaTheme="minorEastAsia"/>
          <w:lang w:val="en-US" w:eastAsia="en-US"/>
        </w:rPr>
        <w:t xml:space="preserve"> Wechsler scales. Instead, the Ch-ICAR strives to be a concise, open-source measure of cognitive ability for research purposes, </w:t>
      </w:r>
      <w:r w:rsidR="00A827B7" w:rsidRPr="009A50A8">
        <w:rPr>
          <w:rFonts w:eastAsiaTheme="minorEastAsia"/>
          <w:lang w:val="en-US" w:eastAsia="en-US"/>
        </w:rPr>
        <w:t xml:space="preserve">in line </w:t>
      </w:r>
      <w:r w:rsidR="004C6583" w:rsidRPr="009A50A8">
        <w:rPr>
          <w:rFonts w:eastAsiaTheme="minorEastAsia"/>
          <w:lang w:val="en-US" w:eastAsia="en-US"/>
        </w:rPr>
        <w:t>with the overarching aim of the ICAR project (Condon &amp; Revelle, 2014).</w:t>
      </w:r>
      <w:r w:rsidR="00A17D43">
        <w:rPr>
          <w:rFonts w:eastAsiaTheme="minorEastAsia"/>
          <w:lang w:val="en-US" w:eastAsia="en-US"/>
        </w:rPr>
        <w:br/>
      </w:r>
      <w:r w:rsidR="004C6583" w:rsidRPr="009159DD">
        <w:rPr>
          <w:rFonts w:eastAsiaTheme="minorHAnsi"/>
          <w:b/>
          <w:lang w:val="en-US" w:eastAsia="en-US"/>
        </w:rPr>
        <w:t>Method</w:t>
      </w:r>
      <w:r w:rsidR="00A17D43">
        <w:rPr>
          <w:rFonts w:eastAsiaTheme="minorHAnsi"/>
          <w:b/>
          <w:lang w:val="en-US" w:eastAsia="en-US"/>
        </w:rPr>
        <w:br/>
        <w:t xml:space="preserve"> </w:t>
      </w:r>
      <w:r w:rsidR="00A17D43">
        <w:rPr>
          <w:rFonts w:eastAsiaTheme="minorHAnsi"/>
          <w:b/>
          <w:lang w:val="en-US" w:eastAsia="en-US"/>
        </w:rPr>
        <w:tab/>
      </w:r>
      <w:r w:rsidR="00B35CBD" w:rsidRPr="009159DD">
        <w:rPr>
          <w:rFonts w:eastAsiaTheme="minorHAnsi"/>
          <w:i/>
          <w:lang w:val="en-US" w:eastAsia="en-US"/>
        </w:rPr>
        <w:t>Participants</w:t>
      </w:r>
      <w:r w:rsidR="00A17D43">
        <w:rPr>
          <w:rFonts w:eastAsiaTheme="minorHAnsi"/>
          <w:i/>
          <w:lang w:val="en-US" w:eastAsia="en-US"/>
        </w:rPr>
        <w:br/>
        <w:t xml:space="preserve"> </w:t>
      </w:r>
      <w:r w:rsidR="00A17D43">
        <w:rPr>
          <w:rFonts w:eastAsiaTheme="minorHAnsi"/>
          <w:i/>
          <w:lang w:val="en-US" w:eastAsia="en-US"/>
        </w:rPr>
        <w:tab/>
      </w:r>
      <w:r w:rsidR="004C6583" w:rsidRPr="009A50A8">
        <w:rPr>
          <w:rFonts w:eastAsiaTheme="minorEastAsia"/>
          <w:lang w:val="en-US" w:eastAsia="en-US"/>
        </w:rPr>
        <w:t>Data for cross-validation with RPM were collected from 91 pupils (</w:t>
      </w:r>
      <w:r w:rsidR="00BE108F" w:rsidRPr="009A50A8">
        <w:rPr>
          <w:rFonts w:eastAsiaTheme="minorEastAsia"/>
          <w:i/>
          <w:iCs/>
          <w:lang w:val="en-US" w:eastAsia="en-US"/>
        </w:rPr>
        <w:t>N</w:t>
      </w:r>
      <w:r w:rsidR="00BE108F" w:rsidRPr="009A50A8">
        <w:rPr>
          <w:rFonts w:eastAsiaTheme="minorEastAsia"/>
          <w:i/>
          <w:iCs/>
          <w:vertAlign w:val="subscript"/>
          <w:lang w:val="en-US" w:eastAsia="en-US"/>
        </w:rPr>
        <w:t>RPM</w:t>
      </w:r>
      <w:r w:rsidR="00BE108F" w:rsidRPr="009A50A8">
        <w:rPr>
          <w:rFonts w:eastAsiaTheme="minorEastAsia"/>
          <w:lang w:val="en-US" w:eastAsia="en-US"/>
        </w:rPr>
        <w:t xml:space="preserve"> </w:t>
      </w:r>
      <w:r w:rsidR="000A4520" w:rsidRPr="009A50A8">
        <w:rPr>
          <w:rFonts w:eastAsiaTheme="minorEastAsia"/>
          <w:lang w:val="en-US" w:eastAsia="en-US"/>
        </w:rPr>
        <w:t xml:space="preserve">= 91, </w:t>
      </w:r>
      <w:r w:rsidR="004C6583" w:rsidRPr="009A50A8">
        <w:rPr>
          <w:rFonts w:eastAsiaTheme="minorEastAsia"/>
          <w:lang w:val="en-US" w:eastAsia="en-US"/>
        </w:rPr>
        <w:t xml:space="preserve">male </w:t>
      </w:r>
      <w:r w:rsidR="003667EB" w:rsidRPr="009A50A8">
        <w:rPr>
          <w:rFonts w:eastAsiaTheme="minorEastAsia"/>
          <w:lang w:val="en-US" w:eastAsia="en-US"/>
        </w:rPr>
        <w:t>40</w:t>
      </w:r>
      <w:r w:rsidR="004C6583" w:rsidRPr="009A50A8">
        <w:rPr>
          <w:rFonts w:eastAsiaTheme="minorEastAsia"/>
          <w:lang w:val="en-US" w:eastAsia="en-US"/>
        </w:rPr>
        <w:t>%), who were in their second year of secondary education (</w:t>
      </w:r>
      <w:r w:rsidR="004C6583" w:rsidRPr="009A50A8">
        <w:rPr>
          <w:rFonts w:eastAsiaTheme="minorEastAsia"/>
          <w:i/>
          <w:iCs/>
          <w:lang w:val="en-US" w:eastAsia="en-US"/>
        </w:rPr>
        <w:t>M</w:t>
      </w:r>
      <w:r w:rsidR="004C6583" w:rsidRPr="009A50A8">
        <w:rPr>
          <w:rFonts w:eastAsiaTheme="minorEastAsia"/>
          <w:i/>
          <w:iCs/>
          <w:vertAlign w:val="subscript"/>
          <w:lang w:val="en-US" w:eastAsia="en-US"/>
        </w:rPr>
        <w:t>age</w:t>
      </w:r>
      <w:r w:rsidR="004C6583" w:rsidRPr="009A50A8">
        <w:rPr>
          <w:rFonts w:eastAsiaTheme="minorEastAsia"/>
          <w:lang w:val="en-US" w:eastAsia="en-US"/>
        </w:rPr>
        <w:t xml:space="preserve"> = 12.99, </w:t>
      </w:r>
      <w:r w:rsidR="004C6583" w:rsidRPr="009A50A8">
        <w:rPr>
          <w:rFonts w:eastAsiaTheme="minorEastAsia"/>
          <w:i/>
          <w:iCs/>
          <w:lang w:val="en-US" w:eastAsia="en-US"/>
        </w:rPr>
        <w:t>SD</w:t>
      </w:r>
      <w:r w:rsidR="004C6583" w:rsidRPr="009A50A8">
        <w:rPr>
          <w:rFonts w:eastAsiaTheme="minorEastAsia"/>
          <w:i/>
          <w:iCs/>
          <w:vertAlign w:val="subscript"/>
          <w:lang w:val="en-US" w:eastAsia="en-US"/>
        </w:rPr>
        <w:t>age</w:t>
      </w:r>
      <w:r w:rsidR="004C6583" w:rsidRPr="009A50A8">
        <w:rPr>
          <w:rFonts w:eastAsiaTheme="minorEastAsia"/>
          <w:i/>
          <w:iCs/>
          <w:lang w:val="en-US" w:eastAsia="en-US"/>
        </w:rPr>
        <w:t xml:space="preserve"> </w:t>
      </w:r>
      <w:r w:rsidR="004C6583" w:rsidRPr="009A50A8">
        <w:rPr>
          <w:rFonts w:eastAsiaTheme="minorEastAsia"/>
          <w:lang w:val="en-US" w:eastAsia="en-US"/>
        </w:rPr>
        <w:t xml:space="preserve">= </w:t>
      </w:r>
      <w:r w:rsidR="00950D05" w:rsidRPr="009A50A8">
        <w:rPr>
          <w:rFonts w:eastAsiaTheme="minorEastAsia"/>
          <w:lang w:val="en-US" w:eastAsia="en-US"/>
        </w:rPr>
        <w:t>.</w:t>
      </w:r>
      <w:r w:rsidR="004C6583" w:rsidRPr="009A50A8">
        <w:rPr>
          <w:rFonts w:eastAsiaTheme="minorEastAsia"/>
          <w:lang w:val="en-US" w:eastAsia="en-US"/>
        </w:rPr>
        <w:t>57). In this sample, 3% of the participants had another home language than Dutch. Data for cross-validation with the CoVaT were collected from 96 pupils (</w:t>
      </w:r>
      <w:r w:rsidR="000A4520" w:rsidRPr="009A50A8">
        <w:rPr>
          <w:rFonts w:eastAsiaTheme="minorEastAsia"/>
          <w:i/>
          <w:iCs/>
          <w:lang w:val="en-US" w:eastAsia="en-US"/>
        </w:rPr>
        <w:t>N</w:t>
      </w:r>
      <w:r w:rsidR="00BE108F" w:rsidRPr="009A50A8">
        <w:rPr>
          <w:rFonts w:eastAsiaTheme="minorEastAsia"/>
          <w:i/>
          <w:iCs/>
          <w:vertAlign w:val="subscript"/>
          <w:lang w:val="en-US" w:eastAsia="en-US"/>
        </w:rPr>
        <w:t>C</w:t>
      </w:r>
      <w:r w:rsidR="000A4520" w:rsidRPr="009A50A8">
        <w:rPr>
          <w:rFonts w:eastAsiaTheme="minorEastAsia"/>
          <w:i/>
          <w:iCs/>
          <w:vertAlign w:val="subscript"/>
          <w:lang w:val="en-US" w:eastAsia="en-US"/>
        </w:rPr>
        <w:t>o</w:t>
      </w:r>
      <w:r w:rsidR="00BE108F" w:rsidRPr="009A50A8">
        <w:rPr>
          <w:rFonts w:eastAsiaTheme="minorEastAsia"/>
          <w:i/>
          <w:iCs/>
          <w:vertAlign w:val="subscript"/>
          <w:lang w:val="en-US" w:eastAsia="en-US"/>
        </w:rPr>
        <w:t>V</w:t>
      </w:r>
      <w:r w:rsidR="000A4520" w:rsidRPr="009A50A8">
        <w:rPr>
          <w:rFonts w:eastAsiaTheme="minorEastAsia"/>
          <w:i/>
          <w:iCs/>
          <w:vertAlign w:val="subscript"/>
          <w:lang w:val="en-US" w:eastAsia="en-US"/>
        </w:rPr>
        <w:t>a</w:t>
      </w:r>
      <w:r w:rsidR="00BE108F" w:rsidRPr="009A50A8">
        <w:rPr>
          <w:rFonts w:eastAsiaTheme="minorEastAsia"/>
          <w:i/>
          <w:iCs/>
          <w:vertAlign w:val="subscript"/>
          <w:lang w:val="en-US" w:eastAsia="en-US"/>
        </w:rPr>
        <w:t>T</w:t>
      </w:r>
      <w:r w:rsidR="000A4520" w:rsidRPr="009A50A8">
        <w:rPr>
          <w:rFonts w:eastAsiaTheme="minorEastAsia"/>
          <w:lang w:val="en-US" w:eastAsia="en-US"/>
        </w:rPr>
        <w:t xml:space="preserve"> = 96, </w:t>
      </w:r>
      <w:r w:rsidR="004C6583" w:rsidRPr="009A50A8">
        <w:rPr>
          <w:rFonts w:eastAsiaTheme="minorEastAsia"/>
          <w:lang w:val="en-US" w:eastAsia="en-US"/>
        </w:rPr>
        <w:t>male 50%), who were in their last year of primary education (</w:t>
      </w:r>
      <w:r w:rsidR="004C6583" w:rsidRPr="009A50A8">
        <w:rPr>
          <w:rFonts w:eastAsiaTheme="minorEastAsia"/>
          <w:i/>
          <w:iCs/>
          <w:lang w:val="en-US" w:eastAsia="en-US"/>
        </w:rPr>
        <w:t>M</w:t>
      </w:r>
      <w:r w:rsidR="004C6583" w:rsidRPr="009A50A8">
        <w:rPr>
          <w:rFonts w:eastAsiaTheme="minorEastAsia"/>
          <w:i/>
          <w:iCs/>
          <w:vertAlign w:val="subscript"/>
          <w:lang w:val="en-US" w:eastAsia="en-US"/>
        </w:rPr>
        <w:t>age</w:t>
      </w:r>
      <w:r w:rsidR="004C6583" w:rsidRPr="009A50A8">
        <w:rPr>
          <w:rFonts w:eastAsiaTheme="minorEastAsia"/>
          <w:lang w:val="en-US" w:eastAsia="en-US"/>
        </w:rPr>
        <w:t xml:space="preserve"> = 11.05, </w:t>
      </w:r>
      <w:r w:rsidR="004C6583" w:rsidRPr="009A50A8">
        <w:rPr>
          <w:rFonts w:eastAsiaTheme="minorEastAsia"/>
          <w:i/>
          <w:iCs/>
          <w:lang w:val="en-US" w:eastAsia="en-US"/>
        </w:rPr>
        <w:t>SD</w:t>
      </w:r>
      <w:r w:rsidR="004C6583" w:rsidRPr="009A50A8">
        <w:rPr>
          <w:rFonts w:eastAsiaTheme="minorEastAsia"/>
          <w:i/>
          <w:iCs/>
          <w:vertAlign w:val="subscript"/>
          <w:lang w:val="en-US" w:eastAsia="en-US"/>
        </w:rPr>
        <w:t>age</w:t>
      </w:r>
      <w:r w:rsidR="004C6583" w:rsidRPr="009A50A8">
        <w:rPr>
          <w:rFonts w:eastAsiaTheme="minorEastAsia"/>
          <w:lang w:val="en-US" w:eastAsia="en-US"/>
        </w:rPr>
        <w:t xml:space="preserve"> = </w:t>
      </w:r>
      <w:r w:rsidR="00950D05" w:rsidRPr="009A50A8">
        <w:rPr>
          <w:rFonts w:eastAsiaTheme="minorEastAsia"/>
          <w:lang w:val="en-US" w:eastAsia="en-US"/>
        </w:rPr>
        <w:t>.</w:t>
      </w:r>
      <w:r w:rsidR="004C6583" w:rsidRPr="009A50A8">
        <w:rPr>
          <w:rFonts w:eastAsiaTheme="minorEastAsia"/>
          <w:lang w:val="en-US" w:eastAsia="en-US"/>
        </w:rPr>
        <w:t xml:space="preserve">27). In this sample, 3% of the participants had another home language than Dutch. </w:t>
      </w:r>
      <w:r w:rsidR="00BE108F" w:rsidRPr="009A50A8">
        <w:rPr>
          <w:lang w:val="en-US"/>
        </w:rPr>
        <w:t>Table 2 offers a comprehensive overview of the demographics and associated statistics for each sample.</w:t>
      </w:r>
      <w:r w:rsidR="00A17D43">
        <w:rPr>
          <w:lang w:val="en-US"/>
        </w:rPr>
        <w:br/>
        <w:t xml:space="preserve"> </w:t>
      </w:r>
      <w:r w:rsidR="00A17D43">
        <w:rPr>
          <w:lang w:val="en-US"/>
        </w:rPr>
        <w:tab/>
      </w:r>
      <w:r w:rsidR="00B35CBD" w:rsidRPr="009159DD">
        <w:rPr>
          <w:rFonts w:eastAsiaTheme="minorHAnsi"/>
          <w:i/>
          <w:lang w:val="en-US" w:eastAsia="en-US"/>
        </w:rPr>
        <w:t>Materials</w:t>
      </w:r>
      <w:r w:rsidR="004B5D06">
        <w:rPr>
          <w:rFonts w:eastAsiaTheme="minorHAnsi"/>
          <w:i/>
          <w:lang w:val="en-US" w:eastAsia="en-US"/>
        </w:rPr>
        <w:br/>
        <w:t xml:space="preserve"> </w:t>
      </w:r>
      <w:r w:rsidR="004B5D06">
        <w:rPr>
          <w:rFonts w:eastAsiaTheme="minorHAnsi"/>
          <w:i/>
          <w:lang w:val="en-US" w:eastAsia="en-US"/>
        </w:rPr>
        <w:tab/>
      </w:r>
      <w:r w:rsidR="00B35CBD" w:rsidRPr="009A50A8">
        <w:rPr>
          <w:b/>
          <w:lang w:val="en-US"/>
        </w:rPr>
        <w:t>Children’s ICAR.</w:t>
      </w:r>
      <w:r w:rsidR="00B35CBD" w:rsidRPr="009A50A8">
        <w:rPr>
          <w:lang w:val="en-US"/>
        </w:rPr>
        <w:t xml:space="preserve"> </w:t>
      </w:r>
      <w:r w:rsidR="004C6583" w:rsidRPr="009A50A8">
        <w:rPr>
          <w:lang w:val="en-US"/>
        </w:rPr>
        <w:t xml:space="preserve">All pupils completed the Ch-ICAR (see </w:t>
      </w:r>
      <w:r w:rsidR="00ED786D" w:rsidRPr="009A50A8">
        <w:rPr>
          <w:lang w:val="en-US"/>
        </w:rPr>
        <w:t>S</w:t>
      </w:r>
      <w:r w:rsidR="000706B7" w:rsidRPr="009A50A8">
        <w:rPr>
          <w:lang w:val="en-US"/>
        </w:rPr>
        <w:t>tudy</w:t>
      </w:r>
      <w:r w:rsidR="000A4520" w:rsidRPr="009A50A8">
        <w:rPr>
          <w:lang w:val="en-US"/>
        </w:rPr>
        <w:t xml:space="preserve"> 1</w:t>
      </w:r>
      <w:r w:rsidR="004C6583" w:rsidRPr="009A50A8">
        <w:rPr>
          <w:lang w:val="en-US"/>
        </w:rPr>
        <w:t xml:space="preserve"> for a </w:t>
      </w:r>
      <w:r w:rsidR="00CF415C">
        <w:rPr>
          <w:lang w:val="en-US"/>
        </w:rPr>
        <w:t xml:space="preserve">detailed </w:t>
      </w:r>
      <w:r w:rsidR="004C6583" w:rsidRPr="009A50A8">
        <w:rPr>
          <w:lang w:val="en-US"/>
        </w:rPr>
        <w:t xml:space="preserve">description of the instrument). </w:t>
      </w:r>
      <w:r w:rsidR="00CF415C" w:rsidRPr="004B5D06">
        <w:rPr>
          <w:color w:val="0070C0"/>
          <w:lang w:val="en-US"/>
        </w:rPr>
        <w:t>Based on</w:t>
      </w:r>
      <w:r w:rsidR="004D6999" w:rsidRPr="004B5D06">
        <w:rPr>
          <w:color w:val="0070C0"/>
          <w:lang w:val="en-US"/>
        </w:rPr>
        <w:t xml:space="preserve"> recommendation</w:t>
      </w:r>
      <w:r w:rsidR="00CF415C" w:rsidRPr="004B5D06">
        <w:rPr>
          <w:color w:val="0070C0"/>
          <w:lang w:val="en-US"/>
        </w:rPr>
        <w:t>s</w:t>
      </w:r>
      <w:r w:rsidR="004D6999" w:rsidRPr="004B5D06">
        <w:rPr>
          <w:color w:val="0070C0"/>
          <w:lang w:val="en-US"/>
        </w:rPr>
        <w:t xml:space="preserve"> from Study 1</w:t>
      </w:r>
      <w:r w:rsidR="00CF415C" w:rsidRPr="004B5D06">
        <w:rPr>
          <w:color w:val="0070C0"/>
          <w:lang w:val="en-US"/>
        </w:rPr>
        <w:t xml:space="preserve">, we utilized the 27-item subset </w:t>
      </w:r>
      <w:r w:rsidR="004B5D06">
        <w:rPr>
          <w:color w:val="0070C0"/>
          <w:lang w:val="en-US"/>
        </w:rPr>
        <w:t>for all analyses</w:t>
      </w:r>
      <w:r w:rsidR="004D6999" w:rsidRPr="004B5D06">
        <w:rPr>
          <w:color w:val="0070C0"/>
          <w:lang w:val="en-US"/>
        </w:rPr>
        <w:t>.</w:t>
      </w:r>
      <w:r w:rsidR="004D6999">
        <w:rPr>
          <w:lang w:val="en-US"/>
        </w:rPr>
        <w:t xml:space="preserve"> </w:t>
      </w:r>
      <w:r w:rsidR="004B5D06">
        <w:rPr>
          <w:lang w:val="en-US"/>
        </w:rPr>
        <w:t>T</w:t>
      </w:r>
      <w:r w:rsidR="009E29B8" w:rsidRPr="009A50A8">
        <w:rPr>
          <w:lang w:val="en-US"/>
        </w:rPr>
        <w:t>he means and standard deviations of the Ch-ICAR (subtest)</w:t>
      </w:r>
      <w:r w:rsidR="004B5D06">
        <w:rPr>
          <w:lang w:val="en-US"/>
        </w:rPr>
        <w:t xml:space="preserve"> </w:t>
      </w:r>
      <w:r w:rsidR="009E29B8" w:rsidRPr="009A50A8">
        <w:rPr>
          <w:lang w:val="en-US"/>
        </w:rPr>
        <w:t xml:space="preserve">scores </w:t>
      </w:r>
      <w:r w:rsidR="00C1785B" w:rsidRPr="00C1785B">
        <w:rPr>
          <w:lang w:val="en-US"/>
        </w:rPr>
        <w:t xml:space="preserve">for the CoVaT and RPM samples are presented in Tables 9 and 10 respectively, </w:t>
      </w:r>
      <w:r w:rsidR="00C1785B" w:rsidRPr="00C1785B">
        <w:rPr>
          <w:color w:val="0070C0"/>
          <w:lang w:val="en-US"/>
        </w:rPr>
        <w:t>with separate values reported for boys and girls</w:t>
      </w:r>
      <w:r w:rsidR="00095AA6">
        <w:rPr>
          <w:rStyle w:val="Voetnootmarkering"/>
          <w:color w:val="0070C0"/>
          <w:lang w:val="en-US"/>
        </w:rPr>
        <w:footnoteReference w:id="14"/>
      </w:r>
      <w:r w:rsidR="009E29B8" w:rsidRPr="00C1785B">
        <w:rPr>
          <w:color w:val="0070C0"/>
          <w:lang w:val="en-US"/>
        </w:rPr>
        <w:t xml:space="preserve">. </w:t>
      </w:r>
      <w:r w:rsidR="004C6583" w:rsidRPr="009A50A8">
        <w:rPr>
          <w:lang w:val="en-US"/>
        </w:rPr>
        <w:t>The full Ch-ICAR show</w:t>
      </w:r>
      <w:r w:rsidR="00792D6B" w:rsidRPr="009A50A8">
        <w:rPr>
          <w:lang w:val="en-US"/>
        </w:rPr>
        <w:t>ed</w:t>
      </w:r>
      <w:r w:rsidR="004C6583" w:rsidRPr="009A50A8">
        <w:rPr>
          <w:lang w:val="en-US"/>
        </w:rPr>
        <w:t xml:space="preserve"> good internal </w:t>
      </w:r>
      <w:r w:rsidR="004C6583" w:rsidRPr="009A50A8">
        <w:rPr>
          <w:lang w:val="en-US"/>
        </w:rPr>
        <w:lastRenderedPageBreak/>
        <w:t>consistency in both samples</w:t>
      </w:r>
      <w:r w:rsidR="00CF415C" w:rsidRPr="004B5D06">
        <w:rPr>
          <w:color w:val="0070C0"/>
          <w:lang w:val="en-US"/>
        </w:rPr>
        <w:t>, with McDonald’s omega values of .81 in the RPM sample and .84 in the CoVaT sample.</w:t>
      </w:r>
      <w:r w:rsidR="00CF415C" w:rsidRPr="00CF415C" w:rsidDel="00CF415C">
        <w:rPr>
          <w:lang w:val="en-US"/>
        </w:rPr>
        <w:t xml:space="preserve"> </w:t>
      </w:r>
      <w:r w:rsidR="004C6583" w:rsidRPr="004B5D06">
        <w:rPr>
          <w:color w:val="0070C0"/>
          <w:lang w:val="en-US"/>
        </w:rPr>
        <w:t>At subtest level, internal consistenc</w:t>
      </w:r>
      <w:r w:rsidR="00397777" w:rsidRPr="004B5D06">
        <w:rPr>
          <w:color w:val="0070C0"/>
          <w:lang w:val="en-US"/>
        </w:rPr>
        <w:t>y</w:t>
      </w:r>
      <w:r w:rsidR="004C6583" w:rsidRPr="004B5D06">
        <w:rPr>
          <w:color w:val="0070C0"/>
          <w:lang w:val="en-US"/>
        </w:rPr>
        <w:t xml:space="preserve"> w</w:t>
      </w:r>
      <w:r w:rsidR="00397777" w:rsidRPr="004B5D06">
        <w:rPr>
          <w:color w:val="0070C0"/>
          <w:lang w:val="en-US"/>
        </w:rPr>
        <w:t>as</w:t>
      </w:r>
      <w:r w:rsidR="004C6583" w:rsidRPr="004B5D06">
        <w:rPr>
          <w:color w:val="0070C0"/>
          <w:lang w:val="en-US"/>
        </w:rPr>
        <w:t xml:space="preserve"> </w:t>
      </w:r>
      <w:r w:rsidR="00E16A9D" w:rsidRPr="004B5D06">
        <w:rPr>
          <w:color w:val="0070C0"/>
          <w:lang w:val="en-US"/>
        </w:rPr>
        <w:t xml:space="preserve">sufficient to </w:t>
      </w:r>
      <w:r w:rsidR="00F50373" w:rsidRPr="004B5D06">
        <w:rPr>
          <w:color w:val="0070C0"/>
          <w:lang w:val="en-US"/>
        </w:rPr>
        <w:t>good</w:t>
      </w:r>
      <w:r w:rsidR="00541D95" w:rsidRPr="004B5D06">
        <w:rPr>
          <w:color w:val="0070C0"/>
          <w:lang w:val="en-US"/>
        </w:rPr>
        <w:t xml:space="preserve"> </w:t>
      </w:r>
      <w:r w:rsidR="004C6583" w:rsidRPr="004B5D06">
        <w:rPr>
          <w:color w:val="0070C0"/>
          <w:lang w:val="en-US"/>
        </w:rPr>
        <w:t xml:space="preserve">for </w:t>
      </w:r>
      <w:r w:rsidR="00E16A9D" w:rsidRPr="004B5D06">
        <w:rPr>
          <w:color w:val="0070C0"/>
          <w:lang w:val="en-US"/>
        </w:rPr>
        <w:t xml:space="preserve">three of </w:t>
      </w:r>
      <w:r w:rsidR="00CF415C" w:rsidRPr="004B5D06">
        <w:rPr>
          <w:color w:val="0070C0"/>
          <w:lang w:val="en-US"/>
        </w:rPr>
        <w:t xml:space="preserve">the </w:t>
      </w:r>
      <w:r w:rsidR="00E16A9D" w:rsidRPr="004B5D06">
        <w:rPr>
          <w:color w:val="0070C0"/>
          <w:lang w:val="en-US"/>
        </w:rPr>
        <w:t>four subtests (</w:t>
      </w:r>
      <w:r w:rsidR="00541D95" w:rsidRPr="004B5D06">
        <w:rPr>
          <w:color w:val="0070C0"/>
          <w:lang w:val="en-US"/>
        </w:rPr>
        <w:t>Number Series</w:t>
      </w:r>
      <w:r w:rsidR="00E16A9D" w:rsidRPr="004B5D06">
        <w:rPr>
          <w:color w:val="0070C0"/>
          <w:lang w:val="en-US"/>
        </w:rPr>
        <w:t xml:space="preserve">, </w:t>
      </w:r>
      <w:r w:rsidR="00541D95" w:rsidRPr="004B5D06">
        <w:rPr>
          <w:color w:val="0070C0"/>
          <w:lang w:val="en-US"/>
        </w:rPr>
        <w:t>Figural Analogies</w:t>
      </w:r>
      <w:r w:rsidR="004C6583" w:rsidRPr="004B5D06">
        <w:rPr>
          <w:color w:val="0070C0"/>
          <w:lang w:val="en-US"/>
        </w:rPr>
        <w:t xml:space="preserve"> </w:t>
      </w:r>
      <w:r w:rsidR="00E16A9D" w:rsidRPr="004B5D06">
        <w:rPr>
          <w:color w:val="0070C0"/>
          <w:lang w:val="en-US"/>
        </w:rPr>
        <w:t>and Verbal Reasoning)</w:t>
      </w:r>
      <w:r w:rsidR="004B5D06" w:rsidRPr="004B5D06">
        <w:rPr>
          <w:color w:val="0070C0"/>
          <w:lang w:val="en-US"/>
        </w:rPr>
        <w:t xml:space="preserve"> </w:t>
      </w:r>
      <w:r w:rsidR="004B5D06">
        <w:rPr>
          <w:color w:val="0070C0"/>
          <w:lang w:val="en-US"/>
        </w:rPr>
        <w:t>in both</w:t>
      </w:r>
      <w:r w:rsidR="004B5D06" w:rsidRPr="004B5D06">
        <w:rPr>
          <w:color w:val="0070C0"/>
          <w:lang w:val="en-US"/>
        </w:rPr>
        <w:t xml:space="preserve"> samples, with</w:t>
      </w:r>
      <w:r w:rsidR="00E16A9D" w:rsidRPr="004B5D06">
        <w:rPr>
          <w:color w:val="0070C0"/>
          <w:lang w:val="en-US"/>
        </w:rPr>
        <w:t xml:space="preserve"> </w:t>
      </w:r>
      <w:r w:rsidR="004B5D06" w:rsidRPr="004B5D06">
        <w:rPr>
          <w:color w:val="0070C0"/>
          <w:lang w:val="en-US"/>
        </w:rPr>
        <w:t xml:space="preserve">McDonald’s omega values ranging from .60 to </w:t>
      </w:r>
      <w:r w:rsidR="004C6583" w:rsidRPr="004B5D06">
        <w:rPr>
          <w:color w:val="0070C0"/>
          <w:lang w:val="en-US"/>
        </w:rPr>
        <w:t>.7</w:t>
      </w:r>
      <w:r w:rsidR="00E16A9D" w:rsidRPr="004B5D06">
        <w:rPr>
          <w:color w:val="0070C0"/>
          <w:lang w:val="en-US"/>
        </w:rPr>
        <w:t>7</w:t>
      </w:r>
      <w:r w:rsidR="004B5D06" w:rsidRPr="004B5D06">
        <w:rPr>
          <w:color w:val="0070C0"/>
          <w:lang w:val="en-US"/>
        </w:rPr>
        <w:t>. However,</w:t>
      </w:r>
      <w:r w:rsidR="000A2086" w:rsidRPr="004B5D06">
        <w:rPr>
          <w:color w:val="0070C0"/>
          <w:lang w:val="en-US"/>
        </w:rPr>
        <w:t xml:space="preserve"> </w:t>
      </w:r>
      <w:r w:rsidR="004B5D06" w:rsidRPr="004B5D06">
        <w:rPr>
          <w:color w:val="0070C0"/>
          <w:lang w:val="en-US"/>
        </w:rPr>
        <w:t xml:space="preserve">internal consistency for the </w:t>
      </w:r>
      <w:r w:rsidR="004C6583" w:rsidRPr="004B5D06">
        <w:rPr>
          <w:color w:val="0070C0"/>
          <w:lang w:val="en-US"/>
        </w:rPr>
        <w:t xml:space="preserve">Matrix Reasoning </w:t>
      </w:r>
      <w:r w:rsidR="004B5D06" w:rsidRPr="004B5D06">
        <w:rPr>
          <w:color w:val="0070C0"/>
          <w:lang w:val="en-US"/>
        </w:rPr>
        <w:t xml:space="preserve">subtest was insufficient </w:t>
      </w:r>
      <w:r w:rsidR="004C6583" w:rsidRPr="004B5D06">
        <w:rPr>
          <w:color w:val="0070C0"/>
          <w:lang w:val="en-US"/>
        </w:rPr>
        <w:t>(ω = .3</w:t>
      </w:r>
      <w:r w:rsidR="00E16A9D" w:rsidRPr="004B5D06">
        <w:rPr>
          <w:color w:val="0070C0"/>
          <w:lang w:val="en-US"/>
        </w:rPr>
        <w:t>1</w:t>
      </w:r>
      <w:r w:rsidR="004C6583" w:rsidRPr="004B5D06">
        <w:rPr>
          <w:color w:val="0070C0"/>
          <w:lang w:val="en-US"/>
        </w:rPr>
        <w:t xml:space="preserve"> in the </w:t>
      </w:r>
      <w:r w:rsidR="00605944" w:rsidRPr="004B5D06">
        <w:rPr>
          <w:color w:val="0070C0"/>
          <w:lang w:val="en-US"/>
        </w:rPr>
        <w:t xml:space="preserve">RPM </w:t>
      </w:r>
      <w:r w:rsidR="004C6583" w:rsidRPr="004B5D06">
        <w:rPr>
          <w:color w:val="0070C0"/>
          <w:lang w:val="en-US"/>
        </w:rPr>
        <w:t>sample;</w:t>
      </w:r>
      <w:r w:rsidR="00541D95" w:rsidRPr="004B5D06">
        <w:rPr>
          <w:color w:val="0070C0"/>
          <w:lang w:val="en-US"/>
        </w:rPr>
        <w:t xml:space="preserve"> ω =</w:t>
      </w:r>
      <w:r w:rsidR="000A2086" w:rsidRPr="004B5D06">
        <w:rPr>
          <w:color w:val="0070C0"/>
          <w:lang w:val="en-US"/>
        </w:rPr>
        <w:t xml:space="preserve"> </w:t>
      </w:r>
      <w:r w:rsidR="004C6583" w:rsidRPr="004B5D06">
        <w:rPr>
          <w:color w:val="0070C0"/>
          <w:lang w:val="en-US"/>
        </w:rPr>
        <w:t>.5</w:t>
      </w:r>
      <w:r w:rsidR="00E16A9D" w:rsidRPr="004B5D06">
        <w:rPr>
          <w:color w:val="0070C0"/>
          <w:lang w:val="en-US"/>
        </w:rPr>
        <w:t>2</w:t>
      </w:r>
      <w:r w:rsidR="004C6583" w:rsidRPr="004B5D06">
        <w:rPr>
          <w:color w:val="0070C0"/>
          <w:lang w:val="en-US"/>
        </w:rPr>
        <w:t xml:space="preserve"> in the</w:t>
      </w:r>
      <w:r w:rsidR="00605944" w:rsidRPr="004B5D06">
        <w:rPr>
          <w:color w:val="0070C0"/>
          <w:lang w:val="en-US"/>
        </w:rPr>
        <w:t xml:space="preserve"> CoVaT</w:t>
      </w:r>
      <w:r w:rsidR="004C6583" w:rsidRPr="004B5D06">
        <w:rPr>
          <w:color w:val="0070C0"/>
          <w:lang w:val="en-US"/>
        </w:rPr>
        <w:t xml:space="preserve"> sample).</w:t>
      </w:r>
      <w:r w:rsidR="00E16A9D" w:rsidRPr="004B5D06">
        <w:rPr>
          <w:color w:val="0070C0"/>
          <w:lang w:val="en-US"/>
        </w:rPr>
        <w:t xml:space="preserve"> </w:t>
      </w:r>
      <w:r w:rsidR="004B5D06" w:rsidRPr="004B5D06">
        <w:rPr>
          <w:color w:val="0070C0"/>
          <w:lang w:val="en-US"/>
        </w:rPr>
        <w:t xml:space="preserve">Comprehensive internal consistency statistics, including both McDonald’s omega and Cronbach’s alpha, are provided in Appendix </w:t>
      </w:r>
      <w:r w:rsidR="00AD78AC">
        <w:rPr>
          <w:color w:val="0070C0"/>
          <w:lang w:val="en-US"/>
        </w:rPr>
        <w:t>F</w:t>
      </w:r>
      <w:r w:rsidR="004B5D06" w:rsidRPr="004B5D06">
        <w:rPr>
          <w:color w:val="0070C0"/>
          <w:lang w:val="en-US"/>
        </w:rPr>
        <w:t>.</w:t>
      </w:r>
      <w:r w:rsidR="004B5D06" w:rsidRPr="004B5D06" w:rsidDel="004B5D06">
        <w:rPr>
          <w:color w:val="0070C0"/>
          <w:lang w:val="en-US"/>
        </w:rPr>
        <w:t xml:space="preserve"> </w:t>
      </w:r>
      <w:r w:rsidR="004B5D06">
        <w:rPr>
          <w:lang w:val="en-US"/>
        </w:rPr>
        <w:br/>
      </w:r>
      <w:r w:rsidR="009E29B8" w:rsidRPr="009A50A8">
        <w:rPr>
          <w:b/>
          <w:shd w:val="clear" w:color="auto" w:fill="FFFFFF"/>
          <w:lang w:val="en-US"/>
        </w:rPr>
        <w:t>Table</w:t>
      </w:r>
      <w:r w:rsidR="00605944" w:rsidRPr="009A50A8">
        <w:rPr>
          <w:b/>
          <w:shd w:val="clear" w:color="auto" w:fill="FFFFFF"/>
          <w:lang w:val="en-US"/>
        </w:rPr>
        <w:t xml:space="preserve"> </w:t>
      </w:r>
      <w:r w:rsidR="00A17D43">
        <w:rPr>
          <w:b/>
          <w:shd w:val="clear" w:color="auto" w:fill="FFFFFF"/>
          <w:lang w:val="en-US"/>
        </w:rPr>
        <w:t>9</w:t>
      </w:r>
    </w:p>
    <w:p w14:paraId="1C94F729" w14:textId="519A068C" w:rsidR="009E29B8" w:rsidRPr="004D6999" w:rsidRDefault="00E16A9D" w:rsidP="0000731C">
      <w:pPr>
        <w:pStyle w:val="Normaalweb"/>
        <w:spacing w:before="0" w:beforeAutospacing="0" w:after="0" w:afterAutospacing="0" w:line="480" w:lineRule="auto"/>
        <w:rPr>
          <w:i/>
          <w:lang w:val="en-US"/>
        </w:rPr>
      </w:pPr>
      <w:r w:rsidRPr="004D6999">
        <w:rPr>
          <w:rFonts w:eastAsiaTheme="minorHAnsi"/>
          <w:i/>
          <w:iCs/>
          <w:lang w:val="en-US" w:eastAsia="en-US"/>
        </w:rPr>
        <w:t xml:space="preserve">Means and Standard Deviations </w:t>
      </w:r>
      <w:r w:rsidR="00C1785B" w:rsidRPr="008021C9">
        <w:rPr>
          <w:i/>
          <w:lang w:val="en-US"/>
        </w:rPr>
        <w:t xml:space="preserve">of the Ch-ICAR </w:t>
      </w:r>
      <w:r w:rsidR="00C1785B">
        <w:rPr>
          <w:i/>
          <w:lang w:val="en-US"/>
        </w:rPr>
        <w:t>(</w:t>
      </w:r>
      <w:r w:rsidR="00C1785B" w:rsidRPr="008021C9">
        <w:rPr>
          <w:i/>
          <w:lang w:val="en-US"/>
        </w:rPr>
        <w:t>Subtes</w:t>
      </w:r>
      <w:r w:rsidR="00C1785B">
        <w:rPr>
          <w:i/>
          <w:lang w:val="en-US"/>
        </w:rPr>
        <w:t>t) Scores for CoVaT Sample</w:t>
      </w:r>
    </w:p>
    <w:tbl>
      <w:tblPr>
        <w:tblStyle w:val="Tabelraster"/>
        <w:tblW w:w="0" w:type="auto"/>
        <w:tblLook w:val="04A0" w:firstRow="1" w:lastRow="0" w:firstColumn="1" w:lastColumn="0" w:noHBand="0" w:noVBand="1"/>
      </w:tblPr>
      <w:tblGrid>
        <w:gridCol w:w="2268"/>
        <w:gridCol w:w="1560"/>
        <w:gridCol w:w="1560"/>
        <w:gridCol w:w="1560"/>
      </w:tblGrid>
      <w:tr w:rsidR="00C1785B" w:rsidRPr="009A50A8" w14:paraId="7F48B41F" w14:textId="5F8E8FCD" w:rsidTr="007B4F02">
        <w:tc>
          <w:tcPr>
            <w:tcW w:w="2268" w:type="dxa"/>
            <w:tcBorders>
              <w:left w:val="nil"/>
              <w:bottom w:val="single" w:sz="4" w:space="0" w:color="auto"/>
              <w:right w:val="nil"/>
            </w:tcBorders>
          </w:tcPr>
          <w:p w14:paraId="19DA9339" w14:textId="37FCCE08" w:rsidR="00C1785B" w:rsidRPr="009A50A8" w:rsidRDefault="00C1785B" w:rsidP="00E16A9D">
            <w:pPr>
              <w:rPr>
                <w:lang w:val="en-US"/>
              </w:rPr>
            </w:pPr>
            <w:r w:rsidRPr="009A50A8">
              <w:rPr>
                <w:lang w:val="en-US"/>
              </w:rPr>
              <w:t xml:space="preserve">(sub)test </w:t>
            </w:r>
          </w:p>
        </w:tc>
        <w:tc>
          <w:tcPr>
            <w:tcW w:w="1560" w:type="dxa"/>
            <w:tcBorders>
              <w:left w:val="nil"/>
              <w:bottom w:val="single" w:sz="4" w:space="0" w:color="auto"/>
              <w:right w:val="nil"/>
            </w:tcBorders>
          </w:tcPr>
          <w:p w14:paraId="714EB571" w14:textId="793B23BD" w:rsidR="00C1785B" w:rsidRPr="009A50A8" w:rsidRDefault="00C1785B" w:rsidP="00E16A9D">
            <w:pPr>
              <w:jc w:val="center"/>
              <w:rPr>
                <w:lang w:val="en-US"/>
              </w:rPr>
            </w:pPr>
            <w:r>
              <w:rPr>
                <w:lang w:val="en-US"/>
              </w:rPr>
              <w:t>M</w:t>
            </w:r>
            <w:r w:rsidRPr="009A50A8">
              <w:rPr>
                <w:lang w:val="en-US"/>
              </w:rPr>
              <w:t xml:space="preserve"> (</w:t>
            </w:r>
            <w:r w:rsidRPr="009A50A8">
              <w:rPr>
                <w:i/>
                <w:lang w:val="en-US"/>
              </w:rPr>
              <w:t>SD</w:t>
            </w:r>
            <w:r w:rsidRPr="009A50A8">
              <w:rPr>
                <w:lang w:val="en-US"/>
              </w:rPr>
              <w:t>)</w:t>
            </w:r>
          </w:p>
        </w:tc>
        <w:tc>
          <w:tcPr>
            <w:tcW w:w="1560" w:type="dxa"/>
            <w:tcBorders>
              <w:left w:val="nil"/>
              <w:bottom w:val="single" w:sz="4" w:space="0" w:color="auto"/>
              <w:right w:val="nil"/>
            </w:tcBorders>
          </w:tcPr>
          <w:p w14:paraId="79D5E43A" w14:textId="77777777" w:rsidR="00C1785B" w:rsidRPr="00095AA6" w:rsidRDefault="00C1785B" w:rsidP="00E16A9D">
            <w:pPr>
              <w:jc w:val="center"/>
              <w:rPr>
                <w:color w:val="0070C0"/>
                <w:lang w:val="en-US"/>
              </w:rPr>
            </w:pPr>
            <w:r w:rsidRPr="00095AA6">
              <w:rPr>
                <w:color w:val="0070C0"/>
                <w:lang w:val="en-US"/>
              </w:rPr>
              <w:t>M (</w:t>
            </w:r>
            <w:r w:rsidRPr="00095AA6">
              <w:rPr>
                <w:i/>
                <w:color w:val="0070C0"/>
                <w:lang w:val="en-US"/>
              </w:rPr>
              <w:t>SD</w:t>
            </w:r>
            <w:r w:rsidRPr="00095AA6">
              <w:rPr>
                <w:color w:val="0070C0"/>
                <w:lang w:val="en-US"/>
              </w:rPr>
              <w:t>)</w:t>
            </w:r>
          </w:p>
          <w:p w14:paraId="3E85A749" w14:textId="12FA6112" w:rsidR="00C1785B" w:rsidRPr="00095AA6" w:rsidRDefault="00C1785B" w:rsidP="00E16A9D">
            <w:pPr>
              <w:jc w:val="center"/>
              <w:rPr>
                <w:color w:val="0070C0"/>
                <w:lang w:val="en-US"/>
              </w:rPr>
            </w:pPr>
            <w:r w:rsidRPr="00095AA6">
              <w:rPr>
                <w:color w:val="0070C0"/>
                <w:lang w:val="en-US"/>
              </w:rPr>
              <w:t>Boys</w:t>
            </w:r>
          </w:p>
        </w:tc>
        <w:tc>
          <w:tcPr>
            <w:tcW w:w="1560" w:type="dxa"/>
            <w:tcBorders>
              <w:left w:val="nil"/>
              <w:bottom w:val="single" w:sz="4" w:space="0" w:color="auto"/>
              <w:right w:val="nil"/>
            </w:tcBorders>
          </w:tcPr>
          <w:p w14:paraId="497EFBE6" w14:textId="77777777" w:rsidR="00C1785B" w:rsidRPr="00095AA6" w:rsidRDefault="00C1785B" w:rsidP="00E16A9D">
            <w:pPr>
              <w:jc w:val="center"/>
              <w:rPr>
                <w:color w:val="0070C0"/>
                <w:lang w:val="en-US"/>
              </w:rPr>
            </w:pPr>
            <w:r w:rsidRPr="00095AA6">
              <w:rPr>
                <w:color w:val="0070C0"/>
                <w:lang w:val="en-US"/>
              </w:rPr>
              <w:t xml:space="preserve">M </w:t>
            </w:r>
            <w:r w:rsidRPr="00095AA6">
              <w:rPr>
                <w:i/>
                <w:color w:val="0070C0"/>
                <w:lang w:val="en-US"/>
              </w:rPr>
              <w:t>(SD)</w:t>
            </w:r>
          </w:p>
          <w:p w14:paraId="7B2FA2FB" w14:textId="61EF4304" w:rsidR="00C1785B" w:rsidRPr="00095AA6" w:rsidRDefault="00C1785B" w:rsidP="00E16A9D">
            <w:pPr>
              <w:jc w:val="center"/>
              <w:rPr>
                <w:color w:val="0070C0"/>
                <w:lang w:val="en-US"/>
              </w:rPr>
            </w:pPr>
            <w:r w:rsidRPr="00095AA6">
              <w:rPr>
                <w:color w:val="0070C0"/>
                <w:lang w:val="en-US"/>
              </w:rPr>
              <w:t>Girls</w:t>
            </w:r>
          </w:p>
        </w:tc>
      </w:tr>
      <w:tr w:rsidR="00C1785B" w:rsidRPr="009A50A8" w14:paraId="34ECCCF7" w14:textId="6D8C6C85" w:rsidTr="007B4F02">
        <w:tc>
          <w:tcPr>
            <w:tcW w:w="2268" w:type="dxa"/>
            <w:tcBorders>
              <w:left w:val="nil"/>
              <w:bottom w:val="nil"/>
              <w:right w:val="nil"/>
            </w:tcBorders>
          </w:tcPr>
          <w:p w14:paraId="23330977" w14:textId="77777777" w:rsidR="00C1785B" w:rsidRPr="009A50A8" w:rsidRDefault="00C1785B" w:rsidP="00E16A9D">
            <w:pPr>
              <w:spacing w:line="480" w:lineRule="auto"/>
              <w:rPr>
                <w:lang w:val="en-US"/>
              </w:rPr>
            </w:pPr>
            <w:r w:rsidRPr="009A50A8">
              <w:rPr>
                <w:lang w:val="en-US"/>
              </w:rPr>
              <w:t>Verbal Reasoning</w:t>
            </w:r>
          </w:p>
        </w:tc>
        <w:tc>
          <w:tcPr>
            <w:tcW w:w="1560" w:type="dxa"/>
            <w:tcBorders>
              <w:left w:val="nil"/>
              <w:bottom w:val="nil"/>
              <w:right w:val="nil"/>
            </w:tcBorders>
          </w:tcPr>
          <w:p w14:paraId="77FEEBF9" w14:textId="77777777" w:rsidR="00C1785B" w:rsidRPr="009A50A8" w:rsidRDefault="00C1785B" w:rsidP="00E16A9D">
            <w:pPr>
              <w:spacing w:line="480" w:lineRule="auto"/>
              <w:jc w:val="center"/>
              <w:rPr>
                <w:lang w:val="en-US"/>
              </w:rPr>
            </w:pPr>
            <w:r w:rsidRPr="009A50A8">
              <w:rPr>
                <w:lang w:val="en-US"/>
              </w:rPr>
              <w:t xml:space="preserve">3.93 </w:t>
            </w:r>
            <w:r w:rsidRPr="002576CE">
              <w:rPr>
                <w:i/>
                <w:lang w:val="en-US"/>
              </w:rPr>
              <w:t>(1.78)</w:t>
            </w:r>
          </w:p>
        </w:tc>
        <w:tc>
          <w:tcPr>
            <w:tcW w:w="1560" w:type="dxa"/>
            <w:tcBorders>
              <w:left w:val="nil"/>
              <w:bottom w:val="nil"/>
              <w:right w:val="nil"/>
            </w:tcBorders>
          </w:tcPr>
          <w:p w14:paraId="5618C60D" w14:textId="097549BF" w:rsidR="00C1785B" w:rsidRPr="00095AA6" w:rsidRDefault="00C1785B" w:rsidP="00E16A9D">
            <w:pPr>
              <w:spacing w:line="480" w:lineRule="auto"/>
              <w:jc w:val="center"/>
              <w:rPr>
                <w:color w:val="0070C0"/>
                <w:lang w:val="en-US"/>
              </w:rPr>
            </w:pPr>
            <w:r w:rsidRPr="00095AA6">
              <w:rPr>
                <w:color w:val="0070C0"/>
                <w:lang w:val="en-US"/>
              </w:rPr>
              <w:t xml:space="preserve">4.17 </w:t>
            </w:r>
            <w:r w:rsidRPr="00095AA6">
              <w:rPr>
                <w:i/>
                <w:color w:val="0070C0"/>
                <w:lang w:val="en-US"/>
              </w:rPr>
              <w:t>(2.01)</w:t>
            </w:r>
          </w:p>
        </w:tc>
        <w:tc>
          <w:tcPr>
            <w:tcW w:w="1560" w:type="dxa"/>
            <w:tcBorders>
              <w:left w:val="nil"/>
              <w:bottom w:val="nil"/>
              <w:right w:val="nil"/>
            </w:tcBorders>
          </w:tcPr>
          <w:p w14:paraId="3F2C158A" w14:textId="3AE77275" w:rsidR="00C1785B" w:rsidRPr="00095AA6" w:rsidRDefault="00C1785B" w:rsidP="00E16A9D">
            <w:pPr>
              <w:spacing w:line="480" w:lineRule="auto"/>
              <w:jc w:val="center"/>
              <w:rPr>
                <w:color w:val="0070C0"/>
                <w:lang w:val="en-US"/>
              </w:rPr>
            </w:pPr>
            <w:r w:rsidRPr="00095AA6">
              <w:rPr>
                <w:color w:val="0070C0"/>
                <w:lang w:val="en-US"/>
              </w:rPr>
              <w:t xml:space="preserve">3.69 </w:t>
            </w:r>
            <w:r w:rsidRPr="00095AA6">
              <w:rPr>
                <w:i/>
                <w:color w:val="0070C0"/>
                <w:lang w:val="en-US"/>
              </w:rPr>
              <w:t>(1.49)</w:t>
            </w:r>
          </w:p>
        </w:tc>
      </w:tr>
      <w:tr w:rsidR="00C1785B" w:rsidRPr="009A50A8" w14:paraId="4FE4FC01" w14:textId="19432647" w:rsidTr="007B4F02">
        <w:tc>
          <w:tcPr>
            <w:tcW w:w="2268" w:type="dxa"/>
            <w:tcBorders>
              <w:top w:val="nil"/>
              <w:left w:val="nil"/>
              <w:bottom w:val="nil"/>
              <w:right w:val="nil"/>
            </w:tcBorders>
          </w:tcPr>
          <w:p w14:paraId="7B7FF9CA" w14:textId="77777777" w:rsidR="00C1785B" w:rsidRPr="009A50A8" w:rsidRDefault="00C1785B" w:rsidP="00E16A9D">
            <w:pPr>
              <w:spacing w:line="480" w:lineRule="auto"/>
              <w:rPr>
                <w:lang w:val="en-US"/>
              </w:rPr>
            </w:pPr>
            <w:r w:rsidRPr="009A50A8">
              <w:rPr>
                <w:lang w:val="en-US"/>
              </w:rPr>
              <w:t>Matrix Reasoning</w:t>
            </w:r>
          </w:p>
        </w:tc>
        <w:tc>
          <w:tcPr>
            <w:tcW w:w="1560" w:type="dxa"/>
            <w:tcBorders>
              <w:top w:val="nil"/>
              <w:left w:val="nil"/>
              <w:bottom w:val="nil"/>
              <w:right w:val="nil"/>
            </w:tcBorders>
          </w:tcPr>
          <w:p w14:paraId="779EC752" w14:textId="2A7D8CF2" w:rsidR="00C1785B" w:rsidRPr="009159DD" w:rsidRDefault="00C1785B" w:rsidP="00E16A9D">
            <w:pPr>
              <w:spacing w:line="480" w:lineRule="auto"/>
              <w:jc w:val="center"/>
              <w:rPr>
                <w:color w:val="0070C0"/>
                <w:lang w:val="en-US"/>
              </w:rPr>
            </w:pPr>
            <w:r w:rsidRPr="009159DD">
              <w:rPr>
                <w:color w:val="0070C0"/>
                <w:lang w:val="en-US"/>
              </w:rPr>
              <w:t xml:space="preserve">2.55 </w:t>
            </w:r>
            <w:r w:rsidRPr="009159DD">
              <w:rPr>
                <w:i/>
                <w:color w:val="0070C0"/>
                <w:lang w:val="en-US"/>
              </w:rPr>
              <w:t>(1.52)</w:t>
            </w:r>
          </w:p>
        </w:tc>
        <w:tc>
          <w:tcPr>
            <w:tcW w:w="1560" w:type="dxa"/>
            <w:tcBorders>
              <w:top w:val="nil"/>
              <w:left w:val="nil"/>
              <w:bottom w:val="nil"/>
              <w:right w:val="nil"/>
            </w:tcBorders>
          </w:tcPr>
          <w:p w14:paraId="40EA46C9" w14:textId="5646D3C6" w:rsidR="00C1785B" w:rsidRPr="00095AA6" w:rsidRDefault="00C1785B" w:rsidP="00E16A9D">
            <w:pPr>
              <w:spacing w:line="480" w:lineRule="auto"/>
              <w:jc w:val="center"/>
              <w:rPr>
                <w:color w:val="0070C0"/>
                <w:lang w:val="en-US"/>
              </w:rPr>
            </w:pPr>
            <w:r w:rsidRPr="00095AA6">
              <w:rPr>
                <w:color w:val="0070C0"/>
                <w:lang w:val="en-US"/>
              </w:rPr>
              <w:t xml:space="preserve">2.46 </w:t>
            </w:r>
            <w:r w:rsidRPr="00095AA6">
              <w:rPr>
                <w:i/>
                <w:color w:val="0070C0"/>
                <w:lang w:val="en-US"/>
              </w:rPr>
              <w:t>(1.52)</w:t>
            </w:r>
          </w:p>
        </w:tc>
        <w:tc>
          <w:tcPr>
            <w:tcW w:w="1560" w:type="dxa"/>
            <w:tcBorders>
              <w:top w:val="nil"/>
              <w:left w:val="nil"/>
              <w:bottom w:val="nil"/>
              <w:right w:val="nil"/>
            </w:tcBorders>
          </w:tcPr>
          <w:p w14:paraId="40202EC9" w14:textId="203FAAEB" w:rsidR="00C1785B" w:rsidRPr="00095AA6" w:rsidRDefault="00C1785B" w:rsidP="00E16A9D">
            <w:pPr>
              <w:spacing w:line="480" w:lineRule="auto"/>
              <w:jc w:val="center"/>
              <w:rPr>
                <w:color w:val="0070C0"/>
                <w:lang w:val="en-US"/>
              </w:rPr>
            </w:pPr>
            <w:r w:rsidRPr="00095AA6">
              <w:rPr>
                <w:color w:val="0070C0"/>
                <w:lang w:val="en-US"/>
              </w:rPr>
              <w:t xml:space="preserve">2.65 </w:t>
            </w:r>
            <w:r w:rsidRPr="00095AA6">
              <w:rPr>
                <w:i/>
                <w:color w:val="0070C0"/>
                <w:lang w:val="en-US"/>
              </w:rPr>
              <w:t>(1.54)</w:t>
            </w:r>
          </w:p>
        </w:tc>
      </w:tr>
      <w:tr w:rsidR="00C1785B" w:rsidRPr="009A50A8" w14:paraId="54A9D56D" w14:textId="2DAFA951" w:rsidTr="007B4F02">
        <w:tc>
          <w:tcPr>
            <w:tcW w:w="2268" w:type="dxa"/>
            <w:tcBorders>
              <w:top w:val="nil"/>
              <w:left w:val="nil"/>
              <w:bottom w:val="nil"/>
              <w:right w:val="nil"/>
            </w:tcBorders>
          </w:tcPr>
          <w:p w14:paraId="1EA49CC4" w14:textId="77777777" w:rsidR="00C1785B" w:rsidRPr="009A50A8" w:rsidRDefault="00C1785B" w:rsidP="00E16A9D">
            <w:pPr>
              <w:spacing w:line="480" w:lineRule="auto"/>
              <w:rPr>
                <w:lang w:val="en-US"/>
              </w:rPr>
            </w:pPr>
            <w:r w:rsidRPr="009A50A8">
              <w:rPr>
                <w:lang w:val="en-US"/>
              </w:rPr>
              <w:t>Number Series</w:t>
            </w:r>
          </w:p>
        </w:tc>
        <w:tc>
          <w:tcPr>
            <w:tcW w:w="1560" w:type="dxa"/>
            <w:tcBorders>
              <w:top w:val="nil"/>
              <w:left w:val="nil"/>
              <w:bottom w:val="nil"/>
              <w:right w:val="nil"/>
            </w:tcBorders>
          </w:tcPr>
          <w:p w14:paraId="2C1EBBFC" w14:textId="727A7D0F" w:rsidR="00C1785B" w:rsidRPr="009159DD" w:rsidRDefault="00C1785B" w:rsidP="00E16A9D">
            <w:pPr>
              <w:spacing w:line="480" w:lineRule="auto"/>
              <w:jc w:val="center"/>
              <w:rPr>
                <w:color w:val="0070C0"/>
                <w:lang w:val="en-US"/>
              </w:rPr>
            </w:pPr>
            <w:r w:rsidRPr="009159DD">
              <w:rPr>
                <w:color w:val="0070C0"/>
                <w:lang w:val="en-US"/>
              </w:rPr>
              <w:t xml:space="preserve">3.58 </w:t>
            </w:r>
            <w:r w:rsidRPr="009159DD">
              <w:rPr>
                <w:i/>
                <w:color w:val="0070C0"/>
                <w:lang w:val="en-US"/>
              </w:rPr>
              <w:t>(1.98)</w:t>
            </w:r>
          </w:p>
        </w:tc>
        <w:tc>
          <w:tcPr>
            <w:tcW w:w="1560" w:type="dxa"/>
            <w:tcBorders>
              <w:top w:val="nil"/>
              <w:left w:val="nil"/>
              <w:bottom w:val="nil"/>
              <w:right w:val="nil"/>
            </w:tcBorders>
          </w:tcPr>
          <w:p w14:paraId="00810B63" w14:textId="6534883A" w:rsidR="00C1785B" w:rsidRPr="00095AA6" w:rsidRDefault="00C1785B" w:rsidP="00E16A9D">
            <w:pPr>
              <w:spacing w:line="480" w:lineRule="auto"/>
              <w:jc w:val="center"/>
              <w:rPr>
                <w:color w:val="0070C0"/>
                <w:lang w:val="en-US"/>
              </w:rPr>
            </w:pPr>
            <w:r w:rsidRPr="00095AA6">
              <w:rPr>
                <w:color w:val="0070C0"/>
                <w:lang w:val="en-US"/>
              </w:rPr>
              <w:t xml:space="preserve">4.13 </w:t>
            </w:r>
            <w:r w:rsidRPr="00095AA6">
              <w:rPr>
                <w:i/>
                <w:color w:val="0070C0"/>
                <w:lang w:val="en-US"/>
              </w:rPr>
              <w:t>(1.94)</w:t>
            </w:r>
          </w:p>
        </w:tc>
        <w:tc>
          <w:tcPr>
            <w:tcW w:w="1560" w:type="dxa"/>
            <w:tcBorders>
              <w:top w:val="nil"/>
              <w:left w:val="nil"/>
              <w:bottom w:val="nil"/>
              <w:right w:val="nil"/>
            </w:tcBorders>
          </w:tcPr>
          <w:p w14:paraId="46FF492A" w14:textId="2A99076D" w:rsidR="00C1785B" w:rsidRPr="00095AA6" w:rsidRDefault="00C1785B" w:rsidP="00E16A9D">
            <w:pPr>
              <w:spacing w:line="480" w:lineRule="auto"/>
              <w:jc w:val="center"/>
              <w:rPr>
                <w:color w:val="0070C0"/>
                <w:lang w:val="en-US"/>
              </w:rPr>
            </w:pPr>
            <w:r w:rsidRPr="00095AA6">
              <w:rPr>
                <w:color w:val="0070C0"/>
                <w:lang w:val="en-US"/>
              </w:rPr>
              <w:t xml:space="preserve">3.04 </w:t>
            </w:r>
            <w:r w:rsidRPr="00095AA6">
              <w:rPr>
                <w:i/>
                <w:color w:val="0070C0"/>
                <w:lang w:val="en-US"/>
              </w:rPr>
              <w:t>(1.88)</w:t>
            </w:r>
          </w:p>
        </w:tc>
      </w:tr>
      <w:tr w:rsidR="00C1785B" w:rsidRPr="009A50A8" w14:paraId="5F3C01AD" w14:textId="4AA6A7B3" w:rsidTr="007B4F02">
        <w:tc>
          <w:tcPr>
            <w:tcW w:w="2268" w:type="dxa"/>
            <w:tcBorders>
              <w:top w:val="nil"/>
              <w:left w:val="nil"/>
              <w:bottom w:val="nil"/>
              <w:right w:val="nil"/>
            </w:tcBorders>
          </w:tcPr>
          <w:p w14:paraId="126D9DB4" w14:textId="77777777" w:rsidR="00C1785B" w:rsidRPr="009A50A8" w:rsidRDefault="00C1785B" w:rsidP="00E16A9D">
            <w:pPr>
              <w:spacing w:line="480" w:lineRule="auto"/>
              <w:rPr>
                <w:lang w:val="en-US"/>
              </w:rPr>
            </w:pPr>
            <w:r w:rsidRPr="009A50A8">
              <w:rPr>
                <w:lang w:val="en-US"/>
              </w:rPr>
              <w:t>Figural Analogies</w:t>
            </w:r>
          </w:p>
        </w:tc>
        <w:tc>
          <w:tcPr>
            <w:tcW w:w="1560" w:type="dxa"/>
            <w:tcBorders>
              <w:top w:val="nil"/>
              <w:left w:val="nil"/>
              <w:bottom w:val="nil"/>
              <w:right w:val="nil"/>
            </w:tcBorders>
          </w:tcPr>
          <w:p w14:paraId="1247B379" w14:textId="176BC090" w:rsidR="00C1785B" w:rsidRPr="009159DD" w:rsidRDefault="00C1785B" w:rsidP="00E16A9D">
            <w:pPr>
              <w:spacing w:line="480" w:lineRule="auto"/>
              <w:jc w:val="center"/>
              <w:rPr>
                <w:color w:val="0070C0"/>
                <w:lang w:val="en-US"/>
              </w:rPr>
            </w:pPr>
            <w:r w:rsidRPr="009159DD">
              <w:rPr>
                <w:color w:val="0070C0"/>
                <w:lang w:val="en-US"/>
              </w:rPr>
              <w:t xml:space="preserve">2.22 </w:t>
            </w:r>
            <w:r w:rsidRPr="009159DD">
              <w:rPr>
                <w:i/>
                <w:color w:val="0070C0"/>
                <w:lang w:val="en-US"/>
              </w:rPr>
              <w:t>(1.80)</w:t>
            </w:r>
          </w:p>
        </w:tc>
        <w:tc>
          <w:tcPr>
            <w:tcW w:w="1560" w:type="dxa"/>
            <w:tcBorders>
              <w:top w:val="nil"/>
              <w:left w:val="nil"/>
              <w:bottom w:val="nil"/>
              <w:right w:val="nil"/>
            </w:tcBorders>
          </w:tcPr>
          <w:p w14:paraId="66980EBE" w14:textId="35B45013" w:rsidR="00C1785B" w:rsidRPr="00095AA6" w:rsidRDefault="00C1785B" w:rsidP="00E16A9D">
            <w:pPr>
              <w:spacing w:line="480" w:lineRule="auto"/>
              <w:jc w:val="center"/>
              <w:rPr>
                <w:color w:val="0070C0"/>
                <w:lang w:val="en-US"/>
              </w:rPr>
            </w:pPr>
            <w:r w:rsidRPr="00095AA6">
              <w:rPr>
                <w:color w:val="0070C0"/>
                <w:lang w:val="en-US"/>
              </w:rPr>
              <w:t xml:space="preserve">1.98 </w:t>
            </w:r>
            <w:r w:rsidRPr="00095AA6">
              <w:rPr>
                <w:i/>
                <w:color w:val="0070C0"/>
                <w:lang w:val="en-US"/>
              </w:rPr>
              <w:t>(1.76)</w:t>
            </w:r>
          </w:p>
        </w:tc>
        <w:tc>
          <w:tcPr>
            <w:tcW w:w="1560" w:type="dxa"/>
            <w:tcBorders>
              <w:top w:val="nil"/>
              <w:left w:val="nil"/>
              <w:bottom w:val="nil"/>
              <w:right w:val="nil"/>
            </w:tcBorders>
          </w:tcPr>
          <w:p w14:paraId="767C56E4" w14:textId="46D1F792" w:rsidR="00C1785B" w:rsidRPr="00095AA6" w:rsidRDefault="00C1785B" w:rsidP="00E16A9D">
            <w:pPr>
              <w:spacing w:line="480" w:lineRule="auto"/>
              <w:jc w:val="center"/>
              <w:rPr>
                <w:color w:val="0070C0"/>
                <w:lang w:val="en-US"/>
              </w:rPr>
            </w:pPr>
            <w:r w:rsidRPr="00095AA6">
              <w:rPr>
                <w:color w:val="0070C0"/>
                <w:lang w:val="en-US"/>
              </w:rPr>
              <w:t xml:space="preserve">2.46 </w:t>
            </w:r>
            <w:r w:rsidRPr="00095AA6">
              <w:rPr>
                <w:i/>
                <w:color w:val="0070C0"/>
                <w:lang w:val="en-US"/>
              </w:rPr>
              <w:t>(1.82)</w:t>
            </w:r>
          </w:p>
        </w:tc>
      </w:tr>
      <w:tr w:rsidR="00C1785B" w:rsidRPr="009A50A8" w14:paraId="3A5625FC" w14:textId="1B1E5301" w:rsidTr="007B4F02">
        <w:tc>
          <w:tcPr>
            <w:tcW w:w="2268" w:type="dxa"/>
            <w:tcBorders>
              <w:top w:val="nil"/>
              <w:left w:val="nil"/>
              <w:right w:val="nil"/>
            </w:tcBorders>
          </w:tcPr>
          <w:p w14:paraId="1C193273" w14:textId="77777777" w:rsidR="00C1785B" w:rsidRPr="009A50A8" w:rsidRDefault="00C1785B" w:rsidP="00E16A9D">
            <w:pPr>
              <w:spacing w:line="480" w:lineRule="auto"/>
              <w:rPr>
                <w:lang w:val="en-US"/>
              </w:rPr>
            </w:pPr>
            <w:r w:rsidRPr="009A50A8">
              <w:rPr>
                <w:lang w:val="en-US"/>
              </w:rPr>
              <w:t>Full Ch-ICAR</w:t>
            </w:r>
          </w:p>
        </w:tc>
        <w:tc>
          <w:tcPr>
            <w:tcW w:w="1560" w:type="dxa"/>
            <w:tcBorders>
              <w:top w:val="nil"/>
              <w:left w:val="nil"/>
              <w:right w:val="nil"/>
            </w:tcBorders>
          </w:tcPr>
          <w:p w14:paraId="0DB12F23" w14:textId="3DA16663" w:rsidR="00C1785B" w:rsidRPr="009159DD" w:rsidRDefault="00C1785B" w:rsidP="00E16A9D">
            <w:pPr>
              <w:spacing w:line="480" w:lineRule="auto"/>
              <w:rPr>
                <w:color w:val="0070C0"/>
                <w:lang w:val="en-US"/>
              </w:rPr>
            </w:pPr>
            <w:r w:rsidRPr="009159DD">
              <w:rPr>
                <w:color w:val="0070C0"/>
                <w:lang w:val="en-US"/>
              </w:rPr>
              <w:t>12.28</w:t>
            </w:r>
            <w:r>
              <w:rPr>
                <w:color w:val="0070C0"/>
                <w:lang w:val="en-US"/>
              </w:rPr>
              <w:t xml:space="preserve"> </w:t>
            </w:r>
            <w:r w:rsidRPr="009159DD">
              <w:rPr>
                <w:i/>
                <w:color w:val="0070C0"/>
                <w:lang w:val="en-US"/>
              </w:rPr>
              <w:t>(5.32)</w:t>
            </w:r>
          </w:p>
        </w:tc>
        <w:tc>
          <w:tcPr>
            <w:tcW w:w="1560" w:type="dxa"/>
            <w:tcBorders>
              <w:top w:val="nil"/>
              <w:left w:val="nil"/>
              <w:right w:val="nil"/>
            </w:tcBorders>
          </w:tcPr>
          <w:p w14:paraId="6217BE47" w14:textId="0D84F245" w:rsidR="00C1785B" w:rsidRPr="00095AA6" w:rsidRDefault="00C1785B" w:rsidP="00E16A9D">
            <w:pPr>
              <w:spacing w:line="480" w:lineRule="auto"/>
              <w:rPr>
                <w:color w:val="0070C0"/>
                <w:lang w:val="en-US"/>
              </w:rPr>
            </w:pPr>
            <w:r w:rsidRPr="00095AA6">
              <w:rPr>
                <w:color w:val="0070C0"/>
                <w:lang w:val="en-US"/>
              </w:rPr>
              <w:t xml:space="preserve">12.73 </w:t>
            </w:r>
            <w:r w:rsidRPr="00095AA6">
              <w:rPr>
                <w:i/>
                <w:color w:val="0070C0"/>
                <w:lang w:val="en-US"/>
              </w:rPr>
              <w:t>(5.53)</w:t>
            </w:r>
          </w:p>
        </w:tc>
        <w:tc>
          <w:tcPr>
            <w:tcW w:w="1560" w:type="dxa"/>
            <w:tcBorders>
              <w:top w:val="nil"/>
              <w:left w:val="nil"/>
              <w:right w:val="nil"/>
            </w:tcBorders>
          </w:tcPr>
          <w:p w14:paraId="75630FAC" w14:textId="64DA021C" w:rsidR="00C1785B" w:rsidRPr="00095AA6" w:rsidRDefault="00C1785B" w:rsidP="00E16A9D">
            <w:pPr>
              <w:spacing w:line="480" w:lineRule="auto"/>
              <w:rPr>
                <w:color w:val="0070C0"/>
                <w:lang w:val="en-US"/>
              </w:rPr>
            </w:pPr>
            <w:r w:rsidRPr="00095AA6">
              <w:rPr>
                <w:color w:val="0070C0"/>
                <w:lang w:val="en-US"/>
              </w:rPr>
              <w:t xml:space="preserve">11.83 </w:t>
            </w:r>
            <w:r w:rsidRPr="00095AA6">
              <w:rPr>
                <w:i/>
                <w:color w:val="0070C0"/>
                <w:lang w:val="en-US"/>
              </w:rPr>
              <w:t>(5.12)</w:t>
            </w:r>
          </w:p>
        </w:tc>
      </w:tr>
    </w:tbl>
    <w:p w14:paraId="28B5D100" w14:textId="70DC4746" w:rsidR="00DD1AC8" w:rsidRDefault="009E29B8" w:rsidP="0000731C">
      <w:pPr>
        <w:spacing w:after="100" w:afterAutospacing="1"/>
        <w:rPr>
          <w:color w:val="0070C0"/>
          <w:sz w:val="20"/>
          <w:lang w:val="en-US"/>
        </w:rPr>
      </w:pPr>
      <w:r w:rsidRPr="009A50A8">
        <w:rPr>
          <w:i/>
          <w:sz w:val="20"/>
          <w:lang w:val="en-US"/>
        </w:rPr>
        <w:t>Note</w:t>
      </w:r>
      <w:r w:rsidRPr="009A50A8">
        <w:rPr>
          <w:sz w:val="20"/>
          <w:lang w:val="en-US"/>
        </w:rPr>
        <w:t xml:space="preserve">. </w:t>
      </w:r>
      <w:r w:rsidR="00140B0E" w:rsidRPr="009159DD">
        <w:rPr>
          <w:color w:val="0070C0"/>
          <w:sz w:val="20"/>
          <w:lang w:val="en-US"/>
        </w:rPr>
        <w:t>The maximum scores are 8 for Verbal Reasoning, 6 for both Matrix Reasoning and Figural Analogies, 7 for Number Series, and 27 for the full Ch-ICAR.</w:t>
      </w:r>
    </w:p>
    <w:p w14:paraId="210F56F2" w14:textId="1EE18374" w:rsidR="00C1785B" w:rsidRPr="009A50A8" w:rsidRDefault="00C1785B" w:rsidP="00C1785B">
      <w:pPr>
        <w:spacing w:line="480" w:lineRule="auto"/>
        <w:rPr>
          <w:b/>
          <w:shd w:val="clear" w:color="auto" w:fill="FFFFFF"/>
          <w:lang w:val="en-US"/>
        </w:rPr>
      </w:pPr>
      <w:r w:rsidRPr="009A50A8">
        <w:rPr>
          <w:b/>
          <w:shd w:val="clear" w:color="auto" w:fill="FFFFFF"/>
          <w:lang w:val="en-US"/>
        </w:rPr>
        <w:t xml:space="preserve">Table </w:t>
      </w:r>
      <w:r>
        <w:rPr>
          <w:b/>
          <w:shd w:val="clear" w:color="auto" w:fill="FFFFFF"/>
          <w:lang w:val="en-US"/>
        </w:rPr>
        <w:t>10</w:t>
      </w:r>
    </w:p>
    <w:p w14:paraId="6C89E2B3" w14:textId="146EB917" w:rsidR="00C1785B" w:rsidRPr="004D6999" w:rsidRDefault="00C1785B" w:rsidP="00C1785B">
      <w:pPr>
        <w:pStyle w:val="Normaalweb"/>
        <w:spacing w:before="0" w:beforeAutospacing="0" w:after="0" w:afterAutospacing="0" w:line="480" w:lineRule="auto"/>
        <w:rPr>
          <w:i/>
          <w:lang w:val="en-US"/>
        </w:rPr>
      </w:pPr>
      <w:r w:rsidRPr="004D6999">
        <w:rPr>
          <w:rFonts w:eastAsiaTheme="minorHAnsi"/>
          <w:i/>
          <w:iCs/>
          <w:lang w:val="en-US" w:eastAsia="en-US"/>
        </w:rPr>
        <w:t xml:space="preserve">Means and Standard Deviations </w:t>
      </w:r>
      <w:r w:rsidRPr="008021C9">
        <w:rPr>
          <w:i/>
          <w:lang w:val="en-US"/>
        </w:rPr>
        <w:t xml:space="preserve">of the Ch-ICAR </w:t>
      </w:r>
      <w:r>
        <w:rPr>
          <w:i/>
          <w:lang w:val="en-US"/>
        </w:rPr>
        <w:t>(</w:t>
      </w:r>
      <w:r w:rsidRPr="008021C9">
        <w:rPr>
          <w:i/>
          <w:lang w:val="en-US"/>
        </w:rPr>
        <w:t>Subtes</w:t>
      </w:r>
      <w:r>
        <w:rPr>
          <w:i/>
          <w:lang w:val="en-US"/>
        </w:rPr>
        <w:t>t) Scores for RPM Sample</w:t>
      </w:r>
    </w:p>
    <w:tbl>
      <w:tblPr>
        <w:tblStyle w:val="Tabelraster"/>
        <w:tblW w:w="0" w:type="auto"/>
        <w:tblLook w:val="04A0" w:firstRow="1" w:lastRow="0" w:firstColumn="1" w:lastColumn="0" w:noHBand="0" w:noVBand="1"/>
      </w:tblPr>
      <w:tblGrid>
        <w:gridCol w:w="2268"/>
        <w:gridCol w:w="1560"/>
        <w:gridCol w:w="1560"/>
        <w:gridCol w:w="1560"/>
      </w:tblGrid>
      <w:tr w:rsidR="00C1785B" w:rsidRPr="009A50A8" w14:paraId="6352964D" w14:textId="42843847" w:rsidTr="00095AA6">
        <w:tc>
          <w:tcPr>
            <w:tcW w:w="2268" w:type="dxa"/>
            <w:tcBorders>
              <w:left w:val="nil"/>
              <w:bottom w:val="single" w:sz="4" w:space="0" w:color="auto"/>
              <w:right w:val="nil"/>
            </w:tcBorders>
          </w:tcPr>
          <w:p w14:paraId="332922B7" w14:textId="77777777" w:rsidR="00C1785B" w:rsidRPr="009A50A8" w:rsidRDefault="00C1785B" w:rsidP="00C1785B">
            <w:pPr>
              <w:rPr>
                <w:lang w:val="en-US"/>
              </w:rPr>
            </w:pPr>
            <w:r w:rsidRPr="009A50A8">
              <w:rPr>
                <w:lang w:val="en-US"/>
              </w:rPr>
              <w:t xml:space="preserve">(sub)test </w:t>
            </w:r>
          </w:p>
        </w:tc>
        <w:tc>
          <w:tcPr>
            <w:tcW w:w="1560" w:type="dxa"/>
            <w:tcBorders>
              <w:left w:val="nil"/>
              <w:bottom w:val="single" w:sz="4" w:space="0" w:color="auto"/>
              <w:right w:val="nil"/>
            </w:tcBorders>
          </w:tcPr>
          <w:p w14:paraId="720FCDAF" w14:textId="77777777" w:rsidR="00C1785B" w:rsidRDefault="00C1785B" w:rsidP="00095AA6">
            <w:pPr>
              <w:jc w:val="center"/>
              <w:rPr>
                <w:lang w:val="en-US"/>
              </w:rPr>
            </w:pPr>
            <w:r>
              <w:rPr>
                <w:lang w:val="en-US"/>
              </w:rPr>
              <w:t>M</w:t>
            </w:r>
            <w:r w:rsidRPr="009A50A8">
              <w:rPr>
                <w:lang w:val="en-US"/>
              </w:rPr>
              <w:t xml:space="preserve"> (</w:t>
            </w:r>
            <w:r w:rsidRPr="009A50A8">
              <w:rPr>
                <w:i/>
                <w:lang w:val="en-US"/>
              </w:rPr>
              <w:t>SD</w:t>
            </w:r>
            <w:r w:rsidRPr="009A50A8">
              <w:rPr>
                <w:lang w:val="en-US"/>
              </w:rPr>
              <w:t>)</w:t>
            </w:r>
          </w:p>
        </w:tc>
        <w:tc>
          <w:tcPr>
            <w:tcW w:w="1560" w:type="dxa"/>
            <w:tcBorders>
              <w:left w:val="nil"/>
              <w:bottom w:val="single" w:sz="4" w:space="0" w:color="auto"/>
              <w:right w:val="nil"/>
            </w:tcBorders>
          </w:tcPr>
          <w:p w14:paraId="612B1F76" w14:textId="77777777" w:rsidR="00C1785B" w:rsidRPr="00095AA6" w:rsidRDefault="00C1785B" w:rsidP="00095AA6">
            <w:pPr>
              <w:jc w:val="center"/>
              <w:rPr>
                <w:color w:val="0070C0"/>
                <w:lang w:val="en-US"/>
              </w:rPr>
            </w:pPr>
            <w:r w:rsidRPr="00095AA6">
              <w:rPr>
                <w:color w:val="0070C0"/>
                <w:lang w:val="en-US"/>
              </w:rPr>
              <w:t>M (</w:t>
            </w:r>
            <w:r w:rsidRPr="00095AA6">
              <w:rPr>
                <w:i/>
                <w:color w:val="0070C0"/>
                <w:lang w:val="en-US"/>
              </w:rPr>
              <w:t>SD</w:t>
            </w:r>
            <w:r w:rsidRPr="00095AA6">
              <w:rPr>
                <w:color w:val="0070C0"/>
                <w:lang w:val="en-US"/>
              </w:rPr>
              <w:t>)</w:t>
            </w:r>
          </w:p>
          <w:p w14:paraId="51993226" w14:textId="4E62CB68" w:rsidR="00C1785B" w:rsidRPr="00095AA6" w:rsidRDefault="00C1785B" w:rsidP="00095AA6">
            <w:pPr>
              <w:jc w:val="center"/>
              <w:rPr>
                <w:color w:val="0070C0"/>
                <w:lang w:val="en-US"/>
              </w:rPr>
            </w:pPr>
            <w:r w:rsidRPr="00095AA6">
              <w:rPr>
                <w:color w:val="0070C0"/>
                <w:lang w:val="en-US"/>
              </w:rPr>
              <w:t>Boys</w:t>
            </w:r>
          </w:p>
        </w:tc>
        <w:tc>
          <w:tcPr>
            <w:tcW w:w="1560" w:type="dxa"/>
            <w:tcBorders>
              <w:left w:val="nil"/>
              <w:bottom w:val="single" w:sz="4" w:space="0" w:color="auto"/>
              <w:right w:val="nil"/>
            </w:tcBorders>
          </w:tcPr>
          <w:p w14:paraId="3F2230F2" w14:textId="77777777" w:rsidR="00C1785B" w:rsidRPr="00095AA6" w:rsidRDefault="00C1785B" w:rsidP="00095AA6">
            <w:pPr>
              <w:jc w:val="center"/>
              <w:rPr>
                <w:color w:val="0070C0"/>
                <w:lang w:val="en-US"/>
              </w:rPr>
            </w:pPr>
            <w:r w:rsidRPr="00095AA6">
              <w:rPr>
                <w:color w:val="0070C0"/>
                <w:lang w:val="en-US"/>
              </w:rPr>
              <w:t xml:space="preserve">M </w:t>
            </w:r>
            <w:r w:rsidRPr="00095AA6">
              <w:rPr>
                <w:i/>
                <w:color w:val="0070C0"/>
                <w:lang w:val="en-US"/>
              </w:rPr>
              <w:t>(SD)</w:t>
            </w:r>
          </w:p>
          <w:p w14:paraId="656FDB66" w14:textId="1DBC776D" w:rsidR="00C1785B" w:rsidRPr="00095AA6" w:rsidRDefault="00C1785B" w:rsidP="00095AA6">
            <w:pPr>
              <w:jc w:val="center"/>
              <w:rPr>
                <w:color w:val="0070C0"/>
                <w:lang w:val="en-US"/>
              </w:rPr>
            </w:pPr>
            <w:r w:rsidRPr="00095AA6">
              <w:rPr>
                <w:color w:val="0070C0"/>
                <w:lang w:val="en-US"/>
              </w:rPr>
              <w:t>Girls</w:t>
            </w:r>
          </w:p>
        </w:tc>
      </w:tr>
      <w:tr w:rsidR="00C1785B" w:rsidRPr="009A50A8" w14:paraId="0DB8B3F7" w14:textId="0F40CF92" w:rsidTr="00095AA6">
        <w:tc>
          <w:tcPr>
            <w:tcW w:w="2268" w:type="dxa"/>
            <w:tcBorders>
              <w:left w:val="nil"/>
              <w:bottom w:val="nil"/>
              <w:right w:val="nil"/>
            </w:tcBorders>
          </w:tcPr>
          <w:p w14:paraId="725CFF2E" w14:textId="77777777" w:rsidR="00C1785B" w:rsidRPr="009A50A8" w:rsidRDefault="00C1785B" w:rsidP="00C1785B">
            <w:pPr>
              <w:spacing w:line="480" w:lineRule="auto"/>
              <w:rPr>
                <w:lang w:val="en-US"/>
              </w:rPr>
            </w:pPr>
            <w:r w:rsidRPr="009A50A8">
              <w:rPr>
                <w:lang w:val="en-US"/>
              </w:rPr>
              <w:t>Verbal Reasoning</w:t>
            </w:r>
          </w:p>
        </w:tc>
        <w:tc>
          <w:tcPr>
            <w:tcW w:w="1560" w:type="dxa"/>
            <w:tcBorders>
              <w:left w:val="nil"/>
              <w:bottom w:val="nil"/>
              <w:right w:val="nil"/>
            </w:tcBorders>
          </w:tcPr>
          <w:p w14:paraId="197A8E7B" w14:textId="77777777" w:rsidR="00C1785B" w:rsidRPr="009A50A8" w:rsidRDefault="00C1785B" w:rsidP="00095AA6">
            <w:pPr>
              <w:spacing w:line="480" w:lineRule="auto"/>
              <w:jc w:val="center"/>
              <w:rPr>
                <w:lang w:val="en-US"/>
              </w:rPr>
            </w:pPr>
            <w:r w:rsidRPr="009A50A8">
              <w:rPr>
                <w:lang w:val="en-US"/>
              </w:rPr>
              <w:t xml:space="preserve">3.98 </w:t>
            </w:r>
            <w:r w:rsidRPr="002576CE">
              <w:rPr>
                <w:i/>
                <w:lang w:val="en-US"/>
              </w:rPr>
              <w:t>(1.99)</w:t>
            </w:r>
          </w:p>
        </w:tc>
        <w:tc>
          <w:tcPr>
            <w:tcW w:w="1560" w:type="dxa"/>
            <w:tcBorders>
              <w:left w:val="nil"/>
              <w:bottom w:val="nil"/>
              <w:right w:val="nil"/>
            </w:tcBorders>
          </w:tcPr>
          <w:p w14:paraId="2B688499" w14:textId="4CB69887" w:rsidR="00C1785B" w:rsidRPr="00095AA6" w:rsidRDefault="00095AA6" w:rsidP="00095AA6">
            <w:pPr>
              <w:spacing w:line="480" w:lineRule="auto"/>
              <w:jc w:val="center"/>
              <w:rPr>
                <w:color w:val="0070C0"/>
                <w:lang w:val="en-US"/>
              </w:rPr>
            </w:pPr>
            <w:r w:rsidRPr="00095AA6">
              <w:rPr>
                <w:color w:val="0070C0"/>
                <w:lang w:val="en-US"/>
              </w:rPr>
              <w:t xml:space="preserve">3.61 </w:t>
            </w:r>
            <w:r w:rsidRPr="00095AA6">
              <w:rPr>
                <w:i/>
                <w:color w:val="0070C0"/>
                <w:lang w:val="en-US"/>
              </w:rPr>
              <w:t>(1.78)</w:t>
            </w:r>
          </w:p>
        </w:tc>
        <w:tc>
          <w:tcPr>
            <w:tcW w:w="1560" w:type="dxa"/>
            <w:tcBorders>
              <w:left w:val="nil"/>
              <w:bottom w:val="nil"/>
              <w:right w:val="nil"/>
            </w:tcBorders>
          </w:tcPr>
          <w:p w14:paraId="4467BCA6" w14:textId="79151599" w:rsidR="00C1785B" w:rsidRPr="00095AA6" w:rsidRDefault="00095AA6" w:rsidP="00095AA6">
            <w:pPr>
              <w:spacing w:line="480" w:lineRule="auto"/>
              <w:jc w:val="center"/>
              <w:rPr>
                <w:color w:val="0070C0"/>
                <w:lang w:val="en-US"/>
              </w:rPr>
            </w:pPr>
            <w:r w:rsidRPr="00095AA6">
              <w:rPr>
                <w:color w:val="0070C0"/>
                <w:lang w:val="en-US"/>
              </w:rPr>
              <w:t xml:space="preserve">4.22 </w:t>
            </w:r>
            <w:r w:rsidRPr="00095AA6">
              <w:rPr>
                <w:i/>
                <w:color w:val="0070C0"/>
                <w:lang w:val="en-US"/>
              </w:rPr>
              <w:t>(2.10)</w:t>
            </w:r>
          </w:p>
        </w:tc>
      </w:tr>
      <w:tr w:rsidR="00C1785B" w:rsidRPr="009A50A8" w14:paraId="24AC2183" w14:textId="5ABD1760" w:rsidTr="00095AA6">
        <w:tc>
          <w:tcPr>
            <w:tcW w:w="2268" w:type="dxa"/>
            <w:tcBorders>
              <w:top w:val="nil"/>
              <w:left w:val="nil"/>
              <w:bottom w:val="nil"/>
              <w:right w:val="nil"/>
            </w:tcBorders>
          </w:tcPr>
          <w:p w14:paraId="01DCD5D0" w14:textId="77777777" w:rsidR="00C1785B" w:rsidRPr="009A50A8" w:rsidRDefault="00C1785B" w:rsidP="00C1785B">
            <w:pPr>
              <w:spacing w:line="480" w:lineRule="auto"/>
              <w:rPr>
                <w:lang w:val="en-US"/>
              </w:rPr>
            </w:pPr>
            <w:r w:rsidRPr="009A50A8">
              <w:rPr>
                <w:lang w:val="en-US"/>
              </w:rPr>
              <w:t>Matrix Reasoning</w:t>
            </w:r>
          </w:p>
        </w:tc>
        <w:tc>
          <w:tcPr>
            <w:tcW w:w="1560" w:type="dxa"/>
            <w:tcBorders>
              <w:top w:val="nil"/>
              <w:left w:val="nil"/>
              <w:bottom w:val="nil"/>
              <w:right w:val="nil"/>
            </w:tcBorders>
          </w:tcPr>
          <w:p w14:paraId="67C2510C" w14:textId="77777777" w:rsidR="00C1785B" w:rsidRPr="009159DD" w:rsidRDefault="00C1785B" w:rsidP="00095AA6">
            <w:pPr>
              <w:spacing w:line="480" w:lineRule="auto"/>
              <w:jc w:val="center"/>
              <w:rPr>
                <w:color w:val="0070C0"/>
                <w:lang w:val="en-US"/>
              </w:rPr>
            </w:pPr>
            <w:r w:rsidRPr="009159DD">
              <w:rPr>
                <w:color w:val="0070C0"/>
                <w:lang w:val="en-US"/>
              </w:rPr>
              <w:t xml:space="preserve">2.51 </w:t>
            </w:r>
            <w:r w:rsidRPr="009159DD">
              <w:rPr>
                <w:i/>
                <w:color w:val="0070C0"/>
                <w:lang w:val="en-US"/>
              </w:rPr>
              <w:t>(1.34)</w:t>
            </w:r>
          </w:p>
        </w:tc>
        <w:tc>
          <w:tcPr>
            <w:tcW w:w="1560" w:type="dxa"/>
            <w:tcBorders>
              <w:top w:val="nil"/>
              <w:left w:val="nil"/>
              <w:bottom w:val="nil"/>
              <w:right w:val="nil"/>
            </w:tcBorders>
          </w:tcPr>
          <w:p w14:paraId="7D4D1C64" w14:textId="18371235" w:rsidR="00C1785B" w:rsidRPr="00095AA6" w:rsidRDefault="00095AA6" w:rsidP="00095AA6">
            <w:pPr>
              <w:spacing w:line="480" w:lineRule="auto"/>
              <w:jc w:val="center"/>
              <w:rPr>
                <w:color w:val="0070C0"/>
                <w:lang w:val="en-US"/>
              </w:rPr>
            </w:pPr>
            <w:r w:rsidRPr="00095AA6">
              <w:rPr>
                <w:color w:val="0070C0"/>
                <w:lang w:val="en-US"/>
              </w:rPr>
              <w:t xml:space="preserve">2.42 </w:t>
            </w:r>
            <w:r w:rsidRPr="00095AA6">
              <w:rPr>
                <w:i/>
                <w:color w:val="0070C0"/>
                <w:lang w:val="en-US"/>
              </w:rPr>
              <w:t>(1.50)</w:t>
            </w:r>
          </w:p>
        </w:tc>
        <w:tc>
          <w:tcPr>
            <w:tcW w:w="1560" w:type="dxa"/>
            <w:tcBorders>
              <w:top w:val="nil"/>
              <w:left w:val="nil"/>
              <w:bottom w:val="nil"/>
              <w:right w:val="nil"/>
            </w:tcBorders>
          </w:tcPr>
          <w:p w14:paraId="2336AD5F" w14:textId="16482D58" w:rsidR="00C1785B" w:rsidRPr="00095AA6" w:rsidRDefault="00095AA6" w:rsidP="00095AA6">
            <w:pPr>
              <w:spacing w:line="480" w:lineRule="auto"/>
              <w:jc w:val="center"/>
              <w:rPr>
                <w:color w:val="0070C0"/>
                <w:lang w:val="en-US"/>
              </w:rPr>
            </w:pPr>
            <w:r w:rsidRPr="00095AA6">
              <w:rPr>
                <w:color w:val="0070C0"/>
                <w:lang w:val="en-US"/>
              </w:rPr>
              <w:t xml:space="preserve">2.56 </w:t>
            </w:r>
            <w:r w:rsidRPr="00095AA6">
              <w:rPr>
                <w:i/>
                <w:color w:val="0070C0"/>
                <w:lang w:val="en-US"/>
              </w:rPr>
              <w:t>(1.23)</w:t>
            </w:r>
          </w:p>
        </w:tc>
      </w:tr>
      <w:tr w:rsidR="00C1785B" w:rsidRPr="009A50A8" w14:paraId="066A2FD1" w14:textId="03A5D3C8" w:rsidTr="00095AA6">
        <w:tc>
          <w:tcPr>
            <w:tcW w:w="2268" w:type="dxa"/>
            <w:tcBorders>
              <w:top w:val="nil"/>
              <w:left w:val="nil"/>
              <w:bottom w:val="nil"/>
              <w:right w:val="nil"/>
            </w:tcBorders>
          </w:tcPr>
          <w:p w14:paraId="7A8E647F" w14:textId="77777777" w:rsidR="00C1785B" w:rsidRPr="009A50A8" w:rsidRDefault="00C1785B" w:rsidP="00C1785B">
            <w:pPr>
              <w:spacing w:line="480" w:lineRule="auto"/>
              <w:rPr>
                <w:lang w:val="en-US"/>
              </w:rPr>
            </w:pPr>
            <w:r w:rsidRPr="009A50A8">
              <w:rPr>
                <w:lang w:val="en-US"/>
              </w:rPr>
              <w:t>Number Series</w:t>
            </w:r>
          </w:p>
        </w:tc>
        <w:tc>
          <w:tcPr>
            <w:tcW w:w="1560" w:type="dxa"/>
            <w:tcBorders>
              <w:top w:val="nil"/>
              <w:left w:val="nil"/>
              <w:bottom w:val="nil"/>
              <w:right w:val="nil"/>
            </w:tcBorders>
          </w:tcPr>
          <w:p w14:paraId="29824A54" w14:textId="77777777" w:rsidR="00C1785B" w:rsidRPr="009159DD" w:rsidRDefault="00C1785B" w:rsidP="00095AA6">
            <w:pPr>
              <w:spacing w:line="480" w:lineRule="auto"/>
              <w:jc w:val="center"/>
              <w:rPr>
                <w:color w:val="0070C0"/>
                <w:lang w:val="en-US"/>
              </w:rPr>
            </w:pPr>
            <w:r w:rsidRPr="009159DD">
              <w:rPr>
                <w:color w:val="0070C0"/>
                <w:lang w:val="en-US"/>
              </w:rPr>
              <w:t xml:space="preserve">4.12 </w:t>
            </w:r>
            <w:r w:rsidRPr="009159DD">
              <w:rPr>
                <w:i/>
                <w:color w:val="0070C0"/>
                <w:lang w:val="en-US"/>
              </w:rPr>
              <w:t>(2.06)</w:t>
            </w:r>
          </w:p>
        </w:tc>
        <w:tc>
          <w:tcPr>
            <w:tcW w:w="1560" w:type="dxa"/>
            <w:tcBorders>
              <w:top w:val="nil"/>
              <w:left w:val="nil"/>
              <w:bottom w:val="nil"/>
              <w:right w:val="nil"/>
            </w:tcBorders>
          </w:tcPr>
          <w:p w14:paraId="4E947F08" w14:textId="75E01C59" w:rsidR="00C1785B" w:rsidRPr="00095AA6" w:rsidRDefault="00095AA6" w:rsidP="00095AA6">
            <w:pPr>
              <w:spacing w:line="480" w:lineRule="auto"/>
              <w:jc w:val="center"/>
              <w:rPr>
                <w:color w:val="0070C0"/>
                <w:lang w:val="en-US"/>
              </w:rPr>
            </w:pPr>
            <w:r w:rsidRPr="00095AA6">
              <w:rPr>
                <w:color w:val="0070C0"/>
                <w:lang w:val="en-US"/>
              </w:rPr>
              <w:t xml:space="preserve">4.11 </w:t>
            </w:r>
            <w:r w:rsidRPr="00095AA6">
              <w:rPr>
                <w:i/>
                <w:color w:val="0070C0"/>
                <w:lang w:val="en-US"/>
              </w:rPr>
              <w:t>(2.05)</w:t>
            </w:r>
          </w:p>
        </w:tc>
        <w:tc>
          <w:tcPr>
            <w:tcW w:w="1560" w:type="dxa"/>
            <w:tcBorders>
              <w:top w:val="nil"/>
              <w:left w:val="nil"/>
              <w:bottom w:val="nil"/>
              <w:right w:val="nil"/>
            </w:tcBorders>
          </w:tcPr>
          <w:p w14:paraId="0BBA50F6" w14:textId="2219D94D" w:rsidR="00C1785B" w:rsidRPr="00095AA6" w:rsidRDefault="00095AA6" w:rsidP="00095AA6">
            <w:pPr>
              <w:spacing w:line="480" w:lineRule="auto"/>
              <w:jc w:val="center"/>
              <w:rPr>
                <w:color w:val="0070C0"/>
                <w:lang w:val="en-US"/>
              </w:rPr>
            </w:pPr>
            <w:r w:rsidRPr="00095AA6">
              <w:rPr>
                <w:color w:val="0070C0"/>
                <w:lang w:val="en-US"/>
              </w:rPr>
              <w:t xml:space="preserve">4.13 </w:t>
            </w:r>
            <w:r w:rsidRPr="00095AA6">
              <w:rPr>
                <w:i/>
                <w:color w:val="0070C0"/>
                <w:lang w:val="en-US"/>
              </w:rPr>
              <w:t>(2.08)</w:t>
            </w:r>
          </w:p>
        </w:tc>
      </w:tr>
      <w:tr w:rsidR="00C1785B" w:rsidRPr="009A50A8" w14:paraId="358052E3" w14:textId="05C0B4C7" w:rsidTr="00095AA6">
        <w:tc>
          <w:tcPr>
            <w:tcW w:w="2268" w:type="dxa"/>
            <w:tcBorders>
              <w:top w:val="nil"/>
              <w:left w:val="nil"/>
              <w:bottom w:val="nil"/>
              <w:right w:val="nil"/>
            </w:tcBorders>
          </w:tcPr>
          <w:p w14:paraId="32B91A5A" w14:textId="77777777" w:rsidR="00C1785B" w:rsidRPr="009A50A8" w:rsidRDefault="00C1785B" w:rsidP="00C1785B">
            <w:pPr>
              <w:spacing w:line="480" w:lineRule="auto"/>
              <w:rPr>
                <w:lang w:val="en-US"/>
              </w:rPr>
            </w:pPr>
            <w:r w:rsidRPr="009A50A8">
              <w:rPr>
                <w:lang w:val="en-US"/>
              </w:rPr>
              <w:t>Figural Analogies</w:t>
            </w:r>
          </w:p>
        </w:tc>
        <w:tc>
          <w:tcPr>
            <w:tcW w:w="1560" w:type="dxa"/>
            <w:tcBorders>
              <w:top w:val="nil"/>
              <w:left w:val="nil"/>
              <w:bottom w:val="nil"/>
              <w:right w:val="nil"/>
            </w:tcBorders>
          </w:tcPr>
          <w:p w14:paraId="3B2C81E7" w14:textId="77777777" w:rsidR="00C1785B" w:rsidRPr="009159DD" w:rsidRDefault="00C1785B" w:rsidP="00095AA6">
            <w:pPr>
              <w:spacing w:line="480" w:lineRule="auto"/>
              <w:jc w:val="center"/>
              <w:rPr>
                <w:color w:val="0070C0"/>
                <w:lang w:val="en-US"/>
              </w:rPr>
            </w:pPr>
            <w:r w:rsidRPr="009159DD">
              <w:rPr>
                <w:color w:val="0070C0"/>
                <w:lang w:val="en-US"/>
              </w:rPr>
              <w:t xml:space="preserve">2.98 </w:t>
            </w:r>
            <w:r w:rsidRPr="009159DD">
              <w:rPr>
                <w:i/>
                <w:color w:val="0070C0"/>
                <w:lang w:val="en-US"/>
              </w:rPr>
              <w:t>(1.71)</w:t>
            </w:r>
          </w:p>
        </w:tc>
        <w:tc>
          <w:tcPr>
            <w:tcW w:w="1560" w:type="dxa"/>
            <w:tcBorders>
              <w:top w:val="nil"/>
              <w:left w:val="nil"/>
              <w:bottom w:val="nil"/>
              <w:right w:val="nil"/>
            </w:tcBorders>
          </w:tcPr>
          <w:p w14:paraId="1CA84A11" w14:textId="2048AF26" w:rsidR="00C1785B" w:rsidRPr="00095AA6" w:rsidRDefault="00095AA6" w:rsidP="00095AA6">
            <w:pPr>
              <w:spacing w:line="480" w:lineRule="auto"/>
              <w:jc w:val="center"/>
              <w:rPr>
                <w:b/>
                <w:color w:val="0070C0"/>
                <w:lang w:val="en-US"/>
              </w:rPr>
            </w:pPr>
            <w:r w:rsidRPr="00095AA6">
              <w:rPr>
                <w:color w:val="0070C0"/>
                <w:lang w:val="en-US"/>
              </w:rPr>
              <w:t>2.47</w:t>
            </w:r>
            <w:r w:rsidRPr="00095AA6">
              <w:rPr>
                <w:b/>
                <w:color w:val="0070C0"/>
                <w:lang w:val="en-US"/>
              </w:rPr>
              <w:t xml:space="preserve"> </w:t>
            </w:r>
            <w:r w:rsidRPr="00095AA6">
              <w:rPr>
                <w:i/>
                <w:color w:val="0070C0"/>
                <w:lang w:val="en-US"/>
              </w:rPr>
              <w:t>(1.87)</w:t>
            </w:r>
          </w:p>
        </w:tc>
        <w:tc>
          <w:tcPr>
            <w:tcW w:w="1560" w:type="dxa"/>
            <w:tcBorders>
              <w:top w:val="nil"/>
              <w:left w:val="nil"/>
              <w:bottom w:val="nil"/>
              <w:right w:val="nil"/>
            </w:tcBorders>
          </w:tcPr>
          <w:p w14:paraId="4CE3EDBD" w14:textId="235C4CFC" w:rsidR="00C1785B" w:rsidRPr="00095AA6" w:rsidRDefault="00095AA6" w:rsidP="00095AA6">
            <w:pPr>
              <w:spacing w:line="480" w:lineRule="auto"/>
              <w:jc w:val="center"/>
              <w:rPr>
                <w:color w:val="0070C0"/>
                <w:lang w:val="en-US"/>
              </w:rPr>
            </w:pPr>
            <w:r w:rsidRPr="00095AA6">
              <w:rPr>
                <w:color w:val="0070C0"/>
                <w:lang w:val="en-US"/>
              </w:rPr>
              <w:t xml:space="preserve">3.31 </w:t>
            </w:r>
            <w:r w:rsidRPr="00095AA6">
              <w:rPr>
                <w:i/>
                <w:color w:val="0070C0"/>
                <w:lang w:val="en-US"/>
              </w:rPr>
              <w:t>(1.53)</w:t>
            </w:r>
          </w:p>
        </w:tc>
      </w:tr>
      <w:tr w:rsidR="00C1785B" w:rsidRPr="009A50A8" w14:paraId="6842B51A" w14:textId="5F245562" w:rsidTr="00095AA6">
        <w:tc>
          <w:tcPr>
            <w:tcW w:w="2268" w:type="dxa"/>
            <w:tcBorders>
              <w:top w:val="nil"/>
              <w:left w:val="nil"/>
              <w:right w:val="nil"/>
            </w:tcBorders>
          </w:tcPr>
          <w:p w14:paraId="16F8A263" w14:textId="77777777" w:rsidR="00C1785B" w:rsidRPr="009A50A8" w:rsidRDefault="00C1785B" w:rsidP="00C1785B">
            <w:pPr>
              <w:spacing w:line="480" w:lineRule="auto"/>
              <w:rPr>
                <w:lang w:val="en-US"/>
              </w:rPr>
            </w:pPr>
            <w:r w:rsidRPr="009A50A8">
              <w:rPr>
                <w:lang w:val="en-US"/>
              </w:rPr>
              <w:t>Full Ch-ICAR</w:t>
            </w:r>
          </w:p>
        </w:tc>
        <w:tc>
          <w:tcPr>
            <w:tcW w:w="1560" w:type="dxa"/>
            <w:tcBorders>
              <w:top w:val="nil"/>
              <w:left w:val="nil"/>
              <w:right w:val="nil"/>
            </w:tcBorders>
          </w:tcPr>
          <w:p w14:paraId="03C99AC2" w14:textId="77777777" w:rsidR="00C1785B" w:rsidRPr="009159DD" w:rsidRDefault="00C1785B" w:rsidP="00095AA6">
            <w:pPr>
              <w:spacing w:line="480" w:lineRule="auto"/>
              <w:jc w:val="center"/>
              <w:rPr>
                <w:color w:val="0070C0"/>
                <w:lang w:val="en-US"/>
              </w:rPr>
            </w:pPr>
            <w:r w:rsidRPr="009159DD">
              <w:rPr>
                <w:color w:val="0070C0"/>
                <w:lang w:val="en-US"/>
              </w:rPr>
              <w:t xml:space="preserve">13.58 </w:t>
            </w:r>
            <w:r w:rsidRPr="009159DD">
              <w:rPr>
                <w:i/>
                <w:color w:val="0070C0"/>
                <w:lang w:val="en-US"/>
              </w:rPr>
              <w:t>(5.09)</w:t>
            </w:r>
          </w:p>
        </w:tc>
        <w:tc>
          <w:tcPr>
            <w:tcW w:w="1560" w:type="dxa"/>
            <w:tcBorders>
              <w:top w:val="nil"/>
              <w:left w:val="nil"/>
              <w:right w:val="nil"/>
            </w:tcBorders>
          </w:tcPr>
          <w:p w14:paraId="2A155B17" w14:textId="7EAD05EC" w:rsidR="00C1785B" w:rsidRPr="00095AA6" w:rsidRDefault="00095AA6" w:rsidP="00095AA6">
            <w:pPr>
              <w:spacing w:line="480" w:lineRule="auto"/>
              <w:jc w:val="center"/>
              <w:rPr>
                <w:color w:val="0070C0"/>
                <w:lang w:val="en-US"/>
              </w:rPr>
            </w:pPr>
            <w:r w:rsidRPr="00095AA6">
              <w:rPr>
                <w:color w:val="0070C0"/>
                <w:lang w:val="en-US"/>
              </w:rPr>
              <w:t xml:space="preserve">12.61 </w:t>
            </w:r>
            <w:r w:rsidRPr="00095AA6">
              <w:rPr>
                <w:i/>
                <w:color w:val="0070C0"/>
                <w:lang w:val="en-US"/>
              </w:rPr>
              <w:t>(5.40)</w:t>
            </w:r>
          </w:p>
        </w:tc>
        <w:tc>
          <w:tcPr>
            <w:tcW w:w="1560" w:type="dxa"/>
            <w:tcBorders>
              <w:top w:val="nil"/>
              <w:left w:val="nil"/>
              <w:right w:val="nil"/>
            </w:tcBorders>
          </w:tcPr>
          <w:p w14:paraId="0FEC75C2" w14:textId="657D8422" w:rsidR="00C1785B" w:rsidRPr="00095AA6" w:rsidRDefault="00095AA6" w:rsidP="00095AA6">
            <w:pPr>
              <w:spacing w:line="480" w:lineRule="auto"/>
              <w:jc w:val="center"/>
              <w:rPr>
                <w:color w:val="0070C0"/>
                <w:lang w:val="en-US"/>
              </w:rPr>
            </w:pPr>
            <w:r w:rsidRPr="00095AA6">
              <w:rPr>
                <w:color w:val="0070C0"/>
                <w:lang w:val="en-US"/>
              </w:rPr>
              <w:t xml:space="preserve">14.22 </w:t>
            </w:r>
            <w:r w:rsidRPr="00095AA6">
              <w:rPr>
                <w:i/>
                <w:color w:val="0070C0"/>
                <w:lang w:val="en-US"/>
              </w:rPr>
              <w:t>(4.83)</w:t>
            </w:r>
          </w:p>
        </w:tc>
      </w:tr>
    </w:tbl>
    <w:p w14:paraId="4DA72A51" w14:textId="189E679C" w:rsidR="00C1785B" w:rsidRPr="004D6999" w:rsidRDefault="00C1785B" w:rsidP="0000731C">
      <w:pPr>
        <w:spacing w:after="100" w:afterAutospacing="1"/>
        <w:rPr>
          <w:color w:val="0070C0"/>
          <w:sz w:val="20"/>
          <w:lang w:val="en-US"/>
        </w:rPr>
      </w:pPr>
      <w:r w:rsidRPr="009A50A8">
        <w:rPr>
          <w:i/>
          <w:sz w:val="20"/>
          <w:lang w:val="en-US"/>
        </w:rPr>
        <w:t>Note</w:t>
      </w:r>
      <w:r w:rsidRPr="009A50A8">
        <w:rPr>
          <w:sz w:val="20"/>
          <w:lang w:val="en-US"/>
        </w:rPr>
        <w:t xml:space="preserve">. </w:t>
      </w:r>
      <w:r w:rsidRPr="009159DD">
        <w:rPr>
          <w:color w:val="0070C0"/>
          <w:sz w:val="20"/>
          <w:lang w:val="en-US"/>
        </w:rPr>
        <w:t>The maximum scores are 8 for Verbal Reasoning, 6 for both Matrix Reasoning and Figural Analogies, 7 for Number Series, and 27 for the full Ch-ICAR.</w:t>
      </w:r>
    </w:p>
    <w:p w14:paraId="470B8F67" w14:textId="2D4F8220" w:rsidR="00DE26D3" w:rsidRPr="00CB6D99" w:rsidRDefault="00B35CBD" w:rsidP="009159DD">
      <w:pPr>
        <w:pStyle w:val="Normaalweb"/>
        <w:spacing w:before="0" w:beforeAutospacing="0" w:line="480" w:lineRule="auto"/>
        <w:ind w:firstLine="708"/>
        <w:rPr>
          <w:i/>
          <w:color w:val="0070C0"/>
          <w:lang w:val="en-US"/>
        </w:rPr>
      </w:pPr>
      <w:r w:rsidRPr="009A50A8">
        <w:rPr>
          <w:rFonts w:eastAsiaTheme="minorEastAsia"/>
          <w:b/>
          <w:bCs/>
          <w:lang w:val="en-US" w:eastAsia="en-US"/>
        </w:rPr>
        <w:lastRenderedPageBreak/>
        <w:t>Raven’s 2 Progressive Matrices.</w:t>
      </w:r>
      <w:r w:rsidRPr="009A50A8">
        <w:rPr>
          <w:lang w:val="en-US"/>
        </w:rPr>
        <w:t xml:space="preserve"> We</w:t>
      </w:r>
      <w:r w:rsidR="004C6583" w:rsidRPr="009A50A8">
        <w:rPr>
          <w:lang w:val="en-US"/>
        </w:rPr>
        <w:t xml:space="preserve"> used the Raven's 2 Digital Short Form (</w:t>
      </w:r>
      <w:r w:rsidR="00B44D09" w:rsidRPr="009A50A8">
        <w:rPr>
          <w:lang w:val="en-US"/>
        </w:rPr>
        <w:t>McLeod &amp; McCrimmon</w:t>
      </w:r>
      <w:r w:rsidR="001E027D" w:rsidRPr="009A50A8">
        <w:rPr>
          <w:lang w:val="en-US"/>
        </w:rPr>
        <w:t>, 2021</w:t>
      </w:r>
      <w:r w:rsidR="00E90771" w:rsidRPr="009A50A8">
        <w:rPr>
          <w:lang w:val="en-US"/>
        </w:rPr>
        <w:t xml:space="preserve">). </w:t>
      </w:r>
      <w:r w:rsidR="004C6583" w:rsidRPr="009A50A8">
        <w:rPr>
          <w:lang w:val="en-US"/>
        </w:rPr>
        <w:t xml:space="preserve">The test starts with three example items followed by three practice items. </w:t>
      </w:r>
      <w:r w:rsidR="00BB13BD" w:rsidRPr="009A50A8">
        <w:rPr>
          <w:lang w:val="en-US"/>
        </w:rPr>
        <w:t>The</w:t>
      </w:r>
      <w:r w:rsidR="004C6583" w:rsidRPr="009A50A8">
        <w:rPr>
          <w:lang w:val="en-US"/>
        </w:rPr>
        <w:t xml:space="preserve"> actual test</w:t>
      </w:r>
      <w:r w:rsidR="006A74EE" w:rsidRPr="009A50A8">
        <w:rPr>
          <w:lang w:val="en-US"/>
        </w:rPr>
        <w:t xml:space="preserve"> </w:t>
      </w:r>
      <w:r w:rsidR="004C6583" w:rsidRPr="009A50A8">
        <w:rPr>
          <w:lang w:val="en-US"/>
        </w:rPr>
        <w:t>consists of 24 items and has a time limit of 20 minutes. Each participant receive</w:t>
      </w:r>
      <w:r w:rsidR="58C22D04" w:rsidRPr="009A50A8">
        <w:rPr>
          <w:lang w:val="en-US"/>
        </w:rPr>
        <w:t>d</w:t>
      </w:r>
      <w:r w:rsidR="004C6583" w:rsidRPr="009A50A8">
        <w:rPr>
          <w:lang w:val="en-US"/>
        </w:rPr>
        <w:t xml:space="preserve"> a</w:t>
      </w:r>
      <w:r w:rsidR="005378BB" w:rsidRPr="009A50A8">
        <w:rPr>
          <w:lang w:val="en-US"/>
        </w:rPr>
        <w:t xml:space="preserve"> unique but comparable</w:t>
      </w:r>
      <w:r w:rsidR="006A74EE" w:rsidRPr="009A50A8">
        <w:rPr>
          <w:lang w:val="en-US"/>
        </w:rPr>
        <w:t xml:space="preserve"> </w:t>
      </w:r>
      <w:r w:rsidR="004C6583" w:rsidRPr="009A50A8">
        <w:rPr>
          <w:lang w:val="en-US"/>
        </w:rPr>
        <w:t>subset of items</w:t>
      </w:r>
      <w:r w:rsidR="005378BB" w:rsidRPr="009A50A8">
        <w:rPr>
          <w:lang w:val="en-US"/>
        </w:rPr>
        <w:t>, automatically generated</w:t>
      </w:r>
      <w:r w:rsidR="004C6583" w:rsidRPr="009A50A8">
        <w:rPr>
          <w:lang w:val="en-US"/>
        </w:rPr>
        <w:t xml:space="preserve"> from the Raven's 2 item bank. The marginal reliability coefficient of the Raven's 2 Digital Short Form, based on American data, is .80</w:t>
      </w:r>
      <w:r w:rsidR="00466148" w:rsidRPr="009A50A8">
        <w:rPr>
          <w:lang w:val="en-US"/>
        </w:rPr>
        <w:t xml:space="preserve"> (Dimitrov, 2003)</w:t>
      </w:r>
      <w:r w:rsidR="004C6583" w:rsidRPr="009A50A8">
        <w:rPr>
          <w:lang w:val="en-US"/>
        </w:rPr>
        <w:t>. Per participant, a score report was obtained via Q-Global</w:t>
      </w:r>
      <w:r w:rsidR="007620A9" w:rsidRPr="009A50A8">
        <w:rPr>
          <w:lang w:val="en-US"/>
        </w:rPr>
        <w:t xml:space="preserve"> (Pearson, 2023)</w:t>
      </w:r>
      <w:r w:rsidR="004C6583" w:rsidRPr="009A50A8">
        <w:rPr>
          <w:lang w:val="en-US"/>
        </w:rPr>
        <w:t xml:space="preserve">. The report describes among others: a Total Raw Score (TRS), a Skill Score (SkS) and a Scaled Score (ScS). </w:t>
      </w:r>
      <w:r w:rsidR="00702EA5" w:rsidRPr="009A50A8">
        <w:rPr>
          <w:lang w:val="en-US"/>
        </w:rPr>
        <w:t>For our analyses we used the ScS</w:t>
      </w:r>
      <w:r w:rsidR="00702EA5" w:rsidRPr="009A50A8">
        <w:rPr>
          <w:rStyle w:val="Voetnootmarkering"/>
          <w:lang w:val="en-US"/>
        </w:rPr>
        <w:footnoteReference w:id="15"/>
      </w:r>
      <w:r w:rsidR="00C467F2">
        <w:rPr>
          <w:lang w:val="en-US"/>
        </w:rPr>
        <w:t xml:space="preserve">. </w:t>
      </w:r>
      <w:r w:rsidR="00C467F2" w:rsidRPr="00C467F2">
        <w:rPr>
          <w:color w:val="0070C0"/>
          <w:lang w:val="en-US"/>
        </w:rPr>
        <w:t xml:space="preserve">In our sample, the mean ScS was </w:t>
      </w:r>
      <w:r w:rsidR="00312C69" w:rsidRPr="00312C69">
        <w:rPr>
          <w:i/>
          <w:color w:val="0070C0"/>
          <w:lang w:val="en-US"/>
        </w:rPr>
        <w:t>M</w:t>
      </w:r>
      <w:r w:rsidR="00312C69">
        <w:rPr>
          <w:color w:val="0070C0"/>
          <w:lang w:val="en-US"/>
        </w:rPr>
        <w:t xml:space="preserve"> = </w:t>
      </w:r>
      <w:r w:rsidR="00C467F2" w:rsidRPr="00C467F2">
        <w:rPr>
          <w:color w:val="0070C0"/>
          <w:lang w:val="en-US"/>
        </w:rPr>
        <w:t>96.44</w:t>
      </w:r>
      <w:r w:rsidR="00312C69">
        <w:rPr>
          <w:color w:val="0070C0"/>
          <w:lang w:val="en-US"/>
        </w:rPr>
        <w:t xml:space="preserve">, </w:t>
      </w:r>
      <w:r w:rsidR="00312C69" w:rsidRPr="00312C69">
        <w:rPr>
          <w:i/>
          <w:color w:val="0070C0"/>
          <w:lang w:val="en-US"/>
        </w:rPr>
        <w:t>SD</w:t>
      </w:r>
      <w:r w:rsidR="00312C69">
        <w:rPr>
          <w:color w:val="0070C0"/>
          <w:lang w:val="en-US"/>
        </w:rPr>
        <w:t xml:space="preserve"> = </w:t>
      </w:r>
      <w:r w:rsidR="00C467F2" w:rsidRPr="00C467F2">
        <w:rPr>
          <w:color w:val="0070C0"/>
          <w:lang w:val="en-US"/>
        </w:rPr>
        <w:t>12.18.</w:t>
      </w:r>
      <w:r w:rsidR="00140B0E">
        <w:rPr>
          <w:b/>
          <w:bCs/>
          <w:lang w:val="en-US"/>
        </w:rPr>
        <w:br/>
        <w:t xml:space="preserve"> </w:t>
      </w:r>
      <w:r w:rsidR="00140B0E">
        <w:rPr>
          <w:b/>
          <w:bCs/>
          <w:lang w:val="en-US"/>
        </w:rPr>
        <w:tab/>
      </w:r>
      <w:r w:rsidRPr="009A50A8">
        <w:rPr>
          <w:b/>
          <w:bCs/>
          <w:lang w:val="en-US"/>
        </w:rPr>
        <w:t>CoVaT-CHC Basic Version</w:t>
      </w:r>
      <w:r w:rsidRPr="009A50A8">
        <w:rPr>
          <w:rFonts w:eastAsiaTheme="minorEastAsia"/>
          <w:b/>
          <w:bCs/>
          <w:lang w:val="en-US" w:eastAsia="en-US"/>
        </w:rPr>
        <w:t>.</w:t>
      </w:r>
      <w:r w:rsidRPr="009A50A8">
        <w:rPr>
          <w:rFonts w:eastAsiaTheme="minorEastAsia"/>
          <w:lang w:val="en-US" w:eastAsia="en-US"/>
        </w:rPr>
        <w:t xml:space="preserve"> </w:t>
      </w:r>
      <w:r w:rsidR="00347D52" w:rsidRPr="009A50A8">
        <w:rPr>
          <w:rFonts w:eastAsiaTheme="minorEastAsia"/>
          <w:lang w:val="en-US" w:eastAsia="en-US"/>
        </w:rPr>
        <w:t xml:space="preserve">The </w:t>
      </w:r>
      <w:r w:rsidR="00702EA5" w:rsidRPr="009A50A8">
        <w:rPr>
          <w:rFonts w:eastAsiaTheme="minorEastAsia"/>
          <w:lang w:val="en-US" w:eastAsia="en-US"/>
        </w:rPr>
        <w:t xml:space="preserve">full </w:t>
      </w:r>
      <w:r w:rsidR="00347D52" w:rsidRPr="009A50A8">
        <w:rPr>
          <w:rFonts w:eastAsiaTheme="minorEastAsia"/>
          <w:lang w:val="en-US" w:eastAsia="en-US"/>
        </w:rPr>
        <w:t>CoVaT</w:t>
      </w:r>
      <w:r w:rsidR="00347D52" w:rsidRPr="009A50A8">
        <w:rPr>
          <w:lang w:val="en-US"/>
        </w:rPr>
        <w:t xml:space="preserve"> </w:t>
      </w:r>
      <w:r w:rsidR="007620A9" w:rsidRPr="009A50A8">
        <w:rPr>
          <w:lang w:val="en-US"/>
        </w:rPr>
        <w:t xml:space="preserve">(Magez et al., 2015) </w:t>
      </w:r>
      <w:r w:rsidR="00347D52" w:rsidRPr="009A50A8">
        <w:rPr>
          <w:lang w:val="en-US"/>
        </w:rPr>
        <w:t>encompasses five broad cognitive abilities</w:t>
      </w:r>
      <w:r w:rsidR="00702EA5" w:rsidRPr="009A50A8">
        <w:rPr>
          <w:lang w:val="en-US"/>
        </w:rPr>
        <w:t xml:space="preserve"> (BCA)</w:t>
      </w:r>
      <w:r w:rsidR="00347D52" w:rsidRPr="009A50A8">
        <w:rPr>
          <w:lang w:val="en-US"/>
        </w:rPr>
        <w:t xml:space="preserve">: </w:t>
      </w:r>
      <w:r w:rsidR="00347D52" w:rsidRPr="009A50A8">
        <w:rPr>
          <w:rFonts w:eastAsiaTheme="minorEastAsia"/>
          <w:lang w:val="en-US" w:eastAsia="en-US"/>
        </w:rPr>
        <w:t>Fluid intelligence (Gf), Visuospatial processing (Gv), Crystallized intelligence (Gc), Short-Term Memory (Gsm)</w:t>
      </w:r>
      <w:r w:rsidR="63CDDF1C" w:rsidRPr="009A50A8">
        <w:rPr>
          <w:rFonts w:eastAsiaTheme="minorEastAsia"/>
          <w:lang w:val="en-US" w:eastAsia="en-US"/>
        </w:rPr>
        <w:t>,</w:t>
      </w:r>
      <w:r w:rsidR="00347D52" w:rsidRPr="009A50A8">
        <w:rPr>
          <w:rFonts w:eastAsiaTheme="minorEastAsia"/>
          <w:lang w:val="en-US" w:eastAsia="en-US"/>
        </w:rPr>
        <w:t xml:space="preserve"> and </w:t>
      </w:r>
      <w:r w:rsidR="00347D52" w:rsidRPr="009A50A8">
        <w:rPr>
          <w:lang w:val="en-US"/>
        </w:rPr>
        <w:t>Processing Speed (Gs). Each BC</w:t>
      </w:r>
      <w:r w:rsidR="00702EA5" w:rsidRPr="009A50A8">
        <w:rPr>
          <w:lang w:val="en-US"/>
        </w:rPr>
        <w:t>A</w:t>
      </w:r>
      <w:r w:rsidR="00347D52" w:rsidRPr="009A50A8">
        <w:rPr>
          <w:lang w:val="en-US"/>
        </w:rPr>
        <w:t xml:space="preserve"> is measured by two subtests, except Gs, which is measured by only one. The CoVaT offers strong psychometric properties (Magez, 2019) and </w:t>
      </w:r>
      <w:r w:rsidR="025542A1" w:rsidRPr="009A50A8">
        <w:rPr>
          <w:lang w:val="en-US"/>
        </w:rPr>
        <w:t xml:space="preserve">has </w:t>
      </w:r>
      <w:r w:rsidR="00347D52" w:rsidRPr="009A50A8">
        <w:rPr>
          <w:lang w:val="en-US"/>
        </w:rPr>
        <w:t xml:space="preserve">received the highest quality label of the Belgian Federation for Psychologists (BFP, 2020). </w:t>
      </w:r>
      <w:r w:rsidR="00355053" w:rsidRPr="009A50A8">
        <w:rPr>
          <w:lang w:val="en-US"/>
        </w:rPr>
        <w:t xml:space="preserve">The complete CoVaT administration takes two and a half to three hours, but individual administration may be shorter. </w:t>
      </w:r>
      <w:r w:rsidR="00347D52" w:rsidRPr="009A50A8">
        <w:rPr>
          <w:lang w:val="en-US"/>
        </w:rPr>
        <w:t>Due to time constraints</w:t>
      </w:r>
      <w:r w:rsidR="08728581" w:rsidRPr="009A50A8">
        <w:rPr>
          <w:lang w:val="en-US"/>
        </w:rPr>
        <w:t>,</w:t>
      </w:r>
      <w:r w:rsidR="00347D52" w:rsidRPr="009A50A8">
        <w:rPr>
          <w:lang w:val="en-US"/>
        </w:rPr>
        <w:t xml:space="preserve"> we only administered </w:t>
      </w:r>
      <w:r w:rsidR="00702EA5" w:rsidRPr="009A50A8">
        <w:rPr>
          <w:lang w:val="en-US"/>
        </w:rPr>
        <w:t xml:space="preserve">the </w:t>
      </w:r>
      <w:r w:rsidR="00347D52" w:rsidRPr="009A50A8">
        <w:rPr>
          <w:lang w:val="en-US"/>
        </w:rPr>
        <w:t>six subtests measuring Gf, Gv</w:t>
      </w:r>
      <w:r w:rsidR="7AEFD7D8" w:rsidRPr="009A50A8">
        <w:rPr>
          <w:lang w:val="en-US"/>
        </w:rPr>
        <w:t>,</w:t>
      </w:r>
      <w:r w:rsidR="00347D52" w:rsidRPr="009A50A8">
        <w:rPr>
          <w:lang w:val="en-US"/>
        </w:rPr>
        <w:t xml:space="preserve"> and Gc. </w:t>
      </w:r>
      <w:r w:rsidR="00140B0E">
        <w:rPr>
          <w:shd w:val="clear" w:color="auto" w:fill="FFFFFF"/>
          <w:lang w:val="en-US"/>
        </w:rPr>
        <w:br/>
        <w:t xml:space="preserve"> </w:t>
      </w:r>
      <w:r w:rsidR="00140B0E">
        <w:rPr>
          <w:shd w:val="clear" w:color="auto" w:fill="FFFFFF"/>
          <w:lang w:val="en-US"/>
        </w:rPr>
        <w:tab/>
      </w:r>
      <w:r w:rsidR="00E84C23" w:rsidRPr="009A50A8">
        <w:rPr>
          <w:shd w:val="clear" w:color="auto" w:fill="FFFFFF"/>
          <w:lang w:val="en-US"/>
        </w:rPr>
        <w:t xml:space="preserve">Gf is assessed by the subtests Point Sequences and Figure Sequences. Point Sequences comprises 15 items where participants have to draw points to complete a sequence. Figure Sequences comprises 25 items and requires participants to draw figures to complete a sequence. Gc is measured via the subtests Shifts and Opposites, each consisting of 35 items. </w:t>
      </w:r>
      <w:r w:rsidR="00E84C23" w:rsidRPr="009A50A8">
        <w:rPr>
          <w:shd w:val="clear" w:color="auto" w:fill="FFFFFF"/>
          <w:lang w:val="en-US"/>
        </w:rPr>
        <w:lastRenderedPageBreak/>
        <w:t>In Shifts, participants have to select the word that does not fit in a series, while Opposites requires participants to select the opposite word from a target word. Gv is evaluated using the subtests Rotated Figures (20 items) and Folding Boxes (26 items), assessing participants' ability to identify equal, albeit rotated, figures and match folded with unfolded boxes, respectively. Each subtest has a specified time limit outlined in the manual.</w:t>
      </w:r>
      <w:r w:rsidR="00CD48A8" w:rsidRPr="009A50A8">
        <w:rPr>
          <w:shd w:val="clear" w:color="auto" w:fill="FFFFFF"/>
          <w:lang w:val="en-US"/>
        </w:rPr>
        <w:t xml:space="preserve"> </w:t>
      </w:r>
      <w:r w:rsidR="00CD48A8" w:rsidRPr="009A50A8">
        <w:rPr>
          <w:lang w:val="en-US"/>
        </w:rPr>
        <w:t>The reliability coefficients of Gf, Gv, and Gc are .96, .91 and .87 respectively</w:t>
      </w:r>
      <w:r w:rsidR="00CD48A8" w:rsidRPr="009A50A8">
        <w:rPr>
          <w:rStyle w:val="Voetnootmarkering"/>
          <w:lang w:val="en-US"/>
        </w:rPr>
        <w:footnoteReference w:id="16"/>
      </w:r>
      <w:r w:rsidR="00CD48A8" w:rsidRPr="009A50A8">
        <w:rPr>
          <w:lang w:val="en-US"/>
        </w:rPr>
        <w:t>.</w:t>
      </w:r>
      <w:r w:rsidR="00DE26D3">
        <w:rPr>
          <w:lang w:val="en-US"/>
        </w:rPr>
        <w:t xml:space="preserve"> </w:t>
      </w:r>
      <w:r w:rsidR="00DE26D3" w:rsidRPr="00DE26D3">
        <w:rPr>
          <w:color w:val="0070C0"/>
          <w:lang w:val="en-US"/>
        </w:rPr>
        <w:t xml:space="preserve">The means and standard deviations </w:t>
      </w:r>
      <w:r w:rsidR="00CB6D99">
        <w:rPr>
          <w:color w:val="0070C0"/>
          <w:lang w:val="en-US"/>
        </w:rPr>
        <w:t xml:space="preserve">of the BCAs in our sample </w:t>
      </w:r>
      <w:r w:rsidR="00DE26D3" w:rsidRPr="00DE26D3">
        <w:rPr>
          <w:color w:val="0070C0"/>
          <w:lang w:val="en-US"/>
        </w:rPr>
        <w:t>are shown in Table 1</w:t>
      </w:r>
      <w:r w:rsidR="008D6792">
        <w:rPr>
          <w:color w:val="0070C0"/>
          <w:lang w:val="en-US"/>
        </w:rPr>
        <w:t>1</w:t>
      </w:r>
      <w:r w:rsidR="00DE26D3" w:rsidRPr="00DE26D3">
        <w:rPr>
          <w:color w:val="0070C0"/>
          <w:lang w:val="en-US"/>
        </w:rPr>
        <w:t>.</w:t>
      </w:r>
      <w:r w:rsidR="00CD48A8" w:rsidRPr="00DE26D3">
        <w:rPr>
          <w:color w:val="0070C0"/>
          <w:lang w:val="en-US"/>
        </w:rPr>
        <w:t xml:space="preserve"> </w:t>
      </w:r>
      <w:r w:rsidR="00CD48A8" w:rsidRPr="009A50A8">
        <w:rPr>
          <w:lang w:val="en-US"/>
        </w:rPr>
        <w:t>We used the pen-and-paper version and administered the instrument in group.</w:t>
      </w:r>
      <w:r w:rsidR="00A26C7D">
        <w:rPr>
          <w:lang w:val="en-US"/>
        </w:rPr>
        <w:t xml:space="preserve"> </w:t>
      </w:r>
      <w:r w:rsidR="00140B0E">
        <w:rPr>
          <w:lang w:val="en-US"/>
        </w:rPr>
        <w:br/>
      </w:r>
      <w:r w:rsidR="00DE26D3" w:rsidRPr="009159DD">
        <w:rPr>
          <w:b/>
          <w:shd w:val="clear" w:color="auto" w:fill="FFFFFF"/>
          <w:lang w:val="en-US"/>
        </w:rPr>
        <w:t>Table 1</w:t>
      </w:r>
      <w:r w:rsidR="008D6792">
        <w:rPr>
          <w:b/>
          <w:shd w:val="clear" w:color="auto" w:fill="FFFFFF"/>
          <w:lang w:val="en-US"/>
        </w:rPr>
        <w:t>1</w:t>
      </w:r>
      <w:r w:rsidR="00140B0E" w:rsidRPr="009159DD">
        <w:rPr>
          <w:b/>
          <w:i/>
          <w:color w:val="0070C0"/>
          <w:lang w:val="en-US"/>
        </w:rPr>
        <w:br/>
      </w:r>
      <w:r w:rsidR="00DE26D3" w:rsidRPr="00CB6D99">
        <w:rPr>
          <w:i/>
          <w:color w:val="0070C0"/>
          <w:lang w:val="en-US"/>
        </w:rPr>
        <w:t>Means and Standard Deviations of the CoVaT</w:t>
      </w:r>
      <w:r w:rsidR="00CB6D99">
        <w:rPr>
          <w:i/>
          <w:color w:val="0070C0"/>
          <w:lang w:val="en-US"/>
        </w:rPr>
        <w:t xml:space="preserve"> (BCAs)</w:t>
      </w:r>
    </w:p>
    <w:tbl>
      <w:tblPr>
        <w:tblStyle w:val="Tabelraster"/>
        <w:tblW w:w="0" w:type="auto"/>
        <w:tblLook w:val="04A0" w:firstRow="1" w:lastRow="0" w:firstColumn="1" w:lastColumn="0" w:noHBand="0" w:noVBand="1"/>
      </w:tblPr>
      <w:tblGrid>
        <w:gridCol w:w="2339"/>
        <w:gridCol w:w="2339"/>
      </w:tblGrid>
      <w:tr w:rsidR="00CB6D99" w:rsidRPr="00CB6D99" w14:paraId="2D46B319" w14:textId="77777777" w:rsidTr="008D6792">
        <w:tc>
          <w:tcPr>
            <w:tcW w:w="2339" w:type="dxa"/>
            <w:tcBorders>
              <w:left w:val="nil"/>
              <w:bottom w:val="single" w:sz="4" w:space="0" w:color="auto"/>
              <w:right w:val="nil"/>
            </w:tcBorders>
          </w:tcPr>
          <w:p w14:paraId="21893299" w14:textId="590A63FF" w:rsidR="00DE26D3" w:rsidRPr="00CB6D99" w:rsidRDefault="00DE26D3" w:rsidP="00A24132">
            <w:pPr>
              <w:spacing w:line="480" w:lineRule="auto"/>
              <w:rPr>
                <w:color w:val="0070C0"/>
                <w:lang w:val="en-US"/>
              </w:rPr>
            </w:pPr>
            <w:r w:rsidRPr="00CB6D99">
              <w:rPr>
                <w:color w:val="0070C0"/>
                <w:lang w:val="en-US"/>
              </w:rPr>
              <w:t>CoVaT (BCA)</w:t>
            </w:r>
          </w:p>
        </w:tc>
        <w:tc>
          <w:tcPr>
            <w:tcW w:w="2339" w:type="dxa"/>
            <w:tcBorders>
              <w:left w:val="nil"/>
              <w:bottom w:val="single" w:sz="4" w:space="0" w:color="auto"/>
              <w:right w:val="nil"/>
            </w:tcBorders>
          </w:tcPr>
          <w:p w14:paraId="2766C956" w14:textId="09D2A766" w:rsidR="00DE26D3" w:rsidRPr="00CB6D99" w:rsidRDefault="002E5573" w:rsidP="00DE26D3">
            <w:pPr>
              <w:spacing w:line="480" w:lineRule="auto"/>
              <w:jc w:val="center"/>
              <w:rPr>
                <w:color w:val="0070C0"/>
                <w:lang w:val="en-US"/>
              </w:rPr>
            </w:pPr>
            <w:r w:rsidRPr="002E5573">
              <w:rPr>
                <w:i/>
                <w:color w:val="0070C0"/>
                <w:lang w:val="en-US"/>
              </w:rPr>
              <w:t>M</w:t>
            </w:r>
            <w:r w:rsidR="00DE26D3" w:rsidRPr="00CB6D99">
              <w:rPr>
                <w:color w:val="0070C0"/>
                <w:lang w:val="en-US"/>
              </w:rPr>
              <w:t xml:space="preserve"> (</w:t>
            </w:r>
            <w:r w:rsidR="00DE26D3" w:rsidRPr="00CB6D99">
              <w:rPr>
                <w:i/>
                <w:color w:val="0070C0"/>
                <w:lang w:val="en-US"/>
              </w:rPr>
              <w:t>SD</w:t>
            </w:r>
            <w:r w:rsidR="00DE26D3" w:rsidRPr="00CB6D99">
              <w:rPr>
                <w:color w:val="0070C0"/>
                <w:lang w:val="en-US"/>
              </w:rPr>
              <w:t>)</w:t>
            </w:r>
          </w:p>
        </w:tc>
      </w:tr>
      <w:tr w:rsidR="00CB6D99" w:rsidRPr="00CB6D99" w14:paraId="5FDFC575" w14:textId="77777777" w:rsidTr="008D6792">
        <w:tc>
          <w:tcPr>
            <w:tcW w:w="2339" w:type="dxa"/>
            <w:tcBorders>
              <w:left w:val="nil"/>
              <w:bottom w:val="nil"/>
              <w:right w:val="nil"/>
            </w:tcBorders>
          </w:tcPr>
          <w:p w14:paraId="0C518B2B" w14:textId="7CE25F9A" w:rsidR="00DE26D3" w:rsidRPr="00CB6D99" w:rsidRDefault="00DE26D3" w:rsidP="00A24132">
            <w:pPr>
              <w:spacing w:line="480" w:lineRule="auto"/>
              <w:rPr>
                <w:color w:val="0070C0"/>
                <w:lang w:val="en-US"/>
              </w:rPr>
            </w:pPr>
            <w:r w:rsidRPr="00CB6D99">
              <w:rPr>
                <w:color w:val="0070C0"/>
                <w:lang w:val="en-US"/>
              </w:rPr>
              <w:t>Gv</w:t>
            </w:r>
          </w:p>
        </w:tc>
        <w:tc>
          <w:tcPr>
            <w:tcW w:w="2339" w:type="dxa"/>
            <w:tcBorders>
              <w:left w:val="nil"/>
              <w:bottom w:val="nil"/>
              <w:right w:val="nil"/>
            </w:tcBorders>
          </w:tcPr>
          <w:p w14:paraId="2F54B63B" w14:textId="503A39BB" w:rsidR="00DE26D3" w:rsidRPr="00CB6D99" w:rsidRDefault="00DE26D3" w:rsidP="00DE26D3">
            <w:pPr>
              <w:spacing w:line="480" w:lineRule="auto"/>
              <w:jc w:val="center"/>
              <w:rPr>
                <w:color w:val="0070C0"/>
                <w:lang w:val="en-US"/>
              </w:rPr>
            </w:pPr>
            <w:r w:rsidRPr="00CB6D99">
              <w:rPr>
                <w:color w:val="0070C0"/>
                <w:lang w:val="en-US"/>
              </w:rPr>
              <w:t xml:space="preserve">54.76 </w:t>
            </w:r>
            <w:r w:rsidRPr="002576CE">
              <w:rPr>
                <w:i/>
                <w:color w:val="0070C0"/>
                <w:lang w:val="en-US"/>
              </w:rPr>
              <w:t>(17.59)</w:t>
            </w:r>
          </w:p>
        </w:tc>
      </w:tr>
      <w:tr w:rsidR="00CB6D99" w:rsidRPr="00CB6D99" w14:paraId="7E1FED67" w14:textId="77777777" w:rsidTr="008D6792">
        <w:tc>
          <w:tcPr>
            <w:tcW w:w="2339" w:type="dxa"/>
            <w:tcBorders>
              <w:top w:val="nil"/>
              <w:left w:val="nil"/>
              <w:bottom w:val="nil"/>
              <w:right w:val="nil"/>
            </w:tcBorders>
          </w:tcPr>
          <w:p w14:paraId="26A6F30C" w14:textId="4E04CA91" w:rsidR="00DE26D3" w:rsidRPr="00CB6D99" w:rsidRDefault="00DE26D3" w:rsidP="00A24132">
            <w:pPr>
              <w:spacing w:line="480" w:lineRule="auto"/>
              <w:rPr>
                <w:color w:val="0070C0"/>
                <w:lang w:val="en-US"/>
              </w:rPr>
            </w:pPr>
            <w:r w:rsidRPr="00CB6D99">
              <w:rPr>
                <w:color w:val="0070C0"/>
                <w:lang w:val="en-US"/>
              </w:rPr>
              <w:t>Gf</w:t>
            </w:r>
          </w:p>
        </w:tc>
        <w:tc>
          <w:tcPr>
            <w:tcW w:w="2339" w:type="dxa"/>
            <w:tcBorders>
              <w:top w:val="nil"/>
              <w:left w:val="nil"/>
              <w:bottom w:val="nil"/>
              <w:right w:val="nil"/>
            </w:tcBorders>
          </w:tcPr>
          <w:p w14:paraId="6DC6C928" w14:textId="6E580FF6" w:rsidR="00DE26D3" w:rsidRPr="00CB6D99" w:rsidRDefault="00DE26D3" w:rsidP="00DE26D3">
            <w:pPr>
              <w:spacing w:line="480" w:lineRule="auto"/>
              <w:jc w:val="center"/>
              <w:rPr>
                <w:color w:val="0070C0"/>
                <w:lang w:val="en-US"/>
              </w:rPr>
            </w:pPr>
            <w:r w:rsidRPr="00CB6D99">
              <w:rPr>
                <w:color w:val="0070C0"/>
                <w:lang w:val="en-US"/>
              </w:rPr>
              <w:t xml:space="preserve">67.32 </w:t>
            </w:r>
            <w:r w:rsidRPr="002576CE">
              <w:rPr>
                <w:i/>
                <w:color w:val="0070C0"/>
                <w:lang w:val="en-US"/>
              </w:rPr>
              <w:t>(14.97)</w:t>
            </w:r>
          </w:p>
        </w:tc>
      </w:tr>
      <w:tr w:rsidR="00CB6D99" w:rsidRPr="00CB6D99" w14:paraId="4B201B9C" w14:textId="77777777" w:rsidTr="008D6792">
        <w:tc>
          <w:tcPr>
            <w:tcW w:w="2339" w:type="dxa"/>
            <w:tcBorders>
              <w:top w:val="nil"/>
              <w:left w:val="nil"/>
              <w:bottom w:val="nil"/>
              <w:right w:val="nil"/>
            </w:tcBorders>
          </w:tcPr>
          <w:p w14:paraId="29E37B96" w14:textId="557B007E" w:rsidR="00DE26D3" w:rsidRPr="00CB6D99" w:rsidRDefault="00DE26D3" w:rsidP="00A24132">
            <w:pPr>
              <w:spacing w:line="480" w:lineRule="auto"/>
              <w:rPr>
                <w:color w:val="0070C0"/>
                <w:lang w:val="en-US"/>
              </w:rPr>
            </w:pPr>
            <w:r w:rsidRPr="00CB6D99">
              <w:rPr>
                <w:color w:val="0070C0"/>
                <w:lang w:val="en-US"/>
              </w:rPr>
              <w:t>Gc</w:t>
            </w:r>
          </w:p>
        </w:tc>
        <w:tc>
          <w:tcPr>
            <w:tcW w:w="2339" w:type="dxa"/>
            <w:tcBorders>
              <w:top w:val="nil"/>
              <w:left w:val="nil"/>
              <w:bottom w:val="nil"/>
              <w:right w:val="nil"/>
            </w:tcBorders>
          </w:tcPr>
          <w:p w14:paraId="1708E404" w14:textId="31161D5E" w:rsidR="00DE26D3" w:rsidRPr="00CB6D99" w:rsidRDefault="00DE26D3" w:rsidP="00DE26D3">
            <w:pPr>
              <w:spacing w:line="480" w:lineRule="auto"/>
              <w:jc w:val="center"/>
              <w:rPr>
                <w:color w:val="0070C0"/>
                <w:lang w:val="en-US"/>
              </w:rPr>
            </w:pPr>
            <w:r w:rsidRPr="00CB6D99">
              <w:rPr>
                <w:color w:val="0070C0"/>
                <w:lang w:val="en-US"/>
              </w:rPr>
              <w:t xml:space="preserve">54.42 </w:t>
            </w:r>
            <w:r w:rsidRPr="002576CE">
              <w:rPr>
                <w:i/>
                <w:color w:val="0070C0"/>
                <w:lang w:val="en-US"/>
              </w:rPr>
              <w:t>(9.86)</w:t>
            </w:r>
          </w:p>
        </w:tc>
      </w:tr>
      <w:tr w:rsidR="00CB6D99" w:rsidRPr="00CB6D99" w14:paraId="498791DA" w14:textId="77777777" w:rsidTr="008D6792">
        <w:tc>
          <w:tcPr>
            <w:tcW w:w="2339" w:type="dxa"/>
            <w:tcBorders>
              <w:top w:val="nil"/>
              <w:left w:val="nil"/>
              <w:bottom w:val="single" w:sz="4" w:space="0" w:color="auto"/>
              <w:right w:val="nil"/>
            </w:tcBorders>
          </w:tcPr>
          <w:p w14:paraId="29D00551" w14:textId="4F4DFE19" w:rsidR="00DE26D3" w:rsidRPr="00CB6D99" w:rsidRDefault="00DE26D3" w:rsidP="00DE26D3">
            <w:pPr>
              <w:rPr>
                <w:color w:val="0070C0"/>
                <w:lang w:val="en-US"/>
              </w:rPr>
            </w:pPr>
            <w:r w:rsidRPr="00CB6D99">
              <w:rPr>
                <w:color w:val="0070C0"/>
                <w:sz w:val="22"/>
                <w:lang w:val="en-US"/>
              </w:rPr>
              <w:t>CoVaT weighted overall score</w:t>
            </w:r>
            <w:r w:rsidRPr="00CB6D99">
              <w:rPr>
                <w:rStyle w:val="Voetnootmarkering"/>
                <w:color w:val="0070C0"/>
                <w:sz w:val="22"/>
                <w:lang w:val="en-US"/>
              </w:rPr>
              <w:footnoteReference w:id="17"/>
            </w:r>
          </w:p>
        </w:tc>
        <w:tc>
          <w:tcPr>
            <w:tcW w:w="2339" w:type="dxa"/>
            <w:tcBorders>
              <w:top w:val="nil"/>
              <w:left w:val="nil"/>
              <w:bottom w:val="single" w:sz="4" w:space="0" w:color="auto"/>
              <w:right w:val="nil"/>
            </w:tcBorders>
          </w:tcPr>
          <w:p w14:paraId="2C68BF81" w14:textId="05743BCB" w:rsidR="00DE26D3" w:rsidRPr="002576CE" w:rsidRDefault="00DE26D3" w:rsidP="00DE26D3">
            <w:pPr>
              <w:spacing w:line="480" w:lineRule="auto"/>
              <w:jc w:val="center"/>
              <w:rPr>
                <w:i/>
                <w:color w:val="0070C0"/>
                <w:lang w:val="en-US"/>
              </w:rPr>
            </w:pPr>
            <w:r w:rsidRPr="002576CE">
              <w:rPr>
                <w:color w:val="0070C0"/>
                <w:lang w:val="en-US"/>
              </w:rPr>
              <w:t>298.24</w:t>
            </w:r>
            <w:r w:rsidRPr="002576CE">
              <w:rPr>
                <w:i/>
                <w:color w:val="0070C0"/>
                <w:lang w:val="en-US"/>
              </w:rPr>
              <w:t xml:space="preserve"> (54.84)</w:t>
            </w:r>
          </w:p>
        </w:tc>
      </w:tr>
    </w:tbl>
    <w:p w14:paraId="64FB0EE7" w14:textId="245CBA8D" w:rsidR="00F20BD1" w:rsidRPr="00D57743" w:rsidRDefault="00140B0E" w:rsidP="00D57743">
      <w:pPr>
        <w:spacing w:after="160" w:line="480" w:lineRule="auto"/>
        <w:rPr>
          <w:rFonts w:eastAsiaTheme="minorHAnsi"/>
          <w:lang w:val="en-US" w:eastAsia="en-US"/>
        </w:rPr>
      </w:pPr>
      <w:r>
        <w:rPr>
          <w:i/>
          <w:lang w:val="en-US"/>
        </w:rPr>
        <w:br/>
      </w:r>
      <w:r w:rsidR="00B35CBD" w:rsidRPr="009A50A8">
        <w:rPr>
          <w:rFonts w:eastAsiaTheme="minorHAnsi"/>
          <w:i/>
          <w:lang w:val="en-US" w:eastAsia="en-US"/>
        </w:rPr>
        <w:t>Procedure</w:t>
      </w:r>
      <w:r>
        <w:rPr>
          <w:rFonts w:eastAsiaTheme="minorHAnsi"/>
          <w:i/>
          <w:lang w:val="en-US" w:eastAsia="en-US"/>
        </w:rPr>
        <w:br/>
        <w:t xml:space="preserve"> </w:t>
      </w:r>
      <w:r>
        <w:rPr>
          <w:rFonts w:eastAsiaTheme="minorHAnsi"/>
          <w:i/>
          <w:lang w:val="en-US" w:eastAsia="en-US"/>
        </w:rPr>
        <w:tab/>
      </w:r>
      <w:r w:rsidR="004C6583" w:rsidRPr="009A50A8">
        <w:rPr>
          <w:rFonts w:eastAsiaTheme="minorEastAsia"/>
          <w:lang w:val="en-US" w:eastAsia="en-US"/>
        </w:rPr>
        <w:t>For cross-validation with</w:t>
      </w:r>
      <w:r w:rsidR="00603352" w:rsidRPr="009A50A8">
        <w:rPr>
          <w:rFonts w:eastAsiaTheme="minorEastAsia"/>
          <w:lang w:val="en-US" w:eastAsia="en-US"/>
        </w:rPr>
        <w:t xml:space="preserve"> </w:t>
      </w:r>
      <w:r w:rsidR="004C6583" w:rsidRPr="009A50A8">
        <w:rPr>
          <w:rFonts w:eastAsiaTheme="minorEastAsia"/>
          <w:lang w:val="en-US" w:eastAsia="en-US"/>
        </w:rPr>
        <w:t xml:space="preserve">RPM, participants completed RPM and the Ch-ICAR on the same day. For cross-validation with the CoVaT, participants completed the CoVaT and the Ch-ICAR on different days, with minimum </w:t>
      </w:r>
      <w:r w:rsidR="006A1778" w:rsidRPr="009A50A8">
        <w:rPr>
          <w:rFonts w:eastAsiaTheme="minorEastAsia"/>
          <w:lang w:val="en-US" w:eastAsia="en-US"/>
        </w:rPr>
        <w:t xml:space="preserve">7 and maximum </w:t>
      </w:r>
      <w:r w:rsidR="006A1778" w:rsidRPr="009A50A8">
        <w:rPr>
          <w:lang w:val="en-US"/>
        </w:rPr>
        <w:t>35 days between both tests (</w:t>
      </w:r>
      <w:r w:rsidR="006A1778" w:rsidRPr="009A50A8">
        <w:rPr>
          <w:i/>
          <w:lang w:val="en-US"/>
        </w:rPr>
        <w:t>M</w:t>
      </w:r>
      <w:r w:rsidR="008D6792" w:rsidRPr="008D6792">
        <w:rPr>
          <w:i/>
          <w:vertAlign w:val="subscript"/>
          <w:lang w:val="en-US"/>
        </w:rPr>
        <w:t>days</w:t>
      </w:r>
      <w:r w:rsidR="006A1778" w:rsidRPr="009A50A8">
        <w:rPr>
          <w:lang w:val="en-US"/>
        </w:rPr>
        <w:t xml:space="preserve"> = 16.33, </w:t>
      </w:r>
      <w:r w:rsidR="006A1778" w:rsidRPr="009A50A8">
        <w:rPr>
          <w:i/>
          <w:lang w:val="en-US"/>
        </w:rPr>
        <w:t>SD</w:t>
      </w:r>
      <w:r w:rsidR="008D6792" w:rsidRPr="008D6792">
        <w:rPr>
          <w:i/>
          <w:vertAlign w:val="subscript"/>
          <w:lang w:val="en-US"/>
        </w:rPr>
        <w:t>days</w:t>
      </w:r>
      <w:r w:rsidR="006A1778" w:rsidRPr="009A50A8">
        <w:rPr>
          <w:i/>
          <w:lang w:val="en-US"/>
        </w:rPr>
        <w:t xml:space="preserve"> </w:t>
      </w:r>
      <w:r w:rsidR="006A1778" w:rsidRPr="009A50A8">
        <w:rPr>
          <w:lang w:val="en-US"/>
        </w:rPr>
        <w:t>= 16.17)</w:t>
      </w:r>
      <w:r w:rsidR="004C6583" w:rsidRPr="009A50A8">
        <w:rPr>
          <w:rFonts w:eastAsiaTheme="minorEastAsia"/>
          <w:lang w:val="en-US" w:eastAsia="en-US"/>
        </w:rPr>
        <w:t xml:space="preserve">. </w:t>
      </w:r>
      <w:r w:rsidR="006A1778" w:rsidRPr="009A50A8">
        <w:rPr>
          <w:rFonts w:eastAsiaTheme="minorEastAsia"/>
          <w:lang w:val="en-US" w:eastAsia="en-US"/>
        </w:rPr>
        <w:t>We introduced a time delay specifically for the Ch-ICAR-CoVaT</w:t>
      </w:r>
      <w:r w:rsidR="00605944" w:rsidRPr="009A50A8">
        <w:rPr>
          <w:rFonts w:eastAsiaTheme="minorEastAsia"/>
          <w:lang w:val="en-US" w:eastAsia="en-US"/>
        </w:rPr>
        <w:t xml:space="preserve"> test-taking</w:t>
      </w:r>
      <w:r w:rsidR="006A1778" w:rsidRPr="009A50A8">
        <w:rPr>
          <w:rFonts w:eastAsiaTheme="minorEastAsia"/>
          <w:lang w:val="en-US" w:eastAsia="en-US"/>
        </w:rPr>
        <w:t xml:space="preserve"> to prevent pupils from experiencing cognitive overload before beginning the </w:t>
      </w:r>
      <w:r w:rsidR="006A1778" w:rsidRPr="009A50A8">
        <w:rPr>
          <w:rFonts w:eastAsiaTheme="minorEastAsia"/>
          <w:lang w:val="en-US" w:eastAsia="en-US"/>
        </w:rPr>
        <w:lastRenderedPageBreak/>
        <w:t xml:space="preserve">subsequent test, given that the CoVaT spanned about three hours. Since the Raven only lasted 20 minutes, no time delay was deemed necessary between the Raven and the Ch-ICAR. </w:t>
      </w:r>
      <w:r w:rsidR="004C6583" w:rsidRPr="009A50A8">
        <w:rPr>
          <w:rFonts w:eastAsiaTheme="minorEastAsia"/>
          <w:lang w:val="en-US" w:eastAsia="en-US"/>
        </w:rPr>
        <w:t xml:space="preserve">The order of testing alternated between classes, in both samples. </w:t>
      </w:r>
      <w:r>
        <w:rPr>
          <w:rFonts w:eastAsiaTheme="minorEastAsia"/>
          <w:lang w:val="en-US" w:eastAsia="en-US"/>
        </w:rPr>
        <w:br/>
        <w:t xml:space="preserve"> </w:t>
      </w:r>
      <w:r>
        <w:rPr>
          <w:rFonts w:eastAsiaTheme="minorEastAsia"/>
          <w:lang w:val="en-US" w:eastAsia="en-US"/>
        </w:rPr>
        <w:tab/>
      </w:r>
      <w:r w:rsidR="00CD716C" w:rsidRPr="009159DD">
        <w:rPr>
          <w:rFonts w:eastAsiaTheme="minorHAnsi"/>
          <w:i/>
          <w:lang w:val="en-US" w:eastAsia="en-US"/>
        </w:rPr>
        <w:t>Analyses</w:t>
      </w:r>
      <w:r>
        <w:rPr>
          <w:rFonts w:eastAsiaTheme="minorHAnsi"/>
          <w:i/>
          <w:lang w:val="en-US" w:eastAsia="en-US"/>
        </w:rPr>
        <w:br/>
        <w:t xml:space="preserve"> </w:t>
      </w:r>
      <w:r>
        <w:rPr>
          <w:rFonts w:eastAsiaTheme="minorHAnsi"/>
          <w:i/>
          <w:lang w:val="en-US" w:eastAsia="en-US"/>
        </w:rPr>
        <w:tab/>
      </w:r>
      <w:r w:rsidR="00833450" w:rsidRPr="009A50A8">
        <w:rPr>
          <w:rFonts w:eastAsiaTheme="minorHAnsi"/>
          <w:lang w:val="en-US" w:eastAsia="en-US"/>
        </w:rPr>
        <w:t>Analyses were conducted in SPSS (</w:t>
      </w:r>
      <w:r w:rsidR="00833450" w:rsidRPr="009A50A8">
        <w:rPr>
          <w:lang w:val="en-US"/>
        </w:rPr>
        <w:t>version 29.0; IMB Corp., 2022) and R (</w:t>
      </w:r>
      <w:r w:rsidR="00833450" w:rsidRPr="009A50A8">
        <w:rPr>
          <w:rFonts w:eastAsiaTheme="minorHAnsi"/>
          <w:lang w:val="en-US" w:eastAsia="en-US"/>
        </w:rPr>
        <w:t xml:space="preserve">version 4.3.3; </w:t>
      </w:r>
      <w:r w:rsidR="00833450" w:rsidRPr="009A50A8">
        <w:rPr>
          <w:lang w:val="en-US"/>
        </w:rPr>
        <w:t>R Core Team, 2024</w:t>
      </w:r>
      <w:r w:rsidR="00833450" w:rsidRPr="009A50A8">
        <w:rPr>
          <w:rFonts w:eastAsiaTheme="minorHAnsi"/>
          <w:lang w:val="en-US" w:eastAsia="en-US"/>
        </w:rPr>
        <w:t>)</w:t>
      </w:r>
      <w:r w:rsidR="00833450" w:rsidRPr="009A50A8">
        <w:rPr>
          <w:lang w:val="en-US"/>
        </w:rPr>
        <w:t xml:space="preserve">. All R analysis codes as well as the variance-covariance matrix are available at: </w:t>
      </w:r>
      <w:hyperlink r:id="rId20" w:history="1">
        <w:r w:rsidR="00833450" w:rsidRPr="009A50A8">
          <w:rPr>
            <w:rStyle w:val="Hyperlink"/>
            <w:color w:val="auto"/>
            <w:lang w:val="en-US"/>
          </w:rPr>
          <w:t>https://osf.io/6cwfs/?view_only=4a80feb83bd94c378d3bd06853820563</w:t>
        </w:r>
      </w:hyperlink>
      <w:r w:rsidR="00833450" w:rsidRPr="009A50A8">
        <w:rPr>
          <w:lang w:val="en-US"/>
        </w:rPr>
        <w:t>.</w:t>
      </w:r>
      <w:r>
        <w:rPr>
          <w:lang w:val="en-US"/>
        </w:rPr>
        <w:br/>
        <w:t xml:space="preserve"> </w:t>
      </w:r>
      <w:r>
        <w:rPr>
          <w:lang w:val="en-US"/>
        </w:rPr>
        <w:tab/>
      </w:r>
      <w:r w:rsidR="00833450" w:rsidRPr="009A50A8">
        <w:rPr>
          <w:rFonts w:eastAsiaTheme="minorEastAsia"/>
          <w:lang w:val="en-US" w:eastAsia="en-US"/>
        </w:rPr>
        <w:t>To examine the relation</w:t>
      </w:r>
      <w:r w:rsidR="00F248E1">
        <w:rPr>
          <w:rFonts w:eastAsiaTheme="minorEastAsia"/>
          <w:lang w:val="en-US" w:eastAsia="en-US"/>
        </w:rPr>
        <w:t>ship</w:t>
      </w:r>
      <w:r w:rsidR="00833450" w:rsidRPr="009A50A8">
        <w:rPr>
          <w:rFonts w:eastAsiaTheme="minorEastAsia"/>
          <w:lang w:val="en-US" w:eastAsia="en-US"/>
        </w:rPr>
        <w:t xml:space="preserve"> between the Ch-ICAR and cognitive ability, w</w:t>
      </w:r>
      <w:r w:rsidR="001E4F42" w:rsidRPr="009A50A8">
        <w:rPr>
          <w:rFonts w:eastAsiaTheme="minorEastAsia"/>
          <w:lang w:val="en-US" w:eastAsia="en-US"/>
        </w:rPr>
        <w:t xml:space="preserve">e calculated Pearson correlations between the observed Ch-ICAR </w:t>
      </w:r>
      <w:r w:rsidR="00833450" w:rsidRPr="009A50A8">
        <w:rPr>
          <w:rFonts w:eastAsiaTheme="minorEastAsia"/>
          <w:lang w:val="en-US" w:eastAsia="en-US"/>
        </w:rPr>
        <w:t>(subtest)</w:t>
      </w:r>
      <w:r w:rsidR="00F248E1">
        <w:rPr>
          <w:rFonts w:eastAsiaTheme="minorEastAsia"/>
          <w:lang w:val="en-US" w:eastAsia="en-US"/>
        </w:rPr>
        <w:t xml:space="preserve"> </w:t>
      </w:r>
      <w:r w:rsidR="001E4F42" w:rsidRPr="009A50A8">
        <w:rPr>
          <w:rFonts w:eastAsiaTheme="minorEastAsia"/>
          <w:lang w:val="en-US" w:eastAsia="en-US"/>
        </w:rPr>
        <w:t>scores and the Scaled Score derived from the RPM</w:t>
      </w:r>
      <w:r w:rsidR="00F248E1">
        <w:rPr>
          <w:rFonts w:eastAsiaTheme="minorEastAsia"/>
          <w:lang w:val="en-US" w:eastAsia="en-US"/>
        </w:rPr>
        <w:t>, as well as</w:t>
      </w:r>
      <w:r w:rsidR="001E4F42" w:rsidRPr="009A50A8">
        <w:rPr>
          <w:rFonts w:eastAsiaTheme="minorEastAsia"/>
          <w:lang w:val="en-US" w:eastAsia="en-US"/>
        </w:rPr>
        <w:t xml:space="preserve"> between the observed Ch-ICAR </w:t>
      </w:r>
      <w:r w:rsidR="00D57743">
        <w:rPr>
          <w:rFonts w:eastAsiaTheme="minorEastAsia"/>
          <w:lang w:val="en-US" w:eastAsia="en-US"/>
        </w:rPr>
        <w:t>(subtest)</w:t>
      </w:r>
      <w:r w:rsidR="00F248E1">
        <w:rPr>
          <w:rFonts w:eastAsiaTheme="minorEastAsia"/>
          <w:lang w:val="en-US" w:eastAsia="en-US"/>
        </w:rPr>
        <w:t xml:space="preserve"> </w:t>
      </w:r>
      <w:r w:rsidR="001E4F42" w:rsidRPr="009A50A8">
        <w:rPr>
          <w:rFonts w:eastAsiaTheme="minorEastAsia"/>
          <w:lang w:val="en-US" w:eastAsia="en-US"/>
        </w:rPr>
        <w:t>score</w:t>
      </w:r>
      <w:r w:rsidR="00D57743">
        <w:rPr>
          <w:rFonts w:eastAsiaTheme="minorEastAsia"/>
          <w:lang w:val="en-US" w:eastAsia="en-US"/>
        </w:rPr>
        <w:t>s</w:t>
      </w:r>
      <w:r w:rsidR="001E4F42" w:rsidRPr="009A50A8">
        <w:rPr>
          <w:rFonts w:eastAsiaTheme="minorEastAsia"/>
          <w:lang w:val="en-US" w:eastAsia="en-US"/>
        </w:rPr>
        <w:t xml:space="preserve"> and the CoVaT</w:t>
      </w:r>
      <w:r w:rsidR="00F248E1">
        <w:rPr>
          <w:rFonts w:eastAsiaTheme="minorEastAsia"/>
          <w:lang w:val="en-US" w:eastAsia="en-US"/>
        </w:rPr>
        <w:t>’s weighted</w:t>
      </w:r>
      <w:r w:rsidR="001E4F42" w:rsidRPr="009A50A8">
        <w:rPr>
          <w:rFonts w:eastAsiaTheme="minorEastAsia"/>
          <w:lang w:val="en-US" w:eastAsia="en-US"/>
        </w:rPr>
        <w:t xml:space="preserve"> overall score</w:t>
      </w:r>
      <w:r w:rsidR="00F248E1">
        <w:rPr>
          <w:rFonts w:eastAsiaTheme="minorEastAsia"/>
          <w:lang w:val="en-US" w:eastAsia="en-US"/>
        </w:rPr>
        <w:t>,</w:t>
      </w:r>
      <w:r w:rsidR="001E4F42" w:rsidRPr="009A50A8">
        <w:rPr>
          <w:rFonts w:eastAsiaTheme="minorEastAsia"/>
          <w:lang w:val="en-US" w:eastAsia="en-US"/>
        </w:rPr>
        <w:t xml:space="preserve"> and </w:t>
      </w:r>
      <w:r w:rsidR="00F248E1">
        <w:rPr>
          <w:rFonts w:eastAsiaTheme="minorEastAsia"/>
          <w:lang w:val="en-US" w:eastAsia="en-US"/>
        </w:rPr>
        <w:t>its measures of the</w:t>
      </w:r>
      <w:r w:rsidR="001E4F42" w:rsidRPr="009A50A8">
        <w:rPr>
          <w:rFonts w:eastAsiaTheme="minorEastAsia"/>
          <w:lang w:val="en-US" w:eastAsia="en-US"/>
        </w:rPr>
        <w:t xml:space="preserve"> broad cognitive abilities Gf, Gv, and Gc.</w:t>
      </w:r>
      <w:r w:rsidR="006D2E0B" w:rsidRPr="009A50A8">
        <w:rPr>
          <w:rFonts w:eastAsiaTheme="minorEastAsia"/>
          <w:lang w:val="en-US" w:eastAsia="en-US"/>
        </w:rPr>
        <w:t xml:space="preserve"> </w:t>
      </w:r>
      <w:r w:rsidR="006D2E0B" w:rsidRPr="00D62E38">
        <w:rPr>
          <w:rFonts w:eastAsiaTheme="minorHAnsi"/>
          <w:lang w:val="en-US" w:eastAsia="en-US"/>
        </w:rPr>
        <w:t xml:space="preserve">In line with Young and Keith’s (2020) cross-validation research, </w:t>
      </w:r>
      <w:r w:rsidR="006D2E0B" w:rsidRPr="00D62E38">
        <w:rPr>
          <w:lang w:val="en-US"/>
        </w:rPr>
        <w:t>we also tested a</w:t>
      </w:r>
      <w:r w:rsidR="006D2E0B" w:rsidRPr="00D62E38">
        <w:rPr>
          <w:rFonts w:eastAsiaTheme="minorHAnsi"/>
          <w:lang w:val="en-US" w:eastAsia="en-US"/>
        </w:rPr>
        <w:t xml:space="preserve"> final integrated CFA model informed by the theoretical expected relationships.</w:t>
      </w:r>
      <w:r w:rsidR="006D2E0B" w:rsidRPr="00D62E38">
        <w:rPr>
          <w:lang w:val="en-US"/>
        </w:rPr>
        <w:t xml:space="preserve"> </w:t>
      </w:r>
      <w:r w:rsidR="006D2E0B" w:rsidRPr="00D62E38">
        <w:rPr>
          <w:rFonts w:eastAsiaTheme="minorHAnsi"/>
          <w:lang w:val="en-US" w:eastAsia="en-US"/>
        </w:rPr>
        <w:t xml:space="preserve">The CFA </w:t>
      </w:r>
      <w:r w:rsidR="006D2E0B" w:rsidRPr="00D62E38">
        <w:rPr>
          <w:lang w:val="en-US"/>
        </w:rPr>
        <w:t xml:space="preserve">was conducted </w:t>
      </w:r>
      <w:r w:rsidR="00833450" w:rsidRPr="00D62E38">
        <w:rPr>
          <w:lang w:val="en-US"/>
        </w:rPr>
        <w:t xml:space="preserve">using the lavaan package (version 0.6.17; Rosseel, 2012), </w:t>
      </w:r>
      <w:r w:rsidR="005113D7" w:rsidRPr="00D62E38">
        <w:rPr>
          <w:lang w:val="en-US"/>
        </w:rPr>
        <w:t xml:space="preserve">with </w:t>
      </w:r>
      <w:r w:rsidR="006D2E0B" w:rsidRPr="00D62E38">
        <w:rPr>
          <w:lang w:val="en-US"/>
        </w:rPr>
        <w:t>maximum likelihood (ML) as estimator and the Satorra-Bentler correction for non-normality. The model</w:t>
      </w:r>
      <w:r w:rsidR="006D2E0B" w:rsidRPr="00D62E38">
        <w:rPr>
          <w:rFonts w:eastAsiaTheme="minorHAnsi"/>
          <w:lang w:val="en-US" w:eastAsia="en-US"/>
        </w:rPr>
        <w:t xml:space="preserve"> allowed for correlations between the broad cognitive abilities to account for the positive manifold</w:t>
      </w:r>
      <w:r w:rsidR="00D57743" w:rsidRPr="00D62E38">
        <w:rPr>
          <w:rFonts w:eastAsiaTheme="minorHAnsi"/>
          <w:lang w:val="en-US" w:eastAsia="en-US"/>
        </w:rPr>
        <w:t xml:space="preserve"> (i.e., the psychometric phenomenon that all (sub)tests that measure facets of cognitive ability correlate; Burgoyne et al., 2022)</w:t>
      </w:r>
      <w:r w:rsidR="006D2E0B" w:rsidRPr="00D62E38">
        <w:rPr>
          <w:rFonts w:eastAsiaTheme="minorHAnsi"/>
          <w:lang w:val="en-US" w:eastAsia="en-US"/>
        </w:rPr>
        <w:t>, and for correlated errors for the Ch-ICAR subtests to account for potential method covariance (Young &amp; Keith, 2020).</w:t>
      </w:r>
      <w:r w:rsidRPr="00D62E38">
        <w:rPr>
          <w:rFonts w:eastAsiaTheme="minorHAnsi"/>
          <w:lang w:val="en-US" w:eastAsia="en-US"/>
        </w:rPr>
        <w:br/>
      </w:r>
      <w:r w:rsidR="004C6583" w:rsidRPr="009159DD">
        <w:rPr>
          <w:rFonts w:eastAsiaTheme="minorHAnsi"/>
          <w:b/>
          <w:lang w:val="en-US" w:eastAsia="en-US"/>
        </w:rPr>
        <w:t>Results</w:t>
      </w:r>
      <w:r>
        <w:rPr>
          <w:rFonts w:eastAsiaTheme="minorHAnsi"/>
          <w:b/>
          <w:lang w:val="en-US" w:eastAsia="en-US"/>
        </w:rPr>
        <w:br/>
        <w:t xml:space="preserve"> </w:t>
      </w:r>
      <w:r>
        <w:rPr>
          <w:rFonts w:eastAsiaTheme="minorHAnsi"/>
          <w:b/>
          <w:lang w:val="en-US" w:eastAsia="en-US"/>
        </w:rPr>
        <w:tab/>
      </w:r>
      <w:r w:rsidR="00F20BD1" w:rsidRPr="009159DD">
        <w:rPr>
          <w:i/>
          <w:lang w:val="en-US"/>
        </w:rPr>
        <w:t>Cross-validation with the RPM</w:t>
      </w:r>
      <w:r w:rsidRPr="009159DD">
        <w:rPr>
          <w:i/>
          <w:lang w:val="en-US"/>
        </w:rPr>
        <w:br/>
      </w:r>
      <w:r>
        <w:rPr>
          <w:lang w:val="en-US"/>
        </w:rPr>
        <w:t xml:space="preserve"> </w:t>
      </w:r>
      <w:r>
        <w:rPr>
          <w:lang w:val="en-US"/>
        </w:rPr>
        <w:tab/>
      </w:r>
      <w:r w:rsidR="00F20BD1" w:rsidRPr="009A50A8">
        <w:rPr>
          <w:lang w:val="en-GB"/>
        </w:rPr>
        <w:t xml:space="preserve">The </w:t>
      </w:r>
      <w:r w:rsidR="00F20BD1" w:rsidRPr="009A50A8">
        <w:rPr>
          <w:lang w:val="en-US"/>
        </w:rPr>
        <w:t xml:space="preserve">correlations between the Ch-ICAR subtests and the ScS range from </w:t>
      </w:r>
      <w:r w:rsidR="00F20BD1" w:rsidRPr="00F248E1">
        <w:rPr>
          <w:i/>
          <w:iCs/>
          <w:color w:val="0070C0"/>
          <w:lang w:val="en-US"/>
        </w:rPr>
        <w:t xml:space="preserve">r </w:t>
      </w:r>
      <w:r w:rsidR="00F20BD1" w:rsidRPr="00F248E1">
        <w:rPr>
          <w:color w:val="0070C0"/>
          <w:lang w:val="en-US"/>
        </w:rPr>
        <w:t>= .</w:t>
      </w:r>
      <w:r w:rsidR="00D57743" w:rsidRPr="00F248E1">
        <w:rPr>
          <w:color w:val="0070C0"/>
          <w:lang w:val="en-US"/>
        </w:rPr>
        <w:t>39</w:t>
      </w:r>
      <w:r w:rsidR="00F20BD1" w:rsidRPr="009A50A8">
        <w:rPr>
          <w:lang w:val="en-US"/>
        </w:rPr>
        <w:t xml:space="preserve"> to </w:t>
      </w:r>
      <w:r w:rsidR="00F20BD1" w:rsidRPr="009A50A8">
        <w:rPr>
          <w:i/>
          <w:iCs/>
          <w:lang w:val="en-US"/>
        </w:rPr>
        <w:t xml:space="preserve">r </w:t>
      </w:r>
      <w:r w:rsidR="00F20BD1" w:rsidRPr="009A50A8">
        <w:rPr>
          <w:lang w:val="en-US"/>
        </w:rPr>
        <w:t>= .59</w:t>
      </w:r>
      <w:r w:rsidR="001E4F42" w:rsidRPr="009A50A8">
        <w:rPr>
          <w:lang w:val="en-US"/>
        </w:rPr>
        <w:t xml:space="preserve"> (Table </w:t>
      </w:r>
      <w:r w:rsidR="00CB6D99">
        <w:rPr>
          <w:lang w:val="en-US"/>
        </w:rPr>
        <w:t>1</w:t>
      </w:r>
      <w:r w:rsidR="00D57743">
        <w:rPr>
          <w:lang w:val="en-US"/>
        </w:rPr>
        <w:t>2</w:t>
      </w:r>
      <w:r w:rsidR="001E4F42" w:rsidRPr="009A50A8">
        <w:rPr>
          <w:lang w:val="en-US"/>
        </w:rPr>
        <w:t>)</w:t>
      </w:r>
      <w:r w:rsidR="00F20BD1" w:rsidRPr="009A50A8">
        <w:rPr>
          <w:lang w:val="en-US"/>
        </w:rPr>
        <w:t>. The Ch-ICAR total score show</w:t>
      </w:r>
      <w:r w:rsidR="6093775D" w:rsidRPr="009A50A8">
        <w:rPr>
          <w:lang w:val="en-US"/>
        </w:rPr>
        <w:t>ed</w:t>
      </w:r>
      <w:r w:rsidR="00F20BD1" w:rsidRPr="009A50A8">
        <w:rPr>
          <w:lang w:val="en-US"/>
        </w:rPr>
        <w:t xml:space="preserve"> the largest correlation with the ScS</w:t>
      </w:r>
      <w:r w:rsidR="00F20BD1" w:rsidRPr="00F248E1">
        <w:rPr>
          <w:color w:val="0070C0"/>
          <w:lang w:val="en-US"/>
        </w:rPr>
        <w:t xml:space="preserve">: </w:t>
      </w:r>
      <w:r w:rsidR="00F20BD1" w:rsidRPr="00F248E1">
        <w:rPr>
          <w:i/>
          <w:iCs/>
          <w:color w:val="0070C0"/>
          <w:lang w:val="en-US"/>
        </w:rPr>
        <w:t xml:space="preserve">r </w:t>
      </w:r>
      <w:r w:rsidR="00F20BD1" w:rsidRPr="00F248E1">
        <w:rPr>
          <w:color w:val="0070C0"/>
          <w:lang w:val="en-US"/>
        </w:rPr>
        <w:t>= .6</w:t>
      </w:r>
      <w:r w:rsidR="00F248E1" w:rsidRPr="00F248E1">
        <w:rPr>
          <w:color w:val="0070C0"/>
          <w:lang w:val="en-US"/>
        </w:rPr>
        <w:t>7</w:t>
      </w:r>
      <w:r w:rsidR="00F20BD1" w:rsidRPr="00F248E1">
        <w:rPr>
          <w:rFonts w:eastAsiaTheme="minorEastAsia"/>
          <w:color w:val="0070C0"/>
          <w:lang w:val="en-US" w:eastAsia="en-US"/>
        </w:rPr>
        <w:t xml:space="preserve">. </w:t>
      </w:r>
    </w:p>
    <w:p w14:paraId="0E77A18B" w14:textId="4C997F5D" w:rsidR="00F20BD1" w:rsidRPr="009A50A8" w:rsidRDefault="00F20BD1" w:rsidP="00E141A6">
      <w:pPr>
        <w:autoSpaceDE w:val="0"/>
        <w:autoSpaceDN w:val="0"/>
        <w:adjustRightInd w:val="0"/>
        <w:spacing w:line="480" w:lineRule="auto"/>
        <w:rPr>
          <w:b/>
          <w:lang w:val="en-US"/>
        </w:rPr>
      </w:pPr>
      <w:r w:rsidRPr="009A50A8">
        <w:rPr>
          <w:b/>
          <w:lang w:val="en-US"/>
        </w:rPr>
        <w:t xml:space="preserve">Table </w:t>
      </w:r>
      <w:r w:rsidR="005113D7" w:rsidRPr="009A50A8">
        <w:rPr>
          <w:b/>
          <w:lang w:val="en-US"/>
        </w:rPr>
        <w:t>1</w:t>
      </w:r>
      <w:r w:rsidR="00F248E1">
        <w:rPr>
          <w:b/>
          <w:lang w:val="en-US"/>
        </w:rPr>
        <w:t>2</w:t>
      </w:r>
    </w:p>
    <w:p w14:paraId="1E7CFB02" w14:textId="019AFF16" w:rsidR="00F20BD1" w:rsidRPr="009A50A8" w:rsidRDefault="00F20BD1" w:rsidP="00E141A6">
      <w:pPr>
        <w:spacing w:line="480" w:lineRule="auto"/>
        <w:rPr>
          <w:lang w:val="en-US"/>
        </w:rPr>
      </w:pPr>
      <w:r w:rsidRPr="009A50A8">
        <w:rPr>
          <w:i/>
          <w:iCs/>
          <w:lang w:val="en-US"/>
        </w:rPr>
        <w:t xml:space="preserve">Correlations </w:t>
      </w:r>
      <w:r w:rsidR="008C5B75" w:rsidRPr="009A50A8">
        <w:rPr>
          <w:i/>
          <w:iCs/>
          <w:lang w:val="en-US"/>
        </w:rPr>
        <w:t>B</w:t>
      </w:r>
      <w:r w:rsidRPr="009A50A8">
        <w:rPr>
          <w:i/>
          <w:iCs/>
          <w:lang w:val="en-US"/>
        </w:rPr>
        <w:t>etween the Ch-ICAR and RPM</w:t>
      </w:r>
    </w:p>
    <w:tbl>
      <w:tblPr>
        <w:tblStyle w:val="Tabelraster"/>
        <w:tblW w:w="9214" w:type="dxa"/>
        <w:tblLayout w:type="fixed"/>
        <w:tblLook w:val="04A0" w:firstRow="1" w:lastRow="0" w:firstColumn="1" w:lastColumn="0" w:noHBand="0" w:noVBand="1"/>
      </w:tblPr>
      <w:tblGrid>
        <w:gridCol w:w="2410"/>
        <w:gridCol w:w="1134"/>
        <w:gridCol w:w="1134"/>
        <w:gridCol w:w="1134"/>
        <w:gridCol w:w="1134"/>
        <w:gridCol w:w="1134"/>
        <w:gridCol w:w="1134"/>
      </w:tblGrid>
      <w:tr w:rsidR="009A50A8" w:rsidRPr="009A50A8" w14:paraId="502A99E9" w14:textId="77777777" w:rsidTr="009159DD">
        <w:tc>
          <w:tcPr>
            <w:tcW w:w="2410" w:type="dxa"/>
            <w:tcBorders>
              <w:top w:val="single" w:sz="4" w:space="0" w:color="auto"/>
              <w:left w:val="nil"/>
              <w:bottom w:val="single" w:sz="4" w:space="0" w:color="auto"/>
              <w:right w:val="nil"/>
            </w:tcBorders>
          </w:tcPr>
          <w:p w14:paraId="3BB64754" w14:textId="77777777" w:rsidR="00F20BD1" w:rsidRPr="009A50A8" w:rsidRDefault="00F20BD1" w:rsidP="00E141A6">
            <w:pPr>
              <w:spacing w:before="100" w:beforeAutospacing="1" w:after="100" w:afterAutospacing="1" w:line="480" w:lineRule="auto"/>
              <w:rPr>
                <w:b/>
                <w:sz w:val="22"/>
                <w:lang w:val="en-US"/>
              </w:rPr>
            </w:pPr>
            <w:r w:rsidRPr="009A50A8">
              <w:rPr>
                <w:b/>
                <w:sz w:val="22"/>
                <w:lang w:val="en-US"/>
              </w:rPr>
              <w:lastRenderedPageBreak/>
              <w:t>(sub)test</w:t>
            </w:r>
          </w:p>
        </w:tc>
        <w:tc>
          <w:tcPr>
            <w:tcW w:w="1134" w:type="dxa"/>
            <w:tcBorders>
              <w:top w:val="single" w:sz="4" w:space="0" w:color="auto"/>
              <w:left w:val="nil"/>
              <w:bottom w:val="single" w:sz="4" w:space="0" w:color="auto"/>
              <w:right w:val="nil"/>
            </w:tcBorders>
          </w:tcPr>
          <w:p w14:paraId="5ADB45EB" w14:textId="77777777" w:rsidR="00F20BD1" w:rsidRPr="009A50A8" w:rsidRDefault="00F20BD1" w:rsidP="00E141A6">
            <w:pPr>
              <w:spacing w:before="100" w:beforeAutospacing="1" w:after="100" w:afterAutospacing="1" w:line="480" w:lineRule="auto"/>
              <w:rPr>
                <w:b/>
                <w:sz w:val="22"/>
                <w:lang w:val="en-US"/>
              </w:rPr>
            </w:pPr>
            <w:r w:rsidRPr="009A50A8">
              <w:rPr>
                <w:b/>
                <w:sz w:val="22"/>
                <w:lang w:val="en-US"/>
              </w:rPr>
              <w:t>1</w:t>
            </w:r>
          </w:p>
        </w:tc>
        <w:tc>
          <w:tcPr>
            <w:tcW w:w="1134" w:type="dxa"/>
            <w:tcBorders>
              <w:top w:val="single" w:sz="4" w:space="0" w:color="auto"/>
              <w:left w:val="nil"/>
              <w:bottom w:val="single" w:sz="4" w:space="0" w:color="auto"/>
              <w:right w:val="nil"/>
            </w:tcBorders>
          </w:tcPr>
          <w:p w14:paraId="2916317F" w14:textId="77777777" w:rsidR="00F20BD1" w:rsidRPr="009A50A8" w:rsidRDefault="00F20BD1" w:rsidP="00E141A6">
            <w:pPr>
              <w:spacing w:before="100" w:beforeAutospacing="1" w:after="100" w:afterAutospacing="1" w:line="480" w:lineRule="auto"/>
              <w:rPr>
                <w:b/>
                <w:sz w:val="22"/>
                <w:lang w:val="en-US"/>
              </w:rPr>
            </w:pPr>
            <w:r w:rsidRPr="009A50A8">
              <w:rPr>
                <w:b/>
                <w:sz w:val="22"/>
                <w:lang w:val="en-US"/>
              </w:rPr>
              <w:t>2</w:t>
            </w:r>
          </w:p>
        </w:tc>
        <w:tc>
          <w:tcPr>
            <w:tcW w:w="1134" w:type="dxa"/>
            <w:tcBorders>
              <w:top w:val="single" w:sz="4" w:space="0" w:color="auto"/>
              <w:left w:val="nil"/>
              <w:bottom w:val="single" w:sz="4" w:space="0" w:color="auto"/>
              <w:right w:val="nil"/>
            </w:tcBorders>
          </w:tcPr>
          <w:p w14:paraId="5375A8E8" w14:textId="77777777" w:rsidR="00F20BD1" w:rsidRPr="009A50A8" w:rsidRDefault="00F20BD1" w:rsidP="00E141A6">
            <w:pPr>
              <w:spacing w:before="100" w:beforeAutospacing="1" w:after="100" w:afterAutospacing="1" w:line="480" w:lineRule="auto"/>
              <w:rPr>
                <w:b/>
                <w:sz w:val="22"/>
                <w:lang w:val="en-US"/>
              </w:rPr>
            </w:pPr>
            <w:r w:rsidRPr="009A50A8">
              <w:rPr>
                <w:b/>
                <w:sz w:val="22"/>
                <w:lang w:val="en-US"/>
              </w:rPr>
              <w:t>3</w:t>
            </w:r>
          </w:p>
        </w:tc>
        <w:tc>
          <w:tcPr>
            <w:tcW w:w="1134" w:type="dxa"/>
            <w:tcBorders>
              <w:top w:val="single" w:sz="4" w:space="0" w:color="auto"/>
              <w:left w:val="nil"/>
              <w:bottom w:val="single" w:sz="4" w:space="0" w:color="auto"/>
              <w:right w:val="nil"/>
            </w:tcBorders>
          </w:tcPr>
          <w:p w14:paraId="63DDA8F7" w14:textId="77777777" w:rsidR="00F20BD1" w:rsidRPr="009A50A8" w:rsidRDefault="00F20BD1" w:rsidP="00E141A6">
            <w:pPr>
              <w:spacing w:before="100" w:beforeAutospacing="1" w:after="100" w:afterAutospacing="1" w:line="480" w:lineRule="auto"/>
              <w:rPr>
                <w:b/>
                <w:sz w:val="22"/>
                <w:lang w:val="en-US"/>
              </w:rPr>
            </w:pPr>
            <w:r w:rsidRPr="009A50A8">
              <w:rPr>
                <w:b/>
                <w:sz w:val="22"/>
                <w:lang w:val="en-US"/>
              </w:rPr>
              <w:t>4</w:t>
            </w:r>
          </w:p>
        </w:tc>
        <w:tc>
          <w:tcPr>
            <w:tcW w:w="1134" w:type="dxa"/>
            <w:tcBorders>
              <w:top w:val="single" w:sz="4" w:space="0" w:color="auto"/>
              <w:left w:val="nil"/>
              <w:bottom w:val="single" w:sz="4" w:space="0" w:color="auto"/>
              <w:right w:val="nil"/>
            </w:tcBorders>
          </w:tcPr>
          <w:p w14:paraId="49A80005" w14:textId="77777777" w:rsidR="00F20BD1" w:rsidRPr="009A50A8" w:rsidRDefault="00F20BD1" w:rsidP="00E141A6">
            <w:pPr>
              <w:spacing w:before="100" w:beforeAutospacing="1" w:after="100" w:afterAutospacing="1" w:line="480" w:lineRule="auto"/>
              <w:rPr>
                <w:b/>
                <w:sz w:val="22"/>
                <w:lang w:val="en-US"/>
              </w:rPr>
            </w:pPr>
            <w:r w:rsidRPr="009A50A8">
              <w:rPr>
                <w:b/>
                <w:sz w:val="22"/>
                <w:lang w:val="en-US"/>
              </w:rPr>
              <w:t>5</w:t>
            </w:r>
          </w:p>
        </w:tc>
        <w:tc>
          <w:tcPr>
            <w:tcW w:w="1134" w:type="dxa"/>
            <w:tcBorders>
              <w:top w:val="single" w:sz="4" w:space="0" w:color="auto"/>
              <w:left w:val="nil"/>
              <w:bottom w:val="single" w:sz="4" w:space="0" w:color="auto"/>
              <w:right w:val="nil"/>
            </w:tcBorders>
          </w:tcPr>
          <w:p w14:paraId="4D15960F" w14:textId="7C4ECA82" w:rsidR="00F20BD1" w:rsidRPr="009A50A8" w:rsidRDefault="00F20BD1" w:rsidP="00E141A6">
            <w:pPr>
              <w:spacing w:before="100" w:beforeAutospacing="1" w:after="100" w:afterAutospacing="1" w:line="480" w:lineRule="auto"/>
              <w:rPr>
                <w:b/>
                <w:sz w:val="22"/>
                <w:lang w:val="en-US"/>
              </w:rPr>
            </w:pPr>
            <w:r w:rsidRPr="009A50A8">
              <w:rPr>
                <w:b/>
                <w:sz w:val="22"/>
                <w:lang w:val="en-US"/>
              </w:rPr>
              <w:t>6</w:t>
            </w:r>
          </w:p>
        </w:tc>
      </w:tr>
      <w:tr w:rsidR="009A50A8" w:rsidRPr="009A50A8" w14:paraId="2BE7C4E4" w14:textId="77777777" w:rsidTr="009159DD">
        <w:tc>
          <w:tcPr>
            <w:tcW w:w="2410" w:type="dxa"/>
            <w:tcBorders>
              <w:top w:val="single" w:sz="4" w:space="0" w:color="auto"/>
              <w:left w:val="nil"/>
              <w:bottom w:val="nil"/>
              <w:right w:val="nil"/>
            </w:tcBorders>
          </w:tcPr>
          <w:p w14:paraId="0D5F5F08"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 xml:space="preserve">1. RPM: </w:t>
            </w:r>
            <w:r w:rsidRPr="009A50A8">
              <w:rPr>
                <w:lang w:val="en-US"/>
              </w:rPr>
              <w:t>ScS</w:t>
            </w:r>
          </w:p>
        </w:tc>
        <w:tc>
          <w:tcPr>
            <w:tcW w:w="1134" w:type="dxa"/>
            <w:tcBorders>
              <w:top w:val="single" w:sz="4" w:space="0" w:color="auto"/>
              <w:left w:val="nil"/>
              <w:bottom w:val="nil"/>
              <w:right w:val="nil"/>
            </w:tcBorders>
          </w:tcPr>
          <w:p w14:paraId="1ECD7227"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1</w:t>
            </w:r>
          </w:p>
        </w:tc>
        <w:tc>
          <w:tcPr>
            <w:tcW w:w="1134" w:type="dxa"/>
            <w:tcBorders>
              <w:top w:val="single" w:sz="4" w:space="0" w:color="auto"/>
              <w:left w:val="nil"/>
              <w:bottom w:val="nil"/>
              <w:right w:val="nil"/>
            </w:tcBorders>
          </w:tcPr>
          <w:p w14:paraId="4AA0F724" w14:textId="77777777" w:rsidR="00F20BD1" w:rsidRPr="009A50A8" w:rsidRDefault="00F20BD1" w:rsidP="00E141A6">
            <w:pPr>
              <w:spacing w:before="100" w:beforeAutospacing="1" w:after="100" w:afterAutospacing="1" w:line="480" w:lineRule="auto"/>
              <w:rPr>
                <w:sz w:val="22"/>
                <w:lang w:val="en-US"/>
              </w:rPr>
            </w:pPr>
          </w:p>
        </w:tc>
        <w:tc>
          <w:tcPr>
            <w:tcW w:w="1134" w:type="dxa"/>
            <w:tcBorders>
              <w:top w:val="single" w:sz="4" w:space="0" w:color="auto"/>
              <w:left w:val="nil"/>
              <w:bottom w:val="nil"/>
              <w:right w:val="nil"/>
            </w:tcBorders>
          </w:tcPr>
          <w:p w14:paraId="1C360A07" w14:textId="77777777" w:rsidR="00F20BD1" w:rsidRPr="009A50A8" w:rsidRDefault="00F20BD1" w:rsidP="00E141A6">
            <w:pPr>
              <w:spacing w:before="100" w:beforeAutospacing="1" w:after="100" w:afterAutospacing="1" w:line="480" w:lineRule="auto"/>
              <w:rPr>
                <w:sz w:val="22"/>
                <w:lang w:val="en-US"/>
              </w:rPr>
            </w:pPr>
          </w:p>
        </w:tc>
        <w:tc>
          <w:tcPr>
            <w:tcW w:w="1134" w:type="dxa"/>
            <w:tcBorders>
              <w:top w:val="single" w:sz="4" w:space="0" w:color="auto"/>
              <w:left w:val="nil"/>
              <w:bottom w:val="nil"/>
              <w:right w:val="nil"/>
            </w:tcBorders>
          </w:tcPr>
          <w:p w14:paraId="602B823C" w14:textId="77777777" w:rsidR="00F20BD1" w:rsidRPr="009A50A8" w:rsidRDefault="00F20BD1" w:rsidP="00E141A6">
            <w:pPr>
              <w:spacing w:before="100" w:beforeAutospacing="1" w:after="100" w:afterAutospacing="1" w:line="480" w:lineRule="auto"/>
              <w:rPr>
                <w:sz w:val="22"/>
                <w:lang w:val="en-US"/>
              </w:rPr>
            </w:pPr>
          </w:p>
        </w:tc>
        <w:tc>
          <w:tcPr>
            <w:tcW w:w="1134" w:type="dxa"/>
            <w:tcBorders>
              <w:top w:val="single" w:sz="4" w:space="0" w:color="auto"/>
              <w:left w:val="nil"/>
              <w:bottom w:val="nil"/>
              <w:right w:val="nil"/>
            </w:tcBorders>
          </w:tcPr>
          <w:p w14:paraId="003033E2" w14:textId="77777777" w:rsidR="00F20BD1" w:rsidRPr="009A50A8" w:rsidRDefault="00F20BD1" w:rsidP="00E141A6">
            <w:pPr>
              <w:spacing w:before="100" w:beforeAutospacing="1" w:after="100" w:afterAutospacing="1" w:line="480" w:lineRule="auto"/>
              <w:rPr>
                <w:sz w:val="22"/>
                <w:lang w:val="en-US"/>
              </w:rPr>
            </w:pPr>
          </w:p>
        </w:tc>
        <w:tc>
          <w:tcPr>
            <w:tcW w:w="1134" w:type="dxa"/>
            <w:tcBorders>
              <w:top w:val="single" w:sz="4" w:space="0" w:color="auto"/>
              <w:left w:val="nil"/>
              <w:bottom w:val="nil"/>
              <w:right w:val="nil"/>
            </w:tcBorders>
          </w:tcPr>
          <w:p w14:paraId="544310C9" w14:textId="77777777" w:rsidR="00F20BD1" w:rsidRPr="009A50A8" w:rsidRDefault="00F20BD1" w:rsidP="00E141A6">
            <w:pPr>
              <w:spacing w:before="100" w:beforeAutospacing="1" w:after="100" w:afterAutospacing="1" w:line="480" w:lineRule="auto"/>
              <w:rPr>
                <w:sz w:val="22"/>
                <w:lang w:val="en-US"/>
              </w:rPr>
            </w:pPr>
          </w:p>
        </w:tc>
      </w:tr>
      <w:tr w:rsidR="009A50A8" w:rsidRPr="009A50A8" w14:paraId="43923EA0" w14:textId="77777777" w:rsidTr="009159DD">
        <w:tc>
          <w:tcPr>
            <w:tcW w:w="2410" w:type="dxa"/>
            <w:tcBorders>
              <w:top w:val="nil"/>
              <w:left w:val="nil"/>
              <w:bottom w:val="nil"/>
              <w:right w:val="nil"/>
            </w:tcBorders>
          </w:tcPr>
          <w:p w14:paraId="757926D5"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 xml:space="preserve">2. Ch-ICAR: VR </w:t>
            </w:r>
          </w:p>
        </w:tc>
        <w:tc>
          <w:tcPr>
            <w:tcW w:w="1134" w:type="dxa"/>
            <w:tcBorders>
              <w:top w:val="nil"/>
              <w:left w:val="nil"/>
              <w:bottom w:val="nil"/>
              <w:right w:val="nil"/>
            </w:tcBorders>
          </w:tcPr>
          <w:p w14:paraId="43D3A893" w14:textId="2CA1E01B" w:rsidR="00F20BD1" w:rsidRPr="009A50A8" w:rsidRDefault="00F20BD1" w:rsidP="00E141A6">
            <w:pPr>
              <w:spacing w:before="100" w:beforeAutospacing="1" w:after="100" w:afterAutospacing="1" w:line="480" w:lineRule="auto"/>
              <w:rPr>
                <w:sz w:val="22"/>
                <w:lang w:val="en-US"/>
              </w:rPr>
            </w:pPr>
            <w:r w:rsidRPr="009A50A8">
              <w:rPr>
                <w:sz w:val="22"/>
                <w:lang w:val="en-US"/>
              </w:rPr>
              <w:t>.59</w:t>
            </w:r>
            <w:r w:rsidRPr="009159DD">
              <w:rPr>
                <w:sz w:val="22"/>
                <w:vertAlign w:val="superscript"/>
                <w:lang w:val="en-US"/>
              </w:rPr>
              <w:t>**</w:t>
            </w:r>
          </w:p>
        </w:tc>
        <w:tc>
          <w:tcPr>
            <w:tcW w:w="1134" w:type="dxa"/>
            <w:tcBorders>
              <w:top w:val="nil"/>
              <w:left w:val="nil"/>
              <w:bottom w:val="nil"/>
              <w:right w:val="nil"/>
            </w:tcBorders>
          </w:tcPr>
          <w:p w14:paraId="29F6D829"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1</w:t>
            </w:r>
          </w:p>
        </w:tc>
        <w:tc>
          <w:tcPr>
            <w:tcW w:w="1134" w:type="dxa"/>
            <w:tcBorders>
              <w:top w:val="nil"/>
              <w:left w:val="nil"/>
              <w:bottom w:val="nil"/>
              <w:right w:val="nil"/>
            </w:tcBorders>
          </w:tcPr>
          <w:p w14:paraId="7DCF5EAE" w14:textId="77777777" w:rsidR="00F20BD1" w:rsidRPr="009A50A8" w:rsidRDefault="00F20BD1" w:rsidP="00E141A6">
            <w:pPr>
              <w:spacing w:before="100" w:beforeAutospacing="1" w:after="100" w:afterAutospacing="1" w:line="480" w:lineRule="auto"/>
              <w:rPr>
                <w:sz w:val="22"/>
                <w:lang w:val="en-US"/>
              </w:rPr>
            </w:pPr>
          </w:p>
        </w:tc>
        <w:tc>
          <w:tcPr>
            <w:tcW w:w="1134" w:type="dxa"/>
            <w:tcBorders>
              <w:top w:val="nil"/>
              <w:left w:val="nil"/>
              <w:bottom w:val="nil"/>
              <w:right w:val="nil"/>
            </w:tcBorders>
          </w:tcPr>
          <w:p w14:paraId="1770257C" w14:textId="77777777" w:rsidR="00F20BD1" w:rsidRPr="009A50A8" w:rsidRDefault="00F20BD1" w:rsidP="00E141A6">
            <w:pPr>
              <w:spacing w:before="100" w:beforeAutospacing="1" w:after="100" w:afterAutospacing="1" w:line="480" w:lineRule="auto"/>
              <w:rPr>
                <w:sz w:val="22"/>
                <w:lang w:val="en-US"/>
              </w:rPr>
            </w:pPr>
          </w:p>
        </w:tc>
        <w:tc>
          <w:tcPr>
            <w:tcW w:w="1134" w:type="dxa"/>
            <w:tcBorders>
              <w:top w:val="nil"/>
              <w:left w:val="nil"/>
              <w:bottom w:val="nil"/>
              <w:right w:val="nil"/>
            </w:tcBorders>
          </w:tcPr>
          <w:p w14:paraId="445ACBA8" w14:textId="77777777" w:rsidR="00F20BD1" w:rsidRPr="009A50A8" w:rsidRDefault="00F20BD1" w:rsidP="00E141A6">
            <w:pPr>
              <w:spacing w:before="100" w:beforeAutospacing="1" w:after="100" w:afterAutospacing="1" w:line="480" w:lineRule="auto"/>
              <w:rPr>
                <w:sz w:val="22"/>
                <w:lang w:val="en-US"/>
              </w:rPr>
            </w:pPr>
          </w:p>
        </w:tc>
        <w:tc>
          <w:tcPr>
            <w:tcW w:w="1134" w:type="dxa"/>
            <w:tcBorders>
              <w:top w:val="nil"/>
              <w:left w:val="nil"/>
              <w:bottom w:val="nil"/>
              <w:right w:val="nil"/>
            </w:tcBorders>
          </w:tcPr>
          <w:p w14:paraId="6A43BC0D" w14:textId="77777777" w:rsidR="00F20BD1" w:rsidRPr="009A50A8" w:rsidRDefault="00F20BD1" w:rsidP="00E141A6">
            <w:pPr>
              <w:spacing w:before="100" w:beforeAutospacing="1" w:after="100" w:afterAutospacing="1" w:line="480" w:lineRule="auto"/>
              <w:rPr>
                <w:sz w:val="22"/>
                <w:lang w:val="en-US"/>
              </w:rPr>
            </w:pPr>
          </w:p>
        </w:tc>
      </w:tr>
      <w:tr w:rsidR="009A50A8" w:rsidRPr="009A50A8" w14:paraId="040DB84A" w14:textId="77777777" w:rsidTr="009159DD">
        <w:tc>
          <w:tcPr>
            <w:tcW w:w="2410" w:type="dxa"/>
            <w:tcBorders>
              <w:top w:val="nil"/>
              <w:left w:val="nil"/>
              <w:bottom w:val="nil"/>
              <w:right w:val="nil"/>
            </w:tcBorders>
          </w:tcPr>
          <w:p w14:paraId="5C795C49"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3. Ch-ICAR: MR</w:t>
            </w:r>
          </w:p>
        </w:tc>
        <w:tc>
          <w:tcPr>
            <w:tcW w:w="1134" w:type="dxa"/>
            <w:tcBorders>
              <w:top w:val="nil"/>
              <w:left w:val="nil"/>
              <w:bottom w:val="nil"/>
              <w:right w:val="nil"/>
            </w:tcBorders>
          </w:tcPr>
          <w:p w14:paraId="36D64665" w14:textId="591F3310" w:rsidR="00F20BD1" w:rsidRPr="009A50A8" w:rsidRDefault="00F20BD1" w:rsidP="00E141A6">
            <w:pPr>
              <w:spacing w:before="100" w:beforeAutospacing="1" w:after="100" w:afterAutospacing="1" w:line="480" w:lineRule="auto"/>
              <w:rPr>
                <w:sz w:val="22"/>
                <w:lang w:val="en-US"/>
              </w:rPr>
            </w:pPr>
            <w:r w:rsidRPr="009A50A8">
              <w:rPr>
                <w:sz w:val="22"/>
                <w:lang w:val="en-US"/>
              </w:rPr>
              <w:t>.43</w:t>
            </w:r>
            <w:r w:rsidRPr="009159DD">
              <w:rPr>
                <w:sz w:val="22"/>
                <w:vertAlign w:val="superscript"/>
                <w:lang w:val="en-US"/>
              </w:rPr>
              <w:t>**</w:t>
            </w:r>
          </w:p>
        </w:tc>
        <w:tc>
          <w:tcPr>
            <w:tcW w:w="1134" w:type="dxa"/>
            <w:tcBorders>
              <w:top w:val="nil"/>
              <w:left w:val="nil"/>
              <w:bottom w:val="nil"/>
              <w:right w:val="nil"/>
            </w:tcBorders>
          </w:tcPr>
          <w:p w14:paraId="55575D6B" w14:textId="1C310012"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.4</w:t>
            </w:r>
            <w:r w:rsidR="00F6311F" w:rsidRPr="009159DD">
              <w:rPr>
                <w:color w:val="0070C0"/>
                <w:sz w:val="22"/>
                <w:lang w:val="en-US"/>
              </w:rPr>
              <w:t>6</w:t>
            </w:r>
            <w:r w:rsidRPr="009159DD">
              <w:rPr>
                <w:color w:val="0070C0"/>
                <w:sz w:val="22"/>
                <w:vertAlign w:val="superscript"/>
                <w:lang w:val="en-US"/>
              </w:rPr>
              <w:t>**</w:t>
            </w:r>
          </w:p>
        </w:tc>
        <w:tc>
          <w:tcPr>
            <w:tcW w:w="1134" w:type="dxa"/>
            <w:tcBorders>
              <w:top w:val="nil"/>
              <w:left w:val="nil"/>
              <w:bottom w:val="nil"/>
              <w:right w:val="nil"/>
            </w:tcBorders>
          </w:tcPr>
          <w:p w14:paraId="13A7ABB7" w14:textId="77777777"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1</w:t>
            </w:r>
          </w:p>
        </w:tc>
        <w:tc>
          <w:tcPr>
            <w:tcW w:w="1134" w:type="dxa"/>
            <w:tcBorders>
              <w:top w:val="nil"/>
              <w:left w:val="nil"/>
              <w:bottom w:val="nil"/>
              <w:right w:val="nil"/>
            </w:tcBorders>
          </w:tcPr>
          <w:p w14:paraId="227336CB" w14:textId="77777777" w:rsidR="00F20BD1" w:rsidRPr="009159DD" w:rsidRDefault="00F20BD1" w:rsidP="00E141A6">
            <w:pPr>
              <w:spacing w:before="100" w:beforeAutospacing="1" w:after="100" w:afterAutospacing="1" w:line="480" w:lineRule="auto"/>
              <w:rPr>
                <w:color w:val="0070C0"/>
                <w:sz w:val="22"/>
                <w:lang w:val="en-US"/>
              </w:rPr>
            </w:pPr>
          </w:p>
        </w:tc>
        <w:tc>
          <w:tcPr>
            <w:tcW w:w="1134" w:type="dxa"/>
            <w:tcBorders>
              <w:top w:val="nil"/>
              <w:left w:val="nil"/>
              <w:bottom w:val="nil"/>
              <w:right w:val="nil"/>
            </w:tcBorders>
          </w:tcPr>
          <w:p w14:paraId="3909BCC6" w14:textId="77777777" w:rsidR="00F20BD1" w:rsidRPr="009159DD" w:rsidRDefault="00F20BD1" w:rsidP="00E141A6">
            <w:pPr>
              <w:spacing w:before="100" w:beforeAutospacing="1" w:after="100" w:afterAutospacing="1" w:line="480" w:lineRule="auto"/>
              <w:rPr>
                <w:color w:val="0070C0"/>
                <w:sz w:val="22"/>
                <w:lang w:val="en-US"/>
              </w:rPr>
            </w:pPr>
          </w:p>
        </w:tc>
        <w:tc>
          <w:tcPr>
            <w:tcW w:w="1134" w:type="dxa"/>
            <w:tcBorders>
              <w:top w:val="nil"/>
              <w:left w:val="nil"/>
              <w:bottom w:val="nil"/>
              <w:right w:val="nil"/>
            </w:tcBorders>
          </w:tcPr>
          <w:p w14:paraId="459BC628" w14:textId="77777777" w:rsidR="00F20BD1" w:rsidRPr="009159DD" w:rsidRDefault="00F20BD1" w:rsidP="00E141A6">
            <w:pPr>
              <w:spacing w:before="100" w:beforeAutospacing="1" w:after="100" w:afterAutospacing="1" w:line="480" w:lineRule="auto"/>
              <w:rPr>
                <w:color w:val="0070C0"/>
                <w:sz w:val="22"/>
                <w:lang w:val="en-US"/>
              </w:rPr>
            </w:pPr>
          </w:p>
        </w:tc>
      </w:tr>
      <w:tr w:rsidR="009A50A8" w:rsidRPr="009A50A8" w14:paraId="0A6FBFF7" w14:textId="77777777" w:rsidTr="009159DD">
        <w:tc>
          <w:tcPr>
            <w:tcW w:w="2410" w:type="dxa"/>
            <w:tcBorders>
              <w:top w:val="nil"/>
              <w:left w:val="nil"/>
              <w:bottom w:val="nil"/>
              <w:right w:val="nil"/>
            </w:tcBorders>
          </w:tcPr>
          <w:p w14:paraId="1D639480"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4. Ch-ICAR: NS</w:t>
            </w:r>
          </w:p>
        </w:tc>
        <w:tc>
          <w:tcPr>
            <w:tcW w:w="1134" w:type="dxa"/>
            <w:tcBorders>
              <w:top w:val="nil"/>
              <w:left w:val="nil"/>
              <w:bottom w:val="nil"/>
              <w:right w:val="nil"/>
            </w:tcBorders>
          </w:tcPr>
          <w:p w14:paraId="1044AD06" w14:textId="0C44AAF6"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w:t>
            </w:r>
            <w:r w:rsidR="00140B0E" w:rsidRPr="009159DD">
              <w:rPr>
                <w:color w:val="0070C0"/>
                <w:sz w:val="22"/>
                <w:lang w:val="en-US"/>
              </w:rPr>
              <w:t>48</w:t>
            </w:r>
            <w:r w:rsidRPr="009159DD">
              <w:rPr>
                <w:color w:val="0070C0"/>
                <w:sz w:val="22"/>
                <w:vertAlign w:val="superscript"/>
                <w:lang w:val="en-US"/>
              </w:rPr>
              <w:t>**</w:t>
            </w:r>
          </w:p>
        </w:tc>
        <w:tc>
          <w:tcPr>
            <w:tcW w:w="1134" w:type="dxa"/>
            <w:tcBorders>
              <w:top w:val="nil"/>
              <w:left w:val="nil"/>
              <w:bottom w:val="nil"/>
              <w:right w:val="nil"/>
            </w:tcBorders>
          </w:tcPr>
          <w:p w14:paraId="35AE6D56" w14:textId="415F44FB"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.4</w:t>
            </w:r>
            <w:r w:rsidR="00F6311F" w:rsidRPr="009159DD">
              <w:rPr>
                <w:color w:val="0070C0"/>
                <w:sz w:val="22"/>
                <w:lang w:val="en-US"/>
              </w:rPr>
              <w:t>7</w:t>
            </w:r>
            <w:r w:rsidRPr="009159DD">
              <w:rPr>
                <w:color w:val="0070C0"/>
                <w:sz w:val="22"/>
                <w:vertAlign w:val="superscript"/>
                <w:lang w:val="en-US"/>
              </w:rPr>
              <w:t>**</w:t>
            </w:r>
          </w:p>
        </w:tc>
        <w:tc>
          <w:tcPr>
            <w:tcW w:w="1134" w:type="dxa"/>
            <w:tcBorders>
              <w:top w:val="nil"/>
              <w:left w:val="nil"/>
              <w:bottom w:val="nil"/>
              <w:right w:val="nil"/>
            </w:tcBorders>
          </w:tcPr>
          <w:p w14:paraId="7FA551E2" w14:textId="7EE63210"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3</w:t>
            </w:r>
            <w:r w:rsidRPr="009159DD">
              <w:rPr>
                <w:color w:val="0070C0"/>
                <w:sz w:val="22"/>
                <w:vertAlign w:val="superscript"/>
                <w:lang w:val="en-US"/>
              </w:rPr>
              <w:t>**</w:t>
            </w:r>
          </w:p>
        </w:tc>
        <w:tc>
          <w:tcPr>
            <w:tcW w:w="1134" w:type="dxa"/>
            <w:tcBorders>
              <w:top w:val="nil"/>
              <w:left w:val="nil"/>
              <w:bottom w:val="nil"/>
              <w:right w:val="nil"/>
            </w:tcBorders>
          </w:tcPr>
          <w:p w14:paraId="04433C8C" w14:textId="77777777"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1</w:t>
            </w:r>
          </w:p>
        </w:tc>
        <w:tc>
          <w:tcPr>
            <w:tcW w:w="1134" w:type="dxa"/>
            <w:tcBorders>
              <w:top w:val="nil"/>
              <w:left w:val="nil"/>
              <w:bottom w:val="nil"/>
              <w:right w:val="nil"/>
            </w:tcBorders>
          </w:tcPr>
          <w:p w14:paraId="22767AA3" w14:textId="77777777" w:rsidR="00F20BD1" w:rsidRPr="009159DD" w:rsidRDefault="00F20BD1" w:rsidP="00E141A6">
            <w:pPr>
              <w:spacing w:before="100" w:beforeAutospacing="1" w:after="100" w:afterAutospacing="1" w:line="480" w:lineRule="auto"/>
              <w:rPr>
                <w:color w:val="0070C0"/>
                <w:sz w:val="22"/>
                <w:lang w:val="en-US"/>
              </w:rPr>
            </w:pPr>
          </w:p>
        </w:tc>
        <w:tc>
          <w:tcPr>
            <w:tcW w:w="1134" w:type="dxa"/>
            <w:tcBorders>
              <w:top w:val="nil"/>
              <w:left w:val="nil"/>
              <w:bottom w:val="nil"/>
              <w:right w:val="nil"/>
            </w:tcBorders>
          </w:tcPr>
          <w:p w14:paraId="364B8666" w14:textId="77777777" w:rsidR="00F20BD1" w:rsidRPr="009159DD" w:rsidRDefault="00F20BD1" w:rsidP="00E141A6">
            <w:pPr>
              <w:spacing w:before="100" w:beforeAutospacing="1" w:after="100" w:afterAutospacing="1" w:line="480" w:lineRule="auto"/>
              <w:rPr>
                <w:color w:val="0070C0"/>
                <w:sz w:val="22"/>
                <w:lang w:val="en-US"/>
              </w:rPr>
            </w:pPr>
          </w:p>
        </w:tc>
      </w:tr>
      <w:tr w:rsidR="009A50A8" w:rsidRPr="009A50A8" w14:paraId="779EC10A" w14:textId="77777777" w:rsidTr="009159DD">
        <w:tc>
          <w:tcPr>
            <w:tcW w:w="2410" w:type="dxa"/>
            <w:tcBorders>
              <w:top w:val="nil"/>
              <w:left w:val="nil"/>
              <w:bottom w:val="nil"/>
              <w:right w:val="nil"/>
            </w:tcBorders>
          </w:tcPr>
          <w:p w14:paraId="7C241016"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5. Ch-ICAR: FA</w:t>
            </w:r>
          </w:p>
        </w:tc>
        <w:tc>
          <w:tcPr>
            <w:tcW w:w="1134" w:type="dxa"/>
            <w:tcBorders>
              <w:top w:val="nil"/>
              <w:left w:val="nil"/>
              <w:bottom w:val="nil"/>
              <w:right w:val="nil"/>
            </w:tcBorders>
          </w:tcPr>
          <w:p w14:paraId="0E8A2663" w14:textId="1BA4A44F"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39</w:t>
            </w:r>
            <w:r w:rsidRPr="009159DD">
              <w:rPr>
                <w:color w:val="0070C0"/>
                <w:sz w:val="22"/>
                <w:vertAlign w:val="superscript"/>
                <w:lang w:val="en-US"/>
              </w:rPr>
              <w:t>**</w:t>
            </w:r>
          </w:p>
        </w:tc>
        <w:tc>
          <w:tcPr>
            <w:tcW w:w="1134" w:type="dxa"/>
            <w:tcBorders>
              <w:top w:val="nil"/>
              <w:left w:val="nil"/>
              <w:bottom w:val="nil"/>
              <w:right w:val="nil"/>
            </w:tcBorders>
          </w:tcPr>
          <w:p w14:paraId="64EF6A52" w14:textId="385BED48"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30</w:t>
            </w:r>
            <w:r w:rsidRPr="009159DD">
              <w:rPr>
                <w:color w:val="0070C0"/>
                <w:sz w:val="22"/>
                <w:vertAlign w:val="superscript"/>
                <w:lang w:val="en-US"/>
              </w:rPr>
              <w:t>**</w:t>
            </w:r>
          </w:p>
        </w:tc>
        <w:tc>
          <w:tcPr>
            <w:tcW w:w="1134" w:type="dxa"/>
            <w:tcBorders>
              <w:top w:val="nil"/>
              <w:left w:val="nil"/>
              <w:bottom w:val="nil"/>
              <w:right w:val="nil"/>
            </w:tcBorders>
          </w:tcPr>
          <w:p w14:paraId="4FCEBB22" w14:textId="39AAC2C4"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4</w:t>
            </w:r>
            <w:r w:rsidRPr="009159DD">
              <w:rPr>
                <w:color w:val="0070C0"/>
                <w:sz w:val="22"/>
                <w:vertAlign w:val="superscript"/>
                <w:lang w:val="en-US"/>
              </w:rPr>
              <w:t>**</w:t>
            </w:r>
          </w:p>
        </w:tc>
        <w:tc>
          <w:tcPr>
            <w:tcW w:w="1134" w:type="dxa"/>
            <w:tcBorders>
              <w:top w:val="nil"/>
              <w:left w:val="nil"/>
              <w:bottom w:val="nil"/>
              <w:right w:val="nil"/>
            </w:tcBorders>
          </w:tcPr>
          <w:p w14:paraId="48EDDE0B" w14:textId="66FEAA59"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19</w:t>
            </w:r>
          </w:p>
        </w:tc>
        <w:tc>
          <w:tcPr>
            <w:tcW w:w="1134" w:type="dxa"/>
            <w:tcBorders>
              <w:top w:val="nil"/>
              <w:left w:val="nil"/>
              <w:bottom w:val="nil"/>
              <w:right w:val="nil"/>
            </w:tcBorders>
          </w:tcPr>
          <w:p w14:paraId="686C2BE7" w14:textId="77777777"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1</w:t>
            </w:r>
          </w:p>
        </w:tc>
        <w:tc>
          <w:tcPr>
            <w:tcW w:w="1134" w:type="dxa"/>
            <w:tcBorders>
              <w:top w:val="nil"/>
              <w:left w:val="nil"/>
              <w:bottom w:val="nil"/>
              <w:right w:val="nil"/>
            </w:tcBorders>
          </w:tcPr>
          <w:p w14:paraId="18DD29F1" w14:textId="77777777" w:rsidR="00F20BD1" w:rsidRPr="009159DD" w:rsidRDefault="00F20BD1" w:rsidP="00E141A6">
            <w:pPr>
              <w:spacing w:before="100" w:beforeAutospacing="1" w:after="100" w:afterAutospacing="1" w:line="480" w:lineRule="auto"/>
              <w:rPr>
                <w:color w:val="0070C0"/>
                <w:sz w:val="22"/>
                <w:lang w:val="en-US"/>
              </w:rPr>
            </w:pPr>
          </w:p>
        </w:tc>
      </w:tr>
      <w:tr w:rsidR="009A50A8" w:rsidRPr="009A50A8" w14:paraId="2F992B77" w14:textId="77777777" w:rsidTr="009159DD">
        <w:tc>
          <w:tcPr>
            <w:tcW w:w="2410" w:type="dxa"/>
            <w:tcBorders>
              <w:top w:val="nil"/>
              <w:left w:val="nil"/>
              <w:bottom w:val="single" w:sz="4" w:space="0" w:color="auto"/>
              <w:right w:val="nil"/>
            </w:tcBorders>
          </w:tcPr>
          <w:p w14:paraId="20608935" w14:textId="77777777" w:rsidR="00F20BD1" w:rsidRPr="009A50A8" w:rsidRDefault="00F20BD1" w:rsidP="00E141A6">
            <w:pPr>
              <w:spacing w:before="100" w:beforeAutospacing="1" w:after="100" w:afterAutospacing="1" w:line="480" w:lineRule="auto"/>
              <w:rPr>
                <w:sz w:val="22"/>
                <w:lang w:val="en-US"/>
              </w:rPr>
            </w:pPr>
            <w:r w:rsidRPr="009A50A8">
              <w:rPr>
                <w:sz w:val="22"/>
                <w:lang w:val="en-US"/>
              </w:rPr>
              <w:t>6. Full Ch-ICAR</w:t>
            </w:r>
          </w:p>
        </w:tc>
        <w:tc>
          <w:tcPr>
            <w:tcW w:w="1134" w:type="dxa"/>
            <w:tcBorders>
              <w:top w:val="nil"/>
              <w:left w:val="nil"/>
              <w:bottom w:val="single" w:sz="4" w:space="0" w:color="auto"/>
              <w:right w:val="nil"/>
            </w:tcBorders>
          </w:tcPr>
          <w:p w14:paraId="327C7160" w14:textId="52DA0DAB"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.6</w:t>
            </w:r>
            <w:r w:rsidR="00F6311F" w:rsidRPr="009159DD">
              <w:rPr>
                <w:color w:val="0070C0"/>
                <w:sz w:val="22"/>
                <w:lang w:val="en-US"/>
              </w:rPr>
              <w:t>7</w:t>
            </w:r>
            <w:r w:rsidRPr="009159DD">
              <w:rPr>
                <w:color w:val="0070C0"/>
                <w:sz w:val="22"/>
                <w:vertAlign w:val="superscript"/>
                <w:lang w:val="en-US"/>
              </w:rPr>
              <w:t>**</w:t>
            </w:r>
          </w:p>
        </w:tc>
        <w:tc>
          <w:tcPr>
            <w:tcW w:w="1134" w:type="dxa"/>
            <w:tcBorders>
              <w:top w:val="nil"/>
              <w:left w:val="nil"/>
              <w:bottom w:val="single" w:sz="4" w:space="0" w:color="auto"/>
              <w:right w:val="nil"/>
            </w:tcBorders>
          </w:tcPr>
          <w:p w14:paraId="6B162F69" w14:textId="6C83FB4B"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80</w:t>
            </w:r>
            <w:r w:rsidRPr="009159DD">
              <w:rPr>
                <w:color w:val="0070C0"/>
                <w:sz w:val="22"/>
                <w:vertAlign w:val="superscript"/>
                <w:lang w:val="en-US"/>
              </w:rPr>
              <w:t>**</w:t>
            </w:r>
          </w:p>
        </w:tc>
        <w:tc>
          <w:tcPr>
            <w:tcW w:w="1134" w:type="dxa"/>
            <w:tcBorders>
              <w:top w:val="nil"/>
              <w:left w:val="nil"/>
              <w:bottom w:val="single" w:sz="4" w:space="0" w:color="auto"/>
              <w:right w:val="nil"/>
            </w:tcBorders>
          </w:tcPr>
          <w:p w14:paraId="4D25D08C" w14:textId="1E4C50E1"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69</w:t>
            </w:r>
            <w:r w:rsidRPr="009159DD">
              <w:rPr>
                <w:color w:val="0070C0"/>
                <w:sz w:val="22"/>
                <w:vertAlign w:val="superscript"/>
                <w:lang w:val="en-US"/>
              </w:rPr>
              <w:t>**</w:t>
            </w:r>
          </w:p>
        </w:tc>
        <w:tc>
          <w:tcPr>
            <w:tcW w:w="1134" w:type="dxa"/>
            <w:tcBorders>
              <w:top w:val="nil"/>
              <w:left w:val="nil"/>
              <w:bottom w:val="single" w:sz="4" w:space="0" w:color="auto"/>
              <w:right w:val="nil"/>
            </w:tcBorders>
          </w:tcPr>
          <w:p w14:paraId="3EBE5903" w14:textId="70C7791D"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.7</w:t>
            </w:r>
            <w:r w:rsidR="00F6311F" w:rsidRPr="009159DD">
              <w:rPr>
                <w:color w:val="0070C0"/>
                <w:sz w:val="22"/>
                <w:lang w:val="en-US"/>
              </w:rPr>
              <w:t>4</w:t>
            </w:r>
            <w:r w:rsidRPr="009159DD">
              <w:rPr>
                <w:color w:val="0070C0"/>
                <w:sz w:val="22"/>
                <w:vertAlign w:val="superscript"/>
                <w:lang w:val="en-US"/>
              </w:rPr>
              <w:t>**</w:t>
            </w:r>
          </w:p>
        </w:tc>
        <w:tc>
          <w:tcPr>
            <w:tcW w:w="1134" w:type="dxa"/>
            <w:tcBorders>
              <w:top w:val="nil"/>
              <w:left w:val="nil"/>
              <w:bottom w:val="single" w:sz="4" w:space="0" w:color="auto"/>
              <w:right w:val="nil"/>
            </w:tcBorders>
          </w:tcPr>
          <w:p w14:paraId="27698CE0" w14:textId="2F7E4246"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.6</w:t>
            </w:r>
            <w:r w:rsidR="00F6311F" w:rsidRPr="009159DD">
              <w:rPr>
                <w:color w:val="0070C0"/>
                <w:sz w:val="22"/>
                <w:lang w:val="en-US"/>
              </w:rPr>
              <w:t>2</w:t>
            </w:r>
            <w:r w:rsidRPr="009159DD">
              <w:rPr>
                <w:color w:val="0070C0"/>
                <w:sz w:val="22"/>
                <w:vertAlign w:val="superscript"/>
                <w:lang w:val="en-US"/>
              </w:rPr>
              <w:t>**</w:t>
            </w:r>
          </w:p>
        </w:tc>
        <w:tc>
          <w:tcPr>
            <w:tcW w:w="1134" w:type="dxa"/>
            <w:tcBorders>
              <w:top w:val="nil"/>
              <w:left w:val="nil"/>
              <w:bottom w:val="single" w:sz="4" w:space="0" w:color="auto"/>
              <w:right w:val="nil"/>
            </w:tcBorders>
          </w:tcPr>
          <w:p w14:paraId="174E3D7A" w14:textId="77777777" w:rsidR="00F20BD1" w:rsidRPr="009159DD" w:rsidRDefault="00F20BD1" w:rsidP="00E141A6">
            <w:pPr>
              <w:spacing w:before="100" w:beforeAutospacing="1" w:after="100" w:afterAutospacing="1" w:line="480" w:lineRule="auto"/>
              <w:rPr>
                <w:color w:val="0070C0"/>
                <w:sz w:val="22"/>
                <w:lang w:val="en-US"/>
              </w:rPr>
            </w:pPr>
            <w:r w:rsidRPr="009159DD">
              <w:rPr>
                <w:color w:val="0070C0"/>
                <w:sz w:val="22"/>
                <w:lang w:val="en-US"/>
              </w:rPr>
              <w:t>1</w:t>
            </w:r>
          </w:p>
        </w:tc>
      </w:tr>
    </w:tbl>
    <w:p w14:paraId="22254C46" w14:textId="3931241D" w:rsidR="00F20BD1" w:rsidRPr="009A50A8" w:rsidRDefault="006D5A1B" w:rsidP="00E141A6">
      <w:pPr>
        <w:pStyle w:val="Normaalweb"/>
        <w:spacing w:before="0" w:beforeAutospacing="0" w:after="0" w:afterAutospacing="0"/>
        <w:rPr>
          <w:sz w:val="20"/>
          <w:szCs w:val="20"/>
          <w:lang w:val="en-US"/>
        </w:rPr>
      </w:pPr>
      <w:r w:rsidRPr="009A50A8">
        <w:rPr>
          <w:i/>
          <w:iCs/>
          <w:sz w:val="20"/>
          <w:szCs w:val="20"/>
          <w:lang w:val="en-US"/>
        </w:rPr>
        <w:t>Note.</w:t>
      </w:r>
      <w:r w:rsidR="00F20BD1" w:rsidRPr="009A50A8">
        <w:rPr>
          <w:i/>
          <w:iCs/>
          <w:sz w:val="20"/>
          <w:szCs w:val="20"/>
          <w:lang w:val="en-US"/>
        </w:rPr>
        <w:t xml:space="preserve"> </w:t>
      </w:r>
      <w:r w:rsidR="00F20BD1" w:rsidRPr="009A50A8">
        <w:rPr>
          <w:sz w:val="20"/>
          <w:szCs w:val="20"/>
          <w:lang w:val="en-US"/>
        </w:rPr>
        <w:t>ScS = Scaled Score, VR = Verbal Reasoning, MR = Matrix Reasoning, NS = Number Series, FA = Figural Analogies.</w:t>
      </w:r>
    </w:p>
    <w:p w14:paraId="0BEBDD51" w14:textId="71DB11C6" w:rsidR="00F20BD1" w:rsidRPr="009A50A8" w:rsidRDefault="00F20BD1" w:rsidP="00E141A6">
      <w:pPr>
        <w:pStyle w:val="Normaalweb"/>
        <w:spacing w:before="0" w:beforeAutospacing="0" w:after="0" w:afterAutospacing="0"/>
        <w:rPr>
          <w:sz w:val="20"/>
          <w:szCs w:val="20"/>
          <w:lang w:val="en-US"/>
        </w:rPr>
      </w:pPr>
      <w:r w:rsidRPr="009A50A8">
        <w:rPr>
          <w:i/>
          <w:iCs/>
          <w:sz w:val="20"/>
          <w:szCs w:val="20"/>
          <w:lang w:val="en-US"/>
        </w:rPr>
        <w:t xml:space="preserve">**p </w:t>
      </w:r>
      <w:r w:rsidRPr="009A50A8">
        <w:rPr>
          <w:sz w:val="20"/>
          <w:szCs w:val="20"/>
          <w:lang w:val="en-US"/>
        </w:rPr>
        <w:t>&lt; .01</w:t>
      </w:r>
      <w:r w:rsidR="009F448C" w:rsidRPr="009A50A8">
        <w:rPr>
          <w:sz w:val="20"/>
          <w:szCs w:val="20"/>
          <w:lang w:val="en-US"/>
        </w:rPr>
        <w:t>.</w:t>
      </w:r>
    </w:p>
    <w:p w14:paraId="2B7AA702" w14:textId="17B40B7E" w:rsidR="005240C1" w:rsidRPr="00905C98" w:rsidRDefault="00815AA6" w:rsidP="00905C98">
      <w:pPr>
        <w:pStyle w:val="Normaalweb"/>
        <w:spacing w:before="0" w:beforeAutospacing="0" w:after="0" w:afterAutospacing="0" w:line="480" w:lineRule="auto"/>
        <w:rPr>
          <w:color w:val="0070C0"/>
          <w:lang w:val="en-US"/>
        </w:rPr>
      </w:pPr>
      <w:r>
        <w:rPr>
          <w:i/>
          <w:lang w:val="en-US"/>
        </w:rPr>
        <w:br/>
      </w:r>
      <w:r w:rsidR="00F20BD1" w:rsidRPr="009A50A8">
        <w:rPr>
          <w:i/>
          <w:lang w:val="en-US"/>
        </w:rPr>
        <w:t>Cross-validation with the CoVaT</w:t>
      </w:r>
      <w:r w:rsidR="00F6311F">
        <w:rPr>
          <w:i/>
          <w:lang w:val="en-US"/>
        </w:rPr>
        <w:br/>
        <w:t xml:space="preserve"> </w:t>
      </w:r>
      <w:r w:rsidR="00F6311F">
        <w:rPr>
          <w:i/>
          <w:lang w:val="en-US"/>
        </w:rPr>
        <w:tab/>
      </w:r>
      <w:r w:rsidR="001E4F42" w:rsidRPr="00434A21">
        <w:rPr>
          <w:rFonts w:eastAsiaTheme="minorEastAsia"/>
          <w:color w:val="0070C0"/>
          <w:lang w:val="en-US" w:eastAsia="en-US"/>
        </w:rPr>
        <w:t>T</w:t>
      </w:r>
      <w:r w:rsidR="000553AC" w:rsidRPr="00434A21">
        <w:rPr>
          <w:rFonts w:eastAsiaTheme="minorEastAsia"/>
          <w:color w:val="0070C0"/>
          <w:lang w:val="en-US" w:eastAsia="en-US"/>
        </w:rPr>
        <w:t xml:space="preserve">he </w:t>
      </w:r>
      <w:r w:rsidR="00F20BD1" w:rsidRPr="00434A21">
        <w:rPr>
          <w:rFonts w:eastAsiaTheme="minorEastAsia"/>
          <w:color w:val="0070C0"/>
          <w:lang w:val="en-US" w:eastAsia="en-US"/>
        </w:rPr>
        <w:t>correlation</w:t>
      </w:r>
      <w:r w:rsidR="001E4F42" w:rsidRPr="00434A21">
        <w:rPr>
          <w:rFonts w:eastAsiaTheme="minorEastAsia"/>
          <w:color w:val="0070C0"/>
          <w:lang w:val="en-US" w:eastAsia="en-US"/>
        </w:rPr>
        <w:t>s</w:t>
      </w:r>
      <w:r w:rsidR="00F20BD1" w:rsidRPr="00434A21">
        <w:rPr>
          <w:rFonts w:eastAsiaTheme="minorEastAsia"/>
          <w:color w:val="0070C0"/>
          <w:lang w:val="en-US" w:eastAsia="en-US"/>
        </w:rPr>
        <w:t xml:space="preserve"> between the Ch-ICAR</w:t>
      </w:r>
      <w:r w:rsidR="001E4F42" w:rsidRPr="00434A21">
        <w:rPr>
          <w:rFonts w:eastAsiaTheme="minorEastAsia"/>
          <w:color w:val="0070C0"/>
          <w:lang w:val="en-US" w:eastAsia="en-US"/>
        </w:rPr>
        <w:t xml:space="preserve"> and</w:t>
      </w:r>
      <w:r w:rsidR="00F20BD1" w:rsidRPr="00434A21">
        <w:rPr>
          <w:rFonts w:eastAsiaTheme="minorEastAsia"/>
          <w:color w:val="0070C0"/>
          <w:lang w:val="en-US" w:eastAsia="en-US"/>
        </w:rPr>
        <w:t xml:space="preserve"> CoVaT score</w:t>
      </w:r>
      <w:r w:rsidR="001E4F42" w:rsidRPr="00434A21">
        <w:rPr>
          <w:rFonts w:eastAsiaTheme="minorEastAsia"/>
          <w:color w:val="0070C0"/>
          <w:lang w:val="en-US" w:eastAsia="en-US"/>
        </w:rPr>
        <w:t xml:space="preserve">s are depicted in </w:t>
      </w:r>
      <w:r w:rsidR="00F20BD1" w:rsidRPr="00434A21">
        <w:rPr>
          <w:rFonts w:eastAsiaTheme="minorEastAsia"/>
          <w:color w:val="0070C0"/>
          <w:lang w:val="en-US" w:eastAsia="en-US"/>
        </w:rPr>
        <w:t xml:space="preserve">Table </w:t>
      </w:r>
      <w:r w:rsidR="005113D7" w:rsidRPr="00434A21">
        <w:rPr>
          <w:rFonts w:eastAsiaTheme="minorEastAsia"/>
          <w:color w:val="0070C0"/>
          <w:lang w:val="en-US" w:eastAsia="en-US"/>
        </w:rPr>
        <w:t>1</w:t>
      </w:r>
      <w:r w:rsidR="00F248E1" w:rsidRPr="00434A21">
        <w:rPr>
          <w:rFonts w:eastAsiaTheme="minorEastAsia"/>
          <w:color w:val="0070C0"/>
          <w:lang w:val="en-US" w:eastAsia="en-US"/>
        </w:rPr>
        <w:t>3</w:t>
      </w:r>
      <w:r w:rsidR="00F20BD1" w:rsidRPr="00434A21">
        <w:rPr>
          <w:rFonts w:eastAsiaTheme="minorEastAsia"/>
          <w:color w:val="0070C0"/>
          <w:lang w:val="en-US" w:eastAsia="en-US"/>
        </w:rPr>
        <w:t xml:space="preserve">. </w:t>
      </w:r>
      <w:r w:rsidR="00284292" w:rsidRPr="00434A21">
        <w:rPr>
          <w:rFonts w:eastAsiaTheme="minorEastAsia"/>
          <w:color w:val="0070C0"/>
          <w:lang w:val="en-US" w:eastAsia="en-US"/>
        </w:rPr>
        <w:t>Number Series</w:t>
      </w:r>
      <w:r w:rsidR="00434A21" w:rsidRPr="00434A21">
        <w:rPr>
          <w:rFonts w:eastAsiaTheme="minorEastAsia"/>
          <w:color w:val="0070C0"/>
          <w:lang w:val="en-US" w:eastAsia="en-US"/>
        </w:rPr>
        <w:t xml:space="preserve">, </w:t>
      </w:r>
      <w:r w:rsidR="00284292" w:rsidRPr="00434A21">
        <w:rPr>
          <w:rFonts w:eastAsiaTheme="minorEastAsia"/>
          <w:color w:val="0070C0"/>
          <w:lang w:val="en-US" w:eastAsia="en-US"/>
        </w:rPr>
        <w:t>Verbal Reasoning</w:t>
      </w:r>
      <w:r w:rsidR="00F20BD1" w:rsidRPr="00434A21">
        <w:rPr>
          <w:rFonts w:eastAsiaTheme="minorEastAsia"/>
          <w:color w:val="0070C0"/>
          <w:lang w:val="en-US" w:eastAsia="en-US"/>
        </w:rPr>
        <w:t xml:space="preserve"> </w:t>
      </w:r>
      <w:r w:rsidR="00434A21" w:rsidRPr="00434A21">
        <w:rPr>
          <w:rFonts w:eastAsiaTheme="minorEastAsia"/>
          <w:color w:val="0070C0"/>
          <w:lang w:val="en-US" w:eastAsia="en-US"/>
        </w:rPr>
        <w:t>and Matrix Reasoning showed</w:t>
      </w:r>
      <w:r w:rsidR="00F20BD1" w:rsidRPr="00434A21">
        <w:rPr>
          <w:rFonts w:eastAsiaTheme="minorEastAsia"/>
          <w:color w:val="0070C0"/>
          <w:lang w:val="en-US" w:eastAsia="en-US"/>
        </w:rPr>
        <w:t xml:space="preserve"> the </w:t>
      </w:r>
      <w:r w:rsidR="00434A21" w:rsidRPr="00434A21">
        <w:rPr>
          <w:rFonts w:eastAsiaTheme="minorEastAsia"/>
          <w:color w:val="0070C0"/>
          <w:lang w:val="en-US" w:eastAsia="en-US"/>
        </w:rPr>
        <w:t>strongest</w:t>
      </w:r>
      <w:r w:rsidR="00F20BD1" w:rsidRPr="00434A21">
        <w:rPr>
          <w:rFonts w:eastAsiaTheme="minorEastAsia"/>
          <w:color w:val="0070C0"/>
          <w:lang w:val="en-US" w:eastAsia="en-US"/>
        </w:rPr>
        <w:t xml:space="preserve"> correlation with Gf</w:t>
      </w:r>
      <w:r w:rsidR="004E7D1D" w:rsidRPr="00434A21">
        <w:rPr>
          <w:rFonts w:eastAsiaTheme="minorEastAsia"/>
          <w:color w:val="0070C0"/>
          <w:lang w:val="en-US" w:eastAsia="en-US"/>
        </w:rPr>
        <w:t>,</w:t>
      </w:r>
      <w:r w:rsidR="00434A21" w:rsidRPr="00434A21">
        <w:rPr>
          <w:rFonts w:eastAsiaTheme="minorEastAsia"/>
          <w:color w:val="0070C0"/>
          <w:lang w:val="en-US" w:eastAsia="en-US"/>
        </w:rPr>
        <w:t xml:space="preserve"> while </w:t>
      </w:r>
      <w:r w:rsidR="00284292" w:rsidRPr="00434A21">
        <w:rPr>
          <w:rFonts w:eastAsiaTheme="minorEastAsia"/>
          <w:color w:val="0070C0"/>
          <w:lang w:val="en-US" w:eastAsia="en-US"/>
        </w:rPr>
        <w:t xml:space="preserve">Figural Analogies </w:t>
      </w:r>
      <w:r w:rsidR="00434A21" w:rsidRPr="00434A21">
        <w:rPr>
          <w:rFonts w:eastAsiaTheme="minorEastAsia"/>
          <w:color w:val="0070C0"/>
          <w:lang w:val="en-US" w:eastAsia="en-US"/>
        </w:rPr>
        <w:t>correlated most strongly with</w:t>
      </w:r>
      <w:r w:rsidR="00284292" w:rsidRPr="00434A21">
        <w:rPr>
          <w:rFonts w:eastAsiaTheme="minorEastAsia"/>
          <w:color w:val="0070C0"/>
          <w:lang w:val="en-US" w:eastAsia="en-US"/>
        </w:rPr>
        <w:t xml:space="preserve"> Gv</w:t>
      </w:r>
      <w:r w:rsidR="00434A21" w:rsidRPr="00434A21">
        <w:rPr>
          <w:rFonts w:eastAsiaTheme="minorEastAsia"/>
          <w:color w:val="0070C0"/>
          <w:lang w:val="en-US" w:eastAsia="en-US"/>
        </w:rPr>
        <w:t>, when considering all BCAs.</w:t>
      </w:r>
      <w:r w:rsidR="00905C98">
        <w:rPr>
          <w:rFonts w:eastAsiaTheme="minorEastAsia"/>
          <w:color w:val="0070C0"/>
          <w:lang w:val="en-US" w:eastAsia="en-US"/>
        </w:rPr>
        <w:t xml:space="preserve"> </w:t>
      </w:r>
      <w:r w:rsidR="00905C98" w:rsidRPr="00905C98">
        <w:rPr>
          <w:color w:val="0070C0"/>
          <w:lang w:val="en-US"/>
        </w:rPr>
        <w:t xml:space="preserve">However, given that two out of four subtests demonstrate limited reliability, we recommend caution </w:t>
      </w:r>
      <w:r w:rsidR="007C7BBA">
        <w:rPr>
          <w:color w:val="0070C0"/>
          <w:lang w:val="en-US"/>
        </w:rPr>
        <w:t>when</w:t>
      </w:r>
      <w:r w:rsidR="00905C98" w:rsidRPr="00905C98">
        <w:rPr>
          <w:color w:val="0070C0"/>
          <w:lang w:val="en-US"/>
        </w:rPr>
        <w:t xml:space="preserve"> interpreting individual subtest scores independently.</w:t>
      </w:r>
      <w:r w:rsidR="004C2918" w:rsidRPr="00434A21">
        <w:rPr>
          <w:i/>
          <w:color w:val="0070C0"/>
          <w:lang w:val="en-US"/>
        </w:rPr>
        <w:br/>
      </w:r>
      <w:r w:rsidR="004C2918">
        <w:rPr>
          <w:i/>
          <w:lang w:val="en-US"/>
        </w:rPr>
        <w:t xml:space="preserve"> </w:t>
      </w:r>
      <w:r w:rsidR="004C2918">
        <w:rPr>
          <w:i/>
          <w:lang w:val="en-US"/>
        </w:rPr>
        <w:tab/>
      </w:r>
      <w:r w:rsidR="006D2E0B" w:rsidRPr="00B06038">
        <w:rPr>
          <w:rFonts w:eastAsiaTheme="minorHAnsi"/>
          <w:lang w:val="en-US" w:eastAsia="en-US"/>
        </w:rPr>
        <w:t>The</w:t>
      </w:r>
      <w:r w:rsidR="00461A1F" w:rsidRPr="00B06038">
        <w:rPr>
          <w:rFonts w:eastAsiaTheme="minorHAnsi"/>
          <w:lang w:val="en-US" w:eastAsia="en-US"/>
        </w:rPr>
        <w:t xml:space="preserve"> </w:t>
      </w:r>
      <w:r w:rsidR="006D2E0B" w:rsidRPr="00B06038">
        <w:rPr>
          <w:rFonts w:eastAsiaTheme="minorHAnsi"/>
          <w:lang w:val="en-US" w:eastAsia="en-US"/>
        </w:rPr>
        <w:t>final integrated CFA model</w:t>
      </w:r>
      <w:r w:rsidR="005113D7" w:rsidRPr="00B06038">
        <w:rPr>
          <w:rFonts w:eastAsiaTheme="minorHAnsi"/>
          <w:lang w:val="en-US" w:eastAsia="en-US"/>
        </w:rPr>
        <w:t xml:space="preserve"> (Figure </w:t>
      </w:r>
      <w:r w:rsidR="00F248E1" w:rsidRPr="00B06038">
        <w:rPr>
          <w:rFonts w:eastAsiaTheme="minorHAnsi"/>
          <w:lang w:val="en-US" w:eastAsia="en-US"/>
        </w:rPr>
        <w:t>5</w:t>
      </w:r>
      <w:r w:rsidR="005113D7" w:rsidRPr="00B06038">
        <w:rPr>
          <w:rFonts w:eastAsiaTheme="minorHAnsi"/>
          <w:lang w:val="en-US" w:eastAsia="en-US"/>
        </w:rPr>
        <w:t>)</w:t>
      </w:r>
      <w:r w:rsidR="006D2E0B" w:rsidRPr="00B06038">
        <w:rPr>
          <w:rFonts w:eastAsiaTheme="minorHAnsi"/>
          <w:lang w:val="en-US" w:eastAsia="en-US"/>
        </w:rPr>
        <w:t xml:space="preserve"> </w:t>
      </w:r>
      <w:r w:rsidR="00AB27D8" w:rsidRPr="00B06038">
        <w:rPr>
          <w:rFonts w:eastAsiaTheme="minorHAnsi"/>
          <w:lang w:val="en-US" w:eastAsia="en-US"/>
        </w:rPr>
        <w:t>showed a moderate fit for the data</w:t>
      </w:r>
      <w:r w:rsidR="006D2E0B" w:rsidRPr="00B06038">
        <w:rPr>
          <w:rFonts w:eastAsiaTheme="minorHAnsi"/>
          <w:lang w:val="en-US" w:eastAsia="en-US"/>
        </w:rPr>
        <w:t xml:space="preserve">: </w:t>
      </w:r>
      <w:r w:rsidR="00417BCC" w:rsidRPr="00B06038">
        <w:rPr>
          <w:lang w:val="en-US"/>
        </w:rPr>
        <w:t xml:space="preserve"> </w:t>
      </w:r>
      <w:r w:rsidR="00417BCC" w:rsidRPr="00B06038">
        <w:rPr>
          <w:color w:val="0070C0"/>
        </w:rPr>
        <w:t>χ</w:t>
      </w:r>
      <w:r w:rsidR="00417BCC" w:rsidRPr="00B06038">
        <w:rPr>
          <w:color w:val="0070C0"/>
          <w:vertAlign w:val="superscript"/>
          <w:lang w:val="en-US"/>
        </w:rPr>
        <w:t>2</w:t>
      </w:r>
      <w:r w:rsidR="00417BCC" w:rsidRPr="00B06038">
        <w:rPr>
          <w:color w:val="0070C0"/>
          <w:lang w:val="en-US"/>
        </w:rPr>
        <w:t xml:space="preserve"> (26): 4</w:t>
      </w:r>
      <w:r w:rsidR="00F87010" w:rsidRPr="00B06038">
        <w:rPr>
          <w:color w:val="0070C0"/>
          <w:lang w:val="en-US"/>
        </w:rPr>
        <w:t>1</w:t>
      </w:r>
      <w:r w:rsidR="00417BCC" w:rsidRPr="00B06038">
        <w:rPr>
          <w:color w:val="0070C0"/>
          <w:lang w:val="en-US"/>
        </w:rPr>
        <w:t>.</w:t>
      </w:r>
      <w:r w:rsidR="00566080" w:rsidRPr="00B06038">
        <w:rPr>
          <w:color w:val="0070C0"/>
          <w:lang w:val="en-US"/>
        </w:rPr>
        <w:t>305</w:t>
      </w:r>
      <w:r w:rsidR="00417BCC" w:rsidRPr="00B06038">
        <w:rPr>
          <w:color w:val="0070C0"/>
          <w:lang w:val="en-US"/>
        </w:rPr>
        <w:t xml:space="preserve">; </w:t>
      </w:r>
      <w:r w:rsidR="00417BCC" w:rsidRPr="00B06038">
        <w:rPr>
          <w:rFonts w:eastAsiaTheme="minorEastAsia"/>
          <w:color w:val="0070C0"/>
          <w:lang w:val="en-US" w:eastAsia="en-US"/>
        </w:rPr>
        <w:t>RMSEA = .08</w:t>
      </w:r>
      <w:r w:rsidR="00566080" w:rsidRPr="00B06038">
        <w:rPr>
          <w:rFonts w:eastAsiaTheme="minorEastAsia"/>
          <w:color w:val="0070C0"/>
          <w:lang w:val="en-US" w:eastAsia="en-US"/>
        </w:rPr>
        <w:t>1</w:t>
      </w:r>
      <w:r w:rsidR="00417BCC" w:rsidRPr="00B06038">
        <w:rPr>
          <w:rFonts w:eastAsiaTheme="minorEastAsia"/>
          <w:color w:val="0070C0"/>
          <w:lang w:val="en-US" w:eastAsia="en-US"/>
        </w:rPr>
        <w:t>, 90% C.I. [.02</w:t>
      </w:r>
      <w:r w:rsidR="00566080" w:rsidRPr="00B06038">
        <w:rPr>
          <w:rFonts w:eastAsiaTheme="minorEastAsia"/>
          <w:color w:val="0070C0"/>
          <w:lang w:val="en-US" w:eastAsia="en-US"/>
        </w:rPr>
        <w:t>6</w:t>
      </w:r>
      <w:r w:rsidR="00417BCC" w:rsidRPr="00B06038">
        <w:rPr>
          <w:rFonts w:eastAsiaTheme="minorEastAsia"/>
          <w:color w:val="0070C0"/>
          <w:lang w:val="en-US" w:eastAsia="en-US"/>
        </w:rPr>
        <w:t>, .12</w:t>
      </w:r>
      <w:r w:rsidR="00566080" w:rsidRPr="00B06038">
        <w:rPr>
          <w:rFonts w:eastAsiaTheme="minorEastAsia"/>
          <w:color w:val="0070C0"/>
          <w:lang w:val="en-US" w:eastAsia="en-US"/>
        </w:rPr>
        <w:t>5</w:t>
      </w:r>
      <w:r w:rsidR="00417BCC" w:rsidRPr="00B06038">
        <w:rPr>
          <w:rFonts w:eastAsiaTheme="minorEastAsia"/>
          <w:color w:val="0070C0"/>
          <w:lang w:val="en-US" w:eastAsia="en-US"/>
        </w:rPr>
        <w:t>]; CFI = .9</w:t>
      </w:r>
      <w:r w:rsidR="00566080" w:rsidRPr="00B06038">
        <w:rPr>
          <w:rFonts w:eastAsiaTheme="minorEastAsia"/>
          <w:color w:val="0070C0"/>
          <w:lang w:val="en-US" w:eastAsia="en-US"/>
        </w:rPr>
        <w:t>44</w:t>
      </w:r>
      <w:r w:rsidR="00417BCC" w:rsidRPr="00B06038">
        <w:rPr>
          <w:rFonts w:eastAsiaTheme="minorEastAsia"/>
          <w:color w:val="0070C0"/>
          <w:lang w:val="en-US" w:eastAsia="en-US"/>
        </w:rPr>
        <w:t>, TLI = .9</w:t>
      </w:r>
      <w:r w:rsidR="00566080" w:rsidRPr="00B06038">
        <w:rPr>
          <w:rFonts w:eastAsiaTheme="minorEastAsia"/>
          <w:color w:val="0070C0"/>
          <w:lang w:val="en-US" w:eastAsia="en-US"/>
        </w:rPr>
        <w:t>04</w:t>
      </w:r>
      <w:r w:rsidR="00417BCC" w:rsidRPr="00B06038">
        <w:rPr>
          <w:rFonts w:eastAsiaTheme="minorEastAsia"/>
          <w:color w:val="0070C0"/>
          <w:lang w:val="en-US" w:eastAsia="en-US"/>
        </w:rPr>
        <w:t>, SRMR = .06</w:t>
      </w:r>
      <w:r w:rsidR="00566080" w:rsidRPr="00B06038">
        <w:rPr>
          <w:rFonts w:eastAsiaTheme="minorEastAsia"/>
          <w:color w:val="0070C0"/>
          <w:lang w:val="en-US" w:eastAsia="en-US"/>
        </w:rPr>
        <w:t>0</w:t>
      </w:r>
      <w:r w:rsidR="00461A1F" w:rsidRPr="00B06038">
        <w:rPr>
          <w:rFonts w:eastAsiaTheme="minorHAnsi"/>
          <w:color w:val="0070C0"/>
          <w:lang w:val="en-US" w:eastAsia="en-US"/>
        </w:rPr>
        <w:t>.</w:t>
      </w:r>
      <w:r w:rsidR="00885334" w:rsidRPr="00B06038">
        <w:rPr>
          <w:rFonts w:eastAsiaTheme="minorHAnsi"/>
          <w:lang w:val="en-US" w:eastAsia="en-US"/>
        </w:rPr>
        <w:t xml:space="preserve"> Given that </w:t>
      </w:r>
      <w:r w:rsidR="00854A85" w:rsidRPr="00B06038">
        <w:rPr>
          <w:rFonts w:eastAsiaTheme="minorHAnsi"/>
          <w:lang w:val="en-US" w:eastAsia="en-US"/>
        </w:rPr>
        <w:t xml:space="preserve">we a priori expected </w:t>
      </w:r>
      <w:r w:rsidR="00885334" w:rsidRPr="00B06038">
        <w:rPr>
          <w:rFonts w:eastAsiaTheme="minorHAnsi"/>
          <w:lang w:val="en-US" w:eastAsia="en-US"/>
        </w:rPr>
        <w:t xml:space="preserve">Verbal Reasoning </w:t>
      </w:r>
      <w:r w:rsidR="009F014C" w:rsidRPr="00B06038">
        <w:rPr>
          <w:rFonts w:eastAsiaTheme="minorHAnsi"/>
          <w:lang w:val="en-US" w:eastAsia="en-US"/>
        </w:rPr>
        <w:t xml:space="preserve">and Figural Analogies </w:t>
      </w:r>
      <w:r w:rsidR="00885334" w:rsidRPr="00B06038">
        <w:rPr>
          <w:rFonts w:eastAsiaTheme="minorHAnsi"/>
          <w:lang w:val="en-US" w:eastAsia="en-US"/>
        </w:rPr>
        <w:t xml:space="preserve">to show </w:t>
      </w:r>
      <w:r w:rsidR="00854A85" w:rsidRPr="00B06038">
        <w:rPr>
          <w:rFonts w:eastAsiaTheme="minorHAnsi"/>
          <w:lang w:val="en-US" w:eastAsia="en-US"/>
        </w:rPr>
        <w:t>equally high correlations</w:t>
      </w:r>
      <w:r w:rsidR="00885334" w:rsidRPr="00B06038">
        <w:rPr>
          <w:rFonts w:eastAsiaTheme="minorHAnsi"/>
          <w:lang w:val="en-US" w:eastAsia="en-US"/>
        </w:rPr>
        <w:t xml:space="preserve"> with Gf and Gc</w:t>
      </w:r>
      <w:r w:rsidR="00B777BD" w:rsidRPr="00B06038">
        <w:rPr>
          <w:rFonts w:eastAsiaTheme="minorHAnsi"/>
          <w:lang w:val="en-US" w:eastAsia="en-US"/>
        </w:rPr>
        <w:t>;</w:t>
      </w:r>
      <w:r w:rsidR="00EA2980" w:rsidRPr="00B06038">
        <w:rPr>
          <w:rFonts w:eastAsiaTheme="minorHAnsi"/>
          <w:lang w:val="en-US" w:eastAsia="en-US"/>
        </w:rPr>
        <w:t xml:space="preserve"> and Gf and Gv</w:t>
      </w:r>
      <w:r w:rsidR="009F014C" w:rsidRPr="00B06038">
        <w:rPr>
          <w:rFonts w:eastAsiaTheme="minorHAnsi"/>
          <w:lang w:val="en-US" w:eastAsia="en-US"/>
        </w:rPr>
        <w:t xml:space="preserve"> respectively</w:t>
      </w:r>
      <w:r w:rsidR="00EA2980" w:rsidRPr="00B06038">
        <w:rPr>
          <w:rFonts w:eastAsiaTheme="minorHAnsi"/>
          <w:lang w:val="en-US" w:eastAsia="en-US"/>
        </w:rPr>
        <w:t>,</w:t>
      </w:r>
      <w:r w:rsidR="00885334" w:rsidRPr="00B06038">
        <w:rPr>
          <w:rFonts w:eastAsiaTheme="minorHAnsi"/>
          <w:lang w:val="en-US" w:eastAsia="en-US"/>
        </w:rPr>
        <w:t xml:space="preserve"> </w:t>
      </w:r>
      <w:r w:rsidR="007200E3" w:rsidRPr="00B06038">
        <w:rPr>
          <w:rFonts w:eastAsiaTheme="minorHAnsi"/>
          <w:lang w:val="en-US" w:eastAsia="en-US"/>
        </w:rPr>
        <w:t>we</w:t>
      </w:r>
      <w:r w:rsidR="00885334" w:rsidRPr="00B06038">
        <w:rPr>
          <w:rFonts w:eastAsiaTheme="minorHAnsi"/>
          <w:lang w:val="en-US" w:eastAsia="en-US"/>
        </w:rPr>
        <w:t xml:space="preserve"> initially allowed </w:t>
      </w:r>
      <w:r w:rsidR="00EA2980" w:rsidRPr="00B06038">
        <w:rPr>
          <w:rFonts w:eastAsiaTheme="minorHAnsi"/>
          <w:lang w:val="en-US" w:eastAsia="en-US"/>
        </w:rPr>
        <w:t>those two subtests</w:t>
      </w:r>
      <w:r w:rsidR="007200E3" w:rsidRPr="00B06038">
        <w:rPr>
          <w:rFonts w:eastAsiaTheme="minorHAnsi"/>
          <w:lang w:val="en-US" w:eastAsia="en-US"/>
        </w:rPr>
        <w:t xml:space="preserve"> </w:t>
      </w:r>
      <w:r w:rsidR="00885334" w:rsidRPr="00B06038">
        <w:rPr>
          <w:rFonts w:eastAsiaTheme="minorHAnsi"/>
          <w:lang w:val="en-US" w:eastAsia="en-US"/>
        </w:rPr>
        <w:t>to crossload on both</w:t>
      </w:r>
      <w:r w:rsidR="00EA2980" w:rsidRPr="00B06038">
        <w:rPr>
          <w:rFonts w:eastAsiaTheme="minorHAnsi"/>
          <w:lang w:val="en-US" w:eastAsia="en-US"/>
        </w:rPr>
        <w:t>.</w:t>
      </w:r>
      <w:r w:rsidR="009F014C" w:rsidRPr="00B06038">
        <w:rPr>
          <w:rFonts w:eastAsiaTheme="minorHAnsi"/>
          <w:lang w:val="en-US" w:eastAsia="en-US"/>
        </w:rPr>
        <w:t xml:space="preserve"> However,</w:t>
      </w:r>
      <w:r w:rsidR="00EA2980" w:rsidRPr="00B06038">
        <w:rPr>
          <w:rFonts w:eastAsiaTheme="minorHAnsi"/>
          <w:lang w:val="en-US" w:eastAsia="en-US"/>
        </w:rPr>
        <w:t xml:space="preserve"> </w:t>
      </w:r>
      <w:r w:rsidR="009F014C" w:rsidRPr="00B06038">
        <w:rPr>
          <w:rFonts w:eastAsiaTheme="minorHAnsi"/>
          <w:lang w:val="en-US" w:eastAsia="en-US"/>
        </w:rPr>
        <w:t>c</w:t>
      </w:r>
      <w:r w:rsidR="00EA2980" w:rsidRPr="00B06038">
        <w:rPr>
          <w:rFonts w:eastAsiaTheme="minorHAnsi"/>
          <w:lang w:val="en-US" w:eastAsia="en-US"/>
        </w:rPr>
        <w:t xml:space="preserve">ompared to the final integrated model, crossloading Verbal Reasoning did not significantly </w:t>
      </w:r>
      <w:r w:rsidR="003C27A4">
        <w:rPr>
          <w:rFonts w:eastAsiaTheme="minorHAnsi"/>
          <w:lang w:val="en-US" w:eastAsia="en-US"/>
        </w:rPr>
        <w:t>improve</w:t>
      </w:r>
      <w:r w:rsidR="00EA2980" w:rsidRPr="00B06038">
        <w:rPr>
          <w:rFonts w:eastAsiaTheme="minorHAnsi"/>
          <w:lang w:val="en-US" w:eastAsia="en-US"/>
        </w:rPr>
        <w:t xml:space="preserve"> the model fit: </w:t>
      </w:r>
      <w:r w:rsidR="005C5E27" w:rsidRPr="00B06038">
        <w:rPr>
          <w:color w:val="0070C0"/>
        </w:rPr>
        <w:t>χ</w:t>
      </w:r>
      <w:r w:rsidR="005C5E27" w:rsidRPr="00B06038">
        <w:rPr>
          <w:color w:val="0070C0"/>
          <w:vertAlign w:val="superscript"/>
          <w:lang w:val="en-US"/>
        </w:rPr>
        <w:t>2</w:t>
      </w:r>
      <w:r w:rsidR="005C5E27" w:rsidRPr="00B06038">
        <w:rPr>
          <w:color w:val="0070C0"/>
          <w:lang w:val="en-US"/>
        </w:rPr>
        <w:t xml:space="preserve">(25): </w:t>
      </w:r>
      <w:r w:rsidR="001D1AC2" w:rsidRPr="00B06038">
        <w:rPr>
          <w:color w:val="0070C0"/>
          <w:lang w:val="en-US"/>
        </w:rPr>
        <w:t>39.</w:t>
      </w:r>
      <w:r w:rsidR="00566080" w:rsidRPr="00B06038">
        <w:rPr>
          <w:color w:val="0070C0"/>
          <w:lang w:val="en-US"/>
        </w:rPr>
        <w:t>574</w:t>
      </w:r>
      <w:r w:rsidR="005C5E27" w:rsidRPr="00B06038">
        <w:rPr>
          <w:color w:val="0070C0"/>
          <w:lang w:val="en-US"/>
        </w:rPr>
        <w:t xml:space="preserve">; </w:t>
      </w:r>
      <w:r w:rsidR="005C5E27" w:rsidRPr="00B06038">
        <w:rPr>
          <w:rFonts w:eastAsiaTheme="minorHAnsi"/>
          <w:color w:val="0070C0"/>
          <w:lang w:val="en-US" w:eastAsia="en-US"/>
        </w:rPr>
        <w:t>RMSEA = .08</w:t>
      </w:r>
      <w:r w:rsidR="00566080" w:rsidRPr="00B06038">
        <w:rPr>
          <w:rFonts w:eastAsiaTheme="minorHAnsi"/>
          <w:color w:val="0070C0"/>
          <w:lang w:val="en-US" w:eastAsia="en-US"/>
        </w:rPr>
        <w:t>1</w:t>
      </w:r>
      <w:r w:rsidR="005C5E27" w:rsidRPr="00B06038">
        <w:rPr>
          <w:rFonts w:eastAsiaTheme="minorHAnsi"/>
          <w:color w:val="0070C0"/>
          <w:lang w:val="en-US" w:eastAsia="en-US"/>
        </w:rPr>
        <w:t>, 90% C.I. [.0</w:t>
      </w:r>
      <w:r w:rsidR="003B1125" w:rsidRPr="00B06038">
        <w:rPr>
          <w:rFonts w:eastAsiaTheme="minorHAnsi"/>
          <w:color w:val="0070C0"/>
          <w:lang w:val="en-US" w:eastAsia="en-US"/>
        </w:rPr>
        <w:t>2</w:t>
      </w:r>
      <w:r w:rsidR="00566080" w:rsidRPr="00B06038">
        <w:rPr>
          <w:rFonts w:eastAsiaTheme="minorHAnsi"/>
          <w:color w:val="0070C0"/>
          <w:lang w:val="en-US" w:eastAsia="en-US"/>
        </w:rPr>
        <w:t>4</w:t>
      </w:r>
      <w:r w:rsidR="005C5E27" w:rsidRPr="00B06038">
        <w:rPr>
          <w:rFonts w:eastAsiaTheme="minorHAnsi"/>
          <w:color w:val="0070C0"/>
          <w:lang w:val="en-US" w:eastAsia="en-US"/>
        </w:rPr>
        <w:t>, .1</w:t>
      </w:r>
      <w:r w:rsidR="003B1125" w:rsidRPr="00B06038">
        <w:rPr>
          <w:rFonts w:eastAsiaTheme="minorHAnsi"/>
          <w:color w:val="0070C0"/>
          <w:lang w:val="en-US" w:eastAsia="en-US"/>
        </w:rPr>
        <w:t>2</w:t>
      </w:r>
      <w:r w:rsidR="00566080" w:rsidRPr="00B06038">
        <w:rPr>
          <w:rFonts w:eastAsiaTheme="minorHAnsi"/>
          <w:color w:val="0070C0"/>
          <w:lang w:val="en-US" w:eastAsia="en-US"/>
        </w:rPr>
        <w:t>6</w:t>
      </w:r>
      <w:r w:rsidR="005C5E27" w:rsidRPr="00B06038">
        <w:rPr>
          <w:rFonts w:eastAsiaTheme="minorHAnsi"/>
          <w:color w:val="0070C0"/>
          <w:lang w:val="en-US" w:eastAsia="en-US"/>
        </w:rPr>
        <w:t>]; CFI = .9</w:t>
      </w:r>
      <w:r w:rsidR="00566080" w:rsidRPr="00B06038">
        <w:rPr>
          <w:rFonts w:eastAsiaTheme="minorHAnsi"/>
          <w:color w:val="0070C0"/>
          <w:lang w:val="en-US" w:eastAsia="en-US"/>
        </w:rPr>
        <w:t>47</w:t>
      </w:r>
      <w:r w:rsidR="005C5E27" w:rsidRPr="00B06038">
        <w:rPr>
          <w:rFonts w:eastAsiaTheme="minorHAnsi"/>
          <w:color w:val="0070C0"/>
          <w:lang w:val="en-US" w:eastAsia="en-US"/>
        </w:rPr>
        <w:t>, TLI = .9</w:t>
      </w:r>
      <w:r w:rsidR="00566080" w:rsidRPr="00B06038">
        <w:rPr>
          <w:rFonts w:eastAsiaTheme="minorHAnsi"/>
          <w:color w:val="0070C0"/>
          <w:lang w:val="en-US" w:eastAsia="en-US"/>
        </w:rPr>
        <w:t>04</w:t>
      </w:r>
      <w:r w:rsidR="005C5E27" w:rsidRPr="00B06038">
        <w:rPr>
          <w:rFonts w:eastAsiaTheme="minorHAnsi"/>
          <w:color w:val="0070C0"/>
          <w:lang w:val="en-US" w:eastAsia="en-US"/>
        </w:rPr>
        <w:t>, SRMR = .0</w:t>
      </w:r>
      <w:r w:rsidR="00566080" w:rsidRPr="00B06038">
        <w:rPr>
          <w:rFonts w:eastAsiaTheme="minorHAnsi"/>
          <w:color w:val="0070C0"/>
          <w:lang w:val="en-US" w:eastAsia="en-US"/>
        </w:rPr>
        <w:t>58</w:t>
      </w:r>
      <w:r w:rsidR="00EA2980" w:rsidRPr="00B06038">
        <w:rPr>
          <w:rFonts w:eastAsiaTheme="minorHAnsi"/>
          <w:color w:val="0070C0"/>
          <w:lang w:val="en-US" w:eastAsia="en-US"/>
        </w:rPr>
        <w:t>; Δχ</w:t>
      </w:r>
      <w:r w:rsidR="00EA2980" w:rsidRPr="00B06038">
        <w:rPr>
          <w:rFonts w:eastAsiaTheme="minorHAnsi"/>
          <w:color w:val="0070C0"/>
          <w:vertAlign w:val="superscript"/>
          <w:lang w:val="en-US" w:eastAsia="en-US"/>
        </w:rPr>
        <w:t>2</w:t>
      </w:r>
      <w:r w:rsidR="00EA2980" w:rsidRPr="00B06038">
        <w:rPr>
          <w:rFonts w:eastAsiaTheme="minorHAnsi"/>
          <w:color w:val="0070C0"/>
          <w:lang w:val="en-US" w:eastAsia="en-US"/>
        </w:rPr>
        <w:t>(1) = 1.</w:t>
      </w:r>
      <w:r w:rsidR="00566080" w:rsidRPr="00B06038">
        <w:rPr>
          <w:rFonts w:eastAsiaTheme="minorHAnsi"/>
          <w:color w:val="0070C0"/>
          <w:lang w:val="en-US" w:eastAsia="en-US"/>
        </w:rPr>
        <w:t>774</w:t>
      </w:r>
      <w:r w:rsidR="00EA2980" w:rsidRPr="00B06038">
        <w:rPr>
          <w:rFonts w:eastAsiaTheme="minorHAnsi"/>
          <w:color w:val="0070C0"/>
          <w:lang w:val="en-US" w:eastAsia="en-US"/>
        </w:rPr>
        <w:t xml:space="preserve">, </w:t>
      </w:r>
      <w:r w:rsidR="00EA2980" w:rsidRPr="00B06038">
        <w:rPr>
          <w:rFonts w:eastAsiaTheme="minorHAnsi"/>
          <w:i/>
          <w:color w:val="0070C0"/>
          <w:lang w:val="en-US" w:eastAsia="en-US"/>
        </w:rPr>
        <w:t>p</w:t>
      </w:r>
      <w:r w:rsidR="00EA2980" w:rsidRPr="00B06038">
        <w:rPr>
          <w:rFonts w:eastAsiaTheme="minorHAnsi"/>
          <w:color w:val="0070C0"/>
          <w:lang w:val="en-US" w:eastAsia="en-US"/>
        </w:rPr>
        <w:t xml:space="preserve"> = .</w:t>
      </w:r>
      <w:r w:rsidR="00566080" w:rsidRPr="00B06038">
        <w:rPr>
          <w:rFonts w:eastAsiaTheme="minorHAnsi"/>
          <w:color w:val="0070C0"/>
          <w:lang w:val="en-US" w:eastAsia="en-US"/>
        </w:rPr>
        <w:t>183</w:t>
      </w:r>
      <w:r w:rsidR="00EA2980" w:rsidRPr="00B06038">
        <w:rPr>
          <w:rFonts w:eastAsiaTheme="minorHAnsi"/>
          <w:color w:val="0070C0"/>
          <w:lang w:val="en-US" w:eastAsia="en-US"/>
        </w:rPr>
        <w:t xml:space="preserve">. </w:t>
      </w:r>
      <w:r w:rsidR="009F014C" w:rsidRPr="007C7BBA">
        <w:rPr>
          <w:rFonts w:eastAsiaTheme="minorHAnsi"/>
          <w:color w:val="0070C0"/>
          <w:lang w:val="en-US" w:eastAsia="en-US"/>
        </w:rPr>
        <w:t>Similarly,</w:t>
      </w:r>
      <w:r w:rsidR="00EA2980" w:rsidRPr="007C7BBA">
        <w:rPr>
          <w:rFonts w:eastAsiaTheme="minorHAnsi"/>
          <w:color w:val="0070C0"/>
          <w:lang w:val="en-US" w:eastAsia="en-US"/>
        </w:rPr>
        <w:t xml:space="preserve"> crossloading Figural Analogies</w:t>
      </w:r>
      <w:r w:rsidR="009F014C" w:rsidRPr="007C7BBA">
        <w:rPr>
          <w:rFonts w:eastAsiaTheme="minorHAnsi"/>
          <w:color w:val="0070C0"/>
          <w:lang w:val="en-US" w:eastAsia="en-US"/>
        </w:rPr>
        <w:t xml:space="preserve"> also had no significant impact</w:t>
      </w:r>
      <w:r w:rsidR="00EA2980" w:rsidRPr="007C7BBA">
        <w:rPr>
          <w:rFonts w:eastAsiaTheme="minorHAnsi"/>
          <w:color w:val="0070C0"/>
          <w:lang w:val="en-US" w:eastAsia="en-US"/>
        </w:rPr>
        <w:t xml:space="preserve">: </w:t>
      </w:r>
      <w:r w:rsidR="009F014C" w:rsidRPr="00B06038">
        <w:rPr>
          <w:color w:val="0070C0"/>
        </w:rPr>
        <w:t>χ</w:t>
      </w:r>
      <w:r w:rsidR="009F014C" w:rsidRPr="00B06038">
        <w:rPr>
          <w:color w:val="0070C0"/>
          <w:vertAlign w:val="superscript"/>
          <w:lang w:val="en-US"/>
        </w:rPr>
        <w:t>2</w:t>
      </w:r>
      <w:r w:rsidR="009F014C" w:rsidRPr="00B06038">
        <w:rPr>
          <w:color w:val="0070C0"/>
          <w:lang w:val="en-US"/>
        </w:rPr>
        <w:t xml:space="preserve"> (25): 40.</w:t>
      </w:r>
      <w:r w:rsidR="00566080" w:rsidRPr="00B06038">
        <w:rPr>
          <w:color w:val="0070C0"/>
          <w:lang w:val="en-US"/>
        </w:rPr>
        <w:t>667</w:t>
      </w:r>
      <w:r w:rsidR="009F014C" w:rsidRPr="00B06038">
        <w:rPr>
          <w:color w:val="0070C0"/>
          <w:lang w:val="en-US"/>
        </w:rPr>
        <w:t xml:space="preserve">; </w:t>
      </w:r>
      <w:r w:rsidR="009F014C" w:rsidRPr="00B06038">
        <w:rPr>
          <w:rFonts w:eastAsiaTheme="minorHAnsi"/>
          <w:color w:val="0070C0"/>
          <w:lang w:val="en-US" w:eastAsia="en-US"/>
        </w:rPr>
        <w:t>RMSEA = .08</w:t>
      </w:r>
      <w:r w:rsidR="00566080" w:rsidRPr="00B06038">
        <w:rPr>
          <w:rFonts w:eastAsiaTheme="minorHAnsi"/>
          <w:color w:val="0070C0"/>
          <w:lang w:val="en-US" w:eastAsia="en-US"/>
        </w:rPr>
        <w:t>4</w:t>
      </w:r>
      <w:r w:rsidR="009F014C" w:rsidRPr="00B06038">
        <w:rPr>
          <w:rFonts w:eastAsiaTheme="minorHAnsi"/>
          <w:color w:val="0070C0"/>
          <w:lang w:val="en-US" w:eastAsia="en-US"/>
        </w:rPr>
        <w:t>, 90% C.I. [.03</w:t>
      </w:r>
      <w:r w:rsidR="00566080" w:rsidRPr="00B06038">
        <w:rPr>
          <w:rFonts w:eastAsiaTheme="minorHAnsi"/>
          <w:color w:val="0070C0"/>
          <w:lang w:val="en-US" w:eastAsia="en-US"/>
        </w:rPr>
        <w:t>0</w:t>
      </w:r>
      <w:r w:rsidR="009F014C" w:rsidRPr="00B06038">
        <w:rPr>
          <w:rFonts w:eastAsiaTheme="minorHAnsi"/>
          <w:color w:val="0070C0"/>
          <w:lang w:val="en-US" w:eastAsia="en-US"/>
        </w:rPr>
        <w:t>, .1</w:t>
      </w:r>
      <w:r w:rsidR="00566080" w:rsidRPr="00B06038">
        <w:rPr>
          <w:rFonts w:eastAsiaTheme="minorHAnsi"/>
          <w:color w:val="0070C0"/>
          <w:lang w:val="en-US" w:eastAsia="en-US"/>
        </w:rPr>
        <w:t>29</w:t>
      </w:r>
      <w:r w:rsidR="009F014C" w:rsidRPr="00B06038">
        <w:rPr>
          <w:rFonts w:eastAsiaTheme="minorHAnsi"/>
          <w:color w:val="0070C0"/>
          <w:lang w:val="en-US" w:eastAsia="en-US"/>
        </w:rPr>
        <w:t>]; CFI = .9</w:t>
      </w:r>
      <w:r w:rsidR="00566080" w:rsidRPr="00B06038">
        <w:rPr>
          <w:rFonts w:eastAsiaTheme="minorHAnsi"/>
          <w:color w:val="0070C0"/>
          <w:lang w:val="en-US" w:eastAsia="en-US"/>
        </w:rPr>
        <w:t>42</w:t>
      </w:r>
      <w:r w:rsidR="009F014C" w:rsidRPr="00B06038">
        <w:rPr>
          <w:rFonts w:eastAsiaTheme="minorHAnsi"/>
          <w:color w:val="0070C0"/>
          <w:lang w:val="en-US" w:eastAsia="en-US"/>
        </w:rPr>
        <w:t>, TLI = .</w:t>
      </w:r>
      <w:r w:rsidR="00566080" w:rsidRPr="00B06038">
        <w:rPr>
          <w:rFonts w:eastAsiaTheme="minorHAnsi"/>
          <w:color w:val="0070C0"/>
          <w:lang w:val="en-US" w:eastAsia="en-US"/>
        </w:rPr>
        <w:t>896</w:t>
      </w:r>
      <w:r w:rsidR="009F014C" w:rsidRPr="00B06038">
        <w:rPr>
          <w:rFonts w:eastAsiaTheme="minorHAnsi"/>
          <w:color w:val="0070C0"/>
          <w:lang w:val="en-US" w:eastAsia="en-US"/>
        </w:rPr>
        <w:t>, SRMR = .06</w:t>
      </w:r>
      <w:r w:rsidR="00566080" w:rsidRPr="00B06038">
        <w:rPr>
          <w:rFonts w:eastAsiaTheme="minorHAnsi"/>
          <w:color w:val="0070C0"/>
          <w:lang w:val="en-US" w:eastAsia="en-US"/>
        </w:rPr>
        <w:t>1</w:t>
      </w:r>
      <w:r w:rsidR="009F014C" w:rsidRPr="00B06038">
        <w:rPr>
          <w:rFonts w:eastAsiaTheme="minorHAnsi"/>
          <w:color w:val="0070C0"/>
          <w:lang w:val="en-US" w:eastAsia="en-US"/>
        </w:rPr>
        <w:t xml:space="preserve">, </w:t>
      </w:r>
      <w:r w:rsidR="009F014C" w:rsidRPr="00B06038">
        <w:rPr>
          <w:rFonts w:eastAsiaTheme="minorEastAsia"/>
          <w:color w:val="0070C0"/>
          <w:lang w:eastAsia="en-US"/>
        </w:rPr>
        <w:t>Δχ</w:t>
      </w:r>
      <w:r w:rsidR="009F014C" w:rsidRPr="00B06038">
        <w:rPr>
          <w:rFonts w:eastAsiaTheme="minorEastAsia"/>
          <w:color w:val="0070C0"/>
          <w:vertAlign w:val="superscript"/>
          <w:lang w:val="en-US" w:eastAsia="en-US"/>
        </w:rPr>
        <w:t>2</w:t>
      </w:r>
      <w:r w:rsidR="009F014C" w:rsidRPr="00B06038">
        <w:rPr>
          <w:rFonts w:eastAsiaTheme="minorEastAsia"/>
          <w:color w:val="0070C0"/>
          <w:lang w:val="en-US" w:eastAsia="en-US"/>
        </w:rPr>
        <w:t>(1) = .0</w:t>
      </w:r>
      <w:r w:rsidR="00B06038" w:rsidRPr="00B06038">
        <w:rPr>
          <w:rFonts w:eastAsiaTheme="minorEastAsia"/>
          <w:color w:val="0070C0"/>
          <w:lang w:val="en-US" w:eastAsia="en-US"/>
        </w:rPr>
        <w:t>85</w:t>
      </w:r>
      <w:r w:rsidR="009F014C" w:rsidRPr="00B06038">
        <w:rPr>
          <w:rFonts w:eastAsiaTheme="minorEastAsia"/>
          <w:color w:val="0070C0"/>
          <w:lang w:val="en-US" w:eastAsia="en-US"/>
        </w:rPr>
        <w:t xml:space="preserve">, </w:t>
      </w:r>
      <w:r w:rsidR="009F014C" w:rsidRPr="00B06038">
        <w:rPr>
          <w:rFonts w:eastAsiaTheme="minorEastAsia"/>
          <w:i/>
          <w:iCs/>
          <w:color w:val="0070C0"/>
          <w:lang w:val="en-US" w:eastAsia="en-US"/>
        </w:rPr>
        <w:t xml:space="preserve">p </w:t>
      </w:r>
      <w:r w:rsidR="009F014C" w:rsidRPr="00B06038">
        <w:rPr>
          <w:rFonts w:eastAsiaTheme="minorEastAsia"/>
          <w:color w:val="0070C0"/>
          <w:lang w:val="en-US" w:eastAsia="en-US"/>
        </w:rPr>
        <w:t>= .</w:t>
      </w:r>
      <w:r w:rsidR="00B06038" w:rsidRPr="00B06038">
        <w:rPr>
          <w:rFonts w:eastAsiaTheme="minorEastAsia"/>
          <w:color w:val="0070C0"/>
          <w:lang w:val="en-US" w:eastAsia="en-US"/>
        </w:rPr>
        <w:t>771</w:t>
      </w:r>
      <w:r w:rsidR="009F014C" w:rsidRPr="00B06038">
        <w:rPr>
          <w:rFonts w:eastAsiaTheme="minorEastAsia"/>
          <w:lang w:val="en-US" w:eastAsia="en-US"/>
        </w:rPr>
        <w:t>.</w:t>
      </w:r>
      <w:r w:rsidR="007200E3" w:rsidRPr="00B06038">
        <w:rPr>
          <w:rFonts w:eastAsiaTheme="minorHAnsi"/>
          <w:lang w:val="en-US" w:eastAsia="en-US"/>
        </w:rPr>
        <w:t xml:space="preserve"> </w:t>
      </w:r>
      <w:r w:rsidR="009F014C" w:rsidRPr="00B06038">
        <w:rPr>
          <w:rFonts w:eastAsiaTheme="minorHAnsi"/>
          <w:lang w:val="en-US" w:eastAsia="en-US"/>
        </w:rPr>
        <w:t>Therefore</w:t>
      </w:r>
      <w:r w:rsidR="00B86D3C" w:rsidRPr="00B06038">
        <w:rPr>
          <w:rFonts w:eastAsiaTheme="minorHAnsi"/>
          <w:lang w:val="en-US" w:eastAsia="en-US"/>
        </w:rPr>
        <w:t>, we opted for the more parsimonious model</w:t>
      </w:r>
      <w:r w:rsidR="009F014C" w:rsidRPr="00B06038">
        <w:rPr>
          <w:rFonts w:eastAsiaTheme="minorHAnsi"/>
          <w:lang w:val="en-US" w:eastAsia="en-US"/>
        </w:rPr>
        <w:t xml:space="preserve"> without crossloadings</w:t>
      </w:r>
      <w:r w:rsidR="00E64394" w:rsidRPr="00B06038">
        <w:rPr>
          <w:rFonts w:eastAsiaTheme="minorHAnsi"/>
          <w:lang w:val="en-US" w:eastAsia="en-US"/>
        </w:rPr>
        <w:t xml:space="preserve">. </w:t>
      </w:r>
    </w:p>
    <w:p w14:paraId="00F88C65" w14:textId="77777777" w:rsidR="003C27A4" w:rsidRDefault="003C27A4" w:rsidP="00212A5A">
      <w:pPr>
        <w:autoSpaceDE w:val="0"/>
        <w:autoSpaceDN w:val="0"/>
        <w:adjustRightInd w:val="0"/>
        <w:spacing w:line="480" w:lineRule="auto"/>
        <w:rPr>
          <w:b/>
          <w:lang w:val="en-US"/>
        </w:rPr>
      </w:pPr>
    </w:p>
    <w:p w14:paraId="15DB071C" w14:textId="49168BA8" w:rsidR="00212A5A" w:rsidRPr="009A50A8" w:rsidRDefault="00160B89" w:rsidP="00212A5A">
      <w:pPr>
        <w:autoSpaceDE w:val="0"/>
        <w:autoSpaceDN w:val="0"/>
        <w:adjustRightInd w:val="0"/>
        <w:spacing w:line="480" w:lineRule="auto"/>
        <w:rPr>
          <w:b/>
          <w:lang w:val="en-US"/>
        </w:rPr>
      </w:pPr>
      <w:r w:rsidRPr="009A50A8">
        <w:rPr>
          <w:b/>
          <w:lang w:val="en-US"/>
        </w:rPr>
        <w:lastRenderedPageBreak/>
        <w:t xml:space="preserve">Figure </w:t>
      </w:r>
      <w:r w:rsidR="00F248E1">
        <w:rPr>
          <w:b/>
          <w:lang w:val="en-US"/>
        </w:rPr>
        <w:t>5</w:t>
      </w:r>
    </w:p>
    <w:p w14:paraId="56D47F0A" w14:textId="0E4F5E22" w:rsidR="008814DB" w:rsidRPr="009A50A8" w:rsidRDefault="00160B89" w:rsidP="00212A5A">
      <w:pPr>
        <w:autoSpaceDE w:val="0"/>
        <w:autoSpaceDN w:val="0"/>
        <w:adjustRightInd w:val="0"/>
        <w:spacing w:line="480" w:lineRule="auto"/>
        <w:rPr>
          <w:b/>
          <w:lang w:val="en-US"/>
        </w:rPr>
      </w:pPr>
      <w:r w:rsidRPr="009A50A8">
        <w:rPr>
          <w:i/>
          <w:lang w:val="en-US"/>
        </w:rPr>
        <w:t>Final Integrated CFA Model</w:t>
      </w:r>
    </w:p>
    <w:p w14:paraId="50C1D4F0" w14:textId="7C0DA700" w:rsidR="00160B89" w:rsidRPr="009A50A8" w:rsidRDefault="00B06038" w:rsidP="00C05035">
      <w:pPr>
        <w:autoSpaceDE w:val="0"/>
        <w:autoSpaceDN w:val="0"/>
        <w:adjustRightInd w:val="0"/>
        <w:rPr>
          <w:i/>
          <w:lang w:val="en-US"/>
        </w:rPr>
      </w:pPr>
      <w:r w:rsidRPr="00B06038">
        <w:rPr>
          <w:i/>
          <w:noProof/>
          <w:lang w:val="en-US"/>
        </w:rPr>
        <w:drawing>
          <wp:inline distT="0" distB="0" distL="0" distR="0" wp14:anchorId="32CC9C5E" wp14:editId="35B3BD4B">
            <wp:extent cx="5759450" cy="4017010"/>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017010"/>
                    </a:xfrm>
                    <a:prstGeom prst="rect">
                      <a:avLst/>
                    </a:prstGeom>
                  </pic:spPr>
                </pic:pic>
              </a:graphicData>
            </a:graphic>
          </wp:inline>
        </w:drawing>
      </w:r>
    </w:p>
    <w:p w14:paraId="090B3CAF" w14:textId="5D4AE8D0" w:rsidR="008814DB" w:rsidRPr="009A50A8" w:rsidRDefault="006D5A1B" w:rsidP="00EF60AC">
      <w:pPr>
        <w:pStyle w:val="Normaalweb"/>
        <w:spacing w:before="0" w:beforeAutospacing="0" w:after="0" w:afterAutospacing="0"/>
        <w:rPr>
          <w:sz w:val="20"/>
          <w:lang w:val="en-US"/>
        </w:rPr>
      </w:pPr>
      <w:r w:rsidRPr="009A50A8">
        <w:rPr>
          <w:i/>
          <w:sz w:val="20"/>
          <w:lang w:val="en-US"/>
        </w:rPr>
        <w:t>Note.</w:t>
      </w:r>
      <w:r w:rsidR="008814DB" w:rsidRPr="009A50A8">
        <w:rPr>
          <w:i/>
          <w:sz w:val="20"/>
          <w:lang w:val="en-US"/>
        </w:rPr>
        <w:t xml:space="preserve"> </w:t>
      </w:r>
      <w:r w:rsidR="008814DB" w:rsidRPr="009A50A8">
        <w:rPr>
          <w:sz w:val="20"/>
          <w:lang w:val="en-US"/>
        </w:rPr>
        <w:t xml:space="preserve">CVT_... = CoVaT subtest, </w:t>
      </w:r>
      <w:r w:rsidR="00D62E38">
        <w:rPr>
          <w:sz w:val="20"/>
          <w:lang w:val="en-US"/>
        </w:rPr>
        <w:t>VR_</w:t>
      </w:r>
      <w:r w:rsidR="008814DB" w:rsidRPr="009A50A8">
        <w:rPr>
          <w:sz w:val="20"/>
          <w:lang w:val="en-US"/>
        </w:rPr>
        <w:t xml:space="preserve"> = Verbal Reasoning scale score, </w:t>
      </w:r>
      <w:r w:rsidR="00D62E38">
        <w:rPr>
          <w:sz w:val="20"/>
          <w:lang w:val="en-US"/>
        </w:rPr>
        <w:t>MR_</w:t>
      </w:r>
      <w:r w:rsidR="008814DB" w:rsidRPr="009A50A8">
        <w:rPr>
          <w:sz w:val="20"/>
          <w:lang w:val="en-US"/>
        </w:rPr>
        <w:t xml:space="preserve"> = Matrix Reasoning scale score, </w:t>
      </w:r>
      <w:r w:rsidR="00D62E38">
        <w:rPr>
          <w:sz w:val="20"/>
          <w:lang w:val="en-US"/>
        </w:rPr>
        <w:t>NS_</w:t>
      </w:r>
      <w:r w:rsidR="008814DB" w:rsidRPr="009A50A8">
        <w:rPr>
          <w:sz w:val="20"/>
          <w:lang w:val="en-US"/>
        </w:rPr>
        <w:t xml:space="preserve"> = Number Series scale score, </w:t>
      </w:r>
      <w:r w:rsidR="00D62E38">
        <w:rPr>
          <w:sz w:val="20"/>
          <w:lang w:val="en-US"/>
        </w:rPr>
        <w:t>FA_</w:t>
      </w:r>
      <w:r w:rsidR="00C11453" w:rsidRPr="009A50A8">
        <w:rPr>
          <w:sz w:val="20"/>
          <w:lang w:val="en-US"/>
        </w:rPr>
        <w:t xml:space="preserve"> </w:t>
      </w:r>
      <w:r w:rsidR="008814DB" w:rsidRPr="009A50A8">
        <w:rPr>
          <w:sz w:val="20"/>
          <w:lang w:val="en-US"/>
        </w:rPr>
        <w:t>= Figural Analogies scale score.</w:t>
      </w:r>
    </w:p>
    <w:p w14:paraId="0B1E31D8" w14:textId="036691AD" w:rsidR="000553AC" w:rsidRPr="009A50A8" w:rsidRDefault="000553AC" w:rsidP="00E141A6">
      <w:pPr>
        <w:spacing w:before="100" w:beforeAutospacing="1" w:after="100" w:afterAutospacing="1" w:line="480" w:lineRule="auto"/>
        <w:rPr>
          <w:lang w:val="en-US"/>
        </w:rPr>
        <w:sectPr w:rsidR="000553AC" w:rsidRPr="009A50A8" w:rsidSect="00610B02">
          <w:pgSz w:w="11906" w:h="16838"/>
          <w:pgMar w:top="1418" w:right="1418" w:bottom="1418" w:left="1418" w:header="709" w:footer="709" w:gutter="0"/>
          <w:cols w:space="708"/>
          <w:docGrid w:linePitch="360"/>
        </w:sectPr>
      </w:pPr>
    </w:p>
    <w:p w14:paraId="08B1799E" w14:textId="0ACD0DDF" w:rsidR="000553AC" w:rsidRPr="009A50A8" w:rsidRDefault="000553AC" w:rsidP="00E141A6">
      <w:pPr>
        <w:autoSpaceDE w:val="0"/>
        <w:autoSpaceDN w:val="0"/>
        <w:adjustRightInd w:val="0"/>
        <w:spacing w:line="480" w:lineRule="auto"/>
        <w:rPr>
          <w:b/>
          <w:lang w:val="en-US"/>
        </w:rPr>
      </w:pPr>
      <w:r w:rsidRPr="009A50A8">
        <w:rPr>
          <w:b/>
          <w:lang w:val="en-US"/>
        </w:rPr>
        <w:lastRenderedPageBreak/>
        <w:t xml:space="preserve">Table </w:t>
      </w:r>
      <w:r w:rsidR="005113D7" w:rsidRPr="009A50A8">
        <w:rPr>
          <w:b/>
          <w:lang w:val="en-US"/>
        </w:rPr>
        <w:t>1</w:t>
      </w:r>
      <w:r w:rsidR="00F248E1">
        <w:rPr>
          <w:b/>
          <w:lang w:val="en-US"/>
        </w:rPr>
        <w:t>3</w:t>
      </w:r>
    </w:p>
    <w:p w14:paraId="1B93531B" w14:textId="46AF3753" w:rsidR="000553AC" w:rsidRPr="009A50A8" w:rsidRDefault="000553AC" w:rsidP="00E141A6">
      <w:pPr>
        <w:spacing w:line="480" w:lineRule="auto"/>
        <w:rPr>
          <w:lang w:val="en-US"/>
        </w:rPr>
      </w:pPr>
      <w:r w:rsidRPr="009A50A8">
        <w:rPr>
          <w:i/>
          <w:iCs/>
          <w:lang w:val="en-US"/>
        </w:rPr>
        <w:t xml:space="preserve">Correlations </w:t>
      </w:r>
      <w:r w:rsidR="002D55EF" w:rsidRPr="009A50A8">
        <w:rPr>
          <w:i/>
          <w:iCs/>
          <w:lang w:val="en-US"/>
        </w:rPr>
        <w:t>B</w:t>
      </w:r>
      <w:r w:rsidRPr="009A50A8">
        <w:rPr>
          <w:i/>
          <w:iCs/>
          <w:lang w:val="en-US"/>
        </w:rPr>
        <w:t>etween the Ch-ICAR (</w:t>
      </w:r>
      <w:r w:rsidR="002D55EF" w:rsidRPr="009A50A8">
        <w:rPr>
          <w:i/>
          <w:iCs/>
          <w:lang w:val="en-US"/>
        </w:rPr>
        <w:t>S</w:t>
      </w:r>
      <w:r w:rsidRPr="009A50A8">
        <w:rPr>
          <w:i/>
          <w:iCs/>
          <w:lang w:val="en-US"/>
        </w:rPr>
        <w:t xml:space="preserve">ub)tests, the CoVaT </w:t>
      </w:r>
      <w:r w:rsidR="002D55EF" w:rsidRPr="009A50A8">
        <w:rPr>
          <w:i/>
          <w:iCs/>
          <w:lang w:val="en-US"/>
        </w:rPr>
        <w:t>O</w:t>
      </w:r>
      <w:r w:rsidRPr="009A50A8">
        <w:rPr>
          <w:i/>
          <w:iCs/>
          <w:lang w:val="en-US"/>
        </w:rPr>
        <w:t xml:space="preserve">verall </w:t>
      </w:r>
      <w:r w:rsidR="002D55EF" w:rsidRPr="009A50A8">
        <w:rPr>
          <w:i/>
          <w:iCs/>
          <w:lang w:val="en-US"/>
        </w:rPr>
        <w:t>S</w:t>
      </w:r>
      <w:r w:rsidRPr="009A50A8">
        <w:rPr>
          <w:i/>
          <w:iCs/>
          <w:lang w:val="en-US"/>
        </w:rPr>
        <w:t xml:space="preserve">core and </w:t>
      </w:r>
      <w:r w:rsidR="002D55EF" w:rsidRPr="009A50A8">
        <w:rPr>
          <w:i/>
          <w:iCs/>
          <w:lang w:val="en-US"/>
        </w:rPr>
        <w:t>T</w:t>
      </w:r>
      <w:r w:rsidRPr="009A50A8">
        <w:rPr>
          <w:i/>
          <w:iCs/>
          <w:lang w:val="en-US"/>
        </w:rPr>
        <w:t xml:space="preserve">hree </w:t>
      </w:r>
      <w:r w:rsidR="002D55EF" w:rsidRPr="009A50A8">
        <w:rPr>
          <w:i/>
          <w:iCs/>
          <w:lang w:val="en-US"/>
        </w:rPr>
        <w:t>B</w:t>
      </w:r>
      <w:r w:rsidRPr="009A50A8">
        <w:rPr>
          <w:i/>
          <w:iCs/>
          <w:lang w:val="en-US"/>
        </w:rPr>
        <w:t xml:space="preserve">road </w:t>
      </w:r>
      <w:r w:rsidR="002D55EF" w:rsidRPr="009A50A8">
        <w:rPr>
          <w:i/>
          <w:iCs/>
          <w:lang w:val="en-US"/>
        </w:rPr>
        <w:t>C</w:t>
      </w:r>
      <w:r w:rsidRPr="009A50A8">
        <w:rPr>
          <w:i/>
          <w:iCs/>
          <w:lang w:val="en-US"/>
        </w:rPr>
        <w:t xml:space="preserve">ognitive </w:t>
      </w:r>
      <w:r w:rsidR="002D55EF" w:rsidRPr="009A50A8">
        <w:rPr>
          <w:i/>
          <w:iCs/>
          <w:lang w:val="en-US"/>
        </w:rPr>
        <w:t>A</w:t>
      </w:r>
      <w:r w:rsidRPr="009A50A8">
        <w:rPr>
          <w:i/>
          <w:iCs/>
          <w:lang w:val="en-US"/>
        </w:rPr>
        <w:t xml:space="preserve">bilities </w:t>
      </w:r>
      <w:r w:rsidR="002D55EF" w:rsidRPr="009A50A8">
        <w:rPr>
          <w:i/>
          <w:iCs/>
          <w:lang w:val="en-US"/>
        </w:rPr>
        <w:t>E</w:t>
      </w:r>
      <w:r w:rsidRPr="009A50A8">
        <w:rPr>
          <w:i/>
          <w:iCs/>
          <w:lang w:val="en-US"/>
        </w:rPr>
        <w:t>stimated by the CoVaT</w:t>
      </w:r>
    </w:p>
    <w:tbl>
      <w:tblPr>
        <w:tblStyle w:val="Tabelraster"/>
        <w:tblW w:w="11624" w:type="dxa"/>
        <w:tblLayout w:type="fixed"/>
        <w:tblLook w:val="04A0" w:firstRow="1" w:lastRow="0" w:firstColumn="1" w:lastColumn="0" w:noHBand="0" w:noVBand="1"/>
      </w:tblPr>
      <w:tblGrid>
        <w:gridCol w:w="2410"/>
        <w:gridCol w:w="1023"/>
        <w:gridCol w:w="1024"/>
        <w:gridCol w:w="1024"/>
        <w:gridCol w:w="1024"/>
        <w:gridCol w:w="1023"/>
        <w:gridCol w:w="1024"/>
        <w:gridCol w:w="1024"/>
        <w:gridCol w:w="1024"/>
        <w:gridCol w:w="1024"/>
      </w:tblGrid>
      <w:tr w:rsidR="009A50A8" w:rsidRPr="009A50A8" w14:paraId="3F81DBFD" w14:textId="77777777" w:rsidTr="000B1AF3">
        <w:tc>
          <w:tcPr>
            <w:tcW w:w="2410" w:type="dxa"/>
            <w:tcBorders>
              <w:top w:val="single" w:sz="4" w:space="0" w:color="auto"/>
              <w:left w:val="nil"/>
              <w:bottom w:val="single" w:sz="4" w:space="0" w:color="auto"/>
              <w:right w:val="nil"/>
            </w:tcBorders>
          </w:tcPr>
          <w:p w14:paraId="7DE7E8D4" w14:textId="77777777" w:rsidR="000553AC" w:rsidRPr="009A50A8" w:rsidRDefault="000553AC" w:rsidP="00E141A6">
            <w:pPr>
              <w:spacing w:before="100" w:beforeAutospacing="1" w:after="100" w:afterAutospacing="1" w:line="480" w:lineRule="auto"/>
              <w:rPr>
                <w:b/>
                <w:sz w:val="22"/>
                <w:lang w:val="en-US"/>
              </w:rPr>
            </w:pPr>
            <w:r w:rsidRPr="009A50A8">
              <w:rPr>
                <w:b/>
                <w:sz w:val="22"/>
                <w:lang w:val="en-US"/>
              </w:rPr>
              <w:t>(sub)test</w:t>
            </w:r>
          </w:p>
        </w:tc>
        <w:tc>
          <w:tcPr>
            <w:tcW w:w="1023" w:type="dxa"/>
            <w:tcBorders>
              <w:top w:val="single" w:sz="4" w:space="0" w:color="auto"/>
              <w:left w:val="nil"/>
              <w:bottom w:val="single" w:sz="4" w:space="0" w:color="auto"/>
              <w:right w:val="nil"/>
            </w:tcBorders>
          </w:tcPr>
          <w:p w14:paraId="44DC0BCB" w14:textId="77777777" w:rsidR="000553AC" w:rsidRPr="009A50A8" w:rsidRDefault="000553AC" w:rsidP="00E141A6">
            <w:pPr>
              <w:spacing w:before="100" w:beforeAutospacing="1" w:after="100" w:afterAutospacing="1" w:line="480" w:lineRule="auto"/>
              <w:rPr>
                <w:b/>
                <w:sz w:val="22"/>
                <w:lang w:val="en-US"/>
              </w:rPr>
            </w:pPr>
            <w:r w:rsidRPr="009A50A8">
              <w:rPr>
                <w:b/>
                <w:sz w:val="22"/>
                <w:lang w:val="en-US"/>
              </w:rPr>
              <w:t>1</w:t>
            </w:r>
          </w:p>
        </w:tc>
        <w:tc>
          <w:tcPr>
            <w:tcW w:w="1024" w:type="dxa"/>
            <w:tcBorders>
              <w:top w:val="single" w:sz="4" w:space="0" w:color="auto"/>
              <w:left w:val="nil"/>
              <w:bottom w:val="single" w:sz="4" w:space="0" w:color="auto"/>
              <w:right w:val="nil"/>
            </w:tcBorders>
          </w:tcPr>
          <w:p w14:paraId="48BD5179" w14:textId="77777777" w:rsidR="000553AC" w:rsidRPr="009A50A8" w:rsidRDefault="000553AC" w:rsidP="00E141A6">
            <w:pPr>
              <w:spacing w:before="100" w:beforeAutospacing="1" w:after="100" w:afterAutospacing="1" w:line="480" w:lineRule="auto"/>
              <w:rPr>
                <w:b/>
                <w:sz w:val="22"/>
                <w:lang w:val="en-US"/>
              </w:rPr>
            </w:pPr>
            <w:r w:rsidRPr="009A50A8">
              <w:rPr>
                <w:b/>
                <w:sz w:val="22"/>
                <w:lang w:val="en-US"/>
              </w:rPr>
              <w:t>2</w:t>
            </w:r>
          </w:p>
        </w:tc>
        <w:tc>
          <w:tcPr>
            <w:tcW w:w="1024" w:type="dxa"/>
            <w:tcBorders>
              <w:top w:val="single" w:sz="4" w:space="0" w:color="auto"/>
              <w:left w:val="nil"/>
              <w:bottom w:val="single" w:sz="4" w:space="0" w:color="auto"/>
              <w:right w:val="nil"/>
            </w:tcBorders>
          </w:tcPr>
          <w:p w14:paraId="21EB69EC" w14:textId="77777777" w:rsidR="000553AC" w:rsidRPr="009A50A8" w:rsidRDefault="000553AC" w:rsidP="00E141A6">
            <w:pPr>
              <w:spacing w:before="100" w:beforeAutospacing="1" w:after="100" w:afterAutospacing="1" w:line="480" w:lineRule="auto"/>
              <w:rPr>
                <w:b/>
                <w:sz w:val="22"/>
                <w:lang w:val="en-US"/>
              </w:rPr>
            </w:pPr>
            <w:r w:rsidRPr="009A50A8">
              <w:rPr>
                <w:b/>
                <w:sz w:val="22"/>
                <w:lang w:val="en-US"/>
              </w:rPr>
              <w:t>3</w:t>
            </w:r>
          </w:p>
        </w:tc>
        <w:tc>
          <w:tcPr>
            <w:tcW w:w="1024" w:type="dxa"/>
            <w:tcBorders>
              <w:top w:val="single" w:sz="4" w:space="0" w:color="auto"/>
              <w:left w:val="nil"/>
              <w:bottom w:val="single" w:sz="4" w:space="0" w:color="auto"/>
              <w:right w:val="nil"/>
            </w:tcBorders>
          </w:tcPr>
          <w:p w14:paraId="5F4B49D7" w14:textId="77777777" w:rsidR="000553AC" w:rsidRPr="009A50A8" w:rsidRDefault="000553AC" w:rsidP="00E141A6">
            <w:pPr>
              <w:spacing w:before="100" w:beforeAutospacing="1" w:after="100" w:afterAutospacing="1" w:line="480" w:lineRule="auto"/>
              <w:rPr>
                <w:b/>
                <w:sz w:val="22"/>
                <w:lang w:val="en-US"/>
              </w:rPr>
            </w:pPr>
            <w:r w:rsidRPr="009A50A8">
              <w:rPr>
                <w:b/>
                <w:sz w:val="22"/>
                <w:lang w:val="en-US"/>
              </w:rPr>
              <w:t>4</w:t>
            </w:r>
          </w:p>
        </w:tc>
        <w:tc>
          <w:tcPr>
            <w:tcW w:w="1023" w:type="dxa"/>
            <w:tcBorders>
              <w:top w:val="single" w:sz="4" w:space="0" w:color="auto"/>
              <w:left w:val="nil"/>
              <w:bottom w:val="single" w:sz="4" w:space="0" w:color="auto"/>
              <w:right w:val="nil"/>
            </w:tcBorders>
          </w:tcPr>
          <w:p w14:paraId="665CA567" w14:textId="77777777" w:rsidR="000553AC" w:rsidRPr="009A50A8" w:rsidRDefault="000553AC" w:rsidP="00E141A6">
            <w:pPr>
              <w:spacing w:before="100" w:beforeAutospacing="1" w:after="100" w:afterAutospacing="1" w:line="480" w:lineRule="auto"/>
              <w:rPr>
                <w:b/>
                <w:sz w:val="22"/>
                <w:lang w:val="en-US"/>
              </w:rPr>
            </w:pPr>
            <w:r w:rsidRPr="009A50A8">
              <w:rPr>
                <w:b/>
                <w:sz w:val="22"/>
                <w:lang w:val="en-US"/>
              </w:rPr>
              <w:t>5</w:t>
            </w:r>
          </w:p>
        </w:tc>
        <w:tc>
          <w:tcPr>
            <w:tcW w:w="1024" w:type="dxa"/>
            <w:tcBorders>
              <w:top w:val="single" w:sz="4" w:space="0" w:color="auto"/>
              <w:left w:val="nil"/>
              <w:bottom w:val="single" w:sz="4" w:space="0" w:color="auto"/>
              <w:right w:val="nil"/>
            </w:tcBorders>
          </w:tcPr>
          <w:p w14:paraId="0B425AA1" w14:textId="253E7DB9" w:rsidR="000553AC" w:rsidRPr="009A50A8" w:rsidRDefault="000553AC" w:rsidP="00E141A6">
            <w:pPr>
              <w:spacing w:before="100" w:beforeAutospacing="1" w:after="100" w:afterAutospacing="1" w:line="480" w:lineRule="auto"/>
              <w:rPr>
                <w:b/>
                <w:sz w:val="22"/>
                <w:lang w:val="en-US"/>
              </w:rPr>
            </w:pPr>
            <w:r w:rsidRPr="009A50A8">
              <w:rPr>
                <w:b/>
                <w:sz w:val="22"/>
                <w:lang w:val="en-US"/>
              </w:rPr>
              <w:t>6</w:t>
            </w:r>
          </w:p>
        </w:tc>
        <w:tc>
          <w:tcPr>
            <w:tcW w:w="1024" w:type="dxa"/>
            <w:tcBorders>
              <w:top w:val="single" w:sz="4" w:space="0" w:color="auto"/>
              <w:left w:val="nil"/>
              <w:bottom w:val="single" w:sz="4" w:space="0" w:color="auto"/>
              <w:right w:val="nil"/>
            </w:tcBorders>
          </w:tcPr>
          <w:p w14:paraId="0B9B8FC8" w14:textId="6969E81D" w:rsidR="000553AC" w:rsidRPr="009A50A8" w:rsidRDefault="000553AC" w:rsidP="00E141A6">
            <w:pPr>
              <w:spacing w:before="100" w:beforeAutospacing="1" w:after="100" w:afterAutospacing="1" w:line="480" w:lineRule="auto"/>
              <w:rPr>
                <w:b/>
                <w:sz w:val="22"/>
                <w:lang w:val="en-US"/>
              </w:rPr>
            </w:pPr>
            <w:r w:rsidRPr="009A50A8">
              <w:rPr>
                <w:b/>
                <w:sz w:val="22"/>
                <w:lang w:val="en-US"/>
              </w:rPr>
              <w:t>7</w:t>
            </w:r>
          </w:p>
        </w:tc>
        <w:tc>
          <w:tcPr>
            <w:tcW w:w="1024" w:type="dxa"/>
            <w:tcBorders>
              <w:top w:val="single" w:sz="4" w:space="0" w:color="auto"/>
              <w:left w:val="nil"/>
              <w:bottom w:val="single" w:sz="4" w:space="0" w:color="auto"/>
              <w:right w:val="nil"/>
            </w:tcBorders>
          </w:tcPr>
          <w:p w14:paraId="69E7B575" w14:textId="1EFA8C6F" w:rsidR="000553AC" w:rsidRPr="009A50A8" w:rsidRDefault="000553AC" w:rsidP="00E141A6">
            <w:pPr>
              <w:spacing w:before="100" w:beforeAutospacing="1" w:after="100" w:afterAutospacing="1" w:line="480" w:lineRule="auto"/>
              <w:rPr>
                <w:b/>
                <w:sz w:val="22"/>
                <w:lang w:val="en-US"/>
              </w:rPr>
            </w:pPr>
            <w:r w:rsidRPr="009A50A8">
              <w:rPr>
                <w:b/>
                <w:sz w:val="22"/>
                <w:lang w:val="en-US"/>
              </w:rPr>
              <w:t>8</w:t>
            </w:r>
          </w:p>
        </w:tc>
        <w:tc>
          <w:tcPr>
            <w:tcW w:w="1024" w:type="dxa"/>
            <w:tcBorders>
              <w:top w:val="single" w:sz="4" w:space="0" w:color="auto"/>
              <w:left w:val="nil"/>
              <w:bottom w:val="single" w:sz="4" w:space="0" w:color="auto"/>
              <w:right w:val="nil"/>
            </w:tcBorders>
          </w:tcPr>
          <w:p w14:paraId="7929467B" w14:textId="0CEA4762" w:rsidR="000553AC" w:rsidRPr="009A50A8" w:rsidRDefault="000553AC" w:rsidP="00E141A6">
            <w:pPr>
              <w:spacing w:before="100" w:beforeAutospacing="1" w:after="100" w:afterAutospacing="1" w:line="480" w:lineRule="auto"/>
              <w:rPr>
                <w:b/>
                <w:sz w:val="22"/>
                <w:lang w:val="en-US"/>
              </w:rPr>
            </w:pPr>
            <w:r w:rsidRPr="009A50A8">
              <w:rPr>
                <w:b/>
                <w:sz w:val="22"/>
                <w:lang w:val="en-US"/>
              </w:rPr>
              <w:t>9</w:t>
            </w:r>
          </w:p>
        </w:tc>
      </w:tr>
      <w:tr w:rsidR="009A50A8" w:rsidRPr="009A50A8" w14:paraId="791F641E" w14:textId="77777777" w:rsidTr="000B1AF3">
        <w:tc>
          <w:tcPr>
            <w:tcW w:w="2410" w:type="dxa"/>
            <w:tcBorders>
              <w:top w:val="single" w:sz="4" w:space="0" w:color="auto"/>
              <w:left w:val="nil"/>
              <w:bottom w:val="nil"/>
              <w:right w:val="nil"/>
            </w:tcBorders>
          </w:tcPr>
          <w:p w14:paraId="73E143C3"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 xml:space="preserve">1. CoVaT weighted overall score </w:t>
            </w:r>
          </w:p>
        </w:tc>
        <w:tc>
          <w:tcPr>
            <w:tcW w:w="1023" w:type="dxa"/>
            <w:tcBorders>
              <w:top w:val="single" w:sz="4" w:space="0" w:color="auto"/>
              <w:left w:val="nil"/>
              <w:bottom w:val="nil"/>
              <w:right w:val="nil"/>
            </w:tcBorders>
          </w:tcPr>
          <w:p w14:paraId="23F17B4A"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1</w:t>
            </w:r>
          </w:p>
        </w:tc>
        <w:tc>
          <w:tcPr>
            <w:tcW w:w="1024" w:type="dxa"/>
            <w:tcBorders>
              <w:top w:val="single" w:sz="4" w:space="0" w:color="auto"/>
              <w:left w:val="nil"/>
              <w:bottom w:val="nil"/>
              <w:right w:val="nil"/>
            </w:tcBorders>
          </w:tcPr>
          <w:p w14:paraId="02138BA5"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single" w:sz="4" w:space="0" w:color="auto"/>
              <w:left w:val="nil"/>
              <w:bottom w:val="nil"/>
              <w:right w:val="nil"/>
            </w:tcBorders>
          </w:tcPr>
          <w:p w14:paraId="42E0F08A"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single" w:sz="4" w:space="0" w:color="auto"/>
              <w:left w:val="nil"/>
              <w:bottom w:val="nil"/>
              <w:right w:val="nil"/>
            </w:tcBorders>
          </w:tcPr>
          <w:p w14:paraId="4A78AF6F" w14:textId="77777777" w:rsidR="000553AC" w:rsidRPr="009A50A8" w:rsidRDefault="000553AC" w:rsidP="00E141A6">
            <w:pPr>
              <w:spacing w:before="100" w:beforeAutospacing="1" w:after="100" w:afterAutospacing="1" w:line="480" w:lineRule="auto"/>
              <w:rPr>
                <w:sz w:val="22"/>
                <w:lang w:val="en-US"/>
              </w:rPr>
            </w:pPr>
          </w:p>
        </w:tc>
        <w:tc>
          <w:tcPr>
            <w:tcW w:w="1023" w:type="dxa"/>
            <w:tcBorders>
              <w:top w:val="single" w:sz="4" w:space="0" w:color="auto"/>
              <w:left w:val="nil"/>
              <w:bottom w:val="nil"/>
              <w:right w:val="nil"/>
            </w:tcBorders>
          </w:tcPr>
          <w:p w14:paraId="12EF02E1"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single" w:sz="4" w:space="0" w:color="auto"/>
              <w:left w:val="nil"/>
              <w:bottom w:val="nil"/>
              <w:right w:val="nil"/>
            </w:tcBorders>
          </w:tcPr>
          <w:p w14:paraId="764E2523"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single" w:sz="4" w:space="0" w:color="auto"/>
              <w:left w:val="nil"/>
              <w:bottom w:val="nil"/>
              <w:right w:val="nil"/>
            </w:tcBorders>
          </w:tcPr>
          <w:p w14:paraId="2EF3A0C8"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single" w:sz="4" w:space="0" w:color="auto"/>
              <w:left w:val="nil"/>
              <w:bottom w:val="nil"/>
              <w:right w:val="nil"/>
            </w:tcBorders>
          </w:tcPr>
          <w:p w14:paraId="536BF63E"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single" w:sz="4" w:space="0" w:color="auto"/>
              <w:left w:val="nil"/>
              <w:bottom w:val="nil"/>
              <w:right w:val="nil"/>
            </w:tcBorders>
          </w:tcPr>
          <w:p w14:paraId="6FD27D57" w14:textId="77777777" w:rsidR="000553AC" w:rsidRPr="009A50A8" w:rsidRDefault="000553AC" w:rsidP="00E141A6">
            <w:pPr>
              <w:spacing w:before="100" w:beforeAutospacing="1" w:after="100" w:afterAutospacing="1" w:line="480" w:lineRule="auto"/>
              <w:rPr>
                <w:sz w:val="22"/>
                <w:lang w:val="en-US"/>
              </w:rPr>
            </w:pPr>
          </w:p>
        </w:tc>
      </w:tr>
      <w:tr w:rsidR="009A50A8" w:rsidRPr="009A50A8" w14:paraId="477A51B0" w14:textId="77777777" w:rsidTr="000B1AF3">
        <w:tc>
          <w:tcPr>
            <w:tcW w:w="2410" w:type="dxa"/>
            <w:tcBorders>
              <w:top w:val="nil"/>
              <w:left w:val="nil"/>
              <w:bottom w:val="nil"/>
              <w:right w:val="nil"/>
            </w:tcBorders>
          </w:tcPr>
          <w:p w14:paraId="4450DA4B"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 xml:space="preserve">2. CoVaT: Gv </w:t>
            </w:r>
          </w:p>
        </w:tc>
        <w:tc>
          <w:tcPr>
            <w:tcW w:w="1023" w:type="dxa"/>
            <w:tcBorders>
              <w:top w:val="nil"/>
              <w:left w:val="nil"/>
              <w:bottom w:val="nil"/>
              <w:right w:val="nil"/>
            </w:tcBorders>
          </w:tcPr>
          <w:p w14:paraId="6CD351C6" w14:textId="36DADCFD" w:rsidR="000553AC" w:rsidRPr="009A50A8" w:rsidRDefault="000553AC" w:rsidP="00E141A6">
            <w:pPr>
              <w:spacing w:before="100" w:beforeAutospacing="1" w:after="100" w:afterAutospacing="1" w:line="480" w:lineRule="auto"/>
              <w:rPr>
                <w:sz w:val="22"/>
                <w:lang w:val="en-US"/>
              </w:rPr>
            </w:pPr>
            <w:r w:rsidRPr="009A50A8">
              <w:rPr>
                <w:sz w:val="22"/>
                <w:lang w:val="en-US"/>
              </w:rPr>
              <w:t>.7</w:t>
            </w:r>
            <w:r w:rsidR="006E0EF2" w:rsidRPr="009A50A8">
              <w:rPr>
                <w:sz w:val="22"/>
                <w:lang w:val="en-US"/>
              </w:rPr>
              <w:t>9</w:t>
            </w:r>
            <w:r w:rsidRPr="00116774">
              <w:rPr>
                <w:sz w:val="22"/>
                <w:vertAlign w:val="superscript"/>
                <w:lang w:val="en-US"/>
              </w:rPr>
              <w:t>**</w:t>
            </w:r>
          </w:p>
        </w:tc>
        <w:tc>
          <w:tcPr>
            <w:tcW w:w="1024" w:type="dxa"/>
            <w:tcBorders>
              <w:top w:val="nil"/>
              <w:left w:val="nil"/>
              <w:bottom w:val="nil"/>
              <w:right w:val="nil"/>
            </w:tcBorders>
          </w:tcPr>
          <w:p w14:paraId="01F513AB"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1</w:t>
            </w:r>
          </w:p>
        </w:tc>
        <w:tc>
          <w:tcPr>
            <w:tcW w:w="1024" w:type="dxa"/>
            <w:tcBorders>
              <w:top w:val="nil"/>
              <w:left w:val="nil"/>
              <w:bottom w:val="nil"/>
              <w:right w:val="nil"/>
            </w:tcBorders>
          </w:tcPr>
          <w:p w14:paraId="3200289D"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4B22F04B" w14:textId="77777777" w:rsidR="000553AC" w:rsidRPr="009A50A8" w:rsidRDefault="000553AC" w:rsidP="00E141A6">
            <w:pPr>
              <w:spacing w:before="100" w:beforeAutospacing="1" w:after="100" w:afterAutospacing="1" w:line="480" w:lineRule="auto"/>
              <w:rPr>
                <w:sz w:val="22"/>
                <w:lang w:val="en-US"/>
              </w:rPr>
            </w:pPr>
          </w:p>
        </w:tc>
        <w:tc>
          <w:tcPr>
            <w:tcW w:w="1023" w:type="dxa"/>
            <w:tcBorders>
              <w:top w:val="nil"/>
              <w:left w:val="nil"/>
              <w:bottom w:val="nil"/>
              <w:right w:val="nil"/>
            </w:tcBorders>
          </w:tcPr>
          <w:p w14:paraId="16695540"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61F83038"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095EC87C"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143E055B"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2A603267" w14:textId="77777777" w:rsidR="000553AC" w:rsidRPr="009A50A8" w:rsidRDefault="000553AC" w:rsidP="00E141A6">
            <w:pPr>
              <w:spacing w:before="100" w:beforeAutospacing="1" w:after="100" w:afterAutospacing="1" w:line="480" w:lineRule="auto"/>
              <w:rPr>
                <w:sz w:val="22"/>
                <w:lang w:val="en-US"/>
              </w:rPr>
            </w:pPr>
          </w:p>
        </w:tc>
      </w:tr>
      <w:tr w:rsidR="009A50A8" w:rsidRPr="009A50A8" w14:paraId="2FACF3C1" w14:textId="77777777" w:rsidTr="000B1AF3">
        <w:tc>
          <w:tcPr>
            <w:tcW w:w="2410" w:type="dxa"/>
            <w:tcBorders>
              <w:top w:val="nil"/>
              <w:left w:val="nil"/>
              <w:bottom w:val="nil"/>
              <w:right w:val="nil"/>
            </w:tcBorders>
          </w:tcPr>
          <w:p w14:paraId="3A9CB696"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3. CoVaT: Gf</w:t>
            </w:r>
          </w:p>
        </w:tc>
        <w:tc>
          <w:tcPr>
            <w:tcW w:w="1023" w:type="dxa"/>
            <w:tcBorders>
              <w:top w:val="nil"/>
              <w:left w:val="nil"/>
              <w:bottom w:val="nil"/>
              <w:right w:val="nil"/>
            </w:tcBorders>
          </w:tcPr>
          <w:p w14:paraId="291576AE" w14:textId="055C9441" w:rsidR="000553AC" w:rsidRPr="009A50A8" w:rsidRDefault="000553AC" w:rsidP="00E141A6">
            <w:pPr>
              <w:spacing w:before="100" w:beforeAutospacing="1" w:after="100" w:afterAutospacing="1" w:line="480" w:lineRule="auto"/>
              <w:rPr>
                <w:sz w:val="22"/>
                <w:lang w:val="en-US"/>
              </w:rPr>
            </w:pPr>
            <w:r w:rsidRPr="009A50A8">
              <w:rPr>
                <w:sz w:val="22"/>
                <w:lang w:val="en-US"/>
              </w:rPr>
              <w:t>.90</w:t>
            </w:r>
            <w:r w:rsidRPr="00116774">
              <w:rPr>
                <w:sz w:val="22"/>
                <w:vertAlign w:val="superscript"/>
                <w:lang w:val="en-US"/>
              </w:rPr>
              <w:t>**</w:t>
            </w:r>
          </w:p>
        </w:tc>
        <w:tc>
          <w:tcPr>
            <w:tcW w:w="1024" w:type="dxa"/>
            <w:tcBorders>
              <w:top w:val="nil"/>
              <w:left w:val="nil"/>
              <w:bottom w:val="nil"/>
              <w:right w:val="nil"/>
            </w:tcBorders>
          </w:tcPr>
          <w:p w14:paraId="3776B10D" w14:textId="2B49B1A0" w:rsidR="000553AC" w:rsidRPr="009A50A8" w:rsidRDefault="000553AC" w:rsidP="00E141A6">
            <w:pPr>
              <w:spacing w:before="100" w:beforeAutospacing="1" w:after="100" w:afterAutospacing="1" w:line="480" w:lineRule="auto"/>
              <w:rPr>
                <w:sz w:val="22"/>
                <w:lang w:val="en-US"/>
              </w:rPr>
            </w:pPr>
            <w:r w:rsidRPr="009A50A8">
              <w:rPr>
                <w:sz w:val="22"/>
                <w:lang w:val="en-US"/>
              </w:rPr>
              <w:t>.63</w:t>
            </w:r>
            <w:r w:rsidRPr="00116774">
              <w:rPr>
                <w:sz w:val="22"/>
                <w:vertAlign w:val="superscript"/>
                <w:lang w:val="en-US"/>
              </w:rPr>
              <w:t>**</w:t>
            </w:r>
          </w:p>
        </w:tc>
        <w:tc>
          <w:tcPr>
            <w:tcW w:w="1024" w:type="dxa"/>
            <w:tcBorders>
              <w:top w:val="nil"/>
              <w:left w:val="nil"/>
              <w:bottom w:val="nil"/>
              <w:right w:val="nil"/>
            </w:tcBorders>
          </w:tcPr>
          <w:p w14:paraId="5F731045"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1</w:t>
            </w:r>
          </w:p>
        </w:tc>
        <w:tc>
          <w:tcPr>
            <w:tcW w:w="1024" w:type="dxa"/>
            <w:tcBorders>
              <w:top w:val="nil"/>
              <w:left w:val="nil"/>
              <w:bottom w:val="nil"/>
              <w:right w:val="nil"/>
            </w:tcBorders>
          </w:tcPr>
          <w:p w14:paraId="5C440B05" w14:textId="77777777" w:rsidR="000553AC" w:rsidRPr="009A50A8" w:rsidRDefault="000553AC" w:rsidP="00E141A6">
            <w:pPr>
              <w:spacing w:before="100" w:beforeAutospacing="1" w:after="100" w:afterAutospacing="1" w:line="480" w:lineRule="auto"/>
              <w:rPr>
                <w:sz w:val="22"/>
                <w:lang w:val="en-US"/>
              </w:rPr>
            </w:pPr>
          </w:p>
        </w:tc>
        <w:tc>
          <w:tcPr>
            <w:tcW w:w="1023" w:type="dxa"/>
            <w:tcBorders>
              <w:top w:val="nil"/>
              <w:left w:val="nil"/>
              <w:bottom w:val="nil"/>
              <w:right w:val="nil"/>
            </w:tcBorders>
          </w:tcPr>
          <w:p w14:paraId="3967A47F"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581E6245"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20ACCB82"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2007F6EC"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6C987427" w14:textId="77777777" w:rsidR="000553AC" w:rsidRPr="009A50A8" w:rsidRDefault="000553AC" w:rsidP="00E141A6">
            <w:pPr>
              <w:spacing w:before="100" w:beforeAutospacing="1" w:after="100" w:afterAutospacing="1" w:line="480" w:lineRule="auto"/>
              <w:rPr>
                <w:sz w:val="22"/>
                <w:lang w:val="en-US"/>
              </w:rPr>
            </w:pPr>
          </w:p>
        </w:tc>
      </w:tr>
      <w:tr w:rsidR="009A50A8" w:rsidRPr="009A50A8" w14:paraId="06F62299" w14:textId="77777777" w:rsidTr="000B1AF3">
        <w:tc>
          <w:tcPr>
            <w:tcW w:w="2410" w:type="dxa"/>
            <w:tcBorders>
              <w:top w:val="nil"/>
              <w:left w:val="nil"/>
              <w:bottom w:val="nil"/>
              <w:right w:val="nil"/>
            </w:tcBorders>
          </w:tcPr>
          <w:p w14:paraId="1910090F"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4. CoVaT: Gc</w:t>
            </w:r>
          </w:p>
        </w:tc>
        <w:tc>
          <w:tcPr>
            <w:tcW w:w="1023" w:type="dxa"/>
            <w:tcBorders>
              <w:top w:val="nil"/>
              <w:left w:val="nil"/>
              <w:bottom w:val="nil"/>
              <w:right w:val="nil"/>
            </w:tcBorders>
          </w:tcPr>
          <w:p w14:paraId="1738450A" w14:textId="7B23AFEE" w:rsidR="000553AC" w:rsidRPr="009A50A8" w:rsidRDefault="000553AC" w:rsidP="00E141A6">
            <w:pPr>
              <w:spacing w:before="100" w:beforeAutospacing="1" w:after="100" w:afterAutospacing="1" w:line="480" w:lineRule="auto"/>
              <w:rPr>
                <w:sz w:val="22"/>
                <w:lang w:val="en-US"/>
              </w:rPr>
            </w:pPr>
            <w:r w:rsidRPr="009A50A8">
              <w:rPr>
                <w:sz w:val="22"/>
                <w:lang w:val="en-US"/>
              </w:rPr>
              <w:t>.7</w:t>
            </w:r>
            <w:r w:rsidR="006E0EF2" w:rsidRPr="009A50A8">
              <w:rPr>
                <w:sz w:val="22"/>
                <w:lang w:val="en-US"/>
              </w:rPr>
              <w:t>1</w:t>
            </w:r>
            <w:r w:rsidRPr="00116774">
              <w:rPr>
                <w:sz w:val="22"/>
                <w:vertAlign w:val="superscript"/>
                <w:lang w:val="en-US"/>
              </w:rPr>
              <w:t>**</w:t>
            </w:r>
          </w:p>
        </w:tc>
        <w:tc>
          <w:tcPr>
            <w:tcW w:w="1024" w:type="dxa"/>
            <w:tcBorders>
              <w:top w:val="nil"/>
              <w:left w:val="nil"/>
              <w:bottom w:val="nil"/>
              <w:right w:val="nil"/>
            </w:tcBorders>
          </w:tcPr>
          <w:p w14:paraId="64BD5A23" w14:textId="43184D0D" w:rsidR="000553AC" w:rsidRPr="009A50A8" w:rsidRDefault="000553AC" w:rsidP="00E141A6">
            <w:pPr>
              <w:spacing w:before="100" w:beforeAutospacing="1" w:after="100" w:afterAutospacing="1" w:line="480" w:lineRule="auto"/>
              <w:rPr>
                <w:sz w:val="22"/>
                <w:lang w:val="en-US"/>
              </w:rPr>
            </w:pPr>
            <w:r w:rsidRPr="009A50A8">
              <w:rPr>
                <w:sz w:val="22"/>
                <w:lang w:val="en-US"/>
              </w:rPr>
              <w:t>.3</w:t>
            </w:r>
            <w:r w:rsidR="00F6311F">
              <w:rPr>
                <w:sz w:val="22"/>
                <w:lang w:val="en-US"/>
              </w:rPr>
              <w:t>5</w:t>
            </w:r>
            <w:r w:rsidRPr="00116774">
              <w:rPr>
                <w:sz w:val="22"/>
                <w:vertAlign w:val="superscript"/>
                <w:lang w:val="en-US"/>
              </w:rPr>
              <w:t>**</w:t>
            </w:r>
          </w:p>
        </w:tc>
        <w:tc>
          <w:tcPr>
            <w:tcW w:w="1024" w:type="dxa"/>
            <w:tcBorders>
              <w:top w:val="nil"/>
              <w:left w:val="nil"/>
              <w:bottom w:val="nil"/>
              <w:right w:val="nil"/>
            </w:tcBorders>
          </w:tcPr>
          <w:p w14:paraId="4F37D1D2" w14:textId="0893076A" w:rsidR="000553AC" w:rsidRPr="009A50A8" w:rsidRDefault="000553AC" w:rsidP="00E141A6">
            <w:pPr>
              <w:spacing w:before="100" w:beforeAutospacing="1" w:after="100" w:afterAutospacing="1" w:line="480" w:lineRule="auto"/>
              <w:rPr>
                <w:sz w:val="22"/>
                <w:lang w:val="en-US"/>
              </w:rPr>
            </w:pPr>
            <w:r w:rsidRPr="009A50A8">
              <w:rPr>
                <w:sz w:val="22"/>
                <w:lang w:val="en-US"/>
              </w:rPr>
              <w:t>.43</w:t>
            </w:r>
            <w:r w:rsidRPr="00116774">
              <w:rPr>
                <w:sz w:val="22"/>
                <w:vertAlign w:val="superscript"/>
                <w:lang w:val="en-US"/>
              </w:rPr>
              <w:t>**</w:t>
            </w:r>
          </w:p>
        </w:tc>
        <w:tc>
          <w:tcPr>
            <w:tcW w:w="1024" w:type="dxa"/>
            <w:tcBorders>
              <w:top w:val="nil"/>
              <w:left w:val="nil"/>
              <w:bottom w:val="nil"/>
              <w:right w:val="nil"/>
            </w:tcBorders>
          </w:tcPr>
          <w:p w14:paraId="2B794EB7"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1</w:t>
            </w:r>
          </w:p>
        </w:tc>
        <w:tc>
          <w:tcPr>
            <w:tcW w:w="1023" w:type="dxa"/>
            <w:tcBorders>
              <w:top w:val="nil"/>
              <w:left w:val="nil"/>
              <w:bottom w:val="nil"/>
              <w:right w:val="nil"/>
            </w:tcBorders>
          </w:tcPr>
          <w:p w14:paraId="67CD8BC2"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5377840B"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2B11696C"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56061C64"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437BFF18" w14:textId="77777777" w:rsidR="000553AC" w:rsidRPr="009A50A8" w:rsidRDefault="000553AC" w:rsidP="00E141A6">
            <w:pPr>
              <w:spacing w:before="100" w:beforeAutospacing="1" w:after="100" w:afterAutospacing="1" w:line="480" w:lineRule="auto"/>
              <w:rPr>
                <w:sz w:val="22"/>
                <w:lang w:val="en-US"/>
              </w:rPr>
            </w:pPr>
          </w:p>
        </w:tc>
      </w:tr>
      <w:tr w:rsidR="009A50A8" w:rsidRPr="009A50A8" w14:paraId="50F4F729" w14:textId="77777777" w:rsidTr="000B1AF3">
        <w:tc>
          <w:tcPr>
            <w:tcW w:w="2410" w:type="dxa"/>
            <w:tcBorders>
              <w:top w:val="nil"/>
              <w:left w:val="nil"/>
              <w:bottom w:val="nil"/>
              <w:right w:val="nil"/>
            </w:tcBorders>
          </w:tcPr>
          <w:p w14:paraId="2B9A0A1F"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5. Ch-ICAR: VR</w:t>
            </w:r>
          </w:p>
        </w:tc>
        <w:tc>
          <w:tcPr>
            <w:tcW w:w="1023" w:type="dxa"/>
            <w:tcBorders>
              <w:top w:val="nil"/>
              <w:left w:val="nil"/>
              <w:bottom w:val="nil"/>
              <w:right w:val="nil"/>
            </w:tcBorders>
          </w:tcPr>
          <w:p w14:paraId="4F830620" w14:textId="23214A07" w:rsidR="000553AC" w:rsidRPr="009A50A8" w:rsidRDefault="000553AC" w:rsidP="00E141A6">
            <w:pPr>
              <w:spacing w:before="100" w:beforeAutospacing="1" w:after="100" w:afterAutospacing="1" w:line="480" w:lineRule="auto"/>
              <w:rPr>
                <w:sz w:val="22"/>
                <w:lang w:val="en-US"/>
              </w:rPr>
            </w:pPr>
            <w:r w:rsidRPr="009A50A8">
              <w:rPr>
                <w:sz w:val="22"/>
                <w:lang w:val="en-US"/>
              </w:rPr>
              <w:t>.54</w:t>
            </w:r>
            <w:r w:rsidRPr="00116774">
              <w:rPr>
                <w:sz w:val="22"/>
                <w:vertAlign w:val="superscript"/>
                <w:lang w:val="en-US"/>
              </w:rPr>
              <w:t>**</w:t>
            </w:r>
          </w:p>
        </w:tc>
        <w:tc>
          <w:tcPr>
            <w:tcW w:w="1024" w:type="dxa"/>
            <w:tcBorders>
              <w:top w:val="nil"/>
              <w:left w:val="nil"/>
              <w:bottom w:val="nil"/>
              <w:right w:val="nil"/>
            </w:tcBorders>
          </w:tcPr>
          <w:p w14:paraId="708EE2AC" w14:textId="75371E10" w:rsidR="000553AC" w:rsidRPr="009A50A8" w:rsidRDefault="00D11B2E" w:rsidP="00E141A6">
            <w:pPr>
              <w:spacing w:before="100" w:beforeAutospacing="1" w:after="100" w:afterAutospacing="1" w:line="480" w:lineRule="auto"/>
              <w:rPr>
                <w:sz w:val="22"/>
                <w:lang w:val="en-US"/>
              </w:rPr>
            </w:pPr>
            <w:r w:rsidRPr="009A50A8">
              <w:rPr>
                <w:sz w:val="22"/>
                <w:lang w:val="en-US"/>
              </w:rPr>
              <w:t>.</w:t>
            </w:r>
            <w:r w:rsidR="000553AC" w:rsidRPr="009A50A8">
              <w:rPr>
                <w:sz w:val="22"/>
                <w:lang w:val="en-US"/>
              </w:rPr>
              <w:t>2</w:t>
            </w:r>
            <w:r w:rsidR="006E0EF2" w:rsidRPr="009A50A8">
              <w:rPr>
                <w:sz w:val="22"/>
                <w:lang w:val="en-US"/>
              </w:rPr>
              <w:t>8</w:t>
            </w:r>
            <w:r w:rsidR="000553AC" w:rsidRPr="00116774">
              <w:rPr>
                <w:sz w:val="22"/>
                <w:vertAlign w:val="superscript"/>
                <w:lang w:val="en-US"/>
              </w:rPr>
              <w:t>**</w:t>
            </w:r>
          </w:p>
        </w:tc>
        <w:tc>
          <w:tcPr>
            <w:tcW w:w="1024" w:type="dxa"/>
            <w:tcBorders>
              <w:top w:val="nil"/>
              <w:left w:val="nil"/>
              <w:bottom w:val="nil"/>
              <w:right w:val="nil"/>
            </w:tcBorders>
          </w:tcPr>
          <w:p w14:paraId="349AD3A6" w14:textId="0B902B41" w:rsidR="000553AC" w:rsidRPr="009A50A8" w:rsidRDefault="000553AC" w:rsidP="00E141A6">
            <w:pPr>
              <w:spacing w:before="100" w:beforeAutospacing="1" w:after="100" w:afterAutospacing="1" w:line="480" w:lineRule="auto"/>
              <w:rPr>
                <w:sz w:val="22"/>
                <w:lang w:val="en-US"/>
              </w:rPr>
            </w:pPr>
            <w:r w:rsidRPr="009A50A8">
              <w:rPr>
                <w:sz w:val="22"/>
                <w:lang w:val="en-US"/>
              </w:rPr>
              <w:t>.53</w:t>
            </w:r>
            <w:r w:rsidRPr="00116774">
              <w:rPr>
                <w:sz w:val="22"/>
                <w:vertAlign w:val="superscript"/>
                <w:lang w:val="en-US"/>
              </w:rPr>
              <w:t>**</w:t>
            </w:r>
          </w:p>
        </w:tc>
        <w:tc>
          <w:tcPr>
            <w:tcW w:w="1024" w:type="dxa"/>
            <w:tcBorders>
              <w:top w:val="nil"/>
              <w:left w:val="nil"/>
              <w:bottom w:val="nil"/>
              <w:right w:val="nil"/>
            </w:tcBorders>
          </w:tcPr>
          <w:p w14:paraId="32B66830" w14:textId="5B887CDA" w:rsidR="000553AC" w:rsidRPr="009A50A8" w:rsidRDefault="000553AC" w:rsidP="00E141A6">
            <w:pPr>
              <w:spacing w:before="100" w:beforeAutospacing="1" w:after="100" w:afterAutospacing="1" w:line="480" w:lineRule="auto"/>
              <w:rPr>
                <w:sz w:val="22"/>
                <w:lang w:val="en-US"/>
              </w:rPr>
            </w:pPr>
            <w:r w:rsidRPr="009A50A8">
              <w:rPr>
                <w:sz w:val="22"/>
                <w:lang w:val="en-US"/>
              </w:rPr>
              <w:t>.45</w:t>
            </w:r>
            <w:r w:rsidRPr="00116774">
              <w:rPr>
                <w:sz w:val="22"/>
                <w:vertAlign w:val="superscript"/>
                <w:lang w:val="en-US"/>
              </w:rPr>
              <w:t>**</w:t>
            </w:r>
          </w:p>
        </w:tc>
        <w:tc>
          <w:tcPr>
            <w:tcW w:w="1023" w:type="dxa"/>
            <w:tcBorders>
              <w:top w:val="nil"/>
              <w:left w:val="nil"/>
              <w:bottom w:val="nil"/>
              <w:right w:val="nil"/>
            </w:tcBorders>
          </w:tcPr>
          <w:p w14:paraId="1AC7CDF6"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1</w:t>
            </w:r>
          </w:p>
        </w:tc>
        <w:tc>
          <w:tcPr>
            <w:tcW w:w="1024" w:type="dxa"/>
            <w:tcBorders>
              <w:top w:val="nil"/>
              <w:left w:val="nil"/>
              <w:bottom w:val="nil"/>
              <w:right w:val="nil"/>
            </w:tcBorders>
          </w:tcPr>
          <w:p w14:paraId="7E3505A5"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53267C62"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067E95BE" w14:textId="77777777" w:rsidR="000553AC" w:rsidRPr="009A50A8" w:rsidRDefault="000553AC" w:rsidP="00E141A6">
            <w:pPr>
              <w:spacing w:before="100" w:beforeAutospacing="1" w:after="100" w:afterAutospacing="1" w:line="480" w:lineRule="auto"/>
              <w:rPr>
                <w:sz w:val="22"/>
                <w:lang w:val="en-US"/>
              </w:rPr>
            </w:pPr>
          </w:p>
        </w:tc>
        <w:tc>
          <w:tcPr>
            <w:tcW w:w="1024" w:type="dxa"/>
            <w:tcBorders>
              <w:top w:val="nil"/>
              <w:left w:val="nil"/>
              <w:bottom w:val="nil"/>
              <w:right w:val="nil"/>
            </w:tcBorders>
          </w:tcPr>
          <w:p w14:paraId="41436135" w14:textId="77777777" w:rsidR="000553AC" w:rsidRPr="009A50A8" w:rsidRDefault="000553AC" w:rsidP="00E141A6">
            <w:pPr>
              <w:spacing w:before="100" w:beforeAutospacing="1" w:after="100" w:afterAutospacing="1" w:line="480" w:lineRule="auto"/>
              <w:rPr>
                <w:sz w:val="22"/>
                <w:lang w:val="en-US"/>
              </w:rPr>
            </w:pPr>
          </w:p>
        </w:tc>
      </w:tr>
      <w:tr w:rsidR="009A50A8" w:rsidRPr="009A50A8" w14:paraId="63D32E55" w14:textId="77777777" w:rsidTr="000B1AF3">
        <w:tc>
          <w:tcPr>
            <w:tcW w:w="2410" w:type="dxa"/>
            <w:tcBorders>
              <w:top w:val="nil"/>
              <w:left w:val="nil"/>
              <w:bottom w:val="nil"/>
              <w:right w:val="nil"/>
            </w:tcBorders>
          </w:tcPr>
          <w:p w14:paraId="60BAAF9E"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6. Ch-ICAR: MR</w:t>
            </w:r>
          </w:p>
        </w:tc>
        <w:tc>
          <w:tcPr>
            <w:tcW w:w="1023" w:type="dxa"/>
            <w:tcBorders>
              <w:top w:val="nil"/>
              <w:left w:val="nil"/>
              <w:bottom w:val="nil"/>
              <w:right w:val="nil"/>
            </w:tcBorders>
          </w:tcPr>
          <w:p w14:paraId="74F0246D" w14:textId="1650B9F3"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.4</w:t>
            </w:r>
            <w:r w:rsidR="00F6311F" w:rsidRPr="009159DD">
              <w:rPr>
                <w:color w:val="0070C0"/>
                <w:sz w:val="22"/>
                <w:lang w:val="en-US"/>
              </w:rPr>
              <w:t>7</w:t>
            </w:r>
            <w:r w:rsidRPr="009159DD">
              <w:rPr>
                <w:color w:val="0070C0"/>
                <w:sz w:val="22"/>
                <w:vertAlign w:val="superscript"/>
                <w:lang w:val="en-US"/>
              </w:rPr>
              <w:t>**</w:t>
            </w:r>
          </w:p>
        </w:tc>
        <w:tc>
          <w:tcPr>
            <w:tcW w:w="1024" w:type="dxa"/>
            <w:tcBorders>
              <w:top w:val="nil"/>
              <w:left w:val="nil"/>
              <w:bottom w:val="nil"/>
              <w:right w:val="nil"/>
            </w:tcBorders>
          </w:tcPr>
          <w:p w14:paraId="3BB2563F" w14:textId="31FA6B08"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8</w:t>
            </w:r>
            <w:r w:rsidRPr="009159DD">
              <w:rPr>
                <w:color w:val="0070C0"/>
                <w:sz w:val="22"/>
                <w:vertAlign w:val="superscript"/>
                <w:lang w:val="en-US"/>
              </w:rPr>
              <w:t>**</w:t>
            </w:r>
          </w:p>
        </w:tc>
        <w:tc>
          <w:tcPr>
            <w:tcW w:w="1024" w:type="dxa"/>
            <w:tcBorders>
              <w:top w:val="nil"/>
              <w:left w:val="nil"/>
              <w:bottom w:val="nil"/>
              <w:right w:val="nil"/>
            </w:tcBorders>
          </w:tcPr>
          <w:p w14:paraId="43A3710C" w14:textId="769507FB"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40</w:t>
            </w:r>
            <w:r w:rsidRPr="009159DD">
              <w:rPr>
                <w:color w:val="0070C0"/>
                <w:sz w:val="22"/>
                <w:vertAlign w:val="superscript"/>
                <w:lang w:val="en-US"/>
              </w:rPr>
              <w:t>**</w:t>
            </w:r>
          </w:p>
        </w:tc>
        <w:tc>
          <w:tcPr>
            <w:tcW w:w="1024" w:type="dxa"/>
            <w:tcBorders>
              <w:top w:val="nil"/>
              <w:left w:val="nil"/>
              <w:bottom w:val="nil"/>
              <w:right w:val="nil"/>
            </w:tcBorders>
          </w:tcPr>
          <w:p w14:paraId="7034C21B" w14:textId="4E602324"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7</w:t>
            </w:r>
            <w:r w:rsidRPr="009159DD">
              <w:rPr>
                <w:color w:val="0070C0"/>
                <w:sz w:val="22"/>
                <w:vertAlign w:val="superscript"/>
                <w:lang w:val="en-US"/>
              </w:rPr>
              <w:t>**</w:t>
            </w:r>
          </w:p>
        </w:tc>
        <w:tc>
          <w:tcPr>
            <w:tcW w:w="1023" w:type="dxa"/>
            <w:tcBorders>
              <w:top w:val="nil"/>
              <w:left w:val="nil"/>
              <w:bottom w:val="nil"/>
              <w:right w:val="nil"/>
            </w:tcBorders>
          </w:tcPr>
          <w:p w14:paraId="33078377" w14:textId="5930F8C3"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40</w:t>
            </w:r>
            <w:r w:rsidRPr="009159DD">
              <w:rPr>
                <w:color w:val="0070C0"/>
                <w:sz w:val="22"/>
                <w:vertAlign w:val="superscript"/>
                <w:lang w:val="en-US"/>
              </w:rPr>
              <w:t>**</w:t>
            </w:r>
          </w:p>
        </w:tc>
        <w:tc>
          <w:tcPr>
            <w:tcW w:w="1024" w:type="dxa"/>
            <w:tcBorders>
              <w:top w:val="nil"/>
              <w:left w:val="nil"/>
              <w:bottom w:val="nil"/>
              <w:right w:val="nil"/>
            </w:tcBorders>
          </w:tcPr>
          <w:p w14:paraId="424B373C" w14:textId="77777777"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1</w:t>
            </w:r>
          </w:p>
        </w:tc>
        <w:tc>
          <w:tcPr>
            <w:tcW w:w="1024" w:type="dxa"/>
            <w:tcBorders>
              <w:top w:val="nil"/>
              <w:left w:val="nil"/>
              <w:bottom w:val="nil"/>
              <w:right w:val="nil"/>
            </w:tcBorders>
          </w:tcPr>
          <w:p w14:paraId="5A92CBD1" w14:textId="77777777" w:rsidR="000553AC" w:rsidRPr="009159DD" w:rsidRDefault="000553AC" w:rsidP="00E141A6">
            <w:pPr>
              <w:spacing w:before="100" w:beforeAutospacing="1" w:after="100" w:afterAutospacing="1" w:line="480" w:lineRule="auto"/>
              <w:rPr>
                <w:color w:val="0070C0"/>
                <w:sz w:val="22"/>
                <w:lang w:val="en-US"/>
              </w:rPr>
            </w:pPr>
          </w:p>
        </w:tc>
        <w:tc>
          <w:tcPr>
            <w:tcW w:w="1024" w:type="dxa"/>
            <w:tcBorders>
              <w:top w:val="nil"/>
              <w:left w:val="nil"/>
              <w:bottom w:val="nil"/>
              <w:right w:val="nil"/>
            </w:tcBorders>
          </w:tcPr>
          <w:p w14:paraId="4CA1F4A8" w14:textId="77777777" w:rsidR="000553AC" w:rsidRPr="009159DD" w:rsidRDefault="000553AC" w:rsidP="00E141A6">
            <w:pPr>
              <w:spacing w:before="100" w:beforeAutospacing="1" w:after="100" w:afterAutospacing="1" w:line="480" w:lineRule="auto"/>
              <w:rPr>
                <w:color w:val="0070C0"/>
                <w:sz w:val="22"/>
                <w:lang w:val="en-US"/>
              </w:rPr>
            </w:pPr>
          </w:p>
        </w:tc>
        <w:tc>
          <w:tcPr>
            <w:tcW w:w="1024" w:type="dxa"/>
            <w:tcBorders>
              <w:top w:val="nil"/>
              <w:left w:val="nil"/>
              <w:bottom w:val="nil"/>
              <w:right w:val="nil"/>
            </w:tcBorders>
          </w:tcPr>
          <w:p w14:paraId="7C33A1CD" w14:textId="77777777" w:rsidR="000553AC" w:rsidRPr="009159DD" w:rsidRDefault="000553AC" w:rsidP="00E141A6">
            <w:pPr>
              <w:spacing w:before="100" w:beforeAutospacing="1" w:after="100" w:afterAutospacing="1" w:line="480" w:lineRule="auto"/>
              <w:rPr>
                <w:color w:val="0070C0"/>
                <w:sz w:val="22"/>
                <w:lang w:val="en-US"/>
              </w:rPr>
            </w:pPr>
          </w:p>
        </w:tc>
      </w:tr>
      <w:tr w:rsidR="009A50A8" w:rsidRPr="009A50A8" w14:paraId="480FFCA3" w14:textId="77777777" w:rsidTr="000B1AF3">
        <w:tc>
          <w:tcPr>
            <w:tcW w:w="2410" w:type="dxa"/>
            <w:tcBorders>
              <w:top w:val="nil"/>
              <w:left w:val="nil"/>
              <w:bottom w:val="nil"/>
              <w:right w:val="nil"/>
            </w:tcBorders>
          </w:tcPr>
          <w:p w14:paraId="37A54C45"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7. Ch-ICAR: NS</w:t>
            </w:r>
          </w:p>
        </w:tc>
        <w:tc>
          <w:tcPr>
            <w:tcW w:w="1023" w:type="dxa"/>
            <w:tcBorders>
              <w:top w:val="nil"/>
              <w:left w:val="nil"/>
              <w:bottom w:val="nil"/>
              <w:right w:val="nil"/>
            </w:tcBorders>
          </w:tcPr>
          <w:p w14:paraId="5B6BC14A" w14:textId="3A3A8305"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.5</w:t>
            </w:r>
            <w:r w:rsidR="006E0EF2" w:rsidRPr="009159DD">
              <w:rPr>
                <w:color w:val="0070C0"/>
                <w:sz w:val="22"/>
                <w:lang w:val="en-US"/>
              </w:rPr>
              <w:t>5</w:t>
            </w:r>
            <w:r w:rsidRPr="009159DD">
              <w:rPr>
                <w:color w:val="0070C0"/>
                <w:sz w:val="22"/>
                <w:vertAlign w:val="superscript"/>
                <w:lang w:val="en-US"/>
              </w:rPr>
              <w:t>**</w:t>
            </w:r>
          </w:p>
        </w:tc>
        <w:tc>
          <w:tcPr>
            <w:tcW w:w="1024" w:type="dxa"/>
            <w:tcBorders>
              <w:top w:val="nil"/>
              <w:left w:val="nil"/>
              <w:bottom w:val="nil"/>
              <w:right w:val="nil"/>
            </w:tcBorders>
          </w:tcPr>
          <w:p w14:paraId="4FE325FF" w14:textId="46C44521"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5</w:t>
            </w:r>
            <w:r w:rsidRPr="009159DD">
              <w:rPr>
                <w:color w:val="0070C0"/>
                <w:sz w:val="22"/>
                <w:vertAlign w:val="superscript"/>
                <w:lang w:val="en-US"/>
              </w:rPr>
              <w:t>**</w:t>
            </w:r>
          </w:p>
        </w:tc>
        <w:tc>
          <w:tcPr>
            <w:tcW w:w="1024" w:type="dxa"/>
            <w:tcBorders>
              <w:top w:val="nil"/>
              <w:left w:val="nil"/>
              <w:bottom w:val="nil"/>
              <w:right w:val="nil"/>
            </w:tcBorders>
          </w:tcPr>
          <w:p w14:paraId="583599FA" w14:textId="729CD93A"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.5</w:t>
            </w:r>
            <w:r w:rsidR="00F6311F" w:rsidRPr="009159DD">
              <w:rPr>
                <w:color w:val="0070C0"/>
                <w:sz w:val="22"/>
                <w:lang w:val="en-US"/>
              </w:rPr>
              <w:t>1</w:t>
            </w:r>
            <w:r w:rsidRPr="009159DD">
              <w:rPr>
                <w:color w:val="0070C0"/>
                <w:sz w:val="22"/>
                <w:vertAlign w:val="superscript"/>
                <w:lang w:val="en-US"/>
              </w:rPr>
              <w:t>**</w:t>
            </w:r>
          </w:p>
        </w:tc>
        <w:tc>
          <w:tcPr>
            <w:tcW w:w="1024" w:type="dxa"/>
            <w:tcBorders>
              <w:top w:val="nil"/>
              <w:left w:val="nil"/>
              <w:bottom w:val="nil"/>
              <w:right w:val="nil"/>
            </w:tcBorders>
          </w:tcPr>
          <w:p w14:paraId="1B60ECB5" w14:textId="064688E6"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.4</w:t>
            </w:r>
            <w:r w:rsidR="00F6311F" w:rsidRPr="009159DD">
              <w:rPr>
                <w:color w:val="0070C0"/>
                <w:sz w:val="22"/>
                <w:lang w:val="en-US"/>
              </w:rPr>
              <w:t>4</w:t>
            </w:r>
            <w:r w:rsidRPr="009159DD">
              <w:rPr>
                <w:color w:val="0070C0"/>
                <w:sz w:val="22"/>
                <w:vertAlign w:val="superscript"/>
                <w:lang w:val="en-US"/>
              </w:rPr>
              <w:t>**</w:t>
            </w:r>
          </w:p>
        </w:tc>
        <w:tc>
          <w:tcPr>
            <w:tcW w:w="1023" w:type="dxa"/>
            <w:tcBorders>
              <w:top w:val="nil"/>
              <w:left w:val="nil"/>
              <w:bottom w:val="nil"/>
              <w:right w:val="nil"/>
            </w:tcBorders>
          </w:tcPr>
          <w:p w14:paraId="706589E8" w14:textId="5AFE98B9"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.6</w:t>
            </w:r>
            <w:r w:rsidR="00F6311F" w:rsidRPr="009159DD">
              <w:rPr>
                <w:color w:val="0070C0"/>
                <w:sz w:val="22"/>
                <w:lang w:val="en-US"/>
              </w:rPr>
              <w:t>2</w:t>
            </w:r>
            <w:r w:rsidRPr="009159DD">
              <w:rPr>
                <w:color w:val="0070C0"/>
                <w:sz w:val="22"/>
                <w:vertAlign w:val="superscript"/>
                <w:lang w:val="en-US"/>
              </w:rPr>
              <w:t>**</w:t>
            </w:r>
          </w:p>
        </w:tc>
        <w:tc>
          <w:tcPr>
            <w:tcW w:w="1024" w:type="dxa"/>
            <w:tcBorders>
              <w:top w:val="nil"/>
              <w:left w:val="nil"/>
              <w:bottom w:val="nil"/>
              <w:right w:val="nil"/>
            </w:tcBorders>
          </w:tcPr>
          <w:p w14:paraId="0268854B" w14:textId="7435E1BF"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9</w:t>
            </w:r>
            <w:r w:rsidRPr="009159DD">
              <w:rPr>
                <w:color w:val="0070C0"/>
                <w:sz w:val="22"/>
                <w:vertAlign w:val="superscript"/>
                <w:lang w:val="en-US"/>
              </w:rPr>
              <w:t>**</w:t>
            </w:r>
          </w:p>
        </w:tc>
        <w:tc>
          <w:tcPr>
            <w:tcW w:w="1024" w:type="dxa"/>
            <w:tcBorders>
              <w:top w:val="nil"/>
              <w:left w:val="nil"/>
              <w:bottom w:val="nil"/>
              <w:right w:val="nil"/>
            </w:tcBorders>
          </w:tcPr>
          <w:p w14:paraId="7ECE3308" w14:textId="77777777"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1</w:t>
            </w:r>
          </w:p>
        </w:tc>
        <w:tc>
          <w:tcPr>
            <w:tcW w:w="1024" w:type="dxa"/>
            <w:tcBorders>
              <w:top w:val="nil"/>
              <w:left w:val="nil"/>
              <w:bottom w:val="nil"/>
              <w:right w:val="nil"/>
            </w:tcBorders>
          </w:tcPr>
          <w:p w14:paraId="4788C13B" w14:textId="77777777" w:rsidR="000553AC" w:rsidRPr="009159DD" w:rsidRDefault="000553AC" w:rsidP="00E141A6">
            <w:pPr>
              <w:spacing w:before="100" w:beforeAutospacing="1" w:after="100" w:afterAutospacing="1" w:line="480" w:lineRule="auto"/>
              <w:rPr>
                <w:color w:val="0070C0"/>
                <w:sz w:val="22"/>
                <w:lang w:val="en-US"/>
              </w:rPr>
            </w:pPr>
          </w:p>
        </w:tc>
        <w:tc>
          <w:tcPr>
            <w:tcW w:w="1024" w:type="dxa"/>
            <w:tcBorders>
              <w:top w:val="nil"/>
              <w:left w:val="nil"/>
              <w:bottom w:val="nil"/>
              <w:right w:val="nil"/>
            </w:tcBorders>
          </w:tcPr>
          <w:p w14:paraId="6469C0A2" w14:textId="77777777" w:rsidR="000553AC" w:rsidRPr="009159DD" w:rsidRDefault="000553AC" w:rsidP="00E141A6">
            <w:pPr>
              <w:spacing w:before="100" w:beforeAutospacing="1" w:after="100" w:afterAutospacing="1" w:line="480" w:lineRule="auto"/>
              <w:rPr>
                <w:color w:val="0070C0"/>
                <w:sz w:val="22"/>
                <w:lang w:val="en-US"/>
              </w:rPr>
            </w:pPr>
          </w:p>
        </w:tc>
      </w:tr>
      <w:tr w:rsidR="009A50A8" w:rsidRPr="009A50A8" w14:paraId="294F1B47" w14:textId="77777777" w:rsidTr="000B1AF3">
        <w:tc>
          <w:tcPr>
            <w:tcW w:w="2410" w:type="dxa"/>
            <w:tcBorders>
              <w:top w:val="nil"/>
              <w:left w:val="nil"/>
              <w:bottom w:val="nil"/>
              <w:right w:val="nil"/>
            </w:tcBorders>
          </w:tcPr>
          <w:p w14:paraId="285BE7BC"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8. Ch-ICAR: FA</w:t>
            </w:r>
          </w:p>
        </w:tc>
        <w:tc>
          <w:tcPr>
            <w:tcW w:w="1023" w:type="dxa"/>
            <w:tcBorders>
              <w:top w:val="nil"/>
              <w:left w:val="nil"/>
              <w:bottom w:val="nil"/>
              <w:right w:val="nil"/>
            </w:tcBorders>
          </w:tcPr>
          <w:p w14:paraId="68D5EE10" w14:textId="522255D8"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1</w:t>
            </w:r>
            <w:r w:rsidRPr="009159DD">
              <w:rPr>
                <w:color w:val="0070C0"/>
                <w:sz w:val="22"/>
                <w:vertAlign w:val="superscript"/>
                <w:lang w:val="en-US"/>
              </w:rPr>
              <w:t>**</w:t>
            </w:r>
          </w:p>
        </w:tc>
        <w:tc>
          <w:tcPr>
            <w:tcW w:w="1024" w:type="dxa"/>
            <w:tcBorders>
              <w:top w:val="nil"/>
              <w:left w:val="nil"/>
              <w:bottom w:val="nil"/>
              <w:right w:val="nil"/>
            </w:tcBorders>
          </w:tcPr>
          <w:p w14:paraId="721AC2B0" w14:textId="0A442A3F"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.2</w:t>
            </w:r>
            <w:r w:rsidR="00F6311F" w:rsidRPr="009159DD">
              <w:rPr>
                <w:color w:val="0070C0"/>
                <w:sz w:val="22"/>
                <w:lang w:val="en-US"/>
              </w:rPr>
              <w:t>9</w:t>
            </w:r>
            <w:r w:rsidRPr="009159DD">
              <w:rPr>
                <w:color w:val="0070C0"/>
                <w:sz w:val="22"/>
                <w:vertAlign w:val="superscript"/>
                <w:lang w:val="en-US"/>
              </w:rPr>
              <w:t>**</w:t>
            </w:r>
          </w:p>
        </w:tc>
        <w:tc>
          <w:tcPr>
            <w:tcW w:w="1024" w:type="dxa"/>
            <w:tcBorders>
              <w:top w:val="nil"/>
              <w:left w:val="nil"/>
              <w:bottom w:val="nil"/>
              <w:right w:val="nil"/>
            </w:tcBorders>
          </w:tcPr>
          <w:p w14:paraId="07ABC2D7" w14:textId="73163A30"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.2</w:t>
            </w:r>
            <w:r w:rsidR="00F6311F" w:rsidRPr="009159DD">
              <w:rPr>
                <w:color w:val="0070C0"/>
                <w:sz w:val="22"/>
                <w:lang w:val="en-US"/>
              </w:rPr>
              <w:t>6</w:t>
            </w:r>
            <w:r w:rsidRPr="009159DD">
              <w:rPr>
                <w:color w:val="0070C0"/>
                <w:sz w:val="22"/>
                <w:lang w:val="en-US"/>
              </w:rPr>
              <w:t>*</w:t>
            </w:r>
          </w:p>
        </w:tc>
        <w:tc>
          <w:tcPr>
            <w:tcW w:w="1024" w:type="dxa"/>
            <w:tcBorders>
              <w:top w:val="nil"/>
              <w:left w:val="nil"/>
              <w:bottom w:val="nil"/>
              <w:right w:val="nil"/>
            </w:tcBorders>
          </w:tcPr>
          <w:p w14:paraId="635E70F8" w14:textId="36C3400B"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.2</w:t>
            </w:r>
            <w:r w:rsidR="00F6311F" w:rsidRPr="009159DD">
              <w:rPr>
                <w:color w:val="0070C0"/>
                <w:sz w:val="22"/>
                <w:lang w:val="en-US"/>
              </w:rPr>
              <w:t>1</w:t>
            </w:r>
            <w:r w:rsidRPr="009159DD">
              <w:rPr>
                <w:color w:val="0070C0"/>
                <w:sz w:val="22"/>
                <w:vertAlign w:val="superscript"/>
                <w:lang w:val="en-US"/>
              </w:rPr>
              <w:t>*</w:t>
            </w:r>
          </w:p>
        </w:tc>
        <w:tc>
          <w:tcPr>
            <w:tcW w:w="1023" w:type="dxa"/>
            <w:tcBorders>
              <w:top w:val="nil"/>
              <w:left w:val="nil"/>
              <w:bottom w:val="nil"/>
              <w:right w:val="nil"/>
            </w:tcBorders>
          </w:tcPr>
          <w:p w14:paraId="3920C325" w14:textId="7B7CC287"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.3</w:t>
            </w:r>
            <w:r w:rsidR="00F6311F" w:rsidRPr="009159DD">
              <w:rPr>
                <w:color w:val="0070C0"/>
                <w:sz w:val="22"/>
                <w:lang w:val="en-US"/>
              </w:rPr>
              <w:t>4</w:t>
            </w:r>
            <w:r w:rsidRPr="009159DD">
              <w:rPr>
                <w:color w:val="0070C0"/>
                <w:sz w:val="22"/>
                <w:vertAlign w:val="superscript"/>
                <w:lang w:val="en-US"/>
              </w:rPr>
              <w:t>**</w:t>
            </w:r>
          </w:p>
        </w:tc>
        <w:tc>
          <w:tcPr>
            <w:tcW w:w="1024" w:type="dxa"/>
            <w:tcBorders>
              <w:top w:val="nil"/>
              <w:left w:val="nil"/>
              <w:bottom w:val="nil"/>
              <w:right w:val="nil"/>
            </w:tcBorders>
          </w:tcPr>
          <w:p w14:paraId="38EB2F3E" w14:textId="7C3FC1C1"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3</w:t>
            </w:r>
            <w:r w:rsidRPr="009159DD">
              <w:rPr>
                <w:color w:val="0070C0"/>
                <w:sz w:val="22"/>
                <w:lang w:val="en-US"/>
              </w:rPr>
              <w:t>5</w:t>
            </w:r>
            <w:r w:rsidRPr="009159DD">
              <w:rPr>
                <w:color w:val="0070C0"/>
                <w:sz w:val="22"/>
                <w:vertAlign w:val="superscript"/>
                <w:lang w:val="en-US"/>
              </w:rPr>
              <w:t>**</w:t>
            </w:r>
          </w:p>
        </w:tc>
        <w:tc>
          <w:tcPr>
            <w:tcW w:w="1024" w:type="dxa"/>
            <w:tcBorders>
              <w:top w:val="nil"/>
              <w:left w:val="nil"/>
              <w:bottom w:val="nil"/>
              <w:right w:val="nil"/>
            </w:tcBorders>
          </w:tcPr>
          <w:p w14:paraId="31803E55" w14:textId="34F90E1D"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.4</w:t>
            </w:r>
            <w:r w:rsidR="00F6311F" w:rsidRPr="009159DD">
              <w:rPr>
                <w:color w:val="0070C0"/>
                <w:sz w:val="22"/>
                <w:lang w:val="en-US"/>
              </w:rPr>
              <w:t>0</w:t>
            </w:r>
            <w:r w:rsidRPr="009159DD">
              <w:rPr>
                <w:color w:val="0070C0"/>
                <w:sz w:val="22"/>
                <w:vertAlign w:val="superscript"/>
                <w:lang w:val="en-US"/>
              </w:rPr>
              <w:t>**</w:t>
            </w:r>
          </w:p>
        </w:tc>
        <w:tc>
          <w:tcPr>
            <w:tcW w:w="1024" w:type="dxa"/>
            <w:tcBorders>
              <w:top w:val="nil"/>
              <w:left w:val="nil"/>
              <w:bottom w:val="nil"/>
              <w:right w:val="nil"/>
            </w:tcBorders>
          </w:tcPr>
          <w:p w14:paraId="1FE4106F" w14:textId="77777777"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1</w:t>
            </w:r>
          </w:p>
        </w:tc>
        <w:tc>
          <w:tcPr>
            <w:tcW w:w="1024" w:type="dxa"/>
            <w:tcBorders>
              <w:top w:val="nil"/>
              <w:left w:val="nil"/>
              <w:bottom w:val="nil"/>
              <w:right w:val="nil"/>
            </w:tcBorders>
          </w:tcPr>
          <w:p w14:paraId="0B5725BB" w14:textId="77777777" w:rsidR="000553AC" w:rsidRPr="009159DD" w:rsidRDefault="000553AC" w:rsidP="00E141A6">
            <w:pPr>
              <w:spacing w:before="100" w:beforeAutospacing="1" w:after="100" w:afterAutospacing="1" w:line="480" w:lineRule="auto"/>
              <w:rPr>
                <w:color w:val="0070C0"/>
                <w:sz w:val="22"/>
                <w:lang w:val="en-US"/>
              </w:rPr>
            </w:pPr>
          </w:p>
        </w:tc>
      </w:tr>
      <w:tr w:rsidR="009A50A8" w:rsidRPr="009A50A8" w14:paraId="5FE1CF33" w14:textId="77777777" w:rsidTr="000B1AF3">
        <w:tc>
          <w:tcPr>
            <w:tcW w:w="2410" w:type="dxa"/>
            <w:tcBorders>
              <w:top w:val="nil"/>
              <w:left w:val="nil"/>
              <w:bottom w:val="single" w:sz="4" w:space="0" w:color="auto"/>
              <w:right w:val="nil"/>
            </w:tcBorders>
          </w:tcPr>
          <w:p w14:paraId="5AD629F0" w14:textId="77777777" w:rsidR="000553AC" w:rsidRPr="009A50A8" w:rsidRDefault="000553AC" w:rsidP="00E141A6">
            <w:pPr>
              <w:spacing w:before="100" w:beforeAutospacing="1" w:after="100" w:afterAutospacing="1" w:line="480" w:lineRule="auto"/>
              <w:rPr>
                <w:sz w:val="22"/>
                <w:lang w:val="en-US"/>
              </w:rPr>
            </w:pPr>
            <w:r w:rsidRPr="009A50A8">
              <w:rPr>
                <w:sz w:val="22"/>
                <w:lang w:val="en-US"/>
              </w:rPr>
              <w:t>9. Full Ch-ICAR</w:t>
            </w:r>
          </w:p>
        </w:tc>
        <w:tc>
          <w:tcPr>
            <w:tcW w:w="1023" w:type="dxa"/>
            <w:tcBorders>
              <w:top w:val="nil"/>
              <w:left w:val="nil"/>
              <w:bottom w:val="single" w:sz="4" w:space="0" w:color="auto"/>
              <w:right w:val="nil"/>
            </w:tcBorders>
          </w:tcPr>
          <w:p w14:paraId="6513D066" w14:textId="519F31E5"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.6</w:t>
            </w:r>
            <w:r w:rsidR="00F6311F" w:rsidRPr="009159DD">
              <w:rPr>
                <w:color w:val="0070C0"/>
                <w:sz w:val="22"/>
                <w:lang w:val="en-US"/>
              </w:rPr>
              <w:t>2</w:t>
            </w:r>
            <w:r w:rsidRPr="009159DD">
              <w:rPr>
                <w:color w:val="0070C0"/>
                <w:sz w:val="22"/>
                <w:vertAlign w:val="superscript"/>
                <w:lang w:val="en-US"/>
              </w:rPr>
              <w:t>**</w:t>
            </w:r>
          </w:p>
        </w:tc>
        <w:tc>
          <w:tcPr>
            <w:tcW w:w="1024" w:type="dxa"/>
            <w:tcBorders>
              <w:top w:val="nil"/>
              <w:left w:val="nil"/>
              <w:bottom w:val="single" w:sz="4" w:space="0" w:color="auto"/>
              <w:right w:val="nil"/>
            </w:tcBorders>
          </w:tcPr>
          <w:p w14:paraId="442ECEB1" w14:textId="634A0358"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w:t>
            </w:r>
            <w:r w:rsidR="006E0EF2" w:rsidRPr="009159DD">
              <w:rPr>
                <w:color w:val="0070C0"/>
                <w:sz w:val="22"/>
                <w:lang w:val="en-US"/>
              </w:rPr>
              <w:t>4</w:t>
            </w:r>
            <w:r w:rsidR="00F6311F" w:rsidRPr="009159DD">
              <w:rPr>
                <w:color w:val="0070C0"/>
                <w:sz w:val="22"/>
                <w:lang w:val="en-US"/>
              </w:rPr>
              <w:t>3</w:t>
            </w:r>
            <w:r w:rsidRPr="009159DD">
              <w:rPr>
                <w:color w:val="0070C0"/>
                <w:sz w:val="22"/>
                <w:vertAlign w:val="superscript"/>
                <w:lang w:val="en-US"/>
              </w:rPr>
              <w:t>**</w:t>
            </w:r>
          </w:p>
        </w:tc>
        <w:tc>
          <w:tcPr>
            <w:tcW w:w="1024" w:type="dxa"/>
            <w:tcBorders>
              <w:top w:val="nil"/>
              <w:left w:val="nil"/>
              <w:bottom w:val="single" w:sz="4" w:space="0" w:color="auto"/>
              <w:right w:val="nil"/>
            </w:tcBorders>
          </w:tcPr>
          <w:p w14:paraId="52BC3CE2" w14:textId="296F290D"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.5</w:t>
            </w:r>
            <w:r w:rsidR="00F6311F" w:rsidRPr="009159DD">
              <w:rPr>
                <w:color w:val="0070C0"/>
                <w:sz w:val="22"/>
                <w:lang w:val="en-US"/>
              </w:rPr>
              <w:t>7</w:t>
            </w:r>
            <w:r w:rsidRPr="009159DD">
              <w:rPr>
                <w:color w:val="0070C0"/>
                <w:sz w:val="22"/>
                <w:vertAlign w:val="superscript"/>
                <w:lang w:val="en-US"/>
              </w:rPr>
              <w:t>**</w:t>
            </w:r>
          </w:p>
        </w:tc>
        <w:tc>
          <w:tcPr>
            <w:tcW w:w="1024" w:type="dxa"/>
            <w:tcBorders>
              <w:top w:val="nil"/>
              <w:left w:val="nil"/>
              <w:bottom w:val="single" w:sz="4" w:space="0" w:color="auto"/>
              <w:right w:val="nil"/>
            </w:tcBorders>
          </w:tcPr>
          <w:p w14:paraId="1A78891D" w14:textId="2886A8A6"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49</w:t>
            </w:r>
            <w:r w:rsidRPr="009159DD">
              <w:rPr>
                <w:color w:val="0070C0"/>
                <w:sz w:val="22"/>
                <w:vertAlign w:val="superscript"/>
                <w:lang w:val="en-US"/>
              </w:rPr>
              <w:t>**</w:t>
            </w:r>
          </w:p>
        </w:tc>
        <w:tc>
          <w:tcPr>
            <w:tcW w:w="1023" w:type="dxa"/>
            <w:tcBorders>
              <w:top w:val="nil"/>
              <w:left w:val="nil"/>
              <w:bottom w:val="single" w:sz="4" w:space="0" w:color="auto"/>
              <w:right w:val="nil"/>
            </w:tcBorders>
          </w:tcPr>
          <w:p w14:paraId="1D30DD4D" w14:textId="5100A260"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.7</w:t>
            </w:r>
            <w:r w:rsidR="00F6311F" w:rsidRPr="009159DD">
              <w:rPr>
                <w:color w:val="0070C0"/>
                <w:sz w:val="22"/>
                <w:lang w:val="en-US"/>
              </w:rPr>
              <w:t>9</w:t>
            </w:r>
            <w:r w:rsidRPr="009159DD">
              <w:rPr>
                <w:color w:val="0070C0"/>
                <w:sz w:val="22"/>
                <w:vertAlign w:val="superscript"/>
                <w:lang w:val="en-US"/>
              </w:rPr>
              <w:t>**</w:t>
            </w:r>
          </w:p>
        </w:tc>
        <w:tc>
          <w:tcPr>
            <w:tcW w:w="1024" w:type="dxa"/>
            <w:tcBorders>
              <w:top w:val="nil"/>
              <w:left w:val="nil"/>
              <w:bottom w:val="single" w:sz="4" w:space="0" w:color="auto"/>
              <w:right w:val="nil"/>
            </w:tcBorders>
          </w:tcPr>
          <w:p w14:paraId="76A69C8D" w14:textId="6CBDEB48"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w:t>
            </w:r>
            <w:r w:rsidR="00F6311F" w:rsidRPr="009159DD">
              <w:rPr>
                <w:color w:val="0070C0"/>
                <w:sz w:val="22"/>
                <w:lang w:val="en-US"/>
              </w:rPr>
              <w:t>68</w:t>
            </w:r>
            <w:r w:rsidRPr="009159DD">
              <w:rPr>
                <w:color w:val="0070C0"/>
                <w:sz w:val="22"/>
                <w:vertAlign w:val="superscript"/>
                <w:lang w:val="en-US"/>
              </w:rPr>
              <w:t>**</w:t>
            </w:r>
          </w:p>
        </w:tc>
        <w:tc>
          <w:tcPr>
            <w:tcW w:w="1024" w:type="dxa"/>
            <w:tcBorders>
              <w:top w:val="nil"/>
              <w:left w:val="nil"/>
              <w:bottom w:val="single" w:sz="4" w:space="0" w:color="auto"/>
              <w:right w:val="nil"/>
            </w:tcBorders>
          </w:tcPr>
          <w:p w14:paraId="70D0B54C" w14:textId="12A76D9A"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.82</w:t>
            </w:r>
            <w:r w:rsidRPr="009159DD">
              <w:rPr>
                <w:color w:val="0070C0"/>
                <w:sz w:val="22"/>
                <w:vertAlign w:val="superscript"/>
                <w:lang w:val="en-US"/>
              </w:rPr>
              <w:t>**</w:t>
            </w:r>
          </w:p>
        </w:tc>
        <w:tc>
          <w:tcPr>
            <w:tcW w:w="1024" w:type="dxa"/>
            <w:tcBorders>
              <w:top w:val="nil"/>
              <w:left w:val="nil"/>
              <w:bottom w:val="single" w:sz="4" w:space="0" w:color="auto"/>
              <w:right w:val="nil"/>
            </w:tcBorders>
          </w:tcPr>
          <w:p w14:paraId="11C809FE" w14:textId="4CF81859"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.7</w:t>
            </w:r>
            <w:r w:rsidR="00CB15C1" w:rsidRPr="009159DD">
              <w:rPr>
                <w:color w:val="0070C0"/>
                <w:sz w:val="22"/>
                <w:lang w:val="en-US"/>
              </w:rPr>
              <w:t>0</w:t>
            </w:r>
            <w:r w:rsidRPr="009159DD">
              <w:rPr>
                <w:color w:val="0070C0"/>
                <w:sz w:val="22"/>
                <w:vertAlign w:val="superscript"/>
                <w:lang w:val="en-US"/>
              </w:rPr>
              <w:t>**</w:t>
            </w:r>
          </w:p>
        </w:tc>
        <w:tc>
          <w:tcPr>
            <w:tcW w:w="1024" w:type="dxa"/>
            <w:tcBorders>
              <w:top w:val="nil"/>
              <w:left w:val="nil"/>
              <w:bottom w:val="single" w:sz="4" w:space="0" w:color="auto"/>
              <w:right w:val="nil"/>
            </w:tcBorders>
          </w:tcPr>
          <w:p w14:paraId="4233FF9C" w14:textId="77777777" w:rsidR="000553AC" w:rsidRPr="009159DD" w:rsidRDefault="000553AC" w:rsidP="00E141A6">
            <w:pPr>
              <w:spacing w:before="100" w:beforeAutospacing="1" w:after="100" w:afterAutospacing="1" w:line="480" w:lineRule="auto"/>
              <w:rPr>
                <w:color w:val="0070C0"/>
                <w:sz w:val="22"/>
                <w:lang w:val="en-US"/>
              </w:rPr>
            </w:pPr>
            <w:r w:rsidRPr="009159DD">
              <w:rPr>
                <w:color w:val="0070C0"/>
                <w:sz w:val="22"/>
                <w:lang w:val="en-US"/>
              </w:rPr>
              <w:t>1</w:t>
            </w:r>
          </w:p>
        </w:tc>
      </w:tr>
    </w:tbl>
    <w:p w14:paraId="74D6B4F6" w14:textId="25D061CE" w:rsidR="000553AC" w:rsidRPr="009A50A8" w:rsidRDefault="006D5A1B" w:rsidP="00E141A6">
      <w:pPr>
        <w:pStyle w:val="Normaalweb"/>
        <w:spacing w:before="0" w:beforeAutospacing="0" w:after="0" w:afterAutospacing="0"/>
        <w:rPr>
          <w:sz w:val="20"/>
          <w:lang w:val="en-US"/>
        </w:rPr>
      </w:pPr>
      <w:r w:rsidRPr="009A50A8">
        <w:rPr>
          <w:i/>
          <w:sz w:val="20"/>
          <w:lang w:val="en-US"/>
        </w:rPr>
        <w:t>Note.</w:t>
      </w:r>
      <w:r w:rsidR="000553AC" w:rsidRPr="009A50A8">
        <w:rPr>
          <w:sz w:val="20"/>
          <w:lang w:val="en-US"/>
        </w:rPr>
        <w:t xml:space="preserve"> VR = Verbal Reasoning, MR = Matrix Reasoning, NS = Number Series, FA = Figural Analogies.</w:t>
      </w:r>
    </w:p>
    <w:p w14:paraId="6BE92E9C" w14:textId="6F282331" w:rsidR="000553AC" w:rsidRPr="009A50A8" w:rsidRDefault="000553AC" w:rsidP="00E141A6">
      <w:pPr>
        <w:pStyle w:val="Normaalweb"/>
        <w:spacing w:before="0" w:beforeAutospacing="0" w:after="0" w:afterAutospacing="0"/>
        <w:rPr>
          <w:sz w:val="20"/>
          <w:szCs w:val="20"/>
          <w:lang w:val="en-US"/>
        </w:rPr>
      </w:pPr>
      <w:r w:rsidRPr="009A50A8">
        <w:rPr>
          <w:i/>
          <w:iCs/>
          <w:sz w:val="20"/>
          <w:szCs w:val="20"/>
          <w:lang w:val="en-US"/>
        </w:rPr>
        <w:t xml:space="preserve">*p </w:t>
      </w:r>
      <w:r w:rsidRPr="009A50A8">
        <w:rPr>
          <w:sz w:val="20"/>
          <w:szCs w:val="20"/>
          <w:lang w:val="en-US"/>
        </w:rPr>
        <w:t xml:space="preserve">&lt; .05, </w:t>
      </w:r>
      <w:r w:rsidRPr="009A50A8">
        <w:rPr>
          <w:i/>
          <w:iCs/>
          <w:sz w:val="20"/>
          <w:szCs w:val="20"/>
          <w:lang w:val="en-US"/>
        </w:rPr>
        <w:t xml:space="preserve">**p </w:t>
      </w:r>
      <w:r w:rsidRPr="009A50A8">
        <w:rPr>
          <w:sz w:val="20"/>
          <w:szCs w:val="20"/>
          <w:lang w:val="en-US"/>
        </w:rPr>
        <w:t>&lt; .01</w:t>
      </w:r>
      <w:r w:rsidR="009F448C" w:rsidRPr="009A50A8">
        <w:rPr>
          <w:sz w:val="20"/>
          <w:szCs w:val="20"/>
          <w:lang w:val="en-US"/>
        </w:rPr>
        <w:t>.</w:t>
      </w:r>
    </w:p>
    <w:p w14:paraId="3F289963" w14:textId="77777777" w:rsidR="000553AC" w:rsidRPr="009A50A8" w:rsidRDefault="000553AC" w:rsidP="00E141A6">
      <w:pPr>
        <w:spacing w:before="100" w:beforeAutospacing="1" w:after="100" w:afterAutospacing="1" w:line="480" w:lineRule="auto"/>
        <w:rPr>
          <w:lang w:val="en-US"/>
        </w:rPr>
        <w:sectPr w:rsidR="000553AC" w:rsidRPr="009A50A8" w:rsidSect="00A93A9B">
          <w:pgSz w:w="16838" w:h="11906" w:orient="landscape"/>
          <w:pgMar w:top="1418" w:right="1418" w:bottom="1418" w:left="1418" w:header="709" w:footer="709" w:gutter="0"/>
          <w:cols w:space="708"/>
          <w:docGrid w:linePitch="360"/>
        </w:sectPr>
      </w:pPr>
    </w:p>
    <w:p w14:paraId="164DF60E" w14:textId="07D3B07A" w:rsidR="005F6DC0" w:rsidRPr="0072019C" w:rsidRDefault="004C6583" w:rsidP="004C2918">
      <w:pPr>
        <w:pStyle w:val="Normaalweb"/>
        <w:spacing w:line="480" w:lineRule="auto"/>
        <w:rPr>
          <w:rFonts w:eastAsiaTheme="minorEastAsia"/>
          <w:lang w:val="en-US" w:eastAsia="en-US"/>
        </w:rPr>
      </w:pPr>
      <w:r w:rsidRPr="009A50A8">
        <w:rPr>
          <w:rFonts w:eastAsiaTheme="minorHAnsi"/>
          <w:b/>
          <w:lang w:val="en-US" w:eastAsia="en-US"/>
        </w:rPr>
        <w:lastRenderedPageBreak/>
        <w:t>Discussion</w:t>
      </w:r>
      <w:r w:rsidR="004C2918">
        <w:rPr>
          <w:rFonts w:eastAsiaTheme="minorHAnsi"/>
          <w:b/>
          <w:lang w:val="en-US" w:eastAsia="en-US"/>
        </w:rPr>
        <w:br/>
        <w:t xml:space="preserve"> </w:t>
      </w:r>
      <w:r w:rsidR="004C2918">
        <w:rPr>
          <w:rFonts w:eastAsiaTheme="minorHAnsi"/>
          <w:b/>
          <w:lang w:val="en-US" w:eastAsia="en-US"/>
        </w:rPr>
        <w:tab/>
      </w:r>
      <w:r w:rsidR="002224BD" w:rsidRPr="009A50A8">
        <w:rPr>
          <w:rFonts w:eastAsiaTheme="minorEastAsia"/>
          <w:lang w:val="en-US" w:eastAsia="en-US"/>
        </w:rPr>
        <w:t xml:space="preserve">In </w:t>
      </w:r>
      <w:r w:rsidR="00ED786D" w:rsidRPr="009A50A8">
        <w:rPr>
          <w:rFonts w:eastAsiaTheme="minorEastAsia"/>
          <w:lang w:val="en-US" w:eastAsia="en-US"/>
        </w:rPr>
        <w:t>S</w:t>
      </w:r>
      <w:r w:rsidR="000706B7" w:rsidRPr="009A50A8">
        <w:rPr>
          <w:rFonts w:eastAsiaTheme="minorEastAsia"/>
          <w:lang w:val="en-US" w:eastAsia="en-US"/>
        </w:rPr>
        <w:t>tudy</w:t>
      </w:r>
      <w:r w:rsidR="002224BD" w:rsidRPr="009A50A8">
        <w:rPr>
          <w:rFonts w:eastAsiaTheme="minorEastAsia"/>
          <w:lang w:val="en-US" w:eastAsia="en-US"/>
        </w:rPr>
        <w:t xml:space="preserve"> 2, we cross-validated the Ch-ICAR with the RPM in a sample of 91 </w:t>
      </w:r>
      <w:r w:rsidR="002224BD" w:rsidRPr="009A50A8">
        <w:rPr>
          <w:lang w:val="en-US"/>
        </w:rPr>
        <w:t>pupils</w:t>
      </w:r>
      <w:r w:rsidR="294C314B" w:rsidRPr="009A50A8">
        <w:rPr>
          <w:lang w:val="en-US"/>
        </w:rPr>
        <w:t xml:space="preserve"> in secondary education</w:t>
      </w:r>
      <w:r w:rsidR="002224BD" w:rsidRPr="009A50A8">
        <w:rPr>
          <w:lang w:val="en-US"/>
        </w:rPr>
        <w:t xml:space="preserve">; </w:t>
      </w:r>
      <w:r w:rsidR="002224BD" w:rsidRPr="009A50A8">
        <w:rPr>
          <w:rFonts w:eastAsiaTheme="minorEastAsia"/>
          <w:lang w:val="en-US" w:eastAsia="en-US"/>
        </w:rPr>
        <w:t>and with the CoVaT in a sample of 96 pupils</w:t>
      </w:r>
      <w:r w:rsidR="1F4DC607" w:rsidRPr="009A50A8">
        <w:rPr>
          <w:rFonts w:eastAsiaTheme="minorEastAsia"/>
          <w:lang w:val="en-US" w:eastAsia="en-US"/>
        </w:rPr>
        <w:t xml:space="preserve"> in primary education</w:t>
      </w:r>
      <w:r w:rsidR="002224BD" w:rsidRPr="009A50A8">
        <w:rPr>
          <w:rFonts w:eastAsiaTheme="minorEastAsia"/>
          <w:lang w:val="en-US" w:eastAsia="en-US"/>
        </w:rPr>
        <w:t xml:space="preserve">. Analyses </w:t>
      </w:r>
      <w:r w:rsidR="00B86D3C" w:rsidRPr="009A50A8">
        <w:rPr>
          <w:rFonts w:eastAsiaTheme="minorEastAsia"/>
          <w:lang w:val="en-US" w:eastAsia="en-US"/>
        </w:rPr>
        <w:t>revealed</w:t>
      </w:r>
      <w:r w:rsidR="002224BD" w:rsidRPr="009A50A8">
        <w:rPr>
          <w:rFonts w:eastAsiaTheme="minorEastAsia"/>
          <w:lang w:val="en-US" w:eastAsia="en-US"/>
        </w:rPr>
        <w:t xml:space="preserve"> </w:t>
      </w:r>
      <w:r w:rsidR="00F37525" w:rsidRPr="009A50A8">
        <w:rPr>
          <w:rFonts w:eastAsiaTheme="minorEastAsia"/>
          <w:lang w:val="en-US" w:eastAsia="en-US"/>
        </w:rPr>
        <w:t>high</w:t>
      </w:r>
      <w:r w:rsidR="002224BD" w:rsidRPr="009A50A8">
        <w:rPr>
          <w:rFonts w:eastAsiaTheme="minorEastAsia"/>
          <w:lang w:val="en-US" w:eastAsia="en-US"/>
        </w:rPr>
        <w:t xml:space="preserve"> correlation</w:t>
      </w:r>
      <w:r w:rsidR="00F37525" w:rsidRPr="009A50A8">
        <w:rPr>
          <w:rFonts w:eastAsiaTheme="minorEastAsia"/>
          <w:lang w:val="en-US" w:eastAsia="en-US"/>
        </w:rPr>
        <w:t>s</w:t>
      </w:r>
      <w:r w:rsidR="002224BD" w:rsidRPr="009A50A8">
        <w:rPr>
          <w:rFonts w:eastAsiaTheme="minorEastAsia"/>
          <w:lang w:val="en-US" w:eastAsia="en-US"/>
        </w:rPr>
        <w:t xml:space="preserve"> between the Ch-ICAR total score and cognitive ability, estimated by RPM and CoVaT. The magnitude of the relationships is in line with prior cross-validation research with the ICAR16 (Young &amp; Keith, 2020). As expected, the Ch-ICAR is mainly a measure of Gf, making it a viable measure for non-verbal </w:t>
      </w:r>
      <w:r w:rsidR="001E4F42" w:rsidRPr="009A50A8">
        <w:rPr>
          <w:rFonts w:eastAsiaTheme="minorEastAsia"/>
          <w:lang w:val="en-US" w:eastAsia="en-US"/>
        </w:rPr>
        <w:t>cognitive ability</w:t>
      </w:r>
      <w:r w:rsidR="2A45330C" w:rsidRPr="009A50A8">
        <w:rPr>
          <w:rFonts w:eastAsiaTheme="minorEastAsia"/>
          <w:lang w:val="en-US" w:eastAsia="en-US"/>
        </w:rPr>
        <w:t>, specifically</w:t>
      </w:r>
      <w:r w:rsidR="002224BD" w:rsidRPr="009A50A8">
        <w:rPr>
          <w:rFonts w:eastAsiaTheme="minorEastAsia"/>
          <w:lang w:val="en-US" w:eastAsia="en-US"/>
        </w:rPr>
        <w:t>.</w:t>
      </w:r>
      <w:r w:rsidR="004C2918">
        <w:rPr>
          <w:rFonts w:eastAsiaTheme="minorHAnsi"/>
          <w:b/>
          <w:lang w:val="en-US" w:eastAsia="en-US"/>
        </w:rPr>
        <w:br/>
        <w:t xml:space="preserve"> </w:t>
      </w:r>
      <w:r w:rsidR="004C2918">
        <w:rPr>
          <w:rFonts w:eastAsiaTheme="minorHAnsi"/>
          <w:b/>
          <w:lang w:val="en-US" w:eastAsia="en-US"/>
        </w:rPr>
        <w:tab/>
      </w:r>
      <w:r w:rsidR="002224BD" w:rsidRPr="009A50A8">
        <w:rPr>
          <w:rFonts w:eastAsiaTheme="minorEastAsia"/>
          <w:lang w:val="en-US" w:eastAsia="en-US"/>
        </w:rPr>
        <w:t>At subtest level, the correlation matrix in combination with the integrated CFA model suggest</w:t>
      </w:r>
      <w:r w:rsidR="1328DBCD" w:rsidRPr="009A50A8">
        <w:rPr>
          <w:rFonts w:eastAsiaTheme="minorEastAsia"/>
          <w:lang w:val="en-US" w:eastAsia="en-US"/>
        </w:rPr>
        <w:t>s</w:t>
      </w:r>
      <w:r w:rsidR="002224BD" w:rsidRPr="009A50A8">
        <w:rPr>
          <w:rFonts w:eastAsiaTheme="minorEastAsia"/>
          <w:lang w:val="en-US" w:eastAsia="en-US"/>
        </w:rPr>
        <w:t xml:space="preserve"> that the subtests tend to measure what we theoretically expected. We found Verbal Reasoning to predominantly assess Gf and, to a somewhat lesser extent, Gc. These results are consistent with the theory and empower the statement of Young and Keith (2020) that their findings (Verbal Reasoning mainly tapping into Gv) are presumably a statistical artifact or </w:t>
      </w:r>
      <w:r w:rsidR="5F57CCBF" w:rsidRPr="009A50A8">
        <w:rPr>
          <w:rFonts w:eastAsiaTheme="minorEastAsia"/>
          <w:lang w:val="en-US" w:eastAsia="en-US"/>
        </w:rPr>
        <w:t xml:space="preserve">a </w:t>
      </w:r>
      <w:r w:rsidR="002224BD" w:rsidRPr="009A50A8">
        <w:rPr>
          <w:rFonts w:eastAsiaTheme="minorEastAsia"/>
          <w:lang w:val="en-US" w:eastAsia="en-US"/>
        </w:rPr>
        <w:t xml:space="preserve">product of the small sample. </w:t>
      </w:r>
      <w:r w:rsidR="004C2918">
        <w:rPr>
          <w:rFonts w:eastAsiaTheme="minorHAnsi"/>
          <w:b/>
          <w:lang w:val="en-US" w:eastAsia="en-US"/>
        </w:rPr>
        <w:br/>
        <w:t xml:space="preserve"> </w:t>
      </w:r>
      <w:r w:rsidR="004C2918">
        <w:rPr>
          <w:rFonts w:eastAsiaTheme="minorHAnsi"/>
          <w:b/>
          <w:lang w:val="en-US" w:eastAsia="en-US"/>
        </w:rPr>
        <w:tab/>
      </w:r>
      <w:r w:rsidR="0076444D" w:rsidRPr="009A50A8">
        <w:rPr>
          <w:rFonts w:eastAsiaTheme="minorEastAsia"/>
          <w:lang w:val="en-US" w:eastAsia="en-US"/>
        </w:rPr>
        <w:t>Regarding Figural Analogies, it is notable that this subtest shows rather small correlations with the CoVaT across the board. When we take a closer look, several reasons emerge as to why this subtest does not function as expected. First, the scores on this subtest are not normally distributed at all</w:t>
      </w:r>
      <w:r w:rsidR="0019502D" w:rsidRPr="009A50A8">
        <w:rPr>
          <w:rFonts w:eastAsiaTheme="minorEastAsia"/>
          <w:lang w:val="en-US" w:eastAsia="en-US"/>
        </w:rPr>
        <w:t xml:space="preserve"> (</w:t>
      </w:r>
      <w:r w:rsidR="008349E7" w:rsidRPr="009A50A8">
        <w:rPr>
          <w:rFonts w:eastAsiaTheme="minorEastAsia"/>
          <w:lang w:val="en-US" w:eastAsia="en-US"/>
        </w:rPr>
        <w:t>Appendix</w:t>
      </w:r>
      <w:r w:rsidR="00B249DB" w:rsidRPr="009A50A8">
        <w:rPr>
          <w:rFonts w:eastAsiaTheme="minorEastAsia"/>
          <w:lang w:val="en-US" w:eastAsia="en-US"/>
        </w:rPr>
        <w:t xml:space="preserve"> </w:t>
      </w:r>
      <w:r w:rsidR="00AD78AC">
        <w:rPr>
          <w:rFonts w:eastAsiaTheme="minorEastAsia"/>
          <w:lang w:val="en-US" w:eastAsia="en-US"/>
        </w:rPr>
        <w:t>G</w:t>
      </w:r>
      <w:r w:rsidR="008349E7" w:rsidRPr="009A50A8">
        <w:rPr>
          <w:rFonts w:eastAsiaTheme="minorEastAsia"/>
          <w:lang w:val="en-US" w:eastAsia="en-US"/>
        </w:rPr>
        <w:t>)</w:t>
      </w:r>
      <w:r w:rsidR="0076444D" w:rsidRPr="009A50A8">
        <w:rPr>
          <w:rFonts w:eastAsiaTheme="minorEastAsia"/>
          <w:lang w:val="en-US" w:eastAsia="en-US"/>
        </w:rPr>
        <w:t>; many participants either get four questions right or none at all. Secondly, and related to the first reason, there appears to be a</w:t>
      </w:r>
      <w:r w:rsidR="004E1271">
        <w:rPr>
          <w:rFonts w:eastAsiaTheme="minorEastAsia"/>
          <w:lang w:val="en-US" w:eastAsia="en-US"/>
        </w:rPr>
        <w:t>n</w:t>
      </w:r>
      <w:r w:rsidR="0076444D" w:rsidRPr="009A50A8">
        <w:rPr>
          <w:rFonts w:eastAsiaTheme="minorEastAsia"/>
          <w:lang w:val="en-US" w:eastAsia="en-US"/>
        </w:rPr>
        <w:t xml:space="preserve"> </w:t>
      </w:r>
      <w:r w:rsidR="004E1271">
        <w:rPr>
          <w:rFonts w:eastAsiaTheme="minorEastAsia"/>
          <w:lang w:val="en-US" w:eastAsia="en-US"/>
        </w:rPr>
        <w:t>issue</w:t>
      </w:r>
      <w:r w:rsidR="0076444D" w:rsidRPr="009A50A8">
        <w:rPr>
          <w:rFonts w:eastAsiaTheme="minorEastAsia"/>
          <w:lang w:val="en-US" w:eastAsia="en-US"/>
        </w:rPr>
        <w:t xml:space="preserve"> with increasing difficulty: </w:t>
      </w:r>
      <w:r w:rsidR="0076444D" w:rsidRPr="004E1271">
        <w:rPr>
          <w:rFonts w:eastAsiaTheme="minorEastAsia"/>
          <w:color w:val="0070C0"/>
          <w:lang w:val="en-US"/>
        </w:rPr>
        <w:t xml:space="preserve">While </w:t>
      </w:r>
      <w:r w:rsidR="00053701" w:rsidRPr="004E1271">
        <w:rPr>
          <w:rFonts w:eastAsiaTheme="minorEastAsia"/>
          <w:color w:val="0070C0"/>
          <w:lang w:val="en-US"/>
        </w:rPr>
        <w:t>about</w:t>
      </w:r>
      <w:r w:rsidR="0076444D" w:rsidRPr="004E1271">
        <w:rPr>
          <w:rFonts w:eastAsiaTheme="minorEastAsia"/>
          <w:color w:val="0070C0"/>
          <w:lang w:val="en-US"/>
        </w:rPr>
        <w:t xml:space="preserve"> half of the participants answer</w:t>
      </w:r>
      <w:r w:rsidR="00053701" w:rsidRPr="004E1271">
        <w:rPr>
          <w:rFonts w:eastAsiaTheme="minorEastAsia"/>
          <w:color w:val="0070C0"/>
          <w:lang w:val="en-US"/>
        </w:rPr>
        <w:t>ed</w:t>
      </w:r>
      <w:r w:rsidR="0076444D" w:rsidRPr="004E1271">
        <w:rPr>
          <w:rFonts w:eastAsiaTheme="minorEastAsia"/>
          <w:color w:val="0070C0"/>
          <w:lang w:val="en-US"/>
        </w:rPr>
        <w:t xml:space="preserve"> items 1-4 correctly, </w:t>
      </w:r>
      <w:r w:rsidR="004E1271" w:rsidRPr="004E1271">
        <w:rPr>
          <w:rFonts w:eastAsiaTheme="minorEastAsia"/>
          <w:color w:val="0070C0"/>
          <w:lang w:val="en-US"/>
        </w:rPr>
        <w:t>the correct response rate dropped to</w:t>
      </w:r>
      <w:r w:rsidR="00053701" w:rsidRPr="004E1271">
        <w:rPr>
          <w:rFonts w:eastAsiaTheme="minorEastAsia"/>
          <w:color w:val="0070C0"/>
          <w:lang w:val="en-US"/>
        </w:rPr>
        <w:t xml:space="preserve"> 11% </w:t>
      </w:r>
      <w:r w:rsidR="004E1271" w:rsidRPr="004E1271">
        <w:rPr>
          <w:rFonts w:eastAsiaTheme="minorEastAsia"/>
          <w:color w:val="0070C0"/>
          <w:lang w:val="en-US"/>
        </w:rPr>
        <w:t xml:space="preserve">for </w:t>
      </w:r>
      <w:r w:rsidR="00053701" w:rsidRPr="004E1271">
        <w:rPr>
          <w:rFonts w:eastAsiaTheme="minorEastAsia"/>
          <w:color w:val="0070C0"/>
          <w:lang w:val="en-US"/>
        </w:rPr>
        <w:t>item 5 and 20%</w:t>
      </w:r>
      <w:r w:rsidR="004E1271" w:rsidRPr="004E1271">
        <w:rPr>
          <w:rFonts w:eastAsiaTheme="minorEastAsia"/>
          <w:color w:val="0070C0"/>
          <w:lang w:val="en-US"/>
        </w:rPr>
        <w:t xml:space="preserve"> for</w:t>
      </w:r>
      <w:r w:rsidR="00053701" w:rsidRPr="004E1271">
        <w:rPr>
          <w:rFonts w:eastAsiaTheme="minorEastAsia"/>
          <w:color w:val="0070C0"/>
          <w:lang w:val="en-US"/>
        </w:rPr>
        <w:t xml:space="preserve"> item 6 </w:t>
      </w:r>
      <w:r w:rsidR="0076444D" w:rsidRPr="004E1271">
        <w:rPr>
          <w:rFonts w:eastAsiaTheme="minorEastAsia"/>
          <w:color w:val="0070C0"/>
          <w:lang w:val="en-US"/>
        </w:rPr>
        <w:t>(Appendix</w:t>
      </w:r>
      <w:r w:rsidR="00B249DB" w:rsidRPr="004E1271">
        <w:rPr>
          <w:rFonts w:eastAsiaTheme="minorEastAsia"/>
          <w:color w:val="0070C0"/>
          <w:lang w:val="en-US"/>
        </w:rPr>
        <w:t xml:space="preserve"> </w:t>
      </w:r>
      <w:r w:rsidR="00AD78AC">
        <w:rPr>
          <w:rFonts w:eastAsiaTheme="minorEastAsia"/>
          <w:color w:val="0070C0"/>
          <w:lang w:val="en-US"/>
        </w:rPr>
        <w:t>H</w:t>
      </w:r>
      <w:r w:rsidR="0076444D" w:rsidRPr="004E1271">
        <w:rPr>
          <w:rFonts w:eastAsiaTheme="minorEastAsia"/>
          <w:color w:val="0070C0"/>
          <w:lang w:val="en-US"/>
        </w:rPr>
        <w:t xml:space="preserve"> displays the proportion of correct responses for each item</w:t>
      </w:r>
      <w:r w:rsidR="00053701" w:rsidRPr="004E1271">
        <w:rPr>
          <w:rFonts w:eastAsiaTheme="minorEastAsia"/>
          <w:color w:val="0070C0"/>
          <w:lang w:val="en-US"/>
        </w:rPr>
        <w:t xml:space="preserve"> </w:t>
      </w:r>
      <w:r w:rsidR="004E1271" w:rsidRPr="004E1271">
        <w:rPr>
          <w:rFonts w:eastAsiaTheme="minorEastAsia"/>
          <w:color w:val="0070C0"/>
          <w:lang w:val="en-US"/>
        </w:rPr>
        <w:t>across</w:t>
      </w:r>
      <w:r w:rsidR="00053701" w:rsidRPr="004E1271">
        <w:rPr>
          <w:rFonts w:eastAsiaTheme="minorEastAsia"/>
          <w:color w:val="0070C0"/>
          <w:lang w:val="en-US"/>
        </w:rPr>
        <w:t xml:space="preserve"> all samples</w:t>
      </w:r>
      <w:r w:rsidR="0076444D" w:rsidRPr="004E1271">
        <w:rPr>
          <w:rFonts w:eastAsiaTheme="minorEastAsia"/>
          <w:color w:val="0070C0"/>
          <w:lang w:val="en-US"/>
        </w:rPr>
        <w:t xml:space="preserve">). </w:t>
      </w:r>
      <w:r w:rsidR="00A72D94" w:rsidRPr="009A50A8">
        <w:rPr>
          <w:rFonts w:eastAsiaTheme="minorEastAsia"/>
          <w:iCs/>
          <w:lang w:val="en-US"/>
        </w:rPr>
        <w:t xml:space="preserve">Additionally, as we aimed for standardization in the testing procedure, we presented the subtests in a fixed sequence, with Figural Analogies as the final subtest. While this procedure adheres to common practice (Flanagan &amp; Alfonso, 2017; Weiss et al., 2019), it introduces the potential for fatigue effects </w:t>
      </w:r>
      <w:r w:rsidR="00A72D94" w:rsidRPr="009A50A8">
        <w:rPr>
          <w:rFonts w:eastAsiaTheme="minorEastAsia"/>
          <w:iCs/>
          <w:lang w:val="en-US"/>
        </w:rPr>
        <w:lastRenderedPageBreak/>
        <w:t xml:space="preserve">to impact test performance. To address these issues, we recommend conducting further research to assess the validity of Figural Analogies with other items </w:t>
      </w:r>
      <w:r w:rsidR="00A72D94" w:rsidRPr="009A50A8">
        <w:rPr>
          <w:rFonts w:eastAsiaTheme="minorEastAsia"/>
          <w:iCs/>
          <w:lang w:val="en-US" w:eastAsia="en-US"/>
        </w:rPr>
        <w:t>of the subtest that vary in difficulty.</w:t>
      </w:r>
      <w:r w:rsidR="004C2918">
        <w:rPr>
          <w:rFonts w:eastAsiaTheme="minorHAnsi"/>
          <w:b/>
          <w:lang w:val="en-US" w:eastAsia="en-US"/>
        </w:rPr>
        <w:br/>
        <w:t xml:space="preserve"> </w:t>
      </w:r>
      <w:r w:rsidR="004C2918">
        <w:rPr>
          <w:rFonts w:eastAsiaTheme="minorHAnsi"/>
          <w:b/>
          <w:lang w:val="en-US" w:eastAsia="en-US"/>
        </w:rPr>
        <w:tab/>
      </w:r>
      <w:r w:rsidR="002224BD" w:rsidRPr="009A50A8">
        <w:rPr>
          <w:rFonts w:eastAsiaTheme="minorEastAsia"/>
          <w:lang w:val="en-US" w:eastAsia="en-US"/>
        </w:rPr>
        <w:t xml:space="preserve">The subtest Matrix Reasoning correlates </w:t>
      </w:r>
      <w:r w:rsidR="004E1271" w:rsidRPr="00737D07">
        <w:rPr>
          <w:rFonts w:eastAsiaTheme="minorEastAsia"/>
          <w:color w:val="0070C0"/>
          <w:lang w:val="en-US" w:eastAsia="en-US"/>
        </w:rPr>
        <w:t xml:space="preserve">most strongly with </w:t>
      </w:r>
      <w:r w:rsidR="002224BD" w:rsidRPr="00737D07">
        <w:rPr>
          <w:rFonts w:eastAsiaTheme="minorEastAsia"/>
          <w:color w:val="0070C0"/>
          <w:lang w:val="en-US" w:eastAsia="en-US"/>
        </w:rPr>
        <w:t>Gf</w:t>
      </w:r>
      <w:r w:rsidR="004E1271" w:rsidRPr="00737D07">
        <w:rPr>
          <w:rFonts w:eastAsiaTheme="minorEastAsia"/>
          <w:color w:val="0070C0"/>
          <w:lang w:val="en-US" w:eastAsia="en-US"/>
        </w:rPr>
        <w:t xml:space="preserve">, </w:t>
      </w:r>
      <w:r w:rsidR="00737D07" w:rsidRPr="00737D07">
        <w:rPr>
          <w:rFonts w:eastAsiaTheme="minorEastAsia"/>
          <w:color w:val="0070C0"/>
          <w:lang w:val="en-US" w:eastAsia="en-US"/>
        </w:rPr>
        <w:t xml:space="preserve">as expected; however, its low reliability </w:t>
      </w:r>
      <w:r w:rsidR="00257874">
        <w:rPr>
          <w:rFonts w:eastAsiaTheme="minorEastAsia"/>
          <w:color w:val="0070C0"/>
          <w:lang w:val="en-US" w:eastAsia="en-US"/>
        </w:rPr>
        <w:t>requires</w:t>
      </w:r>
      <w:r w:rsidR="00737D07" w:rsidRPr="00737D07">
        <w:rPr>
          <w:rFonts w:eastAsiaTheme="minorEastAsia"/>
          <w:color w:val="0070C0"/>
          <w:lang w:val="en-US" w:eastAsia="en-US"/>
        </w:rPr>
        <w:t xml:space="preserve"> </w:t>
      </w:r>
      <w:r w:rsidR="00257874">
        <w:rPr>
          <w:rFonts w:eastAsiaTheme="minorEastAsia"/>
          <w:color w:val="0070C0"/>
          <w:lang w:val="en-US" w:eastAsia="en-US"/>
        </w:rPr>
        <w:t>careful</w:t>
      </w:r>
      <w:r w:rsidR="00737D07" w:rsidRPr="00737D07">
        <w:rPr>
          <w:rFonts w:eastAsiaTheme="minorEastAsia"/>
          <w:color w:val="0070C0"/>
          <w:lang w:val="en-US" w:eastAsia="en-US"/>
        </w:rPr>
        <w:t xml:space="preserve"> interpretation. Future research should explore ways to enhance the quality of Matrix Reasoning, as its validity issues reflect broader challenges within the ICAR project (Condon &amp; Revelle, 2014, p. 57; Young et al., 2019, p. 2). For the Ch-ICAR specifically</w:t>
      </w:r>
      <w:r w:rsidR="00AC7DA2" w:rsidRPr="00737D07">
        <w:rPr>
          <w:rFonts w:eastAsiaTheme="minorEastAsia"/>
          <w:lang w:val="en-US" w:eastAsia="en-US"/>
        </w:rPr>
        <w:t xml:space="preserve">, </w:t>
      </w:r>
      <w:r w:rsidR="00257874" w:rsidRPr="00257874">
        <w:rPr>
          <w:rFonts w:eastAsiaTheme="minorEastAsia"/>
          <w:lang w:val="en-US" w:eastAsia="en-US"/>
        </w:rPr>
        <w:t xml:space="preserve">developing a larger set of easier items and incorporating simple, non-verbal instructions may enhance the subtest’s internal consistency </w:t>
      </w:r>
      <w:r w:rsidR="00AC7DA2" w:rsidRPr="009A50A8">
        <w:rPr>
          <w:rFonts w:eastAsiaTheme="minorEastAsia"/>
          <w:lang w:val="en-US" w:eastAsia="en-US"/>
        </w:rPr>
        <w:t xml:space="preserve">and further </w:t>
      </w:r>
      <w:r w:rsidR="00257874">
        <w:rPr>
          <w:rFonts w:eastAsiaTheme="minorEastAsia"/>
          <w:lang w:val="en-US" w:eastAsia="en-US"/>
        </w:rPr>
        <w:t>improve</w:t>
      </w:r>
      <w:r w:rsidR="00AC7DA2" w:rsidRPr="009A50A8">
        <w:rPr>
          <w:rFonts w:eastAsiaTheme="minorEastAsia"/>
          <w:lang w:val="en-US" w:eastAsia="en-US"/>
        </w:rPr>
        <w:t xml:space="preserve"> the overall quality of the Ch-ICAR.</w:t>
      </w:r>
      <w:r w:rsidR="00201021" w:rsidRPr="009A50A8">
        <w:rPr>
          <w:rFonts w:eastAsiaTheme="minorEastAsia"/>
          <w:lang w:val="en-US" w:eastAsia="en-US"/>
        </w:rPr>
        <w:t xml:space="preserve"> Additionally, one could consider replacing Matrix Reasoning items </w:t>
      </w:r>
      <w:r w:rsidR="00257874">
        <w:rPr>
          <w:rFonts w:eastAsiaTheme="minorEastAsia"/>
          <w:lang w:val="en-US" w:eastAsia="en-US"/>
        </w:rPr>
        <w:t>with</w:t>
      </w:r>
      <w:r w:rsidR="00201021" w:rsidRPr="009A50A8">
        <w:rPr>
          <w:rFonts w:eastAsiaTheme="minorEastAsia"/>
          <w:lang w:val="en-US" w:eastAsia="en-US"/>
        </w:rPr>
        <w:t xml:space="preserve"> alternative item types, such as Progressive Matrices items, </w:t>
      </w:r>
      <w:r w:rsidR="00201021" w:rsidRPr="009A50A8">
        <w:rPr>
          <w:shd w:val="clear" w:color="auto" w:fill="FFFFFF"/>
          <w:lang w:val="en-US"/>
        </w:rPr>
        <w:t xml:space="preserve">as </w:t>
      </w:r>
      <w:r w:rsidR="00471744" w:rsidRPr="009A50A8">
        <w:rPr>
          <w:shd w:val="clear" w:color="auto" w:fill="FFFFFF"/>
          <w:lang w:val="en-US"/>
        </w:rPr>
        <w:t>those</w:t>
      </w:r>
      <w:r w:rsidR="00201021" w:rsidRPr="009A50A8">
        <w:rPr>
          <w:shd w:val="clear" w:color="auto" w:fill="FFFFFF"/>
          <w:lang w:val="en-US"/>
        </w:rPr>
        <w:t xml:space="preserve"> use a similar task paradigm but offer much stronger reliability. </w:t>
      </w:r>
      <w:r w:rsidR="004C2918">
        <w:rPr>
          <w:rFonts w:eastAsiaTheme="minorHAnsi"/>
          <w:b/>
          <w:lang w:val="en-US" w:eastAsia="en-US"/>
        </w:rPr>
        <w:br/>
        <w:t xml:space="preserve"> </w:t>
      </w:r>
      <w:r w:rsidR="004C2918">
        <w:rPr>
          <w:rFonts w:eastAsiaTheme="minorHAnsi"/>
          <w:b/>
          <w:lang w:val="en-US" w:eastAsia="en-US"/>
        </w:rPr>
        <w:tab/>
      </w:r>
      <w:r w:rsidR="002224BD" w:rsidRPr="009A50A8">
        <w:rPr>
          <w:rFonts w:eastAsiaTheme="minorHAnsi"/>
          <w:lang w:val="en-US" w:eastAsia="en-US"/>
        </w:rPr>
        <w:t xml:space="preserve">In conclusion, the Ch-ICAR total score exhibits a strong correlation with cognitive ability, establishing itself as a valid and freely available measure for assessing children's cognitive abilities in research settings. Nonetheless, </w:t>
      </w:r>
      <w:r w:rsidR="00805E2C" w:rsidRPr="009A50A8">
        <w:rPr>
          <w:rFonts w:eastAsiaTheme="minorHAnsi"/>
          <w:lang w:val="en-US" w:eastAsia="en-US"/>
        </w:rPr>
        <w:t>at this stage,</w:t>
      </w:r>
      <w:r w:rsidR="002224BD" w:rsidRPr="009A50A8">
        <w:rPr>
          <w:rFonts w:eastAsiaTheme="minorHAnsi"/>
          <w:lang w:val="en-US" w:eastAsia="en-US"/>
        </w:rPr>
        <w:t xml:space="preserve"> </w:t>
      </w:r>
      <w:r w:rsidR="002224BD" w:rsidRPr="0072019C">
        <w:rPr>
          <w:rFonts w:eastAsiaTheme="minorHAnsi"/>
          <w:color w:val="0070C0"/>
          <w:lang w:val="en-US" w:eastAsia="en-US"/>
        </w:rPr>
        <w:t xml:space="preserve">we </w:t>
      </w:r>
      <w:r w:rsidR="0072019C" w:rsidRPr="0072019C">
        <w:rPr>
          <w:rFonts w:eastAsiaTheme="minorHAnsi"/>
          <w:color w:val="0070C0"/>
          <w:lang w:val="en-US" w:eastAsia="en-US"/>
        </w:rPr>
        <w:t xml:space="preserve">advise against </w:t>
      </w:r>
      <w:r w:rsidR="002224BD" w:rsidRPr="0072019C">
        <w:rPr>
          <w:rFonts w:eastAsiaTheme="minorHAnsi"/>
          <w:color w:val="0070C0"/>
          <w:lang w:val="en-US" w:eastAsia="en-US"/>
        </w:rPr>
        <w:t>us</w:t>
      </w:r>
      <w:r w:rsidR="0072019C" w:rsidRPr="0072019C">
        <w:rPr>
          <w:rFonts w:eastAsiaTheme="minorHAnsi"/>
          <w:color w:val="0070C0"/>
          <w:lang w:val="en-US" w:eastAsia="en-US"/>
        </w:rPr>
        <w:t>ing</w:t>
      </w:r>
      <w:r w:rsidR="002224BD" w:rsidRPr="0072019C">
        <w:rPr>
          <w:rFonts w:eastAsiaTheme="minorHAnsi"/>
          <w:color w:val="0070C0"/>
          <w:lang w:val="en-US" w:eastAsia="en-US"/>
        </w:rPr>
        <w:t xml:space="preserve"> and interpret</w:t>
      </w:r>
      <w:r w:rsidR="0072019C" w:rsidRPr="0072019C">
        <w:rPr>
          <w:rFonts w:eastAsiaTheme="minorHAnsi"/>
          <w:color w:val="0070C0"/>
          <w:lang w:val="en-US" w:eastAsia="en-US"/>
        </w:rPr>
        <w:t>ing</w:t>
      </w:r>
      <w:r w:rsidR="002224BD" w:rsidRPr="0072019C">
        <w:rPr>
          <w:rFonts w:eastAsiaTheme="minorHAnsi"/>
          <w:color w:val="0070C0"/>
          <w:lang w:val="en-US" w:eastAsia="en-US"/>
        </w:rPr>
        <w:t xml:space="preserve"> subtest</w:t>
      </w:r>
      <w:r w:rsidR="0072019C" w:rsidRPr="0072019C">
        <w:rPr>
          <w:rFonts w:eastAsiaTheme="minorHAnsi"/>
          <w:color w:val="0070C0"/>
          <w:lang w:val="en-US" w:eastAsia="en-US"/>
        </w:rPr>
        <w:t>s independently</w:t>
      </w:r>
      <w:r w:rsidR="002224BD" w:rsidRPr="0072019C">
        <w:rPr>
          <w:rFonts w:eastAsiaTheme="minorHAnsi"/>
          <w:color w:val="0070C0"/>
          <w:lang w:val="en-US" w:eastAsia="en-US"/>
        </w:rPr>
        <w:t>.</w:t>
      </w:r>
      <w:r w:rsidR="00506842" w:rsidRPr="0072019C">
        <w:rPr>
          <w:rFonts w:eastAsiaTheme="minorHAnsi"/>
          <w:color w:val="0070C0"/>
          <w:lang w:val="en-US" w:eastAsia="en-US"/>
        </w:rPr>
        <w:t xml:space="preserve"> </w:t>
      </w:r>
      <w:r w:rsidR="004C2918" w:rsidRPr="0072019C">
        <w:rPr>
          <w:rFonts w:eastAsiaTheme="minorHAnsi"/>
          <w:b/>
          <w:lang w:val="en-US" w:eastAsia="en-US"/>
        </w:rPr>
        <w:br/>
      </w:r>
      <w:r w:rsidR="004C2918">
        <w:rPr>
          <w:rFonts w:eastAsiaTheme="minorHAnsi"/>
          <w:b/>
          <w:lang w:val="en-US" w:eastAsia="en-US"/>
        </w:rPr>
        <w:t xml:space="preserve"> </w:t>
      </w:r>
      <w:r w:rsidR="004C2918">
        <w:rPr>
          <w:rFonts w:eastAsiaTheme="minorHAnsi"/>
          <w:b/>
          <w:lang w:val="en-US" w:eastAsia="en-US"/>
        </w:rPr>
        <w:tab/>
      </w:r>
      <w:r w:rsidR="002224BD" w:rsidRPr="009A50A8">
        <w:rPr>
          <w:lang w:val="en-US"/>
        </w:rPr>
        <w:t>A</w:t>
      </w:r>
      <w:r w:rsidR="5AA305BF" w:rsidRPr="009A50A8">
        <w:rPr>
          <w:lang w:val="en-US"/>
        </w:rPr>
        <w:t>s the sample sizes of</w:t>
      </w:r>
      <w:r w:rsidR="002224BD" w:rsidRPr="009A50A8">
        <w:rPr>
          <w:lang w:val="en-US"/>
        </w:rPr>
        <w:t xml:space="preserve"> </w:t>
      </w:r>
      <w:r w:rsidR="00ED786D" w:rsidRPr="009A50A8">
        <w:rPr>
          <w:lang w:val="en-US"/>
        </w:rPr>
        <w:t>S</w:t>
      </w:r>
      <w:r w:rsidR="008F6913" w:rsidRPr="009A50A8">
        <w:rPr>
          <w:lang w:val="en-US"/>
        </w:rPr>
        <w:t>tudy</w:t>
      </w:r>
      <w:r w:rsidR="002224BD" w:rsidRPr="009A50A8">
        <w:rPr>
          <w:lang w:val="en-US"/>
        </w:rPr>
        <w:t xml:space="preserve"> 2 </w:t>
      </w:r>
      <w:r w:rsidR="087A7083" w:rsidRPr="009A50A8">
        <w:rPr>
          <w:lang w:val="en-US"/>
        </w:rPr>
        <w:t>are rather</w:t>
      </w:r>
      <w:r w:rsidR="002224BD" w:rsidRPr="009A50A8">
        <w:rPr>
          <w:lang w:val="en-US"/>
        </w:rPr>
        <w:t xml:space="preserve"> small</w:t>
      </w:r>
      <w:r w:rsidR="414AA2FD" w:rsidRPr="009A50A8">
        <w:rPr>
          <w:lang w:val="en-US"/>
        </w:rPr>
        <w:t>,</w:t>
      </w:r>
      <w:r w:rsidR="002224BD" w:rsidRPr="009A50A8">
        <w:rPr>
          <w:lang w:val="en-US"/>
        </w:rPr>
        <w:t xml:space="preserve"> the current results should be interpreted with caution and replications in larger samples are needed. Nevertheless, the results of both cross-validations yield the same conclusions, which removes part of the potential bias risk.</w:t>
      </w:r>
    </w:p>
    <w:p w14:paraId="64B6DBA9" w14:textId="4BEA6592" w:rsidR="005F6DC0" w:rsidRPr="009A50A8" w:rsidRDefault="004C6583" w:rsidP="00E141A6">
      <w:pPr>
        <w:pStyle w:val="Normaalweb"/>
        <w:spacing w:line="480" w:lineRule="auto"/>
        <w:jc w:val="center"/>
        <w:rPr>
          <w:rFonts w:eastAsiaTheme="minorHAnsi"/>
          <w:b/>
          <w:lang w:val="en-US" w:eastAsia="en-US"/>
        </w:rPr>
      </w:pPr>
      <w:r w:rsidRPr="009A50A8">
        <w:rPr>
          <w:rFonts w:eastAsiaTheme="minorHAnsi"/>
          <w:b/>
          <w:lang w:val="en-US" w:eastAsia="en-US"/>
        </w:rPr>
        <w:t xml:space="preserve">General </w:t>
      </w:r>
      <w:r w:rsidR="004F7421" w:rsidRPr="009A50A8">
        <w:rPr>
          <w:rFonts w:eastAsiaTheme="minorHAnsi"/>
          <w:b/>
          <w:lang w:val="en-US" w:eastAsia="en-US"/>
        </w:rPr>
        <w:t>conclusion</w:t>
      </w:r>
    </w:p>
    <w:p w14:paraId="6F065870" w14:textId="1CDC5AC6" w:rsidR="006D558A" w:rsidRPr="009A50A8" w:rsidRDefault="00AC7DA2" w:rsidP="004C2918">
      <w:pPr>
        <w:spacing w:before="100" w:beforeAutospacing="1" w:after="100" w:afterAutospacing="1" w:line="480" w:lineRule="auto"/>
        <w:ind w:firstLine="708"/>
        <w:rPr>
          <w:lang w:val="en-US"/>
        </w:rPr>
      </w:pPr>
      <w:r w:rsidRPr="009A50A8">
        <w:rPr>
          <w:lang w:val="en-US"/>
        </w:rPr>
        <w:t xml:space="preserve">In developing the Ch-ICAR, our aim was to expand the scope of the ICAR project, considering that its suitability for children had not been previously assessed (Dworak et al., 2021; The International Cognitive Ability Resource Team, 2014). Additionally, we sought to </w:t>
      </w:r>
      <w:r w:rsidRPr="009A50A8">
        <w:rPr>
          <w:lang w:val="en-US"/>
        </w:rPr>
        <w:lastRenderedPageBreak/>
        <w:t>address the dearth of psychometrically robust cognitive ability measures that are freely accessible, brief in administration time, and tailored to children.</w:t>
      </w:r>
      <w:r w:rsidR="004C2918">
        <w:rPr>
          <w:lang w:val="en-US"/>
        </w:rPr>
        <w:br/>
        <w:t xml:space="preserve"> </w:t>
      </w:r>
      <w:r w:rsidR="004C2918">
        <w:rPr>
          <w:lang w:val="en-US"/>
        </w:rPr>
        <w:tab/>
      </w:r>
      <w:r w:rsidR="001D38BA" w:rsidRPr="009A50A8">
        <w:rPr>
          <w:rFonts w:eastAsiaTheme="minorEastAsia"/>
          <w:lang w:val="en-US" w:eastAsia="en-US"/>
        </w:rPr>
        <w:t xml:space="preserve">The </w:t>
      </w:r>
      <w:r w:rsidRPr="009A50A8">
        <w:rPr>
          <w:rFonts w:eastAsiaTheme="minorEastAsia"/>
          <w:lang w:val="en-US" w:eastAsia="en-US"/>
        </w:rPr>
        <w:t xml:space="preserve">results of </w:t>
      </w:r>
      <w:r w:rsidR="00183BF2" w:rsidRPr="009A50A8">
        <w:rPr>
          <w:rFonts w:eastAsiaTheme="minorEastAsia"/>
          <w:lang w:val="en-US" w:eastAsia="en-US"/>
        </w:rPr>
        <w:t>Study</w:t>
      </w:r>
      <w:r w:rsidRPr="009A50A8">
        <w:rPr>
          <w:rFonts w:eastAsiaTheme="minorEastAsia"/>
          <w:lang w:val="en-US" w:eastAsia="en-US"/>
        </w:rPr>
        <w:t xml:space="preserve"> 1 and 2</w:t>
      </w:r>
      <w:r w:rsidR="001D38BA" w:rsidRPr="009A50A8">
        <w:rPr>
          <w:rFonts w:eastAsiaTheme="minorEastAsia"/>
          <w:lang w:val="en-US" w:eastAsia="en-US"/>
        </w:rPr>
        <w:t xml:space="preserve"> provide support for the utility of the full Ch-ICAR as a measurement </w:t>
      </w:r>
      <w:r w:rsidR="0072693F" w:rsidRPr="009A50A8">
        <w:rPr>
          <w:rFonts w:eastAsiaTheme="minorEastAsia"/>
          <w:lang w:val="en-US" w:eastAsia="en-US"/>
        </w:rPr>
        <w:t>for</w:t>
      </w:r>
      <w:r w:rsidR="001D38BA" w:rsidRPr="009A50A8">
        <w:rPr>
          <w:rFonts w:eastAsiaTheme="minorEastAsia"/>
          <w:lang w:val="en-US" w:eastAsia="en-US"/>
        </w:rPr>
        <w:t xml:space="preserve"> children’s cognitive abilities within a research context. This was demonstrated by the observed correlations between the Ch-ICAR and the RPM and CoVaT, two established intelligence tests (McLeod &amp; McCrimmon, 2021; Magez et al., 2015) and by the established relationship with academic performance. The magnitude of the correlation coefficients is in line with prior validation research of the ICAR16 (Condon &amp; Revelle, 2014; Young &amp; Keith, 2020). </w:t>
      </w:r>
      <w:r w:rsidR="004C2918">
        <w:rPr>
          <w:rFonts w:eastAsiaTheme="minorEastAsia"/>
          <w:lang w:val="en-US" w:eastAsia="en-US"/>
        </w:rPr>
        <w:br/>
        <w:t xml:space="preserve"> </w:t>
      </w:r>
      <w:r w:rsidR="004C2918">
        <w:rPr>
          <w:rFonts w:eastAsiaTheme="minorEastAsia"/>
          <w:lang w:val="en-US" w:eastAsia="en-US"/>
        </w:rPr>
        <w:tab/>
      </w:r>
      <w:r w:rsidR="573BD25D" w:rsidRPr="009A50A8">
        <w:rPr>
          <w:rFonts w:eastAsiaTheme="minorEastAsia"/>
          <w:lang w:val="en-US" w:eastAsia="en-US"/>
        </w:rPr>
        <w:t>A</w:t>
      </w:r>
      <w:r w:rsidR="001D38BA" w:rsidRPr="009A50A8">
        <w:rPr>
          <w:rFonts w:eastAsiaTheme="minorEastAsia"/>
          <w:lang w:val="en-US" w:eastAsia="en-US"/>
        </w:rPr>
        <w:t xml:space="preserve">t this point, </w:t>
      </w:r>
      <w:r w:rsidR="1959AA83" w:rsidRPr="009A50A8">
        <w:rPr>
          <w:rFonts w:eastAsiaTheme="minorEastAsia"/>
          <w:lang w:val="en-US" w:eastAsia="en-US"/>
        </w:rPr>
        <w:t xml:space="preserve">however, </w:t>
      </w:r>
      <w:r w:rsidRPr="009A50A8">
        <w:rPr>
          <w:rFonts w:eastAsiaTheme="minorEastAsia"/>
          <w:lang w:val="en-US" w:eastAsia="en-US"/>
        </w:rPr>
        <w:t>we advise against</w:t>
      </w:r>
      <w:r w:rsidR="001D38BA" w:rsidRPr="009A50A8">
        <w:rPr>
          <w:rFonts w:eastAsiaTheme="minorEastAsia"/>
          <w:lang w:val="en-US" w:eastAsia="en-US"/>
        </w:rPr>
        <w:t xml:space="preserve"> t</w:t>
      </w:r>
      <w:r w:rsidRPr="009A50A8">
        <w:rPr>
          <w:rFonts w:eastAsiaTheme="minorEastAsia"/>
          <w:lang w:val="en-US" w:eastAsia="en-US"/>
        </w:rPr>
        <w:t>he</w:t>
      </w:r>
      <w:r w:rsidR="001D38BA" w:rsidRPr="009A50A8">
        <w:rPr>
          <w:rFonts w:eastAsiaTheme="minorEastAsia"/>
          <w:lang w:val="en-US" w:eastAsia="en-US"/>
        </w:rPr>
        <w:t xml:space="preserve"> </w:t>
      </w:r>
      <w:r w:rsidRPr="009A50A8">
        <w:rPr>
          <w:rFonts w:eastAsiaTheme="minorEastAsia"/>
          <w:lang w:val="en-US" w:eastAsia="en-US"/>
        </w:rPr>
        <w:t>use of</w:t>
      </w:r>
      <w:r w:rsidR="001D38BA" w:rsidRPr="009A50A8">
        <w:rPr>
          <w:rFonts w:eastAsiaTheme="minorEastAsia"/>
          <w:lang w:val="en-US" w:eastAsia="en-US"/>
        </w:rPr>
        <w:t xml:space="preserve"> the Ch-ICAR subtests in isolation</w:t>
      </w:r>
      <w:r w:rsidR="00C07F68" w:rsidRPr="009A50A8">
        <w:rPr>
          <w:rFonts w:eastAsiaTheme="minorEastAsia"/>
          <w:lang w:val="en-US" w:eastAsia="en-US"/>
        </w:rPr>
        <w:t>, in contrast with the use of the battery as a whole</w:t>
      </w:r>
      <w:r w:rsidR="001D38BA" w:rsidRPr="009A50A8">
        <w:rPr>
          <w:rFonts w:eastAsiaTheme="minorEastAsia"/>
          <w:lang w:val="en-US" w:eastAsia="en-US"/>
        </w:rPr>
        <w:t xml:space="preserve">. Further research </w:t>
      </w:r>
      <w:r w:rsidR="0072693F" w:rsidRPr="009A50A8">
        <w:rPr>
          <w:rFonts w:eastAsiaTheme="minorEastAsia"/>
          <w:lang w:val="en-US" w:eastAsia="en-US"/>
        </w:rPr>
        <w:t>should</w:t>
      </w:r>
      <w:r w:rsidR="001D38BA" w:rsidRPr="009A50A8">
        <w:rPr>
          <w:rFonts w:eastAsiaTheme="minorEastAsia"/>
          <w:lang w:val="en-US" w:eastAsia="en-US"/>
        </w:rPr>
        <w:t xml:space="preserve"> ascertain whether the subtests can reliably stand alone and yield meaningful interpretations. Therefore, replications of the relations with the broad cognitive abilities are necessary, as well as improvements in the subtests Matrix Reasoning and Figural Analogies.</w:t>
      </w:r>
      <w:r w:rsidR="006D558A" w:rsidRPr="009A50A8">
        <w:rPr>
          <w:rFonts w:eastAsiaTheme="minorEastAsia"/>
          <w:lang w:val="en-US" w:eastAsia="en-US"/>
        </w:rPr>
        <w:t xml:space="preserve"> </w:t>
      </w:r>
      <w:r w:rsidR="004C2918">
        <w:rPr>
          <w:rFonts w:eastAsiaTheme="minorEastAsia"/>
          <w:lang w:val="en-US" w:eastAsia="en-US"/>
        </w:rPr>
        <w:br/>
        <w:t xml:space="preserve"> </w:t>
      </w:r>
      <w:r w:rsidR="004C2918">
        <w:rPr>
          <w:rFonts w:eastAsiaTheme="minorEastAsia"/>
          <w:lang w:val="en-US" w:eastAsia="en-US"/>
        </w:rPr>
        <w:tab/>
      </w:r>
      <w:r w:rsidR="00EE5B0D" w:rsidRPr="009A50A8">
        <w:rPr>
          <w:lang w:val="en-US"/>
        </w:rPr>
        <w:t>The primary constraint of this investigation pertains to the restricted scope of the Ch-ICAR, which solely assessed a limited subset of ICAR items in children. Consequently, the possibility cannot be dismissed that an alternative or more extensive item selection may yield superior performance as a child-adapted version of the ICAR.</w:t>
      </w:r>
      <w:r w:rsidR="00253BBC" w:rsidRPr="009A50A8">
        <w:rPr>
          <w:lang w:val="en-US"/>
        </w:rPr>
        <w:t xml:space="preserve"> Another consideration involves the absence of established norms for the Ch-ICAR. Given the dynamic developmental changes in cognitive processing efficiency during childhood and adolescence (Flanagan &amp; McDonough, 2018), it is imperative to consider factors such as age or grade level when interpreting and comparing Ch-ICAR results. Therefore, we underscore the significance of future research endeavors aimed at establishing age- or grade-based norms to ensure precise interpretation and comparison of Ch-ICAR outcomes.</w:t>
      </w:r>
    </w:p>
    <w:p w14:paraId="11604531" w14:textId="77777777" w:rsidR="001010A3" w:rsidRPr="009A50A8" w:rsidRDefault="001010A3" w:rsidP="00E141A6">
      <w:pPr>
        <w:spacing w:before="100" w:beforeAutospacing="1" w:after="100" w:afterAutospacing="1" w:line="480" w:lineRule="auto"/>
        <w:rPr>
          <w:b/>
          <w:lang w:val="en-US"/>
        </w:rPr>
      </w:pPr>
      <w:r w:rsidRPr="009A50A8">
        <w:rPr>
          <w:b/>
          <w:lang w:val="en-US"/>
        </w:rPr>
        <w:br w:type="page"/>
      </w:r>
    </w:p>
    <w:p w14:paraId="17B327DA" w14:textId="59E7B902" w:rsidR="008814DB" w:rsidRPr="009A50A8" w:rsidRDefault="008814DB" w:rsidP="00735FEB">
      <w:pPr>
        <w:spacing w:before="100" w:beforeAutospacing="1" w:after="100" w:afterAutospacing="1" w:line="480" w:lineRule="auto"/>
        <w:jc w:val="center"/>
        <w:rPr>
          <w:rFonts w:ascii="Times" w:hAnsi="Times"/>
          <w:b/>
          <w:lang w:val="en-US"/>
        </w:rPr>
      </w:pPr>
      <w:r w:rsidRPr="009A50A8">
        <w:rPr>
          <w:rFonts w:ascii="Times" w:hAnsi="Times"/>
          <w:b/>
          <w:lang w:val="en-US"/>
        </w:rPr>
        <w:lastRenderedPageBreak/>
        <w:t>Declarations</w:t>
      </w:r>
    </w:p>
    <w:p w14:paraId="4F0C8EC4" w14:textId="77777777" w:rsidR="008814DB" w:rsidRPr="009A50A8" w:rsidRDefault="008814DB" w:rsidP="00735FEB">
      <w:pPr>
        <w:spacing w:before="100" w:beforeAutospacing="1" w:after="100" w:afterAutospacing="1" w:line="480" w:lineRule="auto"/>
        <w:rPr>
          <w:rFonts w:ascii="Times" w:hAnsi="Times"/>
          <w:b/>
          <w:sz w:val="20"/>
          <w:lang w:val="en-US"/>
        </w:rPr>
      </w:pPr>
      <w:r w:rsidRPr="009A50A8">
        <w:rPr>
          <w:rFonts w:ascii="Times" w:hAnsi="Times"/>
          <w:b/>
          <w:sz w:val="20"/>
          <w:lang w:val="en-US"/>
        </w:rPr>
        <w:t xml:space="preserve">Funding </w:t>
      </w:r>
    </w:p>
    <w:p w14:paraId="2FCDD45D" w14:textId="293E7330" w:rsidR="008814DB" w:rsidRPr="009A50A8" w:rsidRDefault="008814DB" w:rsidP="00735FEB">
      <w:pPr>
        <w:spacing w:before="100" w:beforeAutospacing="1" w:after="100" w:afterAutospacing="1" w:line="480" w:lineRule="auto"/>
        <w:rPr>
          <w:rFonts w:ascii="Times" w:hAnsi="Times"/>
          <w:sz w:val="20"/>
          <w:lang w:val="en-US"/>
        </w:rPr>
      </w:pPr>
      <w:r w:rsidRPr="009A50A8">
        <w:rPr>
          <w:rFonts w:ascii="Times" w:hAnsi="Times"/>
          <w:sz w:val="20"/>
          <w:lang w:val="en-US"/>
        </w:rPr>
        <w:t xml:space="preserve">This work was funded by Voka </w:t>
      </w:r>
      <w:r w:rsidR="00F81784" w:rsidRPr="009A50A8">
        <w:rPr>
          <w:rFonts w:ascii="Times" w:hAnsi="Times"/>
          <w:sz w:val="20"/>
          <w:lang w:val="en-US"/>
        </w:rPr>
        <w:t>Leerstoel Studie</w:t>
      </w:r>
      <w:r w:rsidR="0015117F" w:rsidRPr="009A50A8">
        <w:rPr>
          <w:rFonts w:ascii="Times" w:hAnsi="Times"/>
          <w:sz w:val="20"/>
          <w:lang w:val="en-US"/>
        </w:rPr>
        <w:t>-</w:t>
      </w:r>
      <w:r w:rsidR="00F81784" w:rsidRPr="009A50A8">
        <w:rPr>
          <w:rFonts w:ascii="Times" w:hAnsi="Times"/>
          <w:sz w:val="20"/>
          <w:lang w:val="en-US"/>
        </w:rPr>
        <w:t>oriëntering</w:t>
      </w:r>
      <w:r w:rsidR="00506C3B" w:rsidRPr="009A50A8">
        <w:rPr>
          <w:rFonts w:ascii="Times" w:hAnsi="Times"/>
          <w:sz w:val="20"/>
          <w:lang w:val="en-US"/>
        </w:rPr>
        <w:t>, WBS-element = E/01447/52</w:t>
      </w:r>
      <w:r w:rsidRPr="009A50A8">
        <w:rPr>
          <w:rFonts w:ascii="Times" w:hAnsi="Times"/>
          <w:sz w:val="20"/>
          <w:lang w:val="en-US"/>
        </w:rPr>
        <w:t xml:space="preserve">  </w:t>
      </w:r>
    </w:p>
    <w:p w14:paraId="0658C17D" w14:textId="77777777" w:rsidR="008814DB" w:rsidRPr="009A50A8" w:rsidRDefault="008814DB" w:rsidP="00D319E2">
      <w:pPr>
        <w:spacing w:before="100" w:beforeAutospacing="1" w:after="100" w:afterAutospacing="1"/>
        <w:rPr>
          <w:rFonts w:ascii="Times" w:hAnsi="Times"/>
          <w:sz w:val="20"/>
          <w:lang w:val="en-US"/>
        </w:rPr>
      </w:pPr>
      <w:r w:rsidRPr="009A50A8">
        <w:rPr>
          <w:rFonts w:ascii="Times" w:hAnsi="Times"/>
          <w:b/>
          <w:sz w:val="20"/>
          <w:lang w:val="en-US"/>
        </w:rPr>
        <w:t>Acknowledgments</w:t>
      </w:r>
    </w:p>
    <w:p w14:paraId="12A87744" w14:textId="67C1AA23" w:rsidR="00D319E2" w:rsidRPr="009A50A8" w:rsidRDefault="008814DB" w:rsidP="00D319E2">
      <w:pPr>
        <w:spacing w:before="100" w:beforeAutospacing="1" w:after="100" w:afterAutospacing="1" w:line="480" w:lineRule="auto"/>
        <w:rPr>
          <w:sz w:val="20"/>
          <w:szCs w:val="20"/>
          <w:lang w:val="en-US"/>
        </w:rPr>
      </w:pPr>
      <w:r w:rsidRPr="009A50A8">
        <w:rPr>
          <w:rFonts w:ascii="Times" w:hAnsi="Times"/>
          <w:sz w:val="20"/>
          <w:szCs w:val="20"/>
          <w:lang w:val="en-US"/>
        </w:rPr>
        <w:t xml:space="preserve">We would like to thank Sari Van Haute and Eline Rombaut for their contribution </w:t>
      </w:r>
      <w:r w:rsidR="7EBEBED2" w:rsidRPr="009A50A8">
        <w:rPr>
          <w:rFonts w:ascii="Times" w:hAnsi="Times"/>
          <w:sz w:val="20"/>
          <w:szCs w:val="20"/>
          <w:lang w:val="en-US"/>
        </w:rPr>
        <w:t>to</w:t>
      </w:r>
      <w:r w:rsidRPr="009A50A8">
        <w:rPr>
          <w:rFonts w:ascii="Times" w:hAnsi="Times"/>
          <w:sz w:val="20"/>
          <w:szCs w:val="20"/>
          <w:lang w:val="en-US"/>
        </w:rPr>
        <w:t xml:space="preserve"> data</w:t>
      </w:r>
      <w:r w:rsidR="00B66082" w:rsidRPr="009A50A8">
        <w:rPr>
          <w:rFonts w:ascii="Times" w:hAnsi="Times"/>
          <w:sz w:val="20"/>
          <w:szCs w:val="20"/>
          <w:lang w:val="en-US"/>
        </w:rPr>
        <w:t>-</w:t>
      </w:r>
      <w:r w:rsidRPr="009A50A8">
        <w:rPr>
          <w:rFonts w:ascii="Times" w:hAnsi="Times"/>
          <w:sz w:val="20"/>
          <w:szCs w:val="20"/>
          <w:lang w:val="en-US"/>
        </w:rPr>
        <w:t>collec</w:t>
      </w:r>
      <w:r w:rsidR="0015117F" w:rsidRPr="009A50A8">
        <w:rPr>
          <w:rFonts w:ascii="Times" w:hAnsi="Times"/>
          <w:sz w:val="20"/>
          <w:szCs w:val="20"/>
          <w:lang w:val="en-US"/>
        </w:rPr>
        <w:t>t</w:t>
      </w:r>
      <w:r w:rsidRPr="009A50A8">
        <w:rPr>
          <w:rFonts w:ascii="Times" w:hAnsi="Times"/>
          <w:sz w:val="20"/>
          <w:szCs w:val="20"/>
          <w:lang w:val="en-US"/>
        </w:rPr>
        <w:t>ion.</w:t>
      </w:r>
      <w:r w:rsidR="00D319E2" w:rsidRPr="009A50A8">
        <w:rPr>
          <w:rFonts w:ascii="Times" w:hAnsi="Times"/>
          <w:sz w:val="20"/>
          <w:szCs w:val="20"/>
          <w:lang w:val="en-US"/>
        </w:rPr>
        <w:t xml:space="preserve"> </w:t>
      </w:r>
      <w:r w:rsidR="00D319E2" w:rsidRPr="009A50A8">
        <w:rPr>
          <w:sz w:val="20"/>
          <w:szCs w:val="20"/>
          <w:lang w:val="en-US"/>
        </w:rPr>
        <w:t>We also extend our sincere gratitude to the reviewers for their valuable comments and suggestions, which have significantly enriched our analyses and discussion.</w:t>
      </w:r>
    </w:p>
    <w:p w14:paraId="232E1D37" w14:textId="77777777" w:rsidR="008814DB" w:rsidRPr="009A50A8" w:rsidRDefault="008814DB" w:rsidP="00D319E2">
      <w:pPr>
        <w:spacing w:before="100" w:beforeAutospacing="1" w:after="100" w:afterAutospacing="1"/>
        <w:rPr>
          <w:rFonts w:ascii="Times" w:hAnsi="Times"/>
          <w:b/>
          <w:sz w:val="20"/>
          <w:lang w:val="en-US"/>
        </w:rPr>
      </w:pPr>
      <w:r w:rsidRPr="009A50A8">
        <w:rPr>
          <w:rFonts w:ascii="Times" w:hAnsi="Times"/>
          <w:b/>
          <w:sz w:val="20"/>
          <w:lang w:val="en-US"/>
        </w:rPr>
        <w:t>Conflicts of interest/Competing interests</w:t>
      </w:r>
    </w:p>
    <w:p w14:paraId="3B237EE1" w14:textId="77777777" w:rsidR="008814DB" w:rsidRPr="009A50A8" w:rsidRDefault="008814DB" w:rsidP="00735FEB">
      <w:pPr>
        <w:spacing w:before="100" w:beforeAutospacing="1" w:after="100" w:afterAutospacing="1" w:line="480" w:lineRule="auto"/>
        <w:rPr>
          <w:rFonts w:ascii="Times" w:hAnsi="Times"/>
          <w:sz w:val="20"/>
          <w:lang w:val="en-US"/>
        </w:rPr>
      </w:pPr>
      <w:r w:rsidRPr="009A50A8">
        <w:rPr>
          <w:rFonts w:ascii="Times" w:hAnsi="Times"/>
          <w:sz w:val="20"/>
          <w:lang w:val="en-US"/>
        </w:rPr>
        <w:t>The authors have no relevant financial or non-financial interests to disclose.</w:t>
      </w:r>
    </w:p>
    <w:p w14:paraId="5BC7448B" w14:textId="77777777" w:rsidR="008814DB" w:rsidRPr="009A50A8" w:rsidRDefault="008814DB" w:rsidP="00735FEB">
      <w:pPr>
        <w:spacing w:before="100" w:beforeAutospacing="1" w:after="100" w:afterAutospacing="1" w:line="480" w:lineRule="auto"/>
        <w:rPr>
          <w:rFonts w:ascii="Times" w:hAnsi="Times"/>
          <w:b/>
          <w:sz w:val="20"/>
          <w:lang w:val="en-US"/>
        </w:rPr>
      </w:pPr>
      <w:r w:rsidRPr="009A50A8">
        <w:rPr>
          <w:rFonts w:ascii="Times" w:hAnsi="Times"/>
          <w:b/>
          <w:sz w:val="20"/>
          <w:lang w:val="en-US"/>
        </w:rPr>
        <w:t>Ethics approval</w:t>
      </w:r>
    </w:p>
    <w:p w14:paraId="501C804F" w14:textId="72231B10" w:rsidR="00E2557B" w:rsidRPr="009A50A8" w:rsidRDefault="00E2557B" w:rsidP="00735FEB">
      <w:pPr>
        <w:spacing w:before="100" w:beforeAutospacing="1" w:after="100" w:afterAutospacing="1" w:line="480" w:lineRule="auto"/>
        <w:rPr>
          <w:rFonts w:ascii="Times" w:hAnsi="Times"/>
          <w:sz w:val="20"/>
          <w:lang w:val="en-US"/>
        </w:rPr>
      </w:pPr>
      <w:r w:rsidRPr="009A50A8">
        <w:rPr>
          <w:rFonts w:ascii="Times" w:hAnsi="Times"/>
          <w:sz w:val="20"/>
          <w:lang w:val="en-US"/>
        </w:rPr>
        <w:t xml:space="preserve">This </w:t>
      </w:r>
      <w:r w:rsidR="00ED786D" w:rsidRPr="009A50A8">
        <w:rPr>
          <w:rFonts w:ascii="Times" w:hAnsi="Times"/>
          <w:sz w:val="20"/>
          <w:lang w:val="en-US"/>
        </w:rPr>
        <w:t>research</w:t>
      </w:r>
      <w:r w:rsidRPr="009A50A8">
        <w:rPr>
          <w:rFonts w:ascii="Times" w:hAnsi="Times"/>
          <w:sz w:val="20"/>
          <w:lang w:val="en-US"/>
        </w:rPr>
        <w:t xml:space="preserve"> was performed in line with the principles of the Declaration of Helsinki. Approval was granted by the Ethics Committee of </w:t>
      </w:r>
      <w:r w:rsidRPr="009A50A8">
        <w:rPr>
          <w:rFonts w:ascii="Times" w:hAnsi="Times"/>
          <w:sz w:val="20"/>
          <w:lang w:val="en"/>
        </w:rPr>
        <w:t xml:space="preserve">the Faculty of Psychology and Educational Sciences of Ghent University (2 September 2021/ No 2021/59). </w:t>
      </w:r>
    </w:p>
    <w:p w14:paraId="628F83D9" w14:textId="77777777" w:rsidR="008814DB" w:rsidRPr="009A50A8" w:rsidRDefault="008814DB" w:rsidP="00735FEB">
      <w:pPr>
        <w:spacing w:before="100" w:beforeAutospacing="1" w:after="100" w:afterAutospacing="1" w:line="480" w:lineRule="auto"/>
        <w:rPr>
          <w:rFonts w:ascii="Times" w:hAnsi="Times"/>
          <w:b/>
          <w:sz w:val="20"/>
          <w:lang w:val="en-US"/>
        </w:rPr>
      </w:pPr>
      <w:r w:rsidRPr="009A50A8">
        <w:rPr>
          <w:rFonts w:ascii="Times" w:hAnsi="Times"/>
          <w:b/>
          <w:sz w:val="20"/>
          <w:lang w:val="en-US"/>
        </w:rPr>
        <w:t>Consent to participate</w:t>
      </w:r>
    </w:p>
    <w:p w14:paraId="1C203793" w14:textId="77777777" w:rsidR="00B66082" w:rsidRPr="009A50A8" w:rsidRDefault="00B66082" w:rsidP="00735FEB">
      <w:pPr>
        <w:spacing w:before="100" w:beforeAutospacing="1" w:after="100" w:afterAutospacing="1" w:line="480" w:lineRule="auto"/>
        <w:rPr>
          <w:rFonts w:ascii="Times" w:hAnsi="Times"/>
          <w:sz w:val="20"/>
          <w:lang w:val="en-US"/>
        </w:rPr>
      </w:pPr>
      <w:r w:rsidRPr="009A50A8">
        <w:rPr>
          <w:rFonts w:ascii="Times" w:hAnsi="Times"/>
          <w:sz w:val="20"/>
          <w:lang w:val="en-US"/>
        </w:rPr>
        <w:t>Written informed consent was obtained from the parents.</w:t>
      </w:r>
    </w:p>
    <w:p w14:paraId="4B39AACD" w14:textId="77777777" w:rsidR="008814DB" w:rsidRPr="009A50A8" w:rsidRDefault="008814DB" w:rsidP="00735FEB">
      <w:pPr>
        <w:spacing w:before="100" w:beforeAutospacing="1" w:after="100" w:afterAutospacing="1" w:line="480" w:lineRule="auto"/>
        <w:rPr>
          <w:rFonts w:ascii="Times" w:hAnsi="Times"/>
          <w:b/>
          <w:sz w:val="20"/>
          <w:lang w:val="en-US"/>
        </w:rPr>
      </w:pPr>
      <w:r w:rsidRPr="009A50A8">
        <w:rPr>
          <w:rFonts w:ascii="Times" w:hAnsi="Times"/>
          <w:b/>
          <w:sz w:val="20"/>
          <w:lang w:val="en-US"/>
        </w:rPr>
        <w:t>Consent for publication</w:t>
      </w:r>
    </w:p>
    <w:p w14:paraId="7E5A56C8" w14:textId="77777777" w:rsidR="008814DB" w:rsidRPr="009A50A8" w:rsidRDefault="008814DB" w:rsidP="00735FEB">
      <w:pPr>
        <w:spacing w:before="100" w:beforeAutospacing="1" w:after="100" w:afterAutospacing="1" w:line="480" w:lineRule="auto"/>
        <w:rPr>
          <w:rFonts w:ascii="Times" w:hAnsi="Times"/>
          <w:sz w:val="20"/>
          <w:lang w:val="en-US"/>
        </w:rPr>
      </w:pPr>
      <w:r w:rsidRPr="009A50A8">
        <w:rPr>
          <w:rFonts w:ascii="Times" w:hAnsi="Times"/>
          <w:sz w:val="20"/>
          <w:lang w:val="en-US"/>
        </w:rPr>
        <w:t>Not applicable</w:t>
      </w:r>
    </w:p>
    <w:p w14:paraId="6AC02E77" w14:textId="77777777" w:rsidR="008814DB" w:rsidRPr="009A50A8" w:rsidRDefault="008814DB" w:rsidP="00735FEB">
      <w:pPr>
        <w:pStyle w:val="Normaalweb"/>
        <w:spacing w:line="480" w:lineRule="auto"/>
        <w:rPr>
          <w:rFonts w:ascii="Times" w:hAnsi="Times"/>
          <w:b/>
          <w:sz w:val="20"/>
          <w:lang w:val="en-US"/>
        </w:rPr>
      </w:pPr>
      <w:r w:rsidRPr="009A50A8">
        <w:rPr>
          <w:rFonts w:ascii="Times" w:hAnsi="Times"/>
          <w:b/>
          <w:sz w:val="20"/>
          <w:lang w:val="en-US"/>
        </w:rPr>
        <w:t>Availability of data and materials</w:t>
      </w:r>
    </w:p>
    <w:p w14:paraId="69C37627" w14:textId="444451AB" w:rsidR="008814DB" w:rsidRPr="009A50A8" w:rsidRDefault="00DD7660" w:rsidP="00735FEB">
      <w:pPr>
        <w:pStyle w:val="Normaalweb"/>
        <w:spacing w:line="480" w:lineRule="auto"/>
        <w:rPr>
          <w:sz w:val="21"/>
          <w:lang w:val="en-US"/>
        </w:rPr>
      </w:pPr>
      <w:r w:rsidRPr="009A50A8">
        <w:rPr>
          <w:rFonts w:ascii="Times" w:hAnsi="Times"/>
          <w:sz w:val="20"/>
          <w:szCs w:val="22"/>
          <w:lang w:val="en-US"/>
        </w:rPr>
        <w:t xml:space="preserve">For now (pre-peer review), the Ch-ICAR can be accessed via this link: https://ap.lc/UXMoM, with this access data: Username: PeerReviewChICAR; Password: 2HE2wiA1. Upon acceptance, the Ch-ICAR will be available via the homepage, users will only need to create a user account. </w:t>
      </w:r>
      <w:r w:rsidR="007D0D96" w:rsidRPr="009A50A8">
        <w:rPr>
          <w:rFonts w:ascii="Times" w:eastAsiaTheme="minorHAnsi" w:hAnsi="Times"/>
          <w:sz w:val="20"/>
          <w:lang w:val="en-US" w:eastAsia="en-US"/>
        </w:rPr>
        <w:t xml:space="preserve">The variance-covariance matrices are available at </w:t>
      </w:r>
      <w:hyperlink r:id="rId22" w:history="1">
        <w:r w:rsidR="007D0D96" w:rsidRPr="009A50A8">
          <w:rPr>
            <w:rStyle w:val="Hyperlink"/>
            <w:color w:val="auto"/>
            <w:sz w:val="20"/>
            <w:lang w:val="en-US"/>
          </w:rPr>
          <w:t>https://osf.io/6cwfs/?view_only=4a80feb83bd94c378d3bd06853820563</w:t>
        </w:r>
      </w:hyperlink>
      <w:r w:rsidR="007D0D96" w:rsidRPr="009A50A8">
        <w:rPr>
          <w:rStyle w:val="Hyperlink"/>
          <w:color w:val="auto"/>
          <w:sz w:val="20"/>
          <w:u w:val="none"/>
          <w:lang w:val="en-US"/>
        </w:rPr>
        <w:t>;</w:t>
      </w:r>
      <w:r w:rsidR="007D0D96" w:rsidRPr="009A50A8">
        <w:rPr>
          <w:rFonts w:ascii="Times" w:eastAsiaTheme="minorHAnsi" w:hAnsi="Times"/>
          <w:sz w:val="20"/>
          <w:lang w:val="en-US" w:eastAsia="en-US"/>
        </w:rPr>
        <w:t xml:space="preserve"> the complete </w:t>
      </w:r>
      <w:r w:rsidR="007D0D96" w:rsidRPr="009A50A8">
        <w:rPr>
          <w:rFonts w:ascii="Times" w:hAnsi="Times"/>
          <w:sz w:val="20"/>
          <w:lang w:val="en-US"/>
        </w:rPr>
        <w:t>d</w:t>
      </w:r>
      <w:r w:rsidR="008814DB" w:rsidRPr="009A50A8">
        <w:rPr>
          <w:rFonts w:ascii="Times" w:hAnsi="Times"/>
          <w:sz w:val="20"/>
          <w:lang w:val="en-US"/>
        </w:rPr>
        <w:t>ata</w:t>
      </w:r>
      <w:r w:rsidR="007D0D96" w:rsidRPr="009A50A8">
        <w:rPr>
          <w:rFonts w:ascii="Times" w:hAnsi="Times"/>
          <w:sz w:val="20"/>
          <w:lang w:val="en-US"/>
        </w:rPr>
        <w:t>set</w:t>
      </w:r>
      <w:r w:rsidR="008814DB" w:rsidRPr="009A50A8">
        <w:rPr>
          <w:rFonts w:ascii="Times" w:hAnsi="Times"/>
          <w:sz w:val="20"/>
          <w:lang w:val="en-US"/>
        </w:rPr>
        <w:t xml:space="preserve"> </w:t>
      </w:r>
      <w:r w:rsidR="007D0D96" w:rsidRPr="009A50A8">
        <w:rPr>
          <w:rFonts w:ascii="Times" w:hAnsi="Times"/>
          <w:sz w:val="20"/>
          <w:lang w:val="en-US"/>
        </w:rPr>
        <w:t>is</w:t>
      </w:r>
      <w:r w:rsidR="008814DB" w:rsidRPr="009A50A8">
        <w:rPr>
          <w:rFonts w:ascii="Times" w:hAnsi="Times"/>
          <w:sz w:val="20"/>
          <w:lang w:val="en-US"/>
        </w:rPr>
        <w:t xml:space="preserve"> available upon request; none of the </w:t>
      </w:r>
      <w:r w:rsidR="008F6913" w:rsidRPr="009A50A8">
        <w:rPr>
          <w:rFonts w:ascii="Times" w:hAnsi="Times"/>
          <w:sz w:val="20"/>
          <w:lang w:val="en-US"/>
        </w:rPr>
        <w:t>studies</w:t>
      </w:r>
      <w:r w:rsidR="008814DB" w:rsidRPr="009A50A8">
        <w:rPr>
          <w:rFonts w:ascii="Times" w:hAnsi="Times"/>
          <w:sz w:val="20"/>
          <w:lang w:val="en-US"/>
        </w:rPr>
        <w:t xml:space="preserve"> </w:t>
      </w:r>
      <w:r w:rsidR="007D0D96" w:rsidRPr="009A50A8">
        <w:rPr>
          <w:rFonts w:ascii="Times" w:hAnsi="Times"/>
          <w:sz w:val="20"/>
          <w:lang w:val="en-US"/>
        </w:rPr>
        <w:t>were</w:t>
      </w:r>
      <w:r w:rsidR="008814DB" w:rsidRPr="009A50A8">
        <w:rPr>
          <w:rFonts w:ascii="Times" w:hAnsi="Times"/>
          <w:sz w:val="20"/>
          <w:lang w:val="en-US"/>
        </w:rPr>
        <w:t xml:space="preserve"> preregistered.</w:t>
      </w:r>
    </w:p>
    <w:p w14:paraId="5D34F262" w14:textId="20D561CD" w:rsidR="007F1BFB" w:rsidRPr="009A50A8" w:rsidRDefault="007F1BFB" w:rsidP="00735FEB">
      <w:pPr>
        <w:pStyle w:val="Normaalweb"/>
        <w:spacing w:line="480" w:lineRule="auto"/>
        <w:rPr>
          <w:rFonts w:ascii="Times" w:hAnsi="Times"/>
          <w:b/>
          <w:sz w:val="20"/>
          <w:lang w:val="en-US"/>
        </w:rPr>
      </w:pPr>
      <w:r w:rsidRPr="009A50A8">
        <w:rPr>
          <w:rFonts w:ascii="Times" w:hAnsi="Times"/>
          <w:b/>
          <w:sz w:val="20"/>
          <w:lang w:val="en-US"/>
        </w:rPr>
        <w:lastRenderedPageBreak/>
        <w:t>Code availability</w:t>
      </w:r>
    </w:p>
    <w:p w14:paraId="3515CB31" w14:textId="1E8BBE00" w:rsidR="007F1BFB" w:rsidRPr="009A50A8" w:rsidRDefault="007E1914" w:rsidP="00735FEB">
      <w:pPr>
        <w:spacing w:before="100" w:beforeAutospacing="1" w:after="100" w:afterAutospacing="1" w:line="480" w:lineRule="auto"/>
        <w:rPr>
          <w:rFonts w:ascii="Times" w:eastAsiaTheme="minorHAnsi" w:hAnsi="Times"/>
          <w:sz w:val="20"/>
          <w:lang w:val="en-US" w:eastAsia="en-US"/>
        </w:rPr>
      </w:pPr>
      <w:r w:rsidRPr="009A50A8">
        <w:rPr>
          <w:rFonts w:ascii="Times" w:eastAsiaTheme="minorHAnsi" w:hAnsi="Times"/>
          <w:sz w:val="20"/>
          <w:lang w:val="en-US" w:eastAsia="en-US"/>
        </w:rPr>
        <w:t>Analysis code</w:t>
      </w:r>
      <w:r w:rsidR="007D0D96" w:rsidRPr="009A50A8">
        <w:rPr>
          <w:rFonts w:ascii="Times" w:eastAsiaTheme="minorHAnsi" w:hAnsi="Times"/>
          <w:sz w:val="20"/>
          <w:lang w:val="en-US" w:eastAsia="en-US"/>
        </w:rPr>
        <w:t>s</w:t>
      </w:r>
      <w:r w:rsidRPr="009A50A8">
        <w:rPr>
          <w:rFonts w:ascii="Times" w:eastAsiaTheme="minorHAnsi" w:hAnsi="Times"/>
          <w:sz w:val="20"/>
          <w:lang w:val="en-US" w:eastAsia="en-US"/>
        </w:rPr>
        <w:t xml:space="preserve"> are available at </w:t>
      </w:r>
      <w:hyperlink r:id="rId23" w:history="1">
        <w:r w:rsidRPr="009A50A8">
          <w:rPr>
            <w:rStyle w:val="Hyperlink"/>
            <w:color w:val="auto"/>
            <w:sz w:val="20"/>
            <w:lang w:val="en-US"/>
          </w:rPr>
          <w:t>https://osf.io/6cwfs/?view_only=4a80feb83bd94c378d3bd06853820563</w:t>
        </w:r>
      </w:hyperlink>
    </w:p>
    <w:p w14:paraId="23C1B32F" w14:textId="77777777" w:rsidR="008814DB" w:rsidRPr="009A50A8" w:rsidRDefault="008814DB" w:rsidP="00735FEB">
      <w:pPr>
        <w:spacing w:before="100" w:beforeAutospacing="1" w:after="100" w:afterAutospacing="1" w:line="480" w:lineRule="auto"/>
        <w:rPr>
          <w:rFonts w:ascii="Times" w:hAnsi="Times"/>
          <w:b/>
          <w:sz w:val="20"/>
          <w:lang w:val="en-US"/>
        </w:rPr>
      </w:pPr>
      <w:r w:rsidRPr="009A50A8">
        <w:rPr>
          <w:rFonts w:ascii="Times" w:hAnsi="Times"/>
          <w:b/>
          <w:sz w:val="20"/>
          <w:lang w:val="en-US"/>
        </w:rPr>
        <w:t>Authors’ contributions</w:t>
      </w:r>
    </w:p>
    <w:p w14:paraId="641705AF" w14:textId="3F4F7740" w:rsidR="008814DB" w:rsidRPr="009A50A8" w:rsidRDefault="008814DB" w:rsidP="00735FEB">
      <w:pPr>
        <w:spacing w:before="100" w:beforeAutospacing="1" w:after="100" w:afterAutospacing="1" w:line="480" w:lineRule="auto"/>
        <w:rPr>
          <w:rFonts w:ascii="Times" w:hAnsi="Times"/>
          <w:sz w:val="20"/>
          <w:lang w:val="en-US"/>
        </w:rPr>
      </w:pPr>
      <w:r w:rsidRPr="009A50A8">
        <w:rPr>
          <w:rFonts w:ascii="Times" w:hAnsi="Times"/>
          <w:sz w:val="20"/>
          <w:lang w:val="en-US"/>
        </w:rPr>
        <w:t>The authors confirm contribution to the paper as follows</w:t>
      </w:r>
      <w:r w:rsidR="00EF07EE" w:rsidRPr="009A50A8">
        <w:rPr>
          <w:rFonts w:ascii="Times" w:hAnsi="Times"/>
          <w:sz w:val="20"/>
          <w:lang w:val="en-US"/>
        </w:rPr>
        <w:t>. S</w:t>
      </w:r>
      <w:r w:rsidRPr="009A50A8">
        <w:rPr>
          <w:rFonts w:ascii="Times" w:hAnsi="Times"/>
          <w:sz w:val="20"/>
          <w:lang w:val="en-US"/>
        </w:rPr>
        <w:t>tudy conception and design: Derous Eva, Dirix Nicolas, Dutry Merel, Duyck Wouter, Schelfhout Stijn, Schittekatte Mark, Vereeck Alexandra</w:t>
      </w:r>
      <w:r w:rsidR="00EF07EE" w:rsidRPr="009A50A8">
        <w:rPr>
          <w:rFonts w:ascii="Times" w:hAnsi="Times"/>
          <w:sz w:val="20"/>
          <w:lang w:val="en-US"/>
        </w:rPr>
        <w:t>. D</w:t>
      </w:r>
      <w:r w:rsidRPr="009A50A8">
        <w:rPr>
          <w:rFonts w:ascii="Times" w:hAnsi="Times"/>
          <w:sz w:val="20"/>
          <w:lang w:val="en-US"/>
        </w:rPr>
        <w:t>ata collection: Merel Dutry</w:t>
      </w:r>
      <w:r w:rsidR="00EF07EE" w:rsidRPr="009A50A8">
        <w:rPr>
          <w:rFonts w:ascii="Times" w:hAnsi="Times"/>
          <w:sz w:val="20"/>
          <w:lang w:val="en-US"/>
        </w:rPr>
        <w:t>. A</w:t>
      </w:r>
      <w:r w:rsidRPr="009A50A8">
        <w:rPr>
          <w:rFonts w:ascii="Times" w:hAnsi="Times"/>
          <w:sz w:val="20"/>
          <w:lang w:val="en-US"/>
        </w:rPr>
        <w:t xml:space="preserve">nalysis and interpretation of results: Derous Eva, Dirix Nicolas, Dutry Merel, Duyck Wouter, Schelfhout Stijn, Schittekatte Mark, </w:t>
      </w:r>
      <w:r w:rsidR="003B63BC" w:rsidRPr="009A50A8">
        <w:rPr>
          <w:rFonts w:ascii="Times" w:hAnsi="Times"/>
          <w:sz w:val="20"/>
          <w:lang w:val="en-US"/>
        </w:rPr>
        <w:t xml:space="preserve">Szmalec Arnaud, </w:t>
      </w:r>
      <w:r w:rsidRPr="009A50A8">
        <w:rPr>
          <w:rFonts w:ascii="Times" w:hAnsi="Times"/>
          <w:sz w:val="20"/>
          <w:lang w:val="en-US"/>
        </w:rPr>
        <w:t>Vereeck Alexandra</w:t>
      </w:r>
      <w:r w:rsidR="003B63BC" w:rsidRPr="009A50A8">
        <w:rPr>
          <w:rFonts w:ascii="Times" w:hAnsi="Times"/>
          <w:sz w:val="20"/>
          <w:lang w:val="en-US"/>
        </w:rPr>
        <w:t>, Woumans Evy</w:t>
      </w:r>
      <w:r w:rsidR="002E3C5E" w:rsidRPr="009159DD">
        <w:rPr>
          <w:rFonts w:ascii="Times" w:hAnsi="Times"/>
          <w:color w:val="0070C0"/>
          <w:sz w:val="20"/>
          <w:lang w:val="en-US"/>
        </w:rPr>
        <w:t>, Dries Debeer</w:t>
      </w:r>
      <w:r w:rsidR="00EF07EE" w:rsidRPr="009A50A8">
        <w:rPr>
          <w:rFonts w:ascii="Times" w:hAnsi="Times"/>
          <w:sz w:val="20"/>
          <w:lang w:val="en-US"/>
        </w:rPr>
        <w:t>. D</w:t>
      </w:r>
      <w:r w:rsidRPr="009A50A8">
        <w:rPr>
          <w:rFonts w:ascii="Times" w:hAnsi="Times"/>
          <w:sz w:val="20"/>
          <w:lang w:val="en-US"/>
        </w:rPr>
        <w:t xml:space="preserve">raft manuscript preparation: Dutry Merel, Vereeck Alexandra. All authors reviewed the results and approved the final version of the manuscript. </w:t>
      </w:r>
    </w:p>
    <w:p w14:paraId="496E8307" w14:textId="77777777" w:rsidR="008814DB" w:rsidRPr="009A50A8" w:rsidRDefault="008814DB" w:rsidP="00E141A6">
      <w:pPr>
        <w:spacing w:before="100" w:beforeAutospacing="1" w:after="100" w:afterAutospacing="1" w:line="480" w:lineRule="auto"/>
        <w:rPr>
          <w:b/>
          <w:lang w:val="en-US"/>
        </w:rPr>
      </w:pPr>
      <w:r w:rsidRPr="009A50A8">
        <w:rPr>
          <w:b/>
          <w:lang w:val="en-US"/>
        </w:rPr>
        <w:br w:type="page"/>
      </w:r>
    </w:p>
    <w:p w14:paraId="09C2023F" w14:textId="1BC40131" w:rsidR="00FB69D7" w:rsidRPr="009A50A8" w:rsidRDefault="00FB69D7" w:rsidP="00E141A6">
      <w:pPr>
        <w:spacing w:before="100" w:beforeAutospacing="1" w:after="100" w:afterAutospacing="1" w:line="480" w:lineRule="auto"/>
        <w:jc w:val="center"/>
        <w:rPr>
          <w:b/>
          <w:lang w:val="en-US"/>
        </w:rPr>
      </w:pPr>
      <w:r w:rsidRPr="009A50A8">
        <w:rPr>
          <w:b/>
          <w:lang w:val="en-US"/>
        </w:rPr>
        <w:t>References</w:t>
      </w:r>
    </w:p>
    <w:p w14:paraId="62CE4DD3" w14:textId="67FC4481" w:rsidR="00847F9C" w:rsidRPr="009A50A8" w:rsidRDefault="00847F9C" w:rsidP="00E141A6">
      <w:pPr>
        <w:spacing w:line="480" w:lineRule="auto"/>
        <w:ind w:left="567" w:hanging="567"/>
        <w:rPr>
          <w:lang w:val="en-US"/>
        </w:rPr>
      </w:pPr>
      <w:r w:rsidRPr="009A50A8">
        <w:rPr>
          <w:lang w:val="en-US"/>
        </w:rPr>
        <w:t>Ali, A., Ambler, G., Strydom, A., Rai, D., Cooper, C., McManus, S., … Hassiotis, A. (2013). The relationship between happiness and intelligent quotient: The contribution of socio-economic and clinical factors. </w:t>
      </w:r>
      <w:r w:rsidRPr="009A50A8">
        <w:rPr>
          <w:i/>
          <w:lang w:val="en-US"/>
        </w:rPr>
        <w:t xml:space="preserve">Psychological Medicine, 43, </w:t>
      </w:r>
      <w:r w:rsidRPr="009A50A8">
        <w:rPr>
          <w:lang w:val="en-US"/>
        </w:rPr>
        <w:t>1303-1312. https://</w:t>
      </w:r>
      <w:r w:rsidR="003B63BC" w:rsidRPr="009A50A8">
        <w:rPr>
          <w:lang w:val="en-US"/>
        </w:rPr>
        <w:t xml:space="preserve"> doi.org/</w:t>
      </w:r>
      <w:r w:rsidRPr="009A50A8">
        <w:rPr>
          <w:lang w:val="en-US"/>
        </w:rPr>
        <w:t>10.1017/S0033291712002139</w:t>
      </w:r>
    </w:p>
    <w:p w14:paraId="72DCDF1C" w14:textId="211FF715" w:rsidR="00FB69D7" w:rsidRPr="00AD78AC" w:rsidRDefault="00FB69D7" w:rsidP="00E141A6">
      <w:pPr>
        <w:pStyle w:val="Bibliografie"/>
        <w:spacing w:before="100" w:beforeAutospacing="1" w:after="100" w:afterAutospacing="1"/>
        <w:ind w:left="567" w:hanging="567"/>
        <w:rPr>
          <w:lang w:val="en-US"/>
        </w:rPr>
      </w:pPr>
      <w:r w:rsidRPr="009A50A8">
        <w:rPr>
          <w:lang w:val="en-US"/>
        </w:rPr>
        <w:fldChar w:fldCharType="begin"/>
      </w:r>
      <w:r w:rsidRPr="009A50A8">
        <w:rPr>
          <w:lang w:val="en-US"/>
        </w:rPr>
        <w:instrText xml:space="preserve"> ADDIN ZOTERO_BIBL {"uncited":[],"omitted":[],"custom":[]} CSL_BIBLIOGRAPHY </w:instrText>
      </w:r>
      <w:r w:rsidRPr="009A50A8">
        <w:rPr>
          <w:lang w:val="en-US"/>
        </w:rPr>
        <w:fldChar w:fldCharType="separate"/>
      </w:r>
      <w:r w:rsidRPr="009A50A8">
        <w:rPr>
          <w:lang w:val="en-US"/>
        </w:rPr>
        <w:t xml:space="preserve">Aubry, A., &amp; Bourdin, B. (2018). Short forms of Wechsler scales assessing the intellectually gifted children using simulation data. </w:t>
      </w:r>
      <w:r w:rsidRPr="00AD78AC">
        <w:rPr>
          <w:i/>
          <w:iCs/>
          <w:lang w:val="en-US"/>
        </w:rPr>
        <w:t>Frontiers in Psychology</w:t>
      </w:r>
      <w:r w:rsidRPr="00AD78AC">
        <w:rPr>
          <w:lang w:val="en-US"/>
        </w:rPr>
        <w:t xml:space="preserve">, </w:t>
      </w:r>
      <w:r w:rsidRPr="00AD78AC">
        <w:rPr>
          <w:i/>
          <w:iCs/>
          <w:lang w:val="en-US"/>
        </w:rPr>
        <w:t>9</w:t>
      </w:r>
      <w:r w:rsidRPr="00AD78AC">
        <w:rPr>
          <w:lang w:val="en-US"/>
        </w:rPr>
        <w:t>. https://www.frontiersin.org/articles/10.3389/fpsyg.2018.00830</w:t>
      </w:r>
    </w:p>
    <w:p w14:paraId="35229498" w14:textId="2C4A05C3" w:rsidR="00310424" w:rsidRPr="009A50A8" w:rsidRDefault="00310424" w:rsidP="00E141A6">
      <w:pPr>
        <w:spacing w:before="100" w:beforeAutospacing="1" w:after="100" w:afterAutospacing="1" w:line="480" w:lineRule="auto"/>
        <w:ind w:left="567" w:hanging="567"/>
        <w:rPr>
          <w:lang w:val="en-US"/>
        </w:rPr>
      </w:pPr>
      <w:r w:rsidRPr="009A50A8">
        <w:rPr>
          <w:lang w:val="en-US"/>
        </w:rPr>
        <w:t xml:space="preserve">Bannigan, K., &amp; Watson, R. (2009). Reliability and validity in a nutshell. </w:t>
      </w:r>
      <w:r w:rsidRPr="009A50A8">
        <w:rPr>
          <w:i/>
          <w:lang w:val="en-US"/>
        </w:rPr>
        <w:t xml:space="preserve">Journal of Clinical Nursing, 18, </w:t>
      </w:r>
      <w:r w:rsidRPr="009A50A8">
        <w:rPr>
          <w:lang w:val="en-US"/>
        </w:rPr>
        <w:t>3237-3243. https://doi.org/ 10.1111/j.1365-2702.2009.02939.x</w:t>
      </w:r>
    </w:p>
    <w:p w14:paraId="1BF53B71" w14:textId="77777777" w:rsidR="00E16814" w:rsidRDefault="007E445B" w:rsidP="00E16814">
      <w:pPr>
        <w:spacing w:line="480" w:lineRule="auto"/>
        <w:ind w:left="567" w:hanging="567"/>
        <w:rPr>
          <w:lang w:val="en-US"/>
        </w:rPr>
      </w:pPr>
      <w:r w:rsidRPr="009A50A8">
        <w:rPr>
          <w:lang w:val="en-US"/>
        </w:rPr>
        <w:t xml:space="preserve">Bartoń, K. (2023). </w:t>
      </w:r>
      <w:r w:rsidRPr="009A50A8">
        <w:rPr>
          <w:i/>
          <w:lang w:val="en-US"/>
        </w:rPr>
        <w:t>MuMIn: Multi-Model Inference</w:t>
      </w:r>
      <w:r w:rsidRPr="009A50A8">
        <w:rPr>
          <w:lang w:val="en-US"/>
        </w:rPr>
        <w:t xml:space="preserve"> (Version 1.47.5) [Software]. Retrieved from https://cran.r-project.org/web/packages/MuMIn/index.html</w:t>
      </w:r>
    </w:p>
    <w:p w14:paraId="73726D6C" w14:textId="29F61DBE" w:rsidR="00E16814" w:rsidRPr="00D93289" w:rsidRDefault="00E16814" w:rsidP="00E16814">
      <w:pPr>
        <w:spacing w:line="480" w:lineRule="auto"/>
        <w:ind w:left="567" w:hanging="567"/>
        <w:rPr>
          <w:color w:val="0070C0"/>
          <w:lang w:val="en-US"/>
        </w:rPr>
      </w:pPr>
      <w:r w:rsidRPr="00D93289">
        <w:rPr>
          <w:color w:val="0070C0"/>
          <w:lang w:val="en-US"/>
        </w:rPr>
        <w:t>Benjamini, Y., &amp; Hochberg, Y. (1995). Controlling the false discovery rate: A practical and powerful approach to multiple testing. </w:t>
      </w:r>
      <w:r w:rsidRPr="00D93289">
        <w:rPr>
          <w:i/>
          <w:iCs/>
          <w:color w:val="0070C0"/>
          <w:lang w:val="en-US"/>
        </w:rPr>
        <w:t>Journal of the Royal Statistical Society Series B-Statistical Methodology, 57</w:t>
      </w:r>
      <w:r w:rsidRPr="00D93289">
        <w:rPr>
          <w:color w:val="0070C0"/>
          <w:lang w:val="en-US"/>
        </w:rPr>
        <w:t>, 289-300.</w:t>
      </w:r>
      <w:r w:rsidRPr="00D93289">
        <w:rPr>
          <w:color w:val="0070C0"/>
          <w:lang w:val="en-US"/>
        </w:rPr>
        <w:br/>
        <w:t>https://doi.org/10.1111/j.2517-6161.1995.tb02031.x</w:t>
      </w:r>
    </w:p>
    <w:p w14:paraId="22CDCABE" w14:textId="6023DC7F" w:rsidR="00B60605" w:rsidRPr="00AD78AC" w:rsidRDefault="00B60605" w:rsidP="007E445B">
      <w:pPr>
        <w:spacing w:before="100" w:beforeAutospacing="1" w:after="100" w:afterAutospacing="1" w:line="480" w:lineRule="auto"/>
        <w:ind w:left="567" w:hanging="567"/>
        <w:rPr>
          <w:lang w:val="de-DE"/>
        </w:rPr>
      </w:pPr>
      <w:r w:rsidRPr="009A50A8">
        <w:t xml:space="preserve">BFP Testcommissie (2020). Testfiche CoVaT-CHC Basisversie. </w:t>
      </w:r>
      <w:r w:rsidRPr="00AD78AC">
        <w:rPr>
          <w:lang w:val="de-DE"/>
        </w:rPr>
        <w:t>BFP. https://www.bfp-fbp.be/_files/ugd/8d37d9_8647ceeb137449b5b967fbf48fa89f9e.pdf</w:t>
      </w:r>
    </w:p>
    <w:p w14:paraId="53868D47" w14:textId="77777777" w:rsidR="009159DD" w:rsidRDefault="00B86EEE" w:rsidP="009159DD">
      <w:pPr>
        <w:spacing w:before="100" w:beforeAutospacing="1" w:after="100" w:afterAutospacing="1" w:line="480" w:lineRule="auto"/>
        <w:ind w:left="567" w:hanging="567"/>
        <w:rPr>
          <w:lang w:val="fr-FR"/>
        </w:rPr>
      </w:pPr>
      <w:r w:rsidRPr="009A50A8">
        <w:rPr>
          <w:lang w:val="en-US"/>
        </w:rPr>
        <w:t xml:space="preserve">Burgoyne, A. P., Mashburn, C. A., Tsukahara, J. S., &amp; Engle, R. W. (2022). Attention control and process overlap theory: Searching for cognitive processes underpinning the positive manifold. </w:t>
      </w:r>
      <w:r w:rsidRPr="009A50A8">
        <w:rPr>
          <w:i/>
          <w:lang w:val="fr-FR"/>
        </w:rPr>
        <w:t>Intelligence, 91,</w:t>
      </w:r>
      <w:r w:rsidRPr="009A50A8">
        <w:rPr>
          <w:lang w:val="fr-FR"/>
        </w:rPr>
        <w:t xml:space="preserve"> 101629. </w:t>
      </w:r>
      <w:r w:rsidRPr="009A50A8">
        <w:rPr>
          <w:lang w:val="fr-BE"/>
        </w:rPr>
        <w:t>https://doi.org/</w:t>
      </w:r>
      <w:r w:rsidRPr="009A50A8">
        <w:rPr>
          <w:lang w:val="fr-FR"/>
        </w:rPr>
        <w:t>10.1016/j.intell.2022.101629</w:t>
      </w:r>
    </w:p>
    <w:p w14:paraId="3BDECF77" w14:textId="77777777" w:rsidR="009159DD" w:rsidRPr="00D93289" w:rsidRDefault="009159DD" w:rsidP="009159DD">
      <w:pPr>
        <w:spacing w:before="100" w:beforeAutospacing="1" w:after="100" w:afterAutospacing="1" w:line="480" w:lineRule="auto"/>
        <w:ind w:left="567" w:hanging="567"/>
        <w:rPr>
          <w:color w:val="0070C0"/>
          <w:lang w:val="en-US"/>
        </w:rPr>
      </w:pPr>
      <w:r w:rsidRPr="00D93289">
        <w:rPr>
          <w:color w:val="0070C0"/>
          <w:lang w:val="en-US"/>
        </w:rPr>
        <w:t>Chalmers, R. P. (2012). mirt: A Multidimensional Item Response Theory Package for the R Environment. </w:t>
      </w:r>
      <w:r w:rsidRPr="00D93289">
        <w:rPr>
          <w:i/>
          <w:color w:val="0070C0"/>
          <w:lang w:val="en-US"/>
        </w:rPr>
        <w:t>Journal of Statistical Software, 48</w:t>
      </w:r>
      <w:r w:rsidRPr="00D93289">
        <w:rPr>
          <w:color w:val="0070C0"/>
          <w:lang w:val="en-US"/>
        </w:rPr>
        <w:t>, 1–29. https://doi.org/10.18637/jss.v048.i06</w:t>
      </w:r>
    </w:p>
    <w:p w14:paraId="3ECAB59F" w14:textId="4450A3D8" w:rsidR="009159DD" w:rsidRPr="00D93289" w:rsidRDefault="009159DD" w:rsidP="009159DD">
      <w:pPr>
        <w:spacing w:before="100" w:beforeAutospacing="1" w:after="100" w:afterAutospacing="1" w:line="480" w:lineRule="auto"/>
        <w:ind w:left="567" w:hanging="567"/>
        <w:rPr>
          <w:color w:val="0070C0"/>
          <w:lang w:val="en-US"/>
        </w:rPr>
      </w:pPr>
      <w:r w:rsidRPr="00D93289">
        <w:rPr>
          <w:rFonts w:ascii="-webkit-standard" w:hAnsi="-webkit-standard"/>
          <w:color w:val="0070C0"/>
          <w:sz w:val="27"/>
          <w:szCs w:val="27"/>
          <w:lang w:val="en-US"/>
        </w:rPr>
        <w:t>C</w:t>
      </w:r>
      <w:r w:rsidRPr="00D93289">
        <w:rPr>
          <w:color w:val="0070C0"/>
          <w:lang w:val="en-US"/>
        </w:rPr>
        <w:t>halmers, R. P. (2023). </w:t>
      </w:r>
      <w:r w:rsidRPr="00D93289">
        <w:rPr>
          <w:i/>
          <w:iCs/>
          <w:color w:val="0070C0"/>
          <w:lang w:val="en-US"/>
        </w:rPr>
        <w:t>mirt: Multidimensional item response theory</w:t>
      </w:r>
      <w:r w:rsidRPr="00D93289">
        <w:rPr>
          <w:color w:val="0070C0"/>
          <w:lang w:val="en-US"/>
        </w:rPr>
        <w:t> (Version 1.35) [R package]. </w:t>
      </w:r>
      <w:hyperlink r:id="rId24" w:tgtFrame="_new" w:history="1">
        <w:r w:rsidRPr="00D93289">
          <w:rPr>
            <w:color w:val="0070C0"/>
            <w:lang w:val="en-US"/>
          </w:rPr>
          <w:t>https://cran.r-project.org/web/packages/mirt/mirt.pdf</w:t>
        </w:r>
      </w:hyperlink>
    </w:p>
    <w:p w14:paraId="3885AD50" w14:textId="56E4F2E8" w:rsidR="00FB69D7" w:rsidRPr="009A50A8" w:rsidRDefault="00FB69D7" w:rsidP="00735FEB">
      <w:pPr>
        <w:spacing w:before="100" w:beforeAutospacing="1" w:after="100" w:afterAutospacing="1" w:line="480" w:lineRule="auto"/>
        <w:ind w:left="567" w:hanging="567"/>
        <w:rPr>
          <w:lang w:val="fr-FR"/>
        </w:rPr>
      </w:pPr>
      <w:r w:rsidRPr="009A50A8">
        <w:rPr>
          <w:lang w:val="fr-FR"/>
        </w:rPr>
        <w:t xml:space="preserve">Condon, D., &amp; Revelle, W. (2014). </w:t>
      </w:r>
      <w:r w:rsidRPr="009A50A8">
        <w:rPr>
          <w:lang w:val="en-US"/>
        </w:rPr>
        <w:t xml:space="preserve">The international cognitive ability resource: Development and initial validation of a public-domain measure. </w:t>
      </w:r>
      <w:r w:rsidRPr="009A50A8">
        <w:rPr>
          <w:i/>
          <w:iCs/>
          <w:lang w:val="fr-BE"/>
        </w:rPr>
        <w:t>Intelligence</w:t>
      </w:r>
      <w:r w:rsidRPr="009A50A8">
        <w:rPr>
          <w:lang w:val="fr-BE"/>
        </w:rPr>
        <w:t xml:space="preserve">, </w:t>
      </w:r>
      <w:r w:rsidRPr="009A50A8">
        <w:rPr>
          <w:i/>
          <w:iCs/>
          <w:lang w:val="fr-BE"/>
        </w:rPr>
        <w:t>43</w:t>
      </w:r>
      <w:r w:rsidRPr="009A50A8">
        <w:rPr>
          <w:lang w:val="fr-BE"/>
        </w:rPr>
        <w:t>, 52–64. https://doi.org/10.1016/j.intell.2014.01.004</w:t>
      </w:r>
    </w:p>
    <w:p w14:paraId="459D31AE" w14:textId="77777777" w:rsidR="00E16814" w:rsidRDefault="00FB69D7" w:rsidP="00E16814">
      <w:pPr>
        <w:autoSpaceDE w:val="0"/>
        <w:autoSpaceDN w:val="0"/>
        <w:spacing w:before="100" w:beforeAutospacing="1" w:after="100" w:afterAutospacing="1" w:line="480" w:lineRule="auto"/>
        <w:ind w:left="567" w:hanging="567"/>
        <w:rPr>
          <w:lang w:val="en-US"/>
        </w:rPr>
      </w:pPr>
      <w:r w:rsidRPr="009A50A8">
        <w:rPr>
          <w:lang w:val="fr-BE"/>
        </w:rPr>
        <w:t xml:space="preserve">Deary, I. J., Strand, S., Smith, P., &amp; Fernandes, C. (2007). </w:t>
      </w:r>
      <w:r w:rsidRPr="009A50A8">
        <w:rPr>
          <w:lang w:val="en-US"/>
        </w:rPr>
        <w:t xml:space="preserve">Intelligence and educational achievement. </w:t>
      </w:r>
      <w:r w:rsidRPr="009A50A8">
        <w:rPr>
          <w:i/>
          <w:iCs/>
          <w:lang w:val="en-US"/>
        </w:rPr>
        <w:t>Intelligence</w:t>
      </w:r>
      <w:r w:rsidRPr="009A50A8">
        <w:rPr>
          <w:lang w:val="en-US"/>
        </w:rPr>
        <w:t xml:space="preserve">, </w:t>
      </w:r>
      <w:r w:rsidRPr="009A50A8">
        <w:rPr>
          <w:i/>
          <w:iCs/>
          <w:lang w:val="en-US"/>
        </w:rPr>
        <w:t>35</w:t>
      </w:r>
      <w:r w:rsidRPr="009A50A8">
        <w:rPr>
          <w:lang w:val="en-US"/>
        </w:rPr>
        <w:t>, 13–21. https://doi.org/10.1016/j.intell.2006.02.001</w:t>
      </w:r>
    </w:p>
    <w:p w14:paraId="2DB1F365" w14:textId="779FB986" w:rsidR="00E16814" w:rsidRPr="00D93289" w:rsidRDefault="00E16814" w:rsidP="00E16814">
      <w:pPr>
        <w:autoSpaceDE w:val="0"/>
        <w:autoSpaceDN w:val="0"/>
        <w:spacing w:before="100" w:beforeAutospacing="1" w:after="100" w:afterAutospacing="1" w:line="480" w:lineRule="auto"/>
        <w:ind w:left="567" w:hanging="567"/>
        <w:rPr>
          <w:color w:val="0070C0"/>
          <w:lang w:val="en-US"/>
        </w:rPr>
      </w:pPr>
      <w:r w:rsidRPr="00D93289">
        <w:rPr>
          <w:color w:val="0070C0"/>
          <w:lang w:val="en-US"/>
        </w:rPr>
        <w:t>Debeer, D. (2020). </w:t>
      </w:r>
      <w:r w:rsidRPr="00D93289">
        <w:rPr>
          <w:i/>
          <w:iCs/>
          <w:color w:val="0070C0"/>
          <w:lang w:val="en-US"/>
        </w:rPr>
        <w:t xml:space="preserve">scDIFtest: </w:t>
      </w:r>
      <w:r w:rsidRPr="00D93289">
        <w:rPr>
          <w:i/>
          <w:color w:val="0070C0"/>
          <w:lang w:val="en-US"/>
        </w:rPr>
        <w:t>Item-Wise Score-Based DIF Detection</w:t>
      </w:r>
      <w:r w:rsidRPr="00D93289">
        <w:rPr>
          <w:color w:val="0070C0"/>
          <w:lang w:val="en-US"/>
        </w:rPr>
        <w:t xml:space="preserve"> (Version 0.1.1) [R package]. </w:t>
      </w:r>
      <w:hyperlink r:id="rId25" w:tgtFrame="_new" w:history="1">
        <w:r w:rsidRPr="00D93289">
          <w:rPr>
            <w:color w:val="0070C0"/>
            <w:lang w:val="en-US"/>
          </w:rPr>
          <w:t>https://cran.r-project.org/web/packages/scDIFtest/scDIFtest.pdf</w:t>
        </w:r>
      </w:hyperlink>
    </w:p>
    <w:p w14:paraId="4930D0DF" w14:textId="064B39E7" w:rsidR="00FB69D7" w:rsidRPr="009A50A8" w:rsidRDefault="00FB69D7" w:rsidP="00E141A6">
      <w:pPr>
        <w:spacing w:before="100" w:beforeAutospacing="1" w:after="100" w:afterAutospacing="1" w:line="480" w:lineRule="auto"/>
        <w:ind w:left="567" w:hanging="567"/>
        <w:rPr>
          <w:lang w:val="en-US"/>
        </w:rPr>
      </w:pPr>
      <w:r w:rsidRPr="009A50A8">
        <w:t xml:space="preserve">Desoete, A., &amp; Roeyers, H. (2006). </w:t>
      </w:r>
      <w:r w:rsidRPr="009A50A8">
        <w:rPr>
          <w:i/>
          <w:iCs/>
        </w:rPr>
        <w:t xml:space="preserve">Cognitieve Deelhandelingen van het Rekenen (CDR). </w:t>
      </w:r>
      <w:r w:rsidRPr="009A50A8">
        <w:rPr>
          <w:i/>
          <w:iCs/>
          <w:lang w:val="en-US"/>
        </w:rPr>
        <w:t xml:space="preserve">Handleiding &amp; testprotocol [Cognitive Developmental skills in Arithmetics. Manual &amp; testprotocol]. </w:t>
      </w:r>
      <w:r w:rsidRPr="009A50A8">
        <w:rPr>
          <w:lang w:val="en-US"/>
        </w:rPr>
        <w:t>Herenthals: VVL.</w:t>
      </w:r>
    </w:p>
    <w:p w14:paraId="0EF8FD1B" w14:textId="1E302961" w:rsidR="00FD5182" w:rsidRPr="009A50A8" w:rsidRDefault="00FD5182" w:rsidP="00E141A6">
      <w:pPr>
        <w:spacing w:before="100" w:beforeAutospacing="1" w:after="100" w:afterAutospacing="1" w:line="480" w:lineRule="auto"/>
        <w:ind w:left="567" w:hanging="567"/>
        <w:rPr>
          <w:lang w:val="en-US"/>
        </w:rPr>
      </w:pPr>
      <w:r w:rsidRPr="009A50A8">
        <w:rPr>
          <w:lang w:val="en-US"/>
        </w:rPr>
        <w:t xml:space="preserve">Dimitrov, D. M. (2003). Marginal true-score measures and reliability for binary items as a function of their IRT parameters. </w:t>
      </w:r>
      <w:r w:rsidRPr="009A50A8">
        <w:rPr>
          <w:i/>
          <w:lang w:val="en-US"/>
        </w:rPr>
        <w:t xml:space="preserve">Applied Psychological Measurement, 6, </w:t>
      </w:r>
      <w:r w:rsidRPr="009A50A8">
        <w:rPr>
          <w:lang w:val="en-US"/>
        </w:rPr>
        <w:t>440-458. https://doi.org/10.1177/0146621603258786</w:t>
      </w:r>
    </w:p>
    <w:p w14:paraId="0B89EEC4" w14:textId="5F8E6F55" w:rsidR="00FB69D7" w:rsidRPr="009A50A8" w:rsidRDefault="00FB69D7" w:rsidP="00E141A6">
      <w:pPr>
        <w:pStyle w:val="Normaalweb"/>
        <w:spacing w:line="480" w:lineRule="auto"/>
        <w:ind w:left="567" w:hanging="567"/>
        <w:rPr>
          <w:lang w:val="en-US"/>
        </w:rPr>
      </w:pPr>
      <w:r w:rsidRPr="009A50A8">
        <w:rPr>
          <w:lang w:val="fr-BE"/>
        </w:rPr>
        <w:t xml:space="preserve">Dunn, T. J., Baguley, T., &amp; Brunsden, V. (2014). </w:t>
      </w:r>
      <w:r w:rsidRPr="009A50A8">
        <w:rPr>
          <w:lang w:val="en-US"/>
        </w:rPr>
        <w:t xml:space="preserve">From alpha to omega: A practical solution to the pervasive problem of internal consistency estimation. </w:t>
      </w:r>
      <w:r w:rsidRPr="009A50A8">
        <w:rPr>
          <w:i/>
          <w:lang w:val="en-US"/>
        </w:rPr>
        <w:t>British Journal of Psychology, 105,</w:t>
      </w:r>
      <w:r w:rsidRPr="009A50A8">
        <w:rPr>
          <w:lang w:val="en-US"/>
        </w:rPr>
        <w:t xml:space="preserve"> 399-412. </w:t>
      </w:r>
      <w:r w:rsidR="004B32D8" w:rsidRPr="009A50A8">
        <w:rPr>
          <w:lang w:val="en-US"/>
        </w:rPr>
        <w:t>https://doi.org/</w:t>
      </w:r>
      <w:r w:rsidRPr="009A50A8">
        <w:rPr>
          <w:lang w:val="en-US"/>
        </w:rPr>
        <w:t>10.1111/bjop.12046</w:t>
      </w:r>
    </w:p>
    <w:p w14:paraId="459986E1" w14:textId="57982C52" w:rsidR="00FB69D7" w:rsidRPr="009A50A8" w:rsidRDefault="00FB69D7" w:rsidP="00E141A6">
      <w:pPr>
        <w:pStyle w:val="Bibliografie"/>
        <w:spacing w:before="100" w:beforeAutospacing="1" w:after="100" w:afterAutospacing="1"/>
        <w:ind w:left="567" w:hanging="567"/>
        <w:rPr>
          <w:lang w:val="en-US"/>
        </w:rPr>
      </w:pPr>
      <w:r w:rsidRPr="009A50A8">
        <w:rPr>
          <w:lang w:val="en-US"/>
        </w:rPr>
        <w:t xml:space="preserve">Dworak, E., Revelle, W., Doebler, P., &amp; Condon, D. (2021). Using the International Cognitive Ability Resource as an open source tool to explore individual differences in cognitive ability. </w:t>
      </w:r>
      <w:r w:rsidRPr="009A50A8">
        <w:rPr>
          <w:i/>
          <w:iCs/>
          <w:lang w:val="en-US"/>
        </w:rPr>
        <w:t>Personality and Individual Differences</w:t>
      </w:r>
      <w:r w:rsidRPr="009A50A8">
        <w:rPr>
          <w:lang w:val="en-US"/>
        </w:rPr>
        <w:t xml:space="preserve">, </w:t>
      </w:r>
      <w:r w:rsidRPr="009A50A8">
        <w:rPr>
          <w:i/>
          <w:iCs/>
          <w:lang w:val="en-US"/>
        </w:rPr>
        <w:t>169</w:t>
      </w:r>
      <w:r w:rsidRPr="009A50A8">
        <w:rPr>
          <w:lang w:val="en-US"/>
        </w:rPr>
        <w:t>, Article 109906. https://doi.org/10.1016/j.paid.2020.109906</w:t>
      </w:r>
    </w:p>
    <w:p w14:paraId="42EE0A60" w14:textId="77777777" w:rsidR="00735FEB" w:rsidRPr="009A50A8" w:rsidRDefault="000A5ECE" w:rsidP="00735FEB">
      <w:pPr>
        <w:spacing w:line="480" w:lineRule="auto"/>
        <w:ind w:left="567" w:hanging="567"/>
        <w:rPr>
          <w:lang w:val="en-US"/>
        </w:rPr>
      </w:pPr>
      <w:r w:rsidRPr="009A50A8">
        <w:t xml:space="preserve">Evers, A., Lucassen, W., Meijer, R., &amp; Sijtsma, K. (2010). </w:t>
      </w:r>
      <w:r w:rsidRPr="009A50A8">
        <w:rPr>
          <w:i/>
          <w:lang w:val="en-US"/>
        </w:rPr>
        <w:t xml:space="preserve">COTAN </w:t>
      </w:r>
      <w:r w:rsidR="00735FEB" w:rsidRPr="009A50A8">
        <w:rPr>
          <w:i/>
          <w:lang w:val="en-US"/>
        </w:rPr>
        <w:t>r</w:t>
      </w:r>
      <w:r w:rsidRPr="009A50A8">
        <w:rPr>
          <w:i/>
          <w:lang w:val="en-US"/>
        </w:rPr>
        <w:t xml:space="preserve">eview </w:t>
      </w:r>
      <w:r w:rsidR="00735FEB" w:rsidRPr="009A50A8">
        <w:rPr>
          <w:i/>
          <w:lang w:val="en-US"/>
        </w:rPr>
        <w:t>s</w:t>
      </w:r>
      <w:r w:rsidRPr="009A50A8">
        <w:rPr>
          <w:i/>
          <w:lang w:val="en-US"/>
        </w:rPr>
        <w:t xml:space="preserve">ystem for </w:t>
      </w:r>
      <w:r w:rsidR="00735FEB" w:rsidRPr="009A50A8">
        <w:rPr>
          <w:i/>
          <w:lang w:val="en-US"/>
        </w:rPr>
        <w:t>e</w:t>
      </w:r>
      <w:r w:rsidRPr="009A50A8">
        <w:rPr>
          <w:i/>
          <w:lang w:val="en-US"/>
        </w:rPr>
        <w:t xml:space="preserve">valuating </w:t>
      </w:r>
      <w:r w:rsidR="00735FEB" w:rsidRPr="009A50A8">
        <w:rPr>
          <w:i/>
          <w:lang w:val="en-US"/>
        </w:rPr>
        <w:t>t</w:t>
      </w:r>
      <w:r w:rsidRPr="009A50A8">
        <w:rPr>
          <w:i/>
          <w:lang w:val="en-US"/>
        </w:rPr>
        <w:t xml:space="preserve">est </w:t>
      </w:r>
      <w:r w:rsidR="00735FEB" w:rsidRPr="009A50A8">
        <w:rPr>
          <w:i/>
          <w:lang w:val="en-US"/>
        </w:rPr>
        <w:t>q</w:t>
      </w:r>
      <w:r w:rsidRPr="009A50A8">
        <w:rPr>
          <w:i/>
          <w:lang w:val="en-US"/>
        </w:rPr>
        <w:t xml:space="preserve">uality. </w:t>
      </w:r>
      <w:r w:rsidRPr="009A50A8">
        <w:rPr>
          <w:lang w:val="en-US"/>
        </w:rPr>
        <w:t>Boom Uitgevers Amsterdam. Retrieved from https://psynip.nl/wp-content/uploads/2022/05/COTAN-review-system-for-evaluating-test-quality.pdf</w:t>
      </w:r>
    </w:p>
    <w:p w14:paraId="19C4B55F" w14:textId="05A26AF6" w:rsidR="0045653F" w:rsidRPr="009A50A8" w:rsidRDefault="00F00916" w:rsidP="00735FEB">
      <w:pPr>
        <w:spacing w:line="480" w:lineRule="auto"/>
        <w:ind w:left="567" w:hanging="567"/>
      </w:pPr>
      <w:r w:rsidRPr="009A50A8">
        <w:rPr>
          <w:lang w:val="en-US"/>
        </w:rPr>
        <w:t xml:space="preserve">Evers, A., Muniz, J., Bartram, D., Boben, D., Egeland, J., Fernandez-Hermida, J. R., … Urbanek, T. (2012). Testing practices in the 21st century Developments and European psychologists' opinions. </w:t>
      </w:r>
      <w:r w:rsidRPr="009A50A8">
        <w:rPr>
          <w:i/>
          <w:lang w:val="nl-NL"/>
        </w:rPr>
        <w:t xml:space="preserve">European Psychologist, 17, </w:t>
      </w:r>
      <w:r w:rsidRPr="009A50A8">
        <w:rPr>
          <w:lang w:val="nl-NL"/>
        </w:rPr>
        <w:t xml:space="preserve">300-319. </w:t>
      </w:r>
      <w:r w:rsidR="004B32D8" w:rsidRPr="009A50A8">
        <w:rPr>
          <w:lang w:val="nl-NL"/>
        </w:rPr>
        <w:t>https://doi.org/</w:t>
      </w:r>
      <w:r w:rsidRPr="009A50A8">
        <w:rPr>
          <w:lang w:val="nl-NL"/>
        </w:rPr>
        <w:t>10.1027/1016-9040/a000102</w:t>
      </w:r>
    </w:p>
    <w:p w14:paraId="2DD84FFD" w14:textId="77777777" w:rsidR="00FB69D7" w:rsidRPr="009A50A8" w:rsidRDefault="00FB69D7" w:rsidP="00E141A6">
      <w:pPr>
        <w:pStyle w:val="Normaalweb"/>
        <w:spacing w:line="480" w:lineRule="auto"/>
        <w:ind w:left="567" w:hanging="567"/>
        <w:rPr>
          <w:lang w:val="en-US"/>
        </w:rPr>
      </w:pPr>
      <w:r w:rsidRPr="009A50A8">
        <w:rPr>
          <w:lang w:val="nl-NL"/>
        </w:rPr>
        <w:t xml:space="preserve">Fergusson, D. M., &amp; Horwood, L. J. (1997). </w:t>
      </w:r>
      <w:r w:rsidRPr="009A50A8">
        <w:rPr>
          <w:lang w:val="en-US"/>
        </w:rPr>
        <w:t xml:space="preserve">Gender differences in educational achievement in a New Zealand birth cohort. </w:t>
      </w:r>
      <w:r w:rsidRPr="009A50A8">
        <w:rPr>
          <w:i/>
          <w:lang w:val="en-US"/>
        </w:rPr>
        <w:t xml:space="preserve">New Zealand Journal of Educational Studies, 32, </w:t>
      </w:r>
      <w:r w:rsidRPr="009A50A8">
        <w:rPr>
          <w:lang w:val="en-US"/>
        </w:rPr>
        <w:t xml:space="preserve">83–96. </w:t>
      </w:r>
    </w:p>
    <w:p w14:paraId="5E81661D" w14:textId="7B50BEFE" w:rsidR="00FB69D7" w:rsidRPr="009A50A8" w:rsidRDefault="00FB69D7" w:rsidP="00E141A6">
      <w:pPr>
        <w:pStyle w:val="Bibliografie"/>
        <w:spacing w:before="100" w:beforeAutospacing="1" w:after="100" w:afterAutospacing="1"/>
        <w:ind w:left="0" w:firstLine="0"/>
        <w:rPr>
          <w:lang w:val="en-US"/>
        </w:rPr>
      </w:pPr>
      <w:r w:rsidRPr="009A50A8">
        <w:rPr>
          <w:lang w:val="en-US"/>
        </w:rPr>
        <w:t xml:space="preserve">Flanagan, D., &amp; Alfonso, V. (2017). </w:t>
      </w:r>
      <w:r w:rsidRPr="009A50A8">
        <w:rPr>
          <w:i/>
          <w:iCs/>
          <w:lang w:val="en-US"/>
        </w:rPr>
        <w:t>Essentials of WISC-V Assessment</w:t>
      </w:r>
      <w:r w:rsidRPr="009A50A8">
        <w:rPr>
          <w:lang w:val="en-US"/>
        </w:rPr>
        <w:t>. John Wiley &amp; Sons.</w:t>
      </w:r>
    </w:p>
    <w:p w14:paraId="64178304" w14:textId="77777777" w:rsidR="00F411F4" w:rsidRPr="009A50A8" w:rsidRDefault="007E5C73" w:rsidP="00E141A6">
      <w:pPr>
        <w:spacing w:before="100" w:beforeAutospacing="1" w:after="100" w:afterAutospacing="1" w:line="480" w:lineRule="auto"/>
        <w:ind w:left="567" w:hanging="567"/>
        <w:rPr>
          <w:bCs/>
          <w:lang w:val="en-US"/>
        </w:rPr>
      </w:pPr>
      <w:r w:rsidRPr="009A50A8">
        <w:rPr>
          <w:lang w:val="en-US"/>
        </w:rPr>
        <w:t xml:space="preserve">Flanagan, D. P., &amp; McDonough, E. M. (2018). </w:t>
      </w:r>
      <w:r w:rsidRPr="009A50A8">
        <w:rPr>
          <w:bCs/>
          <w:i/>
          <w:iCs/>
          <w:lang w:val="en-US"/>
        </w:rPr>
        <w:t xml:space="preserve">Contemporary Intellectual Assessment: Theories, Tests, and Issues </w:t>
      </w:r>
      <w:r w:rsidRPr="009A50A8">
        <w:rPr>
          <w:bCs/>
          <w:iCs/>
          <w:lang w:val="en-US"/>
        </w:rPr>
        <w:t>(Fourth Edition).</w:t>
      </w:r>
      <w:r w:rsidRPr="009A50A8">
        <w:rPr>
          <w:bCs/>
          <w:i/>
          <w:iCs/>
          <w:lang w:val="en-US"/>
        </w:rPr>
        <w:t xml:space="preserve"> </w:t>
      </w:r>
      <w:r w:rsidRPr="009A50A8">
        <w:rPr>
          <w:bCs/>
          <w:lang w:val="en-US"/>
        </w:rPr>
        <w:t>Guilford Press.</w:t>
      </w:r>
    </w:p>
    <w:p w14:paraId="05E6E5FB" w14:textId="732035CC" w:rsidR="00F411F4" w:rsidRPr="009A50A8" w:rsidRDefault="00F411F4" w:rsidP="00E141A6">
      <w:pPr>
        <w:spacing w:before="100" w:beforeAutospacing="1" w:after="100" w:afterAutospacing="1" w:line="480" w:lineRule="auto"/>
        <w:ind w:left="567" w:hanging="567"/>
        <w:rPr>
          <w:bCs/>
          <w:lang w:val="en-US"/>
        </w:rPr>
      </w:pPr>
      <w:r w:rsidRPr="009A50A8">
        <w:rPr>
          <w:lang w:val="en-US"/>
        </w:rPr>
        <w:t xml:space="preserve">Goldberg, L. R. (1999). A broad-bandwidth, public-domain, personality inventory measuring the lower-level facets of several five-factor models. In I. Mervielde, I. Deary, F. De Fruyt, &amp; F. Ostendorf (Eds.), </w:t>
      </w:r>
      <w:r w:rsidRPr="009A50A8">
        <w:rPr>
          <w:i/>
          <w:lang w:val="en-US"/>
        </w:rPr>
        <w:t xml:space="preserve">Personality psychology in Europe </w:t>
      </w:r>
      <w:r w:rsidRPr="009A50A8">
        <w:rPr>
          <w:lang w:val="en-US"/>
        </w:rPr>
        <w:t xml:space="preserve">(pp. 1–7). Tilburg, The Netherlands: Tilburg University Press. </w:t>
      </w:r>
    </w:p>
    <w:p w14:paraId="381A86DB" w14:textId="77777777" w:rsidR="00F411F4" w:rsidRPr="007B4F02" w:rsidRDefault="00FB69D7" w:rsidP="00E141A6">
      <w:pPr>
        <w:pStyle w:val="Bibliografie"/>
        <w:spacing w:before="100" w:beforeAutospacing="1" w:after="100" w:afterAutospacing="1"/>
        <w:ind w:left="567" w:hanging="567"/>
      </w:pPr>
      <w:r w:rsidRPr="009A50A8">
        <w:rPr>
          <w:lang w:val="en-US"/>
        </w:rPr>
        <w:t xml:space="preserve">Gottfredson, L. (1997). Why g matters: The complexity of everyday life. </w:t>
      </w:r>
      <w:r w:rsidRPr="007B4F02">
        <w:rPr>
          <w:i/>
          <w:iCs/>
        </w:rPr>
        <w:t>Intelligence</w:t>
      </w:r>
      <w:r w:rsidRPr="007B4F02">
        <w:t xml:space="preserve">, </w:t>
      </w:r>
      <w:r w:rsidRPr="007B4F02">
        <w:rPr>
          <w:i/>
          <w:iCs/>
        </w:rPr>
        <w:t>24</w:t>
      </w:r>
      <w:r w:rsidRPr="007B4F02">
        <w:t>(1), 79–132. https://doi.org/10.1016/S0160-2896(97)90014-3</w:t>
      </w:r>
    </w:p>
    <w:p w14:paraId="54EC935B" w14:textId="20B7FE3A" w:rsidR="00F411F4" w:rsidRPr="007B4F02" w:rsidRDefault="00F411F4" w:rsidP="00E141A6">
      <w:pPr>
        <w:pStyle w:val="Bibliografie"/>
        <w:spacing w:before="100" w:beforeAutospacing="1" w:after="100" w:afterAutospacing="1"/>
        <w:ind w:left="567" w:hanging="567"/>
      </w:pPr>
      <w:r w:rsidRPr="00AD78AC">
        <w:rPr>
          <w:rFonts w:ascii="TimesNewRomanPSMT" w:hAnsi="TimesNewRomanPSMT"/>
          <w:sz w:val="22"/>
          <w:szCs w:val="22"/>
        </w:rPr>
        <w:t>G</w:t>
      </w:r>
      <w:r w:rsidRPr="00AD78AC">
        <w:t xml:space="preserve">ottfredson, L., &amp; Saklofske, D. H. (2009). </w:t>
      </w:r>
      <w:r w:rsidRPr="009A50A8">
        <w:rPr>
          <w:lang w:val="en-US"/>
        </w:rPr>
        <w:t xml:space="preserve">Intelligence: Foundations and issues in assessment. </w:t>
      </w:r>
      <w:r w:rsidRPr="007B4F02">
        <w:rPr>
          <w:i/>
        </w:rPr>
        <w:t xml:space="preserve">Canadian Psychology/Psychologie canadienne, 50, </w:t>
      </w:r>
      <w:r w:rsidRPr="007B4F02">
        <w:t>183. https://doi.org/10.1037/a0016641</w:t>
      </w:r>
    </w:p>
    <w:p w14:paraId="169C363B" w14:textId="0AC7433B" w:rsidR="00FB69D7" w:rsidRPr="009A50A8" w:rsidRDefault="00FB69D7" w:rsidP="00E141A6">
      <w:pPr>
        <w:spacing w:before="100" w:beforeAutospacing="1" w:after="100" w:afterAutospacing="1" w:line="480" w:lineRule="auto"/>
        <w:ind w:left="567" w:hanging="567"/>
        <w:rPr>
          <w:shd w:val="clear" w:color="auto" w:fill="FFFFFF"/>
          <w:lang w:val="en-US"/>
        </w:rPr>
      </w:pPr>
      <w:r w:rsidRPr="007B4F02">
        <w:t xml:space="preserve">Hu, L. T., &amp; Bentler, P. M. (1999). </w:t>
      </w:r>
      <w:r w:rsidRPr="009A50A8">
        <w:rPr>
          <w:lang w:val="en-US"/>
        </w:rPr>
        <w:t xml:space="preserve">Cutoff criteria for fit indexes in covariance structure analysis: Conventional criteria versus new alternatives. </w:t>
      </w:r>
      <w:r w:rsidRPr="009A50A8">
        <w:rPr>
          <w:i/>
          <w:lang w:val="en-US"/>
        </w:rPr>
        <w:t>Structural Equation Modeling, 6</w:t>
      </w:r>
      <w:r w:rsidRPr="009A50A8">
        <w:rPr>
          <w:lang w:val="en-US"/>
        </w:rPr>
        <w:t xml:space="preserve">(1), 1–55. </w:t>
      </w:r>
      <w:r w:rsidR="004B32D8" w:rsidRPr="009A50A8">
        <w:rPr>
          <w:lang w:val="en-US"/>
        </w:rPr>
        <w:t>https://doi.org/</w:t>
      </w:r>
      <w:r w:rsidRPr="009A50A8">
        <w:rPr>
          <w:shd w:val="clear" w:color="auto" w:fill="FFFFFF"/>
          <w:lang w:val="en-US"/>
        </w:rPr>
        <w:t>10.1080/10705519909540118</w:t>
      </w:r>
    </w:p>
    <w:p w14:paraId="01D92C0F" w14:textId="7355D2BA" w:rsidR="00FB69D7" w:rsidRPr="009A50A8" w:rsidRDefault="00FB69D7" w:rsidP="00E141A6">
      <w:pPr>
        <w:spacing w:before="100" w:beforeAutospacing="1" w:after="100" w:afterAutospacing="1" w:line="480" w:lineRule="auto"/>
        <w:ind w:left="567" w:hanging="567"/>
        <w:rPr>
          <w:lang w:val="en-US"/>
        </w:rPr>
      </w:pPr>
      <w:r w:rsidRPr="009A50A8">
        <w:rPr>
          <w:lang w:val="en-US"/>
        </w:rPr>
        <w:t xml:space="preserve">IBM Corp. </w:t>
      </w:r>
      <w:r w:rsidR="00852BB8" w:rsidRPr="009A50A8">
        <w:rPr>
          <w:lang w:val="en-US"/>
        </w:rPr>
        <w:t>(</w:t>
      </w:r>
      <w:r w:rsidRPr="009A50A8">
        <w:rPr>
          <w:lang w:val="en-US"/>
        </w:rPr>
        <w:t>202</w:t>
      </w:r>
      <w:r w:rsidR="00852BB8" w:rsidRPr="009A50A8">
        <w:rPr>
          <w:lang w:val="en-US"/>
        </w:rPr>
        <w:t>2)</w:t>
      </w:r>
      <w:r w:rsidRPr="009A50A8">
        <w:rPr>
          <w:lang w:val="en-US"/>
        </w:rPr>
        <w:t xml:space="preserve">. </w:t>
      </w:r>
      <w:r w:rsidRPr="009A50A8">
        <w:rPr>
          <w:i/>
          <w:lang w:val="en-US"/>
        </w:rPr>
        <w:t>IBM SPSS Statistics for Windows</w:t>
      </w:r>
      <w:r w:rsidR="00852BB8" w:rsidRPr="009A50A8">
        <w:rPr>
          <w:lang w:val="en-US"/>
        </w:rPr>
        <w:t xml:space="preserve"> (</w:t>
      </w:r>
      <w:r w:rsidRPr="009A50A8">
        <w:rPr>
          <w:lang w:val="en-US"/>
        </w:rPr>
        <w:t>Version 2</w:t>
      </w:r>
      <w:r w:rsidR="00852BB8" w:rsidRPr="009A50A8">
        <w:rPr>
          <w:lang w:val="en-US"/>
        </w:rPr>
        <w:t>9</w:t>
      </w:r>
      <w:r w:rsidRPr="009A50A8">
        <w:rPr>
          <w:lang w:val="en-US"/>
        </w:rPr>
        <w:t>.0</w:t>
      </w:r>
      <w:r w:rsidR="00852BB8" w:rsidRPr="009A50A8">
        <w:rPr>
          <w:lang w:val="en-US"/>
        </w:rPr>
        <w:t>)</w:t>
      </w:r>
      <w:r w:rsidRPr="009A50A8">
        <w:rPr>
          <w:lang w:val="en-US"/>
        </w:rPr>
        <w:t>. Armonk, NY: IBM Corp</w:t>
      </w:r>
    </w:p>
    <w:p w14:paraId="386ACCA3" w14:textId="44B8A8B1" w:rsidR="003B63BC" w:rsidRPr="009A50A8" w:rsidRDefault="003B63BC" w:rsidP="003B63BC">
      <w:pPr>
        <w:pStyle w:val="Normaalweb"/>
        <w:spacing w:line="480" w:lineRule="auto"/>
        <w:ind w:left="567" w:hanging="567"/>
        <w:rPr>
          <w:rFonts w:ascii="TimesNewRomanPSMT" w:hAnsi="TimesNewRomanPSMT"/>
          <w:shd w:val="clear" w:color="auto" w:fill="FFFFFF"/>
          <w:lang w:val="en-US"/>
        </w:rPr>
      </w:pPr>
      <w:r w:rsidRPr="009A50A8">
        <w:rPr>
          <w:rFonts w:ascii="TimesNewRomanPSMT" w:hAnsi="TimesNewRomanPSMT"/>
          <w:shd w:val="clear" w:color="auto" w:fill="FFFFFF"/>
          <w:lang w:val="en-US"/>
        </w:rPr>
        <w:t xml:space="preserve">Kajonius, P. J. (2014). Honesty–Humility in contemporary students: Manipulations of self-image by inflated IQ estimations. </w:t>
      </w:r>
      <w:r w:rsidRPr="009A50A8">
        <w:rPr>
          <w:rFonts w:ascii="TimesNewRomanPS" w:hAnsi="TimesNewRomanPS"/>
          <w:i/>
          <w:iCs/>
          <w:shd w:val="clear" w:color="auto" w:fill="FFFFFF"/>
          <w:lang w:val="en-US"/>
        </w:rPr>
        <w:t>Psychological Reports</w:t>
      </w:r>
      <w:r w:rsidRPr="009A50A8">
        <w:rPr>
          <w:rFonts w:ascii="TimesNewRomanPSMT" w:hAnsi="TimesNewRomanPSMT"/>
          <w:shd w:val="clear" w:color="auto" w:fill="FFFFFF"/>
          <w:lang w:val="en-US"/>
        </w:rPr>
        <w:t xml:space="preserve">, </w:t>
      </w:r>
      <w:r w:rsidRPr="009A50A8">
        <w:rPr>
          <w:rFonts w:ascii="TimesNewRomanPS" w:hAnsi="TimesNewRomanPS"/>
          <w:i/>
          <w:iCs/>
          <w:shd w:val="clear" w:color="auto" w:fill="FFFFFF"/>
          <w:lang w:val="en-US"/>
        </w:rPr>
        <w:t>115</w:t>
      </w:r>
      <w:r w:rsidRPr="009A50A8">
        <w:rPr>
          <w:rFonts w:ascii="TimesNewRomanPSMT" w:hAnsi="TimesNewRomanPSMT"/>
          <w:shd w:val="clear" w:color="auto" w:fill="FFFFFF"/>
          <w:lang w:val="en-US"/>
        </w:rPr>
        <w:t xml:space="preserve">, 311–325. https://doi.org/10.2466/17.04.pr0.115c13z8 </w:t>
      </w:r>
    </w:p>
    <w:p w14:paraId="7B2C6F8E" w14:textId="60ABD863" w:rsidR="003B63BC" w:rsidRPr="009A50A8" w:rsidRDefault="003B63BC" w:rsidP="003B63BC">
      <w:pPr>
        <w:spacing w:line="480" w:lineRule="auto"/>
        <w:ind w:left="567" w:hanging="567"/>
        <w:rPr>
          <w:rFonts w:ascii="TimesNewRomanPSMT" w:hAnsi="TimesNewRomanPSMT"/>
          <w:shd w:val="clear" w:color="auto" w:fill="FFFFFF"/>
          <w:lang w:val="en-US"/>
        </w:rPr>
      </w:pPr>
      <w:r w:rsidRPr="009A50A8">
        <w:rPr>
          <w:rFonts w:ascii="TimesNewRomanPSMT" w:hAnsi="TimesNewRomanPSMT"/>
          <w:shd w:val="clear" w:color="auto" w:fill="FFFFFF"/>
          <w:lang w:val="en-US"/>
        </w:rPr>
        <w:t xml:space="preserve">Kanazawa, S. (2013). Why is intelligence associated with stability of happiness? </w:t>
      </w:r>
      <w:r w:rsidRPr="009A50A8">
        <w:rPr>
          <w:rFonts w:ascii="TimesNewRomanPSMT" w:hAnsi="TimesNewRomanPSMT"/>
          <w:i/>
          <w:shd w:val="clear" w:color="auto" w:fill="FFFFFF"/>
          <w:lang w:val="en-US"/>
        </w:rPr>
        <w:t xml:space="preserve">British Journal of Psychology, 105, </w:t>
      </w:r>
      <w:r w:rsidRPr="009A50A8">
        <w:rPr>
          <w:rFonts w:ascii="TimesNewRomanPSMT" w:hAnsi="TimesNewRomanPSMT"/>
          <w:shd w:val="clear" w:color="auto" w:fill="FFFFFF"/>
          <w:lang w:val="en-US"/>
        </w:rPr>
        <w:t>316-337. </w:t>
      </w:r>
      <w:hyperlink r:id="rId26" w:history="1">
        <w:r w:rsidRPr="009A50A8">
          <w:rPr>
            <w:rFonts w:ascii="TimesNewRomanPSMT" w:hAnsi="TimesNewRomanPSMT"/>
            <w:shd w:val="clear" w:color="auto" w:fill="FFFFFF"/>
            <w:lang w:val="en-US"/>
          </w:rPr>
          <w:t>https://doi.org/10.1111/bjop.12039</w:t>
        </w:r>
      </w:hyperlink>
    </w:p>
    <w:p w14:paraId="63C2BDAE" w14:textId="69F9D53B" w:rsidR="001F793B" w:rsidRPr="009A50A8" w:rsidRDefault="00FB69D7" w:rsidP="00E141A6">
      <w:pPr>
        <w:pStyle w:val="Normaalweb"/>
        <w:spacing w:line="480" w:lineRule="auto"/>
        <w:ind w:left="567" w:hanging="567"/>
        <w:rPr>
          <w:lang w:val="en-US"/>
        </w:rPr>
      </w:pPr>
      <w:r w:rsidRPr="009A50A8">
        <w:rPr>
          <w:lang w:val="fr-BE"/>
        </w:rPr>
        <w:t xml:space="preserve">Kelley, K., &amp; Lai, K. (2012). </w:t>
      </w:r>
      <w:r w:rsidRPr="009A50A8">
        <w:rPr>
          <w:lang w:val="en-US"/>
        </w:rPr>
        <w:t>MBESS: MBESS. R package version 3.3.2. Retrieved from http://CRAN. R-project.org/package=MBESS</w:t>
      </w:r>
    </w:p>
    <w:p w14:paraId="24917962" w14:textId="239947E6" w:rsidR="00FB69D7" w:rsidRPr="007B4F02" w:rsidRDefault="00FB69D7" w:rsidP="00E141A6">
      <w:pPr>
        <w:spacing w:before="100" w:beforeAutospacing="1" w:after="100" w:afterAutospacing="1" w:line="480" w:lineRule="auto"/>
        <w:ind w:left="567" w:hanging="567"/>
      </w:pPr>
      <w:r w:rsidRPr="009A50A8">
        <w:rPr>
          <w:lang w:val="en-US"/>
        </w:rPr>
        <w:t xml:space="preserve">Koenig, K. A., Frey, M. C., &amp; Detterman, D. K. (2008). ACT and general cognitive ability. </w:t>
      </w:r>
      <w:r w:rsidRPr="007B4F02">
        <w:rPr>
          <w:i/>
        </w:rPr>
        <w:t>Intelligence, 36,</w:t>
      </w:r>
      <w:r w:rsidRPr="007B4F02">
        <w:t xml:space="preserve"> 153–160. </w:t>
      </w:r>
      <w:r w:rsidR="004B32D8" w:rsidRPr="00AD78AC">
        <w:t>https://doi.org/</w:t>
      </w:r>
      <w:hyperlink r:id="rId27" w:tgtFrame="_blank" w:tooltip="Persistent link using digital object identifier" w:history="1">
        <w:r w:rsidRPr="007B4F02">
          <w:t>10.1016/j.intell.2007.03.005</w:t>
        </w:r>
      </w:hyperlink>
    </w:p>
    <w:p w14:paraId="69392AD9" w14:textId="77777777" w:rsidR="001F793B" w:rsidRPr="009A50A8" w:rsidRDefault="00FB69D7" w:rsidP="00E141A6">
      <w:pPr>
        <w:spacing w:before="100" w:beforeAutospacing="1" w:after="100" w:afterAutospacing="1" w:line="480" w:lineRule="auto"/>
        <w:ind w:left="567" w:hanging="567"/>
        <w:rPr>
          <w:lang w:val="en-US"/>
        </w:rPr>
      </w:pPr>
      <w:r w:rsidRPr="007B4F02">
        <w:t xml:space="preserve">Kort, W., Schittekatte, M., Compaan, E. L., Bosmans, M., Bleichrodt, N., Vermeir, G., Resing, W. &amp; Verhaeghe, P. (2002). </w:t>
      </w:r>
      <w:r w:rsidRPr="009A50A8">
        <w:rPr>
          <w:i/>
          <w:iCs/>
          <w:lang w:val="en-US"/>
        </w:rPr>
        <w:t>Handleiding WISC-III</w:t>
      </w:r>
      <w:r w:rsidRPr="009A50A8">
        <w:rPr>
          <w:i/>
          <w:iCs/>
          <w:vertAlign w:val="superscript"/>
          <w:lang w:val="en-US"/>
        </w:rPr>
        <w:t>NL</w:t>
      </w:r>
      <w:r w:rsidRPr="009A50A8">
        <w:rPr>
          <w:vertAlign w:val="superscript"/>
          <w:lang w:val="en-US"/>
        </w:rPr>
        <w:t>.</w:t>
      </w:r>
      <w:r w:rsidRPr="009A50A8">
        <w:rPr>
          <w:lang w:val="en-US"/>
        </w:rPr>
        <w:t>. London, Amsterdam: The Psychological Corporation, NIP Dienstencentrum.</w:t>
      </w:r>
    </w:p>
    <w:p w14:paraId="267AE504" w14:textId="7DDDA3A4" w:rsidR="001F793B" w:rsidRPr="009A50A8" w:rsidRDefault="001F793B" w:rsidP="00E141A6">
      <w:pPr>
        <w:spacing w:before="100" w:beforeAutospacing="1" w:after="100" w:afterAutospacing="1" w:line="480" w:lineRule="auto"/>
        <w:ind w:left="567" w:hanging="567"/>
        <w:rPr>
          <w:rFonts w:ascii="TimesNewRomanPSMT" w:hAnsi="TimesNewRomanPSMT"/>
          <w:lang w:val="en-US"/>
        </w:rPr>
      </w:pPr>
      <w:r w:rsidRPr="009A50A8">
        <w:rPr>
          <w:rFonts w:ascii="TimesNewRomanPSMT" w:hAnsi="TimesNewRomanPSMT"/>
          <w:lang w:val="en-US"/>
        </w:rPr>
        <w:t xml:space="preserve">Kristjánsdóttir, D., &amp; Zaiter, A. (2023). </w:t>
      </w:r>
      <w:r w:rsidRPr="009A50A8">
        <w:rPr>
          <w:rFonts w:ascii="TimesNewRomanPSMT" w:hAnsi="TimesNewRomanPSMT"/>
          <w:i/>
          <w:lang w:val="en-US"/>
        </w:rPr>
        <w:t>Public domain intelligence tests:</w:t>
      </w:r>
      <w:r w:rsidRPr="009A50A8">
        <w:rPr>
          <w:rFonts w:ascii="TimesNewRomanPSMT" w:hAnsi="TimesNewRomanPSMT"/>
          <w:i/>
          <w:lang w:val="en-US"/>
        </w:rPr>
        <w:br/>
        <w:t>Psychometric properties of the Cog15 and ICAR16 cognitive ability scales</w:t>
      </w:r>
      <w:r w:rsidRPr="009A50A8">
        <w:rPr>
          <w:rFonts w:ascii="TimesNewRomanPSMT" w:hAnsi="TimesNewRomanPSMT"/>
          <w:lang w:val="en-US"/>
        </w:rPr>
        <w:t xml:space="preserve"> [Master thesis, Lund University]. Retrieved from https://lup.lub.lu.se/luur/download?func=downloadFile&amp;recordOId=9125503&amp;fileOId=9125512</w:t>
      </w:r>
    </w:p>
    <w:p w14:paraId="3ADBC11E" w14:textId="72DECFC0" w:rsidR="001238CE" w:rsidRPr="009A50A8" w:rsidRDefault="00B34D50" w:rsidP="00C05035">
      <w:pPr>
        <w:spacing w:line="480" w:lineRule="auto"/>
        <w:ind w:left="567" w:hanging="567"/>
      </w:pPr>
      <w:hyperlink r:id="rId28" w:history="1">
        <w:r w:rsidR="001238CE" w:rsidRPr="009A50A8">
          <w:rPr>
            <w:lang w:val="en-US"/>
          </w:rPr>
          <w:t>Kuznetsova, A</w:t>
        </w:r>
      </w:hyperlink>
      <w:r w:rsidR="001238CE" w:rsidRPr="009A50A8">
        <w:rPr>
          <w:lang w:val="en-US"/>
        </w:rPr>
        <w:t xml:space="preserve">., </w:t>
      </w:r>
      <w:hyperlink r:id="rId29" w:history="1">
        <w:r w:rsidR="001238CE" w:rsidRPr="009A50A8">
          <w:rPr>
            <w:lang w:val="en-US"/>
          </w:rPr>
          <w:t>Brockhoff, P. B</w:t>
        </w:r>
      </w:hyperlink>
      <w:r w:rsidR="001238CE" w:rsidRPr="009A50A8">
        <w:rPr>
          <w:lang w:val="en-US"/>
        </w:rPr>
        <w:t xml:space="preserve">., &amp; </w:t>
      </w:r>
      <w:hyperlink r:id="rId30" w:history="1">
        <w:r w:rsidR="001238CE" w:rsidRPr="009A50A8">
          <w:rPr>
            <w:lang w:val="en-US"/>
          </w:rPr>
          <w:t>Christensen, R. H. B</w:t>
        </w:r>
      </w:hyperlink>
      <w:r w:rsidR="001238CE" w:rsidRPr="009A50A8">
        <w:rPr>
          <w:lang w:val="en-US"/>
        </w:rPr>
        <w:t xml:space="preserve">. (2017). lmerTest Package: Tests in Linear Mixed Effects Models. </w:t>
      </w:r>
      <w:r w:rsidR="001238CE" w:rsidRPr="009A50A8">
        <w:rPr>
          <w:i/>
        </w:rPr>
        <w:t xml:space="preserve">Journal of statistical software, 82, </w:t>
      </w:r>
      <w:r w:rsidR="001238CE" w:rsidRPr="009A50A8">
        <w:t>1-26. https://doi.org/10.18637/jss.v082.i13</w:t>
      </w:r>
    </w:p>
    <w:p w14:paraId="0C20B9ED" w14:textId="08735E13" w:rsidR="00F00916" w:rsidRPr="009A50A8" w:rsidRDefault="00F00916" w:rsidP="00E141A6">
      <w:pPr>
        <w:spacing w:before="100" w:beforeAutospacing="1" w:after="100" w:afterAutospacing="1" w:line="480" w:lineRule="auto"/>
        <w:ind w:left="567" w:hanging="567"/>
      </w:pPr>
      <w:r w:rsidRPr="009A50A8">
        <w:t xml:space="preserve">Kwaliteitscentrum voor Diagnostiek (2023). </w:t>
      </w:r>
      <w:r w:rsidRPr="009A50A8">
        <w:rPr>
          <w:i/>
        </w:rPr>
        <w:t>Beoordeling van de WISC-V-NL voor gebruik in Vlaanderen.</w:t>
      </w:r>
      <w:r w:rsidRPr="009A50A8">
        <w:t xml:space="preserve"> https://portaal.kwaliteitscentrumdiagnostiek.be/actueel/beoordeling-van-de-wisc-v-nl-voor-gebruik-in-vlaanderen/</w:t>
      </w:r>
    </w:p>
    <w:p w14:paraId="4CECB2C1" w14:textId="5F1B2BBC" w:rsidR="0012097F" w:rsidRPr="009A50A8" w:rsidRDefault="0012097F" w:rsidP="00C05035">
      <w:pPr>
        <w:spacing w:line="480" w:lineRule="auto"/>
        <w:ind w:left="567" w:hanging="567"/>
        <w:rPr>
          <w:lang w:val="en-US"/>
        </w:rPr>
      </w:pPr>
      <w:r w:rsidRPr="009A50A8">
        <w:t xml:space="preserve">Lenroot, R. K., &amp; Giedd, J. N. (2006). </w:t>
      </w:r>
      <w:r w:rsidRPr="009A50A8">
        <w:rPr>
          <w:lang w:val="en-US"/>
        </w:rPr>
        <w:t xml:space="preserve">Brain development in children and adolescents: Insights from anatomical magnetic resonance imaging. </w:t>
      </w:r>
      <w:r w:rsidRPr="009A50A8">
        <w:rPr>
          <w:i/>
          <w:lang w:val="en-US"/>
        </w:rPr>
        <w:t xml:space="preserve">Neuroscience and Biobehavioral Reviews, 30, </w:t>
      </w:r>
      <w:r w:rsidRPr="009A50A8">
        <w:rPr>
          <w:lang w:val="en-US"/>
        </w:rPr>
        <w:t>718-729. https://doi.org/10.1016/j.neubiorev.2006.06.001</w:t>
      </w:r>
    </w:p>
    <w:p w14:paraId="374D98E5" w14:textId="5FAC047D" w:rsidR="00FB69D7" w:rsidRPr="009A50A8" w:rsidRDefault="00FB69D7" w:rsidP="0012097F">
      <w:pPr>
        <w:spacing w:before="100" w:beforeAutospacing="1" w:after="100" w:afterAutospacing="1" w:line="480" w:lineRule="auto"/>
        <w:ind w:left="567" w:hanging="567"/>
        <w:rPr>
          <w:lang w:val="en-US"/>
        </w:rPr>
      </w:pPr>
      <w:r w:rsidRPr="009A50A8">
        <w:rPr>
          <w:lang w:val="en-US"/>
        </w:rPr>
        <w:t xml:space="preserve">Loe, B., Sun, L., Simonfy, F., &amp; Doebler, P. (2018). Evaluating an Automated Number Series Item Generator Using Linear Logistic Test Models. </w:t>
      </w:r>
      <w:r w:rsidRPr="009A50A8">
        <w:rPr>
          <w:i/>
          <w:lang w:val="en-US"/>
        </w:rPr>
        <w:t>Journal of Intelligence, 6</w:t>
      </w:r>
      <w:r w:rsidRPr="009A50A8">
        <w:rPr>
          <w:lang w:val="en-US"/>
        </w:rPr>
        <w:t>, 20.</w:t>
      </w:r>
    </w:p>
    <w:p w14:paraId="61469C49" w14:textId="6CE6935A" w:rsidR="0012097F" w:rsidRPr="009A50A8" w:rsidRDefault="0012097F" w:rsidP="00C05035">
      <w:pPr>
        <w:spacing w:line="480" w:lineRule="auto"/>
        <w:ind w:left="567" w:hanging="567"/>
        <w:rPr>
          <w:lang w:val="en-US"/>
        </w:rPr>
      </w:pPr>
      <w:r w:rsidRPr="009A50A8">
        <w:rPr>
          <w:lang w:val="en-US"/>
        </w:rPr>
        <w:t xml:space="preserve">Low, L. K., &amp; Cheng, H. J. (2006). Axon pruning: An essential step underlying the developmental plasticity of neuronal connections. </w:t>
      </w:r>
      <w:r w:rsidRPr="009A50A8">
        <w:rPr>
          <w:i/>
          <w:lang w:val="en-US"/>
        </w:rPr>
        <w:t xml:space="preserve">Philosophical Transactions of the Royal Society B-Biological Sciences, 361, </w:t>
      </w:r>
      <w:r w:rsidRPr="009A50A8">
        <w:rPr>
          <w:lang w:val="en-US"/>
        </w:rPr>
        <w:t>1531-1544. https://doi.org/10.1098/rstb.2006.1883</w:t>
      </w:r>
    </w:p>
    <w:p w14:paraId="1242AAB5" w14:textId="77777777" w:rsidR="00967CFC" w:rsidRPr="009A50A8" w:rsidRDefault="00967CFC" w:rsidP="00967CFC">
      <w:pPr>
        <w:tabs>
          <w:tab w:val="left" w:pos="709"/>
        </w:tabs>
        <w:spacing w:before="100" w:beforeAutospacing="1" w:after="100" w:afterAutospacing="1" w:line="480" w:lineRule="auto"/>
        <w:ind w:left="567" w:hanging="567"/>
      </w:pPr>
      <w:r w:rsidRPr="009A50A8">
        <w:t xml:space="preserve">Magez, W. (2019). </w:t>
      </w:r>
      <w:r w:rsidRPr="009A50A8">
        <w:rPr>
          <w:i/>
        </w:rPr>
        <w:t>CoVaT-CHC Basisversie: Cognitieve VaardigheidsTest volgens CHC-model.</w:t>
      </w:r>
      <w:r w:rsidRPr="009A50A8">
        <w:t xml:space="preserve"> Centrum voor Psychodiagnostiek Thomas More. </w:t>
      </w:r>
      <w:hyperlink r:id="rId31" w:history="1">
        <w:r w:rsidRPr="009A50A8">
          <w:t>https://drive.google.com/file/d/1u4sXWgn5J0hhU_lk8xkWpAX9vjDZe60c/view</w:t>
        </w:r>
      </w:hyperlink>
    </w:p>
    <w:p w14:paraId="1808521C" w14:textId="675E3D09" w:rsidR="00967CFC" w:rsidRPr="009A50A8" w:rsidRDefault="00967CFC" w:rsidP="00967CFC">
      <w:pPr>
        <w:tabs>
          <w:tab w:val="left" w:pos="709"/>
        </w:tabs>
        <w:spacing w:before="100" w:beforeAutospacing="1" w:after="100" w:afterAutospacing="1" w:line="480" w:lineRule="auto"/>
        <w:ind w:left="567" w:hanging="567"/>
      </w:pPr>
      <w:r w:rsidRPr="009A50A8">
        <w:t xml:space="preserve">Magez, W., Tierens, M., Van Huynegem, J., Van Parijs, K., Decaluwé, V., &amp; Bos, A. (2015). </w:t>
      </w:r>
      <w:r w:rsidRPr="009A50A8">
        <w:rPr>
          <w:i/>
        </w:rPr>
        <w:t xml:space="preserve">CoVaT-CHC Basisversie. </w:t>
      </w:r>
      <w:r w:rsidRPr="009A50A8">
        <w:t xml:space="preserve">Antwerpen: Psychodiagnostisch Centrum (PDC), Thomas More Hogeschool </w:t>
      </w:r>
    </w:p>
    <w:p w14:paraId="161F8967" w14:textId="02E48521" w:rsidR="006234C2" w:rsidRPr="006234C2" w:rsidRDefault="006234C2" w:rsidP="006234C2">
      <w:pPr>
        <w:tabs>
          <w:tab w:val="left" w:pos="567"/>
        </w:tabs>
        <w:spacing w:line="480" w:lineRule="auto"/>
        <w:ind w:left="567" w:hanging="567"/>
        <w:rPr>
          <w:color w:val="0070C0"/>
          <w:lang w:val="en-US"/>
        </w:rPr>
      </w:pPr>
      <w:r w:rsidRPr="00AD78AC">
        <w:rPr>
          <w:color w:val="0070C0"/>
          <w:lang w:val="nl-NL"/>
        </w:rPr>
        <w:t xml:space="preserve">Marcoulides, K. M., &amp; Raykov, T. (2019). </w:t>
      </w:r>
      <w:r w:rsidRPr="000C0E3A">
        <w:rPr>
          <w:color w:val="0070C0"/>
          <w:lang w:val="en-US"/>
        </w:rPr>
        <w:t>Evaluation of </w:t>
      </w:r>
      <w:r w:rsidRPr="006234C2">
        <w:rPr>
          <w:color w:val="0070C0"/>
          <w:lang w:val="en-US"/>
        </w:rPr>
        <w:t>v</w:t>
      </w:r>
      <w:r w:rsidRPr="000C0E3A">
        <w:rPr>
          <w:color w:val="0070C0"/>
          <w:lang w:val="en-US"/>
        </w:rPr>
        <w:t>ariance </w:t>
      </w:r>
      <w:r w:rsidRPr="006234C2">
        <w:rPr>
          <w:color w:val="0070C0"/>
          <w:lang w:val="en-US"/>
        </w:rPr>
        <w:t>i</w:t>
      </w:r>
      <w:r w:rsidRPr="000C0E3A">
        <w:rPr>
          <w:color w:val="0070C0"/>
          <w:lang w:val="en-US"/>
        </w:rPr>
        <w:t>nflation </w:t>
      </w:r>
      <w:r w:rsidRPr="006234C2">
        <w:rPr>
          <w:color w:val="0070C0"/>
          <w:lang w:val="en-US"/>
        </w:rPr>
        <w:t>f</w:t>
      </w:r>
      <w:r w:rsidRPr="000C0E3A">
        <w:rPr>
          <w:color w:val="0070C0"/>
          <w:lang w:val="en-US"/>
        </w:rPr>
        <w:t>actors in </w:t>
      </w:r>
      <w:r w:rsidRPr="006234C2">
        <w:rPr>
          <w:color w:val="0070C0"/>
          <w:lang w:val="en-US"/>
        </w:rPr>
        <w:t>r</w:t>
      </w:r>
      <w:r w:rsidRPr="000C0E3A">
        <w:rPr>
          <w:color w:val="0070C0"/>
          <w:lang w:val="en-US"/>
        </w:rPr>
        <w:t>egression </w:t>
      </w:r>
      <w:r w:rsidRPr="006234C2">
        <w:rPr>
          <w:color w:val="0070C0"/>
          <w:lang w:val="en-US"/>
        </w:rPr>
        <w:t>m</w:t>
      </w:r>
      <w:r w:rsidRPr="000C0E3A">
        <w:rPr>
          <w:color w:val="0070C0"/>
          <w:lang w:val="en-US"/>
        </w:rPr>
        <w:t>ode</w:t>
      </w:r>
      <w:r w:rsidRPr="006234C2">
        <w:rPr>
          <w:color w:val="0070C0"/>
          <w:lang w:val="en-US"/>
        </w:rPr>
        <w:t>l</w:t>
      </w:r>
      <w:r w:rsidRPr="000C0E3A">
        <w:rPr>
          <w:color w:val="0070C0"/>
          <w:lang w:val="en-US"/>
        </w:rPr>
        <w:t>s </w:t>
      </w:r>
      <w:r w:rsidRPr="006234C2">
        <w:rPr>
          <w:color w:val="0070C0"/>
          <w:lang w:val="en-US"/>
        </w:rPr>
        <w:t>u</w:t>
      </w:r>
      <w:r w:rsidRPr="000C0E3A">
        <w:rPr>
          <w:color w:val="0070C0"/>
          <w:lang w:val="en-US"/>
        </w:rPr>
        <w:t>sing </w:t>
      </w:r>
      <w:r w:rsidRPr="006234C2">
        <w:rPr>
          <w:color w:val="0070C0"/>
          <w:lang w:val="en-US"/>
        </w:rPr>
        <w:t>l</w:t>
      </w:r>
      <w:r w:rsidRPr="000C0E3A">
        <w:rPr>
          <w:color w:val="0070C0"/>
          <w:lang w:val="en-US"/>
        </w:rPr>
        <w:t>atent </w:t>
      </w:r>
      <w:r w:rsidRPr="006234C2">
        <w:rPr>
          <w:color w:val="0070C0"/>
          <w:lang w:val="en-US"/>
        </w:rPr>
        <w:t>v</w:t>
      </w:r>
      <w:r w:rsidRPr="000C0E3A">
        <w:rPr>
          <w:color w:val="0070C0"/>
          <w:lang w:val="en-US"/>
        </w:rPr>
        <w:t>ariable </w:t>
      </w:r>
      <w:r w:rsidRPr="006234C2">
        <w:rPr>
          <w:color w:val="0070C0"/>
          <w:lang w:val="en-US"/>
        </w:rPr>
        <w:t>m</w:t>
      </w:r>
      <w:r w:rsidRPr="000C0E3A">
        <w:rPr>
          <w:color w:val="0070C0"/>
          <w:lang w:val="en-US"/>
        </w:rPr>
        <w:t>odeling </w:t>
      </w:r>
      <w:r w:rsidRPr="006234C2">
        <w:rPr>
          <w:color w:val="0070C0"/>
          <w:lang w:val="en-US"/>
        </w:rPr>
        <w:t>m</w:t>
      </w:r>
      <w:r w:rsidRPr="000C0E3A">
        <w:rPr>
          <w:color w:val="0070C0"/>
          <w:lang w:val="en-US"/>
        </w:rPr>
        <w:t>ethods</w:t>
      </w:r>
      <w:r w:rsidRPr="006234C2">
        <w:rPr>
          <w:color w:val="0070C0"/>
          <w:lang w:val="en-US"/>
        </w:rPr>
        <w:t xml:space="preserve">. </w:t>
      </w:r>
      <w:r w:rsidRPr="006234C2">
        <w:rPr>
          <w:i/>
          <w:color w:val="0070C0"/>
          <w:lang w:val="en-US"/>
        </w:rPr>
        <w:t xml:space="preserve">Educational and Psychological Measurement, 79, </w:t>
      </w:r>
      <w:r w:rsidRPr="006234C2">
        <w:rPr>
          <w:color w:val="0070C0"/>
          <w:lang w:val="en-US"/>
        </w:rPr>
        <w:t>874-882. https://doi.org/ 10.1177/0013164418817803</w:t>
      </w:r>
    </w:p>
    <w:p w14:paraId="606A7E4F" w14:textId="5717691B" w:rsidR="00FB69D7" w:rsidRPr="009A50A8" w:rsidRDefault="00FB69D7" w:rsidP="00AA55BB">
      <w:pPr>
        <w:spacing w:before="100" w:beforeAutospacing="1" w:after="100" w:afterAutospacing="1" w:line="480" w:lineRule="auto"/>
        <w:rPr>
          <w:lang w:val="en-US"/>
        </w:rPr>
      </w:pPr>
      <w:r w:rsidRPr="009A50A8">
        <w:rPr>
          <w:lang w:val="en-US"/>
        </w:rPr>
        <w:t xml:space="preserve">McDonald, R. P. (1999). </w:t>
      </w:r>
      <w:r w:rsidRPr="009A50A8">
        <w:rPr>
          <w:i/>
          <w:lang w:val="en-US"/>
        </w:rPr>
        <w:t xml:space="preserve">Test theory: A unified treatment. </w:t>
      </w:r>
      <w:r w:rsidRPr="009A50A8">
        <w:rPr>
          <w:lang w:val="en-US"/>
        </w:rPr>
        <w:t>Mahwah, NJ: Lawrence Erlbaum.</w:t>
      </w:r>
    </w:p>
    <w:p w14:paraId="707C830C" w14:textId="4AD02B23" w:rsidR="00FB69D7" w:rsidRPr="009A50A8" w:rsidRDefault="00FB69D7" w:rsidP="00E141A6">
      <w:pPr>
        <w:pStyle w:val="Normaalweb"/>
        <w:spacing w:line="480" w:lineRule="auto"/>
        <w:ind w:left="567" w:hanging="567"/>
        <w:rPr>
          <w:rFonts w:eastAsiaTheme="minorHAnsi"/>
          <w:lang w:val="fr-BE" w:eastAsia="en-US"/>
        </w:rPr>
      </w:pPr>
      <w:r w:rsidRPr="009A50A8">
        <w:rPr>
          <w:rFonts w:eastAsiaTheme="minorHAnsi"/>
          <w:lang w:val="en-US" w:eastAsia="en-US"/>
        </w:rPr>
        <w:t xml:space="preserve">McGrew, K.S. (2009). CHC theory and the human cognitive abilities project: Standing on the shoulders of the giants of psychometric intelligence research. </w:t>
      </w:r>
      <w:r w:rsidRPr="009A50A8">
        <w:rPr>
          <w:rFonts w:eastAsiaTheme="minorHAnsi"/>
          <w:i/>
          <w:lang w:val="fr-BE" w:eastAsia="en-US"/>
        </w:rPr>
        <w:t>Intelligence, 37</w:t>
      </w:r>
      <w:r w:rsidRPr="009A50A8">
        <w:rPr>
          <w:rFonts w:eastAsiaTheme="minorHAnsi"/>
          <w:lang w:val="fr-BE" w:eastAsia="en-US"/>
        </w:rPr>
        <w:t xml:space="preserve">(1), 1-10. </w:t>
      </w:r>
      <w:r w:rsidRPr="009A50A8">
        <w:rPr>
          <w:lang w:val="fr-BE"/>
        </w:rPr>
        <w:t>https://doi.org/10.1016/j.intell.2008.08.004</w:t>
      </w:r>
    </w:p>
    <w:p w14:paraId="181F5609" w14:textId="437AAF87" w:rsidR="00E16814" w:rsidRDefault="00FB69D7" w:rsidP="00E16814">
      <w:pPr>
        <w:autoSpaceDE w:val="0"/>
        <w:autoSpaceDN w:val="0"/>
        <w:spacing w:before="100" w:beforeAutospacing="1" w:after="100" w:afterAutospacing="1" w:line="480" w:lineRule="auto"/>
        <w:ind w:left="567" w:hanging="567"/>
        <w:rPr>
          <w:lang w:val="en-US"/>
        </w:rPr>
      </w:pPr>
      <w:r w:rsidRPr="009A50A8">
        <w:rPr>
          <w:lang w:val="fr-BE"/>
        </w:rPr>
        <w:t xml:space="preserve">McLeod, J. W. H., &amp; McCrimmon, A. W. (2021). </w:t>
      </w:r>
      <w:r w:rsidRPr="009A50A8">
        <w:rPr>
          <w:lang w:val="en-US"/>
        </w:rPr>
        <w:t xml:space="preserve">Test Review: Raven’s 2 Progressive Matrices, Clinical Edition (Raven’s 2). </w:t>
      </w:r>
      <w:r w:rsidRPr="009A50A8">
        <w:rPr>
          <w:i/>
          <w:lang w:val="en-US"/>
        </w:rPr>
        <w:t>Journal of Psychoeducational Assessment, 39</w:t>
      </w:r>
      <w:r w:rsidRPr="009A50A8">
        <w:rPr>
          <w:lang w:val="en-US"/>
        </w:rPr>
        <w:t>, 388–392. https://doi.org/10.1177/0734282920958220</w:t>
      </w:r>
    </w:p>
    <w:p w14:paraId="35317D29" w14:textId="60D748B7" w:rsidR="00E16814" w:rsidRPr="00D93289" w:rsidRDefault="00E16814" w:rsidP="00E16814">
      <w:pPr>
        <w:autoSpaceDE w:val="0"/>
        <w:autoSpaceDN w:val="0"/>
        <w:spacing w:before="100" w:beforeAutospacing="1" w:after="100" w:afterAutospacing="1" w:line="480" w:lineRule="auto"/>
        <w:ind w:left="567" w:hanging="567"/>
        <w:rPr>
          <w:color w:val="0070C0"/>
          <w:lang w:val="fr-BE"/>
        </w:rPr>
      </w:pPr>
      <w:r w:rsidRPr="00D93289">
        <w:rPr>
          <w:color w:val="0070C0"/>
          <w:lang w:val="fr-BE"/>
        </w:rPr>
        <w:t>Merkle, E. C., Fan, J. &amp; Zeileis, A. (2014). Testing for measurement invariance with respect to an ordinal variable. </w:t>
      </w:r>
      <w:r w:rsidRPr="00D93289">
        <w:rPr>
          <w:i/>
          <w:color w:val="0070C0"/>
          <w:lang w:val="fr-BE"/>
        </w:rPr>
        <w:t xml:space="preserve">Psychometrika, 79, </w:t>
      </w:r>
      <w:r w:rsidRPr="00D93289">
        <w:rPr>
          <w:color w:val="0070C0"/>
          <w:lang w:val="fr-BE"/>
        </w:rPr>
        <w:t>569–584. https://doi.org/10.1007/s11336-013-9376-7</w:t>
      </w:r>
    </w:p>
    <w:p w14:paraId="1DF6950B" w14:textId="7737DD4B" w:rsidR="00FB69D7" w:rsidRPr="009A50A8" w:rsidRDefault="00306CAA" w:rsidP="00E141A6">
      <w:pPr>
        <w:spacing w:before="100" w:beforeAutospacing="1" w:after="100" w:afterAutospacing="1" w:line="480" w:lineRule="auto"/>
        <w:ind w:left="567" w:hanging="567"/>
        <w:rPr>
          <w:lang w:val="en-US"/>
        </w:rPr>
      </w:pPr>
      <w:r w:rsidRPr="009A50A8">
        <w:rPr>
          <w:lang w:val="en-US"/>
        </w:rPr>
        <w:t>Ministry of Education and Training</w:t>
      </w:r>
      <w:r w:rsidR="00FB69D7" w:rsidRPr="009A50A8">
        <w:rPr>
          <w:lang w:val="en-US"/>
        </w:rPr>
        <w:t xml:space="preserve">. (2012). </w:t>
      </w:r>
      <w:r w:rsidR="00FB69D7" w:rsidRPr="009A50A8">
        <w:rPr>
          <w:i/>
          <w:lang w:val="en-US"/>
        </w:rPr>
        <w:t>Omzendbrief SO/2012/01</w:t>
      </w:r>
      <w:r w:rsidR="00FB69D7" w:rsidRPr="009A50A8">
        <w:rPr>
          <w:lang w:val="en-US"/>
        </w:rPr>
        <w:t>. (SO/2012/01). Retrieved from http://data-onderwijs.vlaanderen.be/edulex/document.aspx?docid=14370</w:t>
      </w:r>
    </w:p>
    <w:p w14:paraId="27F93B9C" w14:textId="44596C93" w:rsidR="00D02F80" w:rsidRPr="009A50A8" w:rsidRDefault="00D02F80" w:rsidP="00E141A6">
      <w:pPr>
        <w:spacing w:before="100" w:beforeAutospacing="1" w:after="100" w:afterAutospacing="1" w:line="480" w:lineRule="auto"/>
        <w:ind w:left="567" w:hanging="567"/>
        <w:outlineLvl w:val="1"/>
        <w:rPr>
          <w:lang w:val="en-US"/>
        </w:rPr>
      </w:pPr>
      <w:r w:rsidRPr="009A50A8">
        <w:rPr>
          <w:lang w:val="en-US"/>
        </w:rPr>
        <w:t xml:space="preserve">Ministry of Education and Training. (2021). </w:t>
      </w:r>
      <w:r w:rsidRPr="009A50A8">
        <w:rPr>
          <w:i/>
          <w:lang w:val="en-US"/>
        </w:rPr>
        <w:t xml:space="preserve">Omzendbrief SO/2021/01. </w:t>
      </w:r>
      <w:r w:rsidRPr="009A50A8">
        <w:rPr>
          <w:lang w:val="en-US"/>
        </w:rPr>
        <w:t xml:space="preserve">(SO/2021/01). Retrieved from </w:t>
      </w:r>
      <w:hyperlink r:id="rId32" w:history="1">
        <w:r w:rsidRPr="009A50A8">
          <w:rPr>
            <w:lang w:val="en-US"/>
          </w:rPr>
          <w:t>https://data-onderwijs.vlaanderen.be/edulex/document.aspx?docid=15865</w:t>
        </w:r>
      </w:hyperlink>
      <w:r w:rsidRPr="009A50A8">
        <w:rPr>
          <w:lang w:val="en-US"/>
        </w:rPr>
        <w:t xml:space="preserve"> </w:t>
      </w:r>
    </w:p>
    <w:p w14:paraId="35A70B8F" w14:textId="11795EBE" w:rsidR="00D52566" w:rsidRPr="009A50A8" w:rsidRDefault="00D52566" w:rsidP="00E141A6">
      <w:pPr>
        <w:shd w:val="clear" w:color="auto" w:fill="FFFFFF"/>
        <w:spacing w:before="100" w:beforeAutospacing="1" w:after="100" w:afterAutospacing="1" w:line="480" w:lineRule="auto"/>
        <w:ind w:left="567" w:hanging="567"/>
        <w:rPr>
          <w:lang w:val="en-US"/>
        </w:rPr>
      </w:pPr>
      <w:r w:rsidRPr="009A50A8">
        <w:rPr>
          <w:lang w:val="en-US"/>
        </w:rPr>
        <w:t xml:space="preserve">Ministry of Education and Training. (2022). </w:t>
      </w:r>
      <w:hyperlink r:id="rId33" w:history="1">
        <w:r w:rsidRPr="009A50A8">
          <w:rPr>
            <w:lang w:val="en-US"/>
          </w:rPr>
          <w:t>Voltijds gewoon secundair onderwijs: algemeen overzicht (xlsx, 10 bladen) (150 kB)</w:t>
        </w:r>
      </w:hyperlink>
      <w:r w:rsidRPr="009A50A8">
        <w:rPr>
          <w:lang w:val="en-US"/>
        </w:rPr>
        <w:t xml:space="preserve"> [Microsoft Excel spreadsheet]. Microsoft Corporation.  </w:t>
      </w:r>
    </w:p>
    <w:p w14:paraId="78345BA3" w14:textId="0BAC7A66" w:rsidR="00DD18D8" w:rsidRPr="009A50A8" w:rsidRDefault="00DD18D8" w:rsidP="00E141A6">
      <w:pPr>
        <w:shd w:val="clear" w:color="auto" w:fill="FFFFFF"/>
        <w:spacing w:before="100" w:beforeAutospacing="1" w:after="100" w:afterAutospacing="1" w:line="480" w:lineRule="auto"/>
        <w:ind w:left="567" w:hanging="567"/>
        <w:rPr>
          <w:lang w:val="en-US"/>
        </w:rPr>
      </w:pPr>
      <w:r w:rsidRPr="009A50A8">
        <w:rPr>
          <w:rFonts w:ascii="Times" w:hAnsi="Times"/>
          <w:lang w:val="en-US"/>
        </w:rPr>
        <w:t xml:space="preserve">Ministry of Education and Training. </w:t>
      </w:r>
      <w:r w:rsidRPr="009A50A8">
        <w:rPr>
          <w:rFonts w:ascii="Times" w:hAnsi="Times"/>
        </w:rPr>
        <w:t xml:space="preserve">(s.d.). </w:t>
      </w:r>
      <w:r w:rsidRPr="009A50A8">
        <w:rPr>
          <w:rFonts w:ascii="Times" w:hAnsi="Times"/>
          <w:i/>
        </w:rPr>
        <w:t xml:space="preserve">Naar het voltijds gewoon secundair onderwijs. </w:t>
      </w:r>
      <w:r w:rsidRPr="009A50A8">
        <w:rPr>
          <w:rFonts w:ascii="Times" w:hAnsi="Times"/>
          <w:lang w:val="en-US"/>
        </w:rPr>
        <w:t xml:space="preserve">Retrieved from </w:t>
      </w:r>
      <w:hyperlink r:id="rId34" w:history="1">
        <w:r w:rsidRPr="009A50A8">
          <w:rPr>
            <w:lang w:val="en-US"/>
          </w:rPr>
          <w:t>https://onderwijs.vlaanderen.be/nl/ouders/naar-school/naar-het-secundair-onderwijs/naar-het-voltijds-gewoon-secundair-onderwijs</w:t>
        </w:r>
      </w:hyperlink>
    </w:p>
    <w:p w14:paraId="17C08E1B" w14:textId="13EB0909" w:rsidR="00FB69D7" w:rsidRPr="009A50A8" w:rsidRDefault="00FB69D7" w:rsidP="00E141A6">
      <w:pPr>
        <w:pStyle w:val="Bibliografie"/>
        <w:spacing w:before="100" w:beforeAutospacing="1" w:after="100" w:afterAutospacing="1"/>
        <w:ind w:left="567" w:hanging="567"/>
        <w:rPr>
          <w:lang w:val="en-US"/>
        </w:rPr>
      </w:pPr>
      <w:r w:rsidRPr="009A50A8">
        <w:rPr>
          <w:lang w:val="en-US"/>
        </w:rPr>
        <w:t xml:space="preserve">Na, S., &amp; Burns, T. (2016). Wechsler Intelligence Scale for Children-V: Test review. </w:t>
      </w:r>
      <w:r w:rsidRPr="009A50A8">
        <w:rPr>
          <w:i/>
          <w:iCs/>
          <w:lang w:val="en-US"/>
        </w:rPr>
        <w:t>Applied Neuropsychology: Child</w:t>
      </w:r>
      <w:r w:rsidRPr="009A50A8">
        <w:rPr>
          <w:lang w:val="en-US"/>
        </w:rPr>
        <w:t xml:space="preserve">, </w:t>
      </w:r>
      <w:r w:rsidRPr="009A50A8">
        <w:rPr>
          <w:i/>
          <w:iCs/>
          <w:lang w:val="en-US"/>
        </w:rPr>
        <w:t>5</w:t>
      </w:r>
      <w:r w:rsidRPr="009A50A8">
        <w:rPr>
          <w:lang w:val="en-US"/>
        </w:rPr>
        <w:t>(2), 156–160. https://doi.org/10.1080/21622965.2015.1015337</w:t>
      </w:r>
    </w:p>
    <w:p w14:paraId="3AC649F4" w14:textId="51CABA35" w:rsidR="00F8563F" w:rsidRPr="009A50A8" w:rsidRDefault="00B34D50" w:rsidP="00C05035">
      <w:pPr>
        <w:spacing w:line="480" w:lineRule="auto"/>
        <w:ind w:left="567" w:hanging="567"/>
        <w:rPr>
          <w:lang w:val="en-US"/>
        </w:rPr>
      </w:pPr>
      <w:hyperlink r:id="rId35" w:history="1">
        <w:r w:rsidR="00F8563F" w:rsidRPr="009A50A8">
          <w:rPr>
            <w:lang w:val="en-US"/>
          </w:rPr>
          <w:t>Nakagawa, S</w:t>
        </w:r>
      </w:hyperlink>
      <w:r w:rsidR="00F8563F" w:rsidRPr="009A50A8">
        <w:rPr>
          <w:lang w:val="en-US"/>
        </w:rPr>
        <w:t xml:space="preserve">., &amp; </w:t>
      </w:r>
      <w:hyperlink r:id="rId36" w:history="1">
        <w:r w:rsidR="00F8563F" w:rsidRPr="009A50A8">
          <w:rPr>
            <w:lang w:val="en-US"/>
          </w:rPr>
          <w:t>Schielzeth, H</w:t>
        </w:r>
      </w:hyperlink>
      <w:r w:rsidR="00F8563F" w:rsidRPr="009A50A8">
        <w:rPr>
          <w:lang w:val="en-US"/>
        </w:rPr>
        <w:t xml:space="preserve">. (2013). A general and simple method for obtaining R2 from generalized linear mixed-effects models. </w:t>
      </w:r>
      <w:r w:rsidR="00F8563F" w:rsidRPr="009A50A8">
        <w:rPr>
          <w:i/>
          <w:lang w:val="en-US"/>
        </w:rPr>
        <w:t xml:space="preserve">Methods in ecology and evolution, 4, </w:t>
      </w:r>
      <w:r w:rsidR="00F8563F" w:rsidRPr="009A50A8">
        <w:rPr>
          <w:lang w:val="en-US"/>
        </w:rPr>
        <w:t>133-142. https://doi.org/10.1111/j.2041-210x.2012.00261.x</w:t>
      </w:r>
    </w:p>
    <w:p w14:paraId="511863BF" w14:textId="77777777" w:rsidR="00FB69D7" w:rsidRPr="009A50A8" w:rsidRDefault="00FB69D7" w:rsidP="00E141A6">
      <w:pPr>
        <w:pStyle w:val="Bibliografie"/>
        <w:spacing w:before="100" w:beforeAutospacing="1" w:after="100" w:afterAutospacing="1"/>
        <w:ind w:left="567" w:hanging="567"/>
        <w:rPr>
          <w:lang w:val="en-US"/>
        </w:rPr>
      </w:pPr>
      <w:r w:rsidRPr="009A50A8">
        <w:rPr>
          <w:lang w:val="en-US"/>
        </w:rPr>
        <w:t xml:space="preserve">Nelissen, W., Schittekatte, M., Fontaine, J., &amp; Rigolle, F. (In preparation). </w:t>
      </w:r>
      <w:r w:rsidRPr="009A50A8">
        <w:rPr>
          <w:i/>
          <w:iCs/>
          <w:lang w:val="en-US"/>
        </w:rPr>
        <w:t>Validation of the International Cognitive Ability Resource (ICAR) in a Flemish sample</w:t>
      </w:r>
      <w:r w:rsidRPr="009A50A8">
        <w:rPr>
          <w:lang w:val="en-US"/>
        </w:rPr>
        <w:t>.</w:t>
      </w:r>
    </w:p>
    <w:p w14:paraId="2FB76A3C" w14:textId="77777777" w:rsidR="00FB69D7" w:rsidRPr="009A50A8" w:rsidRDefault="00FB69D7" w:rsidP="00E141A6">
      <w:pPr>
        <w:pStyle w:val="Normaalweb"/>
        <w:spacing w:line="480" w:lineRule="auto"/>
        <w:ind w:left="567" w:hanging="567"/>
        <w:rPr>
          <w:lang w:val="en-US"/>
        </w:rPr>
      </w:pPr>
      <w:r w:rsidRPr="009A50A8">
        <w:rPr>
          <w:lang w:val="de-DE"/>
        </w:rPr>
        <w:t xml:space="preserve">Nisbett, R. E., Aronson, J., Blair, C., Dickens, W., Flynn, J., Halpern, D. F., &amp; Turkheimer, E. (2012). </w:t>
      </w:r>
      <w:r w:rsidRPr="009A50A8">
        <w:rPr>
          <w:lang w:val="en-US"/>
        </w:rPr>
        <w:t xml:space="preserve">Intelligence: New findings and theoretical developments. </w:t>
      </w:r>
      <w:r w:rsidRPr="009A50A8">
        <w:rPr>
          <w:i/>
          <w:iCs/>
          <w:lang w:val="en-US"/>
        </w:rPr>
        <w:t>American Psychologist</w:t>
      </w:r>
      <w:r w:rsidRPr="009A50A8">
        <w:rPr>
          <w:lang w:val="en-US"/>
        </w:rPr>
        <w:t xml:space="preserve">, </w:t>
      </w:r>
      <w:r w:rsidRPr="009A50A8">
        <w:rPr>
          <w:i/>
          <w:iCs/>
          <w:lang w:val="en-US"/>
        </w:rPr>
        <w:t>67</w:t>
      </w:r>
      <w:r w:rsidRPr="009A50A8">
        <w:rPr>
          <w:lang w:val="en-US"/>
        </w:rPr>
        <w:t xml:space="preserve">, 130–159. https://doi.org/10.1037/a0026699 </w:t>
      </w:r>
    </w:p>
    <w:p w14:paraId="2BB9DC0B" w14:textId="77777777" w:rsidR="006234C2" w:rsidRDefault="00FB69D7" w:rsidP="006234C2">
      <w:pPr>
        <w:pStyle w:val="Bibliografie"/>
        <w:spacing w:before="100" w:beforeAutospacing="1" w:after="100" w:afterAutospacing="1"/>
        <w:ind w:left="567" w:hanging="567"/>
        <w:rPr>
          <w:lang w:val="en-US"/>
        </w:rPr>
      </w:pPr>
      <w:r w:rsidRPr="009A50A8">
        <w:rPr>
          <w:lang w:val="en-US"/>
        </w:rPr>
        <w:t xml:space="preserve">Oakland, T., Douglas, S., &amp; Kane, H. (2016). Top ten standardized tests used internationally with children and youth by school psychologists in 64 countries: A 24-year follow-up study. </w:t>
      </w:r>
      <w:r w:rsidRPr="009A50A8">
        <w:rPr>
          <w:i/>
          <w:iCs/>
          <w:lang w:val="en-US"/>
        </w:rPr>
        <w:t>Journal of Psychoeducational Assessment</w:t>
      </w:r>
      <w:r w:rsidRPr="009A50A8">
        <w:rPr>
          <w:lang w:val="en-US"/>
        </w:rPr>
        <w:t xml:space="preserve">, </w:t>
      </w:r>
      <w:r w:rsidRPr="009A50A8">
        <w:rPr>
          <w:i/>
          <w:iCs/>
          <w:lang w:val="en-US"/>
        </w:rPr>
        <w:t>34</w:t>
      </w:r>
      <w:r w:rsidRPr="009A50A8">
        <w:rPr>
          <w:lang w:val="en-US"/>
        </w:rPr>
        <w:t>(2), 166–176. https://doi.org/10.1177/0734282915595303</w:t>
      </w:r>
    </w:p>
    <w:p w14:paraId="46805AF2" w14:textId="143B5D87" w:rsidR="006234C2" w:rsidRPr="006234C2" w:rsidRDefault="006234C2" w:rsidP="006234C2">
      <w:pPr>
        <w:pStyle w:val="Bibliografie"/>
        <w:spacing w:before="100" w:beforeAutospacing="1" w:after="100" w:afterAutospacing="1"/>
        <w:ind w:left="567" w:hanging="567"/>
        <w:rPr>
          <w:color w:val="0070C0"/>
          <w:lang w:val="en-US"/>
        </w:rPr>
      </w:pPr>
      <w:r w:rsidRPr="000C0E3A">
        <w:rPr>
          <w:color w:val="0070C0"/>
          <w:lang w:val="en-US"/>
        </w:rPr>
        <w:t xml:space="preserve">O’Brien, </w:t>
      </w:r>
      <w:r w:rsidRPr="006234C2">
        <w:rPr>
          <w:color w:val="0070C0"/>
          <w:lang w:val="en-US"/>
        </w:rPr>
        <w:t xml:space="preserve">R. M. (2007). </w:t>
      </w:r>
      <w:r w:rsidRPr="000C0E3A">
        <w:rPr>
          <w:color w:val="0070C0"/>
          <w:lang w:val="en-US"/>
        </w:rPr>
        <w:t>A caution regarding rules of thumb for variance inflation factors</w:t>
      </w:r>
      <w:r w:rsidRPr="006234C2">
        <w:rPr>
          <w:color w:val="0070C0"/>
          <w:lang w:val="en-US"/>
        </w:rPr>
        <w:t xml:space="preserve">. </w:t>
      </w:r>
      <w:r w:rsidRPr="006234C2">
        <w:rPr>
          <w:i/>
          <w:color w:val="0070C0"/>
          <w:lang w:val="en-US"/>
        </w:rPr>
        <w:t xml:space="preserve">Quality &amp; Quantity, 41, </w:t>
      </w:r>
      <w:r w:rsidRPr="006234C2">
        <w:rPr>
          <w:color w:val="0070C0"/>
          <w:lang w:val="en-US"/>
        </w:rPr>
        <w:t>673-690. https://doi.org/10.1007/s11135-006-9018-6</w:t>
      </w:r>
    </w:p>
    <w:p w14:paraId="635C53EF" w14:textId="3DE50287" w:rsidR="001E027D" w:rsidRPr="009A50A8" w:rsidRDefault="001E027D" w:rsidP="001E027D">
      <w:pPr>
        <w:spacing w:before="100" w:beforeAutospacing="1" w:after="100" w:afterAutospacing="1" w:line="480" w:lineRule="auto"/>
        <w:ind w:left="567" w:hanging="567"/>
        <w:rPr>
          <w:lang w:val="en-US"/>
        </w:rPr>
      </w:pPr>
      <w:r w:rsidRPr="009A50A8">
        <w:rPr>
          <w:lang w:val="en-US"/>
        </w:rPr>
        <w:t xml:space="preserve">Pearson (2023). </w:t>
      </w:r>
      <w:r w:rsidRPr="009A50A8">
        <w:rPr>
          <w:i/>
          <w:lang w:val="en-US"/>
        </w:rPr>
        <w:t>Raven's 2 NL Scores invoeren.</w:t>
      </w:r>
      <w:r w:rsidRPr="009A50A8">
        <w:rPr>
          <w:lang w:val="en-US"/>
        </w:rPr>
        <w:t xml:space="preserve"> Retrieved from </w:t>
      </w:r>
      <w:hyperlink r:id="rId37" w:tgtFrame="_blank" w:tooltip="Originele URL: https://qglobal.pearsonclinical.com/qg/static/Product/nl/index.htm#Ravens2-NL/Ravens2-NL_Enter_Scores.htm. Klik of tik als u deze koppeling vertrouwt." w:history="1">
        <w:r w:rsidRPr="009A50A8">
          <w:rPr>
            <w:lang w:val="en-US"/>
          </w:rPr>
          <w:t>https://qglobal.pearsonclinical.com/qg/static/Product/nl/index.htm#Ravens2-NL/Ravens2-NL_Enter_Scores.htm</w:t>
        </w:r>
      </w:hyperlink>
    </w:p>
    <w:p w14:paraId="22108A30" w14:textId="206CFAFE" w:rsidR="00FB69D7" w:rsidRPr="009A50A8" w:rsidRDefault="00FB69D7" w:rsidP="00C05035">
      <w:pPr>
        <w:spacing w:line="480" w:lineRule="auto"/>
        <w:ind w:left="567" w:hanging="567"/>
        <w:rPr>
          <w:lang w:val="en-US"/>
        </w:rPr>
      </w:pPr>
      <w:r w:rsidRPr="009A50A8">
        <w:rPr>
          <w:lang w:val="en-US"/>
        </w:rPr>
        <w:t>R Core Team. (20</w:t>
      </w:r>
      <w:r w:rsidR="00472E6E" w:rsidRPr="009A50A8">
        <w:rPr>
          <w:lang w:val="en-US"/>
        </w:rPr>
        <w:t>24</w:t>
      </w:r>
      <w:r w:rsidRPr="009A50A8">
        <w:rPr>
          <w:lang w:val="en-US"/>
        </w:rPr>
        <w:t xml:space="preserve">). </w:t>
      </w:r>
      <w:r w:rsidRPr="009A50A8">
        <w:rPr>
          <w:i/>
          <w:lang w:val="en-US"/>
        </w:rPr>
        <w:t>R: A language and environment for statistical computing</w:t>
      </w:r>
      <w:r w:rsidR="00472E6E" w:rsidRPr="009A50A8">
        <w:rPr>
          <w:lang w:val="en-US"/>
        </w:rPr>
        <w:t xml:space="preserve"> (version 4.3.3) [Software]</w:t>
      </w:r>
      <w:r w:rsidRPr="009A50A8">
        <w:rPr>
          <w:lang w:val="en-US"/>
        </w:rPr>
        <w:t>. Vienna, Austria. Retrieved from http://www.R-project.org/</w:t>
      </w:r>
    </w:p>
    <w:p w14:paraId="0EB6BB93" w14:textId="77777777" w:rsidR="00E16814" w:rsidRDefault="00FB69D7" w:rsidP="00E16814">
      <w:pPr>
        <w:spacing w:before="100" w:beforeAutospacing="1" w:after="100" w:afterAutospacing="1" w:line="480" w:lineRule="auto"/>
        <w:ind w:left="567" w:hanging="567"/>
        <w:rPr>
          <w:lang w:val="en-US"/>
        </w:rPr>
      </w:pPr>
      <w:r w:rsidRPr="009A50A8">
        <w:rPr>
          <w:lang w:val="en-US"/>
        </w:rPr>
        <w:t xml:space="preserve">Raykov, T. (1998). Coefficient alpha and composite reliability with interrelated nonhomogeneous items. </w:t>
      </w:r>
      <w:r w:rsidRPr="009A50A8">
        <w:rPr>
          <w:i/>
          <w:lang w:val="en-US"/>
        </w:rPr>
        <w:t xml:space="preserve">Applied Psychological Measurement, 22, </w:t>
      </w:r>
      <w:r w:rsidRPr="009A50A8">
        <w:rPr>
          <w:lang w:val="en-US"/>
        </w:rPr>
        <w:t xml:space="preserve">375–385. </w:t>
      </w:r>
      <w:r w:rsidR="004B32D8" w:rsidRPr="009A50A8">
        <w:rPr>
          <w:lang w:val="en-US"/>
        </w:rPr>
        <w:t>https://doi.org/</w:t>
      </w:r>
      <w:r w:rsidRPr="009A50A8">
        <w:rPr>
          <w:lang w:val="en-US"/>
        </w:rPr>
        <w:t>10.1177/014662169802200407</w:t>
      </w:r>
    </w:p>
    <w:p w14:paraId="51B83E51" w14:textId="77777777" w:rsidR="00FB69D7" w:rsidRPr="009A50A8" w:rsidRDefault="00FB69D7" w:rsidP="00E141A6">
      <w:pPr>
        <w:pStyle w:val="Bibliografie"/>
        <w:spacing w:before="100" w:beforeAutospacing="1" w:after="100" w:afterAutospacing="1"/>
        <w:ind w:left="567" w:hanging="567"/>
        <w:rPr>
          <w:lang w:val="en-US"/>
        </w:rPr>
      </w:pPr>
      <w:r w:rsidRPr="009A50A8">
        <w:rPr>
          <w:lang w:val="en-US"/>
        </w:rPr>
        <w:t xml:space="preserve">Revelle, W., Condon, D., Wilt, J., French, J., Brown, A., &amp; Elleman, L. (2017). Web- and phone-based data collection using planned missing designs. In N. Fielding, R. Lee, &amp; G. Blank (Eds.), </w:t>
      </w:r>
      <w:r w:rsidRPr="009A50A8">
        <w:rPr>
          <w:i/>
          <w:iCs/>
          <w:lang w:val="en-US"/>
        </w:rPr>
        <w:t>The SAGE Handbook of Online Research Methods</w:t>
      </w:r>
      <w:r w:rsidRPr="009A50A8">
        <w:rPr>
          <w:lang w:val="en-US"/>
        </w:rPr>
        <w:t xml:space="preserve"> (2nd ed., pp. 578–595). Sage Publishing.</w:t>
      </w:r>
    </w:p>
    <w:p w14:paraId="243B7914" w14:textId="66876B0D" w:rsidR="00FB69D7" w:rsidRPr="009A50A8" w:rsidRDefault="00FB69D7" w:rsidP="00E141A6">
      <w:pPr>
        <w:pStyle w:val="Bibliografie"/>
        <w:spacing w:before="100" w:beforeAutospacing="1" w:after="100" w:afterAutospacing="1"/>
        <w:ind w:left="567" w:hanging="567"/>
        <w:rPr>
          <w:lang w:val="en-US"/>
        </w:rPr>
      </w:pPr>
      <w:r w:rsidRPr="009A50A8">
        <w:rPr>
          <w:lang w:val="en-US"/>
        </w:rPr>
        <w:t xml:space="preserve">Revelle, W., Dworak, E., &amp; Condon, D. (2020). Cognitive ability in everyday life: The utility of open-source measures. </w:t>
      </w:r>
      <w:r w:rsidRPr="009A50A8">
        <w:rPr>
          <w:i/>
          <w:iCs/>
          <w:lang w:val="en-US"/>
        </w:rPr>
        <w:t>Current Directions in Psychological Science</w:t>
      </w:r>
      <w:r w:rsidRPr="009A50A8">
        <w:rPr>
          <w:lang w:val="en-US"/>
        </w:rPr>
        <w:t xml:space="preserve">, </w:t>
      </w:r>
      <w:r w:rsidRPr="009A50A8">
        <w:rPr>
          <w:i/>
          <w:iCs/>
          <w:lang w:val="en-US"/>
        </w:rPr>
        <w:t>29</w:t>
      </w:r>
      <w:r w:rsidRPr="009A50A8">
        <w:rPr>
          <w:lang w:val="en-US"/>
        </w:rPr>
        <w:t>(4), 358–363. https://doi.org/10.1177/0963721420922178</w:t>
      </w:r>
    </w:p>
    <w:p w14:paraId="195AD240" w14:textId="28BA5BC0" w:rsidR="00F411F4" w:rsidRPr="009A50A8" w:rsidRDefault="00FB69D7" w:rsidP="00E141A6">
      <w:pPr>
        <w:pStyle w:val="Normaalweb"/>
        <w:spacing w:line="480" w:lineRule="auto"/>
        <w:ind w:left="567" w:hanging="567"/>
        <w:rPr>
          <w:lang w:val="en-US"/>
        </w:rPr>
      </w:pPr>
      <w:r w:rsidRPr="009A50A8">
        <w:rPr>
          <w:lang w:val="en-US"/>
        </w:rPr>
        <w:t xml:space="preserve">Rosseel, Y. (2012). Lavaan: An R package for Structural Equation Modeling. </w:t>
      </w:r>
      <w:r w:rsidRPr="009A50A8">
        <w:rPr>
          <w:i/>
          <w:iCs/>
          <w:lang w:val="en-US"/>
        </w:rPr>
        <w:t>Journal of Statistical Software</w:t>
      </w:r>
      <w:r w:rsidRPr="009A50A8">
        <w:rPr>
          <w:lang w:val="en-US"/>
        </w:rPr>
        <w:t xml:space="preserve">, </w:t>
      </w:r>
      <w:r w:rsidRPr="009A50A8">
        <w:rPr>
          <w:i/>
          <w:iCs/>
          <w:lang w:val="en-US"/>
        </w:rPr>
        <w:t>48</w:t>
      </w:r>
      <w:r w:rsidRPr="009A50A8">
        <w:rPr>
          <w:lang w:val="en-US"/>
        </w:rPr>
        <w:t xml:space="preserve">, 1-36. https://doi.org/10.18637/jss.v048.i02 </w:t>
      </w:r>
    </w:p>
    <w:p w14:paraId="07628324" w14:textId="694D9EFE" w:rsidR="00DB0DC6" w:rsidRPr="009A50A8" w:rsidRDefault="00DB0DC6" w:rsidP="00E141A6">
      <w:pPr>
        <w:pStyle w:val="Normaalweb"/>
        <w:spacing w:line="480" w:lineRule="auto"/>
        <w:ind w:left="567" w:hanging="567"/>
        <w:rPr>
          <w:lang w:val="en-US"/>
        </w:rPr>
      </w:pPr>
      <w:r w:rsidRPr="009A50A8">
        <w:rPr>
          <w:lang w:val="en-US"/>
        </w:rPr>
        <w:t>Roth, B., Becker, N., Romeyke, S., Schäfer, S., Domnick, F., &amp; Spinath, F. M. (2015). Intelligence and school grades: A meta-analysis.</w:t>
      </w:r>
      <w:r w:rsidRPr="009A50A8">
        <w:rPr>
          <w:i/>
          <w:lang w:val="en-US"/>
        </w:rPr>
        <w:t xml:space="preserve"> Intelligence, 53,</w:t>
      </w:r>
      <w:r w:rsidRPr="009A50A8">
        <w:rPr>
          <w:lang w:val="en-US"/>
        </w:rPr>
        <w:t xml:space="preserve"> 118-137. https://doi.org/10.1016/j.intell.2015.09.002</w:t>
      </w:r>
    </w:p>
    <w:p w14:paraId="0B9F957C" w14:textId="1A5E97E1" w:rsidR="000235BF" w:rsidRPr="009A50A8" w:rsidRDefault="000235BF" w:rsidP="00E141A6">
      <w:pPr>
        <w:pStyle w:val="Normaalweb"/>
        <w:spacing w:line="480" w:lineRule="auto"/>
        <w:ind w:left="567" w:hanging="567"/>
        <w:rPr>
          <w:lang w:val="en-US"/>
        </w:rPr>
      </w:pPr>
      <w:r w:rsidRPr="009A50A8">
        <w:t xml:space="preserve">Sackett, P. R., Lievens, F., Van Iddekinge, C. H., &amp; Kuncel, N. R. (2017). </w:t>
      </w:r>
      <w:r w:rsidRPr="009A50A8">
        <w:rPr>
          <w:lang w:val="en-US"/>
        </w:rPr>
        <w:t xml:space="preserve">Individual differences and their measurement: A review of 100 years of research. </w:t>
      </w:r>
      <w:r w:rsidRPr="009A50A8">
        <w:rPr>
          <w:i/>
          <w:lang w:val="en-US"/>
        </w:rPr>
        <w:t>Journal of Applied Psychology, 102,</w:t>
      </w:r>
      <w:r w:rsidRPr="009A50A8">
        <w:rPr>
          <w:lang w:val="en-US"/>
        </w:rPr>
        <w:t xml:space="preserve"> 254–273. https://doi.org/10.1037/apl0000151</w:t>
      </w:r>
    </w:p>
    <w:p w14:paraId="39F544DE" w14:textId="3739E7B5" w:rsidR="00CE7940" w:rsidRPr="009A50A8" w:rsidRDefault="00CE7940" w:rsidP="00E141A6">
      <w:pPr>
        <w:spacing w:line="480" w:lineRule="auto"/>
        <w:ind w:left="567" w:hanging="567"/>
        <w:rPr>
          <w:lang w:val="en-US"/>
        </w:rPr>
      </w:pPr>
      <w:r w:rsidRPr="009A50A8">
        <w:rPr>
          <w:lang w:val="en-US"/>
        </w:rPr>
        <w:t xml:space="preserve">Schmidt, F. L. (2016). </w:t>
      </w:r>
      <w:r w:rsidRPr="009A50A8">
        <w:rPr>
          <w:i/>
          <w:lang w:val="en-US"/>
        </w:rPr>
        <w:t>The validity and utility of selection methods in personnel psychology: Practical and theoretical implications of 100 years of research findings.</w:t>
      </w:r>
      <w:r w:rsidRPr="009A50A8">
        <w:rPr>
          <w:lang w:val="en-US"/>
        </w:rPr>
        <w:t xml:space="preserve"> ResearchGate. Available at https://</w:t>
      </w:r>
      <w:r w:rsidR="003B63BC" w:rsidRPr="009A50A8">
        <w:rPr>
          <w:lang w:val="en-US"/>
        </w:rPr>
        <w:t>doi.org/</w:t>
      </w:r>
      <w:r w:rsidRPr="009A50A8">
        <w:rPr>
          <w:lang w:val="en-US"/>
        </w:rPr>
        <w:t xml:space="preserve">10.13140/RG.2.2.18843.26400 </w:t>
      </w:r>
    </w:p>
    <w:p w14:paraId="2A65505B" w14:textId="060E6744" w:rsidR="00FB69D7" w:rsidRDefault="00FB69D7" w:rsidP="00E141A6">
      <w:pPr>
        <w:pStyle w:val="Bibliografie"/>
        <w:spacing w:before="100" w:beforeAutospacing="1" w:after="100" w:afterAutospacing="1"/>
        <w:ind w:left="567" w:hanging="567"/>
        <w:rPr>
          <w:lang w:val="en-US"/>
        </w:rPr>
      </w:pPr>
      <w:r w:rsidRPr="009A50A8">
        <w:rPr>
          <w:lang w:val="en-US"/>
        </w:rPr>
        <w:t xml:space="preserve">Schneider, W., &amp; McGrew, K. (2012). The Cattell-Horn-Carroll model of intelligence. In </w:t>
      </w:r>
      <w:r w:rsidRPr="009A50A8">
        <w:rPr>
          <w:i/>
          <w:iCs/>
          <w:lang w:val="en-US"/>
        </w:rPr>
        <w:t>Contemporary intellectual assessment: Theories, tests, and issues</w:t>
      </w:r>
      <w:r w:rsidRPr="009A50A8">
        <w:rPr>
          <w:lang w:val="en-US"/>
        </w:rPr>
        <w:t xml:space="preserve"> (3rd ed., pp. 99–144). The Guilford Press.</w:t>
      </w:r>
    </w:p>
    <w:p w14:paraId="125A631F" w14:textId="77777777" w:rsidR="004E1271" w:rsidRPr="00D93289" w:rsidRDefault="004E1271" w:rsidP="004E1271">
      <w:pPr>
        <w:spacing w:line="480" w:lineRule="auto"/>
        <w:ind w:left="851" w:hanging="851"/>
        <w:rPr>
          <w:color w:val="0070C0"/>
          <w:lang w:val="en-US"/>
        </w:rPr>
      </w:pPr>
      <w:r w:rsidRPr="00D93289">
        <w:rPr>
          <w:color w:val="0070C0"/>
          <w:lang w:val="en-US"/>
        </w:rPr>
        <w:t xml:space="preserve">Seghers, M., Boone, S., &amp; Van Avermaet, P. (2019). Classed patterns in the course and outcome of parent-teacher interactions regarding educational decision-making. </w:t>
      </w:r>
      <w:r w:rsidRPr="00D93289">
        <w:rPr>
          <w:i/>
          <w:color w:val="0070C0"/>
          <w:lang w:val="en-US"/>
        </w:rPr>
        <w:t xml:space="preserve">Educational Review, 73, </w:t>
      </w:r>
      <w:r w:rsidRPr="00D93289">
        <w:rPr>
          <w:color w:val="0070C0"/>
          <w:lang w:val="en-US"/>
        </w:rPr>
        <w:t xml:space="preserve">417-435. </w:t>
      </w:r>
      <w:hyperlink r:id="rId38" w:history="1">
        <w:r w:rsidRPr="00D93289">
          <w:rPr>
            <w:color w:val="0070C0"/>
            <w:lang w:val="en-US"/>
          </w:rPr>
          <w:t>https://doi.org/10.1080/00131911.2019.1662771</w:t>
        </w:r>
      </w:hyperlink>
    </w:p>
    <w:p w14:paraId="719C4044" w14:textId="77777777" w:rsidR="004E1271" w:rsidRPr="00D93289" w:rsidRDefault="004E1271" w:rsidP="004E1271">
      <w:pPr>
        <w:rPr>
          <w:color w:val="0070C0"/>
          <w:lang w:val="en-US"/>
        </w:rPr>
      </w:pPr>
    </w:p>
    <w:p w14:paraId="4F05F180" w14:textId="77777777" w:rsidR="0012097F" w:rsidRPr="009A50A8" w:rsidRDefault="00B34D50" w:rsidP="00C05035">
      <w:pPr>
        <w:spacing w:line="480" w:lineRule="auto"/>
        <w:ind w:left="567" w:hanging="567"/>
        <w:rPr>
          <w:lang w:val="en-US"/>
        </w:rPr>
      </w:pPr>
      <w:hyperlink r:id="rId39" w:history="1">
        <w:r w:rsidR="0012097F" w:rsidRPr="009A50A8">
          <w:rPr>
            <w:lang w:val="en-US"/>
          </w:rPr>
          <w:t>Shaw, P</w:t>
        </w:r>
      </w:hyperlink>
      <w:r w:rsidR="0012097F" w:rsidRPr="009A50A8">
        <w:rPr>
          <w:lang w:val="en-US"/>
        </w:rPr>
        <w:t xml:space="preserve">., </w:t>
      </w:r>
      <w:hyperlink r:id="rId40" w:history="1">
        <w:r w:rsidR="0012097F" w:rsidRPr="009A50A8">
          <w:rPr>
            <w:lang w:val="en-US"/>
          </w:rPr>
          <w:t>Greenstein, D</w:t>
        </w:r>
      </w:hyperlink>
      <w:r w:rsidR="0012097F" w:rsidRPr="009A50A8">
        <w:rPr>
          <w:lang w:val="en-US"/>
        </w:rPr>
        <w:t xml:space="preserve">., </w:t>
      </w:r>
      <w:hyperlink r:id="rId41" w:history="1">
        <w:r w:rsidR="0012097F" w:rsidRPr="009A50A8">
          <w:rPr>
            <w:lang w:val="en-US"/>
          </w:rPr>
          <w:t>Lerch, J</w:t>
        </w:r>
      </w:hyperlink>
      <w:r w:rsidR="0012097F" w:rsidRPr="009A50A8">
        <w:rPr>
          <w:lang w:val="en-US"/>
        </w:rPr>
        <w:t xml:space="preserve">., </w:t>
      </w:r>
      <w:hyperlink r:id="rId42" w:history="1">
        <w:r w:rsidR="0012097F" w:rsidRPr="009A50A8">
          <w:rPr>
            <w:lang w:val="en-US"/>
          </w:rPr>
          <w:t>Clasen, L</w:t>
        </w:r>
      </w:hyperlink>
      <w:r w:rsidR="0012097F" w:rsidRPr="009A50A8">
        <w:rPr>
          <w:lang w:val="en-US"/>
        </w:rPr>
        <w:t xml:space="preserve">., </w:t>
      </w:r>
      <w:hyperlink r:id="rId43" w:history="1">
        <w:r w:rsidR="0012097F" w:rsidRPr="009A50A8">
          <w:rPr>
            <w:lang w:val="en-US"/>
          </w:rPr>
          <w:t>Lenroot, R</w:t>
        </w:r>
      </w:hyperlink>
      <w:r w:rsidR="0012097F" w:rsidRPr="009A50A8">
        <w:rPr>
          <w:lang w:val="en-US"/>
        </w:rPr>
        <w:t xml:space="preserve">., </w:t>
      </w:r>
      <w:hyperlink r:id="rId44" w:history="1">
        <w:r w:rsidR="0012097F" w:rsidRPr="009A50A8">
          <w:rPr>
            <w:lang w:val="en-US"/>
          </w:rPr>
          <w:t>Gogtay, N</w:t>
        </w:r>
      </w:hyperlink>
      <w:r w:rsidR="0012097F" w:rsidRPr="009A50A8">
        <w:rPr>
          <w:lang w:val="en-US"/>
        </w:rPr>
        <w:t xml:space="preserve">., … </w:t>
      </w:r>
      <w:hyperlink r:id="rId45" w:history="1">
        <w:r w:rsidR="0012097F" w:rsidRPr="009A50A8">
          <w:rPr>
            <w:lang w:val="en-US"/>
          </w:rPr>
          <w:t>Giedd, J</w:t>
        </w:r>
      </w:hyperlink>
      <w:r w:rsidR="0012097F" w:rsidRPr="009A50A8">
        <w:rPr>
          <w:lang w:val="en-US"/>
        </w:rPr>
        <w:t>. (2006). Intellectual ability and cortical development in children and adolescents.</w:t>
      </w:r>
      <w:r w:rsidR="0012097F" w:rsidRPr="009A50A8">
        <w:rPr>
          <w:i/>
          <w:lang w:val="en-US"/>
        </w:rPr>
        <w:t xml:space="preserve"> Nature, 440, </w:t>
      </w:r>
      <w:r w:rsidR="0012097F" w:rsidRPr="009A50A8">
        <w:rPr>
          <w:lang w:val="en-US"/>
        </w:rPr>
        <w:t>676-679. https://doi.org/10.1038/nature04513</w:t>
      </w:r>
    </w:p>
    <w:p w14:paraId="5D5989BD" w14:textId="77777777" w:rsidR="0012097F" w:rsidRPr="009A50A8" w:rsidRDefault="0012097F" w:rsidP="00C05035">
      <w:pPr>
        <w:rPr>
          <w:lang w:val="en-US"/>
        </w:rPr>
      </w:pPr>
    </w:p>
    <w:p w14:paraId="1044B890" w14:textId="57909312" w:rsidR="00F8563F" w:rsidRPr="009A50A8" w:rsidRDefault="00B34D50" w:rsidP="00C05035">
      <w:pPr>
        <w:pStyle w:val="Kop3"/>
        <w:spacing w:line="480" w:lineRule="auto"/>
        <w:ind w:left="567" w:hanging="567"/>
        <w:rPr>
          <w:color w:val="auto"/>
          <w:lang w:val="en-US"/>
        </w:rPr>
      </w:pPr>
      <w:hyperlink r:id="rId46" w:history="1">
        <w:r w:rsidR="00F8563F" w:rsidRPr="009A50A8">
          <w:rPr>
            <w:rFonts w:ascii="Times New Roman" w:eastAsia="Times New Roman" w:hAnsi="Times New Roman" w:cs="Times New Roman"/>
            <w:color w:val="auto"/>
            <w:lang w:val="en-US"/>
          </w:rPr>
          <w:t>Shaw, M</w:t>
        </w:r>
      </w:hyperlink>
      <w:r w:rsidR="00F8563F" w:rsidRPr="009A50A8">
        <w:rPr>
          <w:rFonts w:ascii="Times New Roman" w:eastAsia="Times New Roman" w:hAnsi="Times New Roman" w:cs="Times New Roman"/>
          <w:color w:val="auto"/>
          <w:lang w:val="en-US"/>
        </w:rPr>
        <w:t xml:space="preserve">., </w:t>
      </w:r>
      <w:hyperlink r:id="rId47" w:history="1">
        <w:r w:rsidR="00F8563F" w:rsidRPr="009A50A8">
          <w:rPr>
            <w:rFonts w:ascii="Times New Roman" w:eastAsia="Times New Roman" w:hAnsi="Times New Roman" w:cs="Times New Roman"/>
            <w:color w:val="auto"/>
            <w:lang w:val="en-US"/>
          </w:rPr>
          <w:t>Rights, J. D</w:t>
        </w:r>
      </w:hyperlink>
      <w:r w:rsidR="00F8563F" w:rsidRPr="009A50A8">
        <w:rPr>
          <w:rFonts w:ascii="Times New Roman" w:eastAsia="Times New Roman" w:hAnsi="Times New Roman" w:cs="Times New Roman"/>
          <w:color w:val="auto"/>
          <w:lang w:val="en-US"/>
        </w:rPr>
        <w:t xml:space="preserve">., </w:t>
      </w:r>
      <w:hyperlink r:id="rId48" w:history="1">
        <w:r w:rsidR="00F8563F" w:rsidRPr="009A50A8">
          <w:rPr>
            <w:rFonts w:ascii="Times New Roman" w:eastAsia="Times New Roman" w:hAnsi="Times New Roman" w:cs="Times New Roman"/>
            <w:color w:val="auto"/>
            <w:lang w:val="en-US"/>
          </w:rPr>
          <w:t>Sterba, S. S</w:t>
        </w:r>
      </w:hyperlink>
      <w:r w:rsidR="00F8563F" w:rsidRPr="009A50A8">
        <w:rPr>
          <w:rFonts w:ascii="Times New Roman" w:eastAsia="Times New Roman" w:hAnsi="Times New Roman" w:cs="Times New Roman"/>
          <w:color w:val="auto"/>
          <w:lang w:val="en-US"/>
        </w:rPr>
        <w:t xml:space="preserve">., &amp; </w:t>
      </w:r>
      <w:hyperlink r:id="rId49" w:history="1">
        <w:r w:rsidR="00F8563F" w:rsidRPr="009A50A8">
          <w:rPr>
            <w:rFonts w:ascii="Times New Roman" w:eastAsia="Times New Roman" w:hAnsi="Times New Roman" w:cs="Times New Roman"/>
            <w:color w:val="auto"/>
            <w:lang w:val="en-US"/>
          </w:rPr>
          <w:t>Flake, J. K</w:t>
        </w:r>
      </w:hyperlink>
      <w:r w:rsidR="00F8563F" w:rsidRPr="009A50A8">
        <w:rPr>
          <w:rFonts w:ascii="Times New Roman" w:eastAsia="Times New Roman" w:hAnsi="Times New Roman" w:cs="Times New Roman"/>
          <w:color w:val="auto"/>
          <w:lang w:val="en-US"/>
        </w:rPr>
        <w:t xml:space="preserve">. (2023). r2mlm: An R package calculating R-squared measures for multilevel models. </w:t>
      </w:r>
      <w:r w:rsidR="00F8563F" w:rsidRPr="009A50A8">
        <w:rPr>
          <w:rFonts w:ascii="Times New Roman" w:eastAsia="Times New Roman" w:hAnsi="Times New Roman" w:cs="Times New Roman"/>
          <w:i/>
          <w:color w:val="auto"/>
          <w:lang w:val="en-US"/>
        </w:rPr>
        <w:t xml:space="preserve">Behavior Research Methods, 55, </w:t>
      </w:r>
      <w:r w:rsidR="00F8563F" w:rsidRPr="009A50A8">
        <w:rPr>
          <w:rFonts w:ascii="Times New Roman" w:eastAsia="Times New Roman" w:hAnsi="Times New Roman" w:cs="Times New Roman"/>
          <w:color w:val="auto"/>
          <w:lang w:val="en-US"/>
        </w:rPr>
        <w:t>1942-1964. https://doi.org/10.3758/s13428-022-01841-4</w:t>
      </w:r>
    </w:p>
    <w:p w14:paraId="309BA367" w14:textId="561C1161" w:rsidR="004C6583" w:rsidRPr="007B4F02" w:rsidRDefault="004C6583" w:rsidP="00E141A6">
      <w:pPr>
        <w:spacing w:before="100" w:beforeAutospacing="1" w:after="100" w:afterAutospacing="1" w:line="480" w:lineRule="auto"/>
        <w:ind w:left="567" w:hanging="567"/>
        <w:rPr>
          <w:lang w:val="en-US"/>
        </w:rPr>
      </w:pPr>
      <w:r w:rsidRPr="009A50A8">
        <w:rPr>
          <w:lang w:val="en-US"/>
        </w:rPr>
        <w:t xml:space="preserve">Stinissen, J., Smolders, M., &amp; Coppens-Declerck, L. (1975). </w:t>
      </w:r>
      <w:r w:rsidRPr="009A50A8">
        <w:t xml:space="preserve">Handleiding bij de Collectieve Verbale Intelligentietest voor derde en vierde leerjaar (CIT 3-4). </w:t>
      </w:r>
      <w:r w:rsidRPr="007B4F02">
        <w:rPr>
          <w:lang w:val="en-US"/>
        </w:rPr>
        <w:t>Brussel: C.S.B.O.</w:t>
      </w:r>
    </w:p>
    <w:p w14:paraId="1FC89B0A" w14:textId="6D7B3BB0" w:rsidR="00F411F4" w:rsidRPr="009A50A8" w:rsidRDefault="00F411F4" w:rsidP="00E141A6">
      <w:pPr>
        <w:pStyle w:val="Normaalweb"/>
        <w:spacing w:line="480" w:lineRule="auto"/>
        <w:ind w:left="567" w:hanging="567"/>
        <w:rPr>
          <w:lang w:val="en-US"/>
        </w:rPr>
      </w:pPr>
      <w:r w:rsidRPr="007B4F02">
        <w:rPr>
          <w:lang w:val="en-US"/>
        </w:rPr>
        <w:t xml:space="preserve">Tikhomirova, T., Malykh, A., &amp; Malykh, S. (2020). </w:t>
      </w:r>
      <w:r w:rsidRPr="009A50A8">
        <w:rPr>
          <w:lang w:val="en-US"/>
        </w:rPr>
        <w:t xml:space="preserve">Predicting academic achievement with cognitive abilities: Cross-sectional study across school education. </w:t>
      </w:r>
      <w:r w:rsidRPr="009A50A8">
        <w:rPr>
          <w:i/>
          <w:lang w:val="en-US"/>
        </w:rPr>
        <w:t>Behavioral Sciences, 10:</w:t>
      </w:r>
      <w:r w:rsidRPr="009A50A8">
        <w:rPr>
          <w:lang w:val="en-US"/>
        </w:rPr>
        <w:t xml:space="preserve">158. </w:t>
      </w:r>
      <w:r w:rsidRPr="009A50A8">
        <w:rPr>
          <w:rFonts w:ascii="TimesNewRomanPSMT" w:hAnsi="TimesNewRomanPSMT"/>
          <w:shd w:val="clear" w:color="auto" w:fill="FFFFFF"/>
          <w:lang w:val="en-US"/>
        </w:rPr>
        <w:t>https://doi.org/</w:t>
      </w:r>
      <w:r w:rsidRPr="009A50A8">
        <w:rPr>
          <w:lang w:val="en-US"/>
        </w:rPr>
        <w:t>10.3390/bs10100158</w:t>
      </w:r>
    </w:p>
    <w:p w14:paraId="014C7897" w14:textId="77777777" w:rsidR="00F411F4" w:rsidRPr="009A50A8" w:rsidRDefault="00FB69D7" w:rsidP="00E141A6">
      <w:pPr>
        <w:pStyle w:val="Bibliografie"/>
        <w:spacing w:before="100" w:beforeAutospacing="1" w:after="100" w:afterAutospacing="1"/>
        <w:ind w:left="567" w:hanging="567"/>
        <w:rPr>
          <w:lang w:val="en-US"/>
        </w:rPr>
      </w:pPr>
      <w:r w:rsidRPr="009A50A8">
        <w:rPr>
          <w:lang w:val="en-US"/>
        </w:rPr>
        <w:t xml:space="preserve">The International Cognitive Ability Resource Team. (2014). </w:t>
      </w:r>
      <w:r w:rsidRPr="009A50A8">
        <w:rPr>
          <w:i/>
          <w:iCs/>
          <w:lang w:val="en-US"/>
        </w:rPr>
        <w:t>International Cognitive Ability Resource</w:t>
      </w:r>
      <w:r w:rsidRPr="009A50A8">
        <w:rPr>
          <w:lang w:val="en-US"/>
        </w:rPr>
        <w:t>. https://icar-project.com</w:t>
      </w:r>
    </w:p>
    <w:p w14:paraId="6C7AC092" w14:textId="2D8015C3" w:rsidR="00F411F4" w:rsidRPr="009A50A8" w:rsidRDefault="00F411F4" w:rsidP="00E141A6">
      <w:pPr>
        <w:pStyle w:val="Bibliografie"/>
        <w:spacing w:before="100" w:beforeAutospacing="1" w:after="100" w:afterAutospacing="1"/>
        <w:ind w:left="567" w:hanging="567"/>
        <w:rPr>
          <w:lang w:val="en-US"/>
        </w:rPr>
      </w:pPr>
      <w:r w:rsidRPr="009A50A8">
        <w:rPr>
          <w:lang w:val="fr-FR"/>
        </w:rPr>
        <w:t xml:space="preserve">Vilia, P. N., Candeias, A. A., Neto, A. S., Franco, M. S., &amp; Melo, M. (2017). </w:t>
      </w:r>
      <w:r w:rsidRPr="009A50A8">
        <w:rPr>
          <w:lang w:val="en-US"/>
        </w:rPr>
        <w:t xml:space="preserve">Academic achievement in physics-chemistry: the predictive effect of attitudes and reasoning abilities. </w:t>
      </w:r>
      <w:r w:rsidRPr="009A50A8">
        <w:rPr>
          <w:i/>
          <w:lang w:val="en-US"/>
        </w:rPr>
        <w:t>Front. Psychol. 8:</w:t>
      </w:r>
      <w:r w:rsidRPr="009A50A8">
        <w:rPr>
          <w:lang w:val="en-US"/>
        </w:rPr>
        <w:t xml:space="preserve">1064. </w:t>
      </w:r>
      <w:r w:rsidRPr="009A50A8">
        <w:rPr>
          <w:rFonts w:ascii="TimesNewRomanPSMT" w:hAnsi="TimesNewRomanPSMT"/>
          <w:shd w:val="clear" w:color="auto" w:fill="FFFFFF"/>
          <w:lang w:val="en-US"/>
        </w:rPr>
        <w:t>https://doi.org/</w:t>
      </w:r>
      <w:r w:rsidRPr="009A50A8">
        <w:rPr>
          <w:lang w:val="en-US"/>
        </w:rPr>
        <w:t>10.3389/fpsyg.2017.01064</w:t>
      </w:r>
    </w:p>
    <w:p w14:paraId="6D7C0CB0" w14:textId="6A695B24" w:rsidR="00F411F4" w:rsidRPr="009A50A8" w:rsidRDefault="00F411F4" w:rsidP="00E141A6">
      <w:pPr>
        <w:pStyle w:val="Normaalweb"/>
        <w:spacing w:line="480" w:lineRule="auto"/>
        <w:ind w:left="567" w:hanging="567"/>
        <w:rPr>
          <w:lang w:val="fr-BE"/>
        </w:rPr>
      </w:pPr>
      <w:r w:rsidRPr="009A50A8">
        <w:rPr>
          <w:lang w:val="fr-BE"/>
        </w:rPr>
        <w:t>Wechsler, D. (2011). </w:t>
      </w:r>
      <w:r w:rsidRPr="009A50A8">
        <w:rPr>
          <w:i/>
          <w:iCs/>
          <w:lang w:val="fr-BE"/>
        </w:rPr>
        <w:t>Wechsler Abbreviated Scale of Intelligence-Second Edition (WASI-II)</w:t>
      </w:r>
      <w:r w:rsidRPr="009A50A8">
        <w:rPr>
          <w:lang w:val="fr-BE"/>
        </w:rPr>
        <w:t> [Database record]. APA PsycTests. https://doi.org/10.1037/t15171-000</w:t>
      </w:r>
    </w:p>
    <w:p w14:paraId="76316507" w14:textId="70D86DDA" w:rsidR="00FB69D7" w:rsidRPr="00AD78AC" w:rsidRDefault="00FB69D7" w:rsidP="00E141A6">
      <w:pPr>
        <w:pStyle w:val="Bibliografie"/>
        <w:spacing w:before="100" w:beforeAutospacing="1" w:after="100" w:afterAutospacing="1"/>
        <w:ind w:left="567" w:hanging="567"/>
        <w:rPr>
          <w:lang w:val="de-DE"/>
        </w:rPr>
      </w:pPr>
      <w:r w:rsidRPr="009A50A8">
        <w:rPr>
          <w:lang w:val="en-US"/>
        </w:rPr>
        <w:t xml:space="preserve">Weiss, L., Saklofske, D., Holdnack, J., &amp; Prifitera, A. (Eds.). (2019). </w:t>
      </w:r>
      <w:r w:rsidRPr="009A50A8">
        <w:rPr>
          <w:i/>
          <w:iCs/>
          <w:lang w:val="en-US"/>
        </w:rPr>
        <w:t>WISC-V: Clinical Use and Interpretation</w:t>
      </w:r>
      <w:r w:rsidRPr="009A50A8">
        <w:rPr>
          <w:lang w:val="en-US"/>
        </w:rPr>
        <w:t xml:space="preserve">. </w:t>
      </w:r>
      <w:r w:rsidRPr="00AD78AC">
        <w:rPr>
          <w:lang w:val="de-DE"/>
        </w:rPr>
        <w:t>Elsevier.</w:t>
      </w:r>
    </w:p>
    <w:p w14:paraId="39FB339D" w14:textId="1551CD43" w:rsidR="00847F9C" w:rsidRPr="009A50A8" w:rsidRDefault="00847F9C" w:rsidP="00E141A6">
      <w:pPr>
        <w:spacing w:line="480" w:lineRule="auto"/>
        <w:ind w:left="567" w:hanging="567"/>
        <w:rPr>
          <w:lang w:val="en-US"/>
        </w:rPr>
      </w:pPr>
      <w:r w:rsidRPr="00AD78AC">
        <w:rPr>
          <w:lang w:val="de-DE"/>
        </w:rPr>
        <w:t xml:space="preserve">Wrulich, M., Brunner, M., Stadler, G., Schalke, D., Keller, U., &amp; Martin, R. (2014). </w:t>
      </w:r>
      <w:r w:rsidRPr="009A50A8">
        <w:rPr>
          <w:lang w:val="en-US"/>
        </w:rPr>
        <w:t>Forty years on: Childhood intelligence predicts health in middle adulthood. </w:t>
      </w:r>
      <w:r w:rsidRPr="009A50A8">
        <w:rPr>
          <w:i/>
          <w:lang w:val="en-US"/>
        </w:rPr>
        <w:t xml:space="preserve">Health Psychology, 33, </w:t>
      </w:r>
      <w:r w:rsidRPr="009A50A8">
        <w:rPr>
          <w:lang w:val="en-US"/>
        </w:rPr>
        <w:t>292–296. </w:t>
      </w:r>
      <w:hyperlink r:id="rId50" w:tgtFrame="_blank" w:history="1">
        <w:r w:rsidRPr="009A50A8">
          <w:rPr>
            <w:lang w:val="en-US"/>
          </w:rPr>
          <w:t>https://doi.org/10.1037/a0030727</w:t>
        </w:r>
      </w:hyperlink>
    </w:p>
    <w:p w14:paraId="6B8D2044" w14:textId="77777777" w:rsidR="00FB69D7" w:rsidRPr="009A50A8" w:rsidRDefault="00FB69D7" w:rsidP="00E141A6">
      <w:pPr>
        <w:pStyle w:val="Bibliografie"/>
        <w:spacing w:before="100" w:beforeAutospacing="1" w:after="100" w:afterAutospacing="1"/>
        <w:ind w:left="567" w:hanging="567"/>
        <w:rPr>
          <w:lang w:val="en-US"/>
        </w:rPr>
      </w:pPr>
      <w:r w:rsidRPr="009A50A8">
        <w:rPr>
          <w:lang w:val="en-US"/>
        </w:rPr>
        <w:t xml:space="preserve">Young, S., &amp; Keith, T. (2020). An Examination of the Convergent Validity of the ICAR16 and WAIS-IV. </w:t>
      </w:r>
      <w:r w:rsidRPr="009A50A8">
        <w:rPr>
          <w:i/>
          <w:iCs/>
          <w:lang w:val="en-US"/>
        </w:rPr>
        <w:t>Journal of Psychoeducational Assessment</w:t>
      </w:r>
      <w:r w:rsidRPr="009A50A8">
        <w:rPr>
          <w:lang w:val="en-US"/>
        </w:rPr>
        <w:t xml:space="preserve">, </w:t>
      </w:r>
      <w:r w:rsidRPr="009A50A8">
        <w:rPr>
          <w:i/>
          <w:iCs/>
          <w:lang w:val="en-US"/>
        </w:rPr>
        <w:t>38</w:t>
      </w:r>
      <w:r w:rsidRPr="009A50A8">
        <w:rPr>
          <w:lang w:val="en-US"/>
        </w:rPr>
        <w:t>(8), 1052–1059. https://doi.org/10.1177/0734282920943455</w:t>
      </w:r>
    </w:p>
    <w:p w14:paraId="201BB915" w14:textId="6BA900CD" w:rsidR="00FB69D7" w:rsidRPr="009A50A8" w:rsidRDefault="00FB69D7" w:rsidP="00E141A6">
      <w:pPr>
        <w:pStyle w:val="Normaalweb"/>
        <w:spacing w:line="480" w:lineRule="auto"/>
        <w:ind w:left="567" w:hanging="567"/>
        <w:rPr>
          <w:lang w:val="fr-BE"/>
        </w:rPr>
      </w:pPr>
      <w:r w:rsidRPr="009A50A8">
        <w:rPr>
          <w:lang w:val="en-US"/>
        </w:rPr>
        <w:t xml:space="preserve">Young, S. R., Keith, T. Z., &amp; Bond, M. A. (2019). Age and sex invariance of the International Cognitive Ability Resource (ICAR). </w:t>
      </w:r>
      <w:r w:rsidRPr="009A50A8">
        <w:rPr>
          <w:i/>
          <w:lang w:val="fr-BE"/>
        </w:rPr>
        <w:t xml:space="preserve">Intelligence, 77, </w:t>
      </w:r>
      <w:r w:rsidRPr="009A50A8">
        <w:rPr>
          <w:lang w:val="fr-BE"/>
        </w:rPr>
        <w:t xml:space="preserve">101399. </w:t>
      </w:r>
      <w:r w:rsidR="004B32D8" w:rsidRPr="009A50A8">
        <w:rPr>
          <w:lang w:val="fr-BE"/>
        </w:rPr>
        <w:t>https://doi.org/</w:t>
      </w:r>
      <w:r w:rsidRPr="009A50A8">
        <w:rPr>
          <w:lang w:val="fr-BE"/>
        </w:rPr>
        <w:t>10.1016/j.intell.2019.101399</w:t>
      </w:r>
    </w:p>
    <w:p w14:paraId="172226EF" w14:textId="5A086AC3" w:rsidR="00F411F4" w:rsidRPr="009A50A8" w:rsidRDefault="00FB69D7" w:rsidP="00E141A6">
      <w:pPr>
        <w:pStyle w:val="Normaalweb"/>
        <w:spacing w:line="480" w:lineRule="auto"/>
        <w:ind w:left="567" w:hanging="567"/>
        <w:rPr>
          <w:lang w:val="en-US"/>
        </w:rPr>
      </w:pPr>
      <w:r w:rsidRPr="009A50A8">
        <w:rPr>
          <w:lang w:val="fr-BE"/>
        </w:rPr>
        <w:t xml:space="preserve">Zinbarg, R., Revelle, W., Yovel, I., &amp; Li, W. (2005). </w:t>
      </w:r>
      <w:r w:rsidRPr="009A50A8">
        <w:rPr>
          <w:lang w:val="en-US"/>
        </w:rPr>
        <w:t xml:space="preserve">Cronbach’s α, Revelle’s β, and Mcdonald’s ωH: </w:t>
      </w:r>
      <w:r w:rsidR="003B63BC" w:rsidRPr="009A50A8">
        <w:rPr>
          <w:lang w:val="en-US"/>
        </w:rPr>
        <w:t>T</w:t>
      </w:r>
      <w:r w:rsidRPr="009A50A8">
        <w:rPr>
          <w:lang w:val="en-US"/>
        </w:rPr>
        <w:t>heir relations with each other and two alternative conceptualizations of reliability.</w:t>
      </w:r>
      <w:r w:rsidRPr="009A50A8">
        <w:rPr>
          <w:i/>
          <w:lang w:val="en-US"/>
        </w:rPr>
        <w:t xml:space="preserve"> Psychometrika, 70, </w:t>
      </w:r>
      <w:r w:rsidRPr="009A50A8">
        <w:rPr>
          <w:lang w:val="en-US"/>
        </w:rPr>
        <w:t xml:space="preserve">123–133. </w:t>
      </w:r>
      <w:r w:rsidR="004B32D8" w:rsidRPr="009A50A8">
        <w:rPr>
          <w:lang w:val="en-US"/>
        </w:rPr>
        <w:t>https://doi.org/</w:t>
      </w:r>
      <w:r w:rsidRPr="009A50A8">
        <w:rPr>
          <w:lang w:val="en-US"/>
        </w:rPr>
        <w:t xml:space="preserve">10.1007/s11336-003-0974-7 </w:t>
      </w:r>
    </w:p>
    <w:p w14:paraId="13E837D4" w14:textId="08BCA635" w:rsidR="00E12CA4" w:rsidRPr="009A50A8" w:rsidRDefault="00F411F4" w:rsidP="00E141A6">
      <w:pPr>
        <w:pStyle w:val="Normaalweb"/>
        <w:spacing w:line="480" w:lineRule="auto"/>
        <w:ind w:left="567" w:hanging="567"/>
        <w:rPr>
          <w:lang w:val="en-US"/>
        </w:rPr>
      </w:pPr>
      <w:r w:rsidRPr="009A50A8">
        <w:rPr>
          <w:rFonts w:ascii="TimesNewRomanPSMT" w:hAnsi="TimesNewRomanPSMT"/>
          <w:lang w:val="en-US"/>
        </w:rPr>
        <w:t xml:space="preserve">Zorowitz, S., Chierchia, G., Blakemore, S. J., &amp; Daw, N. D. (2023). An item response theory analysis of the matrix reasoning item bank (MaRs-IB). </w:t>
      </w:r>
      <w:r w:rsidRPr="009A50A8">
        <w:rPr>
          <w:rFonts w:ascii="TimesNewRomanPSMT" w:hAnsi="TimesNewRomanPSMT"/>
          <w:i/>
          <w:lang w:val="en-US"/>
        </w:rPr>
        <w:t xml:space="preserve">Behavior Research Methods. </w:t>
      </w:r>
      <w:r w:rsidRPr="009A50A8">
        <w:rPr>
          <w:rFonts w:ascii="TimesNewRomanPSMT" w:hAnsi="TimesNewRomanPSMT"/>
          <w:shd w:val="clear" w:color="auto" w:fill="FFFFFF"/>
          <w:lang w:val="en-US"/>
        </w:rPr>
        <w:t>https://doi.org/</w:t>
      </w:r>
      <w:r w:rsidRPr="009A50A8">
        <w:rPr>
          <w:rFonts w:ascii="TimesNewRomanPSMT" w:hAnsi="TimesNewRomanPSMT"/>
          <w:lang w:val="en-US"/>
        </w:rPr>
        <w:t>10.3758/s13428-023-02067-8</w:t>
      </w:r>
    </w:p>
    <w:p w14:paraId="00B53B81" w14:textId="77777777" w:rsidR="00D93289" w:rsidRDefault="00FB69D7" w:rsidP="0072019C">
      <w:pPr>
        <w:autoSpaceDE w:val="0"/>
        <w:autoSpaceDN w:val="0"/>
        <w:spacing w:before="100" w:beforeAutospacing="1" w:after="100" w:afterAutospacing="1" w:line="480" w:lineRule="auto"/>
        <w:jc w:val="center"/>
        <w:rPr>
          <w:lang w:val="en-US"/>
        </w:rPr>
      </w:pPr>
      <w:r w:rsidRPr="009A50A8">
        <w:rPr>
          <w:lang w:val="en-US"/>
        </w:rPr>
        <w:fldChar w:fldCharType="end"/>
      </w:r>
    </w:p>
    <w:p w14:paraId="15881022" w14:textId="77777777" w:rsidR="00D93289" w:rsidRDefault="00D93289">
      <w:pPr>
        <w:spacing w:after="160" w:line="259" w:lineRule="auto"/>
        <w:rPr>
          <w:lang w:val="en-US"/>
        </w:rPr>
      </w:pPr>
      <w:r>
        <w:rPr>
          <w:lang w:val="en-US"/>
        </w:rPr>
        <w:br w:type="page"/>
      </w:r>
    </w:p>
    <w:p w14:paraId="5EC00DEA" w14:textId="43B86F06" w:rsidR="00FB69D7" w:rsidRPr="009A50A8" w:rsidRDefault="00FB69D7" w:rsidP="0072019C">
      <w:pPr>
        <w:autoSpaceDE w:val="0"/>
        <w:autoSpaceDN w:val="0"/>
        <w:spacing w:before="100" w:beforeAutospacing="1" w:after="100" w:afterAutospacing="1" w:line="480" w:lineRule="auto"/>
        <w:jc w:val="center"/>
        <w:rPr>
          <w:lang w:val="en-US"/>
        </w:rPr>
      </w:pPr>
      <w:r w:rsidRPr="009A50A8">
        <w:rPr>
          <w:b/>
          <w:lang w:val="en-US"/>
        </w:rPr>
        <w:t>Appendix</w:t>
      </w:r>
      <w:r w:rsidR="009A6D4B" w:rsidRPr="009A50A8">
        <w:rPr>
          <w:b/>
          <w:lang w:val="en-US"/>
        </w:rPr>
        <w:t xml:space="preserve"> A</w:t>
      </w:r>
    </w:p>
    <w:p w14:paraId="4B2AFBBC" w14:textId="211EA4B0" w:rsidR="00E708C6" w:rsidRPr="009A50A8" w:rsidRDefault="00E708C6" w:rsidP="00E141A6">
      <w:pPr>
        <w:spacing w:line="480" w:lineRule="auto"/>
        <w:rPr>
          <w:sz w:val="20"/>
          <w:lang w:val="en-US"/>
        </w:rPr>
      </w:pPr>
      <w:r w:rsidRPr="009A50A8">
        <w:rPr>
          <w:rFonts w:eastAsiaTheme="minorHAnsi"/>
          <w:b/>
          <w:lang w:val="en-US" w:eastAsia="en-US"/>
        </w:rPr>
        <w:t xml:space="preserve">Table </w:t>
      </w:r>
      <w:r w:rsidR="009A6D4B" w:rsidRPr="009A50A8">
        <w:rPr>
          <w:rFonts w:eastAsiaTheme="minorHAnsi"/>
          <w:b/>
          <w:lang w:val="en-US" w:eastAsia="en-US"/>
        </w:rPr>
        <w:t>A</w:t>
      </w:r>
      <w:r w:rsidRPr="009A50A8">
        <w:rPr>
          <w:rFonts w:eastAsiaTheme="minorHAnsi"/>
          <w:b/>
          <w:lang w:val="en-US" w:eastAsia="en-US"/>
        </w:rPr>
        <w:t>1</w:t>
      </w:r>
    </w:p>
    <w:p w14:paraId="4B08283F" w14:textId="77777777" w:rsidR="00E708C6" w:rsidRPr="009A50A8" w:rsidRDefault="00E708C6" w:rsidP="00E141A6">
      <w:pPr>
        <w:spacing w:line="480" w:lineRule="auto"/>
        <w:rPr>
          <w:i/>
          <w:lang w:val="en-US"/>
        </w:rPr>
      </w:pPr>
      <w:r w:rsidRPr="009A50A8">
        <w:rPr>
          <w:rFonts w:eastAsiaTheme="minorHAnsi"/>
          <w:i/>
          <w:lang w:val="en-US" w:eastAsia="en-US"/>
        </w:rPr>
        <w:t>Specimen of Each Item Type of the Ch-ICAR (</w:t>
      </w:r>
      <w:r w:rsidRPr="009A50A8">
        <w:rPr>
          <w:i/>
          <w:lang w:val="en-US"/>
        </w:rPr>
        <w:t>Loe et al., 2018; The International Cognitive Ability Resource Team, 2014)</w:t>
      </w:r>
    </w:p>
    <w:tbl>
      <w:tblPr>
        <w:tblStyle w:val="Tabelraster"/>
        <w:tblW w:w="0" w:type="auto"/>
        <w:tblLayout w:type="fixed"/>
        <w:tblLook w:val="04A0" w:firstRow="1" w:lastRow="0" w:firstColumn="1" w:lastColumn="0" w:noHBand="0" w:noVBand="1"/>
      </w:tblPr>
      <w:tblGrid>
        <w:gridCol w:w="1122"/>
        <w:gridCol w:w="3273"/>
        <w:gridCol w:w="1134"/>
        <w:gridCol w:w="3543"/>
      </w:tblGrid>
      <w:tr w:rsidR="009A50A8" w:rsidRPr="009A50A8" w14:paraId="36409165" w14:textId="77777777" w:rsidTr="00E2557B">
        <w:trPr>
          <w:trHeight w:val="69"/>
        </w:trPr>
        <w:tc>
          <w:tcPr>
            <w:tcW w:w="1122" w:type="dxa"/>
            <w:tcBorders>
              <w:left w:val="nil"/>
              <w:bottom w:val="single" w:sz="4" w:space="0" w:color="auto"/>
              <w:right w:val="nil"/>
            </w:tcBorders>
          </w:tcPr>
          <w:p w14:paraId="12FCE7A2" w14:textId="77777777" w:rsidR="00E708C6" w:rsidRPr="009A50A8" w:rsidRDefault="00E708C6" w:rsidP="00E141A6">
            <w:pPr>
              <w:pStyle w:val="Lijstalinea"/>
              <w:ind w:left="37"/>
              <w:rPr>
                <w:sz w:val="20"/>
                <w:lang w:val="en-US"/>
              </w:rPr>
            </w:pPr>
            <w:r w:rsidRPr="009A50A8">
              <w:rPr>
                <w:sz w:val="20"/>
                <w:lang w:val="en-US"/>
              </w:rPr>
              <w:t>Verbal Reasoning</w:t>
            </w:r>
          </w:p>
        </w:tc>
        <w:tc>
          <w:tcPr>
            <w:tcW w:w="3273" w:type="dxa"/>
            <w:tcBorders>
              <w:left w:val="nil"/>
              <w:bottom w:val="single" w:sz="4" w:space="0" w:color="auto"/>
              <w:right w:val="single" w:sz="4" w:space="0" w:color="auto"/>
            </w:tcBorders>
          </w:tcPr>
          <w:p w14:paraId="393811CE" w14:textId="48E69769" w:rsidR="00E708C6" w:rsidRPr="009A50A8" w:rsidRDefault="00BE1775" w:rsidP="00E141A6">
            <w:pPr>
              <w:rPr>
                <w:lang w:val="en-US"/>
              </w:rPr>
            </w:pPr>
            <w:r w:rsidRPr="009A50A8">
              <w:rPr>
                <w:lang w:val="en-US"/>
              </w:rPr>
              <w:t>If the day after tomorrow is two days before Thursday then what day is it today? (1) Friday (2) Monday (3) Wednesday (4) Saturday (5) Tuesday (6) Sunday (7) None of these (8) I don't know</w:t>
            </w:r>
          </w:p>
        </w:tc>
        <w:tc>
          <w:tcPr>
            <w:tcW w:w="1134" w:type="dxa"/>
            <w:tcBorders>
              <w:left w:val="single" w:sz="4" w:space="0" w:color="auto"/>
              <w:bottom w:val="single" w:sz="4" w:space="0" w:color="auto"/>
              <w:right w:val="nil"/>
            </w:tcBorders>
          </w:tcPr>
          <w:p w14:paraId="370FE693" w14:textId="77777777" w:rsidR="00E708C6" w:rsidRPr="009A50A8" w:rsidRDefault="00E708C6" w:rsidP="00E141A6">
            <w:pPr>
              <w:rPr>
                <w:sz w:val="20"/>
                <w:lang w:val="en-US"/>
              </w:rPr>
            </w:pPr>
            <w:r w:rsidRPr="009A50A8">
              <w:rPr>
                <w:sz w:val="20"/>
                <w:lang w:val="en-US"/>
              </w:rPr>
              <w:t>Figural Analogies</w:t>
            </w:r>
          </w:p>
        </w:tc>
        <w:tc>
          <w:tcPr>
            <w:tcW w:w="3543" w:type="dxa"/>
            <w:tcBorders>
              <w:left w:val="nil"/>
              <w:bottom w:val="single" w:sz="4" w:space="0" w:color="auto"/>
              <w:right w:val="nil"/>
            </w:tcBorders>
          </w:tcPr>
          <w:p w14:paraId="780D6DF7" w14:textId="77777777" w:rsidR="00E708C6" w:rsidRPr="009A50A8" w:rsidRDefault="00E708C6" w:rsidP="00E141A6">
            <w:pPr>
              <w:rPr>
                <w:lang w:val="en-US"/>
              </w:rPr>
            </w:pPr>
            <w:r w:rsidRPr="009A50A8">
              <w:rPr>
                <w:noProof/>
                <w:lang w:val="en-US"/>
              </w:rPr>
              <w:drawing>
                <wp:inline distT="0" distB="0" distL="0" distR="0" wp14:anchorId="2236CF5C" wp14:editId="2BBDC09C">
                  <wp:extent cx="2165300" cy="613407"/>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165300" cy="613407"/>
                          </a:xfrm>
                          <a:prstGeom prst="rect">
                            <a:avLst/>
                          </a:prstGeom>
                        </pic:spPr>
                      </pic:pic>
                    </a:graphicData>
                  </a:graphic>
                </wp:inline>
              </w:drawing>
            </w:r>
          </w:p>
        </w:tc>
      </w:tr>
      <w:tr w:rsidR="00E708C6" w:rsidRPr="009A50A8" w14:paraId="5CFB5A0B" w14:textId="77777777" w:rsidTr="00E2557B">
        <w:trPr>
          <w:trHeight w:val="69"/>
        </w:trPr>
        <w:tc>
          <w:tcPr>
            <w:tcW w:w="1122" w:type="dxa"/>
            <w:tcBorders>
              <w:left w:val="nil"/>
              <w:bottom w:val="single" w:sz="4" w:space="0" w:color="auto"/>
              <w:right w:val="nil"/>
            </w:tcBorders>
          </w:tcPr>
          <w:p w14:paraId="6616A27C" w14:textId="77777777" w:rsidR="00E708C6" w:rsidRPr="009A50A8" w:rsidRDefault="00E708C6" w:rsidP="00E141A6">
            <w:pPr>
              <w:pStyle w:val="Lijstalinea"/>
              <w:ind w:left="37"/>
              <w:rPr>
                <w:lang w:val="en-US"/>
              </w:rPr>
            </w:pPr>
            <w:r w:rsidRPr="009A50A8">
              <w:rPr>
                <w:sz w:val="20"/>
                <w:lang w:val="en-US"/>
              </w:rPr>
              <w:t>Matrix Reasoning</w:t>
            </w:r>
          </w:p>
        </w:tc>
        <w:tc>
          <w:tcPr>
            <w:tcW w:w="3273" w:type="dxa"/>
            <w:tcBorders>
              <w:left w:val="nil"/>
              <w:bottom w:val="single" w:sz="4" w:space="0" w:color="auto"/>
              <w:right w:val="single" w:sz="4" w:space="0" w:color="auto"/>
            </w:tcBorders>
          </w:tcPr>
          <w:p w14:paraId="0D64643D" w14:textId="7800BA11" w:rsidR="00E708C6" w:rsidRPr="009A50A8" w:rsidRDefault="00BE1775" w:rsidP="00E141A6">
            <w:pPr>
              <w:pStyle w:val="Lijstalinea"/>
              <w:ind w:left="37"/>
              <w:rPr>
                <w:lang w:val="en-US"/>
              </w:rPr>
            </w:pPr>
            <w:r w:rsidRPr="009A50A8">
              <w:rPr>
                <w:noProof/>
                <w:lang w:val="en-US"/>
              </w:rPr>
              <w:drawing>
                <wp:inline distT="0" distB="0" distL="0" distR="0" wp14:anchorId="4EEF1A1B" wp14:editId="38A6AE52">
                  <wp:extent cx="1866866" cy="1371600"/>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69226" cy="1373334"/>
                          </a:xfrm>
                          <a:prstGeom prst="rect">
                            <a:avLst/>
                          </a:prstGeom>
                        </pic:spPr>
                      </pic:pic>
                    </a:graphicData>
                  </a:graphic>
                </wp:inline>
              </w:drawing>
            </w:r>
          </w:p>
        </w:tc>
        <w:tc>
          <w:tcPr>
            <w:tcW w:w="1134" w:type="dxa"/>
            <w:tcBorders>
              <w:left w:val="single" w:sz="4" w:space="0" w:color="auto"/>
              <w:bottom w:val="single" w:sz="4" w:space="0" w:color="auto"/>
              <w:right w:val="nil"/>
            </w:tcBorders>
          </w:tcPr>
          <w:p w14:paraId="5F662EEE" w14:textId="77777777" w:rsidR="00E708C6" w:rsidRPr="009A50A8" w:rsidRDefault="00E708C6" w:rsidP="00E141A6">
            <w:pPr>
              <w:pStyle w:val="Lijstalinea"/>
              <w:ind w:left="37"/>
              <w:rPr>
                <w:sz w:val="20"/>
                <w:lang w:val="en-US"/>
              </w:rPr>
            </w:pPr>
            <w:r w:rsidRPr="009A50A8">
              <w:rPr>
                <w:sz w:val="20"/>
                <w:lang w:val="en-US"/>
              </w:rPr>
              <w:t xml:space="preserve">Number Series </w:t>
            </w:r>
          </w:p>
        </w:tc>
        <w:tc>
          <w:tcPr>
            <w:tcW w:w="3543" w:type="dxa"/>
            <w:tcBorders>
              <w:left w:val="nil"/>
              <w:bottom w:val="single" w:sz="4" w:space="0" w:color="auto"/>
              <w:right w:val="nil"/>
            </w:tcBorders>
          </w:tcPr>
          <w:p w14:paraId="6E235832" w14:textId="68F1662A" w:rsidR="00E708C6" w:rsidRPr="009A50A8" w:rsidRDefault="00E708C6" w:rsidP="00E141A6">
            <w:pPr>
              <w:pStyle w:val="Lijstalinea"/>
              <w:ind w:left="37"/>
              <w:rPr>
                <w:lang w:val="en-US"/>
              </w:rPr>
            </w:pPr>
            <w:r w:rsidRPr="009A50A8">
              <w:rPr>
                <w:lang w:val="en-US"/>
              </w:rPr>
              <w:t>34,150,35,160,36,170,</w:t>
            </w:r>
            <w:r w:rsidR="00406B57" w:rsidRPr="009A50A8">
              <w:rPr>
                <w:lang w:val="en-US"/>
              </w:rPr>
              <w:t xml:space="preserve"> </w:t>
            </w:r>
            <w:r w:rsidRPr="009A50A8">
              <w:rPr>
                <w:lang w:val="en-US"/>
              </w:rPr>
              <w:t>…</w:t>
            </w:r>
          </w:p>
        </w:tc>
      </w:tr>
    </w:tbl>
    <w:p w14:paraId="31BA36C8" w14:textId="77777777" w:rsidR="00E708C6" w:rsidRPr="009A50A8" w:rsidRDefault="00E708C6" w:rsidP="00E141A6">
      <w:pPr>
        <w:spacing w:line="480" w:lineRule="auto"/>
        <w:rPr>
          <w:b/>
          <w:lang w:val="en-US"/>
        </w:rPr>
      </w:pPr>
    </w:p>
    <w:p w14:paraId="4FD467E1" w14:textId="2FA0B08E" w:rsidR="00E708C6" w:rsidRPr="009A50A8" w:rsidRDefault="00E708C6" w:rsidP="00E141A6">
      <w:pPr>
        <w:spacing w:line="480" w:lineRule="auto"/>
        <w:rPr>
          <w:b/>
          <w:lang w:val="en-US"/>
        </w:rPr>
      </w:pPr>
      <w:r w:rsidRPr="009A50A8">
        <w:rPr>
          <w:b/>
          <w:lang w:val="en-US"/>
        </w:rPr>
        <w:t xml:space="preserve">Table </w:t>
      </w:r>
      <w:r w:rsidR="009A6D4B" w:rsidRPr="009A50A8">
        <w:rPr>
          <w:b/>
          <w:lang w:val="en-US"/>
        </w:rPr>
        <w:t>A</w:t>
      </w:r>
      <w:r w:rsidRPr="009A50A8">
        <w:rPr>
          <w:b/>
          <w:lang w:val="en-US"/>
        </w:rPr>
        <w:t>2</w:t>
      </w:r>
    </w:p>
    <w:p w14:paraId="22A1F8AF" w14:textId="77777777" w:rsidR="00E708C6" w:rsidRPr="009A50A8" w:rsidRDefault="00E708C6" w:rsidP="00E141A6">
      <w:pPr>
        <w:spacing w:line="480" w:lineRule="auto"/>
        <w:rPr>
          <w:i/>
          <w:lang w:val="en-US"/>
        </w:rPr>
      </w:pPr>
      <w:r w:rsidRPr="009A50A8">
        <w:rPr>
          <w:i/>
          <w:lang w:val="en-US"/>
        </w:rPr>
        <w:t xml:space="preserve">Example Items of the Subtest Figural Analogies and Matrix Reasoning </w:t>
      </w:r>
    </w:p>
    <w:tbl>
      <w:tblPr>
        <w:tblStyle w:val="Tabelraster"/>
        <w:tblW w:w="0" w:type="auto"/>
        <w:tblBorders>
          <w:left w:val="none" w:sz="0" w:space="0" w:color="auto"/>
          <w:right w:val="none" w:sz="0" w:space="0" w:color="auto"/>
        </w:tblBorders>
        <w:tblLook w:val="04A0" w:firstRow="1" w:lastRow="0" w:firstColumn="1" w:lastColumn="0" w:noHBand="0" w:noVBand="1"/>
      </w:tblPr>
      <w:tblGrid>
        <w:gridCol w:w="4531"/>
        <w:gridCol w:w="4531"/>
      </w:tblGrid>
      <w:tr w:rsidR="009A50A8" w:rsidRPr="009A50A8" w14:paraId="03267FF3" w14:textId="77777777" w:rsidTr="007444C9">
        <w:tc>
          <w:tcPr>
            <w:tcW w:w="4531" w:type="dxa"/>
          </w:tcPr>
          <w:p w14:paraId="3ACE122A" w14:textId="77777777" w:rsidR="00E708C6" w:rsidRPr="009A50A8" w:rsidRDefault="00E708C6" w:rsidP="00E141A6">
            <w:pPr>
              <w:spacing w:line="480" w:lineRule="auto"/>
              <w:rPr>
                <w:lang w:val="en-US"/>
              </w:rPr>
            </w:pPr>
            <w:r w:rsidRPr="009A50A8">
              <w:rPr>
                <w:lang w:val="en-US"/>
              </w:rPr>
              <w:t>Figural Analogies</w:t>
            </w:r>
          </w:p>
        </w:tc>
        <w:tc>
          <w:tcPr>
            <w:tcW w:w="4531" w:type="dxa"/>
          </w:tcPr>
          <w:p w14:paraId="0E9B9EC4" w14:textId="77777777" w:rsidR="00E708C6" w:rsidRPr="009A50A8" w:rsidRDefault="00E708C6" w:rsidP="00E141A6">
            <w:pPr>
              <w:spacing w:line="480" w:lineRule="auto"/>
              <w:rPr>
                <w:lang w:val="en-US"/>
              </w:rPr>
            </w:pPr>
            <w:r w:rsidRPr="009A50A8">
              <w:rPr>
                <w:lang w:val="en-US"/>
              </w:rPr>
              <w:t>Matrix Reasoning</w:t>
            </w:r>
          </w:p>
        </w:tc>
      </w:tr>
      <w:tr w:rsidR="00E708C6" w:rsidRPr="009A50A8" w14:paraId="538A01BE" w14:textId="77777777" w:rsidTr="007444C9">
        <w:tc>
          <w:tcPr>
            <w:tcW w:w="4531" w:type="dxa"/>
            <w:vAlign w:val="center"/>
          </w:tcPr>
          <w:p w14:paraId="2F3F31D4" w14:textId="77777777" w:rsidR="00E708C6" w:rsidRPr="009A50A8" w:rsidRDefault="00E708C6" w:rsidP="00E141A6">
            <w:pPr>
              <w:spacing w:line="480" w:lineRule="auto"/>
              <w:rPr>
                <w:lang w:val="en-US"/>
              </w:rPr>
            </w:pPr>
            <w:r w:rsidRPr="009A50A8">
              <w:rPr>
                <w:noProof/>
                <w:lang w:val="en-US"/>
              </w:rPr>
              <w:drawing>
                <wp:inline distT="0" distB="0" distL="0" distR="0" wp14:anchorId="04593850" wp14:editId="6DD20EC2">
                  <wp:extent cx="2593626" cy="1217620"/>
                  <wp:effectExtent l="0" t="0" r="0"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08330" cy="1224523"/>
                          </a:xfrm>
                          <a:prstGeom prst="rect">
                            <a:avLst/>
                          </a:prstGeom>
                        </pic:spPr>
                      </pic:pic>
                    </a:graphicData>
                  </a:graphic>
                </wp:inline>
              </w:drawing>
            </w:r>
          </w:p>
          <w:p w14:paraId="77075056" w14:textId="29B55ACC" w:rsidR="00151160" w:rsidRPr="009A50A8" w:rsidRDefault="00151160" w:rsidP="00E141A6">
            <w:pPr>
              <w:spacing w:line="480" w:lineRule="auto"/>
              <w:rPr>
                <w:lang w:val="en-US"/>
              </w:rPr>
            </w:pPr>
          </w:p>
        </w:tc>
        <w:tc>
          <w:tcPr>
            <w:tcW w:w="4531" w:type="dxa"/>
            <w:vAlign w:val="center"/>
          </w:tcPr>
          <w:p w14:paraId="6EA1E2E3" w14:textId="3270D50A" w:rsidR="00E708C6" w:rsidRPr="009A50A8" w:rsidRDefault="00151160" w:rsidP="00E141A6">
            <w:pPr>
              <w:spacing w:line="480" w:lineRule="auto"/>
              <w:rPr>
                <w:lang w:val="en-US"/>
              </w:rPr>
            </w:pPr>
            <w:r w:rsidRPr="009A50A8">
              <w:rPr>
                <w:noProof/>
              </w:rPr>
              <w:drawing>
                <wp:inline distT="0" distB="0" distL="0" distR="0" wp14:anchorId="4AA9EE69" wp14:editId="07CDAC92">
                  <wp:extent cx="2520000" cy="141559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520000" cy="1415590"/>
                          </a:xfrm>
                          <a:prstGeom prst="rect">
                            <a:avLst/>
                          </a:prstGeom>
                        </pic:spPr>
                      </pic:pic>
                    </a:graphicData>
                  </a:graphic>
                </wp:inline>
              </w:drawing>
            </w:r>
          </w:p>
        </w:tc>
      </w:tr>
    </w:tbl>
    <w:p w14:paraId="7071C9C9" w14:textId="77777777" w:rsidR="00E708C6" w:rsidRPr="009A50A8" w:rsidRDefault="00E708C6" w:rsidP="00E141A6">
      <w:pPr>
        <w:spacing w:line="480" w:lineRule="auto"/>
        <w:rPr>
          <w:b/>
          <w:lang w:val="en-US"/>
        </w:rPr>
      </w:pPr>
    </w:p>
    <w:p w14:paraId="478CA99C" w14:textId="77777777" w:rsidR="007444C9" w:rsidRPr="009A50A8" w:rsidRDefault="007444C9">
      <w:pPr>
        <w:spacing w:after="160" w:line="259" w:lineRule="auto"/>
        <w:rPr>
          <w:b/>
          <w:lang w:val="en-US"/>
        </w:rPr>
      </w:pPr>
      <w:r w:rsidRPr="009A50A8">
        <w:rPr>
          <w:b/>
          <w:lang w:val="en-US"/>
        </w:rPr>
        <w:br w:type="page"/>
      </w:r>
    </w:p>
    <w:p w14:paraId="5A51307E" w14:textId="5BE7EA7F" w:rsidR="007444C9" w:rsidRPr="009A50A8" w:rsidRDefault="007444C9" w:rsidP="007444C9">
      <w:pPr>
        <w:autoSpaceDE w:val="0"/>
        <w:autoSpaceDN w:val="0"/>
        <w:spacing w:before="100" w:beforeAutospacing="1" w:after="100" w:afterAutospacing="1" w:line="480" w:lineRule="auto"/>
        <w:jc w:val="center"/>
        <w:rPr>
          <w:lang w:val="en-US"/>
        </w:rPr>
      </w:pPr>
      <w:r w:rsidRPr="009A50A8">
        <w:rPr>
          <w:b/>
          <w:lang w:val="en-US"/>
        </w:rPr>
        <w:t>Appendix B</w:t>
      </w:r>
    </w:p>
    <w:p w14:paraId="58571636" w14:textId="42629093" w:rsidR="00E708C6" w:rsidRPr="009A50A8" w:rsidRDefault="00E708C6" w:rsidP="00E141A6">
      <w:pPr>
        <w:spacing w:line="480" w:lineRule="auto"/>
        <w:rPr>
          <w:b/>
          <w:lang w:val="en-US"/>
        </w:rPr>
      </w:pPr>
      <w:r w:rsidRPr="009A50A8">
        <w:rPr>
          <w:b/>
          <w:lang w:val="en-US"/>
        </w:rPr>
        <w:t xml:space="preserve">Table </w:t>
      </w:r>
      <w:r w:rsidR="007444C9" w:rsidRPr="009A50A8">
        <w:rPr>
          <w:b/>
          <w:lang w:val="en-US"/>
        </w:rPr>
        <w:t>B1</w:t>
      </w:r>
    </w:p>
    <w:p w14:paraId="1FFBE891" w14:textId="41033F27" w:rsidR="00E708C6" w:rsidRPr="009A50A8" w:rsidRDefault="00E708C6" w:rsidP="00E141A6">
      <w:pPr>
        <w:spacing w:line="480" w:lineRule="auto"/>
        <w:rPr>
          <w:i/>
          <w:lang w:val="en-US"/>
        </w:rPr>
      </w:pPr>
      <w:r w:rsidRPr="009A50A8">
        <w:rPr>
          <w:i/>
          <w:lang w:val="en-US"/>
        </w:rPr>
        <w:t>Overview Test Statistics Verbal Reasoning Items</w:t>
      </w:r>
      <w:r w:rsidR="00D243F3" w:rsidRPr="009A50A8">
        <w:rPr>
          <w:i/>
          <w:lang w:val="en-US"/>
        </w:rPr>
        <w:t xml:space="preserve"> (Pilot Study, N = 46)</w:t>
      </w:r>
    </w:p>
    <w:tbl>
      <w:tblPr>
        <w:tblStyle w:val="Tabelraster"/>
        <w:tblW w:w="0" w:type="auto"/>
        <w:tblBorders>
          <w:left w:val="none" w:sz="0" w:space="0" w:color="auto"/>
          <w:right w:val="none" w:sz="0" w:space="0" w:color="auto"/>
        </w:tblBorders>
        <w:tblLayout w:type="fixed"/>
        <w:tblLook w:val="04A0" w:firstRow="1" w:lastRow="0" w:firstColumn="1" w:lastColumn="0" w:noHBand="0" w:noVBand="1"/>
      </w:tblPr>
      <w:tblGrid>
        <w:gridCol w:w="1129"/>
        <w:gridCol w:w="1418"/>
        <w:gridCol w:w="1134"/>
        <w:gridCol w:w="1417"/>
        <w:gridCol w:w="1418"/>
      </w:tblGrid>
      <w:tr w:rsidR="009A50A8" w:rsidRPr="005131D1" w14:paraId="732E7E3A" w14:textId="77777777" w:rsidTr="00E2557B">
        <w:tc>
          <w:tcPr>
            <w:tcW w:w="6516" w:type="dxa"/>
            <w:gridSpan w:val="5"/>
            <w:tcBorders>
              <w:bottom w:val="single" w:sz="4" w:space="0" w:color="auto"/>
            </w:tcBorders>
          </w:tcPr>
          <w:p w14:paraId="1E15B913" w14:textId="77777777" w:rsidR="00E708C6" w:rsidRPr="009A50A8" w:rsidRDefault="00E708C6" w:rsidP="00E141A6">
            <w:pPr>
              <w:rPr>
                <w:lang w:val="en-US"/>
              </w:rPr>
            </w:pPr>
            <w:r w:rsidRPr="009A50A8">
              <w:rPr>
                <w:lang w:val="en-US"/>
              </w:rPr>
              <w:t>Cronbach’s alpha full item set (16 items): .50</w:t>
            </w:r>
          </w:p>
          <w:p w14:paraId="4269E2CC" w14:textId="77777777" w:rsidR="00E708C6" w:rsidRPr="009A50A8" w:rsidRDefault="00E708C6" w:rsidP="00E141A6">
            <w:pPr>
              <w:rPr>
                <w:b/>
                <w:lang w:val="en-US"/>
              </w:rPr>
            </w:pPr>
            <w:r w:rsidRPr="009A50A8">
              <w:rPr>
                <w:lang w:val="en-US"/>
              </w:rPr>
              <w:t>Cronbach’s alpha final item selection (8 items): .65</w:t>
            </w:r>
          </w:p>
        </w:tc>
      </w:tr>
      <w:tr w:rsidR="009A50A8" w:rsidRPr="009A50A8" w14:paraId="5146E837" w14:textId="77777777" w:rsidTr="00052523">
        <w:tc>
          <w:tcPr>
            <w:tcW w:w="1129" w:type="dxa"/>
            <w:tcBorders>
              <w:bottom w:val="single" w:sz="4" w:space="0" w:color="auto"/>
              <w:right w:val="nil"/>
            </w:tcBorders>
          </w:tcPr>
          <w:p w14:paraId="59AD7A45" w14:textId="77777777" w:rsidR="00E708C6" w:rsidRPr="009A50A8" w:rsidRDefault="00E708C6" w:rsidP="00052523">
            <w:pPr>
              <w:jc w:val="center"/>
              <w:rPr>
                <w:b/>
              </w:rPr>
            </w:pPr>
            <w:r w:rsidRPr="009A50A8">
              <w:rPr>
                <w:b/>
              </w:rPr>
              <w:t>ICAR item number</w:t>
            </w:r>
          </w:p>
        </w:tc>
        <w:tc>
          <w:tcPr>
            <w:tcW w:w="1418" w:type="dxa"/>
            <w:tcBorders>
              <w:left w:val="nil"/>
              <w:bottom w:val="single" w:sz="4" w:space="0" w:color="auto"/>
              <w:right w:val="nil"/>
            </w:tcBorders>
            <w:shd w:val="clear" w:color="auto" w:fill="auto"/>
          </w:tcPr>
          <w:p w14:paraId="6F388500" w14:textId="72E65798" w:rsidR="00E708C6" w:rsidRPr="009A50A8" w:rsidRDefault="00711B77" w:rsidP="00052523">
            <w:pPr>
              <w:jc w:val="center"/>
              <w:rPr>
                <w:b/>
              </w:rPr>
            </w:pPr>
            <w:proofErr w:type="gramStart"/>
            <w:r w:rsidRPr="009A50A8">
              <w:rPr>
                <w:b/>
              </w:rPr>
              <w:t>PC</w:t>
            </w:r>
            <w:proofErr w:type="gramEnd"/>
            <w:r w:rsidR="003576B9" w:rsidRPr="009A50A8">
              <w:rPr>
                <w:b/>
              </w:rPr>
              <w:t xml:space="preserve"> </w:t>
            </w:r>
          </w:p>
        </w:tc>
        <w:tc>
          <w:tcPr>
            <w:tcW w:w="1134" w:type="dxa"/>
            <w:tcBorders>
              <w:left w:val="nil"/>
              <w:bottom w:val="single" w:sz="4" w:space="0" w:color="auto"/>
              <w:right w:val="nil"/>
            </w:tcBorders>
            <w:shd w:val="clear" w:color="auto" w:fill="auto"/>
          </w:tcPr>
          <w:p w14:paraId="66534C54" w14:textId="6264A522" w:rsidR="00E708C6" w:rsidRPr="009A50A8" w:rsidRDefault="00711B77" w:rsidP="00052523">
            <w:pPr>
              <w:jc w:val="center"/>
              <w:rPr>
                <w:b/>
                <w:lang w:val="en-US"/>
              </w:rPr>
            </w:pPr>
            <w:r w:rsidRPr="009A50A8">
              <w:rPr>
                <w:b/>
                <w:lang w:val="en-US"/>
              </w:rPr>
              <w:t>Mean response time (</w:t>
            </w:r>
            <w:r w:rsidR="00E708C6" w:rsidRPr="009A50A8">
              <w:rPr>
                <w:b/>
                <w:lang w:val="en-US"/>
              </w:rPr>
              <w:t>in sec</w:t>
            </w:r>
            <w:r w:rsidRPr="009A50A8">
              <w:rPr>
                <w:b/>
                <w:lang w:val="en-US"/>
              </w:rPr>
              <w:t>)</w:t>
            </w:r>
          </w:p>
        </w:tc>
        <w:tc>
          <w:tcPr>
            <w:tcW w:w="1417" w:type="dxa"/>
            <w:tcBorders>
              <w:left w:val="nil"/>
              <w:bottom w:val="single" w:sz="4" w:space="0" w:color="auto"/>
              <w:right w:val="nil"/>
            </w:tcBorders>
          </w:tcPr>
          <w:p w14:paraId="24A4321F" w14:textId="7A6F494B" w:rsidR="00E708C6" w:rsidRPr="009A50A8" w:rsidRDefault="00711B77" w:rsidP="00052523">
            <w:pPr>
              <w:jc w:val="center"/>
              <w:rPr>
                <w:b/>
                <w:lang w:val="en-US"/>
              </w:rPr>
            </w:pPr>
            <w:r w:rsidRPr="009A50A8">
              <w:rPr>
                <w:b/>
                <w:lang w:val="en-US"/>
              </w:rPr>
              <w:t>PC</w:t>
            </w:r>
            <w:r w:rsidR="00E708C6" w:rsidRPr="009A50A8">
              <w:rPr>
                <w:b/>
                <w:lang w:val="en-US"/>
              </w:rPr>
              <w:t xml:space="preserve"> boys</w:t>
            </w:r>
          </w:p>
        </w:tc>
        <w:tc>
          <w:tcPr>
            <w:tcW w:w="1418" w:type="dxa"/>
            <w:tcBorders>
              <w:left w:val="nil"/>
              <w:bottom w:val="single" w:sz="4" w:space="0" w:color="auto"/>
            </w:tcBorders>
          </w:tcPr>
          <w:p w14:paraId="4A238F8D" w14:textId="541D8EAF" w:rsidR="00E708C6" w:rsidRPr="009A50A8" w:rsidRDefault="00711B77" w:rsidP="00052523">
            <w:pPr>
              <w:jc w:val="center"/>
              <w:rPr>
                <w:b/>
              </w:rPr>
            </w:pPr>
            <w:r w:rsidRPr="009A50A8">
              <w:rPr>
                <w:b/>
              </w:rPr>
              <w:t>PC</w:t>
            </w:r>
            <w:r w:rsidR="00E708C6" w:rsidRPr="009A50A8">
              <w:rPr>
                <w:b/>
              </w:rPr>
              <w:t xml:space="preserve"> girls</w:t>
            </w:r>
          </w:p>
        </w:tc>
      </w:tr>
      <w:tr w:rsidR="009A50A8" w:rsidRPr="009A50A8" w14:paraId="2B2ABBC3" w14:textId="77777777" w:rsidTr="00052523">
        <w:tc>
          <w:tcPr>
            <w:tcW w:w="1129" w:type="dxa"/>
            <w:tcBorders>
              <w:bottom w:val="nil"/>
              <w:right w:val="nil"/>
            </w:tcBorders>
          </w:tcPr>
          <w:p w14:paraId="28477793" w14:textId="77777777" w:rsidR="00E708C6" w:rsidRPr="009A50A8" w:rsidRDefault="00E708C6" w:rsidP="00052523">
            <w:pPr>
              <w:jc w:val="center"/>
            </w:pPr>
            <w:r w:rsidRPr="009A50A8">
              <w:t>VR18</w:t>
            </w:r>
          </w:p>
        </w:tc>
        <w:tc>
          <w:tcPr>
            <w:tcW w:w="1418" w:type="dxa"/>
            <w:tcBorders>
              <w:left w:val="nil"/>
              <w:bottom w:val="nil"/>
              <w:right w:val="nil"/>
            </w:tcBorders>
            <w:shd w:val="clear" w:color="auto" w:fill="auto"/>
          </w:tcPr>
          <w:p w14:paraId="58C303F7" w14:textId="77777777" w:rsidR="00E708C6" w:rsidRPr="009A50A8" w:rsidRDefault="00E708C6" w:rsidP="00052523">
            <w:pPr>
              <w:jc w:val="center"/>
            </w:pPr>
            <w:r w:rsidRPr="009A50A8">
              <w:t>.91</w:t>
            </w:r>
          </w:p>
        </w:tc>
        <w:tc>
          <w:tcPr>
            <w:tcW w:w="1134" w:type="dxa"/>
            <w:tcBorders>
              <w:left w:val="nil"/>
              <w:bottom w:val="nil"/>
              <w:right w:val="nil"/>
            </w:tcBorders>
            <w:shd w:val="clear" w:color="auto" w:fill="auto"/>
          </w:tcPr>
          <w:p w14:paraId="4C7BF219" w14:textId="77777777" w:rsidR="00E708C6" w:rsidRPr="009A50A8" w:rsidRDefault="00E708C6" w:rsidP="00052523">
            <w:pPr>
              <w:jc w:val="center"/>
            </w:pPr>
            <w:r w:rsidRPr="009A50A8">
              <w:t>24</w:t>
            </w:r>
          </w:p>
        </w:tc>
        <w:tc>
          <w:tcPr>
            <w:tcW w:w="1417" w:type="dxa"/>
            <w:tcBorders>
              <w:left w:val="nil"/>
              <w:bottom w:val="nil"/>
              <w:right w:val="nil"/>
            </w:tcBorders>
          </w:tcPr>
          <w:p w14:paraId="4A037AFA" w14:textId="77777777" w:rsidR="00E708C6" w:rsidRPr="009A50A8" w:rsidRDefault="00E708C6" w:rsidP="00052523">
            <w:pPr>
              <w:jc w:val="center"/>
            </w:pPr>
            <w:r w:rsidRPr="009A50A8">
              <w:t>.91</w:t>
            </w:r>
          </w:p>
        </w:tc>
        <w:tc>
          <w:tcPr>
            <w:tcW w:w="1418" w:type="dxa"/>
            <w:tcBorders>
              <w:left w:val="nil"/>
              <w:bottom w:val="nil"/>
            </w:tcBorders>
          </w:tcPr>
          <w:p w14:paraId="0291B71E" w14:textId="77777777" w:rsidR="00E708C6" w:rsidRPr="009A50A8" w:rsidRDefault="00E708C6" w:rsidP="00052523">
            <w:pPr>
              <w:jc w:val="center"/>
            </w:pPr>
            <w:r w:rsidRPr="009A50A8">
              <w:t>.92</w:t>
            </w:r>
          </w:p>
        </w:tc>
      </w:tr>
      <w:tr w:rsidR="009A50A8" w:rsidRPr="009A50A8" w14:paraId="652E5A8E" w14:textId="77777777" w:rsidTr="00052523">
        <w:tc>
          <w:tcPr>
            <w:tcW w:w="1129" w:type="dxa"/>
            <w:tcBorders>
              <w:top w:val="nil"/>
              <w:bottom w:val="nil"/>
              <w:right w:val="nil"/>
            </w:tcBorders>
          </w:tcPr>
          <w:p w14:paraId="2171F4B9" w14:textId="77777777" w:rsidR="00E708C6" w:rsidRPr="009A50A8" w:rsidRDefault="00E708C6" w:rsidP="00052523">
            <w:pPr>
              <w:jc w:val="center"/>
            </w:pPr>
            <w:r w:rsidRPr="009A50A8">
              <w:t>VR31</w:t>
            </w:r>
          </w:p>
        </w:tc>
        <w:tc>
          <w:tcPr>
            <w:tcW w:w="1418" w:type="dxa"/>
            <w:tcBorders>
              <w:top w:val="nil"/>
              <w:left w:val="nil"/>
              <w:bottom w:val="nil"/>
              <w:right w:val="nil"/>
            </w:tcBorders>
            <w:shd w:val="clear" w:color="auto" w:fill="auto"/>
          </w:tcPr>
          <w:p w14:paraId="2BC60F43" w14:textId="77777777" w:rsidR="00E708C6" w:rsidRPr="009A50A8" w:rsidRDefault="00E708C6" w:rsidP="00052523">
            <w:pPr>
              <w:jc w:val="center"/>
            </w:pPr>
            <w:r w:rsidRPr="009A50A8">
              <w:t>.56</w:t>
            </w:r>
          </w:p>
        </w:tc>
        <w:tc>
          <w:tcPr>
            <w:tcW w:w="1134" w:type="dxa"/>
            <w:tcBorders>
              <w:top w:val="nil"/>
              <w:left w:val="nil"/>
              <w:bottom w:val="nil"/>
              <w:right w:val="nil"/>
            </w:tcBorders>
            <w:shd w:val="clear" w:color="auto" w:fill="auto"/>
          </w:tcPr>
          <w:p w14:paraId="68443DB3" w14:textId="77777777" w:rsidR="00E708C6" w:rsidRPr="009A50A8" w:rsidRDefault="00E708C6" w:rsidP="00052523">
            <w:pPr>
              <w:jc w:val="center"/>
            </w:pPr>
            <w:r w:rsidRPr="009A50A8">
              <w:t>42</w:t>
            </w:r>
          </w:p>
        </w:tc>
        <w:tc>
          <w:tcPr>
            <w:tcW w:w="1417" w:type="dxa"/>
            <w:tcBorders>
              <w:top w:val="nil"/>
              <w:left w:val="nil"/>
              <w:bottom w:val="nil"/>
              <w:right w:val="nil"/>
            </w:tcBorders>
          </w:tcPr>
          <w:p w14:paraId="1CFFFD5B" w14:textId="77777777" w:rsidR="00E708C6" w:rsidRPr="009A50A8" w:rsidRDefault="00E708C6" w:rsidP="00052523">
            <w:pPr>
              <w:jc w:val="center"/>
            </w:pPr>
            <w:r w:rsidRPr="009A50A8">
              <w:t>.52</w:t>
            </w:r>
          </w:p>
        </w:tc>
        <w:tc>
          <w:tcPr>
            <w:tcW w:w="1418" w:type="dxa"/>
            <w:tcBorders>
              <w:top w:val="nil"/>
              <w:left w:val="nil"/>
              <w:bottom w:val="nil"/>
            </w:tcBorders>
          </w:tcPr>
          <w:p w14:paraId="23A7532B" w14:textId="77777777" w:rsidR="00E708C6" w:rsidRPr="009A50A8" w:rsidRDefault="00E708C6" w:rsidP="00052523">
            <w:pPr>
              <w:jc w:val="center"/>
            </w:pPr>
            <w:r w:rsidRPr="009A50A8">
              <w:t>.58</w:t>
            </w:r>
          </w:p>
        </w:tc>
      </w:tr>
      <w:tr w:rsidR="009A50A8" w:rsidRPr="009A50A8" w14:paraId="6ACEA47F" w14:textId="77777777" w:rsidTr="00052523">
        <w:tc>
          <w:tcPr>
            <w:tcW w:w="1129" w:type="dxa"/>
            <w:tcBorders>
              <w:top w:val="nil"/>
              <w:bottom w:val="nil"/>
              <w:right w:val="nil"/>
            </w:tcBorders>
          </w:tcPr>
          <w:p w14:paraId="3E54F3CB" w14:textId="77777777" w:rsidR="00E708C6" w:rsidRPr="009A50A8" w:rsidRDefault="00E708C6" w:rsidP="00052523">
            <w:pPr>
              <w:jc w:val="center"/>
            </w:pPr>
            <w:r w:rsidRPr="009A50A8">
              <w:t>VR39</w:t>
            </w:r>
          </w:p>
        </w:tc>
        <w:tc>
          <w:tcPr>
            <w:tcW w:w="1418" w:type="dxa"/>
            <w:tcBorders>
              <w:top w:val="nil"/>
              <w:left w:val="nil"/>
              <w:bottom w:val="nil"/>
              <w:right w:val="nil"/>
            </w:tcBorders>
            <w:shd w:val="clear" w:color="auto" w:fill="auto"/>
          </w:tcPr>
          <w:p w14:paraId="5C199666" w14:textId="77777777" w:rsidR="00E708C6" w:rsidRPr="009A50A8" w:rsidRDefault="00E708C6" w:rsidP="00052523">
            <w:pPr>
              <w:jc w:val="center"/>
            </w:pPr>
            <w:r w:rsidRPr="009A50A8">
              <w:t>.77</w:t>
            </w:r>
          </w:p>
        </w:tc>
        <w:tc>
          <w:tcPr>
            <w:tcW w:w="1134" w:type="dxa"/>
            <w:tcBorders>
              <w:top w:val="nil"/>
              <w:left w:val="nil"/>
              <w:bottom w:val="nil"/>
              <w:right w:val="nil"/>
            </w:tcBorders>
            <w:shd w:val="clear" w:color="auto" w:fill="auto"/>
          </w:tcPr>
          <w:p w14:paraId="5CABB739" w14:textId="77777777" w:rsidR="00E708C6" w:rsidRPr="009A50A8" w:rsidRDefault="00E708C6" w:rsidP="00052523">
            <w:pPr>
              <w:jc w:val="center"/>
            </w:pPr>
            <w:r w:rsidRPr="009A50A8">
              <w:t>23</w:t>
            </w:r>
          </w:p>
        </w:tc>
        <w:tc>
          <w:tcPr>
            <w:tcW w:w="1417" w:type="dxa"/>
            <w:tcBorders>
              <w:top w:val="nil"/>
              <w:left w:val="nil"/>
              <w:bottom w:val="nil"/>
              <w:right w:val="nil"/>
            </w:tcBorders>
          </w:tcPr>
          <w:p w14:paraId="42A0DC53" w14:textId="77777777" w:rsidR="00E708C6" w:rsidRPr="009A50A8" w:rsidRDefault="00E708C6" w:rsidP="00052523">
            <w:pPr>
              <w:jc w:val="center"/>
            </w:pPr>
            <w:r w:rsidRPr="009A50A8">
              <w:t>.90</w:t>
            </w:r>
          </w:p>
        </w:tc>
        <w:tc>
          <w:tcPr>
            <w:tcW w:w="1418" w:type="dxa"/>
            <w:tcBorders>
              <w:top w:val="nil"/>
              <w:left w:val="nil"/>
              <w:bottom w:val="nil"/>
            </w:tcBorders>
          </w:tcPr>
          <w:p w14:paraId="30313518" w14:textId="77777777" w:rsidR="00E708C6" w:rsidRPr="009A50A8" w:rsidRDefault="00E708C6" w:rsidP="00052523">
            <w:pPr>
              <w:jc w:val="center"/>
            </w:pPr>
            <w:r w:rsidRPr="009A50A8">
              <w:t>.65</w:t>
            </w:r>
          </w:p>
        </w:tc>
      </w:tr>
      <w:tr w:rsidR="009A50A8" w:rsidRPr="009A50A8" w14:paraId="2C87B989" w14:textId="77777777" w:rsidTr="00052523">
        <w:tc>
          <w:tcPr>
            <w:tcW w:w="1129" w:type="dxa"/>
            <w:tcBorders>
              <w:top w:val="nil"/>
              <w:bottom w:val="nil"/>
              <w:right w:val="nil"/>
            </w:tcBorders>
          </w:tcPr>
          <w:p w14:paraId="1489809E" w14:textId="77777777" w:rsidR="00E708C6" w:rsidRPr="009A50A8" w:rsidRDefault="00E708C6" w:rsidP="00052523">
            <w:pPr>
              <w:jc w:val="center"/>
            </w:pPr>
            <w:r w:rsidRPr="009A50A8">
              <w:t>VR11</w:t>
            </w:r>
          </w:p>
        </w:tc>
        <w:tc>
          <w:tcPr>
            <w:tcW w:w="1418" w:type="dxa"/>
            <w:tcBorders>
              <w:top w:val="nil"/>
              <w:left w:val="nil"/>
              <w:bottom w:val="nil"/>
              <w:right w:val="nil"/>
            </w:tcBorders>
            <w:shd w:val="clear" w:color="auto" w:fill="auto"/>
          </w:tcPr>
          <w:p w14:paraId="7A17F733" w14:textId="77777777" w:rsidR="00E708C6" w:rsidRPr="009A50A8" w:rsidRDefault="00E708C6" w:rsidP="00052523">
            <w:pPr>
              <w:jc w:val="center"/>
            </w:pPr>
            <w:r w:rsidRPr="009A50A8">
              <w:t>.12</w:t>
            </w:r>
          </w:p>
        </w:tc>
        <w:tc>
          <w:tcPr>
            <w:tcW w:w="1134" w:type="dxa"/>
            <w:tcBorders>
              <w:top w:val="nil"/>
              <w:left w:val="nil"/>
              <w:bottom w:val="nil"/>
              <w:right w:val="nil"/>
            </w:tcBorders>
            <w:shd w:val="clear" w:color="auto" w:fill="auto"/>
          </w:tcPr>
          <w:p w14:paraId="04735C83" w14:textId="77777777" w:rsidR="00E708C6" w:rsidRPr="009A50A8" w:rsidRDefault="00E708C6" w:rsidP="00052523">
            <w:pPr>
              <w:jc w:val="center"/>
            </w:pPr>
            <w:r w:rsidRPr="009A50A8">
              <w:t>19</w:t>
            </w:r>
          </w:p>
        </w:tc>
        <w:tc>
          <w:tcPr>
            <w:tcW w:w="1417" w:type="dxa"/>
            <w:tcBorders>
              <w:top w:val="nil"/>
              <w:left w:val="nil"/>
              <w:bottom w:val="nil"/>
              <w:right w:val="nil"/>
            </w:tcBorders>
          </w:tcPr>
          <w:p w14:paraId="58B0C02A" w14:textId="77777777" w:rsidR="00E708C6" w:rsidRPr="009A50A8" w:rsidRDefault="00E708C6" w:rsidP="00052523">
            <w:pPr>
              <w:jc w:val="center"/>
            </w:pPr>
            <w:r w:rsidRPr="009A50A8">
              <w:t>.10</w:t>
            </w:r>
          </w:p>
        </w:tc>
        <w:tc>
          <w:tcPr>
            <w:tcW w:w="1418" w:type="dxa"/>
            <w:tcBorders>
              <w:top w:val="nil"/>
              <w:left w:val="nil"/>
              <w:bottom w:val="nil"/>
            </w:tcBorders>
          </w:tcPr>
          <w:p w14:paraId="0FC8FC67" w14:textId="77777777" w:rsidR="00E708C6" w:rsidRPr="009A50A8" w:rsidRDefault="00E708C6" w:rsidP="00052523">
            <w:pPr>
              <w:jc w:val="center"/>
            </w:pPr>
            <w:r w:rsidRPr="009A50A8">
              <w:t>.13</w:t>
            </w:r>
          </w:p>
        </w:tc>
      </w:tr>
      <w:tr w:rsidR="009A50A8" w:rsidRPr="009A50A8" w14:paraId="64FAD27C" w14:textId="77777777" w:rsidTr="00052523">
        <w:tc>
          <w:tcPr>
            <w:tcW w:w="1129" w:type="dxa"/>
            <w:tcBorders>
              <w:top w:val="nil"/>
              <w:bottom w:val="nil"/>
              <w:right w:val="nil"/>
            </w:tcBorders>
          </w:tcPr>
          <w:p w14:paraId="6DE5867F" w14:textId="77777777" w:rsidR="00E708C6" w:rsidRPr="009A50A8" w:rsidRDefault="00E708C6" w:rsidP="00052523">
            <w:pPr>
              <w:jc w:val="center"/>
            </w:pPr>
            <w:r w:rsidRPr="009A50A8">
              <w:t>VR14</w:t>
            </w:r>
          </w:p>
        </w:tc>
        <w:tc>
          <w:tcPr>
            <w:tcW w:w="1418" w:type="dxa"/>
            <w:tcBorders>
              <w:top w:val="nil"/>
              <w:left w:val="nil"/>
              <w:bottom w:val="nil"/>
              <w:right w:val="nil"/>
            </w:tcBorders>
            <w:shd w:val="clear" w:color="auto" w:fill="auto"/>
          </w:tcPr>
          <w:p w14:paraId="1965AC27" w14:textId="77777777" w:rsidR="00E708C6" w:rsidRPr="009A50A8" w:rsidRDefault="00E708C6" w:rsidP="00052523">
            <w:pPr>
              <w:jc w:val="center"/>
            </w:pPr>
            <w:r w:rsidRPr="009A50A8">
              <w:t>.42</w:t>
            </w:r>
          </w:p>
        </w:tc>
        <w:tc>
          <w:tcPr>
            <w:tcW w:w="1134" w:type="dxa"/>
            <w:tcBorders>
              <w:top w:val="nil"/>
              <w:left w:val="nil"/>
              <w:bottom w:val="nil"/>
              <w:right w:val="nil"/>
            </w:tcBorders>
            <w:shd w:val="clear" w:color="auto" w:fill="auto"/>
          </w:tcPr>
          <w:p w14:paraId="6C8A0AF0" w14:textId="77777777" w:rsidR="00E708C6" w:rsidRPr="009A50A8" w:rsidRDefault="00E708C6" w:rsidP="00052523">
            <w:pPr>
              <w:jc w:val="center"/>
            </w:pPr>
            <w:r w:rsidRPr="009A50A8">
              <w:t>37</w:t>
            </w:r>
          </w:p>
        </w:tc>
        <w:tc>
          <w:tcPr>
            <w:tcW w:w="1417" w:type="dxa"/>
            <w:tcBorders>
              <w:top w:val="nil"/>
              <w:left w:val="nil"/>
              <w:bottom w:val="nil"/>
              <w:right w:val="nil"/>
            </w:tcBorders>
          </w:tcPr>
          <w:p w14:paraId="06D290ED" w14:textId="77777777" w:rsidR="00E708C6" w:rsidRPr="009A50A8" w:rsidRDefault="00E708C6" w:rsidP="00052523">
            <w:pPr>
              <w:jc w:val="center"/>
            </w:pPr>
            <w:r w:rsidRPr="009A50A8">
              <w:t>.50</w:t>
            </w:r>
          </w:p>
        </w:tc>
        <w:tc>
          <w:tcPr>
            <w:tcW w:w="1418" w:type="dxa"/>
            <w:tcBorders>
              <w:top w:val="nil"/>
              <w:left w:val="nil"/>
              <w:bottom w:val="nil"/>
            </w:tcBorders>
          </w:tcPr>
          <w:p w14:paraId="570E91C3" w14:textId="77777777" w:rsidR="00E708C6" w:rsidRPr="009A50A8" w:rsidRDefault="00E708C6" w:rsidP="00052523">
            <w:pPr>
              <w:jc w:val="center"/>
            </w:pPr>
            <w:r w:rsidRPr="009A50A8">
              <w:t>.35</w:t>
            </w:r>
          </w:p>
        </w:tc>
      </w:tr>
      <w:tr w:rsidR="009A50A8" w:rsidRPr="009A50A8" w14:paraId="2ECB8702" w14:textId="77777777" w:rsidTr="00052523">
        <w:tc>
          <w:tcPr>
            <w:tcW w:w="1129" w:type="dxa"/>
            <w:tcBorders>
              <w:top w:val="nil"/>
              <w:bottom w:val="nil"/>
              <w:right w:val="nil"/>
            </w:tcBorders>
          </w:tcPr>
          <w:p w14:paraId="0569C76D" w14:textId="77777777" w:rsidR="00E708C6" w:rsidRPr="009A50A8" w:rsidRDefault="00E708C6" w:rsidP="00052523">
            <w:pPr>
              <w:jc w:val="center"/>
            </w:pPr>
            <w:r w:rsidRPr="009A50A8">
              <w:t>VR17</w:t>
            </w:r>
          </w:p>
        </w:tc>
        <w:tc>
          <w:tcPr>
            <w:tcW w:w="1418" w:type="dxa"/>
            <w:tcBorders>
              <w:top w:val="nil"/>
              <w:left w:val="nil"/>
              <w:bottom w:val="nil"/>
              <w:right w:val="nil"/>
            </w:tcBorders>
            <w:shd w:val="clear" w:color="auto" w:fill="auto"/>
          </w:tcPr>
          <w:p w14:paraId="4614550C" w14:textId="77777777" w:rsidR="00E708C6" w:rsidRPr="009A50A8" w:rsidRDefault="00E708C6" w:rsidP="00052523">
            <w:pPr>
              <w:jc w:val="center"/>
            </w:pPr>
            <w:r w:rsidRPr="009A50A8">
              <w:t>.37</w:t>
            </w:r>
          </w:p>
        </w:tc>
        <w:tc>
          <w:tcPr>
            <w:tcW w:w="1134" w:type="dxa"/>
            <w:tcBorders>
              <w:top w:val="nil"/>
              <w:left w:val="nil"/>
              <w:bottom w:val="nil"/>
              <w:right w:val="nil"/>
            </w:tcBorders>
            <w:shd w:val="clear" w:color="auto" w:fill="auto"/>
          </w:tcPr>
          <w:p w14:paraId="150F8CE5" w14:textId="77777777" w:rsidR="00E708C6" w:rsidRPr="009A50A8" w:rsidRDefault="00E708C6" w:rsidP="00052523">
            <w:pPr>
              <w:jc w:val="center"/>
            </w:pPr>
            <w:r w:rsidRPr="009A50A8">
              <w:t>41</w:t>
            </w:r>
          </w:p>
        </w:tc>
        <w:tc>
          <w:tcPr>
            <w:tcW w:w="1417" w:type="dxa"/>
            <w:tcBorders>
              <w:top w:val="nil"/>
              <w:left w:val="nil"/>
              <w:bottom w:val="nil"/>
              <w:right w:val="nil"/>
            </w:tcBorders>
          </w:tcPr>
          <w:p w14:paraId="109CF760" w14:textId="77777777" w:rsidR="00E708C6" w:rsidRPr="009A50A8" w:rsidRDefault="00E708C6" w:rsidP="00052523">
            <w:pPr>
              <w:jc w:val="center"/>
            </w:pPr>
            <w:r w:rsidRPr="009A50A8">
              <w:t>.25</w:t>
            </w:r>
          </w:p>
        </w:tc>
        <w:tc>
          <w:tcPr>
            <w:tcW w:w="1418" w:type="dxa"/>
            <w:tcBorders>
              <w:top w:val="nil"/>
              <w:left w:val="nil"/>
              <w:bottom w:val="nil"/>
            </w:tcBorders>
          </w:tcPr>
          <w:p w14:paraId="70CACA9B" w14:textId="77777777" w:rsidR="00E708C6" w:rsidRPr="009A50A8" w:rsidRDefault="00E708C6" w:rsidP="00052523">
            <w:pPr>
              <w:jc w:val="center"/>
            </w:pPr>
            <w:r w:rsidRPr="009A50A8">
              <w:t>.48</w:t>
            </w:r>
          </w:p>
        </w:tc>
      </w:tr>
      <w:tr w:rsidR="009A50A8" w:rsidRPr="009A50A8" w14:paraId="64AB54C8" w14:textId="77777777" w:rsidTr="00052523">
        <w:tc>
          <w:tcPr>
            <w:tcW w:w="1129" w:type="dxa"/>
            <w:tcBorders>
              <w:top w:val="nil"/>
              <w:bottom w:val="nil"/>
              <w:right w:val="nil"/>
            </w:tcBorders>
          </w:tcPr>
          <w:p w14:paraId="51072461" w14:textId="77777777" w:rsidR="00E708C6" w:rsidRPr="009A50A8" w:rsidRDefault="00E708C6" w:rsidP="00052523">
            <w:pPr>
              <w:jc w:val="center"/>
            </w:pPr>
            <w:r w:rsidRPr="009A50A8">
              <w:t>VR42</w:t>
            </w:r>
          </w:p>
        </w:tc>
        <w:tc>
          <w:tcPr>
            <w:tcW w:w="1418" w:type="dxa"/>
            <w:tcBorders>
              <w:top w:val="nil"/>
              <w:left w:val="nil"/>
              <w:bottom w:val="nil"/>
              <w:right w:val="nil"/>
            </w:tcBorders>
            <w:shd w:val="clear" w:color="auto" w:fill="auto"/>
          </w:tcPr>
          <w:p w14:paraId="1A0B701D" w14:textId="77777777" w:rsidR="00E708C6" w:rsidRPr="009A50A8" w:rsidRDefault="00E708C6" w:rsidP="00052523">
            <w:pPr>
              <w:jc w:val="center"/>
            </w:pPr>
            <w:r w:rsidRPr="009A50A8">
              <w:t>.42</w:t>
            </w:r>
          </w:p>
        </w:tc>
        <w:tc>
          <w:tcPr>
            <w:tcW w:w="1134" w:type="dxa"/>
            <w:tcBorders>
              <w:top w:val="nil"/>
              <w:left w:val="nil"/>
              <w:bottom w:val="nil"/>
              <w:right w:val="nil"/>
            </w:tcBorders>
            <w:shd w:val="clear" w:color="auto" w:fill="auto"/>
          </w:tcPr>
          <w:p w14:paraId="43D8B7F7" w14:textId="77777777" w:rsidR="00E708C6" w:rsidRPr="009A50A8" w:rsidRDefault="00E708C6" w:rsidP="00052523">
            <w:pPr>
              <w:jc w:val="center"/>
            </w:pPr>
            <w:r w:rsidRPr="009A50A8">
              <w:t>18</w:t>
            </w:r>
          </w:p>
        </w:tc>
        <w:tc>
          <w:tcPr>
            <w:tcW w:w="1417" w:type="dxa"/>
            <w:tcBorders>
              <w:top w:val="nil"/>
              <w:left w:val="nil"/>
              <w:bottom w:val="nil"/>
              <w:right w:val="nil"/>
            </w:tcBorders>
          </w:tcPr>
          <w:p w14:paraId="6C1657BE" w14:textId="77777777" w:rsidR="00E708C6" w:rsidRPr="009A50A8" w:rsidRDefault="00E708C6" w:rsidP="00052523">
            <w:pPr>
              <w:jc w:val="center"/>
            </w:pPr>
            <w:r w:rsidRPr="009A50A8">
              <w:t>.40</w:t>
            </w:r>
          </w:p>
        </w:tc>
        <w:tc>
          <w:tcPr>
            <w:tcW w:w="1418" w:type="dxa"/>
            <w:tcBorders>
              <w:top w:val="nil"/>
              <w:left w:val="nil"/>
              <w:bottom w:val="nil"/>
            </w:tcBorders>
          </w:tcPr>
          <w:p w14:paraId="30310C23" w14:textId="77777777" w:rsidR="00E708C6" w:rsidRPr="009A50A8" w:rsidRDefault="00E708C6" w:rsidP="00052523">
            <w:pPr>
              <w:jc w:val="center"/>
            </w:pPr>
            <w:r w:rsidRPr="009A50A8">
              <w:t>.43</w:t>
            </w:r>
          </w:p>
        </w:tc>
      </w:tr>
      <w:tr w:rsidR="009A50A8" w:rsidRPr="009A50A8" w14:paraId="2AAC9FB4" w14:textId="77777777" w:rsidTr="00052523">
        <w:tc>
          <w:tcPr>
            <w:tcW w:w="1129" w:type="dxa"/>
            <w:tcBorders>
              <w:top w:val="nil"/>
              <w:bottom w:val="nil"/>
              <w:right w:val="nil"/>
            </w:tcBorders>
          </w:tcPr>
          <w:p w14:paraId="1BE07418" w14:textId="77777777" w:rsidR="00E708C6" w:rsidRPr="009A50A8" w:rsidRDefault="00E708C6" w:rsidP="00052523">
            <w:pPr>
              <w:jc w:val="center"/>
            </w:pPr>
            <w:r w:rsidRPr="009A50A8">
              <w:t>VR04</w:t>
            </w:r>
          </w:p>
        </w:tc>
        <w:tc>
          <w:tcPr>
            <w:tcW w:w="1418" w:type="dxa"/>
            <w:tcBorders>
              <w:top w:val="nil"/>
              <w:left w:val="nil"/>
              <w:bottom w:val="nil"/>
              <w:right w:val="nil"/>
            </w:tcBorders>
            <w:shd w:val="clear" w:color="auto" w:fill="auto"/>
          </w:tcPr>
          <w:p w14:paraId="0CD284BA" w14:textId="77777777" w:rsidR="00E708C6" w:rsidRPr="009A50A8" w:rsidRDefault="00E708C6" w:rsidP="00052523">
            <w:pPr>
              <w:jc w:val="center"/>
            </w:pPr>
            <w:r w:rsidRPr="009A50A8">
              <w:t>.10</w:t>
            </w:r>
          </w:p>
        </w:tc>
        <w:tc>
          <w:tcPr>
            <w:tcW w:w="1134" w:type="dxa"/>
            <w:tcBorders>
              <w:top w:val="nil"/>
              <w:left w:val="nil"/>
              <w:bottom w:val="nil"/>
              <w:right w:val="nil"/>
            </w:tcBorders>
            <w:shd w:val="clear" w:color="auto" w:fill="auto"/>
          </w:tcPr>
          <w:p w14:paraId="033A9C68" w14:textId="77777777" w:rsidR="00E708C6" w:rsidRPr="009A50A8" w:rsidRDefault="00E708C6" w:rsidP="00052523">
            <w:pPr>
              <w:jc w:val="center"/>
            </w:pPr>
            <w:r w:rsidRPr="009A50A8">
              <w:t>22</w:t>
            </w:r>
          </w:p>
        </w:tc>
        <w:tc>
          <w:tcPr>
            <w:tcW w:w="1417" w:type="dxa"/>
            <w:tcBorders>
              <w:top w:val="nil"/>
              <w:left w:val="nil"/>
              <w:bottom w:val="nil"/>
              <w:right w:val="nil"/>
            </w:tcBorders>
          </w:tcPr>
          <w:p w14:paraId="7A8EE42C" w14:textId="77777777" w:rsidR="00E708C6" w:rsidRPr="009A50A8" w:rsidRDefault="00E708C6" w:rsidP="00052523">
            <w:pPr>
              <w:jc w:val="center"/>
            </w:pPr>
            <w:r w:rsidRPr="009A50A8">
              <w:t>.16</w:t>
            </w:r>
          </w:p>
        </w:tc>
        <w:tc>
          <w:tcPr>
            <w:tcW w:w="1418" w:type="dxa"/>
            <w:tcBorders>
              <w:top w:val="nil"/>
              <w:left w:val="nil"/>
              <w:bottom w:val="nil"/>
            </w:tcBorders>
          </w:tcPr>
          <w:p w14:paraId="56D45423" w14:textId="77777777" w:rsidR="00E708C6" w:rsidRPr="009A50A8" w:rsidRDefault="00E708C6" w:rsidP="00052523">
            <w:pPr>
              <w:jc w:val="center"/>
            </w:pPr>
            <w:r w:rsidRPr="009A50A8">
              <w:t>.04</w:t>
            </w:r>
          </w:p>
        </w:tc>
      </w:tr>
      <w:tr w:rsidR="009A50A8" w:rsidRPr="009A50A8" w14:paraId="219C0C62" w14:textId="77777777" w:rsidTr="00052523">
        <w:tc>
          <w:tcPr>
            <w:tcW w:w="1129" w:type="dxa"/>
            <w:tcBorders>
              <w:top w:val="nil"/>
              <w:bottom w:val="nil"/>
              <w:right w:val="nil"/>
            </w:tcBorders>
          </w:tcPr>
          <w:p w14:paraId="3B777FD4" w14:textId="77777777" w:rsidR="00E708C6" w:rsidRPr="009A50A8" w:rsidRDefault="00E708C6" w:rsidP="00052523">
            <w:pPr>
              <w:jc w:val="center"/>
            </w:pPr>
            <w:r w:rsidRPr="009A50A8">
              <w:t>VR19</w:t>
            </w:r>
          </w:p>
        </w:tc>
        <w:tc>
          <w:tcPr>
            <w:tcW w:w="1418" w:type="dxa"/>
            <w:tcBorders>
              <w:top w:val="nil"/>
              <w:left w:val="nil"/>
              <w:bottom w:val="nil"/>
              <w:right w:val="nil"/>
            </w:tcBorders>
            <w:shd w:val="clear" w:color="auto" w:fill="auto"/>
          </w:tcPr>
          <w:p w14:paraId="726FADC5" w14:textId="77777777" w:rsidR="00E708C6" w:rsidRPr="009A50A8" w:rsidRDefault="00E708C6" w:rsidP="00052523">
            <w:pPr>
              <w:jc w:val="center"/>
            </w:pPr>
            <w:r w:rsidRPr="009A50A8">
              <w:t>.52</w:t>
            </w:r>
          </w:p>
        </w:tc>
        <w:tc>
          <w:tcPr>
            <w:tcW w:w="1134" w:type="dxa"/>
            <w:tcBorders>
              <w:top w:val="nil"/>
              <w:left w:val="nil"/>
              <w:bottom w:val="nil"/>
              <w:right w:val="nil"/>
            </w:tcBorders>
            <w:shd w:val="clear" w:color="auto" w:fill="auto"/>
          </w:tcPr>
          <w:p w14:paraId="416A62E4" w14:textId="77777777" w:rsidR="00E708C6" w:rsidRPr="009A50A8" w:rsidRDefault="00E708C6" w:rsidP="00052523">
            <w:pPr>
              <w:jc w:val="center"/>
            </w:pPr>
            <w:r w:rsidRPr="009A50A8">
              <w:t>35</w:t>
            </w:r>
          </w:p>
        </w:tc>
        <w:tc>
          <w:tcPr>
            <w:tcW w:w="1417" w:type="dxa"/>
            <w:tcBorders>
              <w:top w:val="nil"/>
              <w:left w:val="nil"/>
              <w:bottom w:val="nil"/>
              <w:right w:val="nil"/>
            </w:tcBorders>
          </w:tcPr>
          <w:p w14:paraId="29609647" w14:textId="77777777" w:rsidR="00E708C6" w:rsidRPr="009A50A8" w:rsidRDefault="00E708C6" w:rsidP="00052523">
            <w:pPr>
              <w:jc w:val="center"/>
            </w:pPr>
            <w:r w:rsidRPr="009A50A8">
              <w:t>.53</w:t>
            </w:r>
          </w:p>
        </w:tc>
        <w:tc>
          <w:tcPr>
            <w:tcW w:w="1418" w:type="dxa"/>
            <w:tcBorders>
              <w:top w:val="nil"/>
              <w:left w:val="nil"/>
              <w:bottom w:val="nil"/>
            </w:tcBorders>
          </w:tcPr>
          <w:p w14:paraId="7971E646" w14:textId="77777777" w:rsidR="00E708C6" w:rsidRPr="009A50A8" w:rsidRDefault="00E708C6" w:rsidP="00052523">
            <w:pPr>
              <w:jc w:val="center"/>
            </w:pPr>
            <w:r w:rsidRPr="009A50A8">
              <w:t>.52</w:t>
            </w:r>
          </w:p>
        </w:tc>
      </w:tr>
      <w:tr w:rsidR="009A50A8" w:rsidRPr="009A50A8" w14:paraId="77E38F84" w14:textId="77777777" w:rsidTr="00052523">
        <w:tc>
          <w:tcPr>
            <w:tcW w:w="1129" w:type="dxa"/>
            <w:tcBorders>
              <w:top w:val="nil"/>
              <w:bottom w:val="nil"/>
              <w:right w:val="nil"/>
            </w:tcBorders>
          </w:tcPr>
          <w:p w14:paraId="7A93D64D" w14:textId="77777777" w:rsidR="00E708C6" w:rsidRPr="009A50A8" w:rsidRDefault="00E708C6" w:rsidP="00052523">
            <w:pPr>
              <w:jc w:val="center"/>
            </w:pPr>
            <w:r w:rsidRPr="009A50A8">
              <w:t>VR32</w:t>
            </w:r>
          </w:p>
        </w:tc>
        <w:tc>
          <w:tcPr>
            <w:tcW w:w="1418" w:type="dxa"/>
            <w:tcBorders>
              <w:top w:val="nil"/>
              <w:left w:val="nil"/>
              <w:bottom w:val="nil"/>
              <w:right w:val="nil"/>
            </w:tcBorders>
            <w:shd w:val="clear" w:color="auto" w:fill="auto"/>
          </w:tcPr>
          <w:p w14:paraId="14914BD9" w14:textId="77777777" w:rsidR="00E708C6" w:rsidRPr="009A50A8" w:rsidRDefault="00E708C6" w:rsidP="00052523">
            <w:pPr>
              <w:jc w:val="center"/>
            </w:pPr>
            <w:r w:rsidRPr="009A50A8">
              <w:t>.43</w:t>
            </w:r>
          </w:p>
        </w:tc>
        <w:tc>
          <w:tcPr>
            <w:tcW w:w="1134" w:type="dxa"/>
            <w:tcBorders>
              <w:top w:val="nil"/>
              <w:left w:val="nil"/>
              <w:bottom w:val="nil"/>
              <w:right w:val="nil"/>
            </w:tcBorders>
            <w:shd w:val="clear" w:color="auto" w:fill="auto"/>
          </w:tcPr>
          <w:p w14:paraId="251791AF" w14:textId="77777777" w:rsidR="00E708C6" w:rsidRPr="009A50A8" w:rsidRDefault="00E708C6" w:rsidP="00052523">
            <w:pPr>
              <w:jc w:val="center"/>
            </w:pPr>
            <w:r w:rsidRPr="009A50A8">
              <w:t>39</w:t>
            </w:r>
          </w:p>
        </w:tc>
        <w:tc>
          <w:tcPr>
            <w:tcW w:w="1417" w:type="dxa"/>
            <w:tcBorders>
              <w:top w:val="nil"/>
              <w:left w:val="nil"/>
              <w:bottom w:val="nil"/>
              <w:right w:val="nil"/>
            </w:tcBorders>
          </w:tcPr>
          <w:p w14:paraId="143CB5DA" w14:textId="77777777" w:rsidR="00E708C6" w:rsidRPr="009A50A8" w:rsidRDefault="00E708C6" w:rsidP="00052523">
            <w:pPr>
              <w:jc w:val="center"/>
            </w:pPr>
            <w:r w:rsidRPr="009A50A8">
              <w:t>.53</w:t>
            </w:r>
          </w:p>
        </w:tc>
        <w:tc>
          <w:tcPr>
            <w:tcW w:w="1418" w:type="dxa"/>
            <w:tcBorders>
              <w:top w:val="nil"/>
              <w:left w:val="nil"/>
              <w:bottom w:val="nil"/>
            </w:tcBorders>
          </w:tcPr>
          <w:p w14:paraId="78192669" w14:textId="77777777" w:rsidR="00E708C6" w:rsidRPr="009A50A8" w:rsidRDefault="00E708C6" w:rsidP="00052523">
            <w:pPr>
              <w:jc w:val="center"/>
            </w:pPr>
            <w:r w:rsidRPr="009A50A8">
              <w:t>.35</w:t>
            </w:r>
          </w:p>
        </w:tc>
      </w:tr>
      <w:tr w:rsidR="009A50A8" w:rsidRPr="009A50A8" w14:paraId="4435CD2B" w14:textId="77777777" w:rsidTr="00052523">
        <w:tc>
          <w:tcPr>
            <w:tcW w:w="1129" w:type="dxa"/>
            <w:tcBorders>
              <w:top w:val="nil"/>
              <w:bottom w:val="nil"/>
              <w:right w:val="nil"/>
            </w:tcBorders>
          </w:tcPr>
          <w:p w14:paraId="7005A114" w14:textId="77777777" w:rsidR="00E708C6" w:rsidRPr="009A50A8" w:rsidRDefault="00E708C6" w:rsidP="00052523">
            <w:pPr>
              <w:jc w:val="center"/>
            </w:pPr>
            <w:r w:rsidRPr="009A50A8">
              <w:t>VR09</w:t>
            </w:r>
          </w:p>
        </w:tc>
        <w:tc>
          <w:tcPr>
            <w:tcW w:w="1418" w:type="dxa"/>
            <w:tcBorders>
              <w:top w:val="nil"/>
              <w:left w:val="nil"/>
              <w:bottom w:val="nil"/>
              <w:right w:val="nil"/>
            </w:tcBorders>
            <w:shd w:val="clear" w:color="auto" w:fill="auto"/>
          </w:tcPr>
          <w:p w14:paraId="23016C49" w14:textId="77777777" w:rsidR="00E708C6" w:rsidRPr="009A50A8" w:rsidRDefault="00E708C6" w:rsidP="00052523">
            <w:pPr>
              <w:jc w:val="center"/>
            </w:pPr>
            <w:r w:rsidRPr="009A50A8">
              <w:t>.03</w:t>
            </w:r>
          </w:p>
        </w:tc>
        <w:tc>
          <w:tcPr>
            <w:tcW w:w="1134" w:type="dxa"/>
            <w:tcBorders>
              <w:top w:val="nil"/>
              <w:left w:val="nil"/>
              <w:bottom w:val="nil"/>
              <w:right w:val="nil"/>
            </w:tcBorders>
            <w:shd w:val="clear" w:color="auto" w:fill="auto"/>
          </w:tcPr>
          <w:p w14:paraId="08A3F547" w14:textId="77777777" w:rsidR="00E708C6" w:rsidRPr="009A50A8" w:rsidRDefault="00E708C6" w:rsidP="00052523">
            <w:pPr>
              <w:jc w:val="center"/>
            </w:pPr>
            <w:r w:rsidRPr="009A50A8">
              <w:t>22</w:t>
            </w:r>
          </w:p>
        </w:tc>
        <w:tc>
          <w:tcPr>
            <w:tcW w:w="1417" w:type="dxa"/>
            <w:tcBorders>
              <w:top w:val="nil"/>
              <w:left w:val="nil"/>
              <w:bottom w:val="nil"/>
              <w:right w:val="nil"/>
            </w:tcBorders>
          </w:tcPr>
          <w:p w14:paraId="15056695" w14:textId="77777777" w:rsidR="00E708C6" w:rsidRPr="009A50A8" w:rsidRDefault="00E708C6" w:rsidP="00052523">
            <w:pPr>
              <w:jc w:val="center"/>
            </w:pPr>
            <w:r w:rsidRPr="009A50A8">
              <w:t>.00</w:t>
            </w:r>
          </w:p>
        </w:tc>
        <w:tc>
          <w:tcPr>
            <w:tcW w:w="1418" w:type="dxa"/>
            <w:tcBorders>
              <w:top w:val="nil"/>
              <w:left w:val="nil"/>
              <w:bottom w:val="nil"/>
            </w:tcBorders>
          </w:tcPr>
          <w:p w14:paraId="0B3D280A" w14:textId="77777777" w:rsidR="00E708C6" w:rsidRPr="009A50A8" w:rsidRDefault="00E708C6" w:rsidP="00052523">
            <w:pPr>
              <w:jc w:val="center"/>
            </w:pPr>
            <w:r w:rsidRPr="009A50A8">
              <w:t>.04</w:t>
            </w:r>
          </w:p>
        </w:tc>
      </w:tr>
      <w:tr w:rsidR="009A50A8" w:rsidRPr="009A50A8" w14:paraId="612DF334" w14:textId="77777777" w:rsidTr="00052523">
        <w:tc>
          <w:tcPr>
            <w:tcW w:w="1129" w:type="dxa"/>
            <w:tcBorders>
              <w:top w:val="nil"/>
              <w:bottom w:val="nil"/>
              <w:right w:val="nil"/>
            </w:tcBorders>
          </w:tcPr>
          <w:p w14:paraId="5F0CB3AD" w14:textId="77777777" w:rsidR="00E708C6" w:rsidRPr="009A50A8" w:rsidRDefault="00E708C6" w:rsidP="00052523">
            <w:pPr>
              <w:jc w:val="center"/>
            </w:pPr>
            <w:r w:rsidRPr="009A50A8">
              <w:t>VR16</w:t>
            </w:r>
          </w:p>
        </w:tc>
        <w:tc>
          <w:tcPr>
            <w:tcW w:w="1418" w:type="dxa"/>
            <w:tcBorders>
              <w:top w:val="nil"/>
              <w:left w:val="nil"/>
              <w:bottom w:val="nil"/>
              <w:right w:val="nil"/>
            </w:tcBorders>
            <w:shd w:val="clear" w:color="auto" w:fill="auto"/>
          </w:tcPr>
          <w:p w14:paraId="0555D183" w14:textId="77777777" w:rsidR="00E708C6" w:rsidRPr="009A50A8" w:rsidRDefault="00E708C6" w:rsidP="00052523">
            <w:pPr>
              <w:jc w:val="center"/>
            </w:pPr>
            <w:r w:rsidRPr="009A50A8">
              <w:t>.21</w:t>
            </w:r>
          </w:p>
        </w:tc>
        <w:tc>
          <w:tcPr>
            <w:tcW w:w="1134" w:type="dxa"/>
            <w:tcBorders>
              <w:top w:val="nil"/>
              <w:left w:val="nil"/>
              <w:bottom w:val="nil"/>
              <w:right w:val="nil"/>
            </w:tcBorders>
            <w:shd w:val="clear" w:color="auto" w:fill="auto"/>
          </w:tcPr>
          <w:p w14:paraId="48534403" w14:textId="77777777" w:rsidR="00E708C6" w:rsidRPr="009A50A8" w:rsidRDefault="00E708C6" w:rsidP="00052523">
            <w:pPr>
              <w:jc w:val="center"/>
            </w:pPr>
            <w:r w:rsidRPr="009A50A8">
              <w:t>37</w:t>
            </w:r>
          </w:p>
        </w:tc>
        <w:tc>
          <w:tcPr>
            <w:tcW w:w="1417" w:type="dxa"/>
            <w:tcBorders>
              <w:top w:val="nil"/>
              <w:left w:val="nil"/>
              <w:bottom w:val="nil"/>
              <w:right w:val="nil"/>
            </w:tcBorders>
          </w:tcPr>
          <w:p w14:paraId="3D65147C" w14:textId="77777777" w:rsidR="00E708C6" w:rsidRPr="009A50A8" w:rsidRDefault="00E708C6" w:rsidP="00052523">
            <w:pPr>
              <w:jc w:val="center"/>
            </w:pPr>
            <w:r w:rsidRPr="009A50A8">
              <w:t>.35</w:t>
            </w:r>
          </w:p>
        </w:tc>
        <w:tc>
          <w:tcPr>
            <w:tcW w:w="1418" w:type="dxa"/>
            <w:tcBorders>
              <w:top w:val="nil"/>
              <w:left w:val="nil"/>
              <w:bottom w:val="nil"/>
            </w:tcBorders>
          </w:tcPr>
          <w:p w14:paraId="69CFBA60" w14:textId="77777777" w:rsidR="00E708C6" w:rsidRPr="009A50A8" w:rsidRDefault="00E708C6" w:rsidP="00052523">
            <w:pPr>
              <w:jc w:val="center"/>
            </w:pPr>
            <w:r w:rsidRPr="009A50A8">
              <w:t>.09</w:t>
            </w:r>
          </w:p>
        </w:tc>
      </w:tr>
      <w:tr w:rsidR="009A50A8" w:rsidRPr="009A50A8" w14:paraId="3ECD7356" w14:textId="77777777" w:rsidTr="00052523">
        <w:tc>
          <w:tcPr>
            <w:tcW w:w="1129" w:type="dxa"/>
            <w:tcBorders>
              <w:top w:val="nil"/>
              <w:bottom w:val="nil"/>
              <w:right w:val="nil"/>
            </w:tcBorders>
          </w:tcPr>
          <w:p w14:paraId="3AD7F52C" w14:textId="77777777" w:rsidR="00E708C6" w:rsidRPr="009A50A8" w:rsidRDefault="00E708C6" w:rsidP="00052523">
            <w:pPr>
              <w:jc w:val="center"/>
            </w:pPr>
            <w:r w:rsidRPr="009A50A8">
              <w:t>VR36</w:t>
            </w:r>
          </w:p>
        </w:tc>
        <w:tc>
          <w:tcPr>
            <w:tcW w:w="1418" w:type="dxa"/>
            <w:tcBorders>
              <w:top w:val="nil"/>
              <w:left w:val="nil"/>
              <w:bottom w:val="nil"/>
              <w:right w:val="nil"/>
            </w:tcBorders>
            <w:shd w:val="clear" w:color="auto" w:fill="auto"/>
          </w:tcPr>
          <w:p w14:paraId="09E56650" w14:textId="77777777" w:rsidR="00E708C6" w:rsidRPr="009A50A8" w:rsidRDefault="00E708C6" w:rsidP="00052523">
            <w:pPr>
              <w:jc w:val="center"/>
            </w:pPr>
            <w:r w:rsidRPr="009A50A8">
              <w:t>.03</w:t>
            </w:r>
          </w:p>
        </w:tc>
        <w:tc>
          <w:tcPr>
            <w:tcW w:w="1134" w:type="dxa"/>
            <w:tcBorders>
              <w:top w:val="nil"/>
              <w:left w:val="nil"/>
              <w:bottom w:val="nil"/>
              <w:right w:val="nil"/>
            </w:tcBorders>
            <w:shd w:val="clear" w:color="auto" w:fill="auto"/>
          </w:tcPr>
          <w:p w14:paraId="4092CFEC" w14:textId="77777777" w:rsidR="00E708C6" w:rsidRPr="009A50A8" w:rsidRDefault="00E708C6" w:rsidP="00052523">
            <w:pPr>
              <w:jc w:val="center"/>
            </w:pPr>
            <w:r w:rsidRPr="009A50A8">
              <w:t>18</w:t>
            </w:r>
          </w:p>
        </w:tc>
        <w:tc>
          <w:tcPr>
            <w:tcW w:w="1417" w:type="dxa"/>
            <w:tcBorders>
              <w:top w:val="nil"/>
              <w:left w:val="nil"/>
              <w:bottom w:val="nil"/>
              <w:right w:val="nil"/>
            </w:tcBorders>
          </w:tcPr>
          <w:p w14:paraId="5B3F67CD" w14:textId="77777777" w:rsidR="00E708C6" w:rsidRPr="009A50A8" w:rsidRDefault="00E708C6" w:rsidP="00052523">
            <w:pPr>
              <w:jc w:val="center"/>
            </w:pPr>
            <w:r w:rsidRPr="009A50A8">
              <w:t>.06</w:t>
            </w:r>
          </w:p>
        </w:tc>
        <w:tc>
          <w:tcPr>
            <w:tcW w:w="1418" w:type="dxa"/>
            <w:tcBorders>
              <w:top w:val="nil"/>
              <w:left w:val="nil"/>
              <w:bottom w:val="nil"/>
            </w:tcBorders>
          </w:tcPr>
          <w:p w14:paraId="2A7DFFDC" w14:textId="77777777" w:rsidR="00E708C6" w:rsidRPr="009A50A8" w:rsidRDefault="00E708C6" w:rsidP="00052523">
            <w:pPr>
              <w:jc w:val="center"/>
            </w:pPr>
            <w:r w:rsidRPr="009A50A8">
              <w:t>.00</w:t>
            </w:r>
          </w:p>
        </w:tc>
      </w:tr>
      <w:tr w:rsidR="009A50A8" w:rsidRPr="009A50A8" w14:paraId="2E1F3CC3" w14:textId="77777777" w:rsidTr="00052523">
        <w:tc>
          <w:tcPr>
            <w:tcW w:w="1129" w:type="dxa"/>
            <w:tcBorders>
              <w:top w:val="nil"/>
              <w:bottom w:val="nil"/>
              <w:right w:val="nil"/>
            </w:tcBorders>
          </w:tcPr>
          <w:p w14:paraId="6ACE90F7" w14:textId="77777777" w:rsidR="00E708C6" w:rsidRPr="009A50A8" w:rsidRDefault="00E708C6" w:rsidP="00052523">
            <w:pPr>
              <w:jc w:val="center"/>
            </w:pPr>
            <w:r w:rsidRPr="009A50A8">
              <w:t>VR23</w:t>
            </w:r>
          </w:p>
        </w:tc>
        <w:tc>
          <w:tcPr>
            <w:tcW w:w="1418" w:type="dxa"/>
            <w:tcBorders>
              <w:top w:val="nil"/>
              <w:left w:val="nil"/>
              <w:bottom w:val="nil"/>
              <w:right w:val="nil"/>
            </w:tcBorders>
            <w:shd w:val="clear" w:color="auto" w:fill="auto"/>
          </w:tcPr>
          <w:p w14:paraId="119C550F" w14:textId="77777777" w:rsidR="00E708C6" w:rsidRPr="009A50A8" w:rsidRDefault="00E708C6" w:rsidP="00052523">
            <w:pPr>
              <w:jc w:val="center"/>
            </w:pPr>
            <w:r w:rsidRPr="009A50A8">
              <w:t>.26</w:t>
            </w:r>
          </w:p>
        </w:tc>
        <w:tc>
          <w:tcPr>
            <w:tcW w:w="1134" w:type="dxa"/>
            <w:tcBorders>
              <w:top w:val="nil"/>
              <w:left w:val="nil"/>
              <w:bottom w:val="nil"/>
              <w:right w:val="nil"/>
            </w:tcBorders>
            <w:shd w:val="clear" w:color="auto" w:fill="auto"/>
          </w:tcPr>
          <w:p w14:paraId="3577E7B5" w14:textId="77777777" w:rsidR="00E708C6" w:rsidRPr="009A50A8" w:rsidRDefault="00E708C6" w:rsidP="00052523">
            <w:pPr>
              <w:jc w:val="center"/>
            </w:pPr>
            <w:r w:rsidRPr="009A50A8">
              <w:t>19</w:t>
            </w:r>
          </w:p>
        </w:tc>
        <w:tc>
          <w:tcPr>
            <w:tcW w:w="1417" w:type="dxa"/>
            <w:tcBorders>
              <w:top w:val="nil"/>
              <w:left w:val="nil"/>
              <w:bottom w:val="nil"/>
              <w:right w:val="nil"/>
            </w:tcBorders>
          </w:tcPr>
          <w:p w14:paraId="5400DAA0" w14:textId="77777777" w:rsidR="00E708C6" w:rsidRPr="009A50A8" w:rsidRDefault="00E708C6" w:rsidP="00052523">
            <w:pPr>
              <w:jc w:val="center"/>
            </w:pPr>
            <w:r w:rsidRPr="009A50A8">
              <w:t>.41</w:t>
            </w:r>
          </w:p>
        </w:tc>
        <w:tc>
          <w:tcPr>
            <w:tcW w:w="1418" w:type="dxa"/>
            <w:tcBorders>
              <w:top w:val="nil"/>
              <w:left w:val="nil"/>
              <w:bottom w:val="nil"/>
            </w:tcBorders>
          </w:tcPr>
          <w:p w14:paraId="3FD01E17" w14:textId="77777777" w:rsidR="00E708C6" w:rsidRPr="009A50A8" w:rsidRDefault="00E708C6" w:rsidP="00052523">
            <w:pPr>
              <w:jc w:val="center"/>
            </w:pPr>
            <w:r w:rsidRPr="009A50A8">
              <w:t>.14</w:t>
            </w:r>
          </w:p>
        </w:tc>
      </w:tr>
      <w:tr w:rsidR="009A50A8" w:rsidRPr="009A50A8" w14:paraId="42A80550" w14:textId="77777777" w:rsidTr="00052523">
        <w:tc>
          <w:tcPr>
            <w:tcW w:w="1129" w:type="dxa"/>
            <w:tcBorders>
              <w:top w:val="nil"/>
              <w:bottom w:val="nil"/>
              <w:right w:val="nil"/>
            </w:tcBorders>
          </w:tcPr>
          <w:p w14:paraId="7F6AC799" w14:textId="77777777" w:rsidR="00E708C6" w:rsidRPr="009A50A8" w:rsidRDefault="00E708C6" w:rsidP="00052523">
            <w:pPr>
              <w:jc w:val="center"/>
            </w:pPr>
            <w:r w:rsidRPr="009A50A8">
              <w:t>VR26</w:t>
            </w:r>
          </w:p>
        </w:tc>
        <w:tc>
          <w:tcPr>
            <w:tcW w:w="1418" w:type="dxa"/>
            <w:tcBorders>
              <w:top w:val="nil"/>
              <w:left w:val="nil"/>
              <w:bottom w:val="nil"/>
              <w:right w:val="nil"/>
            </w:tcBorders>
            <w:shd w:val="clear" w:color="auto" w:fill="auto"/>
          </w:tcPr>
          <w:p w14:paraId="3E7832B7" w14:textId="77777777" w:rsidR="00E708C6" w:rsidRPr="009A50A8" w:rsidRDefault="00E708C6" w:rsidP="00052523">
            <w:pPr>
              <w:jc w:val="center"/>
            </w:pPr>
            <w:r w:rsidRPr="009A50A8">
              <w:t>.00</w:t>
            </w:r>
          </w:p>
        </w:tc>
        <w:tc>
          <w:tcPr>
            <w:tcW w:w="1134" w:type="dxa"/>
            <w:tcBorders>
              <w:top w:val="nil"/>
              <w:left w:val="nil"/>
              <w:bottom w:val="nil"/>
              <w:right w:val="nil"/>
            </w:tcBorders>
            <w:shd w:val="clear" w:color="auto" w:fill="auto"/>
          </w:tcPr>
          <w:p w14:paraId="243E7352" w14:textId="77777777" w:rsidR="00E708C6" w:rsidRPr="009A50A8" w:rsidRDefault="00E708C6" w:rsidP="00052523">
            <w:pPr>
              <w:jc w:val="center"/>
            </w:pPr>
            <w:r w:rsidRPr="009A50A8">
              <w:t>17</w:t>
            </w:r>
          </w:p>
        </w:tc>
        <w:tc>
          <w:tcPr>
            <w:tcW w:w="1417" w:type="dxa"/>
            <w:tcBorders>
              <w:top w:val="nil"/>
              <w:left w:val="nil"/>
              <w:bottom w:val="nil"/>
              <w:right w:val="nil"/>
            </w:tcBorders>
          </w:tcPr>
          <w:p w14:paraId="0ADAC64B" w14:textId="77777777" w:rsidR="00E708C6" w:rsidRPr="009A50A8" w:rsidRDefault="00E708C6" w:rsidP="00052523">
            <w:pPr>
              <w:jc w:val="center"/>
            </w:pPr>
            <w:r w:rsidRPr="009A50A8">
              <w:t>.00</w:t>
            </w:r>
          </w:p>
        </w:tc>
        <w:tc>
          <w:tcPr>
            <w:tcW w:w="1418" w:type="dxa"/>
            <w:tcBorders>
              <w:top w:val="nil"/>
              <w:left w:val="nil"/>
              <w:bottom w:val="nil"/>
            </w:tcBorders>
          </w:tcPr>
          <w:p w14:paraId="05F5D2E3" w14:textId="77777777" w:rsidR="00E708C6" w:rsidRPr="009A50A8" w:rsidRDefault="00E708C6" w:rsidP="00052523">
            <w:pPr>
              <w:jc w:val="center"/>
            </w:pPr>
            <w:r w:rsidRPr="009A50A8">
              <w:t>.00</w:t>
            </w:r>
          </w:p>
        </w:tc>
      </w:tr>
      <w:tr w:rsidR="009A50A8" w:rsidRPr="009A50A8" w14:paraId="60A9CFBB" w14:textId="77777777" w:rsidTr="00052523">
        <w:tc>
          <w:tcPr>
            <w:tcW w:w="1129" w:type="dxa"/>
            <w:tcBorders>
              <w:top w:val="nil"/>
              <w:right w:val="nil"/>
            </w:tcBorders>
          </w:tcPr>
          <w:p w14:paraId="42E0A667" w14:textId="77777777" w:rsidR="00E708C6" w:rsidRPr="009A50A8" w:rsidRDefault="00E708C6" w:rsidP="00052523">
            <w:pPr>
              <w:jc w:val="center"/>
            </w:pPr>
            <w:r w:rsidRPr="009A50A8">
              <w:t>VR13</w:t>
            </w:r>
          </w:p>
        </w:tc>
        <w:tc>
          <w:tcPr>
            <w:tcW w:w="1418" w:type="dxa"/>
            <w:tcBorders>
              <w:top w:val="nil"/>
              <w:left w:val="nil"/>
              <w:right w:val="nil"/>
            </w:tcBorders>
            <w:shd w:val="clear" w:color="auto" w:fill="auto"/>
          </w:tcPr>
          <w:p w14:paraId="3F5C9D2D" w14:textId="77777777" w:rsidR="00E708C6" w:rsidRPr="009A50A8" w:rsidRDefault="00E708C6" w:rsidP="00052523">
            <w:pPr>
              <w:jc w:val="center"/>
            </w:pPr>
            <w:r w:rsidRPr="009A50A8">
              <w:t>.15</w:t>
            </w:r>
          </w:p>
        </w:tc>
        <w:tc>
          <w:tcPr>
            <w:tcW w:w="1134" w:type="dxa"/>
            <w:tcBorders>
              <w:top w:val="nil"/>
              <w:left w:val="nil"/>
              <w:right w:val="nil"/>
            </w:tcBorders>
            <w:shd w:val="clear" w:color="auto" w:fill="auto"/>
          </w:tcPr>
          <w:p w14:paraId="5F06A66E" w14:textId="77777777" w:rsidR="00E708C6" w:rsidRPr="009A50A8" w:rsidRDefault="00E708C6" w:rsidP="00052523">
            <w:pPr>
              <w:jc w:val="center"/>
            </w:pPr>
            <w:r w:rsidRPr="009A50A8">
              <w:t>40</w:t>
            </w:r>
          </w:p>
        </w:tc>
        <w:tc>
          <w:tcPr>
            <w:tcW w:w="1417" w:type="dxa"/>
            <w:tcBorders>
              <w:top w:val="nil"/>
              <w:left w:val="nil"/>
              <w:right w:val="nil"/>
            </w:tcBorders>
          </w:tcPr>
          <w:p w14:paraId="1D2BB70F" w14:textId="77777777" w:rsidR="00E708C6" w:rsidRPr="009A50A8" w:rsidRDefault="00E708C6" w:rsidP="00052523">
            <w:pPr>
              <w:jc w:val="center"/>
            </w:pPr>
            <w:r w:rsidRPr="009A50A8">
              <w:t>.18</w:t>
            </w:r>
          </w:p>
        </w:tc>
        <w:tc>
          <w:tcPr>
            <w:tcW w:w="1418" w:type="dxa"/>
            <w:tcBorders>
              <w:top w:val="nil"/>
              <w:left w:val="nil"/>
            </w:tcBorders>
          </w:tcPr>
          <w:p w14:paraId="311A7FE9" w14:textId="77777777" w:rsidR="00E708C6" w:rsidRPr="009A50A8" w:rsidRDefault="00E708C6" w:rsidP="00052523">
            <w:pPr>
              <w:jc w:val="center"/>
            </w:pPr>
            <w:r w:rsidRPr="009A50A8">
              <w:t>.14</w:t>
            </w:r>
          </w:p>
        </w:tc>
      </w:tr>
    </w:tbl>
    <w:p w14:paraId="6D931AB6" w14:textId="64721BF7" w:rsidR="00E708C6" w:rsidRPr="009A50A8" w:rsidRDefault="00E708C6" w:rsidP="00E141A6">
      <w:pPr>
        <w:rPr>
          <w:sz w:val="20"/>
          <w:lang w:val="en-US"/>
        </w:rPr>
      </w:pPr>
      <w:r w:rsidRPr="009A50A8">
        <w:rPr>
          <w:i/>
          <w:sz w:val="20"/>
          <w:lang w:val="en-US"/>
        </w:rPr>
        <w:t>Note.</w:t>
      </w:r>
      <w:r w:rsidRPr="009A50A8">
        <w:rPr>
          <w:iCs/>
          <w:sz w:val="20"/>
          <w:lang w:val="en-US"/>
        </w:rPr>
        <w:t xml:space="preserve"> The numbers of the items refer to the numeration in the ICAR database </w:t>
      </w:r>
      <w:r w:rsidRPr="009A50A8">
        <w:rPr>
          <w:iCs/>
          <w:sz w:val="20"/>
          <w:lang w:val="en-US"/>
        </w:rPr>
        <w:fldChar w:fldCharType="begin"/>
      </w:r>
      <w:r w:rsidRPr="009A50A8">
        <w:rPr>
          <w:iCs/>
          <w:sz w:val="20"/>
          <w:lang w:val="en-US"/>
        </w:rPr>
        <w:instrText xml:space="preserve"> ADDIN ZOTERO_ITEM CSL_CITATION {"citationID":"eA9Jo6YV","properties":{"formattedCitation":"(The International Cognitive Ability Resource Team, 2014)","plainCitation":"(The International Cognitive Ability Resource Team, 2014)","noteIndex":0},"citationItems":[{"id":578,"uris":["http://zotero.org/users/10815506/items/4C4EVPT4"],"itemData":{"id":578,"type":"webpage","language":"en","title":"International Cognitive Ability Resource","URL":"https://icar-project.com","author":[{"literal":"The International Cognitive Ability Resource Team"}],"issued":{"date-parts":[["2014"]]}}}],"schema":"https://github.com/citation-style-language/schema/raw/master/csl-citation.json"} </w:instrText>
      </w:r>
      <w:r w:rsidRPr="009A50A8">
        <w:rPr>
          <w:iCs/>
          <w:sz w:val="20"/>
          <w:lang w:val="en-US"/>
        </w:rPr>
        <w:fldChar w:fldCharType="separate"/>
      </w:r>
      <w:r w:rsidRPr="009A50A8">
        <w:rPr>
          <w:iCs/>
          <w:sz w:val="20"/>
          <w:lang w:val="en-US"/>
        </w:rPr>
        <w:t>(The International Cognitive Ability Resource Team, 2014)</w:t>
      </w:r>
      <w:r w:rsidRPr="009A50A8">
        <w:rPr>
          <w:iCs/>
          <w:sz w:val="20"/>
          <w:lang w:val="en-US"/>
        </w:rPr>
        <w:fldChar w:fldCharType="end"/>
      </w:r>
      <w:r w:rsidRPr="009A50A8">
        <w:rPr>
          <w:sz w:val="20"/>
          <w:lang w:val="en-US"/>
        </w:rPr>
        <w:t>.</w:t>
      </w:r>
      <w:r w:rsidR="00711B77" w:rsidRPr="009A50A8">
        <w:rPr>
          <w:sz w:val="20"/>
          <w:lang w:val="en-US"/>
        </w:rPr>
        <w:t xml:space="preserve"> PC = proportion of correct responses in the full sample; PC boys = proportion of correct responses in boys subsample; PC girls = proportion of correct responses in girls subsample.</w:t>
      </w:r>
    </w:p>
    <w:p w14:paraId="3F74B9E5" w14:textId="77777777" w:rsidR="00E708C6" w:rsidRPr="009A50A8" w:rsidRDefault="00E708C6" w:rsidP="00E141A6">
      <w:pPr>
        <w:spacing w:line="480" w:lineRule="auto"/>
        <w:rPr>
          <w:sz w:val="20"/>
          <w:lang w:val="en-US"/>
        </w:rPr>
      </w:pPr>
    </w:p>
    <w:p w14:paraId="7C0C50BE" w14:textId="75CF6FA0" w:rsidR="00E708C6" w:rsidRPr="009A50A8" w:rsidRDefault="00E708C6" w:rsidP="00E141A6">
      <w:pPr>
        <w:spacing w:line="480" w:lineRule="auto"/>
        <w:rPr>
          <w:b/>
          <w:lang w:val="en-US"/>
        </w:rPr>
      </w:pPr>
      <w:r w:rsidRPr="009A50A8">
        <w:rPr>
          <w:b/>
          <w:lang w:val="en-US"/>
        </w:rPr>
        <w:t xml:space="preserve">Table </w:t>
      </w:r>
      <w:r w:rsidR="007444C9" w:rsidRPr="009A50A8">
        <w:rPr>
          <w:b/>
          <w:lang w:val="en-US"/>
        </w:rPr>
        <w:t>B2</w:t>
      </w:r>
    </w:p>
    <w:p w14:paraId="7F827EF5" w14:textId="4EA2B22D" w:rsidR="00E708C6" w:rsidRPr="009A50A8" w:rsidRDefault="00E708C6" w:rsidP="00E141A6">
      <w:pPr>
        <w:spacing w:line="480" w:lineRule="auto"/>
        <w:rPr>
          <w:i/>
          <w:lang w:val="en-US"/>
        </w:rPr>
      </w:pPr>
      <w:r w:rsidRPr="009A50A8">
        <w:rPr>
          <w:i/>
          <w:lang w:val="en-US"/>
        </w:rPr>
        <w:t>Overview Test Statistics Matrix Reasoning Items</w:t>
      </w:r>
      <w:r w:rsidR="00315046" w:rsidRPr="009A50A8">
        <w:rPr>
          <w:i/>
          <w:lang w:val="en-US"/>
        </w:rPr>
        <w:t xml:space="preserve"> (Pilot Study, N = </w:t>
      </w:r>
      <w:r w:rsidR="00D243F3" w:rsidRPr="009A50A8">
        <w:rPr>
          <w:i/>
          <w:lang w:val="en-US"/>
        </w:rPr>
        <w:t>66)</w:t>
      </w:r>
    </w:p>
    <w:tbl>
      <w:tblPr>
        <w:tblStyle w:val="Tabelraster"/>
        <w:tblW w:w="0" w:type="auto"/>
        <w:tblBorders>
          <w:left w:val="none" w:sz="0" w:space="0" w:color="auto"/>
          <w:right w:val="none" w:sz="0" w:space="0" w:color="auto"/>
        </w:tblBorders>
        <w:tblLayout w:type="fixed"/>
        <w:tblLook w:val="04A0" w:firstRow="1" w:lastRow="0" w:firstColumn="1" w:lastColumn="0" w:noHBand="0" w:noVBand="1"/>
      </w:tblPr>
      <w:tblGrid>
        <w:gridCol w:w="1129"/>
        <w:gridCol w:w="1418"/>
        <w:gridCol w:w="1134"/>
        <w:gridCol w:w="1417"/>
        <w:gridCol w:w="1418"/>
      </w:tblGrid>
      <w:tr w:rsidR="009A50A8" w:rsidRPr="005131D1" w14:paraId="3A76019B" w14:textId="77777777" w:rsidTr="00E2557B">
        <w:tc>
          <w:tcPr>
            <w:tcW w:w="6516" w:type="dxa"/>
            <w:gridSpan w:val="5"/>
            <w:tcBorders>
              <w:bottom w:val="single" w:sz="4" w:space="0" w:color="auto"/>
            </w:tcBorders>
          </w:tcPr>
          <w:p w14:paraId="4C4D799C" w14:textId="77777777" w:rsidR="00E708C6" w:rsidRPr="009A50A8" w:rsidRDefault="00E708C6" w:rsidP="00E141A6">
            <w:pPr>
              <w:rPr>
                <w:lang w:val="en-US"/>
              </w:rPr>
            </w:pPr>
            <w:r w:rsidRPr="009A50A8">
              <w:rPr>
                <w:lang w:val="en-US"/>
              </w:rPr>
              <w:t>Cronbach’s alpha full item set (11 items): .63</w:t>
            </w:r>
          </w:p>
          <w:p w14:paraId="533F3235" w14:textId="77777777" w:rsidR="00E708C6" w:rsidRPr="009A50A8" w:rsidRDefault="00E708C6" w:rsidP="00E141A6">
            <w:pPr>
              <w:rPr>
                <w:lang w:val="en-US"/>
              </w:rPr>
            </w:pPr>
            <w:r w:rsidRPr="009A50A8">
              <w:rPr>
                <w:lang w:val="en-US"/>
              </w:rPr>
              <w:t>Cronbach’s alpha final item selection (8 items): .69</w:t>
            </w:r>
          </w:p>
        </w:tc>
      </w:tr>
      <w:tr w:rsidR="009A50A8" w:rsidRPr="009A50A8" w14:paraId="7882911F" w14:textId="77777777" w:rsidTr="00052523">
        <w:tc>
          <w:tcPr>
            <w:tcW w:w="1129" w:type="dxa"/>
            <w:tcBorders>
              <w:bottom w:val="single" w:sz="4" w:space="0" w:color="auto"/>
              <w:right w:val="nil"/>
            </w:tcBorders>
          </w:tcPr>
          <w:p w14:paraId="5C2875CB" w14:textId="77777777" w:rsidR="00E708C6" w:rsidRPr="009A50A8" w:rsidRDefault="00E708C6" w:rsidP="00052523">
            <w:pPr>
              <w:jc w:val="center"/>
              <w:rPr>
                <w:b/>
              </w:rPr>
            </w:pPr>
            <w:r w:rsidRPr="009A50A8">
              <w:rPr>
                <w:b/>
              </w:rPr>
              <w:t>ICAR item number</w:t>
            </w:r>
          </w:p>
        </w:tc>
        <w:tc>
          <w:tcPr>
            <w:tcW w:w="1418" w:type="dxa"/>
            <w:tcBorders>
              <w:left w:val="nil"/>
              <w:bottom w:val="single" w:sz="4" w:space="0" w:color="auto"/>
              <w:right w:val="nil"/>
            </w:tcBorders>
            <w:shd w:val="clear" w:color="auto" w:fill="auto"/>
          </w:tcPr>
          <w:p w14:paraId="173BC876" w14:textId="2D9B4791" w:rsidR="00967CFC" w:rsidRPr="009A50A8" w:rsidRDefault="00711B77" w:rsidP="00052523">
            <w:pPr>
              <w:jc w:val="center"/>
              <w:rPr>
                <w:b/>
              </w:rPr>
            </w:pPr>
            <w:proofErr w:type="gramStart"/>
            <w:r w:rsidRPr="009A50A8">
              <w:rPr>
                <w:b/>
              </w:rPr>
              <w:t>PC</w:t>
            </w:r>
            <w:proofErr w:type="gramEnd"/>
          </w:p>
        </w:tc>
        <w:tc>
          <w:tcPr>
            <w:tcW w:w="1134" w:type="dxa"/>
            <w:tcBorders>
              <w:left w:val="nil"/>
              <w:bottom w:val="single" w:sz="4" w:space="0" w:color="auto"/>
              <w:right w:val="nil"/>
            </w:tcBorders>
            <w:shd w:val="clear" w:color="auto" w:fill="auto"/>
          </w:tcPr>
          <w:p w14:paraId="6B8616EE" w14:textId="6FD387B9" w:rsidR="00E708C6" w:rsidRPr="009A50A8" w:rsidRDefault="00711B77" w:rsidP="00052523">
            <w:pPr>
              <w:jc w:val="center"/>
              <w:rPr>
                <w:b/>
                <w:lang w:val="en-US"/>
              </w:rPr>
            </w:pPr>
            <w:r w:rsidRPr="009A50A8">
              <w:rPr>
                <w:b/>
                <w:lang w:val="en-US"/>
              </w:rPr>
              <w:t>Mean response time (in sec)</w:t>
            </w:r>
          </w:p>
        </w:tc>
        <w:tc>
          <w:tcPr>
            <w:tcW w:w="1417" w:type="dxa"/>
            <w:tcBorders>
              <w:left w:val="nil"/>
              <w:bottom w:val="single" w:sz="4" w:space="0" w:color="auto"/>
              <w:right w:val="nil"/>
            </w:tcBorders>
          </w:tcPr>
          <w:p w14:paraId="122A8DEB" w14:textId="562C9EF4" w:rsidR="00E708C6" w:rsidRPr="009A50A8" w:rsidRDefault="00711B77" w:rsidP="00052523">
            <w:pPr>
              <w:jc w:val="center"/>
              <w:rPr>
                <w:b/>
                <w:lang w:val="en-US"/>
              </w:rPr>
            </w:pPr>
            <w:r w:rsidRPr="009A50A8">
              <w:rPr>
                <w:b/>
                <w:lang w:val="en-US"/>
              </w:rPr>
              <w:t>PC</w:t>
            </w:r>
            <w:r w:rsidR="00E708C6" w:rsidRPr="009A50A8">
              <w:rPr>
                <w:b/>
                <w:lang w:val="en-US"/>
              </w:rPr>
              <w:t xml:space="preserve"> boys</w:t>
            </w:r>
          </w:p>
        </w:tc>
        <w:tc>
          <w:tcPr>
            <w:tcW w:w="1418" w:type="dxa"/>
            <w:tcBorders>
              <w:left w:val="nil"/>
              <w:bottom w:val="single" w:sz="4" w:space="0" w:color="auto"/>
            </w:tcBorders>
          </w:tcPr>
          <w:p w14:paraId="059321C1" w14:textId="1033B489" w:rsidR="00E708C6" w:rsidRPr="009A50A8" w:rsidRDefault="00711B77" w:rsidP="00052523">
            <w:pPr>
              <w:jc w:val="center"/>
              <w:rPr>
                <w:b/>
              </w:rPr>
            </w:pPr>
            <w:r w:rsidRPr="009A50A8">
              <w:rPr>
                <w:b/>
              </w:rPr>
              <w:t>PC</w:t>
            </w:r>
            <w:r w:rsidR="00E708C6" w:rsidRPr="009A50A8">
              <w:rPr>
                <w:b/>
              </w:rPr>
              <w:t xml:space="preserve"> girls</w:t>
            </w:r>
          </w:p>
        </w:tc>
      </w:tr>
      <w:tr w:rsidR="009A50A8" w:rsidRPr="009A50A8" w14:paraId="357C02BB" w14:textId="77777777" w:rsidTr="00052523">
        <w:tc>
          <w:tcPr>
            <w:tcW w:w="1129" w:type="dxa"/>
            <w:tcBorders>
              <w:top w:val="single" w:sz="4" w:space="0" w:color="auto"/>
              <w:bottom w:val="nil"/>
              <w:right w:val="nil"/>
            </w:tcBorders>
          </w:tcPr>
          <w:p w14:paraId="44065250" w14:textId="77777777" w:rsidR="00E708C6" w:rsidRPr="009A50A8" w:rsidRDefault="00E708C6" w:rsidP="00052523">
            <w:pPr>
              <w:jc w:val="center"/>
            </w:pPr>
            <w:r w:rsidRPr="009A50A8">
              <w:t>fig12043</w:t>
            </w:r>
          </w:p>
        </w:tc>
        <w:tc>
          <w:tcPr>
            <w:tcW w:w="1418" w:type="dxa"/>
            <w:tcBorders>
              <w:top w:val="single" w:sz="4" w:space="0" w:color="auto"/>
              <w:left w:val="nil"/>
              <w:bottom w:val="nil"/>
              <w:right w:val="nil"/>
            </w:tcBorders>
            <w:shd w:val="clear" w:color="auto" w:fill="auto"/>
          </w:tcPr>
          <w:p w14:paraId="4190B13C" w14:textId="77777777" w:rsidR="00E708C6" w:rsidRPr="009A50A8" w:rsidRDefault="00E708C6" w:rsidP="00052523">
            <w:pPr>
              <w:jc w:val="center"/>
            </w:pPr>
            <w:r w:rsidRPr="009A50A8">
              <w:t>.52</w:t>
            </w:r>
          </w:p>
        </w:tc>
        <w:tc>
          <w:tcPr>
            <w:tcW w:w="1134" w:type="dxa"/>
            <w:tcBorders>
              <w:top w:val="single" w:sz="4" w:space="0" w:color="auto"/>
              <w:left w:val="nil"/>
              <w:bottom w:val="nil"/>
              <w:right w:val="nil"/>
            </w:tcBorders>
            <w:shd w:val="clear" w:color="auto" w:fill="auto"/>
          </w:tcPr>
          <w:p w14:paraId="66EC3365" w14:textId="77777777" w:rsidR="00E708C6" w:rsidRPr="009A50A8" w:rsidRDefault="00E708C6" w:rsidP="00052523">
            <w:pPr>
              <w:jc w:val="center"/>
            </w:pPr>
            <w:r w:rsidRPr="009A50A8">
              <w:t>62</w:t>
            </w:r>
          </w:p>
        </w:tc>
        <w:tc>
          <w:tcPr>
            <w:tcW w:w="1417" w:type="dxa"/>
            <w:tcBorders>
              <w:top w:val="single" w:sz="4" w:space="0" w:color="auto"/>
              <w:left w:val="nil"/>
              <w:bottom w:val="nil"/>
              <w:right w:val="nil"/>
            </w:tcBorders>
          </w:tcPr>
          <w:p w14:paraId="0E7C996A" w14:textId="77777777" w:rsidR="00E708C6" w:rsidRPr="009A50A8" w:rsidRDefault="00E708C6" w:rsidP="00052523">
            <w:pPr>
              <w:jc w:val="center"/>
            </w:pPr>
            <w:r w:rsidRPr="009A50A8">
              <w:t>.64</w:t>
            </w:r>
          </w:p>
        </w:tc>
        <w:tc>
          <w:tcPr>
            <w:tcW w:w="1418" w:type="dxa"/>
            <w:tcBorders>
              <w:top w:val="single" w:sz="4" w:space="0" w:color="auto"/>
              <w:left w:val="nil"/>
              <w:bottom w:val="nil"/>
            </w:tcBorders>
          </w:tcPr>
          <w:p w14:paraId="5D162450" w14:textId="77777777" w:rsidR="00E708C6" w:rsidRPr="009A50A8" w:rsidRDefault="00E708C6" w:rsidP="00052523">
            <w:pPr>
              <w:jc w:val="center"/>
            </w:pPr>
            <w:r w:rsidRPr="009A50A8">
              <w:t>.41</w:t>
            </w:r>
          </w:p>
        </w:tc>
      </w:tr>
      <w:tr w:rsidR="009A50A8" w:rsidRPr="009A50A8" w14:paraId="18DEAA21" w14:textId="77777777" w:rsidTr="00052523">
        <w:tc>
          <w:tcPr>
            <w:tcW w:w="1129" w:type="dxa"/>
            <w:tcBorders>
              <w:top w:val="nil"/>
              <w:bottom w:val="nil"/>
              <w:right w:val="nil"/>
            </w:tcBorders>
          </w:tcPr>
          <w:p w14:paraId="71818876" w14:textId="77777777" w:rsidR="00E708C6" w:rsidRPr="009A50A8" w:rsidRDefault="00E708C6" w:rsidP="00052523">
            <w:pPr>
              <w:jc w:val="center"/>
            </w:pPr>
            <w:r w:rsidRPr="009A50A8">
              <w:t>fig12044</w:t>
            </w:r>
          </w:p>
        </w:tc>
        <w:tc>
          <w:tcPr>
            <w:tcW w:w="1418" w:type="dxa"/>
            <w:tcBorders>
              <w:top w:val="nil"/>
              <w:left w:val="nil"/>
              <w:bottom w:val="nil"/>
              <w:right w:val="nil"/>
            </w:tcBorders>
            <w:shd w:val="clear" w:color="auto" w:fill="auto"/>
          </w:tcPr>
          <w:p w14:paraId="115D107B" w14:textId="77777777" w:rsidR="00E708C6" w:rsidRPr="009A50A8" w:rsidRDefault="00E708C6" w:rsidP="00052523">
            <w:pPr>
              <w:jc w:val="center"/>
            </w:pPr>
            <w:r w:rsidRPr="009A50A8">
              <w:t>.52</w:t>
            </w:r>
          </w:p>
        </w:tc>
        <w:tc>
          <w:tcPr>
            <w:tcW w:w="1134" w:type="dxa"/>
            <w:tcBorders>
              <w:top w:val="nil"/>
              <w:left w:val="nil"/>
              <w:bottom w:val="nil"/>
              <w:right w:val="nil"/>
            </w:tcBorders>
            <w:shd w:val="clear" w:color="auto" w:fill="auto"/>
          </w:tcPr>
          <w:p w14:paraId="3A4DEAAB" w14:textId="77777777" w:rsidR="00E708C6" w:rsidRPr="009A50A8" w:rsidRDefault="00E708C6" w:rsidP="00052523">
            <w:pPr>
              <w:jc w:val="center"/>
            </w:pPr>
            <w:r w:rsidRPr="009A50A8">
              <w:t>41</w:t>
            </w:r>
          </w:p>
        </w:tc>
        <w:tc>
          <w:tcPr>
            <w:tcW w:w="1417" w:type="dxa"/>
            <w:tcBorders>
              <w:top w:val="nil"/>
              <w:left w:val="nil"/>
              <w:bottom w:val="nil"/>
              <w:right w:val="nil"/>
            </w:tcBorders>
          </w:tcPr>
          <w:p w14:paraId="5A306D7F" w14:textId="77777777" w:rsidR="00E708C6" w:rsidRPr="009A50A8" w:rsidRDefault="00E708C6" w:rsidP="00052523">
            <w:pPr>
              <w:jc w:val="center"/>
            </w:pPr>
            <w:r w:rsidRPr="009A50A8">
              <w:t>.56</w:t>
            </w:r>
          </w:p>
        </w:tc>
        <w:tc>
          <w:tcPr>
            <w:tcW w:w="1418" w:type="dxa"/>
            <w:tcBorders>
              <w:top w:val="nil"/>
              <w:left w:val="nil"/>
              <w:bottom w:val="nil"/>
            </w:tcBorders>
          </w:tcPr>
          <w:p w14:paraId="0EE59701" w14:textId="77777777" w:rsidR="00E708C6" w:rsidRPr="009A50A8" w:rsidRDefault="00E708C6" w:rsidP="00052523">
            <w:pPr>
              <w:jc w:val="center"/>
            </w:pPr>
            <w:r w:rsidRPr="009A50A8">
              <w:t>.49</w:t>
            </w:r>
          </w:p>
        </w:tc>
      </w:tr>
      <w:tr w:rsidR="009A50A8" w:rsidRPr="009A50A8" w14:paraId="139D0B28" w14:textId="77777777" w:rsidTr="00052523">
        <w:tc>
          <w:tcPr>
            <w:tcW w:w="1129" w:type="dxa"/>
            <w:tcBorders>
              <w:top w:val="nil"/>
              <w:bottom w:val="nil"/>
              <w:right w:val="nil"/>
            </w:tcBorders>
          </w:tcPr>
          <w:p w14:paraId="31316046" w14:textId="77777777" w:rsidR="00E708C6" w:rsidRPr="009A50A8" w:rsidRDefault="00E708C6" w:rsidP="00052523">
            <w:pPr>
              <w:jc w:val="center"/>
            </w:pPr>
            <w:r w:rsidRPr="009A50A8">
              <w:t>fig12047</w:t>
            </w:r>
          </w:p>
        </w:tc>
        <w:tc>
          <w:tcPr>
            <w:tcW w:w="1418" w:type="dxa"/>
            <w:tcBorders>
              <w:top w:val="nil"/>
              <w:left w:val="nil"/>
              <w:bottom w:val="nil"/>
              <w:right w:val="nil"/>
            </w:tcBorders>
            <w:shd w:val="clear" w:color="auto" w:fill="auto"/>
          </w:tcPr>
          <w:p w14:paraId="4E471E51" w14:textId="77777777" w:rsidR="00E708C6" w:rsidRPr="009A50A8" w:rsidRDefault="00E708C6" w:rsidP="00052523">
            <w:pPr>
              <w:jc w:val="center"/>
            </w:pPr>
            <w:r w:rsidRPr="009A50A8">
              <w:t>.36</w:t>
            </w:r>
          </w:p>
        </w:tc>
        <w:tc>
          <w:tcPr>
            <w:tcW w:w="1134" w:type="dxa"/>
            <w:tcBorders>
              <w:top w:val="nil"/>
              <w:left w:val="nil"/>
              <w:bottom w:val="nil"/>
              <w:right w:val="nil"/>
            </w:tcBorders>
            <w:shd w:val="clear" w:color="auto" w:fill="auto"/>
          </w:tcPr>
          <w:p w14:paraId="1962EECE" w14:textId="77777777" w:rsidR="00E708C6" w:rsidRPr="009A50A8" w:rsidRDefault="00E708C6" w:rsidP="00052523">
            <w:pPr>
              <w:jc w:val="center"/>
            </w:pPr>
            <w:r w:rsidRPr="009A50A8">
              <w:t>36</w:t>
            </w:r>
          </w:p>
        </w:tc>
        <w:tc>
          <w:tcPr>
            <w:tcW w:w="1417" w:type="dxa"/>
            <w:tcBorders>
              <w:top w:val="nil"/>
              <w:left w:val="nil"/>
              <w:bottom w:val="nil"/>
              <w:right w:val="nil"/>
            </w:tcBorders>
          </w:tcPr>
          <w:p w14:paraId="03702576" w14:textId="77777777" w:rsidR="00E708C6" w:rsidRPr="009A50A8" w:rsidRDefault="00E708C6" w:rsidP="00052523">
            <w:pPr>
              <w:jc w:val="center"/>
            </w:pPr>
            <w:r w:rsidRPr="009A50A8">
              <w:t>.41</w:t>
            </w:r>
          </w:p>
        </w:tc>
        <w:tc>
          <w:tcPr>
            <w:tcW w:w="1418" w:type="dxa"/>
            <w:tcBorders>
              <w:top w:val="nil"/>
              <w:left w:val="nil"/>
              <w:bottom w:val="nil"/>
            </w:tcBorders>
          </w:tcPr>
          <w:p w14:paraId="0059E46E" w14:textId="77777777" w:rsidR="00E708C6" w:rsidRPr="009A50A8" w:rsidRDefault="00E708C6" w:rsidP="00052523">
            <w:pPr>
              <w:jc w:val="center"/>
            </w:pPr>
            <w:r w:rsidRPr="009A50A8">
              <w:t>.33</w:t>
            </w:r>
          </w:p>
        </w:tc>
      </w:tr>
      <w:tr w:rsidR="009A50A8" w:rsidRPr="009A50A8" w14:paraId="0A079993" w14:textId="77777777" w:rsidTr="00052523">
        <w:tc>
          <w:tcPr>
            <w:tcW w:w="1129" w:type="dxa"/>
            <w:tcBorders>
              <w:top w:val="nil"/>
              <w:bottom w:val="nil"/>
              <w:right w:val="nil"/>
            </w:tcBorders>
          </w:tcPr>
          <w:p w14:paraId="0AC1C40B" w14:textId="77777777" w:rsidR="00E708C6" w:rsidRPr="009A50A8" w:rsidRDefault="00E708C6" w:rsidP="00052523">
            <w:pPr>
              <w:jc w:val="center"/>
            </w:pPr>
            <w:r w:rsidRPr="009A50A8">
              <w:t>fig12046</w:t>
            </w:r>
          </w:p>
        </w:tc>
        <w:tc>
          <w:tcPr>
            <w:tcW w:w="1418" w:type="dxa"/>
            <w:tcBorders>
              <w:top w:val="nil"/>
              <w:left w:val="nil"/>
              <w:bottom w:val="nil"/>
              <w:right w:val="nil"/>
            </w:tcBorders>
            <w:shd w:val="clear" w:color="auto" w:fill="auto"/>
          </w:tcPr>
          <w:p w14:paraId="468A98EB" w14:textId="77777777" w:rsidR="00E708C6" w:rsidRPr="009A50A8" w:rsidRDefault="00E708C6" w:rsidP="00052523">
            <w:pPr>
              <w:jc w:val="center"/>
            </w:pPr>
            <w:r w:rsidRPr="009A50A8">
              <w:t>.30</w:t>
            </w:r>
          </w:p>
        </w:tc>
        <w:tc>
          <w:tcPr>
            <w:tcW w:w="1134" w:type="dxa"/>
            <w:tcBorders>
              <w:top w:val="nil"/>
              <w:left w:val="nil"/>
              <w:bottom w:val="nil"/>
              <w:right w:val="nil"/>
            </w:tcBorders>
            <w:shd w:val="clear" w:color="auto" w:fill="auto"/>
          </w:tcPr>
          <w:p w14:paraId="4E1940E0" w14:textId="77777777" w:rsidR="00E708C6" w:rsidRPr="009A50A8" w:rsidRDefault="00E708C6" w:rsidP="00052523">
            <w:pPr>
              <w:jc w:val="center"/>
            </w:pPr>
            <w:r w:rsidRPr="009A50A8">
              <w:t>33</w:t>
            </w:r>
          </w:p>
        </w:tc>
        <w:tc>
          <w:tcPr>
            <w:tcW w:w="1417" w:type="dxa"/>
            <w:tcBorders>
              <w:top w:val="nil"/>
              <w:left w:val="nil"/>
              <w:bottom w:val="nil"/>
              <w:right w:val="nil"/>
            </w:tcBorders>
          </w:tcPr>
          <w:p w14:paraId="39DAA4B2" w14:textId="77777777" w:rsidR="00E708C6" w:rsidRPr="009A50A8" w:rsidRDefault="00E708C6" w:rsidP="00052523">
            <w:pPr>
              <w:jc w:val="center"/>
            </w:pPr>
            <w:r w:rsidRPr="009A50A8">
              <w:t>.33</w:t>
            </w:r>
          </w:p>
        </w:tc>
        <w:tc>
          <w:tcPr>
            <w:tcW w:w="1418" w:type="dxa"/>
            <w:tcBorders>
              <w:top w:val="nil"/>
              <w:left w:val="nil"/>
              <w:bottom w:val="nil"/>
            </w:tcBorders>
          </w:tcPr>
          <w:p w14:paraId="13ED19E8" w14:textId="77777777" w:rsidR="00E708C6" w:rsidRPr="009A50A8" w:rsidRDefault="00E708C6" w:rsidP="00052523">
            <w:pPr>
              <w:jc w:val="center"/>
            </w:pPr>
            <w:r w:rsidRPr="009A50A8">
              <w:t>.28</w:t>
            </w:r>
          </w:p>
        </w:tc>
      </w:tr>
      <w:tr w:rsidR="009A50A8" w:rsidRPr="009A50A8" w14:paraId="3893C1AE" w14:textId="77777777" w:rsidTr="00052523">
        <w:tc>
          <w:tcPr>
            <w:tcW w:w="1129" w:type="dxa"/>
            <w:tcBorders>
              <w:top w:val="nil"/>
              <w:bottom w:val="nil"/>
              <w:right w:val="nil"/>
            </w:tcBorders>
          </w:tcPr>
          <w:p w14:paraId="609B4A08" w14:textId="77777777" w:rsidR="00E708C6" w:rsidRPr="009A50A8" w:rsidRDefault="00E708C6" w:rsidP="00052523">
            <w:pPr>
              <w:jc w:val="center"/>
            </w:pPr>
            <w:r w:rsidRPr="009A50A8">
              <w:t>fig12053</w:t>
            </w:r>
          </w:p>
        </w:tc>
        <w:tc>
          <w:tcPr>
            <w:tcW w:w="1418" w:type="dxa"/>
            <w:tcBorders>
              <w:top w:val="nil"/>
              <w:left w:val="nil"/>
              <w:bottom w:val="nil"/>
              <w:right w:val="nil"/>
            </w:tcBorders>
            <w:shd w:val="clear" w:color="auto" w:fill="auto"/>
          </w:tcPr>
          <w:p w14:paraId="4074067F" w14:textId="77777777" w:rsidR="00E708C6" w:rsidRPr="009A50A8" w:rsidRDefault="00E708C6" w:rsidP="00052523">
            <w:pPr>
              <w:jc w:val="center"/>
            </w:pPr>
            <w:r w:rsidRPr="009A50A8">
              <w:t>.26</w:t>
            </w:r>
          </w:p>
        </w:tc>
        <w:tc>
          <w:tcPr>
            <w:tcW w:w="1134" w:type="dxa"/>
            <w:tcBorders>
              <w:top w:val="nil"/>
              <w:left w:val="nil"/>
              <w:bottom w:val="nil"/>
              <w:right w:val="nil"/>
            </w:tcBorders>
            <w:shd w:val="clear" w:color="auto" w:fill="auto"/>
          </w:tcPr>
          <w:p w14:paraId="3E2A1E10" w14:textId="77777777" w:rsidR="00E708C6" w:rsidRPr="009A50A8" w:rsidRDefault="00E708C6" w:rsidP="00052523">
            <w:pPr>
              <w:jc w:val="center"/>
            </w:pPr>
            <w:r w:rsidRPr="009A50A8">
              <w:t>39</w:t>
            </w:r>
          </w:p>
        </w:tc>
        <w:tc>
          <w:tcPr>
            <w:tcW w:w="1417" w:type="dxa"/>
            <w:tcBorders>
              <w:top w:val="nil"/>
              <w:left w:val="nil"/>
              <w:bottom w:val="nil"/>
              <w:right w:val="nil"/>
            </w:tcBorders>
          </w:tcPr>
          <w:p w14:paraId="70D0232D" w14:textId="77777777" w:rsidR="00E708C6" w:rsidRPr="009A50A8" w:rsidRDefault="00E708C6" w:rsidP="00052523">
            <w:pPr>
              <w:jc w:val="center"/>
            </w:pPr>
            <w:r w:rsidRPr="009A50A8">
              <w:t>.30</w:t>
            </w:r>
          </w:p>
        </w:tc>
        <w:tc>
          <w:tcPr>
            <w:tcW w:w="1418" w:type="dxa"/>
            <w:tcBorders>
              <w:top w:val="nil"/>
              <w:left w:val="nil"/>
              <w:bottom w:val="nil"/>
            </w:tcBorders>
          </w:tcPr>
          <w:p w14:paraId="7BE26D9B" w14:textId="77777777" w:rsidR="00E708C6" w:rsidRPr="009A50A8" w:rsidRDefault="00E708C6" w:rsidP="00052523">
            <w:pPr>
              <w:jc w:val="center"/>
            </w:pPr>
            <w:r w:rsidRPr="009A50A8">
              <w:t>.23</w:t>
            </w:r>
          </w:p>
        </w:tc>
      </w:tr>
      <w:tr w:rsidR="009A50A8" w:rsidRPr="009A50A8" w14:paraId="7047BE2E" w14:textId="77777777" w:rsidTr="00052523">
        <w:tc>
          <w:tcPr>
            <w:tcW w:w="1129" w:type="dxa"/>
            <w:tcBorders>
              <w:top w:val="nil"/>
              <w:bottom w:val="nil"/>
              <w:right w:val="nil"/>
            </w:tcBorders>
          </w:tcPr>
          <w:p w14:paraId="1779F91E" w14:textId="77777777" w:rsidR="00E708C6" w:rsidRPr="009A50A8" w:rsidRDefault="00E708C6" w:rsidP="00052523">
            <w:pPr>
              <w:jc w:val="center"/>
            </w:pPr>
            <w:r w:rsidRPr="009A50A8">
              <w:t>fig12045</w:t>
            </w:r>
          </w:p>
        </w:tc>
        <w:tc>
          <w:tcPr>
            <w:tcW w:w="1418" w:type="dxa"/>
            <w:tcBorders>
              <w:top w:val="nil"/>
              <w:left w:val="nil"/>
              <w:bottom w:val="nil"/>
              <w:right w:val="nil"/>
            </w:tcBorders>
            <w:shd w:val="clear" w:color="auto" w:fill="auto"/>
          </w:tcPr>
          <w:p w14:paraId="3D56C39F" w14:textId="77777777" w:rsidR="00E708C6" w:rsidRPr="009A50A8" w:rsidRDefault="00E708C6" w:rsidP="00052523">
            <w:pPr>
              <w:jc w:val="center"/>
            </w:pPr>
            <w:r w:rsidRPr="009A50A8">
              <w:t>.29</w:t>
            </w:r>
          </w:p>
        </w:tc>
        <w:tc>
          <w:tcPr>
            <w:tcW w:w="1134" w:type="dxa"/>
            <w:tcBorders>
              <w:top w:val="nil"/>
              <w:left w:val="nil"/>
              <w:bottom w:val="nil"/>
              <w:right w:val="nil"/>
            </w:tcBorders>
            <w:shd w:val="clear" w:color="auto" w:fill="auto"/>
          </w:tcPr>
          <w:p w14:paraId="449B8ECB" w14:textId="77777777" w:rsidR="00E708C6" w:rsidRPr="009A50A8" w:rsidRDefault="00E708C6" w:rsidP="00052523">
            <w:pPr>
              <w:jc w:val="center"/>
            </w:pPr>
            <w:r w:rsidRPr="009A50A8">
              <w:t>28</w:t>
            </w:r>
          </w:p>
        </w:tc>
        <w:tc>
          <w:tcPr>
            <w:tcW w:w="1417" w:type="dxa"/>
            <w:tcBorders>
              <w:top w:val="nil"/>
              <w:left w:val="nil"/>
              <w:bottom w:val="nil"/>
              <w:right w:val="nil"/>
            </w:tcBorders>
          </w:tcPr>
          <w:p w14:paraId="1EC1C808" w14:textId="77777777" w:rsidR="00E708C6" w:rsidRPr="009A50A8" w:rsidRDefault="00E708C6" w:rsidP="00052523">
            <w:pPr>
              <w:jc w:val="center"/>
            </w:pPr>
            <w:r w:rsidRPr="009A50A8">
              <w:t>.30</w:t>
            </w:r>
          </w:p>
        </w:tc>
        <w:tc>
          <w:tcPr>
            <w:tcW w:w="1418" w:type="dxa"/>
            <w:tcBorders>
              <w:top w:val="nil"/>
              <w:left w:val="nil"/>
              <w:bottom w:val="nil"/>
            </w:tcBorders>
          </w:tcPr>
          <w:p w14:paraId="0B239CEC" w14:textId="77777777" w:rsidR="00E708C6" w:rsidRPr="009A50A8" w:rsidRDefault="00E708C6" w:rsidP="00052523">
            <w:pPr>
              <w:jc w:val="center"/>
            </w:pPr>
            <w:r w:rsidRPr="009A50A8">
              <w:t>.28</w:t>
            </w:r>
          </w:p>
        </w:tc>
      </w:tr>
      <w:tr w:rsidR="009A50A8" w:rsidRPr="009A50A8" w14:paraId="084CFBE6" w14:textId="77777777" w:rsidTr="00052523">
        <w:tc>
          <w:tcPr>
            <w:tcW w:w="1129" w:type="dxa"/>
            <w:tcBorders>
              <w:top w:val="nil"/>
              <w:bottom w:val="nil"/>
              <w:right w:val="nil"/>
            </w:tcBorders>
          </w:tcPr>
          <w:p w14:paraId="0B57F09D" w14:textId="77777777" w:rsidR="00E708C6" w:rsidRPr="009A50A8" w:rsidRDefault="00E708C6" w:rsidP="00052523">
            <w:pPr>
              <w:jc w:val="center"/>
            </w:pPr>
            <w:r w:rsidRPr="009A50A8">
              <w:t>fig12048</w:t>
            </w:r>
          </w:p>
        </w:tc>
        <w:tc>
          <w:tcPr>
            <w:tcW w:w="1418" w:type="dxa"/>
            <w:tcBorders>
              <w:top w:val="nil"/>
              <w:left w:val="nil"/>
              <w:bottom w:val="nil"/>
              <w:right w:val="nil"/>
            </w:tcBorders>
            <w:shd w:val="clear" w:color="auto" w:fill="auto"/>
          </w:tcPr>
          <w:p w14:paraId="47B65AED" w14:textId="77777777" w:rsidR="00E708C6" w:rsidRPr="009A50A8" w:rsidRDefault="00E708C6" w:rsidP="00052523">
            <w:pPr>
              <w:jc w:val="center"/>
            </w:pPr>
            <w:r w:rsidRPr="009A50A8">
              <w:t>.23</w:t>
            </w:r>
          </w:p>
        </w:tc>
        <w:tc>
          <w:tcPr>
            <w:tcW w:w="1134" w:type="dxa"/>
            <w:tcBorders>
              <w:top w:val="nil"/>
              <w:left w:val="nil"/>
              <w:bottom w:val="nil"/>
              <w:right w:val="nil"/>
            </w:tcBorders>
            <w:shd w:val="clear" w:color="auto" w:fill="auto"/>
          </w:tcPr>
          <w:p w14:paraId="39CB102A" w14:textId="77777777" w:rsidR="00E708C6" w:rsidRPr="009A50A8" w:rsidRDefault="00E708C6" w:rsidP="00052523">
            <w:pPr>
              <w:jc w:val="center"/>
            </w:pPr>
            <w:r w:rsidRPr="009A50A8">
              <w:t>34</w:t>
            </w:r>
          </w:p>
        </w:tc>
        <w:tc>
          <w:tcPr>
            <w:tcW w:w="1417" w:type="dxa"/>
            <w:tcBorders>
              <w:top w:val="nil"/>
              <w:left w:val="nil"/>
              <w:bottom w:val="nil"/>
              <w:right w:val="nil"/>
            </w:tcBorders>
          </w:tcPr>
          <w:p w14:paraId="3E37DB79" w14:textId="77777777" w:rsidR="00E708C6" w:rsidRPr="009A50A8" w:rsidRDefault="00E708C6" w:rsidP="00052523">
            <w:pPr>
              <w:jc w:val="center"/>
            </w:pPr>
            <w:r w:rsidRPr="009A50A8">
              <w:t>.33</w:t>
            </w:r>
          </w:p>
        </w:tc>
        <w:tc>
          <w:tcPr>
            <w:tcW w:w="1418" w:type="dxa"/>
            <w:tcBorders>
              <w:top w:val="nil"/>
              <w:left w:val="nil"/>
              <w:bottom w:val="nil"/>
            </w:tcBorders>
          </w:tcPr>
          <w:p w14:paraId="7FEB7DFB" w14:textId="77777777" w:rsidR="00E708C6" w:rsidRPr="009A50A8" w:rsidRDefault="00E708C6" w:rsidP="00052523">
            <w:pPr>
              <w:jc w:val="center"/>
            </w:pPr>
            <w:r w:rsidRPr="009A50A8">
              <w:t>.15</w:t>
            </w:r>
          </w:p>
        </w:tc>
      </w:tr>
      <w:tr w:rsidR="009A50A8" w:rsidRPr="009A50A8" w14:paraId="3F054532" w14:textId="77777777" w:rsidTr="00052523">
        <w:tc>
          <w:tcPr>
            <w:tcW w:w="1129" w:type="dxa"/>
            <w:tcBorders>
              <w:top w:val="nil"/>
              <w:bottom w:val="nil"/>
              <w:right w:val="nil"/>
            </w:tcBorders>
          </w:tcPr>
          <w:p w14:paraId="0C6867D2" w14:textId="77777777" w:rsidR="00E708C6" w:rsidRPr="009A50A8" w:rsidRDefault="00E708C6" w:rsidP="00052523">
            <w:pPr>
              <w:jc w:val="center"/>
            </w:pPr>
            <w:r w:rsidRPr="009A50A8">
              <w:t>fig12054</w:t>
            </w:r>
          </w:p>
        </w:tc>
        <w:tc>
          <w:tcPr>
            <w:tcW w:w="1418" w:type="dxa"/>
            <w:tcBorders>
              <w:top w:val="nil"/>
              <w:left w:val="nil"/>
              <w:bottom w:val="nil"/>
              <w:right w:val="nil"/>
            </w:tcBorders>
            <w:shd w:val="clear" w:color="auto" w:fill="auto"/>
          </w:tcPr>
          <w:p w14:paraId="1C639EC9" w14:textId="77777777" w:rsidR="00E708C6" w:rsidRPr="009A50A8" w:rsidRDefault="00E708C6" w:rsidP="00052523">
            <w:pPr>
              <w:jc w:val="center"/>
            </w:pPr>
            <w:r w:rsidRPr="009A50A8">
              <w:t>.17</w:t>
            </w:r>
          </w:p>
        </w:tc>
        <w:tc>
          <w:tcPr>
            <w:tcW w:w="1134" w:type="dxa"/>
            <w:tcBorders>
              <w:top w:val="nil"/>
              <w:left w:val="nil"/>
              <w:bottom w:val="nil"/>
              <w:right w:val="nil"/>
            </w:tcBorders>
            <w:shd w:val="clear" w:color="auto" w:fill="auto"/>
          </w:tcPr>
          <w:p w14:paraId="34CF410A" w14:textId="77777777" w:rsidR="00E708C6" w:rsidRPr="009A50A8" w:rsidRDefault="00E708C6" w:rsidP="00052523">
            <w:pPr>
              <w:jc w:val="center"/>
            </w:pPr>
            <w:r w:rsidRPr="009A50A8">
              <w:t>31</w:t>
            </w:r>
          </w:p>
        </w:tc>
        <w:tc>
          <w:tcPr>
            <w:tcW w:w="1417" w:type="dxa"/>
            <w:tcBorders>
              <w:top w:val="nil"/>
              <w:left w:val="nil"/>
              <w:bottom w:val="nil"/>
              <w:right w:val="nil"/>
            </w:tcBorders>
          </w:tcPr>
          <w:p w14:paraId="0DFEE312" w14:textId="77777777" w:rsidR="00E708C6" w:rsidRPr="009A50A8" w:rsidRDefault="00E708C6" w:rsidP="00052523">
            <w:pPr>
              <w:jc w:val="center"/>
            </w:pPr>
            <w:r w:rsidRPr="009A50A8">
              <w:t>.22</w:t>
            </w:r>
          </w:p>
        </w:tc>
        <w:tc>
          <w:tcPr>
            <w:tcW w:w="1418" w:type="dxa"/>
            <w:tcBorders>
              <w:top w:val="nil"/>
              <w:left w:val="nil"/>
              <w:bottom w:val="nil"/>
            </w:tcBorders>
          </w:tcPr>
          <w:p w14:paraId="0659D321" w14:textId="77777777" w:rsidR="00E708C6" w:rsidRPr="009A50A8" w:rsidRDefault="00E708C6" w:rsidP="00052523">
            <w:pPr>
              <w:jc w:val="center"/>
            </w:pPr>
            <w:r w:rsidRPr="009A50A8">
              <w:t>.13</w:t>
            </w:r>
          </w:p>
        </w:tc>
      </w:tr>
      <w:tr w:rsidR="009A50A8" w:rsidRPr="009A50A8" w14:paraId="0C6E60E3" w14:textId="77777777" w:rsidTr="00052523">
        <w:tc>
          <w:tcPr>
            <w:tcW w:w="1129" w:type="dxa"/>
            <w:tcBorders>
              <w:top w:val="nil"/>
              <w:bottom w:val="nil"/>
              <w:right w:val="nil"/>
            </w:tcBorders>
          </w:tcPr>
          <w:p w14:paraId="483C6F72" w14:textId="77777777" w:rsidR="00E708C6" w:rsidRPr="009A50A8" w:rsidRDefault="00E708C6" w:rsidP="00052523">
            <w:pPr>
              <w:jc w:val="center"/>
            </w:pPr>
            <w:r w:rsidRPr="009A50A8">
              <w:t>fig12056</w:t>
            </w:r>
          </w:p>
        </w:tc>
        <w:tc>
          <w:tcPr>
            <w:tcW w:w="1418" w:type="dxa"/>
            <w:tcBorders>
              <w:top w:val="nil"/>
              <w:left w:val="nil"/>
              <w:bottom w:val="nil"/>
              <w:right w:val="nil"/>
            </w:tcBorders>
            <w:shd w:val="clear" w:color="auto" w:fill="auto"/>
          </w:tcPr>
          <w:p w14:paraId="518C51EA" w14:textId="77777777" w:rsidR="00E708C6" w:rsidRPr="009A50A8" w:rsidRDefault="00E708C6" w:rsidP="00052523">
            <w:pPr>
              <w:jc w:val="center"/>
            </w:pPr>
            <w:r w:rsidRPr="009A50A8">
              <w:t>.31</w:t>
            </w:r>
          </w:p>
        </w:tc>
        <w:tc>
          <w:tcPr>
            <w:tcW w:w="1134" w:type="dxa"/>
            <w:tcBorders>
              <w:top w:val="nil"/>
              <w:left w:val="nil"/>
              <w:bottom w:val="nil"/>
              <w:right w:val="nil"/>
            </w:tcBorders>
            <w:shd w:val="clear" w:color="auto" w:fill="auto"/>
          </w:tcPr>
          <w:p w14:paraId="0F2F4E42" w14:textId="77777777" w:rsidR="00E708C6" w:rsidRPr="009A50A8" w:rsidRDefault="00E708C6" w:rsidP="00052523">
            <w:pPr>
              <w:jc w:val="center"/>
            </w:pPr>
            <w:r w:rsidRPr="009A50A8">
              <w:t>27</w:t>
            </w:r>
          </w:p>
        </w:tc>
        <w:tc>
          <w:tcPr>
            <w:tcW w:w="1417" w:type="dxa"/>
            <w:tcBorders>
              <w:top w:val="nil"/>
              <w:left w:val="nil"/>
              <w:bottom w:val="nil"/>
              <w:right w:val="nil"/>
            </w:tcBorders>
          </w:tcPr>
          <w:p w14:paraId="24DA020F" w14:textId="77777777" w:rsidR="00E708C6" w:rsidRPr="009A50A8" w:rsidRDefault="00E708C6" w:rsidP="00052523">
            <w:pPr>
              <w:jc w:val="center"/>
            </w:pPr>
            <w:r w:rsidRPr="009A50A8">
              <w:t>.33</w:t>
            </w:r>
          </w:p>
        </w:tc>
        <w:tc>
          <w:tcPr>
            <w:tcW w:w="1418" w:type="dxa"/>
            <w:tcBorders>
              <w:top w:val="nil"/>
              <w:left w:val="nil"/>
              <w:bottom w:val="nil"/>
            </w:tcBorders>
          </w:tcPr>
          <w:p w14:paraId="5A8DC93F" w14:textId="77777777" w:rsidR="00E708C6" w:rsidRPr="009A50A8" w:rsidRDefault="00E708C6" w:rsidP="00052523">
            <w:pPr>
              <w:jc w:val="center"/>
            </w:pPr>
            <w:r w:rsidRPr="009A50A8">
              <w:t>.30</w:t>
            </w:r>
          </w:p>
        </w:tc>
      </w:tr>
      <w:tr w:rsidR="009A50A8" w:rsidRPr="009A50A8" w14:paraId="28A71E0E" w14:textId="77777777" w:rsidTr="00052523">
        <w:tc>
          <w:tcPr>
            <w:tcW w:w="1129" w:type="dxa"/>
            <w:tcBorders>
              <w:top w:val="nil"/>
              <w:bottom w:val="nil"/>
              <w:right w:val="nil"/>
            </w:tcBorders>
          </w:tcPr>
          <w:p w14:paraId="0187A6A1" w14:textId="77777777" w:rsidR="00E708C6" w:rsidRPr="009A50A8" w:rsidRDefault="00E708C6" w:rsidP="00052523">
            <w:pPr>
              <w:jc w:val="center"/>
            </w:pPr>
            <w:r w:rsidRPr="009A50A8">
              <w:t>fig12055</w:t>
            </w:r>
          </w:p>
        </w:tc>
        <w:tc>
          <w:tcPr>
            <w:tcW w:w="1418" w:type="dxa"/>
            <w:tcBorders>
              <w:top w:val="nil"/>
              <w:left w:val="nil"/>
              <w:bottom w:val="nil"/>
              <w:right w:val="nil"/>
            </w:tcBorders>
            <w:shd w:val="clear" w:color="auto" w:fill="auto"/>
          </w:tcPr>
          <w:p w14:paraId="4C1030E0" w14:textId="77777777" w:rsidR="00E708C6" w:rsidRPr="009A50A8" w:rsidRDefault="00E708C6" w:rsidP="00052523">
            <w:pPr>
              <w:jc w:val="center"/>
            </w:pPr>
            <w:r w:rsidRPr="009A50A8">
              <w:t>.16</w:t>
            </w:r>
          </w:p>
        </w:tc>
        <w:tc>
          <w:tcPr>
            <w:tcW w:w="1134" w:type="dxa"/>
            <w:tcBorders>
              <w:top w:val="nil"/>
              <w:left w:val="nil"/>
              <w:bottom w:val="nil"/>
              <w:right w:val="nil"/>
            </w:tcBorders>
            <w:shd w:val="clear" w:color="auto" w:fill="auto"/>
          </w:tcPr>
          <w:p w14:paraId="242FD8AB" w14:textId="77777777" w:rsidR="00E708C6" w:rsidRPr="009A50A8" w:rsidRDefault="00E708C6" w:rsidP="00052523">
            <w:pPr>
              <w:jc w:val="center"/>
            </w:pPr>
            <w:r w:rsidRPr="009A50A8">
              <w:t>29</w:t>
            </w:r>
          </w:p>
        </w:tc>
        <w:tc>
          <w:tcPr>
            <w:tcW w:w="1417" w:type="dxa"/>
            <w:tcBorders>
              <w:top w:val="nil"/>
              <w:left w:val="nil"/>
              <w:bottom w:val="nil"/>
              <w:right w:val="nil"/>
            </w:tcBorders>
          </w:tcPr>
          <w:p w14:paraId="5A97EE83" w14:textId="77777777" w:rsidR="00E708C6" w:rsidRPr="009A50A8" w:rsidRDefault="00E708C6" w:rsidP="00052523">
            <w:pPr>
              <w:jc w:val="center"/>
            </w:pPr>
            <w:r w:rsidRPr="009A50A8">
              <w:t>.22</w:t>
            </w:r>
          </w:p>
        </w:tc>
        <w:tc>
          <w:tcPr>
            <w:tcW w:w="1418" w:type="dxa"/>
            <w:tcBorders>
              <w:top w:val="nil"/>
              <w:left w:val="nil"/>
              <w:bottom w:val="nil"/>
            </w:tcBorders>
          </w:tcPr>
          <w:p w14:paraId="11A601FE" w14:textId="77777777" w:rsidR="00E708C6" w:rsidRPr="009A50A8" w:rsidRDefault="00E708C6" w:rsidP="00052523">
            <w:pPr>
              <w:jc w:val="center"/>
            </w:pPr>
            <w:r w:rsidRPr="009A50A8">
              <w:t>.11</w:t>
            </w:r>
          </w:p>
        </w:tc>
      </w:tr>
      <w:tr w:rsidR="009A50A8" w:rsidRPr="009A50A8" w14:paraId="23963570" w14:textId="77777777" w:rsidTr="00052523">
        <w:tc>
          <w:tcPr>
            <w:tcW w:w="1129" w:type="dxa"/>
            <w:tcBorders>
              <w:top w:val="nil"/>
              <w:right w:val="nil"/>
            </w:tcBorders>
          </w:tcPr>
          <w:p w14:paraId="2E38BC14" w14:textId="77777777" w:rsidR="00E708C6" w:rsidRPr="009A50A8" w:rsidRDefault="00E708C6" w:rsidP="00052523">
            <w:pPr>
              <w:jc w:val="center"/>
            </w:pPr>
            <w:r w:rsidRPr="009A50A8">
              <w:t>fig12050</w:t>
            </w:r>
          </w:p>
        </w:tc>
        <w:tc>
          <w:tcPr>
            <w:tcW w:w="1418" w:type="dxa"/>
            <w:tcBorders>
              <w:top w:val="nil"/>
              <w:left w:val="nil"/>
              <w:right w:val="nil"/>
            </w:tcBorders>
            <w:shd w:val="clear" w:color="auto" w:fill="auto"/>
          </w:tcPr>
          <w:p w14:paraId="51941F8F" w14:textId="77777777" w:rsidR="00E708C6" w:rsidRPr="009A50A8" w:rsidRDefault="00E708C6" w:rsidP="00052523">
            <w:pPr>
              <w:jc w:val="center"/>
            </w:pPr>
            <w:r w:rsidRPr="009A50A8">
              <w:t>.13</w:t>
            </w:r>
          </w:p>
        </w:tc>
        <w:tc>
          <w:tcPr>
            <w:tcW w:w="1134" w:type="dxa"/>
            <w:tcBorders>
              <w:top w:val="nil"/>
              <w:left w:val="nil"/>
              <w:right w:val="nil"/>
            </w:tcBorders>
            <w:shd w:val="clear" w:color="auto" w:fill="auto"/>
          </w:tcPr>
          <w:p w14:paraId="3A8B980D" w14:textId="77777777" w:rsidR="00E708C6" w:rsidRPr="009A50A8" w:rsidRDefault="00E708C6" w:rsidP="00052523">
            <w:pPr>
              <w:jc w:val="center"/>
            </w:pPr>
            <w:r w:rsidRPr="009A50A8">
              <w:t>26</w:t>
            </w:r>
          </w:p>
        </w:tc>
        <w:tc>
          <w:tcPr>
            <w:tcW w:w="1417" w:type="dxa"/>
            <w:tcBorders>
              <w:top w:val="nil"/>
              <w:left w:val="nil"/>
              <w:right w:val="nil"/>
            </w:tcBorders>
          </w:tcPr>
          <w:p w14:paraId="1855022B" w14:textId="77777777" w:rsidR="00E708C6" w:rsidRPr="009A50A8" w:rsidRDefault="00E708C6" w:rsidP="00052523">
            <w:pPr>
              <w:jc w:val="center"/>
            </w:pPr>
            <w:r w:rsidRPr="009A50A8">
              <w:t>.11</w:t>
            </w:r>
          </w:p>
        </w:tc>
        <w:tc>
          <w:tcPr>
            <w:tcW w:w="1418" w:type="dxa"/>
            <w:tcBorders>
              <w:top w:val="nil"/>
              <w:left w:val="nil"/>
            </w:tcBorders>
          </w:tcPr>
          <w:p w14:paraId="1040DE20" w14:textId="77777777" w:rsidR="00E708C6" w:rsidRPr="009A50A8" w:rsidRDefault="00E708C6" w:rsidP="00052523">
            <w:pPr>
              <w:jc w:val="center"/>
            </w:pPr>
            <w:r w:rsidRPr="009A50A8">
              <w:t>.14</w:t>
            </w:r>
          </w:p>
        </w:tc>
      </w:tr>
    </w:tbl>
    <w:p w14:paraId="38780C74" w14:textId="1F26DB3C" w:rsidR="00E708C6" w:rsidRPr="009A50A8" w:rsidRDefault="006D5A1B" w:rsidP="009F448C">
      <w:pPr>
        <w:spacing w:after="100" w:afterAutospacing="1"/>
        <w:rPr>
          <w:sz w:val="20"/>
          <w:lang w:val="en-US"/>
        </w:rPr>
      </w:pPr>
      <w:r w:rsidRPr="009A50A8">
        <w:rPr>
          <w:i/>
          <w:sz w:val="20"/>
          <w:lang w:val="en-US"/>
        </w:rPr>
        <w:t>Note.</w:t>
      </w:r>
      <w:r w:rsidR="00E708C6" w:rsidRPr="009A50A8">
        <w:rPr>
          <w:iCs/>
          <w:sz w:val="20"/>
          <w:lang w:val="en-US"/>
        </w:rPr>
        <w:t xml:space="preserve"> The</w:t>
      </w:r>
      <w:r w:rsidR="00E708C6" w:rsidRPr="009A50A8">
        <w:rPr>
          <w:sz w:val="20"/>
          <w:lang w:val="en-US"/>
        </w:rPr>
        <w:t xml:space="preserve"> numbers of the items refer to the numeration in the ICAR database </w:t>
      </w:r>
      <w:r w:rsidR="00E708C6" w:rsidRPr="009A50A8">
        <w:rPr>
          <w:sz w:val="20"/>
          <w:lang w:val="en-US"/>
        </w:rPr>
        <w:fldChar w:fldCharType="begin"/>
      </w:r>
      <w:r w:rsidR="00E708C6" w:rsidRPr="009A50A8">
        <w:rPr>
          <w:sz w:val="20"/>
          <w:lang w:val="en-US"/>
        </w:rPr>
        <w:instrText xml:space="preserve"> ADDIN ZOTERO_ITEM CSL_CITATION {"citationID":"eA9Jo6YV","properties":{"formattedCitation":"(The International Cognitive Ability Resource Team, 2014)","plainCitation":"(The International Cognitive Ability Resource Team, 2014)","noteIndex":0},"citationItems":[{"id":578,"uris":["http://zotero.org/users/10815506/items/4C4EVPT4"],"itemData":{"id":578,"type":"webpage","language":"en","title":"International Cognitive Ability Resource","URL":"https://icar-project.com","author":[{"literal":"The International Cognitive Ability Resource Team"}],"issued":{"date-parts":[["2014"]]}}}],"schema":"https://github.com/citation-style-language/schema/raw/master/csl-citation.json"} </w:instrText>
      </w:r>
      <w:r w:rsidR="00E708C6" w:rsidRPr="009A50A8">
        <w:rPr>
          <w:sz w:val="20"/>
          <w:lang w:val="en-US"/>
        </w:rPr>
        <w:fldChar w:fldCharType="separate"/>
      </w:r>
      <w:r w:rsidR="00E708C6" w:rsidRPr="009A50A8">
        <w:rPr>
          <w:sz w:val="20"/>
          <w:lang w:val="en-US"/>
        </w:rPr>
        <w:t>(The International Cognitive Ability Resource Team, 2014)</w:t>
      </w:r>
      <w:r w:rsidR="00E708C6" w:rsidRPr="009A50A8">
        <w:rPr>
          <w:sz w:val="20"/>
          <w:lang w:val="en-US"/>
        </w:rPr>
        <w:fldChar w:fldCharType="end"/>
      </w:r>
      <w:r w:rsidR="00E708C6" w:rsidRPr="009A50A8">
        <w:rPr>
          <w:sz w:val="20"/>
          <w:lang w:val="en-US"/>
        </w:rPr>
        <w:t>.</w:t>
      </w:r>
      <w:r w:rsidR="00711B77" w:rsidRPr="009A50A8">
        <w:rPr>
          <w:sz w:val="20"/>
          <w:lang w:val="en-US"/>
        </w:rPr>
        <w:t xml:space="preserve"> PC = proportion of correct responses in the full sample; PC boys = proportion of correct responses in boys subsample; PC girls = proportion of correct responses in girls subsample.</w:t>
      </w:r>
    </w:p>
    <w:p w14:paraId="7082914F" w14:textId="4B9249DE" w:rsidR="00E708C6" w:rsidRPr="009A50A8" w:rsidRDefault="00E708C6" w:rsidP="009F448C">
      <w:pPr>
        <w:spacing w:after="100" w:afterAutospacing="1"/>
        <w:rPr>
          <w:b/>
          <w:lang w:val="en-US"/>
        </w:rPr>
      </w:pPr>
      <w:r w:rsidRPr="009A50A8">
        <w:rPr>
          <w:b/>
          <w:lang w:val="en-US"/>
        </w:rPr>
        <w:t xml:space="preserve">Table </w:t>
      </w:r>
      <w:r w:rsidR="007444C9" w:rsidRPr="009A50A8">
        <w:rPr>
          <w:b/>
          <w:lang w:val="en-US"/>
        </w:rPr>
        <w:t>B3</w:t>
      </w:r>
    </w:p>
    <w:p w14:paraId="2AB9D800" w14:textId="0FA045A3" w:rsidR="00AD288C" w:rsidRPr="009A50A8" w:rsidRDefault="00E708C6" w:rsidP="00E141A6">
      <w:pPr>
        <w:spacing w:line="480" w:lineRule="auto"/>
        <w:rPr>
          <w:i/>
          <w:lang w:val="en-US"/>
        </w:rPr>
      </w:pPr>
      <w:r w:rsidRPr="009A50A8">
        <w:rPr>
          <w:i/>
          <w:lang w:val="en-US"/>
        </w:rPr>
        <w:t>Overview Test Statistics Number Series Items</w:t>
      </w:r>
      <w:r w:rsidR="00C14828" w:rsidRPr="009A50A8">
        <w:rPr>
          <w:i/>
          <w:lang w:val="en-US"/>
        </w:rPr>
        <w:t xml:space="preserve"> (Pilot Study, N = 71)</w:t>
      </w:r>
    </w:p>
    <w:tbl>
      <w:tblPr>
        <w:tblStyle w:val="Tabelraster"/>
        <w:tblW w:w="0" w:type="auto"/>
        <w:tblBorders>
          <w:left w:val="none" w:sz="0" w:space="0" w:color="auto"/>
          <w:right w:val="none" w:sz="0" w:space="0" w:color="auto"/>
        </w:tblBorders>
        <w:tblLayout w:type="fixed"/>
        <w:tblLook w:val="04A0" w:firstRow="1" w:lastRow="0" w:firstColumn="1" w:lastColumn="0" w:noHBand="0" w:noVBand="1"/>
      </w:tblPr>
      <w:tblGrid>
        <w:gridCol w:w="1122"/>
        <w:gridCol w:w="1417"/>
        <w:gridCol w:w="1142"/>
        <w:gridCol w:w="1417"/>
        <w:gridCol w:w="1418"/>
      </w:tblGrid>
      <w:tr w:rsidR="009A50A8" w:rsidRPr="005131D1" w14:paraId="2B53E9AB" w14:textId="77777777" w:rsidTr="00E2557B">
        <w:tc>
          <w:tcPr>
            <w:tcW w:w="6516" w:type="dxa"/>
            <w:gridSpan w:val="5"/>
            <w:tcBorders>
              <w:bottom w:val="single" w:sz="4" w:space="0" w:color="auto"/>
            </w:tcBorders>
          </w:tcPr>
          <w:p w14:paraId="0B5C5FC2" w14:textId="77777777" w:rsidR="00E708C6" w:rsidRPr="009A50A8" w:rsidRDefault="00E708C6" w:rsidP="00E141A6">
            <w:pPr>
              <w:rPr>
                <w:lang w:val="en-US"/>
              </w:rPr>
            </w:pPr>
            <w:r w:rsidRPr="009A50A8">
              <w:rPr>
                <w:lang w:val="en-US"/>
              </w:rPr>
              <w:t>Cronbach’s alpha full item set (23 items): .88</w:t>
            </w:r>
          </w:p>
          <w:p w14:paraId="71D24953" w14:textId="77777777" w:rsidR="00E708C6" w:rsidRPr="009A50A8" w:rsidRDefault="00E708C6" w:rsidP="00E141A6">
            <w:pPr>
              <w:rPr>
                <w:b/>
                <w:lang w:val="en-US"/>
              </w:rPr>
            </w:pPr>
            <w:r w:rsidRPr="009A50A8">
              <w:rPr>
                <w:lang w:val="en-US"/>
              </w:rPr>
              <w:t>Cronbach’s alpha final item selection (8 items): .85</w:t>
            </w:r>
          </w:p>
        </w:tc>
      </w:tr>
      <w:tr w:rsidR="009A50A8" w:rsidRPr="009A50A8" w14:paraId="50AE82D5" w14:textId="77777777" w:rsidTr="00052523">
        <w:tc>
          <w:tcPr>
            <w:tcW w:w="1122" w:type="dxa"/>
            <w:tcBorders>
              <w:bottom w:val="single" w:sz="4" w:space="0" w:color="auto"/>
              <w:right w:val="nil"/>
            </w:tcBorders>
          </w:tcPr>
          <w:p w14:paraId="4D3809FB" w14:textId="77777777" w:rsidR="00E708C6" w:rsidRPr="009A50A8" w:rsidRDefault="00E708C6" w:rsidP="00052523">
            <w:pPr>
              <w:jc w:val="center"/>
              <w:rPr>
                <w:b/>
              </w:rPr>
            </w:pPr>
            <w:r w:rsidRPr="009A50A8">
              <w:rPr>
                <w:b/>
              </w:rPr>
              <w:t>ICAR item number</w:t>
            </w:r>
          </w:p>
        </w:tc>
        <w:tc>
          <w:tcPr>
            <w:tcW w:w="1417" w:type="dxa"/>
            <w:tcBorders>
              <w:left w:val="nil"/>
              <w:bottom w:val="single" w:sz="4" w:space="0" w:color="auto"/>
              <w:right w:val="nil"/>
            </w:tcBorders>
            <w:shd w:val="clear" w:color="auto" w:fill="auto"/>
          </w:tcPr>
          <w:p w14:paraId="79E3B93F" w14:textId="1E9F8493" w:rsidR="00E708C6" w:rsidRPr="009A50A8" w:rsidRDefault="00711B77" w:rsidP="00052523">
            <w:pPr>
              <w:jc w:val="center"/>
              <w:rPr>
                <w:b/>
              </w:rPr>
            </w:pPr>
            <w:proofErr w:type="gramStart"/>
            <w:r w:rsidRPr="009A50A8">
              <w:rPr>
                <w:b/>
              </w:rPr>
              <w:t>PC</w:t>
            </w:r>
            <w:proofErr w:type="gramEnd"/>
          </w:p>
        </w:tc>
        <w:tc>
          <w:tcPr>
            <w:tcW w:w="1142" w:type="dxa"/>
            <w:tcBorders>
              <w:left w:val="nil"/>
              <w:bottom w:val="single" w:sz="4" w:space="0" w:color="auto"/>
              <w:right w:val="nil"/>
            </w:tcBorders>
            <w:shd w:val="clear" w:color="auto" w:fill="auto"/>
          </w:tcPr>
          <w:p w14:paraId="3046A8A3" w14:textId="6AE9B619" w:rsidR="00E708C6" w:rsidRPr="009A50A8" w:rsidRDefault="00711B77" w:rsidP="00052523">
            <w:pPr>
              <w:jc w:val="center"/>
              <w:rPr>
                <w:b/>
                <w:lang w:val="en-US"/>
              </w:rPr>
            </w:pPr>
            <w:r w:rsidRPr="009A50A8">
              <w:rPr>
                <w:b/>
                <w:lang w:val="en-US"/>
              </w:rPr>
              <w:t>Mean response time (in sec)</w:t>
            </w:r>
          </w:p>
        </w:tc>
        <w:tc>
          <w:tcPr>
            <w:tcW w:w="1417" w:type="dxa"/>
            <w:tcBorders>
              <w:left w:val="nil"/>
              <w:bottom w:val="single" w:sz="4" w:space="0" w:color="auto"/>
              <w:right w:val="nil"/>
            </w:tcBorders>
          </w:tcPr>
          <w:p w14:paraId="21C04DB5" w14:textId="411392EC" w:rsidR="00E708C6" w:rsidRPr="009A50A8" w:rsidRDefault="00711B77" w:rsidP="00052523">
            <w:pPr>
              <w:jc w:val="center"/>
              <w:rPr>
                <w:b/>
                <w:lang w:val="en-US"/>
              </w:rPr>
            </w:pPr>
            <w:r w:rsidRPr="009A50A8">
              <w:rPr>
                <w:b/>
                <w:lang w:val="en-US"/>
              </w:rPr>
              <w:t>PC boys</w:t>
            </w:r>
          </w:p>
        </w:tc>
        <w:tc>
          <w:tcPr>
            <w:tcW w:w="1418" w:type="dxa"/>
            <w:tcBorders>
              <w:left w:val="nil"/>
              <w:bottom w:val="single" w:sz="4" w:space="0" w:color="auto"/>
            </w:tcBorders>
          </w:tcPr>
          <w:p w14:paraId="6971E015" w14:textId="6ED8BECC" w:rsidR="00E708C6" w:rsidRPr="009A50A8" w:rsidRDefault="00711B77" w:rsidP="00052523">
            <w:pPr>
              <w:jc w:val="center"/>
              <w:rPr>
                <w:b/>
              </w:rPr>
            </w:pPr>
            <w:r w:rsidRPr="009A50A8">
              <w:rPr>
                <w:b/>
              </w:rPr>
              <w:t>PC</w:t>
            </w:r>
            <w:r w:rsidR="00E708C6" w:rsidRPr="009A50A8">
              <w:rPr>
                <w:b/>
              </w:rPr>
              <w:t xml:space="preserve"> girls</w:t>
            </w:r>
          </w:p>
        </w:tc>
      </w:tr>
      <w:tr w:rsidR="009A50A8" w:rsidRPr="009A50A8" w14:paraId="620623DE" w14:textId="77777777" w:rsidTr="00052523">
        <w:tc>
          <w:tcPr>
            <w:tcW w:w="1122" w:type="dxa"/>
            <w:tcBorders>
              <w:bottom w:val="nil"/>
              <w:right w:val="nil"/>
            </w:tcBorders>
          </w:tcPr>
          <w:p w14:paraId="51DE1339" w14:textId="77777777" w:rsidR="00E708C6" w:rsidRPr="009A50A8" w:rsidRDefault="00E708C6" w:rsidP="00052523">
            <w:pPr>
              <w:jc w:val="center"/>
            </w:pPr>
            <w:r w:rsidRPr="009A50A8">
              <w:t>8</w:t>
            </w:r>
          </w:p>
        </w:tc>
        <w:tc>
          <w:tcPr>
            <w:tcW w:w="1417" w:type="dxa"/>
            <w:tcBorders>
              <w:left w:val="nil"/>
              <w:bottom w:val="nil"/>
              <w:right w:val="nil"/>
            </w:tcBorders>
            <w:shd w:val="clear" w:color="auto" w:fill="auto"/>
          </w:tcPr>
          <w:p w14:paraId="4F94567C" w14:textId="07484359" w:rsidR="00E708C6" w:rsidRPr="009A50A8" w:rsidRDefault="00E708C6" w:rsidP="00052523">
            <w:pPr>
              <w:jc w:val="center"/>
            </w:pPr>
            <w:r w:rsidRPr="009A50A8">
              <w:t>.8</w:t>
            </w:r>
            <w:r w:rsidR="00C14828" w:rsidRPr="009A50A8">
              <w:t>3</w:t>
            </w:r>
          </w:p>
        </w:tc>
        <w:tc>
          <w:tcPr>
            <w:tcW w:w="1142" w:type="dxa"/>
            <w:tcBorders>
              <w:left w:val="nil"/>
              <w:bottom w:val="nil"/>
              <w:right w:val="nil"/>
            </w:tcBorders>
            <w:shd w:val="clear" w:color="auto" w:fill="auto"/>
          </w:tcPr>
          <w:p w14:paraId="08C6B8A7" w14:textId="77777777" w:rsidR="00E708C6" w:rsidRPr="009A50A8" w:rsidRDefault="00E708C6" w:rsidP="00052523">
            <w:pPr>
              <w:jc w:val="center"/>
            </w:pPr>
            <w:r w:rsidRPr="009A50A8">
              <w:t>33</w:t>
            </w:r>
          </w:p>
        </w:tc>
        <w:tc>
          <w:tcPr>
            <w:tcW w:w="1417" w:type="dxa"/>
            <w:tcBorders>
              <w:left w:val="nil"/>
              <w:bottom w:val="nil"/>
              <w:right w:val="nil"/>
            </w:tcBorders>
          </w:tcPr>
          <w:p w14:paraId="4AA69DD5" w14:textId="77777777" w:rsidR="00E708C6" w:rsidRPr="009A50A8" w:rsidRDefault="00E708C6" w:rsidP="00052523">
            <w:pPr>
              <w:jc w:val="center"/>
            </w:pPr>
            <w:r w:rsidRPr="009A50A8">
              <w:t>.83</w:t>
            </w:r>
          </w:p>
        </w:tc>
        <w:tc>
          <w:tcPr>
            <w:tcW w:w="1418" w:type="dxa"/>
            <w:tcBorders>
              <w:left w:val="nil"/>
              <w:bottom w:val="nil"/>
            </w:tcBorders>
          </w:tcPr>
          <w:p w14:paraId="7501D2EF" w14:textId="77777777" w:rsidR="00E708C6" w:rsidRPr="009A50A8" w:rsidRDefault="00E708C6" w:rsidP="00052523">
            <w:pPr>
              <w:jc w:val="center"/>
            </w:pPr>
            <w:r w:rsidRPr="009A50A8">
              <w:t>.83</w:t>
            </w:r>
          </w:p>
        </w:tc>
      </w:tr>
      <w:tr w:rsidR="009A50A8" w:rsidRPr="009A50A8" w14:paraId="45419AF4" w14:textId="77777777" w:rsidTr="00052523">
        <w:tc>
          <w:tcPr>
            <w:tcW w:w="1122" w:type="dxa"/>
            <w:tcBorders>
              <w:top w:val="nil"/>
              <w:bottom w:val="nil"/>
              <w:right w:val="nil"/>
            </w:tcBorders>
          </w:tcPr>
          <w:p w14:paraId="209ADE08" w14:textId="77777777" w:rsidR="00E708C6" w:rsidRPr="009A50A8" w:rsidRDefault="00E708C6" w:rsidP="00052523">
            <w:pPr>
              <w:jc w:val="center"/>
            </w:pPr>
            <w:r w:rsidRPr="009A50A8">
              <w:t>6</w:t>
            </w:r>
          </w:p>
        </w:tc>
        <w:tc>
          <w:tcPr>
            <w:tcW w:w="1417" w:type="dxa"/>
            <w:tcBorders>
              <w:top w:val="nil"/>
              <w:left w:val="nil"/>
              <w:bottom w:val="nil"/>
              <w:right w:val="nil"/>
            </w:tcBorders>
            <w:shd w:val="clear" w:color="auto" w:fill="auto"/>
          </w:tcPr>
          <w:p w14:paraId="70449F56" w14:textId="77777777" w:rsidR="00E708C6" w:rsidRPr="009A50A8" w:rsidRDefault="00E708C6" w:rsidP="00052523">
            <w:pPr>
              <w:jc w:val="center"/>
            </w:pPr>
            <w:r w:rsidRPr="009A50A8">
              <w:t>.90</w:t>
            </w:r>
          </w:p>
        </w:tc>
        <w:tc>
          <w:tcPr>
            <w:tcW w:w="1142" w:type="dxa"/>
            <w:tcBorders>
              <w:top w:val="nil"/>
              <w:left w:val="nil"/>
              <w:bottom w:val="nil"/>
              <w:right w:val="nil"/>
            </w:tcBorders>
            <w:shd w:val="clear" w:color="auto" w:fill="auto"/>
          </w:tcPr>
          <w:p w14:paraId="13A19C8F" w14:textId="77777777" w:rsidR="00E708C6" w:rsidRPr="009A50A8" w:rsidRDefault="00E708C6" w:rsidP="00052523">
            <w:pPr>
              <w:jc w:val="center"/>
            </w:pPr>
            <w:r w:rsidRPr="009A50A8">
              <w:t>20</w:t>
            </w:r>
          </w:p>
        </w:tc>
        <w:tc>
          <w:tcPr>
            <w:tcW w:w="1417" w:type="dxa"/>
            <w:tcBorders>
              <w:top w:val="nil"/>
              <w:left w:val="nil"/>
              <w:bottom w:val="nil"/>
              <w:right w:val="nil"/>
            </w:tcBorders>
          </w:tcPr>
          <w:p w14:paraId="39FFC63C" w14:textId="77777777" w:rsidR="00E708C6" w:rsidRPr="009A50A8" w:rsidRDefault="00E708C6" w:rsidP="00052523">
            <w:pPr>
              <w:jc w:val="center"/>
            </w:pPr>
            <w:r w:rsidRPr="009A50A8">
              <w:t>.90</w:t>
            </w:r>
          </w:p>
        </w:tc>
        <w:tc>
          <w:tcPr>
            <w:tcW w:w="1418" w:type="dxa"/>
            <w:tcBorders>
              <w:top w:val="nil"/>
              <w:left w:val="nil"/>
              <w:bottom w:val="nil"/>
            </w:tcBorders>
          </w:tcPr>
          <w:p w14:paraId="2464ACB0" w14:textId="77777777" w:rsidR="00E708C6" w:rsidRPr="009A50A8" w:rsidRDefault="00E708C6" w:rsidP="00052523">
            <w:pPr>
              <w:jc w:val="center"/>
            </w:pPr>
            <w:r w:rsidRPr="009A50A8">
              <w:t>.90</w:t>
            </w:r>
          </w:p>
        </w:tc>
      </w:tr>
      <w:tr w:rsidR="009A50A8" w:rsidRPr="009A50A8" w14:paraId="50A206F9" w14:textId="77777777" w:rsidTr="00052523">
        <w:tc>
          <w:tcPr>
            <w:tcW w:w="1122" w:type="dxa"/>
            <w:tcBorders>
              <w:top w:val="nil"/>
              <w:bottom w:val="nil"/>
              <w:right w:val="nil"/>
            </w:tcBorders>
          </w:tcPr>
          <w:p w14:paraId="00E25345" w14:textId="77777777" w:rsidR="00E708C6" w:rsidRPr="009A50A8" w:rsidRDefault="00E708C6" w:rsidP="00052523">
            <w:pPr>
              <w:jc w:val="center"/>
            </w:pPr>
            <w:r w:rsidRPr="009A50A8">
              <w:t>2</w:t>
            </w:r>
          </w:p>
        </w:tc>
        <w:tc>
          <w:tcPr>
            <w:tcW w:w="1417" w:type="dxa"/>
            <w:tcBorders>
              <w:top w:val="nil"/>
              <w:left w:val="nil"/>
              <w:bottom w:val="nil"/>
              <w:right w:val="nil"/>
            </w:tcBorders>
            <w:shd w:val="clear" w:color="auto" w:fill="auto"/>
          </w:tcPr>
          <w:p w14:paraId="05A11C44" w14:textId="77777777" w:rsidR="00E708C6" w:rsidRPr="009A50A8" w:rsidRDefault="00E708C6" w:rsidP="00052523">
            <w:pPr>
              <w:jc w:val="center"/>
            </w:pPr>
            <w:r w:rsidRPr="009A50A8">
              <w:t>.66</w:t>
            </w:r>
          </w:p>
        </w:tc>
        <w:tc>
          <w:tcPr>
            <w:tcW w:w="1142" w:type="dxa"/>
            <w:tcBorders>
              <w:top w:val="nil"/>
              <w:left w:val="nil"/>
              <w:bottom w:val="nil"/>
              <w:right w:val="nil"/>
            </w:tcBorders>
            <w:shd w:val="clear" w:color="auto" w:fill="auto"/>
          </w:tcPr>
          <w:p w14:paraId="10C617E7" w14:textId="77777777" w:rsidR="00E708C6" w:rsidRPr="009A50A8" w:rsidRDefault="00E708C6" w:rsidP="00052523">
            <w:pPr>
              <w:jc w:val="center"/>
            </w:pPr>
            <w:r w:rsidRPr="009A50A8">
              <w:t>34</w:t>
            </w:r>
          </w:p>
        </w:tc>
        <w:tc>
          <w:tcPr>
            <w:tcW w:w="1417" w:type="dxa"/>
            <w:tcBorders>
              <w:top w:val="nil"/>
              <w:left w:val="nil"/>
              <w:bottom w:val="nil"/>
              <w:right w:val="nil"/>
            </w:tcBorders>
          </w:tcPr>
          <w:p w14:paraId="1A8FA490" w14:textId="77777777" w:rsidR="00E708C6" w:rsidRPr="009A50A8" w:rsidRDefault="00E708C6" w:rsidP="00052523">
            <w:pPr>
              <w:jc w:val="center"/>
            </w:pPr>
            <w:r w:rsidRPr="009A50A8">
              <w:t>.79</w:t>
            </w:r>
          </w:p>
        </w:tc>
        <w:tc>
          <w:tcPr>
            <w:tcW w:w="1418" w:type="dxa"/>
            <w:tcBorders>
              <w:top w:val="nil"/>
              <w:left w:val="nil"/>
              <w:bottom w:val="nil"/>
            </w:tcBorders>
          </w:tcPr>
          <w:p w14:paraId="13A8DFE5" w14:textId="77777777" w:rsidR="00E708C6" w:rsidRPr="009A50A8" w:rsidRDefault="00E708C6" w:rsidP="00052523">
            <w:pPr>
              <w:jc w:val="center"/>
            </w:pPr>
            <w:r w:rsidRPr="009A50A8">
              <w:t>.56</w:t>
            </w:r>
          </w:p>
        </w:tc>
      </w:tr>
      <w:tr w:rsidR="009A50A8" w:rsidRPr="009A50A8" w14:paraId="47789CC4" w14:textId="77777777" w:rsidTr="00052523">
        <w:tc>
          <w:tcPr>
            <w:tcW w:w="1122" w:type="dxa"/>
            <w:tcBorders>
              <w:top w:val="nil"/>
              <w:bottom w:val="nil"/>
              <w:right w:val="nil"/>
            </w:tcBorders>
          </w:tcPr>
          <w:p w14:paraId="72F265FD" w14:textId="77777777" w:rsidR="00E708C6" w:rsidRPr="009A50A8" w:rsidRDefault="00E708C6" w:rsidP="00052523">
            <w:pPr>
              <w:jc w:val="center"/>
            </w:pPr>
            <w:r w:rsidRPr="009A50A8">
              <w:t>7</w:t>
            </w:r>
          </w:p>
        </w:tc>
        <w:tc>
          <w:tcPr>
            <w:tcW w:w="1417" w:type="dxa"/>
            <w:tcBorders>
              <w:top w:val="nil"/>
              <w:left w:val="nil"/>
              <w:bottom w:val="nil"/>
              <w:right w:val="nil"/>
            </w:tcBorders>
            <w:shd w:val="clear" w:color="auto" w:fill="auto"/>
          </w:tcPr>
          <w:p w14:paraId="583F7DAA" w14:textId="77777777" w:rsidR="00E708C6" w:rsidRPr="009A50A8" w:rsidRDefault="00E708C6" w:rsidP="00052523">
            <w:pPr>
              <w:jc w:val="center"/>
            </w:pPr>
            <w:r w:rsidRPr="009A50A8">
              <w:t>.89</w:t>
            </w:r>
          </w:p>
        </w:tc>
        <w:tc>
          <w:tcPr>
            <w:tcW w:w="1142" w:type="dxa"/>
            <w:tcBorders>
              <w:top w:val="nil"/>
              <w:left w:val="nil"/>
              <w:bottom w:val="nil"/>
              <w:right w:val="nil"/>
            </w:tcBorders>
            <w:shd w:val="clear" w:color="auto" w:fill="auto"/>
          </w:tcPr>
          <w:p w14:paraId="16C4CC2F" w14:textId="77777777" w:rsidR="00E708C6" w:rsidRPr="009A50A8" w:rsidRDefault="00E708C6" w:rsidP="00052523">
            <w:pPr>
              <w:jc w:val="center"/>
            </w:pPr>
            <w:r w:rsidRPr="009A50A8">
              <w:t>18</w:t>
            </w:r>
          </w:p>
        </w:tc>
        <w:tc>
          <w:tcPr>
            <w:tcW w:w="1417" w:type="dxa"/>
            <w:tcBorders>
              <w:top w:val="nil"/>
              <w:left w:val="nil"/>
              <w:bottom w:val="nil"/>
              <w:right w:val="nil"/>
            </w:tcBorders>
          </w:tcPr>
          <w:p w14:paraId="16D9F05B" w14:textId="77777777" w:rsidR="00E708C6" w:rsidRPr="009A50A8" w:rsidRDefault="00E708C6" w:rsidP="00052523">
            <w:pPr>
              <w:jc w:val="center"/>
            </w:pPr>
            <w:r w:rsidRPr="009A50A8">
              <w:t>.86</w:t>
            </w:r>
          </w:p>
        </w:tc>
        <w:tc>
          <w:tcPr>
            <w:tcW w:w="1418" w:type="dxa"/>
            <w:tcBorders>
              <w:top w:val="nil"/>
              <w:left w:val="nil"/>
              <w:bottom w:val="nil"/>
            </w:tcBorders>
          </w:tcPr>
          <w:p w14:paraId="41E69F43" w14:textId="77777777" w:rsidR="00E708C6" w:rsidRPr="009A50A8" w:rsidRDefault="00E708C6" w:rsidP="00052523">
            <w:pPr>
              <w:jc w:val="center"/>
            </w:pPr>
            <w:r w:rsidRPr="009A50A8">
              <w:t>.90</w:t>
            </w:r>
          </w:p>
        </w:tc>
      </w:tr>
      <w:tr w:rsidR="009A50A8" w:rsidRPr="009A50A8" w14:paraId="63AB06AC" w14:textId="77777777" w:rsidTr="00052523">
        <w:tc>
          <w:tcPr>
            <w:tcW w:w="1122" w:type="dxa"/>
            <w:tcBorders>
              <w:top w:val="nil"/>
              <w:bottom w:val="nil"/>
              <w:right w:val="nil"/>
            </w:tcBorders>
          </w:tcPr>
          <w:p w14:paraId="7922D35B" w14:textId="77777777" w:rsidR="00E708C6" w:rsidRPr="009A50A8" w:rsidRDefault="00E708C6" w:rsidP="00052523">
            <w:pPr>
              <w:jc w:val="center"/>
            </w:pPr>
            <w:r w:rsidRPr="009A50A8">
              <w:t>1</w:t>
            </w:r>
          </w:p>
        </w:tc>
        <w:tc>
          <w:tcPr>
            <w:tcW w:w="1417" w:type="dxa"/>
            <w:tcBorders>
              <w:top w:val="nil"/>
              <w:left w:val="nil"/>
              <w:bottom w:val="nil"/>
              <w:right w:val="nil"/>
            </w:tcBorders>
            <w:shd w:val="clear" w:color="auto" w:fill="auto"/>
          </w:tcPr>
          <w:p w14:paraId="48134730" w14:textId="77777777" w:rsidR="00E708C6" w:rsidRPr="009A50A8" w:rsidRDefault="00E708C6" w:rsidP="00052523">
            <w:pPr>
              <w:jc w:val="center"/>
            </w:pPr>
            <w:r w:rsidRPr="009A50A8">
              <w:t>.63</w:t>
            </w:r>
          </w:p>
        </w:tc>
        <w:tc>
          <w:tcPr>
            <w:tcW w:w="1142" w:type="dxa"/>
            <w:tcBorders>
              <w:top w:val="nil"/>
              <w:left w:val="nil"/>
              <w:bottom w:val="nil"/>
              <w:right w:val="nil"/>
            </w:tcBorders>
            <w:shd w:val="clear" w:color="auto" w:fill="auto"/>
          </w:tcPr>
          <w:p w14:paraId="269EE377" w14:textId="77777777" w:rsidR="00E708C6" w:rsidRPr="009A50A8" w:rsidRDefault="00E708C6" w:rsidP="00052523">
            <w:pPr>
              <w:jc w:val="center"/>
            </w:pPr>
            <w:r w:rsidRPr="009A50A8">
              <w:t>28</w:t>
            </w:r>
          </w:p>
        </w:tc>
        <w:tc>
          <w:tcPr>
            <w:tcW w:w="1417" w:type="dxa"/>
            <w:tcBorders>
              <w:top w:val="nil"/>
              <w:left w:val="nil"/>
              <w:bottom w:val="nil"/>
              <w:right w:val="nil"/>
            </w:tcBorders>
          </w:tcPr>
          <w:p w14:paraId="38891CB4" w14:textId="77777777" w:rsidR="00E708C6" w:rsidRPr="009A50A8" w:rsidRDefault="00E708C6" w:rsidP="00052523">
            <w:pPr>
              <w:jc w:val="center"/>
            </w:pPr>
            <w:r w:rsidRPr="009A50A8">
              <w:t>.79</w:t>
            </w:r>
          </w:p>
        </w:tc>
        <w:tc>
          <w:tcPr>
            <w:tcW w:w="1418" w:type="dxa"/>
            <w:tcBorders>
              <w:top w:val="nil"/>
              <w:left w:val="nil"/>
              <w:bottom w:val="nil"/>
            </w:tcBorders>
          </w:tcPr>
          <w:p w14:paraId="7F1F0260" w14:textId="77777777" w:rsidR="00E708C6" w:rsidRPr="009A50A8" w:rsidRDefault="00E708C6" w:rsidP="00052523">
            <w:pPr>
              <w:jc w:val="center"/>
            </w:pPr>
            <w:r w:rsidRPr="009A50A8">
              <w:t>.51</w:t>
            </w:r>
          </w:p>
        </w:tc>
      </w:tr>
      <w:tr w:rsidR="009A50A8" w:rsidRPr="009A50A8" w14:paraId="3950B104" w14:textId="77777777" w:rsidTr="00052523">
        <w:tc>
          <w:tcPr>
            <w:tcW w:w="1122" w:type="dxa"/>
            <w:tcBorders>
              <w:top w:val="nil"/>
              <w:bottom w:val="nil"/>
              <w:right w:val="nil"/>
            </w:tcBorders>
          </w:tcPr>
          <w:p w14:paraId="332BE09B" w14:textId="77777777" w:rsidR="00E708C6" w:rsidRPr="009A50A8" w:rsidRDefault="00E708C6" w:rsidP="00052523">
            <w:pPr>
              <w:jc w:val="center"/>
            </w:pPr>
            <w:r w:rsidRPr="009A50A8">
              <w:t>3</w:t>
            </w:r>
          </w:p>
        </w:tc>
        <w:tc>
          <w:tcPr>
            <w:tcW w:w="1417" w:type="dxa"/>
            <w:tcBorders>
              <w:top w:val="nil"/>
              <w:left w:val="nil"/>
              <w:bottom w:val="nil"/>
              <w:right w:val="nil"/>
            </w:tcBorders>
            <w:shd w:val="clear" w:color="auto" w:fill="auto"/>
          </w:tcPr>
          <w:p w14:paraId="35547845" w14:textId="77777777" w:rsidR="00E708C6" w:rsidRPr="009A50A8" w:rsidRDefault="00E708C6" w:rsidP="00052523">
            <w:pPr>
              <w:jc w:val="center"/>
            </w:pPr>
            <w:r w:rsidRPr="009A50A8">
              <w:t>.51</w:t>
            </w:r>
          </w:p>
        </w:tc>
        <w:tc>
          <w:tcPr>
            <w:tcW w:w="1142" w:type="dxa"/>
            <w:tcBorders>
              <w:top w:val="nil"/>
              <w:left w:val="nil"/>
              <w:bottom w:val="nil"/>
              <w:right w:val="nil"/>
            </w:tcBorders>
            <w:shd w:val="clear" w:color="auto" w:fill="auto"/>
          </w:tcPr>
          <w:p w14:paraId="0496C05E" w14:textId="77777777" w:rsidR="00E708C6" w:rsidRPr="009A50A8" w:rsidRDefault="00E708C6" w:rsidP="00052523">
            <w:pPr>
              <w:jc w:val="center"/>
            </w:pPr>
            <w:r w:rsidRPr="009A50A8">
              <w:t>35</w:t>
            </w:r>
          </w:p>
        </w:tc>
        <w:tc>
          <w:tcPr>
            <w:tcW w:w="1417" w:type="dxa"/>
            <w:tcBorders>
              <w:top w:val="nil"/>
              <w:left w:val="nil"/>
              <w:bottom w:val="nil"/>
              <w:right w:val="nil"/>
            </w:tcBorders>
          </w:tcPr>
          <w:p w14:paraId="265E8CB3" w14:textId="77777777" w:rsidR="00E708C6" w:rsidRPr="009A50A8" w:rsidRDefault="00E708C6" w:rsidP="00052523">
            <w:pPr>
              <w:jc w:val="center"/>
            </w:pPr>
            <w:r w:rsidRPr="009A50A8">
              <w:t>.66</w:t>
            </w:r>
          </w:p>
        </w:tc>
        <w:tc>
          <w:tcPr>
            <w:tcW w:w="1418" w:type="dxa"/>
            <w:tcBorders>
              <w:top w:val="nil"/>
              <w:left w:val="nil"/>
              <w:bottom w:val="nil"/>
            </w:tcBorders>
          </w:tcPr>
          <w:p w14:paraId="14486B7F" w14:textId="77777777" w:rsidR="00E708C6" w:rsidRPr="009A50A8" w:rsidRDefault="00E708C6" w:rsidP="00052523">
            <w:pPr>
              <w:jc w:val="center"/>
            </w:pPr>
            <w:r w:rsidRPr="009A50A8">
              <w:t>.39</w:t>
            </w:r>
          </w:p>
        </w:tc>
      </w:tr>
      <w:tr w:rsidR="009A50A8" w:rsidRPr="009A50A8" w14:paraId="731F1FD5" w14:textId="77777777" w:rsidTr="00052523">
        <w:tc>
          <w:tcPr>
            <w:tcW w:w="1122" w:type="dxa"/>
            <w:tcBorders>
              <w:top w:val="nil"/>
              <w:bottom w:val="nil"/>
              <w:right w:val="nil"/>
            </w:tcBorders>
          </w:tcPr>
          <w:p w14:paraId="67A3C409" w14:textId="77777777" w:rsidR="00E708C6" w:rsidRPr="009A50A8" w:rsidRDefault="00E708C6" w:rsidP="00052523">
            <w:pPr>
              <w:jc w:val="center"/>
            </w:pPr>
            <w:r w:rsidRPr="009A50A8">
              <w:t>4</w:t>
            </w:r>
          </w:p>
        </w:tc>
        <w:tc>
          <w:tcPr>
            <w:tcW w:w="1417" w:type="dxa"/>
            <w:tcBorders>
              <w:top w:val="nil"/>
              <w:left w:val="nil"/>
              <w:bottom w:val="nil"/>
              <w:right w:val="nil"/>
            </w:tcBorders>
            <w:shd w:val="clear" w:color="auto" w:fill="auto"/>
          </w:tcPr>
          <w:p w14:paraId="10A48874" w14:textId="77777777" w:rsidR="00E708C6" w:rsidRPr="009A50A8" w:rsidRDefault="00E708C6" w:rsidP="00052523">
            <w:pPr>
              <w:jc w:val="center"/>
            </w:pPr>
            <w:r w:rsidRPr="009A50A8">
              <w:t>.63</w:t>
            </w:r>
          </w:p>
        </w:tc>
        <w:tc>
          <w:tcPr>
            <w:tcW w:w="1142" w:type="dxa"/>
            <w:tcBorders>
              <w:top w:val="nil"/>
              <w:left w:val="nil"/>
              <w:bottom w:val="nil"/>
              <w:right w:val="nil"/>
            </w:tcBorders>
            <w:shd w:val="clear" w:color="auto" w:fill="auto"/>
          </w:tcPr>
          <w:p w14:paraId="1313954C" w14:textId="77777777" w:rsidR="00E708C6" w:rsidRPr="009A50A8" w:rsidRDefault="00E708C6" w:rsidP="00052523">
            <w:pPr>
              <w:jc w:val="center"/>
            </w:pPr>
            <w:r w:rsidRPr="009A50A8">
              <w:t>28</w:t>
            </w:r>
          </w:p>
        </w:tc>
        <w:tc>
          <w:tcPr>
            <w:tcW w:w="1417" w:type="dxa"/>
            <w:tcBorders>
              <w:top w:val="nil"/>
              <w:left w:val="nil"/>
              <w:bottom w:val="nil"/>
              <w:right w:val="nil"/>
            </w:tcBorders>
          </w:tcPr>
          <w:p w14:paraId="71533F33" w14:textId="77777777" w:rsidR="00E708C6" w:rsidRPr="009A50A8" w:rsidRDefault="00E708C6" w:rsidP="00052523">
            <w:pPr>
              <w:jc w:val="center"/>
            </w:pPr>
            <w:r w:rsidRPr="009A50A8">
              <w:t>.79</w:t>
            </w:r>
          </w:p>
        </w:tc>
        <w:tc>
          <w:tcPr>
            <w:tcW w:w="1418" w:type="dxa"/>
            <w:tcBorders>
              <w:top w:val="nil"/>
              <w:left w:val="nil"/>
              <w:bottom w:val="nil"/>
            </w:tcBorders>
          </w:tcPr>
          <w:p w14:paraId="21AC8961" w14:textId="77777777" w:rsidR="00E708C6" w:rsidRPr="009A50A8" w:rsidRDefault="00E708C6" w:rsidP="00052523">
            <w:pPr>
              <w:jc w:val="center"/>
            </w:pPr>
            <w:r w:rsidRPr="009A50A8">
              <w:t>.51</w:t>
            </w:r>
          </w:p>
        </w:tc>
      </w:tr>
      <w:tr w:rsidR="009A50A8" w:rsidRPr="009A50A8" w14:paraId="19EA8115" w14:textId="77777777" w:rsidTr="00052523">
        <w:tc>
          <w:tcPr>
            <w:tcW w:w="1122" w:type="dxa"/>
            <w:tcBorders>
              <w:top w:val="nil"/>
              <w:bottom w:val="nil"/>
              <w:right w:val="nil"/>
            </w:tcBorders>
          </w:tcPr>
          <w:p w14:paraId="0C15272B" w14:textId="77777777" w:rsidR="00E708C6" w:rsidRPr="009A50A8" w:rsidRDefault="00E708C6" w:rsidP="00052523">
            <w:pPr>
              <w:jc w:val="center"/>
            </w:pPr>
            <w:r w:rsidRPr="009A50A8">
              <w:t>5</w:t>
            </w:r>
          </w:p>
        </w:tc>
        <w:tc>
          <w:tcPr>
            <w:tcW w:w="1417" w:type="dxa"/>
            <w:tcBorders>
              <w:top w:val="nil"/>
              <w:left w:val="nil"/>
              <w:bottom w:val="nil"/>
              <w:right w:val="nil"/>
            </w:tcBorders>
            <w:shd w:val="clear" w:color="auto" w:fill="auto"/>
          </w:tcPr>
          <w:p w14:paraId="228C489B" w14:textId="77777777" w:rsidR="00E708C6" w:rsidRPr="009A50A8" w:rsidRDefault="00E708C6" w:rsidP="00052523">
            <w:pPr>
              <w:jc w:val="center"/>
            </w:pPr>
            <w:r w:rsidRPr="009A50A8">
              <w:t>.52</w:t>
            </w:r>
          </w:p>
        </w:tc>
        <w:tc>
          <w:tcPr>
            <w:tcW w:w="1142" w:type="dxa"/>
            <w:tcBorders>
              <w:top w:val="nil"/>
              <w:left w:val="nil"/>
              <w:bottom w:val="nil"/>
              <w:right w:val="nil"/>
            </w:tcBorders>
            <w:shd w:val="clear" w:color="auto" w:fill="auto"/>
          </w:tcPr>
          <w:p w14:paraId="7ACA2DAF" w14:textId="77777777" w:rsidR="00E708C6" w:rsidRPr="009A50A8" w:rsidRDefault="00E708C6" w:rsidP="00052523">
            <w:pPr>
              <w:jc w:val="center"/>
            </w:pPr>
            <w:r w:rsidRPr="009A50A8">
              <w:t>28</w:t>
            </w:r>
          </w:p>
        </w:tc>
        <w:tc>
          <w:tcPr>
            <w:tcW w:w="1417" w:type="dxa"/>
            <w:tcBorders>
              <w:top w:val="nil"/>
              <w:left w:val="nil"/>
              <w:bottom w:val="nil"/>
              <w:right w:val="nil"/>
            </w:tcBorders>
          </w:tcPr>
          <w:p w14:paraId="39478870" w14:textId="77777777" w:rsidR="00E708C6" w:rsidRPr="009A50A8" w:rsidRDefault="00E708C6" w:rsidP="00052523">
            <w:pPr>
              <w:jc w:val="center"/>
            </w:pPr>
            <w:r w:rsidRPr="009A50A8">
              <w:t>.61</w:t>
            </w:r>
          </w:p>
        </w:tc>
        <w:tc>
          <w:tcPr>
            <w:tcW w:w="1418" w:type="dxa"/>
            <w:tcBorders>
              <w:top w:val="nil"/>
              <w:left w:val="nil"/>
              <w:bottom w:val="nil"/>
            </w:tcBorders>
          </w:tcPr>
          <w:p w14:paraId="0849FFE4" w14:textId="77777777" w:rsidR="00E708C6" w:rsidRPr="009A50A8" w:rsidRDefault="00E708C6" w:rsidP="00052523">
            <w:pPr>
              <w:jc w:val="center"/>
            </w:pPr>
            <w:r w:rsidRPr="009A50A8">
              <w:t>.44</w:t>
            </w:r>
          </w:p>
        </w:tc>
      </w:tr>
      <w:tr w:rsidR="009A50A8" w:rsidRPr="009A50A8" w14:paraId="2110C867" w14:textId="77777777" w:rsidTr="00052523">
        <w:tc>
          <w:tcPr>
            <w:tcW w:w="1122" w:type="dxa"/>
            <w:tcBorders>
              <w:top w:val="nil"/>
              <w:bottom w:val="nil"/>
              <w:right w:val="nil"/>
            </w:tcBorders>
          </w:tcPr>
          <w:p w14:paraId="5466BF65" w14:textId="77777777" w:rsidR="00E708C6" w:rsidRPr="009A50A8" w:rsidRDefault="00E708C6" w:rsidP="00052523">
            <w:pPr>
              <w:jc w:val="center"/>
            </w:pPr>
            <w:r w:rsidRPr="009A50A8">
              <w:t>10</w:t>
            </w:r>
          </w:p>
        </w:tc>
        <w:tc>
          <w:tcPr>
            <w:tcW w:w="1417" w:type="dxa"/>
            <w:tcBorders>
              <w:top w:val="nil"/>
              <w:left w:val="nil"/>
              <w:bottom w:val="nil"/>
              <w:right w:val="nil"/>
            </w:tcBorders>
            <w:shd w:val="clear" w:color="auto" w:fill="auto"/>
          </w:tcPr>
          <w:p w14:paraId="04C96B73" w14:textId="77777777" w:rsidR="00E708C6" w:rsidRPr="009A50A8" w:rsidRDefault="00E708C6" w:rsidP="00052523">
            <w:pPr>
              <w:jc w:val="center"/>
            </w:pPr>
            <w:r w:rsidRPr="009A50A8">
              <w:t>.44</w:t>
            </w:r>
          </w:p>
        </w:tc>
        <w:tc>
          <w:tcPr>
            <w:tcW w:w="1142" w:type="dxa"/>
            <w:tcBorders>
              <w:top w:val="nil"/>
              <w:left w:val="nil"/>
              <w:bottom w:val="nil"/>
              <w:right w:val="nil"/>
            </w:tcBorders>
            <w:shd w:val="clear" w:color="auto" w:fill="auto"/>
          </w:tcPr>
          <w:p w14:paraId="3E2BC184" w14:textId="77777777" w:rsidR="00E708C6" w:rsidRPr="009A50A8" w:rsidRDefault="00E708C6" w:rsidP="00052523">
            <w:pPr>
              <w:jc w:val="center"/>
            </w:pPr>
            <w:r w:rsidRPr="009A50A8">
              <w:t>33</w:t>
            </w:r>
          </w:p>
        </w:tc>
        <w:tc>
          <w:tcPr>
            <w:tcW w:w="1417" w:type="dxa"/>
            <w:tcBorders>
              <w:top w:val="nil"/>
              <w:left w:val="nil"/>
              <w:bottom w:val="nil"/>
              <w:right w:val="nil"/>
            </w:tcBorders>
          </w:tcPr>
          <w:p w14:paraId="2FABBB46" w14:textId="77777777" w:rsidR="00E708C6" w:rsidRPr="009A50A8" w:rsidRDefault="00E708C6" w:rsidP="00052523">
            <w:pPr>
              <w:jc w:val="center"/>
            </w:pPr>
            <w:r w:rsidRPr="009A50A8">
              <w:t>.52</w:t>
            </w:r>
          </w:p>
        </w:tc>
        <w:tc>
          <w:tcPr>
            <w:tcW w:w="1418" w:type="dxa"/>
            <w:tcBorders>
              <w:top w:val="nil"/>
              <w:left w:val="nil"/>
              <w:bottom w:val="nil"/>
            </w:tcBorders>
          </w:tcPr>
          <w:p w14:paraId="6A3C297E" w14:textId="77777777" w:rsidR="00E708C6" w:rsidRPr="009A50A8" w:rsidRDefault="00E708C6" w:rsidP="00052523">
            <w:pPr>
              <w:jc w:val="center"/>
            </w:pPr>
            <w:r w:rsidRPr="009A50A8">
              <w:t>.39</w:t>
            </w:r>
          </w:p>
        </w:tc>
      </w:tr>
      <w:tr w:rsidR="009A50A8" w:rsidRPr="009A50A8" w14:paraId="428DD998" w14:textId="77777777" w:rsidTr="00052523">
        <w:tc>
          <w:tcPr>
            <w:tcW w:w="1122" w:type="dxa"/>
            <w:tcBorders>
              <w:top w:val="nil"/>
              <w:bottom w:val="nil"/>
              <w:right w:val="nil"/>
            </w:tcBorders>
          </w:tcPr>
          <w:p w14:paraId="1BE4D40A" w14:textId="77777777" w:rsidR="00E708C6" w:rsidRPr="009A50A8" w:rsidRDefault="00E708C6" w:rsidP="00052523">
            <w:pPr>
              <w:jc w:val="center"/>
            </w:pPr>
            <w:r w:rsidRPr="009A50A8">
              <w:t>12</w:t>
            </w:r>
          </w:p>
        </w:tc>
        <w:tc>
          <w:tcPr>
            <w:tcW w:w="1417" w:type="dxa"/>
            <w:tcBorders>
              <w:top w:val="nil"/>
              <w:left w:val="nil"/>
              <w:bottom w:val="nil"/>
              <w:right w:val="nil"/>
            </w:tcBorders>
            <w:shd w:val="clear" w:color="auto" w:fill="auto"/>
          </w:tcPr>
          <w:p w14:paraId="34A73516" w14:textId="77777777" w:rsidR="00E708C6" w:rsidRPr="009A50A8" w:rsidRDefault="00E708C6" w:rsidP="00052523">
            <w:pPr>
              <w:jc w:val="center"/>
            </w:pPr>
            <w:r w:rsidRPr="009A50A8">
              <w:t>.49</w:t>
            </w:r>
          </w:p>
        </w:tc>
        <w:tc>
          <w:tcPr>
            <w:tcW w:w="1142" w:type="dxa"/>
            <w:tcBorders>
              <w:top w:val="nil"/>
              <w:left w:val="nil"/>
              <w:bottom w:val="nil"/>
              <w:right w:val="nil"/>
            </w:tcBorders>
            <w:shd w:val="clear" w:color="auto" w:fill="auto"/>
          </w:tcPr>
          <w:p w14:paraId="0DAC6257" w14:textId="77777777" w:rsidR="00E708C6" w:rsidRPr="009A50A8" w:rsidRDefault="00E708C6" w:rsidP="00052523">
            <w:pPr>
              <w:jc w:val="center"/>
            </w:pPr>
            <w:r w:rsidRPr="009A50A8">
              <w:t>28</w:t>
            </w:r>
          </w:p>
        </w:tc>
        <w:tc>
          <w:tcPr>
            <w:tcW w:w="1417" w:type="dxa"/>
            <w:tcBorders>
              <w:top w:val="nil"/>
              <w:left w:val="nil"/>
              <w:bottom w:val="nil"/>
              <w:right w:val="nil"/>
            </w:tcBorders>
          </w:tcPr>
          <w:p w14:paraId="294552D0" w14:textId="77777777" w:rsidR="00E708C6" w:rsidRPr="009A50A8" w:rsidRDefault="00E708C6" w:rsidP="00052523">
            <w:pPr>
              <w:jc w:val="center"/>
            </w:pPr>
            <w:r w:rsidRPr="009A50A8">
              <w:t>.62</w:t>
            </w:r>
          </w:p>
        </w:tc>
        <w:tc>
          <w:tcPr>
            <w:tcW w:w="1418" w:type="dxa"/>
            <w:tcBorders>
              <w:top w:val="nil"/>
              <w:left w:val="nil"/>
              <w:bottom w:val="nil"/>
            </w:tcBorders>
          </w:tcPr>
          <w:p w14:paraId="6386B9AC" w14:textId="77777777" w:rsidR="00E708C6" w:rsidRPr="009A50A8" w:rsidRDefault="00E708C6" w:rsidP="00052523">
            <w:pPr>
              <w:jc w:val="center"/>
            </w:pPr>
            <w:r w:rsidRPr="009A50A8">
              <w:t>.40</w:t>
            </w:r>
          </w:p>
        </w:tc>
      </w:tr>
      <w:tr w:rsidR="009A50A8" w:rsidRPr="009A50A8" w14:paraId="48BE1628" w14:textId="77777777" w:rsidTr="00052523">
        <w:tc>
          <w:tcPr>
            <w:tcW w:w="1122" w:type="dxa"/>
            <w:tcBorders>
              <w:top w:val="nil"/>
              <w:bottom w:val="nil"/>
              <w:right w:val="nil"/>
            </w:tcBorders>
          </w:tcPr>
          <w:p w14:paraId="56E17B74" w14:textId="77777777" w:rsidR="00E708C6" w:rsidRPr="009A50A8" w:rsidRDefault="00E708C6" w:rsidP="00052523">
            <w:pPr>
              <w:jc w:val="center"/>
            </w:pPr>
            <w:r w:rsidRPr="009A50A8">
              <w:t>9</w:t>
            </w:r>
          </w:p>
        </w:tc>
        <w:tc>
          <w:tcPr>
            <w:tcW w:w="1417" w:type="dxa"/>
            <w:tcBorders>
              <w:top w:val="nil"/>
              <w:left w:val="nil"/>
              <w:bottom w:val="nil"/>
              <w:right w:val="nil"/>
            </w:tcBorders>
            <w:shd w:val="clear" w:color="auto" w:fill="auto"/>
          </w:tcPr>
          <w:p w14:paraId="2349E5D0" w14:textId="77777777" w:rsidR="00E708C6" w:rsidRPr="009A50A8" w:rsidRDefault="00E708C6" w:rsidP="00052523">
            <w:pPr>
              <w:jc w:val="center"/>
            </w:pPr>
            <w:r w:rsidRPr="009A50A8">
              <w:t>.20</w:t>
            </w:r>
          </w:p>
        </w:tc>
        <w:tc>
          <w:tcPr>
            <w:tcW w:w="1142" w:type="dxa"/>
            <w:tcBorders>
              <w:top w:val="nil"/>
              <w:left w:val="nil"/>
              <w:bottom w:val="nil"/>
              <w:right w:val="nil"/>
            </w:tcBorders>
            <w:shd w:val="clear" w:color="auto" w:fill="auto"/>
          </w:tcPr>
          <w:p w14:paraId="650219C7" w14:textId="77777777" w:rsidR="00E708C6" w:rsidRPr="009A50A8" w:rsidRDefault="00E708C6" w:rsidP="00052523">
            <w:pPr>
              <w:jc w:val="center"/>
            </w:pPr>
            <w:r w:rsidRPr="009A50A8">
              <w:t>46</w:t>
            </w:r>
          </w:p>
        </w:tc>
        <w:tc>
          <w:tcPr>
            <w:tcW w:w="1417" w:type="dxa"/>
            <w:tcBorders>
              <w:top w:val="nil"/>
              <w:left w:val="nil"/>
              <w:bottom w:val="nil"/>
              <w:right w:val="nil"/>
            </w:tcBorders>
          </w:tcPr>
          <w:p w14:paraId="1CA3D07F" w14:textId="77777777" w:rsidR="00E708C6" w:rsidRPr="009A50A8" w:rsidRDefault="00E708C6" w:rsidP="00052523">
            <w:pPr>
              <w:jc w:val="center"/>
            </w:pPr>
            <w:r w:rsidRPr="009A50A8">
              <w:t>.19</w:t>
            </w:r>
          </w:p>
        </w:tc>
        <w:tc>
          <w:tcPr>
            <w:tcW w:w="1418" w:type="dxa"/>
            <w:tcBorders>
              <w:top w:val="nil"/>
              <w:left w:val="nil"/>
              <w:bottom w:val="nil"/>
            </w:tcBorders>
          </w:tcPr>
          <w:p w14:paraId="53824C83" w14:textId="77777777" w:rsidR="00E708C6" w:rsidRPr="009A50A8" w:rsidRDefault="00E708C6" w:rsidP="00052523">
            <w:pPr>
              <w:jc w:val="center"/>
            </w:pPr>
            <w:r w:rsidRPr="009A50A8">
              <w:t>.20</w:t>
            </w:r>
          </w:p>
        </w:tc>
      </w:tr>
      <w:tr w:rsidR="009A50A8" w:rsidRPr="009A50A8" w14:paraId="6131EF5D" w14:textId="77777777" w:rsidTr="00052523">
        <w:tc>
          <w:tcPr>
            <w:tcW w:w="1122" w:type="dxa"/>
            <w:tcBorders>
              <w:top w:val="nil"/>
              <w:bottom w:val="nil"/>
              <w:right w:val="nil"/>
            </w:tcBorders>
          </w:tcPr>
          <w:p w14:paraId="3F64CAD5" w14:textId="77777777" w:rsidR="00E708C6" w:rsidRPr="009A50A8" w:rsidRDefault="00E708C6" w:rsidP="00052523">
            <w:pPr>
              <w:jc w:val="center"/>
            </w:pPr>
            <w:r w:rsidRPr="009A50A8">
              <w:t>25</w:t>
            </w:r>
          </w:p>
        </w:tc>
        <w:tc>
          <w:tcPr>
            <w:tcW w:w="1417" w:type="dxa"/>
            <w:tcBorders>
              <w:top w:val="nil"/>
              <w:left w:val="nil"/>
              <w:bottom w:val="nil"/>
              <w:right w:val="nil"/>
            </w:tcBorders>
            <w:shd w:val="clear" w:color="auto" w:fill="auto"/>
          </w:tcPr>
          <w:p w14:paraId="18C6201A" w14:textId="77777777" w:rsidR="00E708C6" w:rsidRPr="009A50A8" w:rsidRDefault="00E708C6" w:rsidP="00052523">
            <w:pPr>
              <w:jc w:val="center"/>
            </w:pPr>
            <w:r w:rsidRPr="009A50A8">
              <w:t>.22</w:t>
            </w:r>
          </w:p>
        </w:tc>
        <w:tc>
          <w:tcPr>
            <w:tcW w:w="1142" w:type="dxa"/>
            <w:tcBorders>
              <w:top w:val="nil"/>
              <w:left w:val="nil"/>
              <w:bottom w:val="nil"/>
              <w:right w:val="nil"/>
            </w:tcBorders>
            <w:shd w:val="clear" w:color="auto" w:fill="auto"/>
          </w:tcPr>
          <w:p w14:paraId="03CA4D4E" w14:textId="77777777" w:rsidR="00E708C6" w:rsidRPr="009A50A8" w:rsidRDefault="00E708C6" w:rsidP="00052523">
            <w:pPr>
              <w:jc w:val="center"/>
            </w:pPr>
            <w:r w:rsidRPr="009A50A8">
              <w:t>45</w:t>
            </w:r>
          </w:p>
        </w:tc>
        <w:tc>
          <w:tcPr>
            <w:tcW w:w="1417" w:type="dxa"/>
            <w:tcBorders>
              <w:top w:val="nil"/>
              <w:left w:val="nil"/>
              <w:bottom w:val="nil"/>
              <w:right w:val="nil"/>
            </w:tcBorders>
          </w:tcPr>
          <w:p w14:paraId="0304643C" w14:textId="77777777" w:rsidR="00E708C6" w:rsidRPr="009A50A8" w:rsidRDefault="00E708C6" w:rsidP="00052523">
            <w:pPr>
              <w:jc w:val="center"/>
            </w:pPr>
            <w:r w:rsidRPr="009A50A8">
              <w:t>.19</w:t>
            </w:r>
          </w:p>
        </w:tc>
        <w:tc>
          <w:tcPr>
            <w:tcW w:w="1418" w:type="dxa"/>
            <w:tcBorders>
              <w:top w:val="nil"/>
              <w:left w:val="nil"/>
              <w:bottom w:val="nil"/>
            </w:tcBorders>
          </w:tcPr>
          <w:p w14:paraId="5A85FC6E" w14:textId="77777777" w:rsidR="00E708C6" w:rsidRPr="009A50A8" w:rsidRDefault="00E708C6" w:rsidP="00052523">
            <w:pPr>
              <w:jc w:val="center"/>
            </w:pPr>
            <w:r w:rsidRPr="009A50A8">
              <w:t>.24</w:t>
            </w:r>
          </w:p>
        </w:tc>
      </w:tr>
      <w:tr w:rsidR="009A50A8" w:rsidRPr="009A50A8" w14:paraId="34FA9D5F" w14:textId="77777777" w:rsidTr="00052523">
        <w:tc>
          <w:tcPr>
            <w:tcW w:w="1122" w:type="dxa"/>
            <w:tcBorders>
              <w:top w:val="nil"/>
              <w:bottom w:val="nil"/>
              <w:right w:val="nil"/>
            </w:tcBorders>
          </w:tcPr>
          <w:p w14:paraId="53B8A6BD" w14:textId="77777777" w:rsidR="00E708C6" w:rsidRPr="009A50A8" w:rsidRDefault="00E708C6" w:rsidP="00052523">
            <w:pPr>
              <w:jc w:val="center"/>
            </w:pPr>
            <w:r w:rsidRPr="009A50A8">
              <w:t>19</w:t>
            </w:r>
          </w:p>
        </w:tc>
        <w:tc>
          <w:tcPr>
            <w:tcW w:w="1417" w:type="dxa"/>
            <w:tcBorders>
              <w:top w:val="nil"/>
              <w:left w:val="nil"/>
              <w:bottom w:val="nil"/>
              <w:right w:val="nil"/>
            </w:tcBorders>
            <w:shd w:val="clear" w:color="auto" w:fill="auto"/>
          </w:tcPr>
          <w:p w14:paraId="6DE18656" w14:textId="77777777" w:rsidR="00E708C6" w:rsidRPr="009A50A8" w:rsidRDefault="00E708C6" w:rsidP="00052523">
            <w:pPr>
              <w:jc w:val="center"/>
            </w:pPr>
            <w:r w:rsidRPr="009A50A8">
              <w:t>.25</w:t>
            </w:r>
          </w:p>
        </w:tc>
        <w:tc>
          <w:tcPr>
            <w:tcW w:w="1142" w:type="dxa"/>
            <w:tcBorders>
              <w:top w:val="nil"/>
              <w:left w:val="nil"/>
              <w:bottom w:val="nil"/>
              <w:right w:val="nil"/>
            </w:tcBorders>
            <w:shd w:val="clear" w:color="auto" w:fill="auto"/>
          </w:tcPr>
          <w:p w14:paraId="7FEB7DBC" w14:textId="77777777" w:rsidR="00E708C6" w:rsidRPr="009A50A8" w:rsidRDefault="00E708C6" w:rsidP="00052523">
            <w:pPr>
              <w:jc w:val="center"/>
            </w:pPr>
            <w:r w:rsidRPr="009A50A8">
              <w:t>41</w:t>
            </w:r>
          </w:p>
        </w:tc>
        <w:tc>
          <w:tcPr>
            <w:tcW w:w="1417" w:type="dxa"/>
            <w:tcBorders>
              <w:top w:val="nil"/>
              <w:left w:val="nil"/>
              <w:bottom w:val="nil"/>
              <w:right w:val="nil"/>
            </w:tcBorders>
          </w:tcPr>
          <w:p w14:paraId="0843961A" w14:textId="77777777" w:rsidR="00E708C6" w:rsidRPr="009A50A8" w:rsidRDefault="00E708C6" w:rsidP="00052523">
            <w:pPr>
              <w:jc w:val="center"/>
            </w:pPr>
            <w:r w:rsidRPr="009A50A8">
              <w:t>.23</w:t>
            </w:r>
          </w:p>
        </w:tc>
        <w:tc>
          <w:tcPr>
            <w:tcW w:w="1418" w:type="dxa"/>
            <w:tcBorders>
              <w:top w:val="nil"/>
              <w:left w:val="nil"/>
              <w:bottom w:val="nil"/>
            </w:tcBorders>
          </w:tcPr>
          <w:p w14:paraId="23E22037" w14:textId="77777777" w:rsidR="00E708C6" w:rsidRPr="009A50A8" w:rsidRDefault="00E708C6" w:rsidP="00052523">
            <w:pPr>
              <w:jc w:val="center"/>
            </w:pPr>
            <w:r w:rsidRPr="009A50A8">
              <w:t>.26</w:t>
            </w:r>
          </w:p>
        </w:tc>
      </w:tr>
      <w:tr w:rsidR="009A50A8" w:rsidRPr="009A50A8" w14:paraId="2E26A53B" w14:textId="77777777" w:rsidTr="00052523">
        <w:tc>
          <w:tcPr>
            <w:tcW w:w="1122" w:type="dxa"/>
            <w:tcBorders>
              <w:top w:val="nil"/>
              <w:bottom w:val="nil"/>
              <w:right w:val="nil"/>
            </w:tcBorders>
          </w:tcPr>
          <w:p w14:paraId="0D74129E" w14:textId="77777777" w:rsidR="00E708C6" w:rsidRPr="009A50A8" w:rsidRDefault="00E708C6" w:rsidP="00052523">
            <w:pPr>
              <w:jc w:val="center"/>
            </w:pPr>
            <w:r w:rsidRPr="009A50A8">
              <w:t>26</w:t>
            </w:r>
          </w:p>
        </w:tc>
        <w:tc>
          <w:tcPr>
            <w:tcW w:w="1417" w:type="dxa"/>
            <w:tcBorders>
              <w:top w:val="nil"/>
              <w:left w:val="nil"/>
              <w:bottom w:val="nil"/>
              <w:right w:val="nil"/>
            </w:tcBorders>
            <w:shd w:val="clear" w:color="auto" w:fill="auto"/>
          </w:tcPr>
          <w:p w14:paraId="38FAE75A" w14:textId="77777777" w:rsidR="00E708C6" w:rsidRPr="009A50A8" w:rsidRDefault="00E708C6" w:rsidP="00052523">
            <w:pPr>
              <w:jc w:val="center"/>
            </w:pPr>
            <w:r w:rsidRPr="009A50A8">
              <w:t>.32</w:t>
            </w:r>
          </w:p>
        </w:tc>
        <w:tc>
          <w:tcPr>
            <w:tcW w:w="1142" w:type="dxa"/>
            <w:tcBorders>
              <w:top w:val="nil"/>
              <w:left w:val="nil"/>
              <w:bottom w:val="nil"/>
              <w:right w:val="nil"/>
            </w:tcBorders>
            <w:shd w:val="clear" w:color="auto" w:fill="auto"/>
          </w:tcPr>
          <w:p w14:paraId="0C8A4B21" w14:textId="77777777" w:rsidR="00E708C6" w:rsidRPr="009A50A8" w:rsidRDefault="00E708C6" w:rsidP="00052523">
            <w:pPr>
              <w:jc w:val="center"/>
            </w:pPr>
            <w:r w:rsidRPr="009A50A8">
              <w:t>41</w:t>
            </w:r>
          </w:p>
        </w:tc>
        <w:tc>
          <w:tcPr>
            <w:tcW w:w="1417" w:type="dxa"/>
            <w:tcBorders>
              <w:top w:val="nil"/>
              <w:left w:val="nil"/>
              <w:bottom w:val="nil"/>
              <w:right w:val="nil"/>
            </w:tcBorders>
          </w:tcPr>
          <w:p w14:paraId="3070E5E4" w14:textId="77777777" w:rsidR="00E708C6" w:rsidRPr="009A50A8" w:rsidRDefault="00E708C6" w:rsidP="00052523">
            <w:pPr>
              <w:jc w:val="center"/>
            </w:pPr>
            <w:r w:rsidRPr="009A50A8">
              <w:t>.31</w:t>
            </w:r>
          </w:p>
        </w:tc>
        <w:tc>
          <w:tcPr>
            <w:tcW w:w="1418" w:type="dxa"/>
            <w:tcBorders>
              <w:top w:val="nil"/>
              <w:left w:val="nil"/>
              <w:bottom w:val="nil"/>
            </w:tcBorders>
          </w:tcPr>
          <w:p w14:paraId="76301871" w14:textId="77777777" w:rsidR="00E708C6" w:rsidRPr="009A50A8" w:rsidRDefault="00E708C6" w:rsidP="00052523">
            <w:pPr>
              <w:jc w:val="center"/>
            </w:pPr>
            <w:r w:rsidRPr="009A50A8">
              <w:t>.33</w:t>
            </w:r>
          </w:p>
        </w:tc>
      </w:tr>
      <w:tr w:rsidR="009A50A8" w:rsidRPr="009A50A8" w14:paraId="4B12E96C" w14:textId="77777777" w:rsidTr="00052523">
        <w:tc>
          <w:tcPr>
            <w:tcW w:w="1122" w:type="dxa"/>
            <w:tcBorders>
              <w:top w:val="nil"/>
              <w:bottom w:val="nil"/>
              <w:right w:val="nil"/>
            </w:tcBorders>
          </w:tcPr>
          <w:p w14:paraId="1B9D9DC8" w14:textId="77777777" w:rsidR="00E708C6" w:rsidRPr="009A50A8" w:rsidRDefault="00E708C6" w:rsidP="00052523">
            <w:pPr>
              <w:jc w:val="center"/>
            </w:pPr>
            <w:r w:rsidRPr="009A50A8">
              <w:t>27</w:t>
            </w:r>
          </w:p>
        </w:tc>
        <w:tc>
          <w:tcPr>
            <w:tcW w:w="1417" w:type="dxa"/>
            <w:tcBorders>
              <w:top w:val="nil"/>
              <w:left w:val="nil"/>
              <w:bottom w:val="nil"/>
              <w:right w:val="nil"/>
            </w:tcBorders>
            <w:shd w:val="clear" w:color="auto" w:fill="auto"/>
          </w:tcPr>
          <w:p w14:paraId="08BAB0DD" w14:textId="77777777" w:rsidR="00E708C6" w:rsidRPr="009A50A8" w:rsidRDefault="00E708C6" w:rsidP="00052523">
            <w:pPr>
              <w:jc w:val="center"/>
            </w:pPr>
            <w:r w:rsidRPr="009A50A8">
              <w:t>.37</w:t>
            </w:r>
          </w:p>
        </w:tc>
        <w:tc>
          <w:tcPr>
            <w:tcW w:w="1142" w:type="dxa"/>
            <w:tcBorders>
              <w:top w:val="nil"/>
              <w:left w:val="nil"/>
              <w:bottom w:val="nil"/>
              <w:right w:val="nil"/>
            </w:tcBorders>
            <w:shd w:val="clear" w:color="auto" w:fill="auto"/>
          </w:tcPr>
          <w:p w14:paraId="7D1FD264" w14:textId="77777777" w:rsidR="00E708C6" w:rsidRPr="009A50A8" w:rsidRDefault="00E708C6" w:rsidP="00052523">
            <w:pPr>
              <w:jc w:val="center"/>
            </w:pPr>
            <w:r w:rsidRPr="009A50A8">
              <w:t>45</w:t>
            </w:r>
          </w:p>
        </w:tc>
        <w:tc>
          <w:tcPr>
            <w:tcW w:w="1417" w:type="dxa"/>
            <w:tcBorders>
              <w:top w:val="nil"/>
              <w:left w:val="nil"/>
              <w:bottom w:val="nil"/>
              <w:right w:val="nil"/>
            </w:tcBorders>
          </w:tcPr>
          <w:p w14:paraId="48D74ACD" w14:textId="77777777" w:rsidR="00E708C6" w:rsidRPr="009A50A8" w:rsidRDefault="00E708C6" w:rsidP="00052523">
            <w:pPr>
              <w:jc w:val="center"/>
            </w:pPr>
            <w:r w:rsidRPr="009A50A8">
              <w:t>.46</w:t>
            </w:r>
          </w:p>
        </w:tc>
        <w:tc>
          <w:tcPr>
            <w:tcW w:w="1418" w:type="dxa"/>
            <w:tcBorders>
              <w:top w:val="nil"/>
              <w:left w:val="nil"/>
              <w:bottom w:val="nil"/>
            </w:tcBorders>
          </w:tcPr>
          <w:p w14:paraId="065D79B6" w14:textId="77777777" w:rsidR="00E708C6" w:rsidRPr="009A50A8" w:rsidRDefault="00E708C6" w:rsidP="00052523">
            <w:pPr>
              <w:jc w:val="center"/>
            </w:pPr>
            <w:r w:rsidRPr="009A50A8">
              <w:t>.30</w:t>
            </w:r>
          </w:p>
        </w:tc>
      </w:tr>
      <w:tr w:rsidR="009A50A8" w:rsidRPr="009A50A8" w14:paraId="4AEDCA2C" w14:textId="77777777" w:rsidTr="00052523">
        <w:tc>
          <w:tcPr>
            <w:tcW w:w="1122" w:type="dxa"/>
            <w:tcBorders>
              <w:top w:val="nil"/>
              <w:bottom w:val="nil"/>
              <w:right w:val="nil"/>
            </w:tcBorders>
          </w:tcPr>
          <w:p w14:paraId="2F91B7D1" w14:textId="77777777" w:rsidR="00E708C6" w:rsidRPr="009A50A8" w:rsidRDefault="00E708C6" w:rsidP="00052523">
            <w:pPr>
              <w:jc w:val="center"/>
            </w:pPr>
            <w:r w:rsidRPr="009A50A8">
              <w:t>11</w:t>
            </w:r>
          </w:p>
        </w:tc>
        <w:tc>
          <w:tcPr>
            <w:tcW w:w="1417" w:type="dxa"/>
            <w:tcBorders>
              <w:top w:val="nil"/>
              <w:left w:val="nil"/>
              <w:bottom w:val="nil"/>
              <w:right w:val="nil"/>
            </w:tcBorders>
            <w:shd w:val="clear" w:color="auto" w:fill="auto"/>
          </w:tcPr>
          <w:p w14:paraId="04458FC4" w14:textId="77777777" w:rsidR="00E708C6" w:rsidRPr="009A50A8" w:rsidRDefault="00E708C6" w:rsidP="00052523">
            <w:pPr>
              <w:jc w:val="center"/>
            </w:pPr>
            <w:r w:rsidRPr="009A50A8">
              <w:t>.09</w:t>
            </w:r>
          </w:p>
        </w:tc>
        <w:tc>
          <w:tcPr>
            <w:tcW w:w="1142" w:type="dxa"/>
            <w:tcBorders>
              <w:top w:val="nil"/>
              <w:left w:val="nil"/>
              <w:bottom w:val="nil"/>
              <w:right w:val="nil"/>
            </w:tcBorders>
            <w:shd w:val="clear" w:color="auto" w:fill="auto"/>
          </w:tcPr>
          <w:p w14:paraId="7BA90693" w14:textId="77777777" w:rsidR="00E708C6" w:rsidRPr="009A50A8" w:rsidRDefault="00E708C6" w:rsidP="00052523">
            <w:pPr>
              <w:jc w:val="center"/>
            </w:pPr>
            <w:r w:rsidRPr="009A50A8">
              <w:t>56</w:t>
            </w:r>
          </w:p>
        </w:tc>
        <w:tc>
          <w:tcPr>
            <w:tcW w:w="1417" w:type="dxa"/>
            <w:tcBorders>
              <w:top w:val="nil"/>
              <w:left w:val="nil"/>
              <w:bottom w:val="nil"/>
              <w:right w:val="nil"/>
            </w:tcBorders>
          </w:tcPr>
          <w:p w14:paraId="1E6E3455" w14:textId="77777777" w:rsidR="00E708C6" w:rsidRPr="009A50A8" w:rsidRDefault="00E708C6" w:rsidP="00052523">
            <w:pPr>
              <w:jc w:val="center"/>
            </w:pPr>
            <w:r w:rsidRPr="009A50A8">
              <w:t>.13</w:t>
            </w:r>
          </w:p>
        </w:tc>
        <w:tc>
          <w:tcPr>
            <w:tcW w:w="1418" w:type="dxa"/>
            <w:tcBorders>
              <w:top w:val="nil"/>
              <w:left w:val="nil"/>
              <w:bottom w:val="nil"/>
            </w:tcBorders>
          </w:tcPr>
          <w:p w14:paraId="04DA6F55" w14:textId="77777777" w:rsidR="00E708C6" w:rsidRPr="009A50A8" w:rsidRDefault="00E708C6" w:rsidP="00052523">
            <w:pPr>
              <w:jc w:val="center"/>
            </w:pPr>
            <w:r w:rsidRPr="009A50A8">
              <w:t>.06</w:t>
            </w:r>
          </w:p>
        </w:tc>
      </w:tr>
      <w:tr w:rsidR="009A50A8" w:rsidRPr="009A50A8" w14:paraId="5CB2CF9E" w14:textId="77777777" w:rsidTr="00052523">
        <w:tc>
          <w:tcPr>
            <w:tcW w:w="1122" w:type="dxa"/>
            <w:tcBorders>
              <w:top w:val="nil"/>
              <w:bottom w:val="nil"/>
              <w:right w:val="nil"/>
            </w:tcBorders>
          </w:tcPr>
          <w:p w14:paraId="1F71DFF7" w14:textId="77777777" w:rsidR="00E708C6" w:rsidRPr="009A50A8" w:rsidRDefault="00E708C6" w:rsidP="00052523">
            <w:pPr>
              <w:jc w:val="center"/>
            </w:pPr>
            <w:r w:rsidRPr="009A50A8">
              <w:t>33</w:t>
            </w:r>
          </w:p>
        </w:tc>
        <w:tc>
          <w:tcPr>
            <w:tcW w:w="1417" w:type="dxa"/>
            <w:tcBorders>
              <w:top w:val="nil"/>
              <w:left w:val="nil"/>
              <w:bottom w:val="nil"/>
              <w:right w:val="nil"/>
            </w:tcBorders>
            <w:shd w:val="clear" w:color="auto" w:fill="auto"/>
          </w:tcPr>
          <w:p w14:paraId="6EA9C25F" w14:textId="77777777" w:rsidR="00E708C6" w:rsidRPr="009A50A8" w:rsidRDefault="00E708C6" w:rsidP="00052523">
            <w:pPr>
              <w:jc w:val="center"/>
            </w:pPr>
            <w:r w:rsidRPr="009A50A8">
              <w:t>.00</w:t>
            </w:r>
          </w:p>
        </w:tc>
        <w:tc>
          <w:tcPr>
            <w:tcW w:w="1142" w:type="dxa"/>
            <w:tcBorders>
              <w:top w:val="nil"/>
              <w:left w:val="nil"/>
              <w:bottom w:val="nil"/>
              <w:right w:val="nil"/>
            </w:tcBorders>
            <w:shd w:val="clear" w:color="auto" w:fill="auto"/>
          </w:tcPr>
          <w:p w14:paraId="0192A6D5" w14:textId="77777777" w:rsidR="00E708C6" w:rsidRPr="009A50A8" w:rsidRDefault="00E708C6" w:rsidP="00052523">
            <w:pPr>
              <w:jc w:val="center"/>
            </w:pPr>
            <w:r w:rsidRPr="009A50A8">
              <w:t>44</w:t>
            </w:r>
          </w:p>
        </w:tc>
        <w:tc>
          <w:tcPr>
            <w:tcW w:w="1417" w:type="dxa"/>
            <w:tcBorders>
              <w:top w:val="nil"/>
              <w:left w:val="nil"/>
              <w:bottom w:val="nil"/>
              <w:right w:val="nil"/>
            </w:tcBorders>
          </w:tcPr>
          <w:p w14:paraId="7216F7A4" w14:textId="77777777" w:rsidR="00E708C6" w:rsidRPr="009A50A8" w:rsidRDefault="00E708C6" w:rsidP="00052523">
            <w:pPr>
              <w:jc w:val="center"/>
            </w:pPr>
            <w:r w:rsidRPr="009A50A8">
              <w:t>.00</w:t>
            </w:r>
          </w:p>
        </w:tc>
        <w:tc>
          <w:tcPr>
            <w:tcW w:w="1418" w:type="dxa"/>
            <w:tcBorders>
              <w:top w:val="nil"/>
              <w:left w:val="nil"/>
              <w:bottom w:val="nil"/>
            </w:tcBorders>
          </w:tcPr>
          <w:p w14:paraId="76274C9B" w14:textId="77777777" w:rsidR="00E708C6" w:rsidRPr="009A50A8" w:rsidRDefault="00E708C6" w:rsidP="00052523">
            <w:pPr>
              <w:jc w:val="center"/>
            </w:pPr>
            <w:r w:rsidRPr="009A50A8">
              <w:t>.00</w:t>
            </w:r>
          </w:p>
        </w:tc>
      </w:tr>
      <w:tr w:rsidR="009A50A8" w:rsidRPr="009A50A8" w14:paraId="6A949FBC" w14:textId="77777777" w:rsidTr="00052523">
        <w:tc>
          <w:tcPr>
            <w:tcW w:w="1122" w:type="dxa"/>
            <w:tcBorders>
              <w:top w:val="nil"/>
              <w:bottom w:val="nil"/>
              <w:right w:val="nil"/>
            </w:tcBorders>
          </w:tcPr>
          <w:p w14:paraId="52D3BD3C" w14:textId="77777777" w:rsidR="00E708C6" w:rsidRPr="009A50A8" w:rsidRDefault="00E708C6" w:rsidP="00052523">
            <w:pPr>
              <w:jc w:val="center"/>
            </w:pPr>
            <w:r w:rsidRPr="009A50A8">
              <w:t>42</w:t>
            </w:r>
          </w:p>
        </w:tc>
        <w:tc>
          <w:tcPr>
            <w:tcW w:w="1417" w:type="dxa"/>
            <w:tcBorders>
              <w:top w:val="nil"/>
              <w:left w:val="nil"/>
              <w:bottom w:val="nil"/>
              <w:right w:val="nil"/>
            </w:tcBorders>
            <w:shd w:val="clear" w:color="auto" w:fill="auto"/>
          </w:tcPr>
          <w:p w14:paraId="200F82A9" w14:textId="77777777" w:rsidR="00E708C6" w:rsidRPr="009A50A8" w:rsidRDefault="00E708C6" w:rsidP="00052523">
            <w:pPr>
              <w:jc w:val="center"/>
            </w:pPr>
            <w:r w:rsidRPr="009A50A8">
              <w:t>.09</w:t>
            </w:r>
          </w:p>
        </w:tc>
        <w:tc>
          <w:tcPr>
            <w:tcW w:w="1142" w:type="dxa"/>
            <w:tcBorders>
              <w:top w:val="nil"/>
              <w:left w:val="nil"/>
              <w:bottom w:val="nil"/>
              <w:right w:val="nil"/>
            </w:tcBorders>
            <w:shd w:val="clear" w:color="auto" w:fill="auto"/>
          </w:tcPr>
          <w:p w14:paraId="0E145B66" w14:textId="77777777" w:rsidR="00E708C6" w:rsidRPr="009A50A8" w:rsidRDefault="00E708C6" w:rsidP="00052523">
            <w:pPr>
              <w:jc w:val="center"/>
            </w:pPr>
            <w:r w:rsidRPr="009A50A8">
              <w:t>49</w:t>
            </w:r>
          </w:p>
        </w:tc>
        <w:tc>
          <w:tcPr>
            <w:tcW w:w="1417" w:type="dxa"/>
            <w:tcBorders>
              <w:top w:val="nil"/>
              <w:left w:val="nil"/>
              <w:bottom w:val="nil"/>
              <w:right w:val="nil"/>
            </w:tcBorders>
          </w:tcPr>
          <w:p w14:paraId="3E030EE7" w14:textId="77777777" w:rsidR="00E708C6" w:rsidRPr="009A50A8" w:rsidRDefault="00E708C6" w:rsidP="00052523">
            <w:pPr>
              <w:jc w:val="center"/>
            </w:pPr>
            <w:r w:rsidRPr="009A50A8">
              <w:t>.20</w:t>
            </w:r>
          </w:p>
        </w:tc>
        <w:tc>
          <w:tcPr>
            <w:tcW w:w="1418" w:type="dxa"/>
            <w:tcBorders>
              <w:top w:val="nil"/>
              <w:left w:val="nil"/>
              <w:bottom w:val="nil"/>
            </w:tcBorders>
          </w:tcPr>
          <w:p w14:paraId="165F8C43" w14:textId="77777777" w:rsidR="00E708C6" w:rsidRPr="009A50A8" w:rsidRDefault="00E708C6" w:rsidP="00052523">
            <w:pPr>
              <w:jc w:val="center"/>
            </w:pPr>
            <w:r w:rsidRPr="009A50A8">
              <w:t>.03</w:t>
            </w:r>
          </w:p>
        </w:tc>
      </w:tr>
      <w:tr w:rsidR="009A50A8" w:rsidRPr="009A50A8" w14:paraId="424C29DC" w14:textId="77777777" w:rsidTr="00052523">
        <w:tc>
          <w:tcPr>
            <w:tcW w:w="1122" w:type="dxa"/>
            <w:tcBorders>
              <w:top w:val="nil"/>
              <w:bottom w:val="nil"/>
              <w:right w:val="nil"/>
            </w:tcBorders>
          </w:tcPr>
          <w:p w14:paraId="62C0CE61" w14:textId="77777777" w:rsidR="00E708C6" w:rsidRPr="009A50A8" w:rsidRDefault="00E708C6" w:rsidP="00052523">
            <w:pPr>
              <w:jc w:val="center"/>
            </w:pPr>
            <w:r w:rsidRPr="009A50A8">
              <w:t>13</w:t>
            </w:r>
          </w:p>
        </w:tc>
        <w:tc>
          <w:tcPr>
            <w:tcW w:w="1417" w:type="dxa"/>
            <w:tcBorders>
              <w:top w:val="nil"/>
              <w:left w:val="nil"/>
              <w:bottom w:val="nil"/>
              <w:right w:val="nil"/>
            </w:tcBorders>
            <w:shd w:val="clear" w:color="auto" w:fill="auto"/>
          </w:tcPr>
          <w:p w14:paraId="19BA4C56" w14:textId="77777777" w:rsidR="00E708C6" w:rsidRPr="009A50A8" w:rsidRDefault="00E708C6" w:rsidP="00052523">
            <w:pPr>
              <w:jc w:val="center"/>
            </w:pPr>
            <w:r w:rsidRPr="009A50A8">
              <w:t>.08</w:t>
            </w:r>
          </w:p>
        </w:tc>
        <w:tc>
          <w:tcPr>
            <w:tcW w:w="1142" w:type="dxa"/>
            <w:tcBorders>
              <w:top w:val="nil"/>
              <w:left w:val="nil"/>
              <w:bottom w:val="nil"/>
              <w:right w:val="nil"/>
            </w:tcBorders>
            <w:shd w:val="clear" w:color="auto" w:fill="auto"/>
          </w:tcPr>
          <w:p w14:paraId="1B0F44B4" w14:textId="77777777" w:rsidR="00E708C6" w:rsidRPr="009A50A8" w:rsidRDefault="00E708C6" w:rsidP="00052523">
            <w:pPr>
              <w:jc w:val="center"/>
            </w:pPr>
            <w:r w:rsidRPr="009A50A8">
              <w:t>37</w:t>
            </w:r>
          </w:p>
        </w:tc>
        <w:tc>
          <w:tcPr>
            <w:tcW w:w="1417" w:type="dxa"/>
            <w:tcBorders>
              <w:top w:val="nil"/>
              <w:left w:val="nil"/>
              <w:bottom w:val="nil"/>
              <w:right w:val="nil"/>
            </w:tcBorders>
          </w:tcPr>
          <w:p w14:paraId="33CB6F7A" w14:textId="77777777" w:rsidR="00E708C6" w:rsidRPr="009A50A8" w:rsidRDefault="00E708C6" w:rsidP="00052523">
            <w:pPr>
              <w:jc w:val="center"/>
            </w:pPr>
            <w:r w:rsidRPr="009A50A8">
              <w:t>.05</w:t>
            </w:r>
          </w:p>
        </w:tc>
        <w:tc>
          <w:tcPr>
            <w:tcW w:w="1418" w:type="dxa"/>
            <w:tcBorders>
              <w:top w:val="nil"/>
              <w:left w:val="nil"/>
              <w:bottom w:val="nil"/>
            </w:tcBorders>
          </w:tcPr>
          <w:p w14:paraId="1E807D1B" w14:textId="77777777" w:rsidR="00E708C6" w:rsidRPr="009A50A8" w:rsidRDefault="00E708C6" w:rsidP="00052523">
            <w:pPr>
              <w:jc w:val="center"/>
            </w:pPr>
            <w:r w:rsidRPr="009A50A8">
              <w:t>.09</w:t>
            </w:r>
          </w:p>
        </w:tc>
      </w:tr>
      <w:tr w:rsidR="009A50A8" w:rsidRPr="009A50A8" w14:paraId="3F37AB19" w14:textId="77777777" w:rsidTr="00052523">
        <w:tc>
          <w:tcPr>
            <w:tcW w:w="1122" w:type="dxa"/>
            <w:tcBorders>
              <w:top w:val="nil"/>
              <w:bottom w:val="nil"/>
              <w:right w:val="nil"/>
            </w:tcBorders>
          </w:tcPr>
          <w:p w14:paraId="7EEEA779" w14:textId="77777777" w:rsidR="00E708C6" w:rsidRPr="009A50A8" w:rsidRDefault="00E708C6" w:rsidP="00052523">
            <w:pPr>
              <w:jc w:val="center"/>
            </w:pPr>
            <w:r w:rsidRPr="009A50A8">
              <w:t>16</w:t>
            </w:r>
          </w:p>
        </w:tc>
        <w:tc>
          <w:tcPr>
            <w:tcW w:w="1417" w:type="dxa"/>
            <w:tcBorders>
              <w:top w:val="nil"/>
              <w:left w:val="nil"/>
              <w:bottom w:val="nil"/>
              <w:right w:val="nil"/>
            </w:tcBorders>
            <w:shd w:val="clear" w:color="auto" w:fill="auto"/>
          </w:tcPr>
          <w:p w14:paraId="249BC2E5" w14:textId="77777777" w:rsidR="00E708C6" w:rsidRPr="009A50A8" w:rsidRDefault="00E708C6" w:rsidP="00052523">
            <w:pPr>
              <w:jc w:val="center"/>
            </w:pPr>
            <w:r w:rsidRPr="009A50A8">
              <w:t>.10</w:t>
            </w:r>
          </w:p>
        </w:tc>
        <w:tc>
          <w:tcPr>
            <w:tcW w:w="1142" w:type="dxa"/>
            <w:tcBorders>
              <w:top w:val="nil"/>
              <w:left w:val="nil"/>
              <w:bottom w:val="nil"/>
              <w:right w:val="nil"/>
            </w:tcBorders>
            <w:shd w:val="clear" w:color="auto" w:fill="auto"/>
          </w:tcPr>
          <w:p w14:paraId="0690A170" w14:textId="77777777" w:rsidR="00E708C6" w:rsidRPr="009A50A8" w:rsidRDefault="00E708C6" w:rsidP="00052523">
            <w:pPr>
              <w:jc w:val="center"/>
            </w:pPr>
            <w:r w:rsidRPr="009A50A8">
              <w:t>39</w:t>
            </w:r>
          </w:p>
        </w:tc>
        <w:tc>
          <w:tcPr>
            <w:tcW w:w="1417" w:type="dxa"/>
            <w:tcBorders>
              <w:top w:val="nil"/>
              <w:left w:val="nil"/>
              <w:bottom w:val="nil"/>
              <w:right w:val="nil"/>
            </w:tcBorders>
          </w:tcPr>
          <w:p w14:paraId="758DFBC8" w14:textId="77777777" w:rsidR="00E708C6" w:rsidRPr="009A50A8" w:rsidRDefault="00E708C6" w:rsidP="00052523">
            <w:pPr>
              <w:jc w:val="center"/>
            </w:pPr>
            <w:r w:rsidRPr="009A50A8">
              <w:t>.05</w:t>
            </w:r>
          </w:p>
        </w:tc>
        <w:tc>
          <w:tcPr>
            <w:tcW w:w="1418" w:type="dxa"/>
            <w:tcBorders>
              <w:top w:val="nil"/>
              <w:left w:val="nil"/>
              <w:bottom w:val="nil"/>
            </w:tcBorders>
          </w:tcPr>
          <w:p w14:paraId="63012D67" w14:textId="77777777" w:rsidR="00E708C6" w:rsidRPr="009A50A8" w:rsidRDefault="00E708C6" w:rsidP="00052523">
            <w:pPr>
              <w:jc w:val="center"/>
            </w:pPr>
            <w:r w:rsidRPr="009A50A8">
              <w:t>.12</w:t>
            </w:r>
          </w:p>
        </w:tc>
      </w:tr>
      <w:tr w:rsidR="009A50A8" w:rsidRPr="009A50A8" w14:paraId="2BF212EB" w14:textId="77777777" w:rsidTr="00052523">
        <w:tc>
          <w:tcPr>
            <w:tcW w:w="1122" w:type="dxa"/>
            <w:tcBorders>
              <w:top w:val="nil"/>
              <w:bottom w:val="nil"/>
              <w:right w:val="nil"/>
            </w:tcBorders>
          </w:tcPr>
          <w:p w14:paraId="55ABC063" w14:textId="77777777" w:rsidR="00E708C6" w:rsidRPr="009A50A8" w:rsidRDefault="00E708C6" w:rsidP="00052523">
            <w:pPr>
              <w:jc w:val="center"/>
            </w:pPr>
            <w:r w:rsidRPr="009A50A8">
              <w:t>44</w:t>
            </w:r>
          </w:p>
        </w:tc>
        <w:tc>
          <w:tcPr>
            <w:tcW w:w="1417" w:type="dxa"/>
            <w:tcBorders>
              <w:top w:val="nil"/>
              <w:left w:val="nil"/>
              <w:bottom w:val="nil"/>
              <w:right w:val="nil"/>
            </w:tcBorders>
            <w:shd w:val="clear" w:color="auto" w:fill="auto"/>
          </w:tcPr>
          <w:p w14:paraId="39007BCB" w14:textId="77777777" w:rsidR="00E708C6" w:rsidRPr="009A50A8" w:rsidRDefault="00E708C6" w:rsidP="00052523">
            <w:pPr>
              <w:jc w:val="center"/>
            </w:pPr>
            <w:r w:rsidRPr="009A50A8">
              <w:t>.08</w:t>
            </w:r>
          </w:p>
        </w:tc>
        <w:tc>
          <w:tcPr>
            <w:tcW w:w="1142" w:type="dxa"/>
            <w:tcBorders>
              <w:top w:val="nil"/>
              <w:left w:val="nil"/>
              <w:bottom w:val="nil"/>
              <w:right w:val="nil"/>
            </w:tcBorders>
            <w:shd w:val="clear" w:color="auto" w:fill="auto"/>
          </w:tcPr>
          <w:p w14:paraId="6299EED0" w14:textId="77777777" w:rsidR="00E708C6" w:rsidRPr="009A50A8" w:rsidRDefault="00E708C6" w:rsidP="00052523">
            <w:pPr>
              <w:jc w:val="center"/>
            </w:pPr>
            <w:r w:rsidRPr="009A50A8">
              <w:t>34</w:t>
            </w:r>
          </w:p>
        </w:tc>
        <w:tc>
          <w:tcPr>
            <w:tcW w:w="1417" w:type="dxa"/>
            <w:tcBorders>
              <w:top w:val="nil"/>
              <w:left w:val="nil"/>
              <w:bottom w:val="nil"/>
              <w:right w:val="nil"/>
            </w:tcBorders>
          </w:tcPr>
          <w:p w14:paraId="466B9A1F" w14:textId="77777777" w:rsidR="00E708C6" w:rsidRPr="009A50A8" w:rsidRDefault="00E708C6" w:rsidP="00052523">
            <w:pPr>
              <w:jc w:val="center"/>
            </w:pPr>
            <w:r w:rsidRPr="009A50A8">
              <w:t>.11</w:t>
            </w:r>
          </w:p>
        </w:tc>
        <w:tc>
          <w:tcPr>
            <w:tcW w:w="1418" w:type="dxa"/>
            <w:tcBorders>
              <w:top w:val="nil"/>
              <w:left w:val="nil"/>
              <w:bottom w:val="nil"/>
            </w:tcBorders>
          </w:tcPr>
          <w:p w14:paraId="29047B11" w14:textId="77777777" w:rsidR="00E708C6" w:rsidRPr="009A50A8" w:rsidRDefault="00E708C6" w:rsidP="00052523">
            <w:pPr>
              <w:jc w:val="center"/>
            </w:pPr>
            <w:r w:rsidRPr="009A50A8">
              <w:t>.06</w:t>
            </w:r>
          </w:p>
        </w:tc>
      </w:tr>
      <w:tr w:rsidR="009A50A8" w:rsidRPr="009A50A8" w14:paraId="346E9A95" w14:textId="77777777" w:rsidTr="00052523">
        <w:tc>
          <w:tcPr>
            <w:tcW w:w="1122" w:type="dxa"/>
            <w:tcBorders>
              <w:top w:val="nil"/>
              <w:bottom w:val="nil"/>
              <w:right w:val="nil"/>
            </w:tcBorders>
          </w:tcPr>
          <w:p w14:paraId="00CC8FC0" w14:textId="77777777" w:rsidR="00E708C6" w:rsidRPr="009A50A8" w:rsidRDefault="00E708C6" w:rsidP="00052523">
            <w:pPr>
              <w:jc w:val="center"/>
            </w:pPr>
            <w:r w:rsidRPr="009A50A8">
              <w:t>40</w:t>
            </w:r>
          </w:p>
        </w:tc>
        <w:tc>
          <w:tcPr>
            <w:tcW w:w="1417" w:type="dxa"/>
            <w:tcBorders>
              <w:top w:val="nil"/>
              <w:left w:val="nil"/>
              <w:bottom w:val="nil"/>
              <w:right w:val="nil"/>
            </w:tcBorders>
            <w:shd w:val="clear" w:color="auto" w:fill="auto"/>
          </w:tcPr>
          <w:p w14:paraId="42B36C13" w14:textId="77777777" w:rsidR="00E708C6" w:rsidRPr="009A50A8" w:rsidRDefault="00E708C6" w:rsidP="00052523">
            <w:pPr>
              <w:jc w:val="center"/>
            </w:pPr>
            <w:r w:rsidRPr="009A50A8">
              <w:t>.06</w:t>
            </w:r>
          </w:p>
        </w:tc>
        <w:tc>
          <w:tcPr>
            <w:tcW w:w="1142" w:type="dxa"/>
            <w:tcBorders>
              <w:top w:val="nil"/>
              <w:left w:val="nil"/>
              <w:bottom w:val="nil"/>
              <w:right w:val="nil"/>
            </w:tcBorders>
            <w:shd w:val="clear" w:color="auto" w:fill="auto"/>
          </w:tcPr>
          <w:p w14:paraId="7845FF00" w14:textId="77777777" w:rsidR="00E708C6" w:rsidRPr="009A50A8" w:rsidRDefault="00E708C6" w:rsidP="00052523">
            <w:pPr>
              <w:jc w:val="center"/>
            </w:pPr>
            <w:r w:rsidRPr="009A50A8">
              <w:t>38</w:t>
            </w:r>
          </w:p>
        </w:tc>
        <w:tc>
          <w:tcPr>
            <w:tcW w:w="1417" w:type="dxa"/>
            <w:tcBorders>
              <w:top w:val="nil"/>
              <w:left w:val="nil"/>
              <w:bottom w:val="nil"/>
              <w:right w:val="nil"/>
            </w:tcBorders>
          </w:tcPr>
          <w:p w14:paraId="30549019" w14:textId="77777777" w:rsidR="00E708C6" w:rsidRPr="009A50A8" w:rsidRDefault="00E708C6" w:rsidP="00052523">
            <w:pPr>
              <w:jc w:val="center"/>
            </w:pPr>
            <w:r w:rsidRPr="009A50A8">
              <w:t>.11</w:t>
            </w:r>
          </w:p>
        </w:tc>
        <w:tc>
          <w:tcPr>
            <w:tcW w:w="1418" w:type="dxa"/>
            <w:tcBorders>
              <w:top w:val="nil"/>
              <w:left w:val="nil"/>
              <w:bottom w:val="nil"/>
            </w:tcBorders>
          </w:tcPr>
          <w:p w14:paraId="3728D48B" w14:textId="77777777" w:rsidR="00E708C6" w:rsidRPr="009A50A8" w:rsidRDefault="00E708C6" w:rsidP="00052523">
            <w:pPr>
              <w:jc w:val="center"/>
            </w:pPr>
            <w:r w:rsidRPr="009A50A8">
              <w:t>.03</w:t>
            </w:r>
          </w:p>
        </w:tc>
      </w:tr>
      <w:tr w:rsidR="009A50A8" w:rsidRPr="009A50A8" w14:paraId="018461AF" w14:textId="77777777" w:rsidTr="00052523">
        <w:tc>
          <w:tcPr>
            <w:tcW w:w="1122" w:type="dxa"/>
            <w:tcBorders>
              <w:top w:val="nil"/>
              <w:right w:val="nil"/>
            </w:tcBorders>
          </w:tcPr>
          <w:p w14:paraId="122D27EA" w14:textId="77777777" w:rsidR="00E708C6" w:rsidRPr="009A50A8" w:rsidRDefault="00E708C6" w:rsidP="00052523">
            <w:pPr>
              <w:jc w:val="center"/>
            </w:pPr>
            <w:r w:rsidRPr="009A50A8">
              <w:t>28</w:t>
            </w:r>
          </w:p>
        </w:tc>
        <w:tc>
          <w:tcPr>
            <w:tcW w:w="1417" w:type="dxa"/>
            <w:tcBorders>
              <w:top w:val="nil"/>
              <w:left w:val="nil"/>
              <w:right w:val="nil"/>
            </w:tcBorders>
            <w:shd w:val="clear" w:color="auto" w:fill="auto"/>
          </w:tcPr>
          <w:p w14:paraId="6960F10E" w14:textId="77777777" w:rsidR="00E708C6" w:rsidRPr="009A50A8" w:rsidRDefault="00E708C6" w:rsidP="00052523">
            <w:pPr>
              <w:jc w:val="center"/>
            </w:pPr>
            <w:r w:rsidRPr="009A50A8">
              <w:t>.04</w:t>
            </w:r>
          </w:p>
        </w:tc>
        <w:tc>
          <w:tcPr>
            <w:tcW w:w="1142" w:type="dxa"/>
            <w:tcBorders>
              <w:top w:val="nil"/>
              <w:left w:val="nil"/>
              <w:right w:val="nil"/>
            </w:tcBorders>
            <w:shd w:val="clear" w:color="auto" w:fill="auto"/>
          </w:tcPr>
          <w:p w14:paraId="470C9701" w14:textId="77777777" w:rsidR="00E708C6" w:rsidRPr="009A50A8" w:rsidRDefault="00E708C6" w:rsidP="00052523">
            <w:pPr>
              <w:jc w:val="center"/>
            </w:pPr>
            <w:r w:rsidRPr="009A50A8">
              <w:t>22</w:t>
            </w:r>
          </w:p>
        </w:tc>
        <w:tc>
          <w:tcPr>
            <w:tcW w:w="1417" w:type="dxa"/>
            <w:tcBorders>
              <w:top w:val="nil"/>
              <w:left w:val="nil"/>
              <w:right w:val="nil"/>
            </w:tcBorders>
          </w:tcPr>
          <w:p w14:paraId="4909D0F0" w14:textId="77777777" w:rsidR="00E708C6" w:rsidRPr="009A50A8" w:rsidRDefault="00E708C6" w:rsidP="00052523">
            <w:pPr>
              <w:jc w:val="center"/>
            </w:pPr>
            <w:r w:rsidRPr="009A50A8">
              <w:t>.06</w:t>
            </w:r>
          </w:p>
        </w:tc>
        <w:tc>
          <w:tcPr>
            <w:tcW w:w="1418" w:type="dxa"/>
            <w:tcBorders>
              <w:top w:val="nil"/>
              <w:left w:val="nil"/>
            </w:tcBorders>
          </w:tcPr>
          <w:p w14:paraId="18A15D48" w14:textId="77777777" w:rsidR="00E708C6" w:rsidRPr="009A50A8" w:rsidRDefault="00E708C6" w:rsidP="00052523">
            <w:pPr>
              <w:jc w:val="center"/>
            </w:pPr>
            <w:r w:rsidRPr="009A50A8">
              <w:t>.03</w:t>
            </w:r>
          </w:p>
        </w:tc>
      </w:tr>
    </w:tbl>
    <w:p w14:paraId="416FB4E1" w14:textId="0DF4F386" w:rsidR="00711B77" w:rsidRPr="009A50A8" w:rsidRDefault="006D5A1B" w:rsidP="00711B77">
      <w:pPr>
        <w:spacing w:after="100" w:afterAutospacing="1"/>
        <w:rPr>
          <w:sz w:val="20"/>
          <w:lang w:val="en-US"/>
        </w:rPr>
      </w:pPr>
      <w:r w:rsidRPr="009A50A8">
        <w:rPr>
          <w:i/>
          <w:sz w:val="20"/>
          <w:lang w:val="en-US"/>
        </w:rPr>
        <w:t>Note.</w:t>
      </w:r>
      <w:r w:rsidR="00E708C6" w:rsidRPr="009A50A8">
        <w:rPr>
          <w:iCs/>
          <w:sz w:val="20"/>
          <w:lang w:val="en-US"/>
        </w:rPr>
        <w:t xml:space="preserve"> The numbers of the items refer to the numeration in the ICAR database </w:t>
      </w:r>
      <w:r w:rsidR="00E708C6" w:rsidRPr="009A50A8">
        <w:rPr>
          <w:iCs/>
          <w:sz w:val="20"/>
          <w:lang w:val="en-US"/>
        </w:rPr>
        <w:fldChar w:fldCharType="begin"/>
      </w:r>
      <w:r w:rsidR="00E708C6" w:rsidRPr="009A50A8">
        <w:rPr>
          <w:iCs/>
          <w:sz w:val="20"/>
          <w:lang w:val="en-US"/>
        </w:rPr>
        <w:instrText xml:space="preserve"> ADDIN ZOTERO_ITEM CSL_CITATION {"citationID":"eA9Jo6YV","properties":{"formattedCitation":"(The International Cognitive Ability Resource Team, 2014)","plainCitation":"(The International Cognitive Ability Resource Team, 2014)","noteIndex":0},"citationItems":[{"id":578,"uris":["http://zotero.org/users/10815506/items/4C4EVPT4"],"itemData":{"id":578,"type":"webpage","language":"en","title":"International Cognitive Ability Resource","URL":"https://icar-project.com","author":[{"literal":"The International Cognitive Ability Resource Team"}],"issued":{"date-parts":[["2014"]]}}}],"schema":"https://github.com/citation-style-language/schema/raw/master/csl-citation.json"} </w:instrText>
      </w:r>
      <w:r w:rsidR="00E708C6" w:rsidRPr="009A50A8">
        <w:rPr>
          <w:iCs/>
          <w:sz w:val="20"/>
          <w:lang w:val="en-US"/>
        </w:rPr>
        <w:fldChar w:fldCharType="separate"/>
      </w:r>
      <w:r w:rsidR="00E708C6" w:rsidRPr="009A50A8">
        <w:rPr>
          <w:iCs/>
          <w:sz w:val="20"/>
          <w:lang w:val="en-US"/>
        </w:rPr>
        <w:t>(The International Cognitive Ability Resource Team, 2014)</w:t>
      </w:r>
      <w:r w:rsidR="00E708C6" w:rsidRPr="009A50A8">
        <w:rPr>
          <w:iCs/>
          <w:sz w:val="20"/>
          <w:lang w:val="en-US"/>
        </w:rPr>
        <w:fldChar w:fldCharType="end"/>
      </w:r>
      <w:r w:rsidR="00E708C6" w:rsidRPr="009A50A8">
        <w:rPr>
          <w:sz w:val="20"/>
          <w:lang w:val="en-US"/>
        </w:rPr>
        <w:t>.</w:t>
      </w:r>
      <w:r w:rsidR="00711B77" w:rsidRPr="009A50A8">
        <w:rPr>
          <w:sz w:val="20"/>
          <w:lang w:val="en-US"/>
        </w:rPr>
        <w:t xml:space="preserve"> PC = proportion of correct responses in the full sample; PC boys = proportion of correct responses in boys subsample; PC girls = proportion of correct responses in girls subsample.</w:t>
      </w:r>
    </w:p>
    <w:p w14:paraId="2B14516E" w14:textId="0283B548" w:rsidR="00E708C6" w:rsidRPr="009A50A8" w:rsidRDefault="00E708C6" w:rsidP="00711B77">
      <w:pPr>
        <w:spacing w:after="100" w:afterAutospacing="1"/>
        <w:rPr>
          <w:b/>
          <w:lang w:val="en-US"/>
        </w:rPr>
      </w:pPr>
      <w:r w:rsidRPr="009A50A8">
        <w:rPr>
          <w:b/>
          <w:lang w:val="en-US"/>
        </w:rPr>
        <w:t xml:space="preserve">Table </w:t>
      </w:r>
      <w:r w:rsidR="007444C9" w:rsidRPr="009A50A8">
        <w:rPr>
          <w:b/>
          <w:lang w:val="en-US"/>
        </w:rPr>
        <w:t>B4</w:t>
      </w:r>
    </w:p>
    <w:p w14:paraId="4584A760" w14:textId="07E51034" w:rsidR="00E708C6" w:rsidRPr="009A50A8" w:rsidRDefault="00E708C6" w:rsidP="00E141A6">
      <w:pPr>
        <w:spacing w:line="480" w:lineRule="auto"/>
        <w:rPr>
          <w:i/>
          <w:lang w:val="en-US"/>
        </w:rPr>
      </w:pPr>
      <w:r w:rsidRPr="009A50A8">
        <w:rPr>
          <w:i/>
          <w:lang w:val="en-US"/>
        </w:rPr>
        <w:t>Overview Test Statistics Figural Analogies Items</w:t>
      </w:r>
      <w:r w:rsidR="00D243F3" w:rsidRPr="009A50A8">
        <w:rPr>
          <w:i/>
          <w:lang w:val="en-US"/>
        </w:rPr>
        <w:t xml:space="preserve"> (Pilot Study, N = 56)</w:t>
      </w:r>
    </w:p>
    <w:tbl>
      <w:tblPr>
        <w:tblStyle w:val="Tabelraster"/>
        <w:tblW w:w="6516" w:type="dxa"/>
        <w:tblBorders>
          <w:left w:val="none" w:sz="0" w:space="0" w:color="auto"/>
          <w:right w:val="none" w:sz="0" w:space="0" w:color="auto"/>
        </w:tblBorders>
        <w:tblLook w:val="04A0" w:firstRow="1" w:lastRow="0" w:firstColumn="1" w:lastColumn="0" w:noHBand="0" w:noVBand="1"/>
      </w:tblPr>
      <w:tblGrid>
        <w:gridCol w:w="1129"/>
        <w:gridCol w:w="1418"/>
        <w:gridCol w:w="1139"/>
        <w:gridCol w:w="1412"/>
        <w:gridCol w:w="1418"/>
      </w:tblGrid>
      <w:tr w:rsidR="009A50A8" w:rsidRPr="005131D1" w14:paraId="5DD18764" w14:textId="77777777" w:rsidTr="00E2557B">
        <w:tc>
          <w:tcPr>
            <w:tcW w:w="6516" w:type="dxa"/>
            <w:gridSpan w:val="5"/>
            <w:tcBorders>
              <w:bottom w:val="single" w:sz="4" w:space="0" w:color="auto"/>
            </w:tcBorders>
          </w:tcPr>
          <w:p w14:paraId="0D15F37B" w14:textId="77777777" w:rsidR="00E708C6" w:rsidRPr="009A50A8" w:rsidRDefault="00E708C6" w:rsidP="00E141A6">
            <w:pPr>
              <w:rPr>
                <w:lang w:val="en-US"/>
              </w:rPr>
            </w:pPr>
            <w:r w:rsidRPr="009A50A8">
              <w:rPr>
                <w:lang w:val="en-US"/>
              </w:rPr>
              <w:t>Cronbach’s alpha full item set (20 items): .77</w:t>
            </w:r>
          </w:p>
          <w:p w14:paraId="1E2A74DA" w14:textId="77777777" w:rsidR="00E708C6" w:rsidRPr="009A50A8" w:rsidRDefault="00E708C6" w:rsidP="00E141A6">
            <w:pPr>
              <w:rPr>
                <w:lang w:val="en-US"/>
              </w:rPr>
            </w:pPr>
            <w:r w:rsidRPr="009A50A8">
              <w:rPr>
                <w:lang w:val="en-US"/>
              </w:rPr>
              <w:t>Cronbach’s alpha final item selection (7 items): .83</w:t>
            </w:r>
          </w:p>
        </w:tc>
      </w:tr>
      <w:tr w:rsidR="009A50A8" w:rsidRPr="009A50A8" w14:paraId="4CF19497" w14:textId="77777777" w:rsidTr="00052523">
        <w:tc>
          <w:tcPr>
            <w:tcW w:w="1129" w:type="dxa"/>
            <w:tcBorders>
              <w:bottom w:val="single" w:sz="4" w:space="0" w:color="auto"/>
              <w:right w:val="nil"/>
            </w:tcBorders>
          </w:tcPr>
          <w:p w14:paraId="4A43EA02" w14:textId="77777777" w:rsidR="00E708C6" w:rsidRPr="009A50A8" w:rsidRDefault="00E708C6" w:rsidP="00052523">
            <w:pPr>
              <w:jc w:val="center"/>
              <w:rPr>
                <w:b/>
              </w:rPr>
            </w:pPr>
            <w:r w:rsidRPr="009A50A8">
              <w:rPr>
                <w:b/>
              </w:rPr>
              <w:t>ICAR item number</w:t>
            </w:r>
          </w:p>
        </w:tc>
        <w:tc>
          <w:tcPr>
            <w:tcW w:w="1418" w:type="dxa"/>
            <w:tcBorders>
              <w:left w:val="nil"/>
              <w:bottom w:val="single" w:sz="4" w:space="0" w:color="auto"/>
              <w:right w:val="nil"/>
            </w:tcBorders>
            <w:shd w:val="clear" w:color="auto" w:fill="auto"/>
          </w:tcPr>
          <w:p w14:paraId="2A753109" w14:textId="66D5FF29" w:rsidR="00E708C6" w:rsidRPr="009A50A8" w:rsidRDefault="00711B77" w:rsidP="00052523">
            <w:pPr>
              <w:jc w:val="center"/>
              <w:rPr>
                <w:b/>
              </w:rPr>
            </w:pPr>
            <w:proofErr w:type="gramStart"/>
            <w:r w:rsidRPr="009A50A8">
              <w:rPr>
                <w:b/>
              </w:rPr>
              <w:t>PC</w:t>
            </w:r>
            <w:proofErr w:type="gramEnd"/>
          </w:p>
        </w:tc>
        <w:tc>
          <w:tcPr>
            <w:tcW w:w="1139" w:type="dxa"/>
            <w:tcBorders>
              <w:left w:val="nil"/>
              <w:bottom w:val="single" w:sz="4" w:space="0" w:color="auto"/>
              <w:right w:val="nil"/>
            </w:tcBorders>
            <w:shd w:val="clear" w:color="auto" w:fill="auto"/>
          </w:tcPr>
          <w:p w14:paraId="6CE6E5BB" w14:textId="3BCA97C0" w:rsidR="00E708C6" w:rsidRPr="009A50A8" w:rsidRDefault="00711B77" w:rsidP="00052523">
            <w:pPr>
              <w:jc w:val="center"/>
              <w:rPr>
                <w:b/>
                <w:lang w:val="en-US"/>
              </w:rPr>
            </w:pPr>
            <w:r w:rsidRPr="009A50A8">
              <w:rPr>
                <w:b/>
                <w:lang w:val="en-US"/>
              </w:rPr>
              <w:t>Mean response time (in sec)</w:t>
            </w:r>
          </w:p>
        </w:tc>
        <w:tc>
          <w:tcPr>
            <w:tcW w:w="1412" w:type="dxa"/>
            <w:tcBorders>
              <w:left w:val="nil"/>
              <w:bottom w:val="single" w:sz="4" w:space="0" w:color="auto"/>
              <w:right w:val="nil"/>
            </w:tcBorders>
          </w:tcPr>
          <w:p w14:paraId="7108315D" w14:textId="03145A1E" w:rsidR="00E708C6" w:rsidRPr="009A50A8" w:rsidRDefault="00711B77" w:rsidP="00052523">
            <w:pPr>
              <w:jc w:val="center"/>
              <w:rPr>
                <w:b/>
                <w:lang w:val="en-US"/>
              </w:rPr>
            </w:pPr>
            <w:r w:rsidRPr="009A50A8">
              <w:rPr>
                <w:b/>
                <w:lang w:val="en-US"/>
              </w:rPr>
              <w:t>PC</w:t>
            </w:r>
            <w:r w:rsidR="00E708C6" w:rsidRPr="009A50A8">
              <w:rPr>
                <w:b/>
                <w:lang w:val="en-US"/>
              </w:rPr>
              <w:t xml:space="preserve"> boys</w:t>
            </w:r>
          </w:p>
        </w:tc>
        <w:tc>
          <w:tcPr>
            <w:tcW w:w="1418" w:type="dxa"/>
            <w:tcBorders>
              <w:left w:val="nil"/>
              <w:bottom w:val="single" w:sz="4" w:space="0" w:color="auto"/>
            </w:tcBorders>
          </w:tcPr>
          <w:p w14:paraId="625AB57E" w14:textId="0F6D0554" w:rsidR="00E708C6" w:rsidRPr="009A50A8" w:rsidRDefault="00711B77" w:rsidP="00052523">
            <w:pPr>
              <w:jc w:val="center"/>
              <w:rPr>
                <w:b/>
              </w:rPr>
            </w:pPr>
            <w:r w:rsidRPr="009A50A8">
              <w:rPr>
                <w:b/>
              </w:rPr>
              <w:t>PC</w:t>
            </w:r>
            <w:r w:rsidR="00E708C6" w:rsidRPr="009A50A8">
              <w:rPr>
                <w:b/>
              </w:rPr>
              <w:t xml:space="preserve"> girls</w:t>
            </w:r>
          </w:p>
        </w:tc>
      </w:tr>
      <w:tr w:rsidR="009A50A8" w:rsidRPr="009A50A8" w14:paraId="1B754549" w14:textId="77777777" w:rsidTr="00052523">
        <w:tc>
          <w:tcPr>
            <w:tcW w:w="1129" w:type="dxa"/>
            <w:tcBorders>
              <w:bottom w:val="nil"/>
              <w:right w:val="nil"/>
            </w:tcBorders>
          </w:tcPr>
          <w:p w14:paraId="6ADE3B52" w14:textId="77777777" w:rsidR="00E708C6" w:rsidRPr="009A50A8" w:rsidRDefault="00E708C6" w:rsidP="00052523">
            <w:pPr>
              <w:jc w:val="center"/>
            </w:pPr>
            <w:r w:rsidRPr="009A50A8">
              <w:t>q18005</w:t>
            </w:r>
          </w:p>
        </w:tc>
        <w:tc>
          <w:tcPr>
            <w:tcW w:w="1418" w:type="dxa"/>
            <w:tcBorders>
              <w:left w:val="nil"/>
              <w:bottom w:val="nil"/>
              <w:right w:val="nil"/>
            </w:tcBorders>
            <w:shd w:val="clear" w:color="auto" w:fill="auto"/>
          </w:tcPr>
          <w:p w14:paraId="6A96AA27" w14:textId="77777777" w:rsidR="00E708C6" w:rsidRPr="009A50A8" w:rsidRDefault="00E708C6" w:rsidP="00052523">
            <w:pPr>
              <w:jc w:val="center"/>
            </w:pPr>
            <w:r w:rsidRPr="009A50A8">
              <w:t>.36</w:t>
            </w:r>
          </w:p>
        </w:tc>
        <w:tc>
          <w:tcPr>
            <w:tcW w:w="1139" w:type="dxa"/>
            <w:tcBorders>
              <w:left w:val="nil"/>
              <w:bottom w:val="nil"/>
              <w:right w:val="nil"/>
            </w:tcBorders>
            <w:shd w:val="clear" w:color="auto" w:fill="auto"/>
          </w:tcPr>
          <w:p w14:paraId="310A93A1" w14:textId="77777777" w:rsidR="00E708C6" w:rsidRPr="009A50A8" w:rsidRDefault="00E708C6" w:rsidP="00052523">
            <w:pPr>
              <w:jc w:val="center"/>
            </w:pPr>
            <w:r w:rsidRPr="009A50A8">
              <w:t>68</w:t>
            </w:r>
          </w:p>
        </w:tc>
        <w:tc>
          <w:tcPr>
            <w:tcW w:w="1412" w:type="dxa"/>
            <w:tcBorders>
              <w:left w:val="nil"/>
              <w:bottom w:val="nil"/>
              <w:right w:val="nil"/>
            </w:tcBorders>
          </w:tcPr>
          <w:p w14:paraId="7DCE4BD2" w14:textId="77777777" w:rsidR="00E708C6" w:rsidRPr="009A50A8" w:rsidRDefault="00E708C6" w:rsidP="00052523">
            <w:pPr>
              <w:jc w:val="center"/>
            </w:pPr>
            <w:r w:rsidRPr="009A50A8">
              <w:t>.30</w:t>
            </w:r>
          </w:p>
        </w:tc>
        <w:tc>
          <w:tcPr>
            <w:tcW w:w="1418" w:type="dxa"/>
            <w:tcBorders>
              <w:left w:val="nil"/>
              <w:bottom w:val="nil"/>
            </w:tcBorders>
          </w:tcPr>
          <w:p w14:paraId="6E3FAA4D" w14:textId="77777777" w:rsidR="00E708C6" w:rsidRPr="009A50A8" w:rsidRDefault="00E708C6" w:rsidP="00052523">
            <w:pPr>
              <w:jc w:val="center"/>
            </w:pPr>
            <w:r w:rsidRPr="009A50A8">
              <w:t>.41</w:t>
            </w:r>
          </w:p>
        </w:tc>
      </w:tr>
      <w:tr w:rsidR="009A50A8" w:rsidRPr="009A50A8" w14:paraId="2B16DDBE" w14:textId="77777777" w:rsidTr="00052523">
        <w:tc>
          <w:tcPr>
            <w:tcW w:w="1129" w:type="dxa"/>
            <w:tcBorders>
              <w:top w:val="nil"/>
              <w:bottom w:val="nil"/>
              <w:right w:val="nil"/>
            </w:tcBorders>
          </w:tcPr>
          <w:p w14:paraId="7CEFB7FD" w14:textId="77777777" w:rsidR="00E708C6" w:rsidRPr="009A50A8" w:rsidRDefault="00E708C6" w:rsidP="00052523">
            <w:pPr>
              <w:jc w:val="center"/>
            </w:pPr>
            <w:r w:rsidRPr="009A50A8">
              <w:t>q18019</w:t>
            </w:r>
          </w:p>
        </w:tc>
        <w:tc>
          <w:tcPr>
            <w:tcW w:w="1418" w:type="dxa"/>
            <w:tcBorders>
              <w:top w:val="nil"/>
              <w:left w:val="nil"/>
              <w:bottom w:val="nil"/>
              <w:right w:val="nil"/>
            </w:tcBorders>
            <w:shd w:val="clear" w:color="auto" w:fill="auto"/>
          </w:tcPr>
          <w:p w14:paraId="13726723" w14:textId="77777777" w:rsidR="00E708C6" w:rsidRPr="009A50A8" w:rsidRDefault="00E708C6" w:rsidP="00052523">
            <w:pPr>
              <w:jc w:val="center"/>
            </w:pPr>
            <w:r w:rsidRPr="009A50A8">
              <w:t>.38</w:t>
            </w:r>
          </w:p>
        </w:tc>
        <w:tc>
          <w:tcPr>
            <w:tcW w:w="1139" w:type="dxa"/>
            <w:tcBorders>
              <w:top w:val="nil"/>
              <w:left w:val="nil"/>
              <w:bottom w:val="nil"/>
              <w:right w:val="nil"/>
            </w:tcBorders>
            <w:shd w:val="clear" w:color="auto" w:fill="auto"/>
          </w:tcPr>
          <w:p w14:paraId="26EB77DE" w14:textId="77777777" w:rsidR="00E708C6" w:rsidRPr="009A50A8" w:rsidRDefault="00E708C6" w:rsidP="00052523">
            <w:pPr>
              <w:jc w:val="center"/>
            </w:pPr>
            <w:r w:rsidRPr="009A50A8">
              <w:t>35</w:t>
            </w:r>
          </w:p>
        </w:tc>
        <w:tc>
          <w:tcPr>
            <w:tcW w:w="1412" w:type="dxa"/>
            <w:tcBorders>
              <w:top w:val="nil"/>
              <w:left w:val="nil"/>
              <w:bottom w:val="nil"/>
              <w:right w:val="nil"/>
            </w:tcBorders>
          </w:tcPr>
          <w:p w14:paraId="3262446F" w14:textId="77777777" w:rsidR="00E708C6" w:rsidRPr="009A50A8" w:rsidRDefault="00E708C6" w:rsidP="00052523">
            <w:pPr>
              <w:jc w:val="center"/>
            </w:pPr>
            <w:r w:rsidRPr="009A50A8">
              <w:t>.31</w:t>
            </w:r>
          </w:p>
        </w:tc>
        <w:tc>
          <w:tcPr>
            <w:tcW w:w="1418" w:type="dxa"/>
            <w:tcBorders>
              <w:top w:val="nil"/>
              <w:left w:val="nil"/>
              <w:bottom w:val="nil"/>
            </w:tcBorders>
          </w:tcPr>
          <w:p w14:paraId="7EE8266B" w14:textId="77777777" w:rsidR="00E708C6" w:rsidRPr="009A50A8" w:rsidRDefault="00E708C6" w:rsidP="00052523">
            <w:pPr>
              <w:jc w:val="center"/>
            </w:pPr>
            <w:r w:rsidRPr="009A50A8">
              <w:t>.45</w:t>
            </w:r>
          </w:p>
        </w:tc>
      </w:tr>
      <w:tr w:rsidR="009A50A8" w:rsidRPr="009A50A8" w14:paraId="1AE346DA" w14:textId="77777777" w:rsidTr="00052523">
        <w:tc>
          <w:tcPr>
            <w:tcW w:w="1129" w:type="dxa"/>
            <w:tcBorders>
              <w:top w:val="nil"/>
              <w:bottom w:val="nil"/>
              <w:right w:val="nil"/>
            </w:tcBorders>
          </w:tcPr>
          <w:p w14:paraId="27459A11" w14:textId="77777777" w:rsidR="00E708C6" w:rsidRPr="009A50A8" w:rsidRDefault="00E708C6" w:rsidP="00052523">
            <w:pPr>
              <w:jc w:val="center"/>
            </w:pPr>
            <w:r w:rsidRPr="009A50A8">
              <w:t>q18020</w:t>
            </w:r>
          </w:p>
        </w:tc>
        <w:tc>
          <w:tcPr>
            <w:tcW w:w="1418" w:type="dxa"/>
            <w:tcBorders>
              <w:top w:val="nil"/>
              <w:left w:val="nil"/>
              <w:bottom w:val="nil"/>
              <w:right w:val="nil"/>
            </w:tcBorders>
            <w:shd w:val="clear" w:color="auto" w:fill="auto"/>
          </w:tcPr>
          <w:p w14:paraId="34344210" w14:textId="77777777" w:rsidR="00E708C6" w:rsidRPr="009A50A8" w:rsidRDefault="00E708C6" w:rsidP="00052523">
            <w:pPr>
              <w:jc w:val="center"/>
            </w:pPr>
            <w:r w:rsidRPr="009A50A8">
              <w:t>.44</w:t>
            </w:r>
          </w:p>
        </w:tc>
        <w:tc>
          <w:tcPr>
            <w:tcW w:w="1139" w:type="dxa"/>
            <w:tcBorders>
              <w:top w:val="nil"/>
              <w:left w:val="nil"/>
              <w:bottom w:val="nil"/>
              <w:right w:val="nil"/>
            </w:tcBorders>
            <w:shd w:val="clear" w:color="auto" w:fill="auto"/>
          </w:tcPr>
          <w:p w14:paraId="53D72904" w14:textId="77777777" w:rsidR="00E708C6" w:rsidRPr="009A50A8" w:rsidRDefault="00E708C6" w:rsidP="00052523">
            <w:pPr>
              <w:jc w:val="center"/>
            </w:pPr>
            <w:r w:rsidRPr="009A50A8">
              <w:t>28</w:t>
            </w:r>
          </w:p>
        </w:tc>
        <w:tc>
          <w:tcPr>
            <w:tcW w:w="1412" w:type="dxa"/>
            <w:tcBorders>
              <w:top w:val="nil"/>
              <w:left w:val="nil"/>
              <w:bottom w:val="nil"/>
              <w:right w:val="nil"/>
            </w:tcBorders>
          </w:tcPr>
          <w:p w14:paraId="004D6A0E" w14:textId="77777777" w:rsidR="00E708C6" w:rsidRPr="009A50A8" w:rsidRDefault="00E708C6" w:rsidP="00052523">
            <w:pPr>
              <w:jc w:val="center"/>
            </w:pPr>
            <w:r w:rsidRPr="009A50A8">
              <w:t>.36</w:t>
            </w:r>
          </w:p>
        </w:tc>
        <w:tc>
          <w:tcPr>
            <w:tcW w:w="1418" w:type="dxa"/>
            <w:tcBorders>
              <w:top w:val="nil"/>
              <w:left w:val="nil"/>
              <w:bottom w:val="nil"/>
            </w:tcBorders>
          </w:tcPr>
          <w:p w14:paraId="34EA4845" w14:textId="77777777" w:rsidR="00E708C6" w:rsidRPr="009A50A8" w:rsidRDefault="00E708C6" w:rsidP="00052523">
            <w:pPr>
              <w:jc w:val="center"/>
            </w:pPr>
            <w:r w:rsidRPr="009A50A8">
              <w:t>.52</w:t>
            </w:r>
          </w:p>
        </w:tc>
      </w:tr>
      <w:tr w:rsidR="009A50A8" w:rsidRPr="009A50A8" w14:paraId="02F47FB8" w14:textId="77777777" w:rsidTr="00052523">
        <w:tc>
          <w:tcPr>
            <w:tcW w:w="1129" w:type="dxa"/>
            <w:tcBorders>
              <w:top w:val="nil"/>
              <w:bottom w:val="nil"/>
              <w:right w:val="nil"/>
            </w:tcBorders>
          </w:tcPr>
          <w:p w14:paraId="1C21DB82" w14:textId="77777777" w:rsidR="00E708C6" w:rsidRPr="009A50A8" w:rsidRDefault="00E708C6" w:rsidP="00052523">
            <w:pPr>
              <w:jc w:val="center"/>
            </w:pPr>
            <w:r w:rsidRPr="009A50A8">
              <w:t>q18006</w:t>
            </w:r>
          </w:p>
        </w:tc>
        <w:tc>
          <w:tcPr>
            <w:tcW w:w="1418" w:type="dxa"/>
            <w:tcBorders>
              <w:top w:val="nil"/>
              <w:left w:val="nil"/>
              <w:bottom w:val="nil"/>
              <w:right w:val="nil"/>
            </w:tcBorders>
            <w:shd w:val="clear" w:color="auto" w:fill="auto"/>
          </w:tcPr>
          <w:p w14:paraId="59EEDA8C" w14:textId="77777777" w:rsidR="00E708C6" w:rsidRPr="009A50A8" w:rsidRDefault="00E708C6" w:rsidP="00052523">
            <w:pPr>
              <w:jc w:val="center"/>
            </w:pPr>
            <w:r w:rsidRPr="009A50A8">
              <w:t>.51</w:t>
            </w:r>
          </w:p>
        </w:tc>
        <w:tc>
          <w:tcPr>
            <w:tcW w:w="1139" w:type="dxa"/>
            <w:tcBorders>
              <w:top w:val="nil"/>
              <w:left w:val="nil"/>
              <w:bottom w:val="nil"/>
              <w:right w:val="nil"/>
            </w:tcBorders>
            <w:shd w:val="clear" w:color="auto" w:fill="auto"/>
          </w:tcPr>
          <w:p w14:paraId="3B432246" w14:textId="77777777" w:rsidR="00E708C6" w:rsidRPr="009A50A8" w:rsidRDefault="00E708C6" w:rsidP="00052523">
            <w:pPr>
              <w:jc w:val="center"/>
            </w:pPr>
            <w:r w:rsidRPr="009A50A8">
              <w:t>25</w:t>
            </w:r>
          </w:p>
        </w:tc>
        <w:tc>
          <w:tcPr>
            <w:tcW w:w="1412" w:type="dxa"/>
            <w:tcBorders>
              <w:top w:val="nil"/>
              <w:left w:val="nil"/>
              <w:bottom w:val="nil"/>
              <w:right w:val="nil"/>
            </w:tcBorders>
          </w:tcPr>
          <w:p w14:paraId="1986A31C" w14:textId="77777777" w:rsidR="00E708C6" w:rsidRPr="009A50A8" w:rsidRDefault="00E708C6" w:rsidP="00052523">
            <w:pPr>
              <w:jc w:val="center"/>
            </w:pPr>
            <w:r w:rsidRPr="009A50A8">
              <w:t>.52</w:t>
            </w:r>
          </w:p>
        </w:tc>
        <w:tc>
          <w:tcPr>
            <w:tcW w:w="1418" w:type="dxa"/>
            <w:tcBorders>
              <w:top w:val="nil"/>
              <w:left w:val="nil"/>
              <w:bottom w:val="nil"/>
            </w:tcBorders>
          </w:tcPr>
          <w:p w14:paraId="5D2C2E2E" w14:textId="77777777" w:rsidR="00E708C6" w:rsidRPr="009A50A8" w:rsidRDefault="00E708C6" w:rsidP="00052523">
            <w:pPr>
              <w:jc w:val="center"/>
            </w:pPr>
            <w:r w:rsidRPr="009A50A8">
              <w:t>.50</w:t>
            </w:r>
          </w:p>
        </w:tc>
      </w:tr>
      <w:tr w:rsidR="009A50A8" w:rsidRPr="009A50A8" w14:paraId="188A4F7C" w14:textId="77777777" w:rsidTr="00052523">
        <w:tc>
          <w:tcPr>
            <w:tcW w:w="1129" w:type="dxa"/>
            <w:tcBorders>
              <w:top w:val="nil"/>
              <w:bottom w:val="nil"/>
              <w:right w:val="nil"/>
            </w:tcBorders>
          </w:tcPr>
          <w:p w14:paraId="78D4639F" w14:textId="77777777" w:rsidR="00E708C6" w:rsidRPr="009A50A8" w:rsidRDefault="00E708C6" w:rsidP="00052523">
            <w:pPr>
              <w:jc w:val="center"/>
            </w:pPr>
            <w:r w:rsidRPr="009A50A8">
              <w:t>q18002</w:t>
            </w:r>
          </w:p>
        </w:tc>
        <w:tc>
          <w:tcPr>
            <w:tcW w:w="1418" w:type="dxa"/>
            <w:tcBorders>
              <w:top w:val="nil"/>
              <w:left w:val="nil"/>
              <w:bottom w:val="nil"/>
              <w:right w:val="nil"/>
            </w:tcBorders>
            <w:shd w:val="clear" w:color="auto" w:fill="auto"/>
          </w:tcPr>
          <w:p w14:paraId="06FECA4C" w14:textId="77777777" w:rsidR="00E708C6" w:rsidRPr="009A50A8" w:rsidRDefault="00E708C6" w:rsidP="00052523">
            <w:pPr>
              <w:jc w:val="center"/>
            </w:pPr>
            <w:r w:rsidRPr="009A50A8">
              <w:t>.26</w:t>
            </w:r>
          </w:p>
        </w:tc>
        <w:tc>
          <w:tcPr>
            <w:tcW w:w="1139" w:type="dxa"/>
            <w:tcBorders>
              <w:top w:val="nil"/>
              <w:left w:val="nil"/>
              <w:bottom w:val="nil"/>
              <w:right w:val="nil"/>
            </w:tcBorders>
            <w:shd w:val="clear" w:color="auto" w:fill="auto"/>
          </w:tcPr>
          <w:p w14:paraId="77A36FA4" w14:textId="77777777" w:rsidR="00E708C6" w:rsidRPr="009A50A8" w:rsidRDefault="00E708C6" w:rsidP="00052523">
            <w:pPr>
              <w:jc w:val="center"/>
            </w:pPr>
            <w:r w:rsidRPr="009A50A8">
              <w:t>24</w:t>
            </w:r>
          </w:p>
        </w:tc>
        <w:tc>
          <w:tcPr>
            <w:tcW w:w="1412" w:type="dxa"/>
            <w:tcBorders>
              <w:top w:val="nil"/>
              <w:left w:val="nil"/>
              <w:bottom w:val="nil"/>
              <w:right w:val="nil"/>
            </w:tcBorders>
          </w:tcPr>
          <w:p w14:paraId="53FEE2F5" w14:textId="77777777" w:rsidR="00E708C6" w:rsidRPr="009A50A8" w:rsidRDefault="00E708C6" w:rsidP="00052523">
            <w:pPr>
              <w:jc w:val="center"/>
            </w:pPr>
            <w:r w:rsidRPr="009A50A8">
              <w:t>.16</w:t>
            </w:r>
          </w:p>
        </w:tc>
        <w:tc>
          <w:tcPr>
            <w:tcW w:w="1418" w:type="dxa"/>
            <w:tcBorders>
              <w:top w:val="nil"/>
              <w:left w:val="nil"/>
              <w:bottom w:val="nil"/>
            </w:tcBorders>
          </w:tcPr>
          <w:p w14:paraId="7455BEEC" w14:textId="77777777" w:rsidR="00E708C6" w:rsidRPr="009A50A8" w:rsidRDefault="00E708C6" w:rsidP="00052523">
            <w:pPr>
              <w:jc w:val="center"/>
            </w:pPr>
            <w:r w:rsidRPr="009A50A8">
              <w:t>.36</w:t>
            </w:r>
          </w:p>
        </w:tc>
      </w:tr>
      <w:tr w:rsidR="009A50A8" w:rsidRPr="009A50A8" w14:paraId="6C2BD038" w14:textId="77777777" w:rsidTr="00052523">
        <w:tc>
          <w:tcPr>
            <w:tcW w:w="1129" w:type="dxa"/>
            <w:tcBorders>
              <w:top w:val="nil"/>
              <w:bottom w:val="nil"/>
              <w:right w:val="nil"/>
            </w:tcBorders>
          </w:tcPr>
          <w:p w14:paraId="0D180352" w14:textId="77777777" w:rsidR="00E708C6" w:rsidRPr="009A50A8" w:rsidRDefault="00E708C6" w:rsidP="00052523">
            <w:pPr>
              <w:jc w:val="center"/>
            </w:pPr>
            <w:r w:rsidRPr="009A50A8">
              <w:t>q18001</w:t>
            </w:r>
          </w:p>
        </w:tc>
        <w:tc>
          <w:tcPr>
            <w:tcW w:w="1418" w:type="dxa"/>
            <w:tcBorders>
              <w:top w:val="nil"/>
              <w:left w:val="nil"/>
              <w:bottom w:val="nil"/>
              <w:right w:val="nil"/>
            </w:tcBorders>
            <w:shd w:val="clear" w:color="auto" w:fill="auto"/>
          </w:tcPr>
          <w:p w14:paraId="6D4407E6" w14:textId="77777777" w:rsidR="00E708C6" w:rsidRPr="009A50A8" w:rsidRDefault="00E708C6" w:rsidP="00052523">
            <w:pPr>
              <w:jc w:val="center"/>
            </w:pPr>
            <w:r w:rsidRPr="009A50A8">
              <w:t>.25</w:t>
            </w:r>
          </w:p>
        </w:tc>
        <w:tc>
          <w:tcPr>
            <w:tcW w:w="1139" w:type="dxa"/>
            <w:tcBorders>
              <w:top w:val="nil"/>
              <w:left w:val="nil"/>
              <w:bottom w:val="nil"/>
              <w:right w:val="nil"/>
            </w:tcBorders>
            <w:shd w:val="clear" w:color="auto" w:fill="auto"/>
          </w:tcPr>
          <w:p w14:paraId="65EFFBB6" w14:textId="77777777" w:rsidR="00E708C6" w:rsidRPr="009A50A8" w:rsidRDefault="00E708C6" w:rsidP="00052523">
            <w:pPr>
              <w:jc w:val="center"/>
            </w:pPr>
            <w:r w:rsidRPr="009A50A8">
              <w:t>20</w:t>
            </w:r>
          </w:p>
        </w:tc>
        <w:tc>
          <w:tcPr>
            <w:tcW w:w="1412" w:type="dxa"/>
            <w:tcBorders>
              <w:top w:val="nil"/>
              <w:left w:val="nil"/>
              <w:bottom w:val="nil"/>
              <w:right w:val="nil"/>
            </w:tcBorders>
          </w:tcPr>
          <w:p w14:paraId="42986A61" w14:textId="77777777" w:rsidR="00E708C6" w:rsidRPr="009A50A8" w:rsidRDefault="00E708C6" w:rsidP="00052523">
            <w:pPr>
              <w:jc w:val="center"/>
            </w:pPr>
            <w:r w:rsidRPr="009A50A8">
              <w:t>.16</w:t>
            </w:r>
          </w:p>
        </w:tc>
        <w:tc>
          <w:tcPr>
            <w:tcW w:w="1418" w:type="dxa"/>
            <w:tcBorders>
              <w:top w:val="nil"/>
              <w:left w:val="nil"/>
              <w:bottom w:val="nil"/>
            </w:tcBorders>
          </w:tcPr>
          <w:p w14:paraId="6C35EF57" w14:textId="77777777" w:rsidR="00E708C6" w:rsidRPr="009A50A8" w:rsidRDefault="00E708C6" w:rsidP="00052523">
            <w:pPr>
              <w:jc w:val="center"/>
            </w:pPr>
            <w:r w:rsidRPr="009A50A8">
              <w:t>.32</w:t>
            </w:r>
          </w:p>
        </w:tc>
      </w:tr>
      <w:tr w:rsidR="009A50A8" w:rsidRPr="009A50A8" w14:paraId="1477C8CA" w14:textId="77777777" w:rsidTr="00052523">
        <w:tc>
          <w:tcPr>
            <w:tcW w:w="1129" w:type="dxa"/>
            <w:tcBorders>
              <w:top w:val="nil"/>
              <w:bottom w:val="nil"/>
              <w:right w:val="nil"/>
            </w:tcBorders>
          </w:tcPr>
          <w:p w14:paraId="67DFD8AC" w14:textId="77777777" w:rsidR="00E708C6" w:rsidRPr="009A50A8" w:rsidRDefault="00E708C6" w:rsidP="00052523">
            <w:pPr>
              <w:jc w:val="center"/>
            </w:pPr>
            <w:r w:rsidRPr="009A50A8">
              <w:t>q18004</w:t>
            </w:r>
          </w:p>
        </w:tc>
        <w:tc>
          <w:tcPr>
            <w:tcW w:w="1418" w:type="dxa"/>
            <w:tcBorders>
              <w:top w:val="nil"/>
              <w:left w:val="nil"/>
              <w:bottom w:val="nil"/>
              <w:right w:val="nil"/>
            </w:tcBorders>
            <w:shd w:val="clear" w:color="auto" w:fill="auto"/>
          </w:tcPr>
          <w:p w14:paraId="118820B8" w14:textId="77777777" w:rsidR="00E708C6" w:rsidRPr="009A50A8" w:rsidRDefault="00E708C6" w:rsidP="00052523">
            <w:pPr>
              <w:jc w:val="center"/>
            </w:pPr>
            <w:r w:rsidRPr="009A50A8">
              <w:t>.25</w:t>
            </w:r>
          </w:p>
        </w:tc>
        <w:tc>
          <w:tcPr>
            <w:tcW w:w="1139" w:type="dxa"/>
            <w:tcBorders>
              <w:top w:val="nil"/>
              <w:left w:val="nil"/>
              <w:bottom w:val="nil"/>
              <w:right w:val="nil"/>
            </w:tcBorders>
            <w:shd w:val="clear" w:color="auto" w:fill="auto"/>
          </w:tcPr>
          <w:p w14:paraId="2E5BEB57" w14:textId="77777777" w:rsidR="00E708C6" w:rsidRPr="009A50A8" w:rsidRDefault="00E708C6" w:rsidP="00052523">
            <w:pPr>
              <w:jc w:val="center"/>
            </w:pPr>
            <w:r w:rsidRPr="009A50A8">
              <w:t>36</w:t>
            </w:r>
          </w:p>
        </w:tc>
        <w:tc>
          <w:tcPr>
            <w:tcW w:w="1412" w:type="dxa"/>
            <w:tcBorders>
              <w:top w:val="nil"/>
              <w:left w:val="nil"/>
              <w:bottom w:val="nil"/>
              <w:right w:val="nil"/>
            </w:tcBorders>
          </w:tcPr>
          <w:p w14:paraId="176040CD" w14:textId="77777777" w:rsidR="00E708C6" w:rsidRPr="009A50A8" w:rsidRDefault="00E708C6" w:rsidP="00052523">
            <w:pPr>
              <w:jc w:val="center"/>
            </w:pPr>
            <w:r w:rsidRPr="009A50A8">
              <w:t>.24</w:t>
            </w:r>
          </w:p>
        </w:tc>
        <w:tc>
          <w:tcPr>
            <w:tcW w:w="1418" w:type="dxa"/>
            <w:tcBorders>
              <w:top w:val="nil"/>
              <w:left w:val="nil"/>
              <w:bottom w:val="nil"/>
            </w:tcBorders>
          </w:tcPr>
          <w:p w14:paraId="62A2A3EE" w14:textId="77777777" w:rsidR="00E708C6" w:rsidRPr="009A50A8" w:rsidRDefault="00E708C6" w:rsidP="00052523">
            <w:pPr>
              <w:jc w:val="center"/>
            </w:pPr>
            <w:r w:rsidRPr="009A50A8">
              <w:t>.25</w:t>
            </w:r>
          </w:p>
        </w:tc>
      </w:tr>
      <w:tr w:rsidR="009A50A8" w:rsidRPr="009A50A8" w14:paraId="294AFEB8" w14:textId="77777777" w:rsidTr="00052523">
        <w:tc>
          <w:tcPr>
            <w:tcW w:w="1129" w:type="dxa"/>
            <w:tcBorders>
              <w:top w:val="nil"/>
              <w:bottom w:val="nil"/>
              <w:right w:val="nil"/>
            </w:tcBorders>
          </w:tcPr>
          <w:p w14:paraId="525EB35D" w14:textId="77777777" w:rsidR="00E708C6" w:rsidRPr="009A50A8" w:rsidRDefault="00E708C6" w:rsidP="00052523">
            <w:pPr>
              <w:jc w:val="center"/>
            </w:pPr>
            <w:r w:rsidRPr="009A50A8">
              <w:t>q18009</w:t>
            </w:r>
          </w:p>
        </w:tc>
        <w:tc>
          <w:tcPr>
            <w:tcW w:w="1418" w:type="dxa"/>
            <w:tcBorders>
              <w:top w:val="nil"/>
              <w:left w:val="nil"/>
              <w:bottom w:val="nil"/>
              <w:right w:val="nil"/>
            </w:tcBorders>
            <w:shd w:val="clear" w:color="auto" w:fill="auto"/>
          </w:tcPr>
          <w:p w14:paraId="1613E9A7" w14:textId="77777777" w:rsidR="00E708C6" w:rsidRPr="009A50A8" w:rsidRDefault="00E708C6" w:rsidP="00052523">
            <w:pPr>
              <w:jc w:val="center"/>
            </w:pPr>
            <w:r w:rsidRPr="009A50A8">
              <w:t>.26</w:t>
            </w:r>
          </w:p>
        </w:tc>
        <w:tc>
          <w:tcPr>
            <w:tcW w:w="1139" w:type="dxa"/>
            <w:tcBorders>
              <w:top w:val="nil"/>
              <w:left w:val="nil"/>
              <w:bottom w:val="nil"/>
              <w:right w:val="nil"/>
            </w:tcBorders>
            <w:shd w:val="clear" w:color="auto" w:fill="auto"/>
          </w:tcPr>
          <w:p w14:paraId="14F7709B" w14:textId="77777777" w:rsidR="00E708C6" w:rsidRPr="009A50A8" w:rsidRDefault="00E708C6" w:rsidP="00052523">
            <w:pPr>
              <w:jc w:val="center"/>
            </w:pPr>
            <w:r w:rsidRPr="009A50A8">
              <w:t>24</w:t>
            </w:r>
          </w:p>
        </w:tc>
        <w:tc>
          <w:tcPr>
            <w:tcW w:w="1412" w:type="dxa"/>
            <w:tcBorders>
              <w:top w:val="nil"/>
              <w:left w:val="nil"/>
              <w:bottom w:val="nil"/>
              <w:right w:val="nil"/>
            </w:tcBorders>
          </w:tcPr>
          <w:p w14:paraId="73A7A1FA" w14:textId="77777777" w:rsidR="00E708C6" w:rsidRPr="009A50A8" w:rsidRDefault="00E708C6" w:rsidP="00052523">
            <w:pPr>
              <w:jc w:val="center"/>
            </w:pPr>
            <w:r w:rsidRPr="009A50A8">
              <w:t>.13</w:t>
            </w:r>
          </w:p>
        </w:tc>
        <w:tc>
          <w:tcPr>
            <w:tcW w:w="1418" w:type="dxa"/>
            <w:tcBorders>
              <w:top w:val="nil"/>
              <w:left w:val="nil"/>
              <w:bottom w:val="nil"/>
            </w:tcBorders>
          </w:tcPr>
          <w:p w14:paraId="00FDF274" w14:textId="77777777" w:rsidR="00E708C6" w:rsidRPr="009A50A8" w:rsidRDefault="00E708C6" w:rsidP="00052523">
            <w:pPr>
              <w:jc w:val="center"/>
            </w:pPr>
            <w:r w:rsidRPr="009A50A8">
              <w:t>.37</w:t>
            </w:r>
          </w:p>
        </w:tc>
      </w:tr>
      <w:tr w:rsidR="009A50A8" w:rsidRPr="009A50A8" w14:paraId="4F0AA810" w14:textId="77777777" w:rsidTr="00052523">
        <w:tc>
          <w:tcPr>
            <w:tcW w:w="1129" w:type="dxa"/>
            <w:tcBorders>
              <w:top w:val="nil"/>
              <w:bottom w:val="nil"/>
              <w:right w:val="nil"/>
            </w:tcBorders>
          </w:tcPr>
          <w:p w14:paraId="3D1AA3A0" w14:textId="77777777" w:rsidR="00E708C6" w:rsidRPr="009A50A8" w:rsidRDefault="00E708C6" w:rsidP="00052523">
            <w:pPr>
              <w:jc w:val="center"/>
            </w:pPr>
            <w:r w:rsidRPr="009A50A8">
              <w:t>q18010</w:t>
            </w:r>
          </w:p>
        </w:tc>
        <w:tc>
          <w:tcPr>
            <w:tcW w:w="1418" w:type="dxa"/>
            <w:tcBorders>
              <w:top w:val="nil"/>
              <w:left w:val="nil"/>
              <w:bottom w:val="nil"/>
              <w:right w:val="nil"/>
            </w:tcBorders>
            <w:shd w:val="clear" w:color="auto" w:fill="auto"/>
          </w:tcPr>
          <w:p w14:paraId="4203FABE" w14:textId="77777777" w:rsidR="00E708C6" w:rsidRPr="009A50A8" w:rsidRDefault="00E708C6" w:rsidP="00052523">
            <w:pPr>
              <w:jc w:val="center"/>
            </w:pPr>
            <w:r w:rsidRPr="009A50A8">
              <w:t>.31</w:t>
            </w:r>
          </w:p>
        </w:tc>
        <w:tc>
          <w:tcPr>
            <w:tcW w:w="1139" w:type="dxa"/>
            <w:tcBorders>
              <w:top w:val="nil"/>
              <w:left w:val="nil"/>
              <w:bottom w:val="nil"/>
              <w:right w:val="nil"/>
            </w:tcBorders>
            <w:shd w:val="clear" w:color="auto" w:fill="auto"/>
          </w:tcPr>
          <w:p w14:paraId="2DB72371" w14:textId="77777777" w:rsidR="00E708C6" w:rsidRPr="009A50A8" w:rsidRDefault="00E708C6" w:rsidP="00052523">
            <w:pPr>
              <w:jc w:val="center"/>
            </w:pPr>
            <w:r w:rsidRPr="009A50A8">
              <w:t>19</w:t>
            </w:r>
          </w:p>
        </w:tc>
        <w:tc>
          <w:tcPr>
            <w:tcW w:w="1412" w:type="dxa"/>
            <w:tcBorders>
              <w:top w:val="nil"/>
              <w:left w:val="nil"/>
              <w:bottom w:val="nil"/>
              <w:right w:val="nil"/>
            </w:tcBorders>
          </w:tcPr>
          <w:p w14:paraId="65D7666A" w14:textId="77777777" w:rsidR="00E708C6" w:rsidRPr="009A50A8" w:rsidRDefault="00E708C6" w:rsidP="00052523">
            <w:pPr>
              <w:jc w:val="center"/>
            </w:pPr>
            <w:r w:rsidRPr="009A50A8">
              <w:t>.17</w:t>
            </w:r>
          </w:p>
        </w:tc>
        <w:tc>
          <w:tcPr>
            <w:tcW w:w="1418" w:type="dxa"/>
            <w:tcBorders>
              <w:top w:val="nil"/>
              <w:left w:val="nil"/>
              <w:bottom w:val="nil"/>
            </w:tcBorders>
          </w:tcPr>
          <w:p w14:paraId="1380CB79" w14:textId="77777777" w:rsidR="00E708C6" w:rsidRPr="009A50A8" w:rsidRDefault="00E708C6" w:rsidP="00052523">
            <w:pPr>
              <w:jc w:val="center"/>
            </w:pPr>
            <w:r w:rsidRPr="009A50A8">
              <w:t>.42</w:t>
            </w:r>
          </w:p>
        </w:tc>
      </w:tr>
      <w:tr w:rsidR="009A50A8" w:rsidRPr="009A50A8" w14:paraId="61EA3355" w14:textId="77777777" w:rsidTr="00052523">
        <w:tc>
          <w:tcPr>
            <w:tcW w:w="1129" w:type="dxa"/>
            <w:tcBorders>
              <w:top w:val="nil"/>
              <w:bottom w:val="nil"/>
              <w:right w:val="nil"/>
            </w:tcBorders>
          </w:tcPr>
          <w:p w14:paraId="66DE561C" w14:textId="77777777" w:rsidR="00E708C6" w:rsidRPr="009A50A8" w:rsidRDefault="00E708C6" w:rsidP="00052523">
            <w:pPr>
              <w:jc w:val="center"/>
            </w:pPr>
            <w:r w:rsidRPr="009A50A8">
              <w:t>q18003</w:t>
            </w:r>
          </w:p>
        </w:tc>
        <w:tc>
          <w:tcPr>
            <w:tcW w:w="1418" w:type="dxa"/>
            <w:tcBorders>
              <w:top w:val="nil"/>
              <w:left w:val="nil"/>
              <w:bottom w:val="nil"/>
              <w:right w:val="nil"/>
            </w:tcBorders>
            <w:shd w:val="clear" w:color="auto" w:fill="auto"/>
          </w:tcPr>
          <w:p w14:paraId="7A9A6A60" w14:textId="77777777" w:rsidR="00E708C6" w:rsidRPr="009A50A8" w:rsidRDefault="00E708C6" w:rsidP="00052523">
            <w:pPr>
              <w:jc w:val="center"/>
            </w:pPr>
            <w:r w:rsidRPr="009A50A8">
              <w:t>.27</w:t>
            </w:r>
          </w:p>
        </w:tc>
        <w:tc>
          <w:tcPr>
            <w:tcW w:w="1139" w:type="dxa"/>
            <w:tcBorders>
              <w:top w:val="nil"/>
              <w:left w:val="nil"/>
              <w:bottom w:val="nil"/>
              <w:right w:val="nil"/>
            </w:tcBorders>
            <w:shd w:val="clear" w:color="auto" w:fill="auto"/>
          </w:tcPr>
          <w:p w14:paraId="10EFEEE5" w14:textId="77777777" w:rsidR="00E708C6" w:rsidRPr="009A50A8" w:rsidRDefault="00E708C6" w:rsidP="00052523">
            <w:pPr>
              <w:jc w:val="center"/>
            </w:pPr>
            <w:r w:rsidRPr="009A50A8">
              <w:t>22</w:t>
            </w:r>
          </w:p>
        </w:tc>
        <w:tc>
          <w:tcPr>
            <w:tcW w:w="1412" w:type="dxa"/>
            <w:tcBorders>
              <w:top w:val="nil"/>
              <w:left w:val="nil"/>
              <w:bottom w:val="nil"/>
              <w:right w:val="nil"/>
            </w:tcBorders>
          </w:tcPr>
          <w:p w14:paraId="5FAC9125" w14:textId="77777777" w:rsidR="00E708C6" w:rsidRPr="009A50A8" w:rsidRDefault="00E708C6" w:rsidP="00052523">
            <w:pPr>
              <w:jc w:val="center"/>
            </w:pPr>
            <w:r w:rsidRPr="009A50A8">
              <w:t>.13</w:t>
            </w:r>
          </w:p>
        </w:tc>
        <w:tc>
          <w:tcPr>
            <w:tcW w:w="1418" w:type="dxa"/>
            <w:tcBorders>
              <w:top w:val="nil"/>
              <w:left w:val="nil"/>
              <w:bottom w:val="nil"/>
            </w:tcBorders>
          </w:tcPr>
          <w:p w14:paraId="7A491CFE" w14:textId="77777777" w:rsidR="00E708C6" w:rsidRPr="009A50A8" w:rsidRDefault="00E708C6" w:rsidP="00052523">
            <w:pPr>
              <w:jc w:val="center"/>
            </w:pPr>
            <w:r w:rsidRPr="009A50A8">
              <w:t>.38</w:t>
            </w:r>
          </w:p>
        </w:tc>
      </w:tr>
      <w:tr w:rsidR="009A50A8" w:rsidRPr="009A50A8" w14:paraId="50BAC039" w14:textId="77777777" w:rsidTr="00052523">
        <w:tc>
          <w:tcPr>
            <w:tcW w:w="1129" w:type="dxa"/>
            <w:tcBorders>
              <w:top w:val="nil"/>
              <w:bottom w:val="nil"/>
              <w:right w:val="nil"/>
            </w:tcBorders>
          </w:tcPr>
          <w:p w14:paraId="70C035D8" w14:textId="77777777" w:rsidR="00E708C6" w:rsidRPr="009A50A8" w:rsidRDefault="00E708C6" w:rsidP="00052523">
            <w:pPr>
              <w:jc w:val="center"/>
            </w:pPr>
            <w:r w:rsidRPr="009A50A8">
              <w:t>q18012</w:t>
            </w:r>
          </w:p>
        </w:tc>
        <w:tc>
          <w:tcPr>
            <w:tcW w:w="1418" w:type="dxa"/>
            <w:tcBorders>
              <w:top w:val="nil"/>
              <w:left w:val="nil"/>
              <w:bottom w:val="nil"/>
              <w:right w:val="nil"/>
            </w:tcBorders>
            <w:shd w:val="clear" w:color="auto" w:fill="auto"/>
          </w:tcPr>
          <w:p w14:paraId="18DE83E0" w14:textId="77777777" w:rsidR="00E708C6" w:rsidRPr="009A50A8" w:rsidRDefault="00E708C6" w:rsidP="00052523">
            <w:pPr>
              <w:jc w:val="center"/>
            </w:pPr>
            <w:r w:rsidRPr="009A50A8">
              <w:t>.29</w:t>
            </w:r>
          </w:p>
        </w:tc>
        <w:tc>
          <w:tcPr>
            <w:tcW w:w="1139" w:type="dxa"/>
            <w:tcBorders>
              <w:top w:val="nil"/>
              <w:left w:val="nil"/>
              <w:bottom w:val="nil"/>
              <w:right w:val="nil"/>
            </w:tcBorders>
            <w:shd w:val="clear" w:color="auto" w:fill="auto"/>
          </w:tcPr>
          <w:p w14:paraId="2B75EB23" w14:textId="77777777" w:rsidR="00E708C6" w:rsidRPr="009A50A8" w:rsidRDefault="00E708C6" w:rsidP="00052523">
            <w:pPr>
              <w:jc w:val="center"/>
            </w:pPr>
            <w:r w:rsidRPr="009A50A8">
              <w:t>28</w:t>
            </w:r>
          </w:p>
        </w:tc>
        <w:tc>
          <w:tcPr>
            <w:tcW w:w="1412" w:type="dxa"/>
            <w:tcBorders>
              <w:top w:val="nil"/>
              <w:left w:val="nil"/>
              <w:bottom w:val="nil"/>
              <w:right w:val="nil"/>
            </w:tcBorders>
          </w:tcPr>
          <w:p w14:paraId="65CA717C" w14:textId="77777777" w:rsidR="00E708C6" w:rsidRPr="009A50A8" w:rsidRDefault="00E708C6" w:rsidP="00052523">
            <w:pPr>
              <w:jc w:val="center"/>
            </w:pPr>
            <w:r w:rsidRPr="009A50A8">
              <w:t>.39</w:t>
            </w:r>
          </w:p>
        </w:tc>
        <w:tc>
          <w:tcPr>
            <w:tcW w:w="1418" w:type="dxa"/>
            <w:tcBorders>
              <w:top w:val="nil"/>
              <w:left w:val="nil"/>
              <w:bottom w:val="nil"/>
            </w:tcBorders>
          </w:tcPr>
          <w:p w14:paraId="22707EBC" w14:textId="77777777" w:rsidR="00E708C6" w:rsidRPr="009A50A8" w:rsidRDefault="00E708C6" w:rsidP="00052523">
            <w:pPr>
              <w:jc w:val="center"/>
            </w:pPr>
            <w:r w:rsidRPr="009A50A8">
              <w:t>.19</w:t>
            </w:r>
          </w:p>
        </w:tc>
      </w:tr>
      <w:tr w:rsidR="009A50A8" w:rsidRPr="009A50A8" w14:paraId="54390F2E" w14:textId="77777777" w:rsidTr="00052523">
        <w:tc>
          <w:tcPr>
            <w:tcW w:w="1129" w:type="dxa"/>
            <w:tcBorders>
              <w:top w:val="nil"/>
              <w:bottom w:val="nil"/>
              <w:right w:val="nil"/>
            </w:tcBorders>
          </w:tcPr>
          <w:p w14:paraId="276D20F4" w14:textId="77777777" w:rsidR="00E708C6" w:rsidRPr="009A50A8" w:rsidRDefault="00E708C6" w:rsidP="00052523">
            <w:pPr>
              <w:jc w:val="center"/>
            </w:pPr>
            <w:r w:rsidRPr="009A50A8">
              <w:t>q18011</w:t>
            </w:r>
          </w:p>
        </w:tc>
        <w:tc>
          <w:tcPr>
            <w:tcW w:w="1418" w:type="dxa"/>
            <w:tcBorders>
              <w:top w:val="nil"/>
              <w:left w:val="nil"/>
              <w:bottom w:val="nil"/>
              <w:right w:val="nil"/>
            </w:tcBorders>
            <w:shd w:val="clear" w:color="auto" w:fill="auto"/>
          </w:tcPr>
          <w:p w14:paraId="2095E6BE" w14:textId="77777777" w:rsidR="00E708C6" w:rsidRPr="009A50A8" w:rsidRDefault="00E708C6" w:rsidP="00052523">
            <w:pPr>
              <w:jc w:val="center"/>
            </w:pPr>
            <w:r w:rsidRPr="009A50A8">
              <w:t>.19</w:t>
            </w:r>
          </w:p>
        </w:tc>
        <w:tc>
          <w:tcPr>
            <w:tcW w:w="1139" w:type="dxa"/>
            <w:tcBorders>
              <w:top w:val="nil"/>
              <w:left w:val="nil"/>
              <w:bottom w:val="nil"/>
              <w:right w:val="nil"/>
            </w:tcBorders>
            <w:shd w:val="clear" w:color="auto" w:fill="auto"/>
          </w:tcPr>
          <w:p w14:paraId="31C1C00C" w14:textId="77777777" w:rsidR="00E708C6" w:rsidRPr="009A50A8" w:rsidRDefault="00E708C6" w:rsidP="00052523">
            <w:pPr>
              <w:jc w:val="center"/>
            </w:pPr>
            <w:r w:rsidRPr="009A50A8">
              <w:t>31</w:t>
            </w:r>
          </w:p>
        </w:tc>
        <w:tc>
          <w:tcPr>
            <w:tcW w:w="1412" w:type="dxa"/>
            <w:tcBorders>
              <w:top w:val="nil"/>
              <w:left w:val="nil"/>
              <w:bottom w:val="nil"/>
              <w:right w:val="nil"/>
            </w:tcBorders>
          </w:tcPr>
          <w:p w14:paraId="70F14899" w14:textId="77777777" w:rsidR="00E708C6" w:rsidRPr="009A50A8" w:rsidRDefault="00E708C6" w:rsidP="00052523">
            <w:pPr>
              <w:jc w:val="center"/>
            </w:pPr>
            <w:r w:rsidRPr="009A50A8">
              <w:t>.26</w:t>
            </w:r>
          </w:p>
        </w:tc>
        <w:tc>
          <w:tcPr>
            <w:tcW w:w="1418" w:type="dxa"/>
            <w:tcBorders>
              <w:top w:val="nil"/>
              <w:left w:val="nil"/>
              <w:bottom w:val="nil"/>
            </w:tcBorders>
          </w:tcPr>
          <w:p w14:paraId="737B1748" w14:textId="77777777" w:rsidR="00E708C6" w:rsidRPr="009A50A8" w:rsidRDefault="00E708C6" w:rsidP="00052523">
            <w:pPr>
              <w:jc w:val="center"/>
            </w:pPr>
            <w:r w:rsidRPr="009A50A8">
              <w:t>.12</w:t>
            </w:r>
          </w:p>
        </w:tc>
      </w:tr>
      <w:tr w:rsidR="009A50A8" w:rsidRPr="009A50A8" w14:paraId="04F6836C" w14:textId="77777777" w:rsidTr="00052523">
        <w:tc>
          <w:tcPr>
            <w:tcW w:w="1129" w:type="dxa"/>
            <w:tcBorders>
              <w:top w:val="nil"/>
              <w:bottom w:val="nil"/>
              <w:right w:val="nil"/>
            </w:tcBorders>
          </w:tcPr>
          <w:p w14:paraId="2C083273" w14:textId="77777777" w:rsidR="00E708C6" w:rsidRPr="009A50A8" w:rsidRDefault="00E708C6" w:rsidP="00052523">
            <w:pPr>
              <w:jc w:val="center"/>
            </w:pPr>
            <w:r w:rsidRPr="009A50A8">
              <w:t>q18014</w:t>
            </w:r>
          </w:p>
        </w:tc>
        <w:tc>
          <w:tcPr>
            <w:tcW w:w="1418" w:type="dxa"/>
            <w:tcBorders>
              <w:top w:val="nil"/>
              <w:left w:val="nil"/>
              <w:bottom w:val="nil"/>
              <w:right w:val="nil"/>
            </w:tcBorders>
            <w:shd w:val="clear" w:color="auto" w:fill="auto"/>
          </w:tcPr>
          <w:p w14:paraId="51843E58" w14:textId="77777777" w:rsidR="00E708C6" w:rsidRPr="009A50A8" w:rsidRDefault="00E708C6" w:rsidP="00052523">
            <w:pPr>
              <w:jc w:val="center"/>
            </w:pPr>
            <w:r w:rsidRPr="009A50A8">
              <w:t>.15</w:t>
            </w:r>
          </w:p>
        </w:tc>
        <w:tc>
          <w:tcPr>
            <w:tcW w:w="1139" w:type="dxa"/>
            <w:tcBorders>
              <w:top w:val="nil"/>
              <w:left w:val="nil"/>
              <w:bottom w:val="nil"/>
              <w:right w:val="nil"/>
            </w:tcBorders>
            <w:shd w:val="clear" w:color="auto" w:fill="auto"/>
          </w:tcPr>
          <w:p w14:paraId="59588445" w14:textId="77777777" w:rsidR="00E708C6" w:rsidRPr="009A50A8" w:rsidRDefault="00E708C6" w:rsidP="00052523">
            <w:pPr>
              <w:jc w:val="center"/>
            </w:pPr>
            <w:r w:rsidRPr="009A50A8">
              <w:t>20</w:t>
            </w:r>
          </w:p>
        </w:tc>
        <w:tc>
          <w:tcPr>
            <w:tcW w:w="1412" w:type="dxa"/>
            <w:tcBorders>
              <w:top w:val="nil"/>
              <w:left w:val="nil"/>
              <w:bottom w:val="nil"/>
              <w:right w:val="nil"/>
            </w:tcBorders>
          </w:tcPr>
          <w:p w14:paraId="33D71DCA" w14:textId="77777777" w:rsidR="00E708C6" w:rsidRPr="009A50A8" w:rsidRDefault="00E708C6" w:rsidP="00052523">
            <w:pPr>
              <w:jc w:val="center"/>
            </w:pPr>
            <w:r w:rsidRPr="009A50A8">
              <w:t>.14</w:t>
            </w:r>
          </w:p>
        </w:tc>
        <w:tc>
          <w:tcPr>
            <w:tcW w:w="1418" w:type="dxa"/>
            <w:tcBorders>
              <w:top w:val="nil"/>
              <w:left w:val="nil"/>
              <w:bottom w:val="nil"/>
            </w:tcBorders>
          </w:tcPr>
          <w:p w14:paraId="5E9E963D" w14:textId="77777777" w:rsidR="00E708C6" w:rsidRPr="009A50A8" w:rsidRDefault="00E708C6" w:rsidP="00052523">
            <w:pPr>
              <w:jc w:val="center"/>
            </w:pPr>
            <w:r w:rsidRPr="009A50A8">
              <w:t>.16</w:t>
            </w:r>
          </w:p>
        </w:tc>
      </w:tr>
      <w:tr w:rsidR="009A50A8" w:rsidRPr="009A50A8" w14:paraId="26809E4A" w14:textId="77777777" w:rsidTr="00052523">
        <w:tc>
          <w:tcPr>
            <w:tcW w:w="1129" w:type="dxa"/>
            <w:tcBorders>
              <w:top w:val="nil"/>
              <w:bottom w:val="nil"/>
              <w:right w:val="nil"/>
            </w:tcBorders>
          </w:tcPr>
          <w:p w14:paraId="001C70DF" w14:textId="77777777" w:rsidR="00E708C6" w:rsidRPr="009A50A8" w:rsidRDefault="00E708C6" w:rsidP="00052523">
            <w:pPr>
              <w:jc w:val="center"/>
            </w:pPr>
            <w:r w:rsidRPr="009A50A8">
              <w:t>q18018</w:t>
            </w:r>
          </w:p>
        </w:tc>
        <w:tc>
          <w:tcPr>
            <w:tcW w:w="1418" w:type="dxa"/>
            <w:tcBorders>
              <w:top w:val="nil"/>
              <w:left w:val="nil"/>
              <w:bottom w:val="nil"/>
              <w:right w:val="nil"/>
            </w:tcBorders>
            <w:shd w:val="clear" w:color="auto" w:fill="auto"/>
          </w:tcPr>
          <w:p w14:paraId="5E22DC0C" w14:textId="77777777" w:rsidR="00E708C6" w:rsidRPr="009A50A8" w:rsidRDefault="00E708C6" w:rsidP="00052523">
            <w:pPr>
              <w:jc w:val="center"/>
            </w:pPr>
            <w:r w:rsidRPr="009A50A8">
              <w:t>.13</w:t>
            </w:r>
          </w:p>
        </w:tc>
        <w:tc>
          <w:tcPr>
            <w:tcW w:w="1139" w:type="dxa"/>
            <w:tcBorders>
              <w:top w:val="nil"/>
              <w:left w:val="nil"/>
              <w:bottom w:val="nil"/>
              <w:right w:val="nil"/>
            </w:tcBorders>
            <w:shd w:val="clear" w:color="auto" w:fill="auto"/>
          </w:tcPr>
          <w:p w14:paraId="7A60ABAC" w14:textId="77777777" w:rsidR="00E708C6" w:rsidRPr="009A50A8" w:rsidRDefault="00E708C6" w:rsidP="00052523">
            <w:pPr>
              <w:jc w:val="center"/>
            </w:pPr>
            <w:r w:rsidRPr="009A50A8">
              <w:t>21</w:t>
            </w:r>
          </w:p>
        </w:tc>
        <w:tc>
          <w:tcPr>
            <w:tcW w:w="1412" w:type="dxa"/>
            <w:tcBorders>
              <w:top w:val="nil"/>
              <w:left w:val="nil"/>
              <w:bottom w:val="nil"/>
              <w:right w:val="nil"/>
            </w:tcBorders>
          </w:tcPr>
          <w:p w14:paraId="69A6E29D" w14:textId="77777777" w:rsidR="00E708C6" w:rsidRPr="009A50A8" w:rsidRDefault="00E708C6" w:rsidP="00052523">
            <w:pPr>
              <w:jc w:val="center"/>
            </w:pPr>
            <w:r w:rsidRPr="009A50A8">
              <w:t>.14</w:t>
            </w:r>
          </w:p>
        </w:tc>
        <w:tc>
          <w:tcPr>
            <w:tcW w:w="1418" w:type="dxa"/>
            <w:tcBorders>
              <w:top w:val="nil"/>
              <w:left w:val="nil"/>
              <w:bottom w:val="nil"/>
            </w:tcBorders>
          </w:tcPr>
          <w:p w14:paraId="42508810" w14:textId="77777777" w:rsidR="00E708C6" w:rsidRPr="009A50A8" w:rsidRDefault="00E708C6" w:rsidP="00052523">
            <w:pPr>
              <w:jc w:val="center"/>
            </w:pPr>
            <w:r w:rsidRPr="009A50A8">
              <w:t>.12</w:t>
            </w:r>
          </w:p>
        </w:tc>
      </w:tr>
      <w:tr w:rsidR="009A50A8" w:rsidRPr="009A50A8" w14:paraId="0B3C51E8" w14:textId="77777777" w:rsidTr="00052523">
        <w:tc>
          <w:tcPr>
            <w:tcW w:w="1129" w:type="dxa"/>
            <w:tcBorders>
              <w:top w:val="nil"/>
              <w:bottom w:val="nil"/>
              <w:right w:val="nil"/>
            </w:tcBorders>
          </w:tcPr>
          <w:p w14:paraId="2F453382" w14:textId="77777777" w:rsidR="00E708C6" w:rsidRPr="009A50A8" w:rsidRDefault="00E708C6" w:rsidP="00052523">
            <w:pPr>
              <w:jc w:val="center"/>
            </w:pPr>
            <w:r w:rsidRPr="009A50A8">
              <w:t>q18013</w:t>
            </w:r>
          </w:p>
        </w:tc>
        <w:tc>
          <w:tcPr>
            <w:tcW w:w="1418" w:type="dxa"/>
            <w:tcBorders>
              <w:top w:val="nil"/>
              <w:left w:val="nil"/>
              <w:bottom w:val="nil"/>
              <w:right w:val="nil"/>
            </w:tcBorders>
            <w:shd w:val="clear" w:color="auto" w:fill="auto"/>
          </w:tcPr>
          <w:p w14:paraId="0CD5C5AA" w14:textId="77777777" w:rsidR="00E708C6" w:rsidRPr="009A50A8" w:rsidRDefault="00E708C6" w:rsidP="00052523">
            <w:pPr>
              <w:jc w:val="center"/>
            </w:pPr>
            <w:r w:rsidRPr="009A50A8">
              <w:t>.33</w:t>
            </w:r>
          </w:p>
        </w:tc>
        <w:tc>
          <w:tcPr>
            <w:tcW w:w="1139" w:type="dxa"/>
            <w:tcBorders>
              <w:top w:val="nil"/>
              <w:left w:val="nil"/>
              <w:bottom w:val="nil"/>
              <w:right w:val="nil"/>
            </w:tcBorders>
            <w:shd w:val="clear" w:color="auto" w:fill="auto"/>
          </w:tcPr>
          <w:p w14:paraId="000CD085" w14:textId="77777777" w:rsidR="00E708C6" w:rsidRPr="009A50A8" w:rsidRDefault="00E708C6" w:rsidP="00052523">
            <w:pPr>
              <w:jc w:val="center"/>
            </w:pPr>
            <w:r w:rsidRPr="009A50A8">
              <w:t>18</w:t>
            </w:r>
          </w:p>
        </w:tc>
        <w:tc>
          <w:tcPr>
            <w:tcW w:w="1412" w:type="dxa"/>
            <w:tcBorders>
              <w:top w:val="nil"/>
              <w:left w:val="nil"/>
              <w:bottom w:val="nil"/>
              <w:right w:val="nil"/>
            </w:tcBorders>
          </w:tcPr>
          <w:p w14:paraId="06A835EB" w14:textId="77777777" w:rsidR="00E708C6" w:rsidRPr="009A50A8" w:rsidRDefault="00E708C6" w:rsidP="00052523">
            <w:pPr>
              <w:jc w:val="center"/>
            </w:pPr>
            <w:r w:rsidRPr="009A50A8">
              <w:t>.29</w:t>
            </w:r>
          </w:p>
        </w:tc>
        <w:tc>
          <w:tcPr>
            <w:tcW w:w="1418" w:type="dxa"/>
            <w:tcBorders>
              <w:top w:val="nil"/>
              <w:left w:val="nil"/>
              <w:bottom w:val="nil"/>
            </w:tcBorders>
          </w:tcPr>
          <w:p w14:paraId="7E29234E" w14:textId="77777777" w:rsidR="00E708C6" w:rsidRPr="009A50A8" w:rsidRDefault="00E708C6" w:rsidP="00052523">
            <w:pPr>
              <w:jc w:val="center"/>
            </w:pPr>
            <w:r w:rsidRPr="009A50A8">
              <w:t>.38</w:t>
            </w:r>
          </w:p>
        </w:tc>
      </w:tr>
      <w:tr w:rsidR="009A50A8" w:rsidRPr="009A50A8" w14:paraId="3E303A4E" w14:textId="77777777" w:rsidTr="00052523">
        <w:tc>
          <w:tcPr>
            <w:tcW w:w="1129" w:type="dxa"/>
            <w:tcBorders>
              <w:top w:val="nil"/>
              <w:bottom w:val="nil"/>
              <w:right w:val="nil"/>
            </w:tcBorders>
          </w:tcPr>
          <w:p w14:paraId="241EE835" w14:textId="77777777" w:rsidR="00E708C6" w:rsidRPr="009A50A8" w:rsidRDefault="00E708C6" w:rsidP="00052523">
            <w:pPr>
              <w:jc w:val="center"/>
            </w:pPr>
            <w:r w:rsidRPr="009A50A8">
              <w:t>q18017</w:t>
            </w:r>
          </w:p>
        </w:tc>
        <w:tc>
          <w:tcPr>
            <w:tcW w:w="1418" w:type="dxa"/>
            <w:tcBorders>
              <w:top w:val="nil"/>
              <w:left w:val="nil"/>
              <w:bottom w:val="nil"/>
              <w:right w:val="nil"/>
            </w:tcBorders>
            <w:shd w:val="clear" w:color="auto" w:fill="auto"/>
          </w:tcPr>
          <w:p w14:paraId="50BEF233" w14:textId="77777777" w:rsidR="00E708C6" w:rsidRPr="009A50A8" w:rsidRDefault="00E708C6" w:rsidP="00052523">
            <w:pPr>
              <w:jc w:val="center"/>
            </w:pPr>
            <w:r w:rsidRPr="009A50A8">
              <w:t>.07</w:t>
            </w:r>
          </w:p>
        </w:tc>
        <w:tc>
          <w:tcPr>
            <w:tcW w:w="1139" w:type="dxa"/>
            <w:tcBorders>
              <w:top w:val="nil"/>
              <w:left w:val="nil"/>
              <w:bottom w:val="nil"/>
              <w:right w:val="nil"/>
            </w:tcBorders>
            <w:shd w:val="clear" w:color="auto" w:fill="auto"/>
          </w:tcPr>
          <w:p w14:paraId="485E6A2A" w14:textId="77777777" w:rsidR="00E708C6" w:rsidRPr="009A50A8" w:rsidRDefault="00E708C6" w:rsidP="00052523">
            <w:pPr>
              <w:jc w:val="center"/>
            </w:pPr>
            <w:r w:rsidRPr="009A50A8">
              <w:t>21</w:t>
            </w:r>
          </w:p>
        </w:tc>
        <w:tc>
          <w:tcPr>
            <w:tcW w:w="1412" w:type="dxa"/>
            <w:tcBorders>
              <w:top w:val="nil"/>
              <w:left w:val="nil"/>
              <w:bottom w:val="nil"/>
              <w:right w:val="nil"/>
            </w:tcBorders>
          </w:tcPr>
          <w:p w14:paraId="691BACB7" w14:textId="77777777" w:rsidR="00E708C6" w:rsidRPr="009A50A8" w:rsidRDefault="00E708C6" w:rsidP="00052523">
            <w:pPr>
              <w:jc w:val="center"/>
            </w:pPr>
            <w:r w:rsidRPr="009A50A8">
              <w:t>.05</w:t>
            </w:r>
          </w:p>
        </w:tc>
        <w:tc>
          <w:tcPr>
            <w:tcW w:w="1418" w:type="dxa"/>
            <w:tcBorders>
              <w:top w:val="nil"/>
              <w:left w:val="nil"/>
              <w:bottom w:val="nil"/>
            </w:tcBorders>
          </w:tcPr>
          <w:p w14:paraId="65BDD20D" w14:textId="77777777" w:rsidR="00E708C6" w:rsidRPr="009A50A8" w:rsidRDefault="00E708C6" w:rsidP="00052523">
            <w:pPr>
              <w:jc w:val="center"/>
            </w:pPr>
            <w:r w:rsidRPr="009A50A8">
              <w:t>.08</w:t>
            </w:r>
          </w:p>
        </w:tc>
      </w:tr>
      <w:tr w:rsidR="009A50A8" w:rsidRPr="009A50A8" w14:paraId="1F5445FD" w14:textId="77777777" w:rsidTr="00052523">
        <w:tc>
          <w:tcPr>
            <w:tcW w:w="1129" w:type="dxa"/>
            <w:tcBorders>
              <w:top w:val="nil"/>
              <w:bottom w:val="nil"/>
              <w:right w:val="nil"/>
            </w:tcBorders>
          </w:tcPr>
          <w:p w14:paraId="5B39864B" w14:textId="77777777" w:rsidR="00E708C6" w:rsidRPr="009A50A8" w:rsidRDefault="00E708C6" w:rsidP="00052523">
            <w:pPr>
              <w:jc w:val="center"/>
            </w:pPr>
            <w:r w:rsidRPr="009A50A8">
              <w:t>q18016</w:t>
            </w:r>
          </w:p>
        </w:tc>
        <w:tc>
          <w:tcPr>
            <w:tcW w:w="1418" w:type="dxa"/>
            <w:tcBorders>
              <w:top w:val="nil"/>
              <w:left w:val="nil"/>
              <w:bottom w:val="nil"/>
              <w:right w:val="nil"/>
            </w:tcBorders>
            <w:shd w:val="clear" w:color="auto" w:fill="auto"/>
          </w:tcPr>
          <w:p w14:paraId="48E1E1C8" w14:textId="77777777" w:rsidR="00E708C6" w:rsidRPr="009A50A8" w:rsidRDefault="00E708C6" w:rsidP="00052523">
            <w:pPr>
              <w:jc w:val="center"/>
            </w:pPr>
            <w:r w:rsidRPr="009A50A8">
              <w:t>.24</w:t>
            </w:r>
          </w:p>
        </w:tc>
        <w:tc>
          <w:tcPr>
            <w:tcW w:w="1139" w:type="dxa"/>
            <w:tcBorders>
              <w:top w:val="nil"/>
              <w:left w:val="nil"/>
              <w:bottom w:val="nil"/>
              <w:right w:val="nil"/>
            </w:tcBorders>
            <w:shd w:val="clear" w:color="auto" w:fill="auto"/>
          </w:tcPr>
          <w:p w14:paraId="1C9F9D22" w14:textId="77777777" w:rsidR="00E708C6" w:rsidRPr="009A50A8" w:rsidRDefault="00E708C6" w:rsidP="00052523">
            <w:pPr>
              <w:jc w:val="center"/>
            </w:pPr>
            <w:r w:rsidRPr="009A50A8">
              <w:t>19</w:t>
            </w:r>
          </w:p>
        </w:tc>
        <w:tc>
          <w:tcPr>
            <w:tcW w:w="1412" w:type="dxa"/>
            <w:tcBorders>
              <w:top w:val="nil"/>
              <w:left w:val="nil"/>
              <w:bottom w:val="nil"/>
              <w:right w:val="nil"/>
            </w:tcBorders>
          </w:tcPr>
          <w:p w14:paraId="325BF546" w14:textId="77777777" w:rsidR="00E708C6" w:rsidRPr="009A50A8" w:rsidRDefault="00E708C6" w:rsidP="00052523">
            <w:pPr>
              <w:jc w:val="center"/>
            </w:pPr>
            <w:r w:rsidRPr="009A50A8">
              <w:t>.19</w:t>
            </w:r>
          </w:p>
        </w:tc>
        <w:tc>
          <w:tcPr>
            <w:tcW w:w="1418" w:type="dxa"/>
            <w:tcBorders>
              <w:top w:val="nil"/>
              <w:left w:val="nil"/>
              <w:bottom w:val="nil"/>
            </w:tcBorders>
          </w:tcPr>
          <w:p w14:paraId="0CDD42B1" w14:textId="77777777" w:rsidR="00E708C6" w:rsidRPr="009A50A8" w:rsidRDefault="00E708C6" w:rsidP="00052523">
            <w:pPr>
              <w:jc w:val="center"/>
            </w:pPr>
            <w:r w:rsidRPr="009A50A8">
              <w:t>.29</w:t>
            </w:r>
          </w:p>
        </w:tc>
      </w:tr>
      <w:tr w:rsidR="009A50A8" w:rsidRPr="009A50A8" w14:paraId="74332C36" w14:textId="77777777" w:rsidTr="00052523">
        <w:tc>
          <w:tcPr>
            <w:tcW w:w="1129" w:type="dxa"/>
            <w:tcBorders>
              <w:top w:val="nil"/>
              <w:bottom w:val="nil"/>
              <w:right w:val="nil"/>
            </w:tcBorders>
          </w:tcPr>
          <w:p w14:paraId="7F0DAB89" w14:textId="77777777" w:rsidR="00E708C6" w:rsidRPr="009A50A8" w:rsidRDefault="00E708C6" w:rsidP="00052523">
            <w:pPr>
              <w:jc w:val="center"/>
            </w:pPr>
            <w:r w:rsidRPr="009A50A8">
              <w:t>q18015</w:t>
            </w:r>
          </w:p>
        </w:tc>
        <w:tc>
          <w:tcPr>
            <w:tcW w:w="1418" w:type="dxa"/>
            <w:tcBorders>
              <w:top w:val="nil"/>
              <w:left w:val="nil"/>
              <w:bottom w:val="nil"/>
              <w:right w:val="nil"/>
            </w:tcBorders>
            <w:shd w:val="clear" w:color="auto" w:fill="auto"/>
          </w:tcPr>
          <w:p w14:paraId="4A7AA28D" w14:textId="77777777" w:rsidR="00E708C6" w:rsidRPr="009A50A8" w:rsidRDefault="00E708C6" w:rsidP="00052523">
            <w:pPr>
              <w:jc w:val="center"/>
            </w:pPr>
            <w:r w:rsidRPr="009A50A8">
              <w:t>.22</w:t>
            </w:r>
          </w:p>
        </w:tc>
        <w:tc>
          <w:tcPr>
            <w:tcW w:w="1139" w:type="dxa"/>
            <w:tcBorders>
              <w:top w:val="nil"/>
              <w:left w:val="nil"/>
              <w:bottom w:val="nil"/>
              <w:right w:val="nil"/>
            </w:tcBorders>
            <w:shd w:val="clear" w:color="auto" w:fill="auto"/>
          </w:tcPr>
          <w:p w14:paraId="5DBAD7C2" w14:textId="77777777" w:rsidR="00E708C6" w:rsidRPr="009A50A8" w:rsidRDefault="00E708C6" w:rsidP="00052523">
            <w:pPr>
              <w:jc w:val="center"/>
            </w:pPr>
            <w:r w:rsidRPr="009A50A8">
              <w:t>21</w:t>
            </w:r>
          </w:p>
        </w:tc>
        <w:tc>
          <w:tcPr>
            <w:tcW w:w="1412" w:type="dxa"/>
            <w:tcBorders>
              <w:top w:val="nil"/>
              <w:left w:val="nil"/>
              <w:bottom w:val="nil"/>
              <w:right w:val="nil"/>
            </w:tcBorders>
          </w:tcPr>
          <w:p w14:paraId="63F413D4" w14:textId="77777777" w:rsidR="00E708C6" w:rsidRPr="009A50A8" w:rsidRDefault="00E708C6" w:rsidP="00052523">
            <w:pPr>
              <w:jc w:val="center"/>
            </w:pPr>
            <w:r w:rsidRPr="009A50A8">
              <w:t>.19</w:t>
            </w:r>
          </w:p>
        </w:tc>
        <w:tc>
          <w:tcPr>
            <w:tcW w:w="1418" w:type="dxa"/>
            <w:tcBorders>
              <w:top w:val="nil"/>
              <w:left w:val="nil"/>
              <w:bottom w:val="nil"/>
            </w:tcBorders>
          </w:tcPr>
          <w:p w14:paraId="25A98A81" w14:textId="77777777" w:rsidR="00E708C6" w:rsidRPr="009A50A8" w:rsidRDefault="00E708C6" w:rsidP="00052523">
            <w:pPr>
              <w:jc w:val="center"/>
            </w:pPr>
            <w:r w:rsidRPr="009A50A8">
              <w:t>.25</w:t>
            </w:r>
          </w:p>
        </w:tc>
      </w:tr>
      <w:tr w:rsidR="009A50A8" w:rsidRPr="009A50A8" w14:paraId="761375F8" w14:textId="77777777" w:rsidTr="00052523">
        <w:tc>
          <w:tcPr>
            <w:tcW w:w="1129" w:type="dxa"/>
            <w:tcBorders>
              <w:top w:val="nil"/>
              <w:bottom w:val="nil"/>
              <w:right w:val="nil"/>
            </w:tcBorders>
          </w:tcPr>
          <w:p w14:paraId="6A33FA0B" w14:textId="77777777" w:rsidR="00E708C6" w:rsidRPr="009A50A8" w:rsidRDefault="00E708C6" w:rsidP="00052523">
            <w:pPr>
              <w:jc w:val="center"/>
            </w:pPr>
            <w:r w:rsidRPr="009A50A8">
              <w:t>q18008</w:t>
            </w:r>
          </w:p>
        </w:tc>
        <w:tc>
          <w:tcPr>
            <w:tcW w:w="1418" w:type="dxa"/>
            <w:tcBorders>
              <w:top w:val="nil"/>
              <w:left w:val="nil"/>
              <w:bottom w:val="nil"/>
              <w:right w:val="nil"/>
            </w:tcBorders>
            <w:shd w:val="clear" w:color="auto" w:fill="auto"/>
          </w:tcPr>
          <w:p w14:paraId="670C5D86" w14:textId="77777777" w:rsidR="00E708C6" w:rsidRPr="009A50A8" w:rsidRDefault="00E708C6" w:rsidP="00052523">
            <w:pPr>
              <w:jc w:val="center"/>
            </w:pPr>
            <w:r w:rsidRPr="009A50A8">
              <w:t>.05</w:t>
            </w:r>
          </w:p>
        </w:tc>
        <w:tc>
          <w:tcPr>
            <w:tcW w:w="1139" w:type="dxa"/>
            <w:tcBorders>
              <w:top w:val="nil"/>
              <w:left w:val="nil"/>
              <w:bottom w:val="nil"/>
              <w:right w:val="nil"/>
            </w:tcBorders>
            <w:shd w:val="clear" w:color="auto" w:fill="auto"/>
          </w:tcPr>
          <w:p w14:paraId="606CBC3D" w14:textId="77777777" w:rsidR="00E708C6" w:rsidRPr="009A50A8" w:rsidRDefault="00E708C6" w:rsidP="00052523">
            <w:pPr>
              <w:jc w:val="center"/>
            </w:pPr>
            <w:r w:rsidRPr="009A50A8">
              <w:t>16</w:t>
            </w:r>
          </w:p>
        </w:tc>
        <w:tc>
          <w:tcPr>
            <w:tcW w:w="1412" w:type="dxa"/>
            <w:tcBorders>
              <w:top w:val="nil"/>
              <w:left w:val="nil"/>
              <w:bottom w:val="nil"/>
              <w:right w:val="nil"/>
            </w:tcBorders>
          </w:tcPr>
          <w:p w14:paraId="467E52D7" w14:textId="77777777" w:rsidR="00E708C6" w:rsidRPr="009A50A8" w:rsidRDefault="00E708C6" w:rsidP="00052523">
            <w:pPr>
              <w:jc w:val="center"/>
            </w:pPr>
            <w:r w:rsidRPr="009A50A8">
              <w:t>.05</w:t>
            </w:r>
          </w:p>
        </w:tc>
        <w:tc>
          <w:tcPr>
            <w:tcW w:w="1418" w:type="dxa"/>
            <w:tcBorders>
              <w:top w:val="nil"/>
              <w:left w:val="nil"/>
              <w:bottom w:val="nil"/>
            </w:tcBorders>
          </w:tcPr>
          <w:p w14:paraId="773CE469" w14:textId="77777777" w:rsidR="00E708C6" w:rsidRPr="009A50A8" w:rsidRDefault="00E708C6" w:rsidP="00052523">
            <w:pPr>
              <w:jc w:val="center"/>
            </w:pPr>
            <w:r w:rsidRPr="009A50A8">
              <w:t>.04</w:t>
            </w:r>
          </w:p>
        </w:tc>
      </w:tr>
      <w:tr w:rsidR="009A50A8" w:rsidRPr="009A50A8" w14:paraId="15C334B8" w14:textId="77777777" w:rsidTr="00052523">
        <w:tc>
          <w:tcPr>
            <w:tcW w:w="1129" w:type="dxa"/>
            <w:tcBorders>
              <w:top w:val="nil"/>
              <w:right w:val="nil"/>
            </w:tcBorders>
          </w:tcPr>
          <w:p w14:paraId="63A1A59A" w14:textId="77777777" w:rsidR="00E708C6" w:rsidRPr="009A50A8" w:rsidRDefault="00E708C6" w:rsidP="00052523">
            <w:pPr>
              <w:jc w:val="center"/>
            </w:pPr>
            <w:r w:rsidRPr="009A50A8">
              <w:t>q18007</w:t>
            </w:r>
          </w:p>
        </w:tc>
        <w:tc>
          <w:tcPr>
            <w:tcW w:w="1418" w:type="dxa"/>
            <w:tcBorders>
              <w:top w:val="nil"/>
              <w:left w:val="nil"/>
              <w:right w:val="nil"/>
            </w:tcBorders>
            <w:shd w:val="clear" w:color="auto" w:fill="auto"/>
          </w:tcPr>
          <w:p w14:paraId="4B5ADE2F" w14:textId="77777777" w:rsidR="00E708C6" w:rsidRPr="009A50A8" w:rsidRDefault="00E708C6" w:rsidP="00052523">
            <w:pPr>
              <w:jc w:val="center"/>
            </w:pPr>
            <w:r w:rsidRPr="009A50A8">
              <w:t>.09</w:t>
            </w:r>
          </w:p>
        </w:tc>
        <w:tc>
          <w:tcPr>
            <w:tcW w:w="1139" w:type="dxa"/>
            <w:tcBorders>
              <w:top w:val="nil"/>
              <w:left w:val="nil"/>
              <w:right w:val="nil"/>
            </w:tcBorders>
            <w:shd w:val="clear" w:color="auto" w:fill="auto"/>
          </w:tcPr>
          <w:p w14:paraId="780A97B9" w14:textId="77777777" w:rsidR="00E708C6" w:rsidRPr="009A50A8" w:rsidRDefault="00E708C6" w:rsidP="00052523">
            <w:pPr>
              <w:jc w:val="center"/>
            </w:pPr>
            <w:r w:rsidRPr="009A50A8">
              <w:t>20</w:t>
            </w:r>
          </w:p>
        </w:tc>
        <w:tc>
          <w:tcPr>
            <w:tcW w:w="1412" w:type="dxa"/>
            <w:tcBorders>
              <w:top w:val="nil"/>
              <w:left w:val="nil"/>
              <w:right w:val="nil"/>
            </w:tcBorders>
          </w:tcPr>
          <w:p w14:paraId="496B8E91" w14:textId="77777777" w:rsidR="00E708C6" w:rsidRPr="009A50A8" w:rsidRDefault="00E708C6" w:rsidP="00052523">
            <w:pPr>
              <w:jc w:val="center"/>
            </w:pPr>
            <w:r w:rsidRPr="009A50A8">
              <w:t>.15</w:t>
            </w:r>
          </w:p>
        </w:tc>
        <w:tc>
          <w:tcPr>
            <w:tcW w:w="1418" w:type="dxa"/>
            <w:tcBorders>
              <w:top w:val="nil"/>
              <w:left w:val="nil"/>
            </w:tcBorders>
          </w:tcPr>
          <w:p w14:paraId="3E491BFB" w14:textId="77777777" w:rsidR="00E708C6" w:rsidRPr="009A50A8" w:rsidRDefault="00E708C6" w:rsidP="00052523">
            <w:pPr>
              <w:jc w:val="center"/>
            </w:pPr>
            <w:r w:rsidRPr="009A50A8">
              <w:t>.04</w:t>
            </w:r>
          </w:p>
        </w:tc>
      </w:tr>
    </w:tbl>
    <w:p w14:paraId="7CCA23B9" w14:textId="6CEF6881" w:rsidR="00E708C6" w:rsidRPr="009A50A8" w:rsidRDefault="006D5A1B" w:rsidP="00E141A6">
      <w:pPr>
        <w:rPr>
          <w:sz w:val="20"/>
          <w:lang w:val="en-US"/>
        </w:rPr>
      </w:pPr>
      <w:r w:rsidRPr="009A50A8">
        <w:rPr>
          <w:i/>
          <w:sz w:val="20"/>
          <w:lang w:val="en-US"/>
        </w:rPr>
        <w:t>Note.</w:t>
      </w:r>
      <w:r w:rsidR="00E708C6" w:rsidRPr="009A50A8">
        <w:rPr>
          <w:iCs/>
          <w:sz w:val="20"/>
          <w:lang w:val="en-US"/>
        </w:rPr>
        <w:t xml:space="preserve"> The</w:t>
      </w:r>
      <w:r w:rsidR="00E708C6" w:rsidRPr="009A50A8">
        <w:rPr>
          <w:sz w:val="20"/>
          <w:lang w:val="en-US"/>
        </w:rPr>
        <w:t xml:space="preserve"> numbers of the items refer to the numeration in the ICAR database </w:t>
      </w:r>
      <w:r w:rsidR="00E708C6" w:rsidRPr="009A50A8">
        <w:rPr>
          <w:sz w:val="20"/>
          <w:lang w:val="en-US"/>
        </w:rPr>
        <w:fldChar w:fldCharType="begin"/>
      </w:r>
      <w:r w:rsidR="00E708C6" w:rsidRPr="009A50A8">
        <w:rPr>
          <w:sz w:val="20"/>
          <w:lang w:val="en-US"/>
        </w:rPr>
        <w:instrText xml:space="preserve"> ADDIN ZOTERO_ITEM CSL_CITATION {"citationID":"eA9Jo6YV","properties":{"formattedCitation":"(The International Cognitive Ability Resource Team, 2014)","plainCitation":"(The International Cognitive Ability Resource Team, 2014)","noteIndex":0},"citationItems":[{"id":578,"uris":["http://zotero.org/users/10815506/items/4C4EVPT4"],"itemData":{"id":578,"type":"webpage","language":"en","title":"International Cognitive Ability Resource","URL":"https://icar-project.com","author":[{"literal":"The International Cognitive Ability Resource Team"}],"issued":{"date-parts":[["2014"]]}}}],"schema":"https://github.com/citation-style-language/schema/raw/master/csl-citation.json"} </w:instrText>
      </w:r>
      <w:r w:rsidR="00E708C6" w:rsidRPr="009A50A8">
        <w:rPr>
          <w:sz w:val="20"/>
          <w:lang w:val="en-US"/>
        </w:rPr>
        <w:fldChar w:fldCharType="separate"/>
      </w:r>
      <w:r w:rsidR="00E708C6" w:rsidRPr="009A50A8">
        <w:rPr>
          <w:sz w:val="20"/>
          <w:lang w:val="en-US"/>
        </w:rPr>
        <w:t>(The International Cognitive Ability Resource Team, 2014)</w:t>
      </w:r>
      <w:r w:rsidR="00E708C6" w:rsidRPr="009A50A8">
        <w:rPr>
          <w:sz w:val="20"/>
          <w:lang w:val="en-US"/>
        </w:rPr>
        <w:fldChar w:fldCharType="end"/>
      </w:r>
      <w:r w:rsidR="00E708C6" w:rsidRPr="009A50A8">
        <w:rPr>
          <w:sz w:val="20"/>
          <w:lang w:val="en-US"/>
        </w:rPr>
        <w:t>.</w:t>
      </w:r>
      <w:r w:rsidR="00711B77" w:rsidRPr="009A50A8">
        <w:rPr>
          <w:sz w:val="20"/>
          <w:lang w:val="en-US"/>
        </w:rPr>
        <w:t xml:space="preserve"> PC = proportion of correct responses in the full sample; PC boys = proportion of correct responses in boys subsample; PC girls = proportion of correct responses in girls subsample.</w:t>
      </w:r>
    </w:p>
    <w:p w14:paraId="71C968D7" w14:textId="77777777" w:rsidR="00E708C6" w:rsidRPr="009A50A8" w:rsidRDefault="00E708C6" w:rsidP="00E141A6">
      <w:pPr>
        <w:spacing w:line="480" w:lineRule="auto"/>
        <w:rPr>
          <w:b/>
          <w:lang w:val="en-US"/>
        </w:rPr>
      </w:pPr>
    </w:p>
    <w:p w14:paraId="324DE71E" w14:textId="77777777" w:rsidR="007444C9" w:rsidRPr="009A50A8" w:rsidRDefault="007444C9">
      <w:pPr>
        <w:spacing w:after="160" w:line="259" w:lineRule="auto"/>
        <w:rPr>
          <w:b/>
          <w:lang w:val="en-US"/>
        </w:rPr>
      </w:pPr>
      <w:r w:rsidRPr="009A50A8">
        <w:rPr>
          <w:b/>
          <w:lang w:val="en-US"/>
        </w:rPr>
        <w:br w:type="page"/>
      </w:r>
    </w:p>
    <w:p w14:paraId="601031C3" w14:textId="6FAD0B38" w:rsidR="007444C9" w:rsidRPr="009A50A8" w:rsidRDefault="007444C9" w:rsidP="007444C9">
      <w:pPr>
        <w:autoSpaceDE w:val="0"/>
        <w:autoSpaceDN w:val="0"/>
        <w:spacing w:before="100" w:beforeAutospacing="1" w:after="100" w:afterAutospacing="1" w:line="480" w:lineRule="auto"/>
        <w:jc w:val="center"/>
        <w:rPr>
          <w:lang w:val="en-US"/>
        </w:rPr>
      </w:pPr>
      <w:r w:rsidRPr="009A50A8">
        <w:rPr>
          <w:b/>
          <w:lang w:val="en-US"/>
        </w:rPr>
        <w:t>Appendix C</w:t>
      </w:r>
    </w:p>
    <w:p w14:paraId="56C7EB07" w14:textId="5B0614AE" w:rsidR="00E708C6" w:rsidRPr="009A50A8" w:rsidRDefault="00E708C6" w:rsidP="00E141A6">
      <w:pPr>
        <w:spacing w:line="480" w:lineRule="auto"/>
        <w:rPr>
          <w:b/>
          <w:lang w:val="en-US"/>
        </w:rPr>
      </w:pPr>
      <w:r w:rsidRPr="009A50A8">
        <w:rPr>
          <w:b/>
          <w:lang w:val="en-US"/>
        </w:rPr>
        <w:t xml:space="preserve">Table </w:t>
      </w:r>
      <w:r w:rsidR="007444C9" w:rsidRPr="009A50A8">
        <w:rPr>
          <w:b/>
          <w:lang w:val="en-US"/>
        </w:rPr>
        <w:t>C1</w:t>
      </w:r>
    </w:p>
    <w:p w14:paraId="4E904D2D" w14:textId="77777777" w:rsidR="00E708C6" w:rsidRPr="009A50A8" w:rsidRDefault="00E708C6" w:rsidP="00E141A6">
      <w:pPr>
        <w:spacing w:line="480" w:lineRule="auto"/>
        <w:rPr>
          <w:b/>
          <w:lang w:val="en-US"/>
        </w:rPr>
      </w:pPr>
      <w:r w:rsidRPr="009A50A8">
        <w:rPr>
          <w:i/>
          <w:lang w:val="en-US"/>
        </w:rPr>
        <w:t>Included ICAR Items in the Children’s ICAR</w:t>
      </w:r>
    </w:p>
    <w:tbl>
      <w:tblPr>
        <w:tblStyle w:val="Tabelraster"/>
        <w:tblW w:w="9214" w:type="dxa"/>
        <w:tblLook w:val="04A0" w:firstRow="1" w:lastRow="0" w:firstColumn="1" w:lastColumn="0" w:noHBand="0" w:noVBand="1"/>
      </w:tblPr>
      <w:tblGrid>
        <w:gridCol w:w="3020"/>
        <w:gridCol w:w="6194"/>
      </w:tblGrid>
      <w:tr w:rsidR="009A50A8" w:rsidRPr="009A50A8" w14:paraId="33F9BB9A" w14:textId="77777777" w:rsidTr="007444C9">
        <w:trPr>
          <w:trHeight w:val="69"/>
        </w:trPr>
        <w:tc>
          <w:tcPr>
            <w:tcW w:w="3020" w:type="dxa"/>
            <w:tcBorders>
              <w:left w:val="nil"/>
              <w:right w:val="nil"/>
            </w:tcBorders>
          </w:tcPr>
          <w:p w14:paraId="10ED84D4" w14:textId="77777777" w:rsidR="00E708C6" w:rsidRPr="009A50A8" w:rsidRDefault="00E708C6" w:rsidP="007444C9">
            <w:pPr>
              <w:pStyle w:val="Lijstalinea"/>
              <w:spacing w:line="480" w:lineRule="auto"/>
              <w:ind w:left="37"/>
              <w:rPr>
                <w:b/>
                <w:lang w:val="en-US"/>
              </w:rPr>
            </w:pPr>
            <w:r w:rsidRPr="009A50A8">
              <w:rPr>
                <w:b/>
                <w:lang w:val="en-US"/>
              </w:rPr>
              <w:t>Subtest</w:t>
            </w:r>
          </w:p>
        </w:tc>
        <w:tc>
          <w:tcPr>
            <w:tcW w:w="6194" w:type="dxa"/>
            <w:tcBorders>
              <w:left w:val="nil"/>
              <w:right w:val="nil"/>
            </w:tcBorders>
          </w:tcPr>
          <w:p w14:paraId="030D6574" w14:textId="77777777" w:rsidR="00E708C6" w:rsidRPr="009A50A8" w:rsidRDefault="00E708C6" w:rsidP="007444C9">
            <w:pPr>
              <w:pStyle w:val="Lijstalinea"/>
              <w:spacing w:line="480" w:lineRule="auto"/>
              <w:ind w:left="37"/>
              <w:rPr>
                <w:b/>
                <w:lang w:val="en-US"/>
              </w:rPr>
            </w:pPr>
            <w:r w:rsidRPr="009A50A8">
              <w:rPr>
                <w:b/>
                <w:lang w:val="en-US"/>
              </w:rPr>
              <w:t>ICAR item number</w:t>
            </w:r>
          </w:p>
        </w:tc>
      </w:tr>
      <w:tr w:rsidR="009A50A8" w:rsidRPr="009A50A8" w14:paraId="3813F72D" w14:textId="77777777" w:rsidTr="007444C9">
        <w:trPr>
          <w:trHeight w:val="69"/>
        </w:trPr>
        <w:tc>
          <w:tcPr>
            <w:tcW w:w="3020" w:type="dxa"/>
            <w:tcBorders>
              <w:left w:val="nil"/>
              <w:right w:val="nil"/>
            </w:tcBorders>
          </w:tcPr>
          <w:p w14:paraId="0E9EE016" w14:textId="77777777" w:rsidR="00E708C6" w:rsidRPr="009A50A8" w:rsidRDefault="00E708C6" w:rsidP="007444C9">
            <w:pPr>
              <w:pStyle w:val="Lijstalinea"/>
              <w:spacing w:line="480" w:lineRule="auto"/>
              <w:ind w:left="37"/>
              <w:rPr>
                <w:lang w:val="en-US"/>
              </w:rPr>
            </w:pPr>
            <w:r w:rsidRPr="009A50A8">
              <w:rPr>
                <w:lang w:val="en-US"/>
              </w:rPr>
              <w:t>Verbal Reasoning</w:t>
            </w:r>
          </w:p>
        </w:tc>
        <w:tc>
          <w:tcPr>
            <w:tcW w:w="6194" w:type="dxa"/>
            <w:tcBorders>
              <w:left w:val="nil"/>
              <w:right w:val="nil"/>
            </w:tcBorders>
          </w:tcPr>
          <w:p w14:paraId="00076E02" w14:textId="77777777" w:rsidR="00E708C6" w:rsidRPr="009A50A8" w:rsidRDefault="00E708C6" w:rsidP="007444C9">
            <w:pPr>
              <w:pStyle w:val="Lijstalinea"/>
              <w:spacing w:line="480" w:lineRule="auto"/>
              <w:ind w:left="37"/>
              <w:rPr>
                <w:lang w:val="nl-BE"/>
              </w:rPr>
            </w:pPr>
            <w:r w:rsidRPr="009A50A8">
              <w:rPr>
                <w:lang w:val="nl-BE"/>
              </w:rPr>
              <w:t>VR39, VR31, VR19, VR14, VR32, VR16, VR11, VR04</w:t>
            </w:r>
          </w:p>
        </w:tc>
      </w:tr>
      <w:tr w:rsidR="009A50A8" w:rsidRPr="009A50A8" w14:paraId="10B0E5B8" w14:textId="77777777" w:rsidTr="007444C9">
        <w:trPr>
          <w:trHeight w:val="69"/>
        </w:trPr>
        <w:tc>
          <w:tcPr>
            <w:tcW w:w="3020" w:type="dxa"/>
            <w:tcBorders>
              <w:left w:val="nil"/>
              <w:right w:val="nil"/>
            </w:tcBorders>
          </w:tcPr>
          <w:p w14:paraId="70FE58E1" w14:textId="77777777" w:rsidR="00E708C6" w:rsidRPr="009A50A8" w:rsidRDefault="00E708C6" w:rsidP="007444C9">
            <w:pPr>
              <w:pStyle w:val="Lijstalinea"/>
              <w:spacing w:line="480" w:lineRule="auto"/>
              <w:ind w:left="37"/>
              <w:rPr>
                <w:lang w:val="en-US"/>
              </w:rPr>
            </w:pPr>
            <w:r w:rsidRPr="009A50A8">
              <w:rPr>
                <w:lang w:val="en-US"/>
              </w:rPr>
              <w:t>Matrix Reasoning</w:t>
            </w:r>
          </w:p>
        </w:tc>
        <w:tc>
          <w:tcPr>
            <w:tcW w:w="6194" w:type="dxa"/>
            <w:tcBorders>
              <w:left w:val="nil"/>
              <w:right w:val="nil"/>
            </w:tcBorders>
          </w:tcPr>
          <w:p w14:paraId="68A4ADEA" w14:textId="77777777" w:rsidR="00E708C6" w:rsidRPr="009A50A8" w:rsidRDefault="00E708C6" w:rsidP="007444C9">
            <w:pPr>
              <w:pStyle w:val="Lijstalinea"/>
              <w:spacing w:line="480" w:lineRule="auto"/>
              <w:ind w:left="37"/>
              <w:rPr>
                <w:lang w:val="en-US"/>
              </w:rPr>
            </w:pPr>
            <w:r w:rsidRPr="009A50A8">
              <w:rPr>
                <w:lang w:val="en-US"/>
              </w:rPr>
              <w:t>12044, 12043, 12056, 12046, 12053, 12048, 12055, 12050</w:t>
            </w:r>
          </w:p>
        </w:tc>
      </w:tr>
      <w:tr w:rsidR="009A50A8" w:rsidRPr="009A50A8" w14:paraId="2D3B3291" w14:textId="77777777" w:rsidTr="007444C9">
        <w:trPr>
          <w:trHeight w:val="69"/>
        </w:trPr>
        <w:tc>
          <w:tcPr>
            <w:tcW w:w="3020" w:type="dxa"/>
            <w:tcBorders>
              <w:left w:val="nil"/>
              <w:right w:val="nil"/>
            </w:tcBorders>
          </w:tcPr>
          <w:p w14:paraId="6D69730C" w14:textId="77777777" w:rsidR="00E708C6" w:rsidRPr="009A50A8" w:rsidRDefault="00E708C6" w:rsidP="007444C9">
            <w:pPr>
              <w:pStyle w:val="Lijstalinea"/>
              <w:spacing w:line="480" w:lineRule="auto"/>
              <w:ind w:left="37"/>
              <w:rPr>
                <w:lang w:val="en-US"/>
              </w:rPr>
            </w:pPr>
            <w:r w:rsidRPr="009A50A8">
              <w:rPr>
                <w:lang w:val="en-US"/>
              </w:rPr>
              <w:t>Number Series</w:t>
            </w:r>
          </w:p>
        </w:tc>
        <w:tc>
          <w:tcPr>
            <w:tcW w:w="6194" w:type="dxa"/>
            <w:tcBorders>
              <w:left w:val="nil"/>
              <w:right w:val="nil"/>
            </w:tcBorders>
          </w:tcPr>
          <w:p w14:paraId="016F7DD6" w14:textId="77777777" w:rsidR="00E708C6" w:rsidRPr="009A50A8" w:rsidRDefault="00E708C6" w:rsidP="007444C9">
            <w:pPr>
              <w:pStyle w:val="Lijstalinea"/>
              <w:spacing w:line="480" w:lineRule="auto"/>
              <w:ind w:left="37"/>
              <w:rPr>
                <w:lang w:val="en-US"/>
              </w:rPr>
            </w:pPr>
            <w:r w:rsidRPr="009A50A8">
              <w:rPr>
                <w:lang w:val="en-US"/>
              </w:rPr>
              <w:t>8, 5, 3, 12, 10, 27, 25, 13</w:t>
            </w:r>
          </w:p>
        </w:tc>
      </w:tr>
      <w:tr w:rsidR="009A50A8" w:rsidRPr="009A50A8" w14:paraId="6D9C4AA3" w14:textId="77777777" w:rsidTr="007444C9">
        <w:trPr>
          <w:trHeight w:val="69"/>
        </w:trPr>
        <w:tc>
          <w:tcPr>
            <w:tcW w:w="3020" w:type="dxa"/>
            <w:tcBorders>
              <w:left w:val="nil"/>
              <w:right w:val="nil"/>
            </w:tcBorders>
          </w:tcPr>
          <w:p w14:paraId="530FA484" w14:textId="77777777" w:rsidR="00E708C6" w:rsidRPr="009A50A8" w:rsidRDefault="00E708C6" w:rsidP="007444C9">
            <w:pPr>
              <w:pStyle w:val="Lijstalinea"/>
              <w:spacing w:line="480" w:lineRule="auto"/>
              <w:ind w:left="37"/>
              <w:rPr>
                <w:lang w:val="en-US"/>
              </w:rPr>
            </w:pPr>
            <w:r w:rsidRPr="009A50A8">
              <w:rPr>
                <w:lang w:val="en-US"/>
              </w:rPr>
              <w:t>Figural Analogies</w:t>
            </w:r>
          </w:p>
        </w:tc>
        <w:tc>
          <w:tcPr>
            <w:tcW w:w="6194" w:type="dxa"/>
            <w:tcBorders>
              <w:left w:val="nil"/>
              <w:right w:val="nil"/>
            </w:tcBorders>
          </w:tcPr>
          <w:p w14:paraId="1A273801" w14:textId="77777777" w:rsidR="00E708C6" w:rsidRPr="009A50A8" w:rsidRDefault="00E708C6" w:rsidP="007444C9">
            <w:pPr>
              <w:pStyle w:val="Lijstalinea"/>
              <w:spacing w:line="480" w:lineRule="auto"/>
              <w:ind w:left="37"/>
              <w:rPr>
                <w:lang w:val="en-US"/>
              </w:rPr>
            </w:pPr>
            <w:r w:rsidRPr="009A50A8">
              <w:rPr>
                <w:lang w:val="en-US"/>
              </w:rPr>
              <w:t>q18005, q18020, q18019, q18006, q18015, q18009, q18016</w:t>
            </w:r>
          </w:p>
        </w:tc>
      </w:tr>
    </w:tbl>
    <w:p w14:paraId="100CA85D" w14:textId="77777777" w:rsidR="002E3C5E" w:rsidRDefault="006D5A1B" w:rsidP="002E3C5E">
      <w:pPr>
        <w:rPr>
          <w:sz w:val="20"/>
          <w:lang w:val="en-US"/>
        </w:rPr>
      </w:pPr>
      <w:r w:rsidRPr="009A50A8">
        <w:rPr>
          <w:i/>
          <w:sz w:val="20"/>
          <w:lang w:val="en-US"/>
        </w:rPr>
        <w:t>Note.</w:t>
      </w:r>
      <w:r w:rsidR="00E708C6" w:rsidRPr="009A50A8">
        <w:rPr>
          <w:iCs/>
          <w:sz w:val="20"/>
          <w:lang w:val="en-US"/>
        </w:rPr>
        <w:t xml:space="preserve"> The numbers</w:t>
      </w:r>
      <w:r w:rsidR="00E708C6" w:rsidRPr="009A50A8">
        <w:rPr>
          <w:sz w:val="20"/>
          <w:lang w:val="en-US"/>
        </w:rPr>
        <w:t xml:space="preserve"> of the items refer to the numeration in the ICAR database </w:t>
      </w:r>
      <w:r w:rsidR="00E708C6" w:rsidRPr="009A50A8">
        <w:rPr>
          <w:sz w:val="20"/>
          <w:lang w:val="en-US"/>
        </w:rPr>
        <w:fldChar w:fldCharType="begin"/>
      </w:r>
      <w:r w:rsidR="00E708C6" w:rsidRPr="009A50A8">
        <w:rPr>
          <w:sz w:val="20"/>
          <w:lang w:val="en-US"/>
        </w:rPr>
        <w:instrText xml:space="preserve"> ADDIN ZOTERO_ITEM CSL_CITATION {"citationID":"eA9Jo6YV","properties":{"formattedCitation":"(The International Cognitive Ability Resource Team, 2014)","plainCitation":"(The International Cognitive Ability Resource Team, 2014)","noteIndex":0},"citationItems":[{"id":578,"uris":["http://zotero.org/users/10815506/items/4C4EVPT4"],"itemData":{"id":578,"type":"webpage","language":"en","title":"International Cognitive Ability Resource","URL":"https://icar-project.com","author":[{"literal":"The International Cognitive Ability Resource Team"}],"issued":{"date-parts":[["2014"]]}}}],"schema":"https://github.com/citation-style-language/schema/raw/master/csl-citation.json"} </w:instrText>
      </w:r>
      <w:r w:rsidR="00E708C6" w:rsidRPr="009A50A8">
        <w:rPr>
          <w:sz w:val="20"/>
          <w:lang w:val="en-US"/>
        </w:rPr>
        <w:fldChar w:fldCharType="separate"/>
      </w:r>
      <w:r w:rsidR="00E708C6" w:rsidRPr="009A50A8">
        <w:rPr>
          <w:sz w:val="20"/>
          <w:lang w:val="en-US"/>
        </w:rPr>
        <w:t>(The International Cognitive Ability Resource Team, 2014)</w:t>
      </w:r>
      <w:r w:rsidR="00E708C6" w:rsidRPr="009A50A8">
        <w:rPr>
          <w:sz w:val="20"/>
          <w:lang w:val="en-US"/>
        </w:rPr>
        <w:fldChar w:fldCharType="end"/>
      </w:r>
    </w:p>
    <w:p w14:paraId="7B31BAE5" w14:textId="54619EDA" w:rsidR="00786A5F" w:rsidRPr="002E3C5E" w:rsidRDefault="002E3C5E" w:rsidP="002E3C5E">
      <w:pPr>
        <w:spacing w:after="160" w:line="259" w:lineRule="auto"/>
        <w:rPr>
          <w:sz w:val="20"/>
          <w:lang w:val="en-US"/>
        </w:rPr>
      </w:pPr>
      <w:r>
        <w:rPr>
          <w:sz w:val="20"/>
          <w:lang w:val="en-US"/>
        </w:rPr>
        <w:br w:type="page"/>
      </w:r>
    </w:p>
    <w:p w14:paraId="7EEBA4A4" w14:textId="404781E2" w:rsidR="0066582B" w:rsidRDefault="0066582B" w:rsidP="002E3C5E">
      <w:pPr>
        <w:spacing w:after="160" w:line="259" w:lineRule="auto"/>
        <w:jc w:val="center"/>
        <w:rPr>
          <w:b/>
          <w:lang w:val="en-US"/>
        </w:rPr>
      </w:pPr>
      <w:r w:rsidRPr="009A50A8">
        <w:rPr>
          <w:b/>
          <w:lang w:val="en-US"/>
        </w:rPr>
        <w:t xml:space="preserve">Appendix </w:t>
      </w:r>
      <w:r w:rsidR="002E3C5E">
        <w:rPr>
          <w:b/>
          <w:lang w:val="en-US"/>
        </w:rPr>
        <w:t>D</w:t>
      </w:r>
    </w:p>
    <w:p w14:paraId="163AA10C" w14:textId="61853282" w:rsidR="00AD78AC" w:rsidRPr="00AD78AC" w:rsidRDefault="00AD78AC" w:rsidP="00AD78AC">
      <w:pPr>
        <w:autoSpaceDE w:val="0"/>
        <w:autoSpaceDN w:val="0"/>
        <w:adjustRightInd w:val="0"/>
        <w:spacing w:line="480" w:lineRule="auto"/>
        <w:rPr>
          <w:i/>
          <w:color w:val="0070C0"/>
          <w:lang w:val="en-US"/>
        </w:rPr>
      </w:pPr>
      <w:r>
        <w:rPr>
          <w:b/>
          <w:shd w:val="clear" w:color="auto" w:fill="FFFFFF"/>
          <w:lang w:val="en-US"/>
        </w:rPr>
        <w:t>Table D1</w:t>
      </w:r>
      <w:r>
        <w:rPr>
          <w:b/>
          <w:shd w:val="clear" w:color="auto" w:fill="FFFFFF"/>
          <w:lang w:val="en-US"/>
        </w:rPr>
        <w:br/>
      </w:r>
      <w:r w:rsidRPr="00420CF5">
        <w:rPr>
          <w:i/>
          <w:color w:val="0070C0"/>
          <w:lang w:val="en-US"/>
        </w:rPr>
        <w:t xml:space="preserve">Item Fit Final </w:t>
      </w:r>
      <w:r w:rsidR="0003316E">
        <w:rPr>
          <w:i/>
          <w:color w:val="0070C0"/>
          <w:lang w:val="en-US"/>
        </w:rPr>
        <w:t>Hierarchical</w:t>
      </w:r>
      <w:r w:rsidRPr="00420CF5">
        <w:rPr>
          <w:i/>
          <w:color w:val="0070C0"/>
          <w:lang w:val="en-US"/>
        </w:rPr>
        <w:t xml:space="preserve"> IRT </w:t>
      </w:r>
      <w:r w:rsidRPr="00AD78AC">
        <w:rPr>
          <w:i/>
          <w:color w:val="0070C0"/>
          <w:lang w:val="en-US"/>
        </w:rPr>
        <w:t>Model (Study 1, N = 820)</w:t>
      </w:r>
    </w:p>
    <w:tbl>
      <w:tblPr>
        <w:tblStyle w:val="Table"/>
        <w:tblW w:w="3204" w:type="pct"/>
        <w:tblBorders>
          <w:insideV w:val="single" w:sz="4" w:space="0" w:color="auto"/>
        </w:tblBorders>
        <w:tblLayout w:type="fixed"/>
        <w:tblLook w:val="0020" w:firstRow="1" w:lastRow="0" w:firstColumn="0" w:lastColumn="0" w:noHBand="0" w:noVBand="0"/>
      </w:tblPr>
      <w:tblGrid>
        <w:gridCol w:w="1135"/>
        <w:gridCol w:w="992"/>
        <w:gridCol w:w="992"/>
        <w:gridCol w:w="1134"/>
        <w:gridCol w:w="1559"/>
      </w:tblGrid>
      <w:tr w:rsidR="00AD78AC" w:rsidRPr="00420CF5" w14:paraId="3A15FBDE" w14:textId="77777777" w:rsidTr="00D41D70">
        <w:trPr>
          <w:cnfStyle w:val="100000000000" w:firstRow="1" w:lastRow="0" w:firstColumn="0" w:lastColumn="0" w:oddVBand="0" w:evenVBand="0" w:oddHBand="0" w:evenHBand="0" w:firstRowFirstColumn="0" w:firstRowLastColumn="0" w:lastRowFirstColumn="0" w:lastRowLastColumn="0"/>
          <w:tblHeader/>
        </w:trPr>
        <w:tc>
          <w:tcPr>
            <w:tcW w:w="1135" w:type="dxa"/>
            <w:tcBorders>
              <w:top w:val="single" w:sz="4" w:space="0" w:color="auto"/>
              <w:bottom w:val="single" w:sz="4" w:space="0" w:color="auto"/>
              <w:right w:val="single" w:sz="4" w:space="0" w:color="auto"/>
            </w:tcBorders>
          </w:tcPr>
          <w:p w14:paraId="624102A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Item</w:t>
            </w:r>
          </w:p>
        </w:tc>
        <w:tc>
          <w:tcPr>
            <w:tcW w:w="992" w:type="dxa"/>
            <w:tcBorders>
              <w:top w:val="single" w:sz="4" w:space="0" w:color="auto"/>
              <w:left w:val="single" w:sz="4" w:space="0" w:color="auto"/>
              <w:bottom w:val="single" w:sz="4" w:space="0" w:color="auto"/>
              <w:right w:val="nil"/>
            </w:tcBorders>
          </w:tcPr>
          <w:p w14:paraId="7310A553" w14:textId="77777777" w:rsidR="00AD78AC" w:rsidRPr="00420CF5" w:rsidRDefault="00AD78AC" w:rsidP="00D41D70">
            <w:pPr>
              <w:rPr>
                <w:color w:val="0070C0"/>
              </w:rPr>
            </w:pPr>
            <w:r w:rsidRPr="00420CF5">
              <w:rPr>
                <w:color w:val="0070C0"/>
              </w:rPr>
              <w:t>S_ χ</w:t>
            </w:r>
            <w:r w:rsidRPr="00420CF5">
              <w:rPr>
                <w:color w:val="0070C0"/>
                <w:vertAlign w:val="superscript"/>
              </w:rPr>
              <w:t>2</w:t>
            </w:r>
            <w:r w:rsidRPr="00420CF5">
              <w:rPr>
                <w:color w:val="0070C0"/>
              </w:rPr>
              <w:t xml:space="preserve"> Statistic</w:t>
            </w:r>
          </w:p>
        </w:tc>
        <w:tc>
          <w:tcPr>
            <w:tcW w:w="992" w:type="dxa"/>
            <w:tcBorders>
              <w:top w:val="single" w:sz="4" w:space="0" w:color="auto"/>
              <w:left w:val="nil"/>
              <w:bottom w:val="single" w:sz="4" w:space="0" w:color="auto"/>
              <w:right w:val="nil"/>
            </w:tcBorders>
          </w:tcPr>
          <w:p w14:paraId="60A3525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df</w:t>
            </w:r>
          </w:p>
        </w:tc>
        <w:tc>
          <w:tcPr>
            <w:tcW w:w="1134" w:type="dxa"/>
            <w:tcBorders>
              <w:top w:val="single" w:sz="4" w:space="0" w:color="auto"/>
              <w:left w:val="nil"/>
              <w:bottom w:val="single" w:sz="4" w:space="0" w:color="auto"/>
              <w:right w:val="nil"/>
            </w:tcBorders>
          </w:tcPr>
          <w:p w14:paraId="749BCBA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RMSEA</w:t>
            </w:r>
          </w:p>
        </w:tc>
        <w:tc>
          <w:tcPr>
            <w:tcW w:w="1559" w:type="dxa"/>
            <w:tcBorders>
              <w:top w:val="single" w:sz="4" w:space="0" w:color="auto"/>
              <w:left w:val="nil"/>
              <w:bottom w:val="single" w:sz="4" w:space="0" w:color="auto"/>
            </w:tcBorders>
          </w:tcPr>
          <w:p w14:paraId="17E1521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FDR adjusted p-value</w:t>
            </w:r>
          </w:p>
        </w:tc>
      </w:tr>
      <w:tr w:rsidR="00AD78AC" w:rsidRPr="00420CF5" w14:paraId="63F6DD56" w14:textId="77777777" w:rsidTr="00D41D70">
        <w:tc>
          <w:tcPr>
            <w:tcW w:w="1135" w:type="dxa"/>
            <w:tcBorders>
              <w:top w:val="single" w:sz="4" w:space="0" w:color="auto"/>
              <w:right w:val="single" w:sz="4" w:space="0" w:color="auto"/>
            </w:tcBorders>
          </w:tcPr>
          <w:p w14:paraId="786C3522"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MR1</w:t>
            </w:r>
          </w:p>
        </w:tc>
        <w:tc>
          <w:tcPr>
            <w:tcW w:w="992" w:type="dxa"/>
            <w:tcBorders>
              <w:top w:val="single" w:sz="4" w:space="0" w:color="auto"/>
              <w:left w:val="single" w:sz="4" w:space="0" w:color="auto"/>
              <w:right w:val="nil"/>
            </w:tcBorders>
          </w:tcPr>
          <w:p w14:paraId="6A3F501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12.5</w:t>
            </w:r>
          </w:p>
        </w:tc>
        <w:tc>
          <w:tcPr>
            <w:tcW w:w="992" w:type="dxa"/>
            <w:tcBorders>
              <w:top w:val="single" w:sz="4" w:space="0" w:color="auto"/>
              <w:left w:val="nil"/>
              <w:right w:val="nil"/>
            </w:tcBorders>
          </w:tcPr>
          <w:p w14:paraId="19F13EA1"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15</w:t>
            </w:r>
          </w:p>
        </w:tc>
        <w:tc>
          <w:tcPr>
            <w:tcW w:w="1134" w:type="dxa"/>
            <w:tcBorders>
              <w:top w:val="single" w:sz="4" w:space="0" w:color="auto"/>
              <w:left w:val="nil"/>
              <w:right w:val="nil"/>
            </w:tcBorders>
          </w:tcPr>
          <w:p w14:paraId="56FC7503"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w:t>
            </w:r>
          </w:p>
        </w:tc>
        <w:tc>
          <w:tcPr>
            <w:tcW w:w="1559" w:type="dxa"/>
            <w:tcBorders>
              <w:top w:val="single" w:sz="4" w:space="0" w:color="auto"/>
              <w:left w:val="nil"/>
            </w:tcBorders>
          </w:tcPr>
          <w:p w14:paraId="2E21DBB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.719</w:t>
            </w:r>
          </w:p>
        </w:tc>
      </w:tr>
      <w:tr w:rsidR="00AD78AC" w:rsidRPr="00420CF5" w14:paraId="1986CDC8" w14:textId="77777777" w:rsidTr="00D41D70">
        <w:tc>
          <w:tcPr>
            <w:tcW w:w="1135" w:type="dxa"/>
            <w:tcBorders>
              <w:right w:val="single" w:sz="4" w:space="0" w:color="auto"/>
            </w:tcBorders>
          </w:tcPr>
          <w:p w14:paraId="10960EA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MR2</w:t>
            </w:r>
          </w:p>
        </w:tc>
        <w:tc>
          <w:tcPr>
            <w:tcW w:w="992" w:type="dxa"/>
            <w:tcBorders>
              <w:left w:val="single" w:sz="4" w:space="0" w:color="auto"/>
              <w:right w:val="nil"/>
            </w:tcBorders>
          </w:tcPr>
          <w:p w14:paraId="67BBD68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24.4</w:t>
            </w:r>
          </w:p>
        </w:tc>
        <w:tc>
          <w:tcPr>
            <w:tcW w:w="992" w:type="dxa"/>
            <w:tcBorders>
              <w:left w:val="nil"/>
              <w:right w:val="nil"/>
            </w:tcBorders>
          </w:tcPr>
          <w:p w14:paraId="2C22FBE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13</w:t>
            </w:r>
          </w:p>
        </w:tc>
        <w:tc>
          <w:tcPr>
            <w:tcW w:w="1134" w:type="dxa"/>
            <w:tcBorders>
              <w:left w:val="nil"/>
              <w:right w:val="nil"/>
            </w:tcBorders>
          </w:tcPr>
          <w:p w14:paraId="5526792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.033</w:t>
            </w:r>
          </w:p>
        </w:tc>
        <w:tc>
          <w:tcPr>
            <w:tcW w:w="1559" w:type="dxa"/>
            <w:tcBorders>
              <w:left w:val="nil"/>
            </w:tcBorders>
          </w:tcPr>
          <w:p w14:paraId="4001A0E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.105</w:t>
            </w:r>
          </w:p>
        </w:tc>
      </w:tr>
      <w:tr w:rsidR="00AD78AC" w:rsidRPr="00420CF5" w14:paraId="1A80A98F" w14:textId="77777777" w:rsidTr="00D41D70">
        <w:tc>
          <w:tcPr>
            <w:tcW w:w="1135" w:type="dxa"/>
            <w:tcBorders>
              <w:right w:val="single" w:sz="4" w:space="0" w:color="auto"/>
            </w:tcBorders>
          </w:tcPr>
          <w:p w14:paraId="639141E7"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MR3</w:t>
            </w:r>
          </w:p>
        </w:tc>
        <w:tc>
          <w:tcPr>
            <w:tcW w:w="992" w:type="dxa"/>
            <w:tcBorders>
              <w:left w:val="single" w:sz="4" w:space="0" w:color="auto"/>
              <w:right w:val="nil"/>
            </w:tcBorders>
          </w:tcPr>
          <w:p w14:paraId="569A295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20.2</w:t>
            </w:r>
          </w:p>
        </w:tc>
        <w:tc>
          <w:tcPr>
            <w:tcW w:w="992" w:type="dxa"/>
            <w:tcBorders>
              <w:left w:val="nil"/>
              <w:right w:val="nil"/>
            </w:tcBorders>
          </w:tcPr>
          <w:p w14:paraId="7331A495"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right w:val="nil"/>
            </w:tcBorders>
          </w:tcPr>
          <w:p w14:paraId="5283D32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.023</w:t>
            </w:r>
          </w:p>
        </w:tc>
        <w:tc>
          <w:tcPr>
            <w:tcW w:w="1559" w:type="dxa"/>
            <w:tcBorders>
              <w:left w:val="nil"/>
            </w:tcBorders>
          </w:tcPr>
          <w:p w14:paraId="26475B27"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.258</w:t>
            </w:r>
          </w:p>
        </w:tc>
      </w:tr>
      <w:tr w:rsidR="00AD78AC" w:rsidRPr="00420CF5" w14:paraId="40E29119" w14:textId="77777777" w:rsidTr="00D41D70">
        <w:tc>
          <w:tcPr>
            <w:tcW w:w="1135" w:type="dxa"/>
            <w:tcBorders>
              <w:right w:val="single" w:sz="4" w:space="0" w:color="auto"/>
            </w:tcBorders>
          </w:tcPr>
          <w:p w14:paraId="54F583E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MR4</w:t>
            </w:r>
          </w:p>
        </w:tc>
        <w:tc>
          <w:tcPr>
            <w:tcW w:w="992" w:type="dxa"/>
            <w:tcBorders>
              <w:left w:val="single" w:sz="4" w:space="0" w:color="auto"/>
              <w:right w:val="nil"/>
            </w:tcBorders>
          </w:tcPr>
          <w:p w14:paraId="69D119AA"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12.9</w:t>
            </w:r>
          </w:p>
        </w:tc>
        <w:tc>
          <w:tcPr>
            <w:tcW w:w="992" w:type="dxa"/>
            <w:tcBorders>
              <w:left w:val="nil"/>
              <w:right w:val="nil"/>
            </w:tcBorders>
          </w:tcPr>
          <w:p w14:paraId="15D2812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right w:val="nil"/>
            </w:tcBorders>
          </w:tcPr>
          <w:p w14:paraId="47B25CD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w:t>
            </w:r>
          </w:p>
        </w:tc>
        <w:tc>
          <w:tcPr>
            <w:tcW w:w="1559" w:type="dxa"/>
            <w:tcBorders>
              <w:left w:val="nil"/>
            </w:tcBorders>
          </w:tcPr>
          <w:p w14:paraId="20A04E2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.632</w:t>
            </w:r>
          </w:p>
        </w:tc>
      </w:tr>
      <w:tr w:rsidR="00AD78AC" w:rsidRPr="00420CF5" w14:paraId="37E73B51" w14:textId="77777777" w:rsidTr="00D41D70">
        <w:tc>
          <w:tcPr>
            <w:tcW w:w="1135" w:type="dxa"/>
            <w:tcBorders>
              <w:right w:val="single" w:sz="4" w:space="0" w:color="auto"/>
            </w:tcBorders>
          </w:tcPr>
          <w:p w14:paraId="4EE533A3"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MR6</w:t>
            </w:r>
          </w:p>
        </w:tc>
        <w:tc>
          <w:tcPr>
            <w:tcW w:w="992" w:type="dxa"/>
            <w:tcBorders>
              <w:left w:val="single" w:sz="4" w:space="0" w:color="auto"/>
              <w:right w:val="nil"/>
            </w:tcBorders>
          </w:tcPr>
          <w:p w14:paraId="49FADFF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11.8</w:t>
            </w:r>
          </w:p>
        </w:tc>
        <w:tc>
          <w:tcPr>
            <w:tcW w:w="992" w:type="dxa"/>
            <w:tcBorders>
              <w:left w:val="nil"/>
              <w:right w:val="nil"/>
            </w:tcBorders>
          </w:tcPr>
          <w:p w14:paraId="386EC1DA"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15</w:t>
            </w:r>
          </w:p>
        </w:tc>
        <w:tc>
          <w:tcPr>
            <w:tcW w:w="1134" w:type="dxa"/>
            <w:tcBorders>
              <w:left w:val="nil"/>
              <w:right w:val="nil"/>
            </w:tcBorders>
          </w:tcPr>
          <w:p w14:paraId="0C0F87B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w:t>
            </w:r>
          </w:p>
        </w:tc>
        <w:tc>
          <w:tcPr>
            <w:tcW w:w="1559" w:type="dxa"/>
            <w:tcBorders>
              <w:left w:val="nil"/>
            </w:tcBorders>
          </w:tcPr>
          <w:p w14:paraId="4AD7125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.719</w:t>
            </w:r>
          </w:p>
        </w:tc>
      </w:tr>
      <w:tr w:rsidR="00AD78AC" w:rsidRPr="00420CF5" w14:paraId="3959310C" w14:textId="77777777" w:rsidTr="00D41D70">
        <w:tc>
          <w:tcPr>
            <w:tcW w:w="1135" w:type="dxa"/>
            <w:tcBorders>
              <w:right w:val="single" w:sz="4" w:space="0" w:color="auto"/>
            </w:tcBorders>
          </w:tcPr>
          <w:p w14:paraId="3CDB769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MR7</w:t>
            </w:r>
          </w:p>
        </w:tc>
        <w:tc>
          <w:tcPr>
            <w:tcW w:w="992" w:type="dxa"/>
            <w:tcBorders>
              <w:left w:val="single" w:sz="4" w:space="0" w:color="auto"/>
              <w:right w:val="nil"/>
            </w:tcBorders>
          </w:tcPr>
          <w:p w14:paraId="4A61EC87"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8.4</w:t>
            </w:r>
          </w:p>
        </w:tc>
        <w:tc>
          <w:tcPr>
            <w:tcW w:w="992" w:type="dxa"/>
            <w:tcBorders>
              <w:left w:val="nil"/>
              <w:right w:val="nil"/>
            </w:tcBorders>
          </w:tcPr>
          <w:p w14:paraId="29BBD72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15</w:t>
            </w:r>
          </w:p>
        </w:tc>
        <w:tc>
          <w:tcPr>
            <w:tcW w:w="1134" w:type="dxa"/>
            <w:tcBorders>
              <w:left w:val="nil"/>
              <w:right w:val="nil"/>
            </w:tcBorders>
          </w:tcPr>
          <w:p w14:paraId="263AB4E9"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w:t>
            </w:r>
          </w:p>
        </w:tc>
        <w:tc>
          <w:tcPr>
            <w:tcW w:w="1559" w:type="dxa"/>
            <w:tcBorders>
              <w:left w:val="nil"/>
            </w:tcBorders>
          </w:tcPr>
          <w:p w14:paraId="353B2723"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.906</w:t>
            </w:r>
          </w:p>
        </w:tc>
      </w:tr>
      <w:tr w:rsidR="00AD78AC" w:rsidRPr="00420CF5" w14:paraId="4C2E9B09" w14:textId="77777777" w:rsidTr="00D41D70">
        <w:tc>
          <w:tcPr>
            <w:tcW w:w="1135" w:type="dxa"/>
            <w:tcBorders>
              <w:right w:val="single" w:sz="4" w:space="0" w:color="auto"/>
            </w:tcBorders>
          </w:tcPr>
          <w:p w14:paraId="2DBB703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VR1</w:t>
            </w:r>
          </w:p>
        </w:tc>
        <w:tc>
          <w:tcPr>
            <w:tcW w:w="992" w:type="dxa"/>
            <w:tcBorders>
              <w:left w:val="single" w:sz="4" w:space="0" w:color="auto"/>
              <w:right w:val="nil"/>
            </w:tcBorders>
          </w:tcPr>
          <w:p w14:paraId="0ACC426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15.3</w:t>
            </w:r>
          </w:p>
        </w:tc>
        <w:tc>
          <w:tcPr>
            <w:tcW w:w="992" w:type="dxa"/>
            <w:tcBorders>
              <w:left w:val="nil"/>
              <w:right w:val="nil"/>
            </w:tcBorders>
          </w:tcPr>
          <w:p w14:paraId="591B1B4A"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13</w:t>
            </w:r>
          </w:p>
        </w:tc>
        <w:tc>
          <w:tcPr>
            <w:tcW w:w="1134" w:type="dxa"/>
            <w:tcBorders>
              <w:left w:val="nil"/>
              <w:right w:val="nil"/>
            </w:tcBorders>
          </w:tcPr>
          <w:p w14:paraId="7FF2CB7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.015</w:t>
            </w:r>
          </w:p>
        </w:tc>
        <w:tc>
          <w:tcPr>
            <w:tcW w:w="1559" w:type="dxa"/>
            <w:tcBorders>
              <w:left w:val="nil"/>
            </w:tcBorders>
          </w:tcPr>
          <w:p w14:paraId="2075399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.433</w:t>
            </w:r>
          </w:p>
        </w:tc>
      </w:tr>
      <w:tr w:rsidR="00AD78AC" w:rsidRPr="00420CF5" w14:paraId="31D81E56" w14:textId="77777777" w:rsidTr="00D41D70">
        <w:tc>
          <w:tcPr>
            <w:tcW w:w="1135" w:type="dxa"/>
            <w:tcBorders>
              <w:right w:val="single" w:sz="4" w:space="0" w:color="auto"/>
            </w:tcBorders>
          </w:tcPr>
          <w:p w14:paraId="32FE91E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VR2</w:t>
            </w:r>
          </w:p>
        </w:tc>
        <w:tc>
          <w:tcPr>
            <w:tcW w:w="992" w:type="dxa"/>
            <w:tcBorders>
              <w:left w:val="single" w:sz="4" w:space="0" w:color="auto"/>
              <w:right w:val="nil"/>
            </w:tcBorders>
          </w:tcPr>
          <w:p w14:paraId="6B30C28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23.9</w:t>
            </w:r>
          </w:p>
        </w:tc>
        <w:tc>
          <w:tcPr>
            <w:tcW w:w="992" w:type="dxa"/>
            <w:tcBorders>
              <w:left w:val="nil"/>
              <w:right w:val="nil"/>
            </w:tcBorders>
          </w:tcPr>
          <w:p w14:paraId="48A4A7CA"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w:t>
            </w:r>
          </w:p>
        </w:tc>
        <w:tc>
          <w:tcPr>
            <w:tcW w:w="1134" w:type="dxa"/>
            <w:tcBorders>
              <w:left w:val="nil"/>
              <w:right w:val="nil"/>
            </w:tcBorders>
          </w:tcPr>
          <w:p w14:paraId="6FC5C0E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.038</w:t>
            </w:r>
          </w:p>
        </w:tc>
        <w:tc>
          <w:tcPr>
            <w:tcW w:w="1559" w:type="dxa"/>
            <w:tcBorders>
              <w:left w:val="nil"/>
            </w:tcBorders>
          </w:tcPr>
          <w:p w14:paraId="10874E6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.060</w:t>
            </w:r>
          </w:p>
        </w:tc>
      </w:tr>
      <w:tr w:rsidR="00AD78AC" w:rsidRPr="00420CF5" w14:paraId="7A0D1B84" w14:textId="77777777" w:rsidTr="00D41D70">
        <w:tc>
          <w:tcPr>
            <w:tcW w:w="1135" w:type="dxa"/>
            <w:tcBorders>
              <w:right w:val="single" w:sz="4" w:space="0" w:color="auto"/>
            </w:tcBorders>
          </w:tcPr>
          <w:p w14:paraId="4B109D5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VR3</w:t>
            </w:r>
          </w:p>
        </w:tc>
        <w:tc>
          <w:tcPr>
            <w:tcW w:w="992" w:type="dxa"/>
            <w:tcBorders>
              <w:left w:val="single" w:sz="4" w:space="0" w:color="auto"/>
              <w:right w:val="nil"/>
            </w:tcBorders>
          </w:tcPr>
          <w:p w14:paraId="576FD842"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16.7</w:t>
            </w:r>
          </w:p>
        </w:tc>
        <w:tc>
          <w:tcPr>
            <w:tcW w:w="992" w:type="dxa"/>
            <w:tcBorders>
              <w:left w:val="nil"/>
              <w:right w:val="nil"/>
            </w:tcBorders>
          </w:tcPr>
          <w:p w14:paraId="78C83FC7"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13</w:t>
            </w:r>
          </w:p>
        </w:tc>
        <w:tc>
          <w:tcPr>
            <w:tcW w:w="1134" w:type="dxa"/>
            <w:tcBorders>
              <w:left w:val="nil"/>
              <w:right w:val="nil"/>
            </w:tcBorders>
          </w:tcPr>
          <w:p w14:paraId="3543B36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.019</w:t>
            </w:r>
          </w:p>
        </w:tc>
        <w:tc>
          <w:tcPr>
            <w:tcW w:w="1559" w:type="dxa"/>
            <w:tcBorders>
              <w:left w:val="nil"/>
            </w:tcBorders>
          </w:tcPr>
          <w:p w14:paraId="01461E82"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.382</w:t>
            </w:r>
          </w:p>
        </w:tc>
      </w:tr>
      <w:tr w:rsidR="00AD78AC" w:rsidRPr="00420CF5" w14:paraId="09BFD602" w14:textId="77777777" w:rsidTr="00D41D70">
        <w:tc>
          <w:tcPr>
            <w:tcW w:w="1135" w:type="dxa"/>
            <w:tcBorders>
              <w:right w:val="single" w:sz="4" w:space="0" w:color="auto"/>
            </w:tcBorders>
          </w:tcPr>
          <w:p w14:paraId="63E5A34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VR4</w:t>
            </w:r>
          </w:p>
        </w:tc>
        <w:tc>
          <w:tcPr>
            <w:tcW w:w="992" w:type="dxa"/>
            <w:tcBorders>
              <w:left w:val="single" w:sz="4" w:space="0" w:color="auto"/>
              <w:right w:val="nil"/>
            </w:tcBorders>
          </w:tcPr>
          <w:p w14:paraId="7BB661D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28.1</w:t>
            </w:r>
          </w:p>
        </w:tc>
        <w:tc>
          <w:tcPr>
            <w:tcW w:w="992" w:type="dxa"/>
            <w:tcBorders>
              <w:left w:val="nil"/>
              <w:right w:val="nil"/>
            </w:tcBorders>
          </w:tcPr>
          <w:p w14:paraId="1ED5518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w:t>
            </w:r>
          </w:p>
        </w:tc>
        <w:tc>
          <w:tcPr>
            <w:tcW w:w="1134" w:type="dxa"/>
            <w:tcBorders>
              <w:left w:val="nil"/>
              <w:right w:val="nil"/>
            </w:tcBorders>
          </w:tcPr>
          <w:p w14:paraId="78A54D6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.041</w:t>
            </w:r>
          </w:p>
        </w:tc>
        <w:tc>
          <w:tcPr>
            <w:tcW w:w="1559" w:type="dxa"/>
            <w:tcBorders>
              <w:left w:val="nil"/>
            </w:tcBorders>
          </w:tcPr>
          <w:p w14:paraId="7898674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.048</w:t>
            </w:r>
          </w:p>
        </w:tc>
      </w:tr>
      <w:tr w:rsidR="00AD78AC" w:rsidRPr="00420CF5" w14:paraId="19D58C4C" w14:textId="77777777" w:rsidTr="00D41D70">
        <w:tc>
          <w:tcPr>
            <w:tcW w:w="1135" w:type="dxa"/>
            <w:tcBorders>
              <w:right w:val="single" w:sz="4" w:space="0" w:color="auto"/>
            </w:tcBorders>
          </w:tcPr>
          <w:p w14:paraId="1F81C6E5"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VR5</w:t>
            </w:r>
          </w:p>
        </w:tc>
        <w:tc>
          <w:tcPr>
            <w:tcW w:w="992" w:type="dxa"/>
            <w:tcBorders>
              <w:left w:val="single" w:sz="4" w:space="0" w:color="auto"/>
              <w:right w:val="nil"/>
            </w:tcBorders>
          </w:tcPr>
          <w:p w14:paraId="50B8138F"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35.0</w:t>
            </w:r>
          </w:p>
        </w:tc>
        <w:tc>
          <w:tcPr>
            <w:tcW w:w="992" w:type="dxa"/>
            <w:tcBorders>
              <w:left w:val="nil"/>
              <w:right w:val="nil"/>
            </w:tcBorders>
          </w:tcPr>
          <w:p w14:paraId="40D34305"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right w:val="nil"/>
            </w:tcBorders>
          </w:tcPr>
          <w:p w14:paraId="03BEEA2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.043</w:t>
            </w:r>
          </w:p>
        </w:tc>
        <w:tc>
          <w:tcPr>
            <w:tcW w:w="1559" w:type="dxa"/>
            <w:tcBorders>
              <w:left w:val="nil"/>
            </w:tcBorders>
          </w:tcPr>
          <w:p w14:paraId="4E2919F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.020</w:t>
            </w:r>
          </w:p>
        </w:tc>
      </w:tr>
      <w:tr w:rsidR="00AD78AC" w:rsidRPr="00420CF5" w14:paraId="1F03C5AC" w14:textId="77777777" w:rsidTr="00D41D70">
        <w:tc>
          <w:tcPr>
            <w:tcW w:w="1135" w:type="dxa"/>
            <w:tcBorders>
              <w:right w:val="single" w:sz="4" w:space="0" w:color="auto"/>
            </w:tcBorders>
          </w:tcPr>
          <w:p w14:paraId="3073ED3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VR6</w:t>
            </w:r>
          </w:p>
        </w:tc>
        <w:tc>
          <w:tcPr>
            <w:tcW w:w="992" w:type="dxa"/>
            <w:tcBorders>
              <w:left w:val="single" w:sz="4" w:space="0" w:color="auto"/>
              <w:right w:val="nil"/>
            </w:tcBorders>
          </w:tcPr>
          <w:p w14:paraId="6A612EC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17.0</w:t>
            </w:r>
          </w:p>
        </w:tc>
        <w:tc>
          <w:tcPr>
            <w:tcW w:w="992" w:type="dxa"/>
            <w:tcBorders>
              <w:left w:val="nil"/>
              <w:right w:val="nil"/>
            </w:tcBorders>
          </w:tcPr>
          <w:p w14:paraId="2D4B63A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right w:val="nil"/>
            </w:tcBorders>
          </w:tcPr>
          <w:p w14:paraId="403BBB37"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.016</w:t>
            </w:r>
          </w:p>
        </w:tc>
        <w:tc>
          <w:tcPr>
            <w:tcW w:w="1559" w:type="dxa"/>
            <w:tcBorders>
              <w:left w:val="nil"/>
            </w:tcBorders>
          </w:tcPr>
          <w:p w14:paraId="4E89FEE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.431</w:t>
            </w:r>
          </w:p>
        </w:tc>
      </w:tr>
      <w:tr w:rsidR="00AD78AC" w:rsidRPr="00420CF5" w14:paraId="607E50EE" w14:textId="77777777" w:rsidTr="00D41D70">
        <w:tc>
          <w:tcPr>
            <w:tcW w:w="1135" w:type="dxa"/>
            <w:tcBorders>
              <w:right w:val="single" w:sz="4" w:space="0" w:color="auto"/>
            </w:tcBorders>
          </w:tcPr>
          <w:p w14:paraId="6EC3195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VR7</w:t>
            </w:r>
          </w:p>
        </w:tc>
        <w:tc>
          <w:tcPr>
            <w:tcW w:w="992" w:type="dxa"/>
            <w:tcBorders>
              <w:left w:val="single" w:sz="4" w:space="0" w:color="auto"/>
              <w:right w:val="nil"/>
            </w:tcBorders>
          </w:tcPr>
          <w:p w14:paraId="4DB03835"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16.5</w:t>
            </w:r>
          </w:p>
        </w:tc>
        <w:tc>
          <w:tcPr>
            <w:tcW w:w="992" w:type="dxa"/>
            <w:tcBorders>
              <w:left w:val="nil"/>
              <w:right w:val="nil"/>
            </w:tcBorders>
          </w:tcPr>
          <w:p w14:paraId="7C69312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right w:val="nil"/>
            </w:tcBorders>
          </w:tcPr>
          <w:p w14:paraId="6A908913"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.015</w:t>
            </w:r>
          </w:p>
        </w:tc>
        <w:tc>
          <w:tcPr>
            <w:tcW w:w="1559" w:type="dxa"/>
            <w:tcBorders>
              <w:left w:val="nil"/>
            </w:tcBorders>
          </w:tcPr>
          <w:p w14:paraId="45E7965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.433</w:t>
            </w:r>
          </w:p>
        </w:tc>
      </w:tr>
      <w:tr w:rsidR="00AD78AC" w:rsidRPr="00420CF5" w14:paraId="71DC3A9D" w14:textId="77777777" w:rsidTr="00D41D70">
        <w:tc>
          <w:tcPr>
            <w:tcW w:w="1135" w:type="dxa"/>
            <w:tcBorders>
              <w:right w:val="single" w:sz="4" w:space="0" w:color="auto"/>
            </w:tcBorders>
          </w:tcPr>
          <w:p w14:paraId="68F39A71"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VR8</w:t>
            </w:r>
          </w:p>
        </w:tc>
        <w:tc>
          <w:tcPr>
            <w:tcW w:w="992" w:type="dxa"/>
            <w:tcBorders>
              <w:left w:val="single" w:sz="4" w:space="0" w:color="auto"/>
              <w:right w:val="nil"/>
            </w:tcBorders>
          </w:tcPr>
          <w:p w14:paraId="6478D50A"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17.2</w:t>
            </w:r>
          </w:p>
        </w:tc>
        <w:tc>
          <w:tcPr>
            <w:tcW w:w="992" w:type="dxa"/>
            <w:tcBorders>
              <w:left w:val="nil"/>
              <w:right w:val="nil"/>
            </w:tcBorders>
          </w:tcPr>
          <w:p w14:paraId="0A91C15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13</w:t>
            </w:r>
          </w:p>
        </w:tc>
        <w:tc>
          <w:tcPr>
            <w:tcW w:w="1134" w:type="dxa"/>
            <w:tcBorders>
              <w:left w:val="nil"/>
              <w:right w:val="nil"/>
            </w:tcBorders>
          </w:tcPr>
          <w:p w14:paraId="14B3F9B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.020</w:t>
            </w:r>
          </w:p>
        </w:tc>
        <w:tc>
          <w:tcPr>
            <w:tcW w:w="1559" w:type="dxa"/>
            <w:tcBorders>
              <w:left w:val="nil"/>
            </w:tcBorders>
          </w:tcPr>
          <w:p w14:paraId="578058D1"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.363</w:t>
            </w:r>
          </w:p>
        </w:tc>
      </w:tr>
      <w:tr w:rsidR="00AD78AC" w:rsidRPr="00420CF5" w14:paraId="168F8CDE" w14:textId="77777777" w:rsidTr="00D41D70">
        <w:tc>
          <w:tcPr>
            <w:tcW w:w="1135" w:type="dxa"/>
            <w:tcBorders>
              <w:right w:val="single" w:sz="4" w:space="0" w:color="auto"/>
            </w:tcBorders>
          </w:tcPr>
          <w:p w14:paraId="28C1A06F"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NS1</w:t>
            </w:r>
          </w:p>
        </w:tc>
        <w:tc>
          <w:tcPr>
            <w:tcW w:w="992" w:type="dxa"/>
            <w:tcBorders>
              <w:left w:val="single" w:sz="4" w:space="0" w:color="auto"/>
              <w:right w:val="nil"/>
            </w:tcBorders>
          </w:tcPr>
          <w:p w14:paraId="27347E7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19.2</w:t>
            </w:r>
          </w:p>
        </w:tc>
        <w:tc>
          <w:tcPr>
            <w:tcW w:w="992" w:type="dxa"/>
            <w:tcBorders>
              <w:left w:val="nil"/>
              <w:right w:val="nil"/>
            </w:tcBorders>
          </w:tcPr>
          <w:p w14:paraId="23E57C25"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w:t>
            </w:r>
          </w:p>
        </w:tc>
        <w:tc>
          <w:tcPr>
            <w:tcW w:w="1134" w:type="dxa"/>
            <w:tcBorders>
              <w:left w:val="nil"/>
              <w:right w:val="nil"/>
            </w:tcBorders>
          </w:tcPr>
          <w:p w14:paraId="35D85F2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.027</w:t>
            </w:r>
          </w:p>
        </w:tc>
        <w:tc>
          <w:tcPr>
            <w:tcW w:w="1559" w:type="dxa"/>
            <w:tcBorders>
              <w:left w:val="nil"/>
            </w:tcBorders>
          </w:tcPr>
          <w:p w14:paraId="48C7082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.215</w:t>
            </w:r>
          </w:p>
        </w:tc>
      </w:tr>
      <w:tr w:rsidR="00AD78AC" w:rsidRPr="00420CF5" w14:paraId="7CF59604" w14:textId="77777777" w:rsidTr="00D41D70">
        <w:tc>
          <w:tcPr>
            <w:tcW w:w="1135" w:type="dxa"/>
            <w:tcBorders>
              <w:right w:val="single" w:sz="4" w:space="0" w:color="auto"/>
            </w:tcBorders>
          </w:tcPr>
          <w:p w14:paraId="1C1BE0F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NS2</w:t>
            </w:r>
          </w:p>
        </w:tc>
        <w:tc>
          <w:tcPr>
            <w:tcW w:w="992" w:type="dxa"/>
            <w:tcBorders>
              <w:left w:val="single" w:sz="4" w:space="0" w:color="auto"/>
              <w:right w:val="nil"/>
            </w:tcBorders>
          </w:tcPr>
          <w:p w14:paraId="74912B2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26.8</w:t>
            </w:r>
          </w:p>
        </w:tc>
        <w:tc>
          <w:tcPr>
            <w:tcW w:w="992" w:type="dxa"/>
            <w:tcBorders>
              <w:left w:val="nil"/>
              <w:right w:val="nil"/>
            </w:tcBorders>
          </w:tcPr>
          <w:p w14:paraId="0032754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13</w:t>
            </w:r>
          </w:p>
        </w:tc>
        <w:tc>
          <w:tcPr>
            <w:tcW w:w="1134" w:type="dxa"/>
            <w:tcBorders>
              <w:left w:val="nil"/>
              <w:right w:val="nil"/>
            </w:tcBorders>
          </w:tcPr>
          <w:p w14:paraId="2ACAF2E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.036</w:t>
            </w:r>
          </w:p>
        </w:tc>
        <w:tc>
          <w:tcPr>
            <w:tcW w:w="1559" w:type="dxa"/>
            <w:tcBorders>
              <w:left w:val="nil"/>
            </w:tcBorders>
          </w:tcPr>
          <w:p w14:paraId="46D538E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.060</w:t>
            </w:r>
          </w:p>
        </w:tc>
      </w:tr>
      <w:tr w:rsidR="00AD78AC" w:rsidRPr="00420CF5" w14:paraId="7C1F1AD3" w14:textId="77777777" w:rsidTr="00D41D70">
        <w:tc>
          <w:tcPr>
            <w:tcW w:w="1135" w:type="dxa"/>
            <w:tcBorders>
              <w:right w:val="single" w:sz="4" w:space="0" w:color="auto"/>
            </w:tcBorders>
          </w:tcPr>
          <w:p w14:paraId="748900F3"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NS3</w:t>
            </w:r>
          </w:p>
        </w:tc>
        <w:tc>
          <w:tcPr>
            <w:tcW w:w="992" w:type="dxa"/>
            <w:tcBorders>
              <w:left w:val="single" w:sz="4" w:space="0" w:color="auto"/>
              <w:right w:val="nil"/>
            </w:tcBorders>
          </w:tcPr>
          <w:p w14:paraId="46F660E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10.9</w:t>
            </w:r>
          </w:p>
        </w:tc>
        <w:tc>
          <w:tcPr>
            <w:tcW w:w="992" w:type="dxa"/>
            <w:tcBorders>
              <w:left w:val="nil"/>
              <w:right w:val="nil"/>
            </w:tcBorders>
          </w:tcPr>
          <w:p w14:paraId="74EFD2F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10</w:t>
            </w:r>
          </w:p>
        </w:tc>
        <w:tc>
          <w:tcPr>
            <w:tcW w:w="1134" w:type="dxa"/>
            <w:tcBorders>
              <w:left w:val="nil"/>
              <w:right w:val="nil"/>
            </w:tcBorders>
          </w:tcPr>
          <w:p w14:paraId="2F7DE451"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.011</w:t>
            </w:r>
          </w:p>
        </w:tc>
        <w:tc>
          <w:tcPr>
            <w:tcW w:w="1559" w:type="dxa"/>
            <w:tcBorders>
              <w:left w:val="nil"/>
            </w:tcBorders>
          </w:tcPr>
          <w:p w14:paraId="0BACB81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.509</w:t>
            </w:r>
          </w:p>
        </w:tc>
      </w:tr>
      <w:tr w:rsidR="00AD78AC" w:rsidRPr="00420CF5" w14:paraId="2BBF3557" w14:textId="77777777" w:rsidTr="00D41D70">
        <w:tc>
          <w:tcPr>
            <w:tcW w:w="1135" w:type="dxa"/>
            <w:tcBorders>
              <w:right w:val="single" w:sz="4" w:space="0" w:color="auto"/>
            </w:tcBorders>
          </w:tcPr>
          <w:p w14:paraId="5055140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NS4</w:t>
            </w:r>
          </w:p>
        </w:tc>
        <w:tc>
          <w:tcPr>
            <w:tcW w:w="992" w:type="dxa"/>
            <w:tcBorders>
              <w:left w:val="single" w:sz="4" w:space="0" w:color="auto"/>
              <w:right w:val="nil"/>
            </w:tcBorders>
          </w:tcPr>
          <w:p w14:paraId="6AED2DDF"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35.9</w:t>
            </w:r>
          </w:p>
        </w:tc>
        <w:tc>
          <w:tcPr>
            <w:tcW w:w="992" w:type="dxa"/>
            <w:tcBorders>
              <w:left w:val="nil"/>
              <w:right w:val="nil"/>
            </w:tcBorders>
          </w:tcPr>
          <w:p w14:paraId="2805B71A"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10</w:t>
            </w:r>
          </w:p>
        </w:tc>
        <w:tc>
          <w:tcPr>
            <w:tcW w:w="1134" w:type="dxa"/>
            <w:tcBorders>
              <w:left w:val="nil"/>
              <w:right w:val="nil"/>
            </w:tcBorders>
          </w:tcPr>
          <w:p w14:paraId="7E4E3A4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.056</w:t>
            </w:r>
          </w:p>
        </w:tc>
        <w:tc>
          <w:tcPr>
            <w:tcW w:w="1559" w:type="dxa"/>
            <w:tcBorders>
              <w:left w:val="nil"/>
            </w:tcBorders>
          </w:tcPr>
          <w:p w14:paraId="1A1ED432"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.002</w:t>
            </w:r>
          </w:p>
        </w:tc>
      </w:tr>
      <w:tr w:rsidR="00AD78AC" w:rsidRPr="00420CF5" w14:paraId="6EF86483" w14:textId="77777777" w:rsidTr="00D41D70">
        <w:tc>
          <w:tcPr>
            <w:tcW w:w="1135" w:type="dxa"/>
            <w:tcBorders>
              <w:right w:val="single" w:sz="4" w:space="0" w:color="auto"/>
            </w:tcBorders>
          </w:tcPr>
          <w:p w14:paraId="616E26C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NS5</w:t>
            </w:r>
          </w:p>
        </w:tc>
        <w:tc>
          <w:tcPr>
            <w:tcW w:w="992" w:type="dxa"/>
            <w:tcBorders>
              <w:left w:val="single" w:sz="4" w:space="0" w:color="auto"/>
              <w:right w:val="nil"/>
            </w:tcBorders>
          </w:tcPr>
          <w:p w14:paraId="59D21713"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16.6</w:t>
            </w:r>
          </w:p>
        </w:tc>
        <w:tc>
          <w:tcPr>
            <w:tcW w:w="992" w:type="dxa"/>
            <w:tcBorders>
              <w:left w:val="nil"/>
              <w:right w:val="nil"/>
            </w:tcBorders>
          </w:tcPr>
          <w:p w14:paraId="6BCC26F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9</w:t>
            </w:r>
          </w:p>
        </w:tc>
        <w:tc>
          <w:tcPr>
            <w:tcW w:w="1134" w:type="dxa"/>
            <w:tcBorders>
              <w:left w:val="nil"/>
              <w:right w:val="nil"/>
            </w:tcBorders>
          </w:tcPr>
          <w:p w14:paraId="1200B81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.032</w:t>
            </w:r>
          </w:p>
        </w:tc>
        <w:tc>
          <w:tcPr>
            <w:tcW w:w="1559" w:type="dxa"/>
            <w:tcBorders>
              <w:left w:val="nil"/>
            </w:tcBorders>
          </w:tcPr>
          <w:p w14:paraId="40A4024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.169</w:t>
            </w:r>
          </w:p>
        </w:tc>
      </w:tr>
      <w:tr w:rsidR="00AD78AC" w:rsidRPr="00420CF5" w14:paraId="329C8B1B" w14:textId="77777777" w:rsidTr="00D41D70">
        <w:tc>
          <w:tcPr>
            <w:tcW w:w="1135" w:type="dxa"/>
            <w:tcBorders>
              <w:right w:val="single" w:sz="4" w:space="0" w:color="auto"/>
            </w:tcBorders>
          </w:tcPr>
          <w:p w14:paraId="4A34E60F"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NS7</w:t>
            </w:r>
          </w:p>
        </w:tc>
        <w:tc>
          <w:tcPr>
            <w:tcW w:w="992" w:type="dxa"/>
            <w:tcBorders>
              <w:left w:val="single" w:sz="4" w:space="0" w:color="auto"/>
              <w:right w:val="nil"/>
            </w:tcBorders>
          </w:tcPr>
          <w:p w14:paraId="6A6A99A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14.0</w:t>
            </w:r>
          </w:p>
        </w:tc>
        <w:tc>
          <w:tcPr>
            <w:tcW w:w="992" w:type="dxa"/>
            <w:tcBorders>
              <w:left w:val="nil"/>
              <w:right w:val="nil"/>
            </w:tcBorders>
          </w:tcPr>
          <w:p w14:paraId="16956B1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13</w:t>
            </w:r>
          </w:p>
        </w:tc>
        <w:tc>
          <w:tcPr>
            <w:tcW w:w="1134" w:type="dxa"/>
            <w:tcBorders>
              <w:left w:val="nil"/>
              <w:right w:val="nil"/>
            </w:tcBorders>
          </w:tcPr>
          <w:p w14:paraId="7D3A3FDF"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.009</w:t>
            </w:r>
          </w:p>
        </w:tc>
        <w:tc>
          <w:tcPr>
            <w:tcW w:w="1559" w:type="dxa"/>
            <w:tcBorders>
              <w:left w:val="nil"/>
            </w:tcBorders>
          </w:tcPr>
          <w:p w14:paraId="3EB14B2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.509</w:t>
            </w:r>
          </w:p>
        </w:tc>
      </w:tr>
      <w:tr w:rsidR="00AD78AC" w:rsidRPr="00420CF5" w14:paraId="10C55F62" w14:textId="77777777" w:rsidTr="00D41D70">
        <w:tc>
          <w:tcPr>
            <w:tcW w:w="1135" w:type="dxa"/>
            <w:tcBorders>
              <w:right w:val="single" w:sz="4" w:space="0" w:color="auto"/>
            </w:tcBorders>
          </w:tcPr>
          <w:p w14:paraId="3A915B4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NS8</w:t>
            </w:r>
          </w:p>
        </w:tc>
        <w:tc>
          <w:tcPr>
            <w:tcW w:w="992" w:type="dxa"/>
            <w:tcBorders>
              <w:left w:val="single" w:sz="4" w:space="0" w:color="auto"/>
              <w:right w:val="nil"/>
            </w:tcBorders>
          </w:tcPr>
          <w:p w14:paraId="7567B62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12.5</w:t>
            </w:r>
          </w:p>
        </w:tc>
        <w:tc>
          <w:tcPr>
            <w:tcW w:w="992" w:type="dxa"/>
            <w:tcBorders>
              <w:left w:val="nil"/>
              <w:right w:val="nil"/>
            </w:tcBorders>
          </w:tcPr>
          <w:p w14:paraId="26C36CE1"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13</w:t>
            </w:r>
          </w:p>
        </w:tc>
        <w:tc>
          <w:tcPr>
            <w:tcW w:w="1134" w:type="dxa"/>
            <w:tcBorders>
              <w:left w:val="nil"/>
              <w:right w:val="nil"/>
            </w:tcBorders>
          </w:tcPr>
          <w:p w14:paraId="3234B97F"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w:t>
            </w:r>
          </w:p>
        </w:tc>
        <w:tc>
          <w:tcPr>
            <w:tcW w:w="1559" w:type="dxa"/>
            <w:tcBorders>
              <w:left w:val="nil"/>
            </w:tcBorders>
          </w:tcPr>
          <w:p w14:paraId="2BBD1B19"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.601</w:t>
            </w:r>
          </w:p>
        </w:tc>
      </w:tr>
      <w:tr w:rsidR="00AD78AC" w:rsidRPr="00420CF5" w14:paraId="7534ACE2" w14:textId="77777777" w:rsidTr="00D41D70">
        <w:tc>
          <w:tcPr>
            <w:tcW w:w="1135" w:type="dxa"/>
            <w:tcBorders>
              <w:right w:val="single" w:sz="4" w:space="0" w:color="auto"/>
            </w:tcBorders>
          </w:tcPr>
          <w:p w14:paraId="7EE8E925"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FA1</w:t>
            </w:r>
          </w:p>
        </w:tc>
        <w:tc>
          <w:tcPr>
            <w:tcW w:w="992" w:type="dxa"/>
            <w:tcBorders>
              <w:left w:val="single" w:sz="4" w:space="0" w:color="auto"/>
              <w:right w:val="nil"/>
            </w:tcBorders>
          </w:tcPr>
          <w:p w14:paraId="484539A3"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11.2</w:t>
            </w:r>
          </w:p>
        </w:tc>
        <w:tc>
          <w:tcPr>
            <w:tcW w:w="992" w:type="dxa"/>
            <w:tcBorders>
              <w:left w:val="nil"/>
              <w:right w:val="nil"/>
            </w:tcBorders>
          </w:tcPr>
          <w:p w14:paraId="22C0EC2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w:t>
            </w:r>
          </w:p>
        </w:tc>
        <w:tc>
          <w:tcPr>
            <w:tcW w:w="1134" w:type="dxa"/>
            <w:tcBorders>
              <w:left w:val="nil"/>
              <w:right w:val="nil"/>
            </w:tcBorders>
          </w:tcPr>
          <w:p w14:paraId="5E31122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.005</w:t>
            </w:r>
          </w:p>
        </w:tc>
        <w:tc>
          <w:tcPr>
            <w:tcW w:w="1559" w:type="dxa"/>
            <w:tcBorders>
              <w:left w:val="nil"/>
            </w:tcBorders>
          </w:tcPr>
          <w:p w14:paraId="1B93190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.546</w:t>
            </w:r>
          </w:p>
        </w:tc>
      </w:tr>
      <w:tr w:rsidR="00AD78AC" w:rsidRPr="00420CF5" w14:paraId="2CEFB846" w14:textId="77777777" w:rsidTr="00D41D70">
        <w:tc>
          <w:tcPr>
            <w:tcW w:w="1135" w:type="dxa"/>
            <w:tcBorders>
              <w:right w:val="single" w:sz="4" w:space="0" w:color="auto"/>
            </w:tcBorders>
          </w:tcPr>
          <w:p w14:paraId="00D95DE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FA2</w:t>
            </w:r>
          </w:p>
        </w:tc>
        <w:tc>
          <w:tcPr>
            <w:tcW w:w="992" w:type="dxa"/>
            <w:tcBorders>
              <w:left w:val="single" w:sz="4" w:space="0" w:color="auto"/>
              <w:right w:val="nil"/>
            </w:tcBorders>
          </w:tcPr>
          <w:p w14:paraId="2DF42DE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17.7</w:t>
            </w:r>
          </w:p>
        </w:tc>
        <w:tc>
          <w:tcPr>
            <w:tcW w:w="992" w:type="dxa"/>
            <w:tcBorders>
              <w:left w:val="nil"/>
              <w:right w:val="nil"/>
            </w:tcBorders>
          </w:tcPr>
          <w:p w14:paraId="0B90C4BE"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w:t>
            </w:r>
          </w:p>
        </w:tc>
        <w:tc>
          <w:tcPr>
            <w:tcW w:w="1134" w:type="dxa"/>
            <w:tcBorders>
              <w:left w:val="nil"/>
              <w:right w:val="nil"/>
            </w:tcBorders>
          </w:tcPr>
          <w:p w14:paraId="4BD86E4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.027</w:t>
            </w:r>
          </w:p>
        </w:tc>
        <w:tc>
          <w:tcPr>
            <w:tcW w:w="1559" w:type="dxa"/>
            <w:tcBorders>
              <w:left w:val="nil"/>
            </w:tcBorders>
          </w:tcPr>
          <w:p w14:paraId="490A5871"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.215</w:t>
            </w:r>
          </w:p>
        </w:tc>
      </w:tr>
      <w:tr w:rsidR="00AD78AC" w:rsidRPr="00420CF5" w14:paraId="665E36A3" w14:textId="77777777" w:rsidTr="00D41D70">
        <w:tc>
          <w:tcPr>
            <w:tcW w:w="1135" w:type="dxa"/>
            <w:tcBorders>
              <w:right w:val="single" w:sz="4" w:space="0" w:color="auto"/>
            </w:tcBorders>
          </w:tcPr>
          <w:p w14:paraId="037D2B6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FA3</w:t>
            </w:r>
          </w:p>
        </w:tc>
        <w:tc>
          <w:tcPr>
            <w:tcW w:w="992" w:type="dxa"/>
            <w:tcBorders>
              <w:left w:val="single" w:sz="4" w:space="0" w:color="auto"/>
              <w:right w:val="nil"/>
            </w:tcBorders>
          </w:tcPr>
          <w:p w14:paraId="73F5C27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19.3</w:t>
            </w:r>
          </w:p>
        </w:tc>
        <w:tc>
          <w:tcPr>
            <w:tcW w:w="992" w:type="dxa"/>
            <w:tcBorders>
              <w:left w:val="nil"/>
              <w:right w:val="nil"/>
            </w:tcBorders>
          </w:tcPr>
          <w:p w14:paraId="363218BC"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w:t>
            </w:r>
          </w:p>
        </w:tc>
        <w:tc>
          <w:tcPr>
            <w:tcW w:w="1134" w:type="dxa"/>
            <w:tcBorders>
              <w:left w:val="nil"/>
              <w:right w:val="nil"/>
            </w:tcBorders>
          </w:tcPr>
          <w:p w14:paraId="3AEBC57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.030</w:t>
            </w:r>
          </w:p>
        </w:tc>
        <w:tc>
          <w:tcPr>
            <w:tcW w:w="1559" w:type="dxa"/>
            <w:tcBorders>
              <w:left w:val="nil"/>
            </w:tcBorders>
          </w:tcPr>
          <w:p w14:paraId="0203C9B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.169</w:t>
            </w:r>
          </w:p>
        </w:tc>
      </w:tr>
      <w:tr w:rsidR="00AD78AC" w:rsidRPr="00420CF5" w14:paraId="02581EFC" w14:textId="77777777" w:rsidTr="00D41D70">
        <w:tc>
          <w:tcPr>
            <w:tcW w:w="1135" w:type="dxa"/>
            <w:tcBorders>
              <w:right w:val="single" w:sz="4" w:space="0" w:color="auto"/>
            </w:tcBorders>
          </w:tcPr>
          <w:p w14:paraId="4762FE2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FA4</w:t>
            </w:r>
          </w:p>
        </w:tc>
        <w:tc>
          <w:tcPr>
            <w:tcW w:w="992" w:type="dxa"/>
            <w:tcBorders>
              <w:left w:val="single" w:sz="4" w:space="0" w:color="auto"/>
              <w:right w:val="nil"/>
            </w:tcBorders>
          </w:tcPr>
          <w:p w14:paraId="3BBD2770"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18.7</w:t>
            </w:r>
          </w:p>
        </w:tc>
        <w:tc>
          <w:tcPr>
            <w:tcW w:w="992" w:type="dxa"/>
            <w:tcBorders>
              <w:left w:val="nil"/>
              <w:right w:val="nil"/>
            </w:tcBorders>
          </w:tcPr>
          <w:p w14:paraId="629EC489"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12</w:t>
            </w:r>
          </w:p>
        </w:tc>
        <w:tc>
          <w:tcPr>
            <w:tcW w:w="1134" w:type="dxa"/>
            <w:tcBorders>
              <w:left w:val="nil"/>
              <w:right w:val="nil"/>
            </w:tcBorders>
          </w:tcPr>
          <w:p w14:paraId="7FE6953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.026</w:t>
            </w:r>
          </w:p>
        </w:tc>
        <w:tc>
          <w:tcPr>
            <w:tcW w:w="1559" w:type="dxa"/>
            <w:tcBorders>
              <w:left w:val="nil"/>
            </w:tcBorders>
          </w:tcPr>
          <w:p w14:paraId="4BF7F3F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.215</w:t>
            </w:r>
          </w:p>
        </w:tc>
      </w:tr>
      <w:tr w:rsidR="00AD78AC" w:rsidRPr="00420CF5" w14:paraId="4F8B06B7" w14:textId="77777777" w:rsidTr="00D41D70">
        <w:tc>
          <w:tcPr>
            <w:tcW w:w="1135" w:type="dxa"/>
            <w:tcBorders>
              <w:bottom w:val="nil"/>
              <w:right w:val="single" w:sz="4" w:space="0" w:color="auto"/>
            </w:tcBorders>
          </w:tcPr>
          <w:p w14:paraId="09A95682"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FA5</w:t>
            </w:r>
          </w:p>
        </w:tc>
        <w:tc>
          <w:tcPr>
            <w:tcW w:w="992" w:type="dxa"/>
            <w:tcBorders>
              <w:left w:val="single" w:sz="4" w:space="0" w:color="auto"/>
              <w:bottom w:val="nil"/>
              <w:right w:val="nil"/>
            </w:tcBorders>
          </w:tcPr>
          <w:p w14:paraId="40686C1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11.1</w:t>
            </w:r>
          </w:p>
        </w:tc>
        <w:tc>
          <w:tcPr>
            <w:tcW w:w="992" w:type="dxa"/>
            <w:tcBorders>
              <w:left w:val="nil"/>
              <w:bottom w:val="nil"/>
              <w:right w:val="nil"/>
            </w:tcBorders>
          </w:tcPr>
          <w:p w14:paraId="01081F18"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bottom w:val="nil"/>
              <w:right w:val="nil"/>
            </w:tcBorders>
          </w:tcPr>
          <w:p w14:paraId="2F9D975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.000</w:t>
            </w:r>
          </w:p>
        </w:tc>
        <w:tc>
          <w:tcPr>
            <w:tcW w:w="1559" w:type="dxa"/>
            <w:tcBorders>
              <w:left w:val="nil"/>
              <w:bottom w:val="nil"/>
            </w:tcBorders>
          </w:tcPr>
          <w:p w14:paraId="4BC494BD"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.719</w:t>
            </w:r>
          </w:p>
        </w:tc>
      </w:tr>
      <w:tr w:rsidR="00AD78AC" w:rsidRPr="00420CF5" w14:paraId="2FA1F117" w14:textId="77777777" w:rsidTr="00D41D70">
        <w:tc>
          <w:tcPr>
            <w:tcW w:w="1135" w:type="dxa"/>
            <w:tcBorders>
              <w:bottom w:val="single" w:sz="4" w:space="0" w:color="auto"/>
              <w:right w:val="nil"/>
            </w:tcBorders>
          </w:tcPr>
          <w:p w14:paraId="238D79CB"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FA6</w:t>
            </w:r>
          </w:p>
        </w:tc>
        <w:tc>
          <w:tcPr>
            <w:tcW w:w="992" w:type="dxa"/>
            <w:tcBorders>
              <w:left w:val="nil"/>
              <w:bottom w:val="single" w:sz="4" w:space="0" w:color="auto"/>
              <w:right w:val="nil"/>
            </w:tcBorders>
          </w:tcPr>
          <w:p w14:paraId="05861606"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30.0</w:t>
            </w:r>
          </w:p>
        </w:tc>
        <w:tc>
          <w:tcPr>
            <w:tcW w:w="992" w:type="dxa"/>
            <w:tcBorders>
              <w:left w:val="nil"/>
              <w:bottom w:val="single" w:sz="4" w:space="0" w:color="auto"/>
              <w:right w:val="nil"/>
            </w:tcBorders>
          </w:tcPr>
          <w:p w14:paraId="04079D47"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14</w:t>
            </w:r>
          </w:p>
        </w:tc>
        <w:tc>
          <w:tcPr>
            <w:tcW w:w="1134" w:type="dxa"/>
            <w:tcBorders>
              <w:left w:val="nil"/>
              <w:bottom w:val="single" w:sz="4" w:space="0" w:color="auto"/>
              <w:right w:val="nil"/>
            </w:tcBorders>
          </w:tcPr>
          <w:p w14:paraId="33297001"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.037</w:t>
            </w:r>
          </w:p>
        </w:tc>
        <w:tc>
          <w:tcPr>
            <w:tcW w:w="1559" w:type="dxa"/>
            <w:tcBorders>
              <w:left w:val="nil"/>
              <w:bottom w:val="single" w:sz="4" w:space="0" w:color="auto"/>
            </w:tcBorders>
          </w:tcPr>
          <w:p w14:paraId="57BAAD94" w14:textId="77777777" w:rsidR="00AD78AC" w:rsidRPr="00420CF5" w:rsidRDefault="00AD78AC" w:rsidP="00D41D70">
            <w:pPr>
              <w:pStyle w:val="Compact"/>
              <w:jc w:val="center"/>
              <w:rPr>
                <w:rFonts w:ascii="Times New Roman" w:eastAsia="Times New Roman" w:hAnsi="Times New Roman" w:cs="Times New Roman"/>
                <w:color w:val="0070C0"/>
                <w:lang w:eastAsia="nl-NL"/>
              </w:rPr>
            </w:pPr>
            <w:r w:rsidRPr="00420CF5">
              <w:rPr>
                <w:rFonts w:ascii="Times New Roman" w:eastAsia="Times New Roman" w:hAnsi="Times New Roman" w:cs="Times New Roman"/>
                <w:color w:val="0070C0"/>
                <w:lang w:eastAsia="nl-NL"/>
              </w:rPr>
              <w:t>.052</w:t>
            </w:r>
          </w:p>
        </w:tc>
      </w:tr>
    </w:tbl>
    <w:p w14:paraId="124E9671" w14:textId="5347E003" w:rsidR="00AD78AC" w:rsidRPr="002E3C5E" w:rsidRDefault="00AD78AC" w:rsidP="00AD78AC">
      <w:pPr>
        <w:spacing w:after="160" w:line="259" w:lineRule="auto"/>
        <w:rPr>
          <w:b/>
          <w:shd w:val="clear" w:color="auto" w:fill="FFFFFF"/>
          <w:lang w:val="en-US"/>
        </w:rPr>
      </w:pPr>
    </w:p>
    <w:p w14:paraId="56C85991" w14:textId="77777777" w:rsidR="00AD78AC" w:rsidRDefault="00AD78AC">
      <w:pPr>
        <w:spacing w:after="160" w:line="259" w:lineRule="auto"/>
        <w:rPr>
          <w:b/>
          <w:lang w:val="en-US"/>
        </w:rPr>
      </w:pPr>
      <w:r>
        <w:rPr>
          <w:b/>
          <w:lang w:val="en-US"/>
        </w:rPr>
        <w:br w:type="page"/>
      </w:r>
    </w:p>
    <w:p w14:paraId="0B7AA357" w14:textId="70076DF6" w:rsidR="00AD78AC" w:rsidRDefault="00AD78AC" w:rsidP="00AD78AC">
      <w:pPr>
        <w:spacing w:line="480" w:lineRule="auto"/>
        <w:jc w:val="center"/>
        <w:rPr>
          <w:b/>
          <w:lang w:val="en-US"/>
        </w:rPr>
      </w:pPr>
      <w:r>
        <w:rPr>
          <w:b/>
          <w:lang w:val="en-US"/>
        </w:rPr>
        <w:t>Appendix E</w:t>
      </w:r>
    </w:p>
    <w:p w14:paraId="31181DBE" w14:textId="265E9C2B" w:rsidR="0066582B" w:rsidRPr="009A50A8" w:rsidRDefault="0066582B" w:rsidP="0066582B">
      <w:pPr>
        <w:spacing w:line="480" w:lineRule="auto"/>
        <w:rPr>
          <w:b/>
          <w:lang w:val="en-US"/>
        </w:rPr>
      </w:pPr>
      <w:r w:rsidRPr="009A50A8">
        <w:rPr>
          <w:b/>
          <w:lang w:val="en-US"/>
        </w:rPr>
        <w:t xml:space="preserve">Table </w:t>
      </w:r>
      <w:r w:rsidR="00AD78AC">
        <w:rPr>
          <w:b/>
          <w:lang w:val="en-US"/>
        </w:rPr>
        <w:t>E</w:t>
      </w:r>
      <w:r w:rsidRPr="009A50A8">
        <w:rPr>
          <w:b/>
          <w:lang w:val="en-US"/>
        </w:rPr>
        <w:t>1</w:t>
      </w:r>
    </w:p>
    <w:p w14:paraId="0539DDAA" w14:textId="77777777" w:rsidR="0066582B" w:rsidRPr="009A50A8" w:rsidRDefault="0066582B" w:rsidP="0066582B">
      <w:pPr>
        <w:autoSpaceDE w:val="0"/>
        <w:autoSpaceDN w:val="0"/>
        <w:adjustRightInd w:val="0"/>
        <w:spacing w:line="480" w:lineRule="auto"/>
        <w:rPr>
          <w:i/>
          <w:lang w:val="en-US"/>
        </w:rPr>
      </w:pPr>
      <w:r w:rsidRPr="009A50A8">
        <w:rPr>
          <w:i/>
          <w:lang w:val="en-US"/>
        </w:rPr>
        <w:t>Correlations Between Academic Performance and SES Indicators (Study 1, N = 820)</w:t>
      </w:r>
    </w:p>
    <w:tbl>
      <w:tblPr>
        <w:tblStyle w:val="Tabelraster"/>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95"/>
        <w:gridCol w:w="895"/>
        <w:gridCol w:w="895"/>
        <w:gridCol w:w="821"/>
        <w:gridCol w:w="821"/>
        <w:gridCol w:w="821"/>
        <w:gridCol w:w="716"/>
      </w:tblGrid>
      <w:tr w:rsidR="009A50A8" w:rsidRPr="009A50A8" w14:paraId="065CB37B" w14:textId="77777777" w:rsidTr="00BF35B3">
        <w:tc>
          <w:tcPr>
            <w:tcW w:w="2268" w:type="dxa"/>
            <w:tcBorders>
              <w:top w:val="single" w:sz="4" w:space="0" w:color="auto"/>
              <w:bottom w:val="single" w:sz="4" w:space="0" w:color="auto"/>
            </w:tcBorders>
          </w:tcPr>
          <w:p w14:paraId="17F97BDB"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95" w:type="dxa"/>
            <w:tcBorders>
              <w:top w:val="single" w:sz="4" w:space="0" w:color="auto"/>
              <w:bottom w:val="single" w:sz="4" w:space="0" w:color="auto"/>
            </w:tcBorders>
          </w:tcPr>
          <w:p w14:paraId="591143C5"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c>
          <w:tcPr>
            <w:tcW w:w="895" w:type="dxa"/>
            <w:tcBorders>
              <w:top w:val="single" w:sz="4" w:space="0" w:color="auto"/>
              <w:bottom w:val="single" w:sz="4" w:space="0" w:color="auto"/>
            </w:tcBorders>
          </w:tcPr>
          <w:p w14:paraId="0661B3C9"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w:t>
            </w:r>
          </w:p>
        </w:tc>
        <w:tc>
          <w:tcPr>
            <w:tcW w:w="895" w:type="dxa"/>
            <w:tcBorders>
              <w:top w:val="single" w:sz="4" w:space="0" w:color="auto"/>
              <w:bottom w:val="single" w:sz="4" w:space="0" w:color="auto"/>
            </w:tcBorders>
          </w:tcPr>
          <w:p w14:paraId="6D3AE9FA"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3.</w:t>
            </w:r>
          </w:p>
        </w:tc>
        <w:tc>
          <w:tcPr>
            <w:tcW w:w="821" w:type="dxa"/>
            <w:tcBorders>
              <w:top w:val="single" w:sz="4" w:space="0" w:color="auto"/>
              <w:bottom w:val="single" w:sz="4" w:space="0" w:color="auto"/>
            </w:tcBorders>
          </w:tcPr>
          <w:p w14:paraId="082F125C"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4.</w:t>
            </w:r>
          </w:p>
        </w:tc>
        <w:tc>
          <w:tcPr>
            <w:tcW w:w="821" w:type="dxa"/>
            <w:tcBorders>
              <w:top w:val="single" w:sz="4" w:space="0" w:color="auto"/>
              <w:bottom w:val="single" w:sz="4" w:space="0" w:color="auto"/>
            </w:tcBorders>
          </w:tcPr>
          <w:p w14:paraId="10E014B0"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5.</w:t>
            </w:r>
          </w:p>
        </w:tc>
        <w:tc>
          <w:tcPr>
            <w:tcW w:w="821" w:type="dxa"/>
            <w:tcBorders>
              <w:top w:val="single" w:sz="4" w:space="0" w:color="auto"/>
              <w:bottom w:val="single" w:sz="4" w:space="0" w:color="auto"/>
            </w:tcBorders>
          </w:tcPr>
          <w:p w14:paraId="7F865F6D"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6.</w:t>
            </w:r>
          </w:p>
        </w:tc>
        <w:tc>
          <w:tcPr>
            <w:tcW w:w="716" w:type="dxa"/>
            <w:tcBorders>
              <w:top w:val="single" w:sz="4" w:space="0" w:color="auto"/>
              <w:bottom w:val="single" w:sz="4" w:space="0" w:color="auto"/>
            </w:tcBorders>
          </w:tcPr>
          <w:p w14:paraId="6107E157"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7.</w:t>
            </w:r>
          </w:p>
        </w:tc>
      </w:tr>
      <w:tr w:rsidR="009A50A8" w:rsidRPr="009A50A8" w14:paraId="79173D17" w14:textId="77777777" w:rsidTr="00BF35B3">
        <w:tc>
          <w:tcPr>
            <w:tcW w:w="2268" w:type="dxa"/>
            <w:tcBorders>
              <w:top w:val="single" w:sz="4" w:space="0" w:color="auto"/>
            </w:tcBorders>
          </w:tcPr>
          <w:p w14:paraId="2D5E263D" w14:textId="77777777" w:rsidR="0066582B" w:rsidRPr="009A50A8" w:rsidRDefault="0066582B" w:rsidP="00BF35B3">
            <w:pPr>
              <w:pStyle w:val="Normaalweb"/>
              <w:numPr>
                <w:ilvl w:val="0"/>
                <w:numId w:val="19"/>
              </w:numPr>
              <w:spacing w:before="0" w:beforeAutospacing="0" w:after="0" w:afterAutospacing="0" w:line="480" w:lineRule="auto"/>
              <w:rPr>
                <w:sz w:val="22"/>
                <w:szCs w:val="22"/>
                <w:lang w:val="en-US"/>
              </w:rPr>
            </w:pPr>
            <w:r w:rsidRPr="009A50A8">
              <w:rPr>
                <w:sz w:val="22"/>
                <w:szCs w:val="22"/>
                <w:lang w:val="en-US"/>
              </w:rPr>
              <w:t>GPA</w:t>
            </w:r>
          </w:p>
        </w:tc>
        <w:tc>
          <w:tcPr>
            <w:tcW w:w="895" w:type="dxa"/>
            <w:tcBorders>
              <w:top w:val="single" w:sz="4" w:space="0" w:color="auto"/>
            </w:tcBorders>
          </w:tcPr>
          <w:p w14:paraId="0FEDC09D"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c>
          <w:tcPr>
            <w:tcW w:w="895" w:type="dxa"/>
            <w:tcBorders>
              <w:top w:val="single" w:sz="4" w:space="0" w:color="auto"/>
            </w:tcBorders>
          </w:tcPr>
          <w:p w14:paraId="2F030155"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95" w:type="dxa"/>
            <w:tcBorders>
              <w:top w:val="single" w:sz="4" w:space="0" w:color="auto"/>
            </w:tcBorders>
          </w:tcPr>
          <w:p w14:paraId="2156D97F"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Borders>
              <w:top w:val="single" w:sz="4" w:space="0" w:color="auto"/>
            </w:tcBorders>
          </w:tcPr>
          <w:p w14:paraId="1BE298C8"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Borders>
              <w:top w:val="single" w:sz="4" w:space="0" w:color="auto"/>
            </w:tcBorders>
          </w:tcPr>
          <w:p w14:paraId="5F0BFA9C"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Borders>
              <w:top w:val="single" w:sz="4" w:space="0" w:color="auto"/>
            </w:tcBorders>
          </w:tcPr>
          <w:p w14:paraId="699A1739"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716" w:type="dxa"/>
            <w:tcBorders>
              <w:top w:val="single" w:sz="4" w:space="0" w:color="auto"/>
            </w:tcBorders>
          </w:tcPr>
          <w:p w14:paraId="5779DCC4" w14:textId="77777777" w:rsidR="0066582B" w:rsidRPr="009A50A8" w:rsidRDefault="0066582B" w:rsidP="00BF35B3">
            <w:pPr>
              <w:pStyle w:val="Normaalweb"/>
              <w:spacing w:before="0" w:beforeAutospacing="0" w:after="0" w:afterAutospacing="0" w:line="480" w:lineRule="auto"/>
              <w:rPr>
                <w:sz w:val="22"/>
                <w:szCs w:val="22"/>
                <w:lang w:val="en-US"/>
              </w:rPr>
            </w:pPr>
          </w:p>
        </w:tc>
      </w:tr>
      <w:tr w:rsidR="009A50A8" w:rsidRPr="009A50A8" w14:paraId="276EDBF3" w14:textId="77777777" w:rsidTr="00BF35B3">
        <w:tc>
          <w:tcPr>
            <w:tcW w:w="2268" w:type="dxa"/>
          </w:tcPr>
          <w:p w14:paraId="0B8F9F28" w14:textId="77777777" w:rsidR="0066582B" w:rsidRPr="009A50A8" w:rsidRDefault="0066582B" w:rsidP="00BF35B3">
            <w:pPr>
              <w:pStyle w:val="Normaalweb"/>
              <w:numPr>
                <w:ilvl w:val="0"/>
                <w:numId w:val="18"/>
              </w:numPr>
              <w:spacing w:before="0" w:beforeAutospacing="0" w:after="0" w:afterAutospacing="0" w:line="480" w:lineRule="auto"/>
              <w:rPr>
                <w:sz w:val="22"/>
                <w:szCs w:val="22"/>
                <w:lang w:val="en-US"/>
              </w:rPr>
            </w:pPr>
            <w:r w:rsidRPr="009A50A8">
              <w:rPr>
                <w:sz w:val="22"/>
                <w:szCs w:val="22"/>
                <w:lang w:val="en-US"/>
              </w:rPr>
              <w:t>Mathematics</w:t>
            </w:r>
          </w:p>
        </w:tc>
        <w:tc>
          <w:tcPr>
            <w:tcW w:w="895" w:type="dxa"/>
          </w:tcPr>
          <w:p w14:paraId="1FD9887E"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.86</w:t>
            </w:r>
            <w:r w:rsidRPr="009A50A8">
              <w:rPr>
                <w:sz w:val="22"/>
                <w:szCs w:val="22"/>
                <w:vertAlign w:val="superscript"/>
                <w:lang w:val="en-US"/>
              </w:rPr>
              <w:t>**</w:t>
            </w:r>
          </w:p>
        </w:tc>
        <w:tc>
          <w:tcPr>
            <w:tcW w:w="895" w:type="dxa"/>
          </w:tcPr>
          <w:p w14:paraId="7755FDC5"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c>
          <w:tcPr>
            <w:tcW w:w="895" w:type="dxa"/>
          </w:tcPr>
          <w:p w14:paraId="38F57104"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Pr>
          <w:p w14:paraId="3AFD896F"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Pr>
          <w:p w14:paraId="2B8E3F24"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Pr>
          <w:p w14:paraId="0B191D6D"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716" w:type="dxa"/>
          </w:tcPr>
          <w:p w14:paraId="5D8A8DCD" w14:textId="77777777" w:rsidR="0066582B" w:rsidRPr="009A50A8" w:rsidRDefault="0066582B" w:rsidP="00BF35B3">
            <w:pPr>
              <w:pStyle w:val="Normaalweb"/>
              <w:spacing w:before="0" w:beforeAutospacing="0" w:after="0" w:afterAutospacing="0" w:line="480" w:lineRule="auto"/>
              <w:rPr>
                <w:sz w:val="22"/>
                <w:szCs w:val="22"/>
                <w:lang w:val="en-US"/>
              </w:rPr>
            </w:pPr>
          </w:p>
        </w:tc>
      </w:tr>
      <w:tr w:rsidR="009A50A8" w:rsidRPr="009A50A8" w14:paraId="69C6F217" w14:textId="77777777" w:rsidTr="00BF35B3">
        <w:tc>
          <w:tcPr>
            <w:tcW w:w="2268" w:type="dxa"/>
          </w:tcPr>
          <w:p w14:paraId="62F8B106" w14:textId="77777777" w:rsidR="0066582B" w:rsidRPr="009A50A8" w:rsidRDefault="0066582B" w:rsidP="00BF35B3">
            <w:pPr>
              <w:pStyle w:val="Normaalweb"/>
              <w:numPr>
                <w:ilvl w:val="0"/>
                <w:numId w:val="18"/>
              </w:numPr>
              <w:spacing w:before="0" w:beforeAutospacing="0" w:after="0" w:afterAutospacing="0" w:line="480" w:lineRule="auto"/>
              <w:rPr>
                <w:sz w:val="22"/>
                <w:szCs w:val="22"/>
                <w:lang w:val="en-US"/>
              </w:rPr>
            </w:pPr>
            <w:r w:rsidRPr="009A50A8">
              <w:rPr>
                <w:sz w:val="22"/>
                <w:szCs w:val="22"/>
                <w:lang w:val="en-US"/>
              </w:rPr>
              <w:t>CDR</w:t>
            </w:r>
          </w:p>
        </w:tc>
        <w:tc>
          <w:tcPr>
            <w:tcW w:w="895" w:type="dxa"/>
          </w:tcPr>
          <w:p w14:paraId="79AC1269"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.37</w:t>
            </w:r>
            <w:r w:rsidRPr="009A50A8">
              <w:rPr>
                <w:sz w:val="22"/>
                <w:szCs w:val="22"/>
                <w:vertAlign w:val="superscript"/>
                <w:lang w:val="en-US"/>
              </w:rPr>
              <w:t>**</w:t>
            </w:r>
          </w:p>
        </w:tc>
        <w:tc>
          <w:tcPr>
            <w:tcW w:w="895" w:type="dxa"/>
          </w:tcPr>
          <w:p w14:paraId="594B412D"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.40</w:t>
            </w:r>
            <w:r w:rsidRPr="009A50A8">
              <w:rPr>
                <w:sz w:val="22"/>
                <w:szCs w:val="22"/>
                <w:vertAlign w:val="superscript"/>
                <w:lang w:val="en-US"/>
              </w:rPr>
              <w:t>**</w:t>
            </w:r>
          </w:p>
        </w:tc>
        <w:tc>
          <w:tcPr>
            <w:tcW w:w="895" w:type="dxa"/>
          </w:tcPr>
          <w:p w14:paraId="37103F14"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c>
          <w:tcPr>
            <w:tcW w:w="821" w:type="dxa"/>
          </w:tcPr>
          <w:p w14:paraId="0550B30B"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Pr>
          <w:p w14:paraId="03F15922"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Pr>
          <w:p w14:paraId="5CF5204D"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716" w:type="dxa"/>
          </w:tcPr>
          <w:p w14:paraId="42E51798" w14:textId="77777777" w:rsidR="0066582B" w:rsidRPr="009A50A8" w:rsidRDefault="0066582B" w:rsidP="00BF35B3">
            <w:pPr>
              <w:pStyle w:val="Normaalweb"/>
              <w:spacing w:before="0" w:beforeAutospacing="0" w:after="0" w:afterAutospacing="0" w:line="480" w:lineRule="auto"/>
              <w:rPr>
                <w:sz w:val="22"/>
                <w:szCs w:val="22"/>
                <w:lang w:val="en-US"/>
              </w:rPr>
            </w:pPr>
          </w:p>
        </w:tc>
      </w:tr>
      <w:tr w:rsidR="009A50A8" w:rsidRPr="009A50A8" w14:paraId="0FA414C6" w14:textId="77777777" w:rsidTr="00BF35B3">
        <w:tc>
          <w:tcPr>
            <w:tcW w:w="2268" w:type="dxa"/>
          </w:tcPr>
          <w:p w14:paraId="10424E53" w14:textId="77777777" w:rsidR="0066582B" w:rsidRPr="009A50A8" w:rsidRDefault="0066582B" w:rsidP="00BF35B3">
            <w:pPr>
              <w:pStyle w:val="Normaalweb"/>
              <w:numPr>
                <w:ilvl w:val="0"/>
                <w:numId w:val="18"/>
              </w:numPr>
              <w:spacing w:before="0" w:beforeAutospacing="0" w:after="0" w:afterAutospacing="0" w:line="480" w:lineRule="auto"/>
              <w:rPr>
                <w:sz w:val="22"/>
                <w:szCs w:val="22"/>
                <w:lang w:val="en-US"/>
              </w:rPr>
            </w:pPr>
            <w:r w:rsidRPr="009A50A8">
              <w:rPr>
                <w:sz w:val="22"/>
                <w:szCs w:val="22"/>
                <w:lang w:val="en-US"/>
              </w:rPr>
              <w:t>Home language</w:t>
            </w:r>
          </w:p>
        </w:tc>
        <w:tc>
          <w:tcPr>
            <w:tcW w:w="895" w:type="dxa"/>
          </w:tcPr>
          <w:p w14:paraId="5AC38431"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-.11</w:t>
            </w:r>
            <w:r w:rsidRPr="009A50A8">
              <w:rPr>
                <w:sz w:val="22"/>
                <w:szCs w:val="22"/>
                <w:vertAlign w:val="superscript"/>
                <w:lang w:val="en-US"/>
              </w:rPr>
              <w:t>**</w:t>
            </w:r>
          </w:p>
        </w:tc>
        <w:tc>
          <w:tcPr>
            <w:tcW w:w="895" w:type="dxa"/>
          </w:tcPr>
          <w:p w14:paraId="19B334EE"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-.10</w:t>
            </w:r>
            <w:r w:rsidRPr="009A50A8">
              <w:rPr>
                <w:sz w:val="22"/>
                <w:szCs w:val="22"/>
                <w:vertAlign w:val="superscript"/>
                <w:lang w:val="en-US"/>
              </w:rPr>
              <w:t>**</w:t>
            </w:r>
          </w:p>
        </w:tc>
        <w:tc>
          <w:tcPr>
            <w:tcW w:w="895" w:type="dxa"/>
          </w:tcPr>
          <w:p w14:paraId="0B023BDF"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-.14</w:t>
            </w:r>
            <w:r w:rsidRPr="009A50A8">
              <w:rPr>
                <w:sz w:val="22"/>
                <w:szCs w:val="22"/>
                <w:vertAlign w:val="superscript"/>
                <w:lang w:val="en-US"/>
              </w:rPr>
              <w:t>**</w:t>
            </w:r>
          </w:p>
        </w:tc>
        <w:tc>
          <w:tcPr>
            <w:tcW w:w="821" w:type="dxa"/>
          </w:tcPr>
          <w:p w14:paraId="6FBF9055"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c>
          <w:tcPr>
            <w:tcW w:w="821" w:type="dxa"/>
          </w:tcPr>
          <w:p w14:paraId="2311012B"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821" w:type="dxa"/>
          </w:tcPr>
          <w:p w14:paraId="5E66A4DD"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716" w:type="dxa"/>
          </w:tcPr>
          <w:p w14:paraId="22CF8EC0" w14:textId="77777777" w:rsidR="0066582B" w:rsidRPr="009A50A8" w:rsidRDefault="0066582B" w:rsidP="00BF35B3">
            <w:pPr>
              <w:pStyle w:val="Normaalweb"/>
              <w:spacing w:before="0" w:beforeAutospacing="0" w:after="0" w:afterAutospacing="0" w:line="480" w:lineRule="auto"/>
              <w:rPr>
                <w:sz w:val="22"/>
                <w:szCs w:val="22"/>
                <w:lang w:val="en-US"/>
              </w:rPr>
            </w:pPr>
          </w:p>
        </w:tc>
      </w:tr>
      <w:tr w:rsidR="009A50A8" w:rsidRPr="009A50A8" w14:paraId="14CB4F2E" w14:textId="77777777" w:rsidTr="00BF35B3">
        <w:tc>
          <w:tcPr>
            <w:tcW w:w="2268" w:type="dxa"/>
          </w:tcPr>
          <w:p w14:paraId="24BDAC2D" w14:textId="77777777" w:rsidR="0066582B" w:rsidRPr="009A50A8" w:rsidRDefault="0066582B" w:rsidP="00BF35B3">
            <w:pPr>
              <w:pStyle w:val="Normaalweb"/>
              <w:numPr>
                <w:ilvl w:val="0"/>
                <w:numId w:val="18"/>
              </w:numPr>
              <w:spacing w:before="0" w:beforeAutospacing="0" w:after="0" w:afterAutospacing="0" w:line="480" w:lineRule="auto"/>
              <w:rPr>
                <w:sz w:val="22"/>
                <w:szCs w:val="22"/>
                <w:lang w:val="en-US"/>
              </w:rPr>
            </w:pPr>
            <w:r w:rsidRPr="009A50A8">
              <w:rPr>
                <w:sz w:val="22"/>
                <w:szCs w:val="22"/>
                <w:lang w:val="en-US"/>
              </w:rPr>
              <w:t>Bursary</w:t>
            </w:r>
          </w:p>
        </w:tc>
        <w:tc>
          <w:tcPr>
            <w:tcW w:w="895" w:type="dxa"/>
          </w:tcPr>
          <w:p w14:paraId="1B82EF53"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-.27</w:t>
            </w:r>
            <w:r w:rsidRPr="009A50A8">
              <w:rPr>
                <w:sz w:val="22"/>
                <w:szCs w:val="22"/>
                <w:vertAlign w:val="superscript"/>
                <w:lang w:val="en-US"/>
              </w:rPr>
              <w:t>**</w:t>
            </w:r>
          </w:p>
        </w:tc>
        <w:tc>
          <w:tcPr>
            <w:tcW w:w="895" w:type="dxa"/>
          </w:tcPr>
          <w:p w14:paraId="092406BE"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-.27</w:t>
            </w:r>
            <w:r w:rsidRPr="009A50A8">
              <w:rPr>
                <w:sz w:val="22"/>
                <w:szCs w:val="22"/>
                <w:vertAlign w:val="superscript"/>
                <w:lang w:val="en-US"/>
              </w:rPr>
              <w:t>**</w:t>
            </w:r>
          </w:p>
        </w:tc>
        <w:tc>
          <w:tcPr>
            <w:tcW w:w="895" w:type="dxa"/>
          </w:tcPr>
          <w:p w14:paraId="4623545B"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-.23</w:t>
            </w:r>
            <w:r w:rsidRPr="009A50A8">
              <w:rPr>
                <w:sz w:val="22"/>
                <w:szCs w:val="22"/>
                <w:vertAlign w:val="superscript"/>
                <w:lang w:val="en-US"/>
              </w:rPr>
              <w:t>**</w:t>
            </w:r>
          </w:p>
        </w:tc>
        <w:tc>
          <w:tcPr>
            <w:tcW w:w="821" w:type="dxa"/>
          </w:tcPr>
          <w:p w14:paraId="5467FCC7"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.20</w:t>
            </w:r>
            <w:r w:rsidRPr="009A50A8">
              <w:rPr>
                <w:sz w:val="22"/>
                <w:szCs w:val="22"/>
                <w:vertAlign w:val="superscript"/>
                <w:lang w:val="en-US"/>
              </w:rPr>
              <w:t>**</w:t>
            </w:r>
          </w:p>
        </w:tc>
        <w:tc>
          <w:tcPr>
            <w:tcW w:w="821" w:type="dxa"/>
          </w:tcPr>
          <w:p w14:paraId="34593057"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c>
          <w:tcPr>
            <w:tcW w:w="821" w:type="dxa"/>
          </w:tcPr>
          <w:p w14:paraId="5CA04F79" w14:textId="77777777" w:rsidR="0066582B" w:rsidRPr="009A50A8" w:rsidRDefault="0066582B" w:rsidP="00BF35B3">
            <w:pPr>
              <w:pStyle w:val="Normaalweb"/>
              <w:spacing w:before="0" w:beforeAutospacing="0" w:after="0" w:afterAutospacing="0" w:line="480" w:lineRule="auto"/>
              <w:rPr>
                <w:sz w:val="22"/>
                <w:szCs w:val="22"/>
                <w:lang w:val="en-US"/>
              </w:rPr>
            </w:pPr>
          </w:p>
        </w:tc>
        <w:tc>
          <w:tcPr>
            <w:tcW w:w="716" w:type="dxa"/>
          </w:tcPr>
          <w:p w14:paraId="0D15B4F2" w14:textId="77777777" w:rsidR="0066582B" w:rsidRPr="009A50A8" w:rsidRDefault="0066582B" w:rsidP="00BF35B3">
            <w:pPr>
              <w:pStyle w:val="Normaalweb"/>
              <w:spacing w:before="0" w:beforeAutospacing="0" w:after="0" w:afterAutospacing="0" w:line="480" w:lineRule="auto"/>
              <w:rPr>
                <w:sz w:val="22"/>
                <w:szCs w:val="22"/>
                <w:lang w:val="en-US"/>
              </w:rPr>
            </w:pPr>
          </w:p>
        </w:tc>
      </w:tr>
      <w:tr w:rsidR="009A50A8" w:rsidRPr="009A50A8" w14:paraId="7B062302" w14:textId="77777777" w:rsidTr="00BF35B3">
        <w:tc>
          <w:tcPr>
            <w:tcW w:w="2268" w:type="dxa"/>
          </w:tcPr>
          <w:p w14:paraId="56A95214" w14:textId="77777777" w:rsidR="0066582B" w:rsidRPr="009A50A8" w:rsidRDefault="0066582B" w:rsidP="00BF35B3">
            <w:pPr>
              <w:pStyle w:val="Normaalweb"/>
              <w:numPr>
                <w:ilvl w:val="0"/>
                <w:numId w:val="18"/>
              </w:numPr>
              <w:spacing w:before="0" w:beforeAutospacing="0" w:after="0" w:afterAutospacing="0" w:line="480" w:lineRule="auto"/>
              <w:rPr>
                <w:sz w:val="22"/>
                <w:szCs w:val="22"/>
                <w:lang w:val="en-US"/>
              </w:rPr>
            </w:pPr>
            <w:r w:rsidRPr="009A50A8">
              <w:rPr>
                <w:sz w:val="22"/>
                <w:szCs w:val="22"/>
                <w:lang w:val="en-US"/>
              </w:rPr>
              <w:t>Education parent 1</w:t>
            </w:r>
          </w:p>
        </w:tc>
        <w:tc>
          <w:tcPr>
            <w:tcW w:w="895" w:type="dxa"/>
          </w:tcPr>
          <w:p w14:paraId="38BEB636"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-.02</w:t>
            </w:r>
          </w:p>
        </w:tc>
        <w:tc>
          <w:tcPr>
            <w:tcW w:w="895" w:type="dxa"/>
          </w:tcPr>
          <w:p w14:paraId="07611382"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-.02</w:t>
            </w:r>
          </w:p>
        </w:tc>
        <w:tc>
          <w:tcPr>
            <w:tcW w:w="895" w:type="dxa"/>
          </w:tcPr>
          <w:p w14:paraId="32360631"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-.15</w:t>
            </w:r>
            <w:r w:rsidRPr="009A50A8">
              <w:rPr>
                <w:sz w:val="22"/>
                <w:szCs w:val="22"/>
                <w:vertAlign w:val="superscript"/>
                <w:lang w:val="en-US"/>
              </w:rPr>
              <w:t>**</w:t>
            </w:r>
          </w:p>
        </w:tc>
        <w:tc>
          <w:tcPr>
            <w:tcW w:w="821" w:type="dxa"/>
          </w:tcPr>
          <w:p w14:paraId="5D9866D5"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.29</w:t>
            </w:r>
            <w:r w:rsidRPr="009A50A8">
              <w:rPr>
                <w:sz w:val="22"/>
                <w:szCs w:val="22"/>
                <w:vertAlign w:val="superscript"/>
                <w:lang w:val="en-US"/>
              </w:rPr>
              <w:t>**</w:t>
            </w:r>
          </w:p>
        </w:tc>
        <w:tc>
          <w:tcPr>
            <w:tcW w:w="821" w:type="dxa"/>
          </w:tcPr>
          <w:p w14:paraId="3AADDBD6"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.24</w:t>
            </w:r>
            <w:r w:rsidRPr="009A50A8">
              <w:rPr>
                <w:sz w:val="22"/>
                <w:szCs w:val="22"/>
                <w:vertAlign w:val="superscript"/>
                <w:lang w:val="en-US"/>
              </w:rPr>
              <w:t>**</w:t>
            </w:r>
          </w:p>
        </w:tc>
        <w:tc>
          <w:tcPr>
            <w:tcW w:w="821" w:type="dxa"/>
          </w:tcPr>
          <w:p w14:paraId="3AD76E25"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c>
          <w:tcPr>
            <w:tcW w:w="716" w:type="dxa"/>
          </w:tcPr>
          <w:p w14:paraId="75A94D44" w14:textId="77777777" w:rsidR="0066582B" w:rsidRPr="009A50A8" w:rsidRDefault="0066582B" w:rsidP="00BF35B3">
            <w:pPr>
              <w:pStyle w:val="Normaalweb"/>
              <w:spacing w:before="0" w:beforeAutospacing="0" w:after="0" w:afterAutospacing="0" w:line="480" w:lineRule="auto"/>
              <w:rPr>
                <w:sz w:val="22"/>
                <w:szCs w:val="22"/>
                <w:lang w:val="en-US"/>
              </w:rPr>
            </w:pPr>
          </w:p>
        </w:tc>
      </w:tr>
      <w:tr w:rsidR="009A50A8" w:rsidRPr="009A50A8" w14:paraId="4C69A1F1" w14:textId="77777777" w:rsidTr="00BF35B3">
        <w:tc>
          <w:tcPr>
            <w:tcW w:w="2268" w:type="dxa"/>
          </w:tcPr>
          <w:p w14:paraId="357A06ED" w14:textId="77777777" w:rsidR="0066582B" w:rsidRPr="009A50A8" w:rsidRDefault="0066582B" w:rsidP="00BF35B3">
            <w:pPr>
              <w:pStyle w:val="Normaalweb"/>
              <w:numPr>
                <w:ilvl w:val="0"/>
                <w:numId w:val="18"/>
              </w:numPr>
              <w:spacing w:before="0" w:beforeAutospacing="0" w:after="0" w:afterAutospacing="0" w:line="480" w:lineRule="auto"/>
              <w:rPr>
                <w:sz w:val="22"/>
                <w:szCs w:val="22"/>
                <w:lang w:val="en-US"/>
              </w:rPr>
            </w:pPr>
            <w:r w:rsidRPr="009A50A8">
              <w:rPr>
                <w:sz w:val="22"/>
                <w:szCs w:val="22"/>
                <w:lang w:val="en-US"/>
              </w:rPr>
              <w:t>Education parent 2</w:t>
            </w:r>
          </w:p>
        </w:tc>
        <w:tc>
          <w:tcPr>
            <w:tcW w:w="895" w:type="dxa"/>
          </w:tcPr>
          <w:p w14:paraId="25688E09"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-.11</w:t>
            </w:r>
            <w:r w:rsidRPr="009A50A8">
              <w:rPr>
                <w:sz w:val="22"/>
                <w:szCs w:val="22"/>
                <w:vertAlign w:val="superscript"/>
                <w:lang w:val="en-US"/>
              </w:rPr>
              <w:t>**</w:t>
            </w:r>
          </w:p>
        </w:tc>
        <w:tc>
          <w:tcPr>
            <w:tcW w:w="895" w:type="dxa"/>
          </w:tcPr>
          <w:p w14:paraId="371DC43D"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-.10</w:t>
            </w:r>
            <w:r w:rsidRPr="009A50A8">
              <w:rPr>
                <w:sz w:val="22"/>
                <w:szCs w:val="22"/>
                <w:vertAlign w:val="superscript"/>
                <w:lang w:val="en-US"/>
              </w:rPr>
              <w:t>*</w:t>
            </w:r>
          </w:p>
        </w:tc>
        <w:tc>
          <w:tcPr>
            <w:tcW w:w="895" w:type="dxa"/>
          </w:tcPr>
          <w:p w14:paraId="0BFE3141"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-.18</w:t>
            </w:r>
            <w:r w:rsidRPr="009A50A8">
              <w:rPr>
                <w:sz w:val="22"/>
                <w:szCs w:val="22"/>
                <w:vertAlign w:val="superscript"/>
                <w:lang w:val="en-US"/>
              </w:rPr>
              <w:t>**</w:t>
            </w:r>
          </w:p>
        </w:tc>
        <w:tc>
          <w:tcPr>
            <w:tcW w:w="821" w:type="dxa"/>
          </w:tcPr>
          <w:p w14:paraId="31B43CF7"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.29</w:t>
            </w:r>
            <w:r w:rsidRPr="009A50A8">
              <w:rPr>
                <w:sz w:val="22"/>
                <w:szCs w:val="22"/>
                <w:vertAlign w:val="superscript"/>
                <w:lang w:val="en-US"/>
              </w:rPr>
              <w:t>**</w:t>
            </w:r>
          </w:p>
        </w:tc>
        <w:tc>
          <w:tcPr>
            <w:tcW w:w="821" w:type="dxa"/>
          </w:tcPr>
          <w:p w14:paraId="6A93ABF7"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.28</w:t>
            </w:r>
            <w:r w:rsidRPr="009A50A8">
              <w:rPr>
                <w:sz w:val="22"/>
                <w:szCs w:val="22"/>
                <w:vertAlign w:val="superscript"/>
                <w:lang w:val="en-US"/>
              </w:rPr>
              <w:t>**</w:t>
            </w:r>
          </w:p>
        </w:tc>
        <w:tc>
          <w:tcPr>
            <w:tcW w:w="821" w:type="dxa"/>
          </w:tcPr>
          <w:p w14:paraId="3E391393"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.46</w:t>
            </w:r>
            <w:r w:rsidRPr="009A50A8">
              <w:rPr>
                <w:sz w:val="22"/>
                <w:szCs w:val="22"/>
                <w:vertAlign w:val="superscript"/>
                <w:lang w:val="en-US"/>
              </w:rPr>
              <w:t>**</w:t>
            </w:r>
          </w:p>
        </w:tc>
        <w:tc>
          <w:tcPr>
            <w:tcW w:w="716" w:type="dxa"/>
          </w:tcPr>
          <w:p w14:paraId="2EB0B702" w14:textId="77777777" w:rsidR="0066582B" w:rsidRPr="009A50A8" w:rsidRDefault="0066582B" w:rsidP="00BF35B3">
            <w:pPr>
              <w:pStyle w:val="Normaalweb"/>
              <w:spacing w:before="0" w:beforeAutospacing="0" w:after="0" w:afterAutospacing="0" w:line="480" w:lineRule="auto"/>
              <w:rPr>
                <w:sz w:val="22"/>
                <w:szCs w:val="22"/>
                <w:lang w:val="en-US"/>
              </w:rPr>
            </w:pPr>
            <w:r w:rsidRPr="009A50A8">
              <w:rPr>
                <w:sz w:val="22"/>
                <w:szCs w:val="22"/>
                <w:lang w:val="en-US"/>
              </w:rPr>
              <w:t>1</w:t>
            </w:r>
          </w:p>
        </w:tc>
      </w:tr>
    </w:tbl>
    <w:p w14:paraId="0B7668B4" w14:textId="361EBBB4" w:rsidR="0066582B" w:rsidRPr="009A50A8" w:rsidRDefault="0066582B" w:rsidP="0066582B">
      <w:pPr>
        <w:spacing w:line="480" w:lineRule="auto"/>
        <w:rPr>
          <w:lang w:val="en-US"/>
        </w:rPr>
      </w:pPr>
      <w:r w:rsidRPr="009A50A8">
        <w:rPr>
          <w:i/>
          <w:lang w:val="en-US"/>
        </w:rPr>
        <w:t>Note.</w:t>
      </w:r>
      <w:r w:rsidRPr="009A50A8">
        <w:rPr>
          <w:lang w:val="en-US"/>
        </w:rPr>
        <w:t xml:space="preserve"> </w:t>
      </w:r>
      <w:r w:rsidRPr="009A50A8">
        <w:rPr>
          <w:vertAlign w:val="superscript"/>
          <w:lang w:val="en-US"/>
        </w:rPr>
        <w:t>*</w:t>
      </w:r>
      <w:r w:rsidRPr="009A50A8">
        <w:rPr>
          <w:lang w:val="en-US"/>
        </w:rPr>
        <w:t xml:space="preserve">&lt;.05; </w:t>
      </w:r>
      <w:r w:rsidRPr="009A50A8">
        <w:rPr>
          <w:vertAlign w:val="superscript"/>
          <w:lang w:val="en-US"/>
        </w:rPr>
        <w:t>**</w:t>
      </w:r>
      <w:r w:rsidRPr="009A50A8">
        <w:rPr>
          <w:lang w:val="en-US"/>
        </w:rPr>
        <w:t>&lt;.01</w:t>
      </w:r>
      <w:r w:rsidR="009F448C" w:rsidRPr="009A50A8">
        <w:rPr>
          <w:lang w:val="en-US"/>
        </w:rPr>
        <w:t>.</w:t>
      </w:r>
    </w:p>
    <w:p w14:paraId="034165D1" w14:textId="77777777" w:rsidR="0066582B" w:rsidRPr="009A50A8" w:rsidRDefault="0066582B" w:rsidP="00B46EE5">
      <w:pPr>
        <w:autoSpaceDE w:val="0"/>
        <w:autoSpaceDN w:val="0"/>
        <w:spacing w:before="100" w:beforeAutospacing="1" w:after="100" w:afterAutospacing="1" w:line="480" w:lineRule="auto"/>
        <w:jc w:val="center"/>
        <w:rPr>
          <w:b/>
          <w:lang w:val="en-US"/>
        </w:rPr>
      </w:pPr>
    </w:p>
    <w:p w14:paraId="21EEA84B" w14:textId="0B5829B7" w:rsidR="00B46EE5" w:rsidRPr="0020373D" w:rsidRDefault="0066582B">
      <w:pPr>
        <w:spacing w:after="160" w:line="259" w:lineRule="auto"/>
        <w:rPr>
          <w:b/>
          <w:lang w:val="en-US"/>
        </w:rPr>
      </w:pPr>
      <w:r w:rsidRPr="009A50A8">
        <w:rPr>
          <w:b/>
          <w:lang w:val="en-US"/>
        </w:rPr>
        <w:br w:type="page"/>
      </w:r>
    </w:p>
    <w:p w14:paraId="06AC6DE4" w14:textId="298C7480" w:rsidR="00E16A9D" w:rsidRPr="00E16A9D" w:rsidRDefault="00E16A9D" w:rsidP="00E16A9D">
      <w:pPr>
        <w:spacing w:line="480" w:lineRule="auto"/>
        <w:jc w:val="center"/>
        <w:rPr>
          <w:b/>
          <w:color w:val="0070C0"/>
          <w:lang w:val="en-US"/>
        </w:rPr>
      </w:pPr>
      <w:r w:rsidRPr="00E16A9D">
        <w:rPr>
          <w:b/>
          <w:color w:val="0070C0"/>
          <w:lang w:val="en-US"/>
        </w:rPr>
        <w:t xml:space="preserve">Appendix </w:t>
      </w:r>
      <w:r w:rsidR="00AD78AC">
        <w:rPr>
          <w:b/>
          <w:color w:val="0070C0"/>
          <w:lang w:val="en-US"/>
        </w:rPr>
        <w:t>F</w:t>
      </w:r>
    </w:p>
    <w:p w14:paraId="5CE06F12" w14:textId="123CC9C6" w:rsidR="00E16A9D" w:rsidRPr="00E16A9D" w:rsidRDefault="00E16A9D" w:rsidP="00E16A9D">
      <w:pPr>
        <w:spacing w:line="480" w:lineRule="auto"/>
        <w:rPr>
          <w:b/>
          <w:color w:val="0070C0"/>
          <w:lang w:val="en-US"/>
        </w:rPr>
      </w:pPr>
      <w:r w:rsidRPr="00E16A9D">
        <w:rPr>
          <w:b/>
          <w:color w:val="0070C0"/>
          <w:shd w:val="clear" w:color="auto" w:fill="FFFFFF"/>
          <w:lang w:val="en-US"/>
        </w:rPr>
        <w:t xml:space="preserve">Table </w:t>
      </w:r>
      <w:r w:rsidR="00AD78AC">
        <w:rPr>
          <w:b/>
          <w:color w:val="0070C0"/>
          <w:shd w:val="clear" w:color="auto" w:fill="FFFFFF"/>
          <w:lang w:val="en-US"/>
        </w:rPr>
        <w:t>F</w:t>
      </w:r>
      <w:r w:rsidRPr="00E16A9D">
        <w:rPr>
          <w:b/>
          <w:color w:val="0070C0"/>
          <w:shd w:val="clear" w:color="auto" w:fill="FFFFFF"/>
          <w:lang w:val="en-US"/>
        </w:rPr>
        <w:t>1</w:t>
      </w:r>
    </w:p>
    <w:p w14:paraId="313155B1" w14:textId="7FE55A54" w:rsidR="00E16A9D" w:rsidRPr="00E16A9D" w:rsidRDefault="00E16A9D" w:rsidP="00E16A9D">
      <w:pPr>
        <w:pStyle w:val="Normaalweb"/>
        <w:spacing w:before="0" w:beforeAutospacing="0" w:after="0" w:afterAutospacing="0" w:line="480" w:lineRule="auto"/>
        <w:rPr>
          <w:i/>
          <w:color w:val="0070C0"/>
          <w:lang w:val="en-US"/>
        </w:rPr>
      </w:pPr>
      <w:r w:rsidRPr="00E16A9D">
        <w:rPr>
          <w:i/>
          <w:color w:val="0070C0"/>
          <w:lang w:val="en-US"/>
        </w:rPr>
        <w:t xml:space="preserve">Internal Consistency </w:t>
      </w:r>
      <w:r w:rsidR="00155626">
        <w:rPr>
          <w:i/>
          <w:color w:val="0070C0"/>
          <w:lang w:val="en-US"/>
        </w:rPr>
        <w:t xml:space="preserve">of </w:t>
      </w:r>
      <w:r w:rsidRPr="00E16A9D">
        <w:rPr>
          <w:i/>
          <w:color w:val="0070C0"/>
          <w:lang w:val="en-US"/>
        </w:rPr>
        <w:t>Ch-ICAR (sub)tests</w:t>
      </w:r>
      <w:r w:rsidR="00155626">
        <w:rPr>
          <w:i/>
          <w:color w:val="0070C0"/>
          <w:lang w:val="en-US"/>
        </w:rPr>
        <w:t xml:space="preserve"> in</w:t>
      </w:r>
      <w:r w:rsidRPr="00E16A9D">
        <w:rPr>
          <w:i/>
          <w:color w:val="0070C0"/>
          <w:lang w:val="en-US"/>
        </w:rPr>
        <w:t xml:space="preserve"> CoVaT Sample (Study 2, N = 96)</w:t>
      </w:r>
    </w:p>
    <w:tbl>
      <w:tblPr>
        <w:tblStyle w:val="Tabelraster"/>
        <w:tblW w:w="0" w:type="auto"/>
        <w:tblLook w:val="04A0" w:firstRow="1" w:lastRow="0" w:firstColumn="1" w:lastColumn="0" w:noHBand="0" w:noVBand="1"/>
      </w:tblPr>
      <w:tblGrid>
        <w:gridCol w:w="2268"/>
        <w:gridCol w:w="1714"/>
        <w:gridCol w:w="1705"/>
      </w:tblGrid>
      <w:tr w:rsidR="00E16A9D" w:rsidRPr="00E16A9D" w14:paraId="6C1C45B5" w14:textId="77777777" w:rsidTr="007B4F02">
        <w:tc>
          <w:tcPr>
            <w:tcW w:w="2268" w:type="dxa"/>
            <w:tcBorders>
              <w:left w:val="nil"/>
              <w:bottom w:val="single" w:sz="4" w:space="0" w:color="auto"/>
              <w:right w:val="nil"/>
            </w:tcBorders>
          </w:tcPr>
          <w:p w14:paraId="4CB13108" w14:textId="77777777" w:rsidR="00E16A9D" w:rsidRPr="00E16A9D" w:rsidRDefault="00E16A9D" w:rsidP="007B4F02">
            <w:pPr>
              <w:rPr>
                <w:color w:val="0070C0"/>
                <w:lang w:val="en-US"/>
              </w:rPr>
            </w:pPr>
            <w:r w:rsidRPr="00E16A9D">
              <w:rPr>
                <w:color w:val="0070C0"/>
                <w:lang w:val="en-US"/>
              </w:rPr>
              <w:t xml:space="preserve">(sub)test </w:t>
            </w:r>
          </w:p>
        </w:tc>
        <w:tc>
          <w:tcPr>
            <w:tcW w:w="1714" w:type="dxa"/>
            <w:tcBorders>
              <w:left w:val="nil"/>
              <w:bottom w:val="single" w:sz="4" w:space="0" w:color="auto"/>
              <w:right w:val="nil"/>
            </w:tcBorders>
          </w:tcPr>
          <w:p w14:paraId="44B2CF8E" w14:textId="6D6A4A96" w:rsidR="00E16A9D" w:rsidRPr="00E16A9D" w:rsidRDefault="00E16A9D" w:rsidP="007B4F02">
            <w:pPr>
              <w:jc w:val="center"/>
              <w:rPr>
                <w:color w:val="0070C0"/>
                <w:lang w:val="en-US"/>
              </w:rPr>
            </w:pPr>
            <w:r w:rsidRPr="00E16A9D">
              <w:rPr>
                <w:color w:val="0070C0"/>
                <w:lang w:val="en-US"/>
              </w:rPr>
              <w:t>McDonald</w:t>
            </w:r>
            <w:r w:rsidR="00F457C0">
              <w:rPr>
                <w:color w:val="0070C0"/>
                <w:lang w:val="en-US"/>
              </w:rPr>
              <w:t>’</w:t>
            </w:r>
            <w:r w:rsidRPr="00E16A9D">
              <w:rPr>
                <w:color w:val="0070C0"/>
                <w:lang w:val="en-US"/>
              </w:rPr>
              <w:t>s omega (</w:t>
            </w:r>
            <w:r w:rsidRPr="00E16A9D">
              <w:rPr>
                <w:color w:val="0070C0"/>
              </w:rPr>
              <w:t>ω</w:t>
            </w:r>
            <w:r w:rsidRPr="00E16A9D">
              <w:rPr>
                <w:color w:val="0070C0"/>
                <w:lang w:val="en-US"/>
              </w:rPr>
              <w:t>)</w:t>
            </w:r>
          </w:p>
        </w:tc>
        <w:tc>
          <w:tcPr>
            <w:tcW w:w="1705" w:type="dxa"/>
            <w:tcBorders>
              <w:left w:val="nil"/>
              <w:bottom w:val="single" w:sz="4" w:space="0" w:color="auto"/>
              <w:right w:val="nil"/>
            </w:tcBorders>
          </w:tcPr>
          <w:p w14:paraId="1AD157A6" w14:textId="77777777" w:rsidR="00E16A9D" w:rsidRPr="00E16A9D" w:rsidRDefault="00E16A9D" w:rsidP="007B4F02">
            <w:pPr>
              <w:jc w:val="center"/>
              <w:rPr>
                <w:color w:val="0070C0"/>
                <w:lang w:val="en-US"/>
              </w:rPr>
            </w:pPr>
            <w:r w:rsidRPr="00E16A9D">
              <w:rPr>
                <w:color w:val="0070C0"/>
                <w:lang w:val="en-US"/>
              </w:rPr>
              <w:t>Cronbach’s alpha (α)</w:t>
            </w:r>
          </w:p>
        </w:tc>
      </w:tr>
      <w:tr w:rsidR="00E16A9D" w:rsidRPr="00E16A9D" w14:paraId="236A66E5" w14:textId="77777777" w:rsidTr="007B4F02">
        <w:tc>
          <w:tcPr>
            <w:tcW w:w="2268" w:type="dxa"/>
            <w:tcBorders>
              <w:left w:val="nil"/>
              <w:bottom w:val="nil"/>
              <w:right w:val="nil"/>
            </w:tcBorders>
          </w:tcPr>
          <w:p w14:paraId="13AB18C2" w14:textId="77777777" w:rsidR="00E16A9D" w:rsidRPr="00E16A9D" w:rsidRDefault="00E16A9D" w:rsidP="007B4F02">
            <w:pPr>
              <w:spacing w:line="480" w:lineRule="auto"/>
              <w:rPr>
                <w:color w:val="0070C0"/>
                <w:lang w:val="en-US"/>
              </w:rPr>
            </w:pPr>
            <w:r w:rsidRPr="00E16A9D">
              <w:rPr>
                <w:color w:val="0070C0"/>
                <w:lang w:val="en-US"/>
              </w:rPr>
              <w:t>Verbal Reasoning</w:t>
            </w:r>
          </w:p>
        </w:tc>
        <w:tc>
          <w:tcPr>
            <w:tcW w:w="1714" w:type="dxa"/>
            <w:tcBorders>
              <w:left w:val="nil"/>
              <w:bottom w:val="nil"/>
              <w:right w:val="nil"/>
            </w:tcBorders>
          </w:tcPr>
          <w:p w14:paraId="25E18273" w14:textId="77777777" w:rsidR="00E16A9D" w:rsidRPr="00E16A9D" w:rsidRDefault="00E16A9D" w:rsidP="007B4F02">
            <w:pPr>
              <w:spacing w:line="480" w:lineRule="auto"/>
              <w:jc w:val="center"/>
              <w:rPr>
                <w:color w:val="0070C0"/>
                <w:lang w:val="en-US"/>
              </w:rPr>
            </w:pPr>
            <w:r w:rsidRPr="00E16A9D">
              <w:rPr>
                <w:color w:val="0070C0"/>
                <w:lang w:val="en-US"/>
              </w:rPr>
              <w:t>.60</w:t>
            </w:r>
          </w:p>
        </w:tc>
        <w:tc>
          <w:tcPr>
            <w:tcW w:w="1705" w:type="dxa"/>
            <w:tcBorders>
              <w:left w:val="nil"/>
              <w:bottom w:val="nil"/>
              <w:right w:val="nil"/>
            </w:tcBorders>
          </w:tcPr>
          <w:p w14:paraId="5756438D" w14:textId="77777777" w:rsidR="00E16A9D" w:rsidRPr="00E16A9D" w:rsidRDefault="00E16A9D" w:rsidP="007B4F02">
            <w:pPr>
              <w:spacing w:line="480" w:lineRule="auto"/>
              <w:jc w:val="center"/>
              <w:rPr>
                <w:color w:val="0070C0"/>
                <w:lang w:val="en-US"/>
              </w:rPr>
            </w:pPr>
            <w:r w:rsidRPr="00E16A9D">
              <w:rPr>
                <w:color w:val="0070C0"/>
                <w:lang w:val="en-US"/>
              </w:rPr>
              <w:t>.58</w:t>
            </w:r>
          </w:p>
        </w:tc>
      </w:tr>
      <w:tr w:rsidR="00E16A9D" w:rsidRPr="00E16A9D" w14:paraId="4DCF9E7E" w14:textId="77777777" w:rsidTr="007B4F02">
        <w:tc>
          <w:tcPr>
            <w:tcW w:w="2268" w:type="dxa"/>
            <w:tcBorders>
              <w:top w:val="nil"/>
              <w:left w:val="nil"/>
              <w:bottom w:val="nil"/>
              <w:right w:val="nil"/>
            </w:tcBorders>
          </w:tcPr>
          <w:p w14:paraId="43FA1D88" w14:textId="77777777" w:rsidR="00E16A9D" w:rsidRPr="00E16A9D" w:rsidRDefault="00E16A9D" w:rsidP="007B4F02">
            <w:pPr>
              <w:spacing w:line="480" w:lineRule="auto"/>
              <w:rPr>
                <w:color w:val="0070C0"/>
                <w:lang w:val="en-US"/>
              </w:rPr>
            </w:pPr>
            <w:r w:rsidRPr="00E16A9D">
              <w:rPr>
                <w:color w:val="0070C0"/>
                <w:lang w:val="en-US"/>
              </w:rPr>
              <w:t>Matrix Reasoning</w:t>
            </w:r>
          </w:p>
        </w:tc>
        <w:tc>
          <w:tcPr>
            <w:tcW w:w="1714" w:type="dxa"/>
            <w:tcBorders>
              <w:top w:val="nil"/>
              <w:left w:val="nil"/>
              <w:bottom w:val="nil"/>
              <w:right w:val="nil"/>
            </w:tcBorders>
          </w:tcPr>
          <w:p w14:paraId="6D4BC90A" w14:textId="77777777" w:rsidR="00E16A9D" w:rsidRPr="00E16A9D" w:rsidRDefault="00E16A9D" w:rsidP="007B4F02">
            <w:pPr>
              <w:spacing w:line="480" w:lineRule="auto"/>
              <w:jc w:val="center"/>
              <w:rPr>
                <w:color w:val="0070C0"/>
                <w:lang w:val="en-US"/>
              </w:rPr>
            </w:pPr>
            <w:r w:rsidRPr="00E16A9D">
              <w:rPr>
                <w:color w:val="0070C0"/>
                <w:lang w:val="en-US"/>
              </w:rPr>
              <w:t>.52</w:t>
            </w:r>
          </w:p>
        </w:tc>
        <w:tc>
          <w:tcPr>
            <w:tcW w:w="1705" w:type="dxa"/>
            <w:tcBorders>
              <w:top w:val="nil"/>
              <w:left w:val="nil"/>
              <w:bottom w:val="nil"/>
              <w:right w:val="nil"/>
            </w:tcBorders>
          </w:tcPr>
          <w:p w14:paraId="0F6C6E49" w14:textId="77777777" w:rsidR="00E16A9D" w:rsidRPr="00E16A9D" w:rsidRDefault="00E16A9D" w:rsidP="007B4F02">
            <w:pPr>
              <w:spacing w:line="480" w:lineRule="auto"/>
              <w:jc w:val="center"/>
              <w:rPr>
                <w:color w:val="0070C0"/>
                <w:lang w:val="en-US"/>
              </w:rPr>
            </w:pPr>
            <w:r w:rsidRPr="00E16A9D">
              <w:rPr>
                <w:color w:val="0070C0"/>
                <w:lang w:val="en-US"/>
              </w:rPr>
              <w:t>.49</w:t>
            </w:r>
          </w:p>
        </w:tc>
      </w:tr>
      <w:tr w:rsidR="00E16A9D" w:rsidRPr="00E16A9D" w14:paraId="62D91B05" w14:textId="77777777" w:rsidTr="007B4F02">
        <w:tc>
          <w:tcPr>
            <w:tcW w:w="2268" w:type="dxa"/>
            <w:tcBorders>
              <w:top w:val="nil"/>
              <w:left w:val="nil"/>
              <w:bottom w:val="nil"/>
              <w:right w:val="nil"/>
            </w:tcBorders>
          </w:tcPr>
          <w:p w14:paraId="3100158D" w14:textId="77777777" w:rsidR="00E16A9D" w:rsidRPr="00E16A9D" w:rsidRDefault="00E16A9D" w:rsidP="007B4F02">
            <w:pPr>
              <w:spacing w:line="480" w:lineRule="auto"/>
              <w:rPr>
                <w:color w:val="0070C0"/>
                <w:lang w:val="en-US"/>
              </w:rPr>
            </w:pPr>
            <w:r w:rsidRPr="00E16A9D">
              <w:rPr>
                <w:color w:val="0070C0"/>
                <w:lang w:val="en-US"/>
              </w:rPr>
              <w:t>Number Series</w:t>
            </w:r>
          </w:p>
        </w:tc>
        <w:tc>
          <w:tcPr>
            <w:tcW w:w="1714" w:type="dxa"/>
            <w:tcBorders>
              <w:top w:val="nil"/>
              <w:left w:val="nil"/>
              <w:bottom w:val="nil"/>
              <w:right w:val="nil"/>
            </w:tcBorders>
          </w:tcPr>
          <w:p w14:paraId="6B478A87" w14:textId="77777777" w:rsidR="00E16A9D" w:rsidRPr="00E16A9D" w:rsidRDefault="00E16A9D" w:rsidP="007B4F02">
            <w:pPr>
              <w:spacing w:line="480" w:lineRule="auto"/>
              <w:jc w:val="center"/>
              <w:rPr>
                <w:color w:val="0070C0"/>
                <w:lang w:val="en-US"/>
              </w:rPr>
            </w:pPr>
            <w:r w:rsidRPr="00E16A9D">
              <w:rPr>
                <w:color w:val="0070C0"/>
                <w:lang w:val="en-US"/>
              </w:rPr>
              <w:t>.76</w:t>
            </w:r>
          </w:p>
        </w:tc>
        <w:tc>
          <w:tcPr>
            <w:tcW w:w="1705" w:type="dxa"/>
            <w:tcBorders>
              <w:top w:val="nil"/>
              <w:left w:val="nil"/>
              <w:bottom w:val="nil"/>
              <w:right w:val="nil"/>
            </w:tcBorders>
          </w:tcPr>
          <w:p w14:paraId="329A41BF" w14:textId="77777777" w:rsidR="00E16A9D" w:rsidRPr="00E16A9D" w:rsidRDefault="00E16A9D" w:rsidP="007B4F02">
            <w:pPr>
              <w:spacing w:line="480" w:lineRule="auto"/>
              <w:jc w:val="center"/>
              <w:rPr>
                <w:color w:val="0070C0"/>
                <w:lang w:val="en-US"/>
              </w:rPr>
            </w:pPr>
            <w:r w:rsidRPr="00E16A9D">
              <w:rPr>
                <w:color w:val="0070C0"/>
                <w:lang w:val="en-US"/>
              </w:rPr>
              <w:t>.74</w:t>
            </w:r>
          </w:p>
        </w:tc>
      </w:tr>
      <w:tr w:rsidR="00E16A9D" w:rsidRPr="00E16A9D" w14:paraId="27F6A1AB" w14:textId="77777777" w:rsidTr="007B4F02">
        <w:tc>
          <w:tcPr>
            <w:tcW w:w="2268" w:type="dxa"/>
            <w:tcBorders>
              <w:top w:val="nil"/>
              <w:left w:val="nil"/>
              <w:bottom w:val="nil"/>
              <w:right w:val="nil"/>
            </w:tcBorders>
          </w:tcPr>
          <w:p w14:paraId="3DEE7877" w14:textId="77777777" w:rsidR="00E16A9D" w:rsidRPr="00E16A9D" w:rsidRDefault="00E16A9D" w:rsidP="007B4F02">
            <w:pPr>
              <w:spacing w:line="480" w:lineRule="auto"/>
              <w:rPr>
                <w:color w:val="0070C0"/>
                <w:lang w:val="en-US"/>
              </w:rPr>
            </w:pPr>
            <w:r w:rsidRPr="00E16A9D">
              <w:rPr>
                <w:color w:val="0070C0"/>
                <w:lang w:val="en-US"/>
              </w:rPr>
              <w:t>Figural Analogies</w:t>
            </w:r>
          </w:p>
        </w:tc>
        <w:tc>
          <w:tcPr>
            <w:tcW w:w="1714" w:type="dxa"/>
            <w:tcBorders>
              <w:top w:val="nil"/>
              <w:left w:val="nil"/>
              <w:bottom w:val="nil"/>
              <w:right w:val="nil"/>
            </w:tcBorders>
          </w:tcPr>
          <w:p w14:paraId="00904B6B" w14:textId="77777777" w:rsidR="00E16A9D" w:rsidRPr="00E16A9D" w:rsidRDefault="00E16A9D" w:rsidP="007B4F02">
            <w:pPr>
              <w:spacing w:line="480" w:lineRule="auto"/>
              <w:jc w:val="center"/>
              <w:rPr>
                <w:color w:val="0070C0"/>
                <w:lang w:val="en-US"/>
              </w:rPr>
            </w:pPr>
            <w:r w:rsidRPr="00E16A9D">
              <w:rPr>
                <w:color w:val="0070C0"/>
                <w:lang w:val="en-US"/>
              </w:rPr>
              <w:t>.77</w:t>
            </w:r>
          </w:p>
        </w:tc>
        <w:tc>
          <w:tcPr>
            <w:tcW w:w="1705" w:type="dxa"/>
            <w:tcBorders>
              <w:top w:val="nil"/>
              <w:left w:val="nil"/>
              <w:bottom w:val="nil"/>
              <w:right w:val="nil"/>
            </w:tcBorders>
          </w:tcPr>
          <w:p w14:paraId="3AAA07B6" w14:textId="77777777" w:rsidR="00E16A9D" w:rsidRPr="00E16A9D" w:rsidRDefault="00E16A9D" w:rsidP="007B4F02">
            <w:pPr>
              <w:spacing w:line="480" w:lineRule="auto"/>
              <w:jc w:val="center"/>
              <w:rPr>
                <w:color w:val="0070C0"/>
                <w:lang w:val="en-US"/>
              </w:rPr>
            </w:pPr>
            <w:r w:rsidRPr="00E16A9D">
              <w:rPr>
                <w:color w:val="0070C0"/>
                <w:lang w:val="en-US"/>
              </w:rPr>
              <w:t>.73</w:t>
            </w:r>
          </w:p>
        </w:tc>
      </w:tr>
      <w:tr w:rsidR="00E16A9D" w:rsidRPr="00E16A9D" w14:paraId="135210FD" w14:textId="77777777" w:rsidTr="007B4F02">
        <w:tc>
          <w:tcPr>
            <w:tcW w:w="2268" w:type="dxa"/>
            <w:tcBorders>
              <w:top w:val="nil"/>
              <w:left w:val="nil"/>
              <w:right w:val="nil"/>
            </w:tcBorders>
          </w:tcPr>
          <w:p w14:paraId="3BA4E62D" w14:textId="77777777" w:rsidR="00E16A9D" w:rsidRPr="00E16A9D" w:rsidRDefault="00E16A9D" w:rsidP="007B4F02">
            <w:pPr>
              <w:spacing w:line="480" w:lineRule="auto"/>
              <w:rPr>
                <w:color w:val="0070C0"/>
                <w:lang w:val="en-US"/>
              </w:rPr>
            </w:pPr>
            <w:r w:rsidRPr="00E16A9D">
              <w:rPr>
                <w:color w:val="0070C0"/>
                <w:lang w:val="en-US"/>
              </w:rPr>
              <w:t>Full Ch-ICAR</w:t>
            </w:r>
          </w:p>
        </w:tc>
        <w:tc>
          <w:tcPr>
            <w:tcW w:w="1714" w:type="dxa"/>
            <w:tcBorders>
              <w:top w:val="nil"/>
              <w:left w:val="nil"/>
              <w:right w:val="nil"/>
            </w:tcBorders>
          </w:tcPr>
          <w:p w14:paraId="401F2A02" w14:textId="77777777" w:rsidR="00E16A9D" w:rsidRPr="00E16A9D" w:rsidRDefault="00E16A9D" w:rsidP="007B4F02">
            <w:pPr>
              <w:spacing w:line="480" w:lineRule="auto"/>
              <w:jc w:val="center"/>
              <w:rPr>
                <w:color w:val="0070C0"/>
                <w:lang w:val="en-US"/>
              </w:rPr>
            </w:pPr>
            <w:r w:rsidRPr="00E16A9D">
              <w:rPr>
                <w:color w:val="0070C0"/>
                <w:lang w:val="en-US"/>
              </w:rPr>
              <w:t>.84</w:t>
            </w:r>
          </w:p>
        </w:tc>
        <w:tc>
          <w:tcPr>
            <w:tcW w:w="1705" w:type="dxa"/>
            <w:tcBorders>
              <w:top w:val="nil"/>
              <w:left w:val="nil"/>
              <w:right w:val="nil"/>
            </w:tcBorders>
          </w:tcPr>
          <w:p w14:paraId="069B6A84" w14:textId="77777777" w:rsidR="00E16A9D" w:rsidRPr="00E16A9D" w:rsidRDefault="00E16A9D" w:rsidP="007B4F02">
            <w:pPr>
              <w:spacing w:line="480" w:lineRule="auto"/>
              <w:jc w:val="center"/>
              <w:rPr>
                <w:color w:val="0070C0"/>
                <w:lang w:val="en-US"/>
              </w:rPr>
            </w:pPr>
            <w:r w:rsidRPr="00E16A9D">
              <w:rPr>
                <w:color w:val="0070C0"/>
                <w:lang w:val="en-US"/>
              </w:rPr>
              <w:t>.83</w:t>
            </w:r>
          </w:p>
        </w:tc>
      </w:tr>
    </w:tbl>
    <w:p w14:paraId="195AA73F" w14:textId="77777777" w:rsidR="004D6999" w:rsidRDefault="004D6999" w:rsidP="00E16A9D">
      <w:pPr>
        <w:rPr>
          <w:i/>
          <w:color w:val="0070C0"/>
          <w:sz w:val="20"/>
          <w:lang w:val="en-US"/>
        </w:rPr>
      </w:pPr>
    </w:p>
    <w:p w14:paraId="322AB3B5" w14:textId="6EBC444D" w:rsidR="00E16A9D" w:rsidRPr="00E16A9D" w:rsidRDefault="00E16A9D" w:rsidP="00E16A9D">
      <w:pPr>
        <w:rPr>
          <w:b/>
          <w:color w:val="0070C0"/>
          <w:shd w:val="clear" w:color="auto" w:fill="FFFFFF"/>
          <w:lang w:val="en-US"/>
        </w:rPr>
      </w:pPr>
      <w:r w:rsidRPr="00E16A9D">
        <w:rPr>
          <w:b/>
          <w:color w:val="0070C0"/>
          <w:shd w:val="clear" w:color="auto" w:fill="FFFFFF"/>
          <w:lang w:val="en-US"/>
        </w:rPr>
        <w:t xml:space="preserve">Table </w:t>
      </w:r>
      <w:r w:rsidR="00AD78AC">
        <w:rPr>
          <w:b/>
          <w:color w:val="0070C0"/>
          <w:shd w:val="clear" w:color="auto" w:fill="FFFFFF"/>
          <w:lang w:val="en-US"/>
        </w:rPr>
        <w:t>F</w:t>
      </w:r>
      <w:r w:rsidRPr="00E16A9D">
        <w:rPr>
          <w:b/>
          <w:color w:val="0070C0"/>
          <w:shd w:val="clear" w:color="auto" w:fill="FFFFFF"/>
          <w:lang w:val="en-US"/>
        </w:rPr>
        <w:t>2</w:t>
      </w:r>
    </w:p>
    <w:p w14:paraId="2B3CE3AC" w14:textId="77777777" w:rsidR="00E16A9D" w:rsidRPr="00E16A9D" w:rsidRDefault="00E16A9D" w:rsidP="00E16A9D">
      <w:pPr>
        <w:rPr>
          <w:color w:val="0070C0"/>
          <w:shd w:val="clear" w:color="auto" w:fill="FFFFFF"/>
          <w:lang w:val="en-US"/>
        </w:rPr>
      </w:pPr>
    </w:p>
    <w:p w14:paraId="59F70ACF" w14:textId="65249B90" w:rsidR="00E16A9D" w:rsidRPr="00E16A9D" w:rsidRDefault="00E16A9D" w:rsidP="00E16A9D">
      <w:pPr>
        <w:pStyle w:val="Normaalweb"/>
        <w:spacing w:before="0" w:beforeAutospacing="0" w:after="0" w:afterAutospacing="0" w:line="480" w:lineRule="auto"/>
        <w:rPr>
          <w:i/>
          <w:color w:val="0070C0"/>
          <w:lang w:val="en-US"/>
        </w:rPr>
      </w:pPr>
      <w:r w:rsidRPr="00E16A9D">
        <w:rPr>
          <w:i/>
          <w:color w:val="0070C0"/>
          <w:lang w:val="en-US"/>
        </w:rPr>
        <w:t xml:space="preserve">Internal Consistency </w:t>
      </w:r>
      <w:r w:rsidR="00155626">
        <w:rPr>
          <w:i/>
          <w:color w:val="0070C0"/>
          <w:lang w:val="en-US"/>
        </w:rPr>
        <w:t xml:space="preserve">of </w:t>
      </w:r>
      <w:r w:rsidRPr="00E16A9D">
        <w:rPr>
          <w:i/>
          <w:color w:val="0070C0"/>
          <w:lang w:val="en-US"/>
        </w:rPr>
        <w:t>Ch-ICAR (sub)tests</w:t>
      </w:r>
      <w:r w:rsidR="00155626">
        <w:rPr>
          <w:i/>
          <w:color w:val="0070C0"/>
          <w:lang w:val="en-US"/>
        </w:rPr>
        <w:t xml:space="preserve"> in</w:t>
      </w:r>
      <w:r w:rsidRPr="00E16A9D">
        <w:rPr>
          <w:i/>
          <w:color w:val="0070C0"/>
          <w:lang w:val="en-US"/>
        </w:rPr>
        <w:t xml:space="preserve"> RPM Sample (Study 2, N = 91)</w:t>
      </w:r>
    </w:p>
    <w:tbl>
      <w:tblPr>
        <w:tblStyle w:val="Tabelraster"/>
        <w:tblW w:w="0" w:type="auto"/>
        <w:tblLook w:val="04A0" w:firstRow="1" w:lastRow="0" w:firstColumn="1" w:lastColumn="0" w:noHBand="0" w:noVBand="1"/>
      </w:tblPr>
      <w:tblGrid>
        <w:gridCol w:w="2268"/>
        <w:gridCol w:w="1714"/>
        <w:gridCol w:w="1705"/>
      </w:tblGrid>
      <w:tr w:rsidR="00E16A9D" w:rsidRPr="00E16A9D" w14:paraId="0669FFA8" w14:textId="77777777" w:rsidTr="007B4F02">
        <w:tc>
          <w:tcPr>
            <w:tcW w:w="2268" w:type="dxa"/>
            <w:tcBorders>
              <w:left w:val="nil"/>
              <w:bottom w:val="single" w:sz="4" w:space="0" w:color="auto"/>
              <w:right w:val="nil"/>
            </w:tcBorders>
          </w:tcPr>
          <w:p w14:paraId="7566926B" w14:textId="77777777" w:rsidR="00E16A9D" w:rsidRPr="00E16A9D" w:rsidRDefault="00E16A9D" w:rsidP="007B4F02">
            <w:pPr>
              <w:rPr>
                <w:color w:val="0070C0"/>
                <w:lang w:val="en-US"/>
              </w:rPr>
            </w:pPr>
            <w:r w:rsidRPr="00E16A9D">
              <w:rPr>
                <w:color w:val="0070C0"/>
                <w:lang w:val="en-US"/>
              </w:rPr>
              <w:t xml:space="preserve">(sub)test </w:t>
            </w:r>
          </w:p>
        </w:tc>
        <w:tc>
          <w:tcPr>
            <w:tcW w:w="1714" w:type="dxa"/>
            <w:tcBorders>
              <w:left w:val="nil"/>
              <w:bottom w:val="single" w:sz="4" w:space="0" w:color="auto"/>
              <w:right w:val="nil"/>
            </w:tcBorders>
          </w:tcPr>
          <w:p w14:paraId="7B0C104C" w14:textId="00832C87" w:rsidR="00E16A9D" w:rsidRPr="00E16A9D" w:rsidRDefault="00E16A9D" w:rsidP="007B4F02">
            <w:pPr>
              <w:jc w:val="center"/>
              <w:rPr>
                <w:color w:val="0070C0"/>
                <w:lang w:val="en-US"/>
              </w:rPr>
            </w:pPr>
            <w:r w:rsidRPr="00E16A9D">
              <w:rPr>
                <w:color w:val="0070C0"/>
                <w:lang w:val="en-US"/>
              </w:rPr>
              <w:t>McDonald</w:t>
            </w:r>
            <w:r w:rsidR="00F457C0">
              <w:rPr>
                <w:color w:val="0070C0"/>
                <w:lang w:val="en-US"/>
              </w:rPr>
              <w:t>’</w:t>
            </w:r>
            <w:r w:rsidRPr="00E16A9D">
              <w:rPr>
                <w:color w:val="0070C0"/>
                <w:lang w:val="en-US"/>
              </w:rPr>
              <w:t>s omega (</w:t>
            </w:r>
            <w:r w:rsidRPr="00E16A9D">
              <w:rPr>
                <w:color w:val="0070C0"/>
              </w:rPr>
              <w:t>ω</w:t>
            </w:r>
            <w:r w:rsidRPr="00E16A9D">
              <w:rPr>
                <w:color w:val="0070C0"/>
                <w:lang w:val="en-US"/>
              </w:rPr>
              <w:t>)</w:t>
            </w:r>
          </w:p>
        </w:tc>
        <w:tc>
          <w:tcPr>
            <w:tcW w:w="1705" w:type="dxa"/>
            <w:tcBorders>
              <w:left w:val="nil"/>
              <w:bottom w:val="single" w:sz="4" w:space="0" w:color="auto"/>
              <w:right w:val="nil"/>
            </w:tcBorders>
          </w:tcPr>
          <w:p w14:paraId="18DA3683" w14:textId="77777777" w:rsidR="00E16A9D" w:rsidRPr="00E16A9D" w:rsidRDefault="00E16A9D" w:rsidP="007B4F02">
            <w:pPr>
              <w:jc w:val="center"/>
              <w:rPr>
                <w:color w:val="0070C0"/>
                <w:lang w:val="en-US"/>
              </w:rPr>
            </w:pPr>
            <w:r w:rsidRPr="00E16A9D">
              <w:rPr>
                <w:color w:val="0070C0"/>
                <w:lang w:val="en-US"/>
              </w:rPr>
              <w:t>Cronbach’s alpha (α)</w:t>
            </w:r>
          </w:p>
        </w:tc>
      </w:tr>
      <w:tr w:rsidR="00E16A9D" w:rsidRPr="00E16A9D" w14:paraId="59CCEC91" w14:textId="77777777" w:rsidTr="007B4F02">
        <w:tc>
          <w:tcPr>
            <w:tcW w:w="2268" w:type="dxa"/>
            <w:tcBorders>
              <w:left w:val="nil"/>
              <w:bottom w:val="nil"/>
              <w:right w:val="nil"/>
            </w:tcBorders>
          </w:tcPr>
          <w:p w14:paraId="2B818F1F" w14:textId="77777777" w:rsidR="00E16A9D" w:rsidRPr="00E16A9D" w:rsidRDefault="00E16A9D" w:rsidP="007B4F02">
            <w:pPr>
              <w:spacing w:line="480" w:lineRule="auto"/>
              <w:rPr>
                <w:color w:val="0070C0"/>
                <w:lang w:val="en-US"/>
              </w:rPr>
            </w:pPr>
            <w:r w:rsidRPr="00E16A9D">
              <w:rPr>
                <w:color w:val="0070C0"/>
                <w:lang w:val="en-US"/>
              </w:rPr>
              <w:t>Verbal Reasoning</w:t>
            </w:r>
          </w:p>
        </w:tc>
        <w:tc>
          <w:tcPr>
            <w:tcW w:w="1714" w:type="dxa"/>
            <w:tcBorders>
              <w:left w:val="nil"/>
              <w:bottom w:val="nil"/>
              <w:right w:val="nil"/>
            </w:tcBorders>
          </w:tcPr>
          <w:p w14:paraId="245C6FDB" w14:textId="77777777" w:rsidR="00E16A9D" w:rsidRPr="00E16A9D" w:rsidRDefault="00E16A9D" w:rsidP="007B4F02">
            <w:pPr>
              <w:spacing w:line="480" w:lineRule="auto"/>
              <w:jc w:val="center"/>
              <w:rPr>
                <w:color w:val="0070C0"/>
                <w:lang w:val="en-US"/>
              </w:rPr>
            </w:pPr>
            <w:r w:rsidRPr="00E16A9D">
              <w:rPr>
                <w:color w:val="0070C0"/>
                <w:lang w:val="en-US"/>
              </w:rPr>
              <w:t>.66</w:t>
            </w:r>
          </w:p>
        </w:tc>
        <w:tc>
          <w:tcPr>
            <w:tcW w:w="1705" w:type="dxa"/>
            <w:tcBorders>
              <w:left w:val="nil"/>
              <w:bottom w:val="nil"/>
              <w:right w:val="nil"/>
            </w:tcBorders>
          </w:tcPr>
          <w:p w14:paraId="093BE500" w14:textId="77777777" w:rsidR="00E16A9D" w:rsidRPr="00E16A9D" w:rsidRDefault="00E16A9D" w:rsidP="007B4F02">
            <w:pPr>
              <w:spacing w:line="480" w:lineRule="auto"/>
              <w:jc w:val="center"/>
              <w:rPr>
                <w:color w:val="0070C0"/>
                <w:lang w:val="en-US"/>
              </w:rPr>
            </w:pPr>
            <w:r w:rsidRPr="00E16A9D">
              <w:rPr>
                <w:color w:val="0070C0"/>
                <w:lang w:val="en-US"/>
              </w:rPr>
              <w:t>.66</w:t>
            </w:r>
          </w:p>
        </w:tc>
      </w:tr>
      <w:tr w:rsidR="00E16A9D" w:rsidRPr="00E16A9D" w14:paraId="68A2C826" w14:textId="77777777" w:rsidTr="007B4F02">
        <w:tc>
          <w:tcPr>
            <w:tcW w:w="2268" w:type="dxa"/>
            <w:tcBorders>
              <w:top w:val="nil"/>
              <w:left w:val="nil"/>
              <w:bottom w:val="nil"/>
              <w:right w:val="nil"/>
            </w:tcBorders>
          </w:tcPr>
          <w:p w14:paraId="259C6007" w14:textId="77777777" w:rsidR="00E16A9D" w:rsidRPr="00E16A9D" w:rsidRDefault="00E16A9D" w:rsidP="007B4F02">
            <w:pPr>
              <w:spacing w:line="480" w:lineRule="auto"/>
              <w:rPr>
                <w:color w:val="0070C0"/>
                <w:lang w:val="en-US"/>
              </w:rPr>
            </w:pPr>
            <w:r w:rsidRPr="00E16A9D">
              <w:rPr>
                <w:color w:val="0070C0"/>
                <w:lang w:val="en-US"/>
              </w:rPr>
              <w:t>Matrix Reasoning</w:t>
            </w:r>
          </w:p>
        </w:tc>
        <w:tc>
          <w:tcPr>
            <w:tcW w:w="1714" w:type="dxa"/>
            <w:tcBorders>
              <w:top w:val="nil"/>
              <w:left w:val="nil"/>
              <w:bottom w:val="nil"/>
              <w:right w:val="nil"/>
            </w:tcBorders>
          </w:tcPr>
          <w:p w14:paraId="7B1CAEDA" w14:textId="77777777" w:rsidR="00E16A9D" w:rsidRPr="00E16A9D" w:rsidRDefault="00E16A9D" w:rsidP="007B4F02">
            <w:pPr>
              <w:spacing w:line="480" w:lineRule="auto"/>
              <w:jc w:val="center"/>
              <w:rPr>
                <w:color w:val="0070C0"/>
                <w:lang w:val="en-US"/>
              </w:rPr>
            </w:pPr>
            <w:r w:rsidRPr="00E16A9D">
              <w:rPr>
                <w:color w:val="0070C0"/>
                <w:lang w:val="en-US"/>
              </w:rPr>
              <w:t>.31</w:t>
            </w:r>
          </w:p>
        </w:tc>
        <w:tc>
          <w:tcPr>
            <w:tcW w:w="1705" w:type="dxa"/>
            <w:tcBorders>
              <w:top w:val="nil"/>
              <w:left w:val="nil"/>
              <w:bottom w:val="nil"/>
              <w:right w:val="nil"/>
            </w:tcBorders>
          </w:tcPr>
          <w:p w14:paraId="166CD7E2" w14:textId="77777777" w:rsidR="00E16A9D" w:rsidRPr="00E16A9D" w:rsidRDefault="00E16A9D" w:rsidP="007B4F02">
            <w:pPr>
              <w:spacing w:line="480" w:lineRule="auto"/>
              <w:jc w:val="center"/>
              <w:rPr>
                <w:color w:val="0070C0"/>
                <w:lang w:val="en-US"/>
              </w:rPr>
            </w:pPr>
            <w:r w:rsidRPr="00E16A9D">
              <w:rPr>
                <w:color w:val="0070C0"/>
                <w:lang w:val="en-US"/>
              </w:rPr>
              <w:t>.31</w:t>
            </w:r>
          </w:p>
        </w:tc>
      </w:tr>
      <w:tr w:rsidR="00E16A9D" w:rsidRPr="00E16A9D" w14:paraId="44485751" w14:textId="77777777" w:rsidTr="007B4F02">
        <w:tc>
          <w:tcPr>
            <w:tcW w:w="2268" w:type="dxa"/>
            <w:tcBorders>
              <w:top w:val="nil"/>
              <w:left w:val="nil"/>
              <w:bottom w:val="nil"/>
              <w:right w:val="nil"/>
            </w:tcBorders>
          </w:tcPr>
          <w:p w14:paraId="47E54BD8" w14:textId="77777777" w:rsidR="00E16A9D" w:rsidRPr="00E16A9D" w:rsidRDefault="00E16A9D" w:rsidP="007B4F02">
            <w:pPr>
              <w:spacing w:line="480" w:lineRule="auto"/>
              <w:rPr>
                <w:color w:val="0070C0"/>
                <w:lang w:val="en-US"/>
              </w:rPr>
            </w:pPr>
            <w:r w:rsidRPr="00E16A9D">
              <w:rPr>
                <w:color w:val="0070C0"/>
                <w:lang w:val="en-US"/>
              </w:rPr>
              <w:t>Number Series</w:t>
            </w:r>
          </w:p>
        </w:tc>
        <w:tc>
          <w:tcPr>
            <w:tcW w:w="1714" w:type="dxa"/>
            <w:tcBorders>
              <w:top w:val="nil"/>
              <w:left w:val="nil"/>
              <w:bottom w:val="nil"/>
              <w:right w:val="nil"/>
            </w:tcBorders>
          </w:tcPr>
          <w:p w14:paraId="429B88D7" w14:textId="77777777" w:rsidR="00E16A9D" w:rsidRPr="00E16A9D" w:rsidRDefault="00E16A9D" w:rsidP="007B4F02">
            <w:pPr>
              <w:spacing w:line="480" w:lineRule="auto"/>
              <w:jc w:val="center"/>
              <w:rPr>
                <w:color w:val="0070C0"/>
                <w:lang w:val="en-US"/>
              </w:rPr>
            </w:pPr>
            <w:r w:rsidRPr="00E16A9D">
              <w:rPr>
                <w:color w:val="0070C0"/>
                <w:lang w:val="en-US"/>
              </w:rPr>
              <w:t>.77</w:t>
            </w:r>
          </w:p>
        </w:tc>
        <w:tc>
          <w:tcPr>
            <w:tcW w:w="1705" w:type="dxa"/>
            <w:tcBorders>
              <w:top w:val="nil"/>
              <w:left w:val="nil"/>
              <w:bottom w:val="nil"/>
              <w:right w:val="nil"/>
            </w:tcBorders>
          </w:tcPr>
          <w:p w14:paraId="63DD851B" w14:textId="77777777" w:rsidR="00E16A9D" w:rsidRPr="00E16A9D" w:rsidRDefault="00E16A9D" w:rsidP="007B4F02">
            <w:pPr>
              <w:spacing w:line="480" w:lineRule="auto"/>
              <w:jc w:val="center"/>
              <w:rPr>
                <w:color w:val="0070C0"/>
                <w:lang w:val="en-US"/>
              </w:rPr>
            </w:pPr>
            <w:r w:rsidRPr="00E16A9D">
              <w:rPr>
                <w:color w:val="0070C0"/>
                <w:lang w:val="en-US"/>
              </w:rPr>
              <w:t>.75</w:t>
            </w:r>
          </w:p>
        </w:tc>
      </w:tr>
      <w:tr w:rsidR="00E16A9D" w:rsidRPr="00E16A9D" w14:paraId="6EF4831A" w14:textId="77777777" w:rsidTr="007B4F02">
        <w:tc>
          <w:tcPr>
            <w:tcW w:w="2268" w:type="dxa"/>
            <w:tcBorders>
              <w:top w:val="nil"/>
              <w:left w:val="nil"/>
              <w:bottom w:val="nil"/>
              <w:right w:val="nil"/>
            </w:tcBorders>
          </w:tcPr>
          <w:p w14:paraId="264A9798" w14:textId="77777777" w:rsidR="00E16A9D" w:rsidRPr="00E16A9D" w:rsidRDefault="00E16A9D" w:rsidP="007B4F02">
            <w:pPr>
              <w:spacing w:line="480" w:lineRule="auto"/>
              <w:rPr>
                <w:color w:val="0070C0"/>
                <w:lang w:val="en-US"/>
              </w:rPr>
            </w:pPr>
            <w:r w:rsidRPr="00E16A9D">
              <w:rPr>
                <w:color w:val="0070C0"/>
                <w:lang w:val="en-US"/>
              </w:rPr>
              <w:t>Figural Analogies</w:t>
            </w:r>
          </w:p>
        </w:tc>
        <w:tc>
          <w:tcPr>
            <w:tcW w:w="1714" w:type="dxa"/>
            <w:tcBorders>
              <w:top w:val="nil"/>
              <w:left w:val="nil"/>
              <w:bottom w:val="nil"/>
              <w:right w:val="nil"/>
            </w:tcBorders>
          </w:tcPr>
          <w:p w14:paraId="16A65B8B" w14:textId="77777777" w:rsidR="00E16A9D" w:rsidRPr="00E16A9D" w:rsidRDefault="00E16A9D" w:rsidP="007B4F02">
            <w:pPr>
              <w:spacing w:line="480" w:lineRule="auto"/>
              <w:jc w:val="center"/>
              <w:rPr>
                <w:color w:val="0070C0"/>
                <w:lang w:val="en-US"/>
              </w:rPr>
            </w:pPr>
            <w:r w:rsidRPr="00E16A9D">
              <w:rPr>
                <w:color w:val="0070C0"/>
                <w:lang w:val="en-US"/>
              </w:rPr>
              <w:t>.75</w:t>
            </w:r>
          </w:p>
        </w:tc>
        <w:tc>
          <w:tcPr>
            <w:tcW w:w="1705" w:type="dxa"/>
            <w:tcBorders>
              <w:top w:val="nil"/>
              <w:left w:val="nil"/>
              <w:bottom w:val="nil"/>
              <w:right w:val="nil"/>
            </w:tcBorders>
          </w:tcPr>
          <w:p w14:paraId="07129541" w14:textId="77777777" w:rsidR="00E16A9D" w:rsidRPr="00E16A9D" w:rsidRDefault="00E16A9D" w:rsidP="007B4F02">
            <w:pPr>
              <w:spacing w:line="480" w:lineRule="auto"/>
              <w:jc w:val="center"/>
              <w:rPr>
                <w:color w:val="0070C0"/>
                <w:lang w:val="en-US"/>
              </w:rPr>
            </w:pPr>
            <w:r w:rsidRPr="00E16A9D">
              <w:rPr>
                <w:color w:val="0070C0"/>
                <w:lang w:val="en-US"/>
              </w:rPr>
              <w:t>.70</w:t>
            </w:r>
          </w:p>
        </w:tc>
      </w:tr>
      <w:tr w:rsidR="00E16A9D" w:rsidRPr="00E16A9D" w14:paraId="420B6675" w14:textId="77777777" w:rsidTr="007B4F02">
        <w:tc>
          <w:tcPr>
            <w:tcW w:w="2268" w:type="dxa"/>
            <w:tcBorders>
              <w:top w:val="nil"/>
              <w:left w:val="nil"/>
              <w:right w:val="nil"/>
            </w:tcBorders>
          </w:tcPr>
          <w:p w14:paraId="355667E5" w14:textId="77777777" w:rsidR="00E16A9D" w:rsidRPr="00E16A9D" w:rsidRDefault="00E16A9D" w:rsidP="007B4F02">
            <w:pPr>
              <w:spacing w:line="480" w:lineRule="auto"/>
              <w:rPr>
                <w:color w:val="0070C0"/>
                <w:lang w:val="en-US"/>
              </w:rPr>
            </w:pPr>
            <w:r w:rsidRPr="00E16A9D">
              <w:rPr>
                <w:color w:val="0070C0"/>
                <w:lang w:val="en-US"/>
              </w:rPr>
              <w:t>Full Ch-ICAR</w:t>
            </w:r>
          </w:p>
        </w:tc>
        <w:tc>
          <w:tcPr>
            <w:tcW w:w="1714" w:type="dxa"/>
            <w:tcBorders>
              <w:top w:val="nil"/>
              <w:left w:val="nil"/>
              <w:right w:val="nil"/>
            </w:tcBorders>
          </w:tcPr>
          <w:p w14:paraId="4EDC81F3" w14:textId="77777777" w:rsidR="00E16A9D" w:rsidRPr="00E16A9D" w:rsidRDefault="00E16A9D" w:rsidP="007B4F02">
            <w:pPr>
              <w:spacing w:line="480" w:lineRule="auto"/>
              <w:jc w:val="center"/>
              <w:rPr>
                <w:color w:val="0070C0"/>
                <w:lang w:val="en-US"/>
              </w:rPr>
            </w:pPr>
            <w:r w:rsidRPr="00E16A9D">
              <w:rPr>
                <w:color w:val="0070C0"/>
                <w:lang w:val="en-US"/>
              </w:rPr>
              <w:t>.81</w:t>
            </w:r>
          </w:p>
        </w:tc>
        <w:tc>
          <w:tcPr>
            <w:tcW w:w="1705" w:type="dxa"/>
            <w:tcBorders>
              <w:top w:val="nil"/>
              <w:left w:val="nil"/>
              <w:right w:val="nil"/>
            </w:tcBorders>
          </w:tcPr>
          <w:p w14:paraId="7C72253C" w14:textId="77777777" w:rsidR="00E16A9D" w:rsidRPr="00E16A9D" w:rsidRDefault="00E16A9D" w:rsidP="007B4F02">
            <w:pPr>
              <w:spacing w:line="480" w:lineRule="auto"/>
              <w:jc w:val="center"/>
              <w:rPr>
                <w:color w:val="0070C0"/>
                <w:lang w:val="en-US"/>
              </w:rPr>
            </w:pPr>
            <w:r w:rsidRPr="00E16A9D">
              <w:rPr>
                <w:color w:val="0070C0"/>
                <w:lang w:val="en-US"/>
              </w:rPr>
              <w:t>.81</w:t>
            </w:r>
          </w:p>
        </w:tc>
      </w:tr>
    </w:tbl>
    <w:p w14:paraId="677A7AF8" w14:textId="77777777" w:rsidR="00E16A9D" w:rsidRPr="00E16A9D" w:rsidRDefault="00E16A9D">
      <w:pPr>
        <w:spacing w:after="160" w:line="259" w:lineRule="auto"/>
        <w:rPr>
          <w:b/>
          <w:color w:val="0070C0"/>
          <w:lang w:val="en-US"/>
        </w:rPr>
      </w:pPr>
      <w:r w:rsidRPr="00E16A9D">
        <w:rPr>
          <w:b/>
          <w:color w:val="0070C0"/>
          <w:lang w:val="en-US"/>
        </w:rPr>
        <w:br w:type="page"/>
      </w:r>
    </w:p>
    <w:p w14:paraId="5BBAF799" w14:textId="421D85ED" w:rsidR="00B46EE5" w:rsidRPr="009A50A8" w:rsidRDefault="00B46EE5" w:rsidP="00B46EE5">
      <w:pPr>
        <w:autoSpaceDE w:val="0"/>
        <w:autoSpaceDN w:val="0"/>
        <w:spacing w:before="100" w:beforeAutospacing="1" w:after="100" w:afterAutospacing="1" w:line="480" w:lineRule="auto"/>
        <w:jc w:val="center"/>
        <w:rPr>
          <w:lang w:val="en-US"/>
        </w:rPr>
      </w:pPr>
      <w:r w:rsidRPr="009A50A8">
        <w:rPr>
          <w:b/>
          <w:lang w:val="en-US"/>
        </w:rPr>
        <w:t xml:space="preserve">Appendix </w:t>
      </w:r>
      <w:r w:rsidR="00AD78AC">
        <w:rPr>
          <w:b/>
          <w:lang w:val="en-US"/>
        </w:rPr>
        <w:t>G</w:t>
      </w:r>
    </w:p>
    <w:p w14:paraId="3380E0B3" w14:textId="1A17118B" w:rsidR="0019502D" w:rsidRPr="009A50A8" w:rsidRDefault="0019502D" w:rsidP="005C2865">
      <w:pPr>
        <w:spacing w:line="480" w:lineRule="auto"/>
        <w:rPr>
          <w:b/>
          <w:shd w:val="clear" w:color="auto" w:fill="FFFFFF"/>
          <w:lang w:val="en-US"/>
        </w:rPr>
      </w:pPr>
      <w:r w:rsidRPr="009A50A8">
        <w:rPr>
          <w:b/>
          <w:shd w:val="clear" w:color="auto" w:fill="FFFFFF"/>
          <w:lang w:val="en-US"/>
        </w:rPr>
        <w:t xml:space="preserve">Figure </w:t>
      </w:r>
      <w:r w:rsidR="00AD78AC">
        <w:rPr>
          <w:b/>
          <w:shd w:val="clear" w:color="auto" w:fill="FFFFFF"/>
          <w:lang w:val="en-US"/>
        </w:rPr>
        <w:t>G</w:t>
      </w:r>
      <w:r w:rsidR="00B46EE5" w:rsidRPr="009A50A8">
        <w:rPr>
          <w:b/>
          <w:shd w:val="clear" w:color="auto" w:fill="FFFFFF"/>
          <w:lang w:val="en-US"/>
        </w:rPr>
        <w:t>1</w:t>
      </w:r>
    </w:p>
    <w:p w14:paraId="03238E5C" w14:textId="4E3F6F5B" w:rsidR="0019502D" w:rsidRPr="009A50A8" w:rsidRDefault="0019502D" w:rsidP="005C2865">
      <w:pPr>
        <w:spacing w:line="480" w:lineRule="auto"/>
        <w:rPr>
          <w:i/>
          <w:shd w:val="clear" w:color="auto" w:fill="FFFFFF"/>
          <w:lang w:val="en-US"/>
        </w:rPr>
      </w:pPr>
      <w:r w:rsidRPr="009A50A8">
        <w:rPr>
          <w:i/>
          <w:shd w:val="clear" w:color="auto" w:fill="FFFFFF"/>
          <w:lang w:val="en-US"/>
        </w:rPr>
        <w:t>Distribution of Figural Analogies Scores (Study 2, CoVaT sample, N = 96)</w:t>
      </w:r>
    </w:p>
    <w:p w14:paraId="1098F7D8" w14:textId="5E5FE86E" w:rsidR="0019502D" w:rsidRPr="009A50A8" w:rsidRDefault="002E3C5E" w:rsidP="005C2865">
      <w:pPr>
        <w:spacing w:line="480" w:lineRule="auto"/>
        <w:rPr>
          <w:b/>
          <w:shd w:val="clear" w:color="auto" w:fill="FFFFFF"/>
          <w:lang w:val="en-US"/>
        </w:rPr>
      </w:pPr>
      <w:r w:rsidRPr="002E3C5E">
        <w:rPr>
          <w:b/>
          <w:noProof/>
          <w:shd w:val="clear" w:color="auto" w:fill="FFFFFF"/>
          <w:lang w:val="en-US"/>
        </w:rPr>
        <w:drawing>
          <wp:inline distT="0" distB="0" distL="0" distR="0" wp14:anchorId="2838CBBD" wp14:editId="70E02127">
            <wp:extent cx="5759450" cy="3102610"/>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3102610"/>
                    </a:xfrm>
                    <a:prstGeom prst="rect">
                      <a:avLst/>
                    </a:prstGeom>
                  </pic:spPr>
                </pic:pic>
              </a:graphicData>
            </a:graphic>
          </wp:inline>
        </w:drawing>
      </w:r>
    </w:p>
    <w:p w14:paraId="2A9C89BD" w14:textId="77777777" w:rsidR="00B46EE5" w:rsidRPr="009A50A8" w:rsidRDefault="00B46EE5">
      <w:pPr>
        <w:spacing w:after="160" w:line="259" w:lineRule="auto"/>
        <w:rPr>
          <w:b/>
          <w:shd w:val="clear" w:color="auto" w:fill="FFFFFF"/>
          <w:lang w:val="en-US"/>
        </w:rPr>
      </w:pPr>
      <w:r w:rsidRPr="009A50A8">
        <w:rPr>
          <w:b/>
          <w:shd w:val="clear" w:color="auto" w:fill="FFFFFF"/>
          <w:lang w:val="en-US"/>
        </w:rPr>
        <w:br w:type="page"/>
      </w:r>
    </w:p>
    <w:p w14:paraId="525CD1E1" w14:textId="22A376AD" w:rsidR="00B46EE5" w:rsidRPr="009A50A8" w:rsidRDefault="00B46EE5" w:rsidP="00735FEB">
      <w:pPr>
        <w:autoSpaceDE w:val="0"/>
        <w:autoSpaceDN w:val="0"/>
        <w:spacing w:before="100" w:beforeAutospacing="1" w:after="100" w:afterAutospacing="1"/>
        <w:jc w:val="center"/>
        <w:rPr>
          <w:lang w:val="en-US"/>
        </w:rPr>
      </w:pPr>
      <w:r w:rsidRPr="009A50A8">
        <w:rPr>
          <w:b/>
          <w:lang w:val="en-US"/>
        </w:rPr>
        <w:t xml:space="preserve">Appendix </w:t>
      </w:r>
      <w:r w:rsidR="00AD78AC">
        <w:rPr>
          <w:b/>
          <w:lang w:val="en-US"/>
        </w:rPr>
        <w:t>H</w:t>
      </w:r>
    </w:p>
    <w:p w14:paraId="589323F5" w14:textId="218EA9C7" w:rsidR="005C2865" w:rsidRPr="009A50A8" w:rsidRDefault="005C2865" w:rsidP="00735FEB">
      <w:pPr>
        <w:spacing w:before="100" w:beforeAutospacing="1" w:after="100" w:afterAutospacing="1"/>
        <w:rPr>
          <w:b/>
          <w:shd w:val="clear" w:color="auto" w:fill="FFFFFF"/>
          <w:lang w:val="en-US"/>
        </w:rPr>
      </w:pPr>
      <w:r w:rsidRPr="009A50A8">
        <w:rPr>
          <w:b/>
          <w:shd w:val="clear" w:color="auto" w:fill="FFFFFF"/>
          <w:lang w:val="en-US"/>
        </w:rPr>
        <w:t xml:space="preserve">Table </w:t>
      </w:r>
      <w:r w:rsidR="00AD78AC">
        <w:rPr>
          <w:b/>
          <w:shd w:val="clear" w:color="auto" w:fill="FFFFFF"/>
          <w:lang w:val="en-US"/>
        </w:rPr>
        <w:t>H</w:t>
      </w:r>
      <w:r w:rsidR="00B46EE5" w:rsidRPr="009A50A8">
        <w:rPr>
          <w:b/>
          <w:shd w:val="clear" w:color="auto" w:fill="FFFFFF"/>
          <w:lang w:val="en-US"/>
        </w:rPr>
        <w:t>1</w:t>
      </w:r>
    </w:p>
    <w:p w14:paraId="231C997C" w14:textId="67EB1C6D" w:rsidR="005C2865" w:rsidRPr="00B463A0" w:rsidRDefault="005C2865" w:rsidP="00735FEB">
      <w:pPr>
        <w:spacing w:before="100" w:beforeAutospacing="1" w:after="100" w:afterAutospacing="1"/>
        <w:rPr>
          <w:i/>
          <w:color w:val="0070C0"/>
          <w:shd w:val="clear" w:color="auto" w:fill="FFFFFF"/>
          <w:lang w:val="en-US"/>
        </w:rPr>
      </w:pPr>
      <w:r w:rsidRPr="009A50A8">
        <w:rPr>
          <w:rFonts w:eastAsiaTheme="minorEastAsia"/>
          <w:i/>
          <w:lang w:val="en-US"/>
        </w:rPr>
        <w:t>Proportion of Correct Responses</w:t>
      </w:r>
      <w:r w:rsidR="0019502D" w:rsidRPr="009A50A8">
        <w:rPr>
          <w:rFonts w:eastAsiaTheme="minorEastAsia"/>
          <w:i/>
          <w:lang w:val="en-US"/>
        </w:rPr>
        <w:t xml:space="preserve"> per Item</w:t>
      </w:r>
      <w:r w:rsidRPr="009A50A8">
        <w:rPr>
          <w:rFonts w:eastAsiaTheme="minorEastAsia"/>
          <w:lang w:val="en-US"/>
        </w:rPr>
        <w:t xml:space="preserve"> </w:t>
      </w:r>
      <w:r w:rsidRPr="009A50A8">
        <w:rPr>
          <w:i/>
          <w:shd w:val="clear" w:color="auto" w:fill="FFFFFF"/>
          <w:lang w:val="en-US"/>
        </w:rPr>
        <w:t>(</w:t>
      </w:r>
      <w:r w:rsidR="00A22616">
        <w:rPr>
          <w:i/>
          <w:shd w:val="clear" w:color="auto" w:fill="FFFFFF"/>
          <w:lang w:val="en-US"/>
        </w:rPr>
        <w:t xml:space="preserve">Study 1 &amp; </w:t>
      </w:r>
      <w:r w:rsidRPr="009A50A8">
        <w:rPr>
          <w:i/>
          <w:shd w:val="clear" w:color="auto" w:fill="FFFFFF"/>
          <w:lang w:val="en-US"/>
        </w:rPr>
        <w:t>Study 2</w:t>
      </w:r>
      <w:r w:rsidR="00A22616">
        <w:rPr>
          <w:i/>
          <w:shd w:val="clear" w:color="auto" w:fill="FFFFFF"/>
          <w:lang w:val="en-US"/>
        </w:rPr>
        <w:t>)</w:t>
      </w:r>
    </w:p>
    <w:tbl>
      <w:tblPr>
        <w:tblStyle w:val="Tabelraster"/>
        <w:tblW w:w="0" w:type="auto"/>
        <w:tblBorders>
          <w:left w:val="none" w:sz="0" w:space="0" w:color="auto"/>
          <w:right w:val="none" w:sz="0" w:space="0" w:color="auto"/>
        </w:tblBorders>
        <w:tblLook w:val="04A0" w:firstRow="1" w:lastRow="0" w:firstColumn="1" w:lastColumn="0" w:noHBand="0" w:noVBand="1"/>
      </w:tblPr>
      <w:tblGrid>
        <w:gridCol w:w="710"/>
        <w:gridCol w:w="1984"/>
        <w:gridCol w:w="1842"/>
        <w:gridCol w:w="1843"/>
      </w:tblGrid>
      <w:tr w:rsidR="00162356" w:rsidRPr="005131D1" w14:paraId="69F31B14" w14:textId="0A89611C" w:rsidTr="00A22616">
        <w:tc>
          <w:tcPr>
            <w:tcW w:w="710" w:type="dxa"/>
            <w:tcBorders>
              <w:bottom w:val="single" w:sz="4" w:space="0" w:color="auto"/>
              <w:right w:val="nil"/>
            </w:tcBorders>
          </w:tcPr>
          <w:p w14:paraId="6A17E0DC" w14:textId="77777777" w:rsidR="00162356" w:rsidRPr="009A50A8" w:rsidRDefault="00162356" w:rsidP="00B46EE5">
            <w:pPr>
              <w:jc w:val="center"/>
            </w:pPr>
            <w:r w:rsidRPr="009A50A8">
              <w:t>Item</w:t>
            </w:r>
          </w:p>
        </w:tc>
        <w:tc>
          <w:tcPr>
            <w:tcW w:w="1984" w:type="dxa"/>
            <w:tcBorders>
              <w:bottom w:val="single" w:sz="4" w:space="0" w:color="auto"/>
              <w:right w:val="nil"/>
            </w:tcBorders>
          </w:tcPr>
          <w:p w14:paraId="1366DBE0" w14:textId="35E8FCEA" w:rsidR="00162356" w:rsidRPr="00A22616" w:rsidRDefault="00A22616" w:rsidP="00B46EE5">
            <w:pPr>
              <w:jc w:val="center"/>
              <w:rPr>
                <w:color w:val="0070C0"/>
              </w:rPr>
            </w:pPr>
            <w:proofErr w:type="gramStart"/>
            <w:r w:rsidRPr="00A22616">
              <w:rPr>
                <w:color w:val="0070C0"/>
              </w:rPr>
              <w:t>PC</w:t>
            </w:r>
            <w:proofErr w:type="gramEnd"/>
            <w:r w:rsidRPr="00A22616">
              <w:rPr>
                <w:color w:val="0070C0"/>
              </w:rPr>
              <w:t xml:space="preserve"> </w:t>
            </w:r>
            <w:r w:rsidRPr="00A22616">
              <w:rPr>
                <w:i/>
                <w:color w:val="0070C0"/>
              </w:rPr>
              <w:t xml:space="preserve">(SD) </w:t>
            </w:r>
            <w:r w:rsidRPr="00A22616">
              <w:rPr>
                <w:color w:val="0070C0"/>
              </w:rPr>
              <w:t xml:space="preserve">Study 1, </w:t>
            </w:r>
            <w:r w:rsidRPr="00A22616">
              <w:rPr>
                <w:i/>
                <w:color w:val="0070C0"/>
              </w:rPr>
              <w:t>N</w:t>
            </w:r>
            <w:r w:rsidRPr="00A22616">
              <w:rPr>
                <w:color w:val="0070C0"/>
              </w:rPr>
              <w:t xml:space="preserve"> = 820</w:t>
            </w:r>
          </w:p>
        </w:tc>
        <w:tc>
          <w:tcPr>
            <w:tcW w:w="1842" w:type="dxa"/>
            <w:tcBorders>
              <w:left w:val="nil"/>
              <w:bottom w:val="single" w:sz="4" w:space="0" w:color="auto"/>
              <w:right w:val="nil"/>
            </w:tcBorders>
          </w:tcPr>
          <w:p w14:paraId="311A4ED6" w14:textId="0343B9D2" w:rsidR="00162356" w:rsidRPr="00A22616" w:rsidRDefault="00162356" w:rsidP="00B46EE5">
            <w:pPr>
              <w:jc w:val="center"/>
              <w:rPr>
                <w:lang w:val="en-US"/>
              </w:rPr>
            </w:pPr>
            <w:r w:rsidRPr="00A22616">
              <w:rPr>
                <w:lang w:val="en-US"/>
              </w:rPr>
              <w:t>PC (</w:t>
            </w:r>
            <w:r w:rsidRPr="00A22616">
              <w:rPr>
                <w:i/>
                <w:lang w:val="en-US"/>
              </w:rPr>
              <w:t>SD</w:t>
            </w:r>
            <w:r w:rsidRPr="00A22616">
              <w:rPr>
                <w:lang w:val="en-US"/>
              </w:rPr>
              <w:t xml:space="preserve">) </w:t>
            </w:r>
            <w:r w:rsidR="00A22616" w:rsidRPr="00A22616">
              <w:rPr>
                <w:lang w:val="en-US"/>
              </w:rPr>
              <w:t xml:space="preserve">Study 2 </w:t>
            </w:r>
            <w:r w:rsidRPr="00A22616">
              <w:rPr>
                <w:lang w:val="en-US"/>
              </w:rPr>
              <w:t>CoVaT sample</w:t>
            </w:r>
            <w:r w:rsidR="00A22616">
              <w:rPr>
                <w:lang w:val="en-US"/>
              </w:rPr>
              <w:t>, N = 96</w:t>
            </w:r>
          </w:p>
        </w:tc>
        <w:tc>
          <w:tcPr>
            <w:tcW w:w="1843" w:type="dxa"/>
            <w:tcBorders>
              <w:left w:val="nil"/>
              <w:bottom w:val="single" w:sz="4" w:space="0" w:color="auto"/>
              <w:right w:val="nil"/>
            </w:tcBorders>
          </w:tcPr>
          <w:p w14:paraId="535F1B61" w14:textId="0CCDE58F" w:rsidR="00162356" w:rsidRPr="00A22616" w:rsidRDefault="00162356" w:rsidP="00B46EE5">
            <w:pPr>
              <w:jc w:val="center"/>
              <w:rPr>
                <w:color w:val="0070C0"/>
                <w:lang w:val="en-US"/>
              </w:rPr>
            </w:pPr>
            <w:r w:rsidRPr="00A22616">
              <w:rPr>
                <w:color w:val="0070C0"/>
                <w:lang w:val="en-US"/>
              </w:rPr>
              <w:t>PC (</w:t>
            </w:r>
            <w:r w:rsidRPr="00A22616">
              <w:rPr>
                <w:i/>
                <w:color w:val="0070C0"/>
                <w:lang w:val="en-US"/>
              </w:rPr>
              <w:t>SD</w:t>
            </w:r>
            <w:r w:rsidRPr="00A22616">
              <w:rPr>
                <w:color w:val="0070C0"/>
                <w:lang w:val="en-US"/>
              </w:rPr>
              <w:t xml:space="preserve">) </w:t>
            </w:r>
            <w:r w:rsidR="00A22616" w:rsidRPr="00A22616">
              <w:rPr>
                <w:color w:val="0070C0"/>
                <w:lang w:val="en-US"/>
              </w:rPr>
              <w:t xml:space="preserve">Study 2 </w:t>
            </w:r>
            <w:r w:rsidRPr="00A22616">
              <w:rPr>
                <w:color w:val="0070C0"/>
                <w:lang w:val="en-US"/>
              </w:rPr>
              <w:t>RPM sample</w:t>
            </w:r>
            <w:r w:rsidR="00A22616" w:rsidRPr="00A22616">
              <w:rPr>
                <w:color w:val="0070C0"/>
                <w:lang w:val="en-US"/>
              </w:rPr>
              <w:t>,   N = 91</w:t>
            </w:r>
          </w:p>
        </w:tc>
      </w:tr>
      <w:tr w:rsidR="00162356" w:rsidRPr="00227360" w14:paraId="56B38591" w14:textId="02AA3886" w:rsidTr="00A22616">
        <w:tc>
          <w:tcPr>
            <w:tcW w:w="710" w:type="dxa"/>
            <w:tcBorders>
              <w:bottom w:val="nil"/>
              <w:right w:val="nil"/>
            </w:tcBorders>
          </w:tcPr>
          <w:p w14:paraId="2E62CF12" w14:textId="77777777" w:rsidR="00162356" w:rsidRPr="009A50A8" w:rsidRDefault="00162356" w:rsidP="00227360">
            <w:pPr>
              <w:jc w:val="center"/>
            </w:pPr>
            <w:r w:rsidRPr="009A50A8">
              <w:t>VR1</w:t>
            </w:r>
          </w:p>
        </w:tc>
        <w:tc>
          <w:tcPr>
            <w:tcW w:w="1984" w:type="dxa"/>
            <w:tcBorders>
              <w:bottom w:val="nil"/>
              <w:right w:val="nil"/>
            </w:tcBorders>
          </w:tcPr>
          <w:p w14:paraId="6A095DEA" w14:textId="211B99EF" w:rsidR="00162356" w:rsidRPr="00A22616" w:rsidRDefault="00162356" w:rsidP="00227360">
            <w:pPr>
              <w:jc w:val="center"/>
              <w:rPr>
                <w:color w:val="0070C0"/>
              </w:rPr>
            </w:pPr>
            <w:r w:rsidRPr="00A22616">
              <w:rPr>
                <w:color w:val="0070C0"/>
              </w:rPr>
              <w:t xml:space="preserve">.83 </w:t>
            </w:r>
            <w:r w:rsidRPr="00A22616">
              <w:rPr>
                <w:i/>
                <w:color w:val="0070C0"/>
              </w:rPr>
              <w:t>(.38)</w:t>
            </w:r>
          </w:p>
        </w:tc>
        <w:tc>
          <w:tcPr>
            <w:tcW w:w="1842" w:type="dxa"/>
            <w:tcBorders>
              <w:left w:val="nil"/>
              <w:bottom w:val="nil"/>
              <w:right w:val="nil"/>
            </w:tcBorders>
          </w:tcPr>
          <w:p w14:paraId="1FAEA23C" w14:textId="6C0DD74C" w:rsidR="00162356" w:rsidRPr="009A50A8" w:rsidRDefault="00162356" w:rsidP="00227360">
            <w:pPr>
              <w:jc w:val="center"/>
            </w:pPr>
            <w:r w:rsidRPr="009A50A8">
              <w:t xml:space="preserve">.89 </w:t>
            </w:r>
            <w:r w:rsidRPr="00A22616">
              <w:rPr>
                <w:i/>
              </w:rPr>
              <w:t>(.32)</w:t>
            </w:r>
          </w:p>
        </w:tc>
        <w:tc>
          <w:tcPr>
            <w:tcW w:w="1843" w:type="dxa"/>
            <w:tcBorders>
              <w:left w:val="nil"/>
              <w:bottom w:val="nil"/>
              <w:right w:val="nil"/>
            </w:tcBorders>
            <w:vAlign w:val="center"/>
          </w:tcPr>
          <w:p w14:paraId="57472FD0" w14:textId="73AA0037" w:rsidR="00162356" w:rsidRPr="00A22616" w:rsidRDefault="00162356" w:rsidP="00227360">
            <w:pPr>
              <w:jc w:val="center"/>
              <w:rPr>
                <w:color w:val="0070C0"/>
              </w:rPr>
            </w:pPr>
            <w:r w:rsidRPr="00A22616">
              <w:rPr>
                <w:color w:val="0070C0"/>
              </w:rPr>
              <w:t xml:space="preserve">.78 </w:t>
            </w:r>
            <w:r w:rsidRPr="00A22616">
              <w:rPr>
                <w:i/>
                <w:color w:val="0070C0"/>
              </w:rPr>
              <w:t>(.42)</w:t>
            </w:r>
          </w:p>
        </w:tc>
      </w:tr>
      <w:tr w:rsidR="00162356" w:rsidRPr="00227360" w14:paraId="723F8CB5" w14:textId="6102352D" w:rsidTr="00A22616">
        <w:tc>
          <w:tcPr>
            <w:tcW w:w="710" w:type="dxa"/>
            <w:tcBorders>
              <w:top w:val="nil"/>
              <w:bottom w:val="nil"/>
              <w:right w:val="nil"/>
            </w:tcBorders>
          </w:tcPr>
          <w:p w14:paraId="4017E19E" w14:textId="77777777" w:rsidR="00162356" w:rsidRPr="009A50A8" w:rsidRDefault="00162356" w:rsidP="00227360">
            <w:pPr>
              <w:jc w:val="center"/>
            </w:pPr>
            <w:r w:rsidRPr="009A50A8">
              <w:t>VR2</w:t>
            </w:r>
          </w:p>
        </w:tc>
        <w:tc>
          <w:tcPr>
            <w:tcW w:w="1984" w:type="dxa"/>
            <w:tcBorders>
              <w:top w:val="nil"/>
              <w:bottom w:val="nil"/>
              <w:right w:val="nil"/>
            </w:tcBorders>
          </w:tcPr>
          <w:p w14:paraId="2C591830" w14:textId="1A3926B9" w:rsidR="00162356" w:rsidRPr="00A22616" w:rsidRDefault="00162356" w:rsidP="00227360">
            <w:pPr>
              <w:jc w:val="center"/>
              <w:rPr>
                <w:color w:val="0070C0"/>
              </w:rPr>
            </w:pPr>
            <w:r w:rsidRPr="00A22616">
              <w:rPr>
                <w:color w:val="0070C0"/>
              </w:rPr>
              <w:t xml:space="preserve">.73 </w:t>
            </w:r>
            <w:r w:rsidRPr="00A22616">
              <w:rPr>
                <w:i/>
                <w:color w:val="0070C0"/>
              </w:rPr>
              <w:t>(.44)</w:t>
            </w:r>
          </w:p>
        </w:tc>
        <w:tc>
          <w:tcPr>
            <w:tcW w:w="1842" w:type="dxa"/>
            <w:tcBorders>
              <w:top w:val="nil"/>
              <w:left w:val="nil"/>
              <w:bottom w:val="nil"/>
              <w:right w:val="nil"/>
            </w:tcBorders>
          </w:tcPr>
          <w:p w14:paraId="6F375159" w14:textId="0464DC03" w:rsidR="00162356" w:rsidRPr="009A50A8" w:rsidRDefault="00162356" w:rsidP="00227360">
            <w:pPr>
              <w:jc w:val="center"/>
            </w:pPr>
            <w:r w:rsidRPr="009A50A8">
              <w:t xml:space="preserve">.84 </w:t>
            </w:r>
            <w:r w:rsidRPr="00A22616">
              <w:rPr>
                <w:i/>
              </w:rPr>
              <w:t>(.37)</w:t>
            </w:r>
          </w:p>
        </w:tc>
        <w:tc>
          <w:tcPr>
            <w:tcW w:w="1843" w:type="dxa"/>
            <w:tcBorders>
              <w:top w:val="nil"/>
              <w:left w:val="nil"/>
              <w:bottom w:val="nil"/>
              <w:right w:val="nil"/>
            </w:tcBorders>
            <w:vAlign w:val="center"/>
          </w:tcPr>
          <w:p w14:paraId="2CBEDE6F" w14:textId="61C57BEE" w:rsidR="00162356" w:rsidRPr="00A22616" w:rsidRDefault="00162356" w:rsidP="00227360">
            <w:pPr>
              <w:jc w:val="center"/>
              <w:rPr>
                <w:color w:val="0070C0"/>
              </w:rPr>
            </w:pPr>
            <w:r w:rsidRPr="00A22616">
              <w:rPr>
                <w:color w:val="0070C0"/>
              </w:rPr>
              <w:t xml:space="preserve">.87 </w:t>
            </w:r>
            <w:r w:rsidRPr="00A22616">
              <w:rPr>
                <w:i/>
                <w:color w:val="0070C0"/>
              </w:rPr>
              <w:t>(.34)</w:t>
            </w:r>
          </w:p>
        </w:tc>
      </w:tr>
      <w:tr w:rsidR="00162356" w:rsidRPr="00227360" w14:paraId="292B74C1" w14:textId="31680F0F" w:rsidTr="00A22616">
        <w:tc>
          <w:tcPr>
            <w:tcW w:w="710" w:type="dxa"/>
            <w:tcBorders>
              <w:top w:val="nil"/>
              <w:bottom w:val="nil"/>
              <w:right w:val="nil"/>
            </w:tcBorders>
          </w:tcPr>
          <w:p w14:paraId="0B05EC26" w14:textId="77777777" w:rsidR="00162356" w:rsidRPr="009A50A8" w:rsidRDefault="00162356" w:rsidP="00227360">
            <w:pPr>
              <w:jc w:val="center"/>
            </w:pPr>
            <w:r w:rsidRPr="009A50A8">
              <w:t>VR3</w:t>
            </w:r>
          </w:p>
        </w:tc>
        <w:tc>
          <w:tcPr>
            <w:tcW w:w="1984" w:type="dxa"/>
            <w:tcBorders>
              <w:top w:val="nil"/>
              <w:bottom w:val="nil"/>
              <w:right w:val="nil"/>
            </w:tcBorders>
          </w:tcPr>
          <w:p w14:paraId="68493385" w14:textId="16629896" w:rsidR="00162356" w:rsidRPr="00A22616" w:rsidRDefault="00162356" w:rsidP="00227360">
            <w:pPr>
              <w:jc w:val="center"/>
              <w:rPr>
                <w:color w:val="0070C0"/>
              </w:rPr>
            </w:pPr>
            <w:r w:rsidRPr="00A22616">
              <w:rPr>
                <w:color w:val="0070C0"/>
              </w:rPr>
              <w:t xml:space="preserve">.48 </w:t>
            </w:r>
            <w:r w:rsidRPr="00A22616">
              <w:rPr>
                <w:i/>
                <w:color w:val="0070C0"/>
              </w:rPr>
              <w:t>(.50)</w:t>
            </w:r>
          </w:p>
        </w:tc>
        <w:tc>
          <w:tcPr>
            <w:tcW w:w="1842" w:type="dxa"/>
            <w:tcBorders>
              <w:top w:val="nil"/>
              <w:left w:val="nil"/>
              <w:bottom w:val="nil"/>
              <w:right w:val="nil"/>
            </w:tcBorders>
          </w:tcPr>
          <w:p w14:paraId="7D4132F6" w14:textId="7101ACA5" w:rsidR="00162356" w:rsidRPr="009A50A8" w:rsidRDefault="00162356" w:rsidP="00227360">
            <w:pPr>
              <w:jc w:val="center"/>
            </w:pPr>
            <w:r w:rsidRPr="009A50A8">
              <w:t xml:space="preserve">.53 </w:t>
            </w:r>
            <w:r w:rsidRPr="00A22616">
              <w:rPr>
                <w:i/>
              </w:rPr>
              <w:t>(.50)</w:t>
            </w:r>
          </w:p>
        </w:tc>
        <w:tc>
          <w:tcPr>
            <w:tcW w:w="1843" w:type="dxa"/>
            <w:tcBorders>
              <w:top w:val="nil"/>
              <w:left w:val="nil"/>
              <w:bottom w:val="nil"/>
              <w:right w:val="nil"/>
            </w:tcBorders>
            <w:vAlign w:val="center"/>
          </w:tcPr>
          <w:p w14:paraId="001677E9" w14:textId="6DE5A3D6" w:rsidR="00162356" w:rsidRPr="00A22616" w:rsidRDefault="00162356" w:rsidP="00227360">
            <w:pPr>
              <w:jc w:val="center"/>
              <w:rPr>
                <w:color w:val="0070C0"/>
              </w:rPr>
            </w:pPr>
            <w:r w:rsidRPr="00A22616">
              <w:rPr>
                <w:color w:val="0070C0"/>
              </w:rPr>
              <w:t xml:space="preserve">.52 </w:t>
            </w:r>
            <w:r w:rsidRPr="00A22616">
              <w:rPr>
                <w:i/>
                <w:color w:val="0070C0"/>
              </w:rPr>
              <w:t>(.50)</w:t>
            </w:r>
          </w:p>
        </w:tc>
      </w:tr>
      <w:tr w:rsidR="00162356" w:rsidRPr="00227360" w14:paraId="0104B279" w14:textId="7902E7BA" w:rsidTr="00A22616">
        <w:tc>
          <w:tcPr>
            <w:tcW w:w="710" w:type="dxa"/>
            <w:tcBorders>
              <w:top w:val="nil"/>
              <w:bottom w:val="nil"/>
              <w:right w:val="nil"/>
            </w:tcBorders>
          </w:tcPr>
          <w:p w14:paraId="032AD19B" w14:textId="77777777" w:rsidR="00162356" w:rsidRPr="009A50A8" w:rsidRDefault="00162356" w:rsidP="00227360">
            <w:pPr>
              <w:jc w:val="center"/>
            </w:pPr>
            <w:r w:rsidRPr="009A50A8">
              <w:t>VR4</w:t>
            </w:r>
          </w:p>
        </w:tc>
        <w:tc>
          <w:tcPr>
            <w:tcW w:w="1984" w:type="dxa"/>
            <w:tcBorders>
              <w:top w:val="nil"/>
              <w:bottom w:val="nil"/>
              <w:right w:val="nil"/>
            </w:tcBorders>
          </w:tcPr>
          <w:p w14:paraId="4F43E6C0" w14:textId="575667A7" w:rsidR="00162356" w:rsidRPr="00A22616" w:rsidRDefault="00162356" w:rsidP="00227360">
            <w:pPr>
              <w:jc w:val="center"/>
              <w:rPr>
                <w:color w:val="0070C0"/>
              </w:rPr>
            </w:pPr>
            <w:r w:rsidRPr="00A22616">
              <w:rPr>
                <w:color w:val="0070C0"/>
              </w:rPr>
              <w:t xml:space="preserve">.38 </w:t>
            </w:r>
            <w:r w:rsidRPr="00A22616">
              <w:rPr>
                <w:i/>
                <w:color w:val="0070C0"/>
              </w:rPr>
              <w:t>(.49)</w:t>
            </w:r>
          </w:p>
        </w:tc>
        <w:tc>
          <w:tcPr>
            <w:tcW w:w="1842" w:type="dxa"/>
            <w:tcBorders>
              <w:top w:val="nil"/>
              <w:left w:val="nil"/>
              <w:bottom w:val="nil"/>
              <w:right w:val="nil"/>
            </w:tcBorders>
          </w:tcPr>
          <w:p w14:paraId="1CB7D159" w14:textId="5B4A5FA3" w:rsidR="00162356" w:rsidRPr="009A50A8" w:rsidRDefault="00162356" w:rsidP="00227360">
            <w:pPr>
              <w:jc w:val="center"/>
            </w:pPr>
            <w:r w:rsidRPr="009A50A8">
              <w:t xml:space="preserve">.44 </w:t>
            </w:r>
            <w:r w:rsidRPr="00A22616">
              <w:rPr>
                <w:i/>
              </w:rPr>
              <w:t>(.50)</w:t>
            </w:r>
          </w:p>
        </w:tc>
        <w:tc>
          <w:tcPr>
            <w:tcW w:w="1843" w:type="dxa"/>
            <w:tcBorders>
              <w:top w:val="nil"/>
              <w:left w:val="nil"/>
              <w:bottom w:val="nil"/>
              <w:right w:val="nil"/>
            </w:tcBorders>
            <w:vAlign w:val="center"/>
          </w:tcPr>
          <w:p w14:paraId="7F80D2B6" w14:textId="741775AA" w:rsidR="00162356" w:rsidRPr="00A22616" w:rsidRDefault="00162356" w:rsidP="00227360">
            <w:pPr>
              <w:jc w:val="center"/>
              <w:rPr>
                <w:color w:val="0070C0"/>
              </w:rPr>
            </w:pPr>
            <w:r w:rsidRPr="00A22616">
              <w:rPr>
                <w:color w:val="0070C0"/>
              </w:rPr>
              <w:t xml:space="preserve">.41 </w:t>
            </w:r>
            <w:r w:rsidRPr="00A22616">
              <w:rPr>
                <w:i/>
                <w:color w:val="0070C0"/>
              </w:rPr>
              <w:t>(.49)</w:t>
            </w:r>
          </w:p>
        </w:tc>
      </w:tr>
      <w:tr w:rsidR="00162356" w:rsidRPr="00227360" w14:paraId="125CA4D9" w14:textId="0C209F9C" w:rsidTr="00A22616">
        <w:tc>
          <w:tcPr>
            <w:tcW w:w="710" w:type="dxa"/>
            <w:tcBorders>
              <w:top w:val="nil"/>
              <w:bottom w:val="nil"/>
              <w:right w:val="nil"/>
            </w:tcBorders>
          </w:tcPr>
          <w:p w14:paraId="2C3F8847" w14:textId="77777777" w:rsidR="00162356" w:rsidRPr="009A50A8" w:rsidRDefault="00162356" w:rsidP="00227360">
            <w:pPr>
              <w:jc w:val="center"/>
            </w:pPr>
            <w:r w:rsidRPr="009A50A8">
              <w:t>VR5</w:t>
            </w:r>
          </w:p>
        </w:tc>
        <w:tc>
          <w:tcPr>
            <w:tcW w:w="1984" w:type="dxa"/>
            <w:tcBorders>
              <w:top w:val="nil"/>
              <w:bottom w:val="nil"/>
              <w:right w:val="nil"/>
            </w:tcBorders>
          </w:tcPr>
          <w:p w14:paraId="2004F3FE" w14:textId="1D77BC86" w:rsidR="00162356" w:rsidRPr="00A22616" w:rsidRDefault="00162356" w:rsidP="00227360">
            <w:pPr>
              <w:jc w:val="center"/>
              <w:rPr>
                <w:color w:val="0070C0"/>
              </w:rPr>
            </w:pPr>
            <w:r w:rsidRPr="00A22616">
              <w:rPr>
                <w:color w:val="0070C0"/>
              </w:rPr>
              <w:t xml:space="preserve">.43 </w:t>
            </w:r>
            <w:r w:rsidRPr="00A22616">
              <w:rPr>
                <w:i/>
                <w:color w:val="0070C0"/>
              </w:rPr>
              <w:t>(.50)</w:t>
            </w:r>
          </w:p>
        </w:tc>
        <w:tc>
          <w:tcPr>
            <w:tcW w:w="1842" w:type="dxa"/>
            <w:tcBorders>
              <w:top w:val="nil"/>
              <w:left w:val="nil"/>
              <w:bottom w:val="nil"/>
              <w:right w:val="nil"/>
            </w:tcBorders>
          </w:tcPr>
          <w:p w14:paraId="1C5BC7BD" w14:textId="7AF83B39" w:rsidR="00162356" w:rsidRPr="009A50A8" w:rsidRDefault="00162356" w:rsidP="00227360">
            <w:pPr>
              <w:jc w:val="center"/>
            </w:pPr>
            <w:r w:rsidRPr="009A50A8">
              <w:t xml:space="preserve">.43 </w:t>
            </w:r>
            <w:r w:rsidRPr="00A22616">
              <w:rPr>
                <w:i/>
              </w:rPr>
              <w:t>(.50)</w:t>
            </w:r>
          </w:p>
        </w:tc>
        <w:tc>
          <w:tcPr>
            <w:tcW w:w="1843" w:type="dxa"/>
            <w:tcBorders>
              <w:top w:val="nil"/>
              <w:left w:val="nil"/>
              <w:bottom w:val="nil"/>
              <w:right w:val="nil"/>
            </w:tcBorders>
            <w:vAlign w:val="center"/>
          </w:tcPr>
          <w:p w14:paraId="5A97D127" w14:textId="3F885E1A" w:rsidR="00162356" w:rsidRPr="00A22616" w:rsidRDefault="00162356" w:rsidP="00227360">
            <w:pPr>
              <w:jc w:val="center"/>
              <w:rPr>
                <w:color w:val="0070C0"/>
              </w:rPr>
            </w:pPr>
            <w:r w:rsidRPr="00A22616">
              <w:rPr>
                <w:color w:val="0070C0"/>
              </w:rPr>
              <w:t xml:space="preserve">.47 </w:t>
            </w:r>
            <w:r w:rsidRPr="00A22616">
              <w:rPr>
                <w:i/>
                <w:color w:val="0070C0"/>
              </w:rPr>
              <w:t>(.50)</w:t>
            </w:r>
          </w:p>
        </w:tc>
      </w:tr>
      <w:tr w:rsidR="00162356" w:rsidRPr="00227360" w14:paraId="1483B59E" w14:textId="0D3FA8D3" w:rsidTr="00A22616">
        <w:tc>
          <w:tcPr>
            <w:tcW w:w="710" w:type="dxa"/>
            <w:tcBorders>
              <w:top w:val="nil"/>
              <w:bottom w:val="nil"/>
              <w:right w:val="nil"/>
            </w:tcBorders>
          </w:tcPr>
          <w:p w14:paraId="072CC515" w14:textId="77777777" w:rsidR="00162356" w:rsidRPr="009A50A8" w:rsidRDefault="00162356" w:rsidP="00227360">
            <w:pPr>
              <w:jc w:val="center"/>
            </w:pPr>
            <w:r w:rsidRPr="009A50A8">
              <w:t>VR6</w:t>
            </w:r>
          </w:p>
        </w:tc>
        <w:tc>
          <w:tcPr>
            <w:tcW w:w="1984" w:type="dxa"/>
            <w:tcBorders>
              <w:top w:val="nil"/>
              <w:bottom w:val="nil"/>
              <w:right w:val="nil"/>
            </w:tcBorders>
          </w:tcPr>
          <w:p w14:paraId="205A1C75" w14:textId="13C79A67" w:rsidR="00162356" w:rsidRPr="00A22616" w:rsidRDefault="00162356" w:rsidP="00227360">
            <w:pPr>
              <w:jc w:val="center"/>
              <w:rPr>
                <w:color w:val="0070C0"/>
              </w:rPr>
            </w:pPr>
            <w:r w:rsidRPr="00A22616">
              <w:rPr>
                <w:color w:val="0070C0"/>
              </w:rPr>
              <w:t xml:space="preserve">.20 </w:t>
            </w:r>
            <w:r w:rsidRPr="00A22616">
              <w:rPr>
                <w:i/>
                <w:color w:val="0070C0"/>
              </w:rPr>
              <w:t>(.40)</w:t>
            </w:r>
          </w:p>
        </w:tc>
        <w:tc>
          <w:tcPr>
            <w:tcW w:w="1842" w:type="dxa"/>
            <w:tcBorders>
              <w:top w:val="nil"/>
              <w:left w:val="nil"/>
              <w:bottom w:val="nil"/>
              <w:right w:val="nil"/>
            </w:tcBorders>
          </w:tcPr>
          <w:p w14:paraId="5B9160DA" w14:textId="79111B88" w:rsidR="00162356" w:rsidRPr="009A50A8" w:rsidRDefault="00162356" w:rsidP="00227360">
            <w:pPr>
              <w:jc w:val="center"/>
            </w:pPr>
            <w:r w:rsidRPr="009A50A8">
              <w:t xml:space="preserve">.21 </w:t>
            </w:r>
            <w:r w:rsidRPr="00A22616">
              <w:rPr>
                <w:i/>
              </w:rPr>
              <w:t>(.41)</w:t>
            </w:r>
          </w:p>
        </w:tc>
        <w:tc>
          <w:tcPr>
            <w:tcW w:w="1843" w:type="dxa"/>
            <w:tcBorders>
              <w:top w:val="nil"/>
              <w:left w:val="nil"/>
              <w:bottom w:val="nil"/>
              <w:right w:val="nil"/>
            </w:tcBorders>
            <w:vAlign w:val="center"/>
          </w:tcPr>
          <w:p w14:paraId="5E3C7075" w14:textId="5AAB5C67" w:rsidR="00162356" w:rsidRPr="00A22616" w:rsidRDefault="00162356" w:rsidP="00227360">
            <w:pPr>
              <w:jc w:val="center"/>
              <w:rPr>
                <w:color w:val="0070C0"/>
              </w:rPr>
            </w:pPr>
            <w:r w:rsidRPr="00A22616">
              <w:rPr>
                <w:color w:val="0070C0"/>
              </w:rPr>
              <w:t xml:space="preserve">.35 </w:t>
            </w:r>
            <w:r w:rsidRPr="00A22616">
              <w:rPr>
                <w:i/>
                <w:color w:val="0070C0"/>
              </w:rPr>
              <w:t>(.48)</w:t>
            </w:r>
          </w:p>
        </w:tc>
      </w:tr>
      <w:tr w:rsidR="00162356" w:rsidRPr="00227360" w14:paraId="10A9ADE6" w14:textId="4FB30F1F" w:rsidTr="00A22616">
        <w:tc>
          <w:tcPr>
            <w:tcW w:w="710" w:type="dxa"/>
            <w:tcBorders>
              <w:top w:val="nil"/>
              <w:bottom w:val="nil"/>
              <w:right w:val="nil"/>
            </w:tcBorders>
          </w:tcPr>
          <w:p w14:paraId="1BDB252C" w14:textId="77777777" w:rsidR="00162356" w:rsidRPr="009A50A8" w:rsidRDefault="00162356" w:rsidP="00227360">
            <w:pPr>
              <w:jc w:val="center"/>
            </w:pPr>
            <w:r w:rsidRPr="009A50A8">
              <w:t>VR7</w:t>
            </w:r>
          </w:p>
        </w:tc>
        <w:tc>
          <w:tcPr>
            <w:tcW w:w="1984" w:type="dxa"/>
            <w:tcBorders>
              <w:top w:val="nil"/>
              <w:bottom w:val="nil"/>
              <w:right w:val="nil"/>
            </w:tcBorders>
          </w:tcPr>
          <w:p w14:paraId="42F45E83" w14:textId="0236C85D" w:rsidR="00162356" w:rsidRPr="00A22616" w:rsidRDefault="00162356" w:rsidP="00227360">
            <w:pPr>
              <w:jc w:val="center"/>
              <w:rPr>
                <w:color w:val="0070C0"/>
              </w:rPr>
            </w:pPr>
            <w:r w:rsidRPr="00A22616">
              <w:rPr>
                <w:color w:val="0070C0"/>
              </w:rPr>
              <w:t xml:space="preserve">.20 </w:t>
            </w:r>
            <w:r w:rsidRPr="00A22616">
              <w:rPr>
                <w:i/>
                <w:color w:val="0070C0"/>
              </w:rPr>
              <w:t>(.40)</w:t>
            </w:r>
          </w:p>
        </w:tc>
        <w:tc>
          <w:tcPr>
            <w:tcW w:w="1842" w:type="dxa"/>
            <w:tcBorders>
              <w:top w:val="nil"/>
              <w:left w:val="nil"/>
              <w:bottom w:val="nil"/>
              <w:right w:val="nil"/>
            </w:tcBorders>
          </w:tcPr>
          <w:p w14:paraId="412DDA5B" w14:textId="3C026548" w:rsidR="00162356" w:rsidRPr="009A50A8" w:rsidRDefault="00162356" w:rsidP="00227360">
            <w:pPr>
              <w:jc w:val="center"/>
            </w:pPr>
            <w:r w:rsidRPr="009A50A8">
              <w:t xml:space="preserve">.29 </w:t>
            </w:r>
            <w:r w:rsidRPr="00A22616">
              <w:rPr>
                <w:i/>
              </w:rPr>
              <w:t>(.46)</w:t>
            </w:r>
          </w:p>
        </w:tc>
        <w:tc>
          <w:tcPr>
            <w:tcW w:w="1843" w:type="dxa"/>
            <w:tcBorders>
              <w:top w:val="nil"/>
              <w:left w:val="nil"/>
              <w:bottom w:val="nil"/>
              <w:right w:val="nil"/>
            </w:tcBorders>
            <w:vAlign w:val="center"/>
          </w:tcPr>
          <w:p w14:paraId="2357F134" w14:textId="509FDEB3" w:rsidR="00162356" w:rsidRPr="00A22616" w:rsidRDefault="00162356" w:rsidP="00227360">
            <w:pPr>
              <w:jc w:val="center"/>
              <w:rPr>
                <w:color w:val="0070C0"/>
              </w:rPr>
            </w:pPr>
            <w:r w:rsidRPr="00A22616">
              <w:rPr>
                <w:color w:val="0070C0"/>
              </w:rPr>
              <w:t xml:space="preserve">.33 </w:t>
            </w:r>
            <w:r w:rsidRPr="00A22616">
              <w:rPr>
                <w:i/>
                <w:color w:val="0070C0"/>
              </w:rPr>
              <w:t>(.47)</w:t>
            </w:r>
          </w:p>
        </w:tc>
      </w:tr>
      <w:tr w:rsidR="00162356" w:rsidRPr="00227360" w14:paraId="790FCD78" w14:textId="7FCD22AA" w:rsidTr="00A22616">
        <w:tc>
          <w:tcPr>
            <w:tcW w:w="710" w:type="dxa"/>
            <w:tcBorders>
              <w:top w:val="nil"/>
              <w:bottom w:val="nil"/>
              <w:right w:val="nil"/>
            </w:tcBorders>
          </w:tcPr>
          <w:p w14:paraId="58811ACF" w14:textId="77777777" w:rsidR="00162356" w:rsidRPr="009A50A8" w:rsidRDefault="00162356" w:rsidP="00227360">
            <w:pPr>
              <w:jc w:val="center"/>
            </w:pPr>
            <w:r w:rsidRPr="009A50A8">
              <w:t>VR8</w:t>
            </w:r>
          </w:p>
        </w:tc>
        <w:tc>
          <w:tcPr>
            <w:tcW w:w="1984" w:type="dxa"/>
            <w:tcBorders>
              <w:top w:val="nil"/>
              <w:bottom w:val="nil"/>
              <w:right w:val="nil"/>
            </w:tcBorders>
          </w:tcPr>
          <w:p w14:paraId="649B1433" w14:textId="12D5BE17" w:rsidR="00162356" w:rsidRPr="00A22616" w:rsidRDefault="00162356" w:rsidP="00227360">
            <w:pPr>
              <w:jc w:val="center"/>
              <w:rPr>
                <w:color w:val="0070C0"/>
              </w:rPr>
            </w:pPr>
            <w:r w:rsidRPr="00A22616">
              <w:rPr>
                <w:color w:val="0070C0"/>
              </w:rPr>
              <w:t xml:space="preserve">.24 </w:t>
            </w:r>
            <w:r w:rsidRPr="00A22616">
              <w:rPr>
                <w:i/>
                <w:color w:val="0070C0"/>
              </w:rPr>
              <w:t>(.43)</w:t>
            </w:r>
          </w:p>
        </w:tc>
        <w:tc>
          <w:tcPr>
            <w:tcW w:w="1842" w:type="dxa"/>
            <w:tcBorders>
              <w:top w:val="nil"/>
              <w:left w:val="nil"/>
              <w:bottom w:val="nil"/>
              <w:right w:val="nil"/>
            </w:tcBorders>
          </w:tcPr>
          <w:p w14:paraId="6BEE5143" w14:textId="33DA9BE3" w:rsidR="00162356" w:rsidRPr="009A50A8" w:rsidRDefault="00162356" w:rsidP="00227360">
            <w:pPr>
              <w:jc w:val="center"/>
            </w:pPr>
            <w:r w:rsidRPr="009A50A8">
              <w:t xml:space="preserve">.30 </w:t>
            </w:r>
            <w:r w:rsidRPr="00A22616">
              <w:rPr>
                <w:i/>
              </w:rPr>
              <w:t>(.46)</w:t>
            </w:r>
          </w:p>
        </w:tc>
        <w:tc>
          <w:tcPr>
            <w:tcW w:w="1843" w:type="dxa"/>
            <w:tcBorders>
              <w:top w:val="nil"/>
              <w:left w:val="nil"/>
              <w:bottom w:val="nil"/>
              <w:right w:val="nil"/>
            </w:tcBorders>
            <w:vAlign w:val="center"/>
          </w:tcPr>
          <w:p w14:paraId="7BB7DE99" w14:textId="5BFD7CC8" w:rsidR="00162356" w:rsidRPr="00A22616" w:rsidRDefault="00162356" w:rsidP="00227360">
            <w:pPr>
              <w:jc w:val="center"/>
              <w:rPr>
                <w:color w:val="0070C0"/>
              </w:rPr>
            </w:pPr>
            <w:r w:rsidRPr="00A22616">
              <w:rPr>
                <w:color w:val="0070C0"/>
              </w:rPr>
              <w:t xml:space="preserve">.25 </w:t>
            </w:r>
            <w:r w:rsidRPr="00A22616">
              <w:rPr>
                <w:i/>
                <w:color w:val="0070C0"/>
              </w:rPr>
              <w:t>(.44)</w:t>
            </w:r>
          </w:p>
        </w:tc>
      </w:tr>
      <w:tr w:rsidR="00162356" w:rsidRPr="00227360" w14:paraId="620509EC" w14:textId="57E383C0" w:rsidTr="00A22616">
        <w:tc>
          <w:tcPr>
            <w:tcW w:w="710" w:type="dxa"/>
            <w:tcBorders>
              <w:top w:val="nil"/>
              <w:bottom w:val="nil"/>
              <w:right w:val="nil"/>
            </w:tcBorders>
          </w:tcPr>
          <w:p w14:paraId="6E4A7146" w14:textId="77777777" w:rsidR="00162356" w:rsidRPr="009A50A8" w:rsidRDefault="00162356" w:rsidP="00227360">
            <w:pPr>
              <w:jc w:val="center"/>
            </w:pPr>
            <w:r w:rsidRPr="009A50A8">
              <w:t>MR1</w:t>
            </w:r>
          </w:p>
        </w:tc>
        <w:tc>
          <w:tcPr>
            <w:tcW w:w="1984" w:type="dxa"/>
            <w:tcBorders>
              <w:top w:val="nil"/>
              <w:bottom w:val="nil"/>
              <w:right w:val="nil"/>
            </w:tcBorders>
          </w:tcPr>
          <w:p w14:paraId="692B23BE" w14:textId="583CAC62" w:rsidR="00162356" w:rsidRPr="00A22616" w:rsidRDefault="00162356" w:rsidP="00227360">
            <w:pPr>
              <w:jc w:val="center"/>
              <w:rPr>
                <w:color w:val="0070C0"/>
              </w:rPr>
            </w:pPr>
            <w:r w:rsidRPr="00A22616">
              <w:rPr>
                <w:color w:val="0070C0"/>
              </w:rPr>
              <w:t xml:space="preserve">.38 </w:t>
            </w:r>
            <w:r w:rsidRPr="00A22616">
              <w:rPr>
                <w:i/>
                <w:color w:val="0070C0"/>
              </w:rPr>
              <w:t>(.49)</w:t>
            </w:r>
          </w:p>
        </w:tc>
        <w:tc>
          <w:tcPr>
            <w:tcW w:w="1842" w:type="dxa"/>
            <w:tcBorders>
              <w:top w:val="nil"/>
              <w:left w:val="nil"/>
              <w:bottom w:val="nil"/>
              <w:right w:val="nil"/>
            </w:tcBorders>
          </w:tcPr>
          <w:p w14:paraId="38E86DDC" w14:textId="2C62E655" w:rsidR="00162356" w:rsidRPr="009A50A8" w:rsidRDefault="00162356" w:rsidP="00227360">
            <w:pPr>
              <w:jc w:val="center"/>
            </w:pPr>
            <w:r w:rsidRPr="009A50A8">
              <w:t xml:space="preserve">.44 </w:t>
            </w:r>
            <w:r w:rsidRPr="00A22616">
              <w:rPr>
                <w:i/>
              </w:rPr>
              <w:t>(.50)</w:t>
            </w:r>
          </w:p>
        </w:tc>
        <w:tc>
          <w:tcPr>
            <w:tcW w:w="1843" w:type="dxa"/>
            <w:tcBorders>
              <w:top w:val="nil"/>
              <w:left w:val="nil"/>
              <w:bottom w:val="nil"/>
              <w:right w:val="nil"/>
            </w:tcBorders>
            <w:vAlign w:val="center"/>
          </w:tcPr>
          <w:p w14:paraId="4E423371" w14:textId="4CA951E2" w:rsidR="00162356" w:rsidRPr="00A22616" w:rsidRDefault="00162356" w:rsidP="00227360">
            <w:pPr>
              <w:jc w:val="center"/>
              <w:rPr>
                <w:color w:val="0070C0"/>
              </w:rPr>
            </w:pPr>
            <w:r w:rsidRPr="00A22616">
              <w:rPr>
                <w:color w:val="0070C0"/>
              </w:rPr>
              <w:t xml:space="preserve">.47 </w:t>
            </w:r>
            <w:r w:rsidRPr="00A22616">
              <w:rPr>
                <w:i/>
                <w:color w:val="0070C0"/>
              </w:rPr>
              <w:t>(.50)</w:t>
            </w:r>
          </w:p>
        </w:tc>
      </w:tr>
      <w:tr w:rsidR="00162356" w:rsidRPr="00227360" w14:paraId="729C39A8" w14:textId="5CBC55F5" w:rsidTr="00A22616">
        <w:tc>
          <w:tcPr>
            <w:tcW w:w="710" w:type="dxa"/>
            <w:tcBorders>
              <w:top w:val="nil"/>
              <w:bottom w:val="nil"/>
              <w:right w:val="nil"/>
            </w:tcBorders>
          </w:tcPr>
          <w:p w14:paraId="765A9CCA" w14:textId="77777777" w:rsidR="00162356" w:rsidRPr="009A50A8" w:rsidRDefault="00162356" w:rsidP="00227360">
            <w:pPr>
              <w:jc w:val="center"/>
            </w:pPr>
            <w:r w:rsidRPr="009A50A8">
              <w:t>MR2</w:t>
            </w:r>
          </w:p>
        </w:tc>
        <w:tc>
          <w:tcPr>
            <w:tcW w:w="1984" w:type="dxa"/>
            <w:tcBorders>
              <w:top w:val="nil"/>
              <w:bottom w:val="nil"/>
              <w:right w:val="nil"/>
            </w:tcBorders>
          </w:tcPr>
          <w:p w14:paraId="2684D8C4" w14:textId="5B51EA93" w:rsidR="00162356" w:rsidRPr="00A22616" w:rsidRDefault="00162356" w:rsidP="00227360">
            <w:pPr>
              <w:jc w:val="center"/>
              <w:rPr>
                <w:color w:val="0070C0"/>
              </w:rPr>
            </w:pPr>
            <w:r w:rsidRPr="00A22616">
              <w:rPr>
                <w:color w:val="0070C0"/>
              </w:rPr>
              <w:t xml:space="preserve">.49 </w:t>
            </w:r>
            <w:r w:rsidRPr="00A22616">
              <w:rPr>
                <w:i/>
                <w:color w:val="0070C0"/>
              </w:rPr>
              <w:t>(.50)</w:t>
            </w:r>
          </w:p>
        </w:tc>
        <w:tc>
          <w:tcPr>
            <w:tcW w:w="1842" w:type="dxa"/>
            <w:tcBorders>
              <w:top w:val="nil"/>
              <w:left w:val="nil"/>
              <w:bottom w:val="nil"/>
              <w:right w:val="nil"/>
            </w:tcBorders>
          </w:tcPr>
          <w:p w14:paraId="0D3DED78" w14:textId="37071A33" w:rsidR="00162356" w:rsidRPr="009A50A8" w:rsidRDefault="00162356" w:rsidP="00227360">
            <w:pPr>
              <w:jc w:val="center"/>
            </w:pPr>
            <w:r w:rsidRPr="009A50A8">
              <w:t xml:space="preserve">.73 </w:t>
            </w:r>
            <w:r w:rsidRPr="00A22616">
              <w:rPr>
                <w:i/>
              </w:rPr>
              <w:t>(.45)</w:t>
            </w:r>
          </w:p>
        </w:tc>
        <w:tc>
          <w:tcPr>
            <w:tcW w:w="1843" w:type="dxa"/>
            <w:tcBorders>
              <w:top w:val="nil"/>
              <w:left w:val="nil"/>
              <w:bottom w:val="nil"/>
              <w:right w:val="nil"/>
            </w:tcBorders>
            <w:vAlign w:val="center"/>
          </w:tcPr>
          <w:p w14:paraId="403A8506" w14:textId="3405B78B" w:rsidR="00162356" w:rsidRPr="00A22616" w:rsidRDefault="00162356" w:rsidP="00227360">
            <w:pPr>
              <w:jc w:val="center"/>
              <w:rPr>
                <w:color w:val="0070C0"/>
              </w:rPr>
            </w:pPr>
            <w:r w:rsidRPr="00A22616">
              <w:rPr>
                <w:color w:val="0070C0"/>
              </w:rPr>
              <w:t xml:space="preserve">.71 </w:t>
            </w:r>
            <w:r w:rsidRPr="00A22616">
              <w:rPr>
                <w:i/>
                <w:color w:val="0070C0"/>
              </w:rPr>
              <w:t>(.45)</w:t>
            </w:r>
          </w:p>
        </w:tc>
      </w:tr>
      <w:tr w:rsidR="00162356" w:rsidRPr="00227360" w14:paraId="52EB813C" w14:textId="200E1C09" w:rsidTr="00A22616">
        <w:tc>
          <w:tcPr>
            <w:tcW w:w="710" w:type="dxa"/>
            <w:tcBorders>
              <w:top w:val="nil"/>
              <w:bottom w:val="nil"/>
              <w:right w:val="nil"/>
            </w:tcBorders>
          </w:tcPr>
          <w:p w14:paraId="6E5CE860" w14:textId="77777777" w:rsidR="00162356" w:rsidRPr="009A50A8" w:rsidRDefault="00162356" w:rsidP="00227360">
            <w:pPr>
              <w:jc w:val="center"/>
            </w:pPr>
            <w:r w:rsidRPr="009A50A8">
              <w:t>MR3</w:t>
            </w:r>
          </w:p>
        </w:tc>
        <w:tc>
          <w:tcPr>
            <w:tcW w:w="1984" w:type="dxa"/>
            <w:tcBorders>
              <w:top w:val="nil"/>
              <w:bottom w:val="nil"/>
              <w:right w:val="nil"/>
            </w:tcBorders>
          </w:tcPr>
          <w:p w14:paraId="3528611F" w14:textId="15AC1C97" w:rsidR="00162356" w:rsidRPr="00A22616" w:rsidRDefault="00162356" w:rsidP="00227360">
            <w:pPr>
              <w:jc w:val="center"/>
              <w:rPr>
                <w:color w:val="0070C0"/>
              </w:rPr>
            </w:pPr>
            <w:r w:rsidRPr="00A22616">
              <w:rPr>
                <w:color w:val="0070C0"/>
              </w:rPr>
              <w:t xml:space="preserve">.24 </w:t>
            </w:r>
            <w:r w:rsidRPr="00A22616">
              <w:rPr>
                <w:i/>
                <w:color w:val="0070C0"/>
              </w:rPr>
              <w:t>(.43)</w:t>
            </w:r>
          </w:p>
        </w:tc>
        <w:tc>
          <w:tcPr>
            <w:tcW w:w="1842" w:type="dxa"/>
            <w:tcBorders>
              <w:top w:val="nil"/>
              <w:left w:val="nil"/>
              <w:bottom w:val="nil"/>
              <w:right w:val="nil"/>
            </w:tcBorders>
          </w:tcPr>
          <w:p w14:paraId="7D4B9EEF" w14:textId="517CA08F" w:rsidR="00162356" w:rsidRPr="009A50A8" w:rsidRDefault="00162356" w:rsidP="00227360">
            <w:pPr>
              <w:jc w:val="center"/>
            </w:pPr>
            <w:r w:rsidRPr="009A50A8">
              <w:t xml:space="preserve">.31 </w:t>
            </w:r>
            <w:r w:rsidRPr="00A22616">
              <w:rPr>
                <w:i/>
              </w:rPr>
              <w:t>(.47)</w:t>
            </w:r>
          </w:p>
        </w:tc>
        <w:tc>
          <w:tcPr>
            <w:tcW w:w="1843" w:type="dxa"/>
            <w:tcBorders>
              <w:top w:val="nil"/>
              <w:left w:val="nil"/>
              <w:bottom w:val="nil"/>
              <w:right w:val="nil"/>
            </w:tcBorders>
            <w:vAlign w:val="center"/>
          </w:tcPr>
          <w:p w14:paraId="58564B7A" w14:textId="7582008A" w:rsidR="00162356" w:rsidRPr="00A22616" w:rsidRDefault="00162356" w:rsidP="00227360">
            <w:pPr>
              <w:jc w:val="center"/>
              <w:rPr>
                <w:color w:val="0070C0"/>
              </w:rPr>
            </w:pPr>
            <w:r w:rsidRPr="00A22616">
              <w:rPr>
                <w:color w:val="0070C0"/>
              </w:rPr>
              <w:t xml:space="preserve">.32 </w:t>
            </w:r>
            <w:r w:rsidRPr="00A22616">
              <w:rPr>
                <w:i/>
                <w:color w:val="0070C0"/>
              </w:rPr>
              <w:t>(.47)</w:t>
            </w:r>
          </w:p>
        </w:tc>
      </w:tr>
      <w:tr w:rsidR="00162356" w:rsidRPr="00227360" w14:paraId="20807E74" w14:textId="019A68BB" w:rsidTr="00A22616">
        <w:tc>
          <w:tcPr>
            <w:tcW w:w="710" w:type="dxa"/>
            <w:tcBorders>
              <w:top w:val="nil"/>
              <w:bottom w:val="nil"/>
              <w:right w:val="nil"/>
            </w:tcBorders>
          </w:tcPr>
          <w:p w14:paraId="2FC9BBE8" w14:textId="77777777" w:rsidR="00162356" w:rsidRPr="009A50A8" w:rsidRDefault="00162356" w:rsidP="00227360">
            <w:pPr>
              <w:jc w:val="center"/>
            </w:pPr>
            <w:r w:rsidRPr="009A50A8">
              <w:t>MR4</w:t>
            </w:r>
          </w:p>
        </w:tc>
        <w:tc>
          <w:tcPr>
            <w:tcW w:w="1984" w:type="dxa"/>
            <w:tcBorders>
              <w:top w:val="nil"/>
              <w:bottom w:val="nil"/>
              <w:right w:val="nil"/>
            </w:tcBorders>
          </w:tcPr>
          <w:p w14:paraId="72695C34" w14:textId="11CE6441" w:rsidR="00162356" w:rsidRPr="00A22616" w:rsidRDefault="00162356" w:rsidP="00227360">
            <w:pPr>
              <w:jc w:val="center"/>
              <w:rPr>
                <w:color w:val="0070C0"/>
              </w:rPr>
            </w:pPr>
            <w:r w:rsidRPr="00A22616">
              <w:rPr>
                <w:color w:val="0070C0"/>
              </w:rPr>
              <w:t xml:space="preserve">.30 </w:t>
            </w:r>
            <w:r w:rsidRPr="00A22616">
              <w:rPr>
                <w:i/>
                <w:color w:val="0070C0"/>
              </w:rPr>
              <w:t>(.46)</w:t>
            </w:r>
          </w:p>
        </w:tc>
        <w:tc>
          <w:tcPr>
            <w:tcW w:w="1842" w:type="dxa"/>
            <w:tcBorders>
              <w:top w:val="nil"/>
              <w:left w:val="nil"/>
              <w:bottom w:val="nil"/>
              <w:right w:val="nil"/>
            </w:tcBorders>
          </w:tcPr>
          <w:p w14:paraId="693A7657" w14:textId="6922AD90" w:rsidR="00162356" w:rsidRPr="009A50A8" w:rsidRDefault="00162356" w:rsidP="00227360">
            <w:pPr>
              <w:jc w:val="center"/>
            </w:pPr>
            <w:r w:rsidRPr="009A50A8">
              <w:t xml:space="preserve">.35 </w:t>
            </w:r>
            <w:r w:rsidRPr="00A22616">
              <w:rPr>
                <w:i/>
              </w:rPr>
              <w:t>(.48)</w:t>
            </w:r>
          </w:p>
        </w:tc>
        <w:tc>
          <w:tcPr>
            <w:tcW w:w="1843" w:type="dxa"/>
            <w:tcBorders>
              <w:top w:val="nil"/>
              <w:left w:val="nil"/>
              <w:bottom w:val="nil"/>
              <w:right w:val="nil"/>
            </w:tcBorders>
            <w:vAlign w:val="center"/>
          </w:tcPr>
          <w:p w14:paraId="1BB08682" w14:textId="5D448915" w:rsidR="00162356" w:rsidRPr="00A22616" w:rsidRDefault="00162356" w:rsidP="00227360">
            <w:pPr>
              <w:jc w:val="center"/>
              <w:rPr>
                <w:color w:val="0070C0"/>
              </w:rPr>
            </w:pPr>
            <w:r w:rsidRPr="00A22616">
              <w:rPr>
                <w:color w:val="0070C0"/>
              </w:rPr>
              <w:t xml:space="preserve">.33 </w:t>
            </w:r>
            <w:r w:rsidRPr="00A22616">
              <w:rPr>
                <w:i/>
                <w:color w:val="0070C0"/>
              </w:rPr>
              <w:t>(.47)</w:t>
            </w:r>
          </w:p>
        </w:tc>
      </w:tr>
      <w:tr w:rsidR="00162356" w:rsidRPr="00227360" w14:paraId="20218D7F" w14:textId="5E24E206" w:rsidTr="00A22616">
        <w:tc>
          <w:tcPr>
            <w:tcW w:w="710" w:type="dxa"/>
            <w:tcBorders>
              <w:top w:val="nil"/>
              <w:bottom w:val="nil"/>
              <w:right w:val="nil"/>
            </w:tcBorders>
          </w:tcPr>
          <w:p w14:paraId="7C7FF790" w14:textId="77777777" w:rsidR="00162356" w:rsidRPr="009A50A8" w:rsidRDefault="00162356" w:rsidP="00227360">
            <w:pPr>
              <w:jc w:val="center"/>
            </w:pPr>
            <w:r w:rsidRPr="009A50A8">
              <w:t>MR5</w:t>
            </w:r>
          </w:p>
        </w:tc>
        <w:tc>
          <w:tcPr>
            <w:tcW w:w="1984" w:type="dxa"/>
            <w:tcBorders>
              <w:top w:val="nil"/>
              <w:bottom w:val="nil"/>
              <w:right w:val="nil"/>
            </w:tcBorders>
          </w:tcPr>
          <w:p w14:paraId="486870D9" w14:textId="3360F113" w:rsidR="00162356" w:rsidRPr="00A22616" w:rsidRDefault="00162356" w:rsidP="00227360">
            <w:pPr>
              <w:jc w:val="center"/>
              <w:rPr>
                <w:color w:val="0070C0"/>
              </w:rPr>
            </w:pPr>
            <w:r w:rsidRPr="00A22616">
              <w:rPr>
                <w:color w:val="0070C0"/>
              </w:rPr>
              <w:t xml:space="preserve">.30 </w:t>
            </w:r>
            <w:r w:rsidRPr="00A22616">
              <w:rPr>
                <w:i/>
                <w:color w:val="0070C0"/>
              </w:rPr>
              <w:t>(.46)</w:t>
            </w:r>
          </w:p>
        </w:tc>
        <w:tc>
          <w:tcPr>
            <w:tcW w:w="1842" w:type="dxa"/>
            <w:tcBorders>
              <w:top w:val="nil"/>
              <w:left w:val="nil"/>
              <w:bottom w:val="nil"/>
              <w:right w:val="nil"/>
            </w:tcBorders>
          </w:tcPr>
          <w:p w14:paraId="544954D5" w14:textId="4F033080" w:rsidR="00162356" w:rsidRPr="009A50A8" w:rsidRDefault="00162356" w:rsidP="00227360">
            <w:pPr>
              <w:jc w:val="center"/>
            </w:pPr>
            <w:r w:rsidRPr="009A50A8">
              <w:t xml:space="preserve">.49 </w:t>
            </w:r>
            <w:r w:rsidRPr="00A22616">
              <w:rPr>
                <w:i/>
              </w:rPr>
              <w:t>(.50)</w:t>
            </w:r>
          </w:p>
        </w:tc>
        <w:tc>
          <w:tcPr>
            <w:tcW w:w="1843" w:type="dxa"/>
            <w:tcBorders>
              <w:top w:val="nil"/>
              <w:left w:val="nil"/>
              <w:bottom w:val="nil"/>
              <w:right w:val="nil"/>
            </w:tcBorders>
            <w:vAlign w:val="center"/>
          </w:tcPr>
          <w:p w14:paraId="47FFD962" w14:textId="4F0125E8" w:rsidR="00162356" w:rsidRPr="00A22616" w:rsidRDefault="00162356" w:rsidP="00227360">
            <w:pPr>
              <w:jc w:val="center"/>
              <w:rPr>
                <w:color w:val="0070C0"/>
              </w:rPr>
            </w:pPr>
            <w:r w:rsidRPr="00A22616">
              <w:rPr>
                <w:color w:val="0070C0"/>
              </w:rPr>
              <w:t xml:space="preserve">.32 </w:t>
            </w:r>
            <w:r w:rsidRPr="00A22616">
              <w:rPr>
                <w:i/>
                <w:color w:val="0070C0"/>
              </w:rPr>
              <w:t>(.47)</w:t>
            </w:r>
          </w:p>
        </w:tc>
      </w:tr>
      <w:tr w:rsidR="00162356" w:rsidRPr="00227360" w14:paraId="2AB8DCEB" w14:textId="3D4354A0" w:rsidTr="00A22616">
        <w:tc>
          <w:tcPr>
            <w:tcW w:w="710" w:type="dxa"/>
            <w:tcBorders>
              <w:top w:val="nil"/>
              <w:bottom w:val="nil"/>
              <w:right w:val="nil"/>
            </w:tcBorders>
          </w:tcPr>
          <w:p w14:paraId="423DFB5B" w14:textId="77777777" w:rsidR="00162356" w:rsidRPr="009A50A8" w:rsidRDefault="00162356" w:rsidP="00227360">
            <w:pPr>
              <w:jc w:val="center"/>
            </w:pPr>
            <w:r w:rsidRPr="009A50A8">
              <w:t>MR6</w:t>
            </w:r>
          </w:p>
        </w:tc>
        <w:tc>
          <w:tcPr>
            <w:tcW w:w="1984" w:type="dxa"/>
            <w:tcBorders>
              <w:top w:val="nil"/>
              <w:bottom w:val="nil"/>
              <w:right w:val="nil"/>
            </w:tcBorders>
          </w:tcPr>
          <w:p w14:paraId="391AE71E" w14:textId="7F2E965F" w:rsidR="00162356" w:rsidRPr="00A22616" w:rsidRDefault="00162356" w:rsidP="00227360">
            <w:pPr>
              <w:jc w:val="center"/>
              <w:rPr>
                <w:color w:val="0070C0"/>
              </w:rPr>
            </w:pPr>
            <w:r w:rsidRPr="00A22616">
              <w:rPr>
                <w:color w:val="0070C0"/>
              </w:rPr>
              <w:t xml:space="preserve">.29 </w:t>
            </w:r>
            <w:r w:rsidRPr="00A22616">
              <w:rPr>
                <w:i/>
                <w:color w:val="0070C0"/>
              </w:rPr>
              <w:t>(.45)</w:t>
            </w:r>
          </w:p>
        </w:tc>
        <w:tc>
          <w:tcPr>
            <w:tcW w:w="1842" w:type="dxa"/>
            <w:tcBorders>
              <w:top w:val="nil"/>
              <w:left w:val="nil"/>
              <w:bottom w:val="nil"/>
              <w:right w:val="nil"/>
            </w:tcBorders>
          </w:tcPr>
          <w:p w14:paraId="5EE0B111" w14:textId="69BE0035" w:rsidR="00162356" w:rsidRPr="009A50A8" w:rsidRDefault="00162356" w:rsidP="00227360">
            <w:pPr>
              <w:jc w:val="center"/>
            </w:pPr>
            <w:r w:rsidRPr="009A50A8">
              <w:t xml:space="preserve">.36 </w:t>
            </w:r>
            <w:r w:rsidRPr="00A22616">
              <w:rPr>
                <w:i/>
              </w:rPr>
              <w:t>(.48)</w:t>
            </w:r>
          </w:p>
        </w:tc>
        <w:tc>
          <w:tcPr>
            <w:tcW w:w="1843" w:type="dxa"/>
            <w:tcBorders>
              <w:top w:val="nil"/>
              <w:left w:val="nil"/>
              <w:bottom w:val="nil"/>
              <w:right w:val="nil"/>
            </w:tcBorders>
            <w:vAlign w:val="center"/>
          </w:tcPr>
          <w:p w14:paraId="5B1257AA" w14:textId="7FE6EC50" w:rsidR="00162356" w:rsidRPr="00A22616" w:rsidRDefault="00162356" w:rsidP="00227360">
            <w:pPr>
              <w:jc w:val="center"/>
              <w:rPr>
                <w:color w:val="0070C0"/>
              </w:rPr>
            </w:pPr>
            <w:r w:rsidRPr="00A22616">
              <w:rPr>
                <w:color w:val="0070C0"/>
              </w:rPr>
              <w:t xml:space="preserve">.46 </w:t>
            </w:r>
            <w:r w:rsidRPr="00A22616">
              <w:rPr>
                <w:i/>
                <w:color w:val="0070C0"/>
              </w:rPr>
              <w:t>(.50)</w:t>
            </w:r>
          </w:p>
        </w:tc>
      </w:tr>
      <w:tr w:rsidR="00162356" w:rsidRPr="00227360" w14:paraId="451D1CC5" w14:textId="69B9F0EB" w:rsidTr="00A22616">
        <w:tc>
          <w:tcPr>
            <w:tcW w:w="710" w:type="dxa"/>
            <w:tcBorders>
              <w:top w:val="nil"/>
              <w:bottom w:val="nil"/>
              <w:right w:val="nil"/>
            </w:tcBorders>
          </w:tcPr>
          <w:p w14:paraId="10FFE53C" w14:textId="77777777" w:rsidR="00162356" w:rsidRPr="009A50A8" w:rsidRDefault="00162356" w:rsidP="00227360">
            <w:pPr>
              <w:jc w:val="center"/>
            </w:pPr>
            <w:r w:rsidRPr="009A50A8">
              <w:t>MR7</w:t>
            </w:r>
          </w:p>
        </w:tc>
        <w:tc>
          <w:tcPr>
            <w:tcW w:w="1984" w:type="dxa"/>
            <w:tcBorders>
              <w:top w:val="nil"/>
              <w:bottom w:val="nil"/>
              <w:right w:val="nil"/>
            </w:tcBorders>
          </w:tcPr>
          <w:p w14:paraId="0D956DD4" w14:textId="38A3B49F" w:rsidR="00162356" w:rsidRPr="00A22616" w:rsidRDefault="00162356" w:rsidP="00227360">
            <w:pPr>
              <w:jc w:val="center"/>
              <w:rPr>
                <w:color w:val="0070C0"/>
              </w:rPr>
            </w:pPr>
            <w:r w:rsidRPr="00A22616">
              <w:rPr>
                <w:color w:val="0070C0"/>
              </w:rPr>
              <w:t xml:space="preserve">.17 </w:t>
            </w:r>
            <w:r w:rsidRPr="00A22616">
              <w:rPr>
                <w:i/>
                <w:color w:val="0070C0"/>
              </w:rPr>
              <w:t>(.37)</w:t>
            </w:r>
          </w:p>
        </w:tc>
        <w:tc>
          <w:tcPr>
            <w:tcW w:w="1842" w:type="dxa"/>
            <w:tcBorders>
              <w:top w:val="nil"/>
              <w:left w:val="nil"/>
              <w:bottom w:val="nil"/>
              <w:right w:val="nil"/>
            </w:tcBorders>
          </w:tcPr>
          <w:p w14:paraId="4409FBAC" w14:textId="58213906" w:rsidR="00162356" w:rsidRPr="009A50A8" w:rsidRDefault="00162356" w:rsidP="00227360">
            <w:pPr>
              <w:jc w:val="center"/>
            </w:pPr>
            <w:r w:rsidRPr="009A50A8">
              <w:t xml:space="preserve">.35 </w:t>
            </w:r>
            <w:r w:rsidRPr="00A22616">
              <w:rPr>
                <w:i/>
              </w:rPr>
              <w:t>(.48)</w:t>
            </w:r>
          </w:p>
        </w:tc>
        <w:tc>
          <w:tcPr>
            <w:tcW w:w="1843" w:type="dxa"/>
            <w:tcBorders>
              <w:top w:val="nil"/>
              <w:left w:val="nil"/>
              <w:bottom w:val="nil"/>
              <w:right w:val="nil"/>
            </w:tcBorders>
            <w:vAlign w:val="center"/>
          </w:tcPr>
          <w:p w14:paraId="1D5C513F" w14:textId="2BFC0ADB" w:rsidR="00162356" w:rsidRPr="00A22616" w:rsidRDefault="00162356" w:rsidP="00227360">
            <w:pPr>
              <w:jc w:val="center"/>
              <w:rPr>
                <w:color w:val="0070C0"/>
              </w:rPr>
            </w:pPr>
            <w:r w:rsidRPr="00A22616">
              <w:rPr>
                <w:color w:val="0070C0"/>
              </w:rPr>
              <w:t xml:space="preserve">.21 </w:t>
            </w:r>
            <w:r w:rsidRPr="00A22616">
              <w:rPr>
                <w:i/>
                <w:color w:val="0070C0"/>
              </w:rPr>
              <w:t>(.41)</w:t>
            </w:r>
          </w:p>
        </w:tc>
      </w:tr>
      <w:tr w:rsidR="00162356" w:rsidRPr="00227360" w14:paraId="2B7B7572" w14:textId="79A5AA9C" w:rsidTr="00A22616">
        <w:tc>
          <w:tcPr>
            <w:tcW w:w="710" w:type="dxa"/>
            <w:tcBorders>
              <w:top w:val="nil"/>
              <w:bottom w:val="nil"/>
              <w:right w:val="nil"/>
            </w:tcBorders>
          </w:tcPr>
          <w:p w14:paraId="08E58BB5" w14:textId="77777777" w:rsidR="00162356" w:rsidRPr="009A50A8" w:rsidRDefault="00162356" w:rsidP="00227360">
            <w:pPr>
              <w:jc w:val="center"/>
            </w:pPr>
            <w:r w:rsidRPr="009A50A8">
              <w:t>MR8</w:t>
            </w:r>
          </w:p>
        </w:tc>
        <w:tc>
          <w:tcPr>
            <w:tcW w:w="1984" w:type="dxa"/>
            <w:tcBorders>
              <w:top w:val="nil"/>
              <w:bottom w:val="nil"/>
              <w:right w:val="nil"/>
            </w:tcBorders>
          </w:tcPr>
          <w:p w14:paraId="64E5694B" w14:textId="23327A58" w:rsidR="00162356" w:rsidRPr="00A22616" w:rsidRDefault="00162356" w:rsidP="00227360">
            <w:pPr>
              <w:jc w:val="center"/>
              <w:rPr>
                <w:color w:val="0070C0"/>
              </w:rPr>
            </w:pPr>
            <w:r w:rsidRPr="00A22616">
              <w:rPr>
                <w:color w:val="0070C0"/>
              </w:rPr>
              <w:t xml:space="preserve">.14 </w:t>
            </w:r>
            <w:r w:rsidRPr="00A22616">
              <w:rPr>
                <w:i/>
                <w:color w:val="0070C0"/>
              </w:rPr>
              <w:t>(.34)</w:t>
            </w:r>
          </w:p>
        </w:tc>
        <w:tc>
          <w:tcPr>
            <w:tcW w:w="1842" w:type="dxa"/>
            <w:tcBorders>
              <w:top w:val="nil"/>
              <w:left w:val="nil"/>
              <w:bottom w:val="nil"/>
              <w:right w:val="nil"/>
            </w:tcBorders>
          </w:tcPr>
          <w:p w14:paraId="692D65EF" w14:textId="38A31EE8" w:rsidR="00162356" w:rsidRPr="009A50A8" w:rsidRDefault="00162356" w:rsidP="00227360">
            <w:pPr>
              <w:jc w:val="center"/>
            </w:pPr>
            <w:r w:rsidRPr="009A50A8">
              <w:t xml:space="preserve">.18 </w:t>
            </w:r>
            <w:r w:rsidRPr="00A22616">
              <w:rPr>
                <w:i/>
              </w:rPr>
              <w:t>(.38)</w:t>
            </w:r>
          </w:p>
        </w:tc>
        <w:tc>
          <w:tcPr>
            <w:tcW w:w="1843" w:type="dxa"/>
            <w:tcBorders>
              <w:top w:val="nil"/>
              <w:left w:val="nil"/>
              <w:bottom w:val="nil"/>
              <w:right w:val="nil"/>
            </w:tcBorders>
            <w:vAlign w:val="center"/>
          </w:tcPr>
          <w:p w14:paraId="638F22DF" w14:textId="4735BE3D" w:rsidR="00162356" w:rsidRPr="00A22616" w:rsidRDefault="00162356" w:rsidP="00227360">
            <w:pPr>
              <w:jc w:val="center"/>
              <w:rPr>
                <w:color w:val="0070C0"/>
              </w:rPr>
            </w:pPr>
            <w:r w:rsidRPr="00A22616">
              <w:rPr>
                <w:color w:val="0070C0"/>
              </w:rPr>
              <w:t xml:space="preserve">.18 </w:t>
            </w:r>
            <w:r w:rsidRPr="00A22616">
              <w:rPr>
                <w:i/>
                <w:color w:val="0070C0"/>
              </w:rPr>
              <w:t>(.38)</w:t>
            </w:r>
          </w:p>
        </w:tc>
      </w:tr>
      <w:tr w:rsidR="00162356" w:rsidRPr="00227360" w14:paraId="730868B4" w14:textId="0539BD20" w:rsidTr="00A22616">
        <w:tc>
          <w:tcPr>
            <w:tcW w:w="710" w:type="dxa"/>
            <w:tcBorders>
              <w:top w:val="nil"/>
              <w:bottom w:val="nil"/>
              <w:right w:val="nil"/>
            </w:tcBorders>
          </w:tcPr>
          <w:p w14:paraId="3A555415" w14:textId="77777777" w:rsidR="00162356" w:rsidRPr="009A50A8" w:rsidRDefault="00162356" w:rsidP="00227360">
            <w:pPr>
              <w:jc w:val="center"/>
            </w:pPr>
            <w:r w:rsidRPr="009A50A8">
              <w:t>NS1</w:t>
            </w:r>
          </w:p>
        </w:tc>
        <w:tc>
          <w:tcPr>
            <w:tcW w:w="1984" w:type="dxa"/>
            <w:tcBorders>
              <w:top w:val="nil"/>
              <w:bottom w:val="nil"/>
              <w:right w:val="nil"/>
            </w:tcBorders>
          </w:tcPr>
          <w:p w14:paraId="783D175A" w14:textId="34993AB4" w:rsidR="00162356" w:rsidRPr="00A22616" w:rsidRDefault="00162356" w:rsidP="00227360">
            <w:pPr>
              <w:jc w:val="center"/>
              <w:rPr>
                <w:color w:val="0070C0"/>
              </w:rPr>
            </w:pPr>
            <w:r w:rsidRPr="00A22616">
              <w:rPr>
                <w:color w:val="0070C0"/>
              </w:rPr>
              <w:t xml:space="preserve">.82 </w:t>
            </w:r>
            <w:r w:rsidRPr="00A22616">
              <w:rPr>
                <w:i/>
                <w:color w:val="0070C0"/>
              </w:rPr>
              <w:t>(.38)</w:t>
            </w:r>
          </w:p>
        </w:tc>
        <w:tc>
          <w:tcPr>
            <w:tcW w:w="1842" w:type="dxa"/>
            <w:tcBorders>
              <w:top w:val="nil"/>
              <w:left w:val="nil"/>
              <w:bottom w:val="nil"/>
              <w:right w:val="nil"/>
            </w:tcBorders>
          </w:tcPr>
          <w:p w14:paraId="76876FE9" w14:textId="5005593B" w:rsidR="00162356" w:rsidRPr="009A50A8" w:rsidRDefault="00162356" w:rsidP="00227360">
            <w:pPr>
              <w:jc w:val="center"/>
            </w:pPr>
            <w:r w:rsidRPr="009A50A8">
              <w:t xml:space="preserve">.87 </w:t>
            </w:r>
            <w:r w:rsidRPr="00A22616">
              <w:rPr>
                <w:i/>
              </w:rPr>
              <w:t>(.33)</w:t>
            </w:r>
          </w:p>
        </w:tc>
        <w:tc>
          <w:tcPr>
            <w:tcW w:w="1843" w:type="dxa"/>
            <w:tcBorders>
              <w:top w:val="nil"/>
              <w:left w:val="nil"/>
              <w:bottom w:val="nil"/>
              <w:right w:val="nil"/>
            </w:tcBorders>
            <w:vAlign w:val="center"/>
          </w:tcPr>
          <w:p w14:paraId="13192E9F" w14:textId="2606F34E" w:rsidR="00162356" w:rsidRPr="00A22616" w:rsidRDefault="00162356" w:rsidP="00227360">
            <w:pPr>
              <w:jc w:val="center"/>
              <w:rPr>
                <w:color w:val="0070C0"/>
              </w:rPr>
            </w:pPr>
            <w:r w:rsidRPr="00A22616">
              <w:rPr>
                <w:color w:val="0070C0"/>
              </w:rPr>
              <w:t xml:space="preserve">.89 </w:t>
            </w:r>
            <w:r w:rsidRPr="00A22616">
              <w:rPr>
                <w:i/>
                <w:color w:val="0070C0"/>
              </w:rPr>
              <w:t>(.31)</w:t>
            </w:r>
          </w:p>
        </w:tc>
      </w:tr>
      <w:tr w:rsidR="00162356" w:rsidRPr="00227360" w14:paraId="51B14E06" w14:textId="481E53DE" w:rsidTr="00A22616">
        <w:tc>
          <w:tcPr>
            <w:tcW w:w="710" w:type="dxa"/>
            <w:tcBorders>
              <w:top w:val="nil"/>
              <w:bottom w:val="nil"/>
              <w:right w:val="nil"/>
            </w:tcBorders>
          </w:tcPr>
          <w:p w14:paraId="24A5A7E5" w14:textId="77777777" w:rsidR="00162356" w:rsidRPr="009A50A8" w:rsidRDefault="00162356" w:rsidP="00227360">
            <w:pPr>
              <w:jc w:val="center"/>
            </w:pPr>
            <w:r w:rsidRPr="009A50A8">
              <w:t>NS2</w:t>
            </w:r>
          </w:p>
        </w:tc>
        <w:tc>
          <w:tcPr>
            <w:tcW w:w="1984" w:type="dxa"/>
            <w:tcBorders>
              <w:top w:val="nil"/>
              <w:bottom w:val="nil"/>
              <w:right w:val="nil"/>
            </w:tcBorders>
          </w:tcPr>
          <w:p w14:paraId="0E50770F" w14:textId="67404A0B" w:rsidR="00162356" w:rsidRPr="00A22616" w:rsidRDefault="00162356" w:rsidP="00227360">
            <w:pPr>
              <w:jc w:val="center"/>
              <w:rPr>
                <w:color w:val="0070C0"/>
              </w:rPr>
            </w:pPr>
            <w:r w:rsidRPr="00A22616">
              <w:rPr>
                <w:color w:val="0070C0"/>
              </w:rPr>
              <w:t xml:space="preserve">.51 </w:t>
            </w:r>
            <w:r w:rsidRPr="00A22616">
              <w:rPr>
                <w:i/>
                <w:color w:val="0070C0"/>
              </w:rPr>
              <w:t>(.50)</w:t>
            </w:r>
          </w:p>
        </w:tc>
        <w:tc>
          <w:tcPr>
            <w:tcW w:w="1842" w:type="dxa"/>
            <w:tcBorders>
              <w:top w:val="nil"/>
              <w:left w:val="nil"/>
              <w:bottom w:val="nil"/>
              <w:right w:val="nil"/>
            </w:tcBorders>
          </w:tcPr>
          <w:p w14:paraId="0226C241" w14:textId="5AB5DF9D" w:rsidR="00162356" w:rsidRPr="009A50A8" w:rsidRDefault="00162356" w:rsidP="00227360">
            <w:pPr>
              <w:jc w:val="center"/>
            </w:pPr>
            <w:r w:rsidRPr="009A50A8">
              <w:t xml:space="preserve">.56 </w:t>
            </w:r>
            <w:r w:rsidRPr="00A22616">
              <w:rPr>
                <w:i/>
              </w:rPr>
              <w:t>(.50)</w:t>
            </w:r>
          </w:p>
        </w:tc>
        <w:tc>
          <w:tcPr>
            <w:tcW w:w="1843" w:type="dxa"/>
            <w:tcBorders>
              <w:top w:val="nil"/>
              <w:left w:val="nil"/>
              <w:bottom w:val="nil"/>
              <w:right w:val="nil"/>
            </w:tcBorders>
            <w:vAlign w:val="center"/>
          </w:tcPr>
          <w:p w14:paraId="4E8437C6" w14:textId="1E0870DB" w:rsidR="00162356" w:rsidRPr="00A22616" w:rsidRDefault="00162356" w:rsidP="00227360">
            <w:pPr>
              <w:jc w:val="center"/>
              <w:rPr>
                <w:color w:val="0070C0"/>
              </w:rPr>
            </w:pPr>
            <w:r w:rsidRPr="00A22616">
              <w:rPr>
                <w:color w:val="0070C0"/>
              </w:rPr>
              <w:t xml:space="preserve">.55 </w:t>
            </w:r>
            <w:r w:rsidRPr="00A22616">
              <w:rPr>
                <w:i/>
                <w:color w:val="0070C0"/>
              </w:rPr>
              <w:t>(.50)</w:t>
            </w:r>
          </w:p>
        </w:tc>
      </w:tr>
      <w:tr w:rsidR="00162356" w:rsidRPr="00227360" w14:paraId="08CA7481" w14:textId="415C95C0" w:rsidTr="00A22616">
        <w:tc>
          <w:tcPr>
            <w:tcW w:w="710" w:type="dxa"/>
            <w:tcBorders>
              <w:top w:val="nil"/>
              <w:bottom w:val="nil"/>
              <w:right w:val="nil"/>
            </w:tcBorders>
          </w:tcPr>
          <w:p w14:paraId="1A0B0B3B" w14:textId="77777777" w:rsidR="00162356" w:rsidRPr="009A50A8" w:rsidRDefault="00162356" w:rsidP="00227360">
            <w:pPr>
              <w:jc w:val="center"/>
            </w:pPr>
            <w:r w:rsidRPr="009A50A8">
              <w:t>NS3</w:t>
            </w:r>
          </w:p>
        </w:tc>
        <w:tc>
          <w:tcPr>
            <w:tcW w:w="1984" w:type="dxa"/>
            <w:tcBorders>
              <w:top w:val="nil"/>
              <w:bottom w:val="nil"/>
              <w:right w:val="nil"/>
            </w:tcBorders>
          </w:tcPr>
          <w:p w14:paraId="17393BC3" w14:textId="199282AF" w:rsidR="00162356" w:rsidRPr="00A22616" w:rsidRDefault="00162356" w:rsidP="00227360">
            <w:pPr>
              <w:jc w:val="center"/>
              <w:rPr>
                <w:color w:val="0070C0"/>
              </w:rPr>
            </w:pPr>
            <w:r w:rsidRPr="00A22616">
              <w:rPr>
                <w:color w:val="0070C0"/>
              </w:rPr>
              <w:t xml:space="preserve">.56 </w:t>
            </w:r>
            <w:r w:rsidRPr="00A22616">
              <w:rPr>
                <w:i/>
                <w:color w:val="0070C0"/>
              </w:rPr>
              <w:t>(.50)</w:t>
            </w:r>
          </w:p>
        </w:tc>
        <w:tc>
          <w:tcPr>
            <w:tcW w:w="1842" w:type="dxa"/>
            <w:tcBorders>
              <w:top w:val="nil"/>
              <w:left w:val="nil"/>
              <w:bottom w:val="nil"/>
              <w:right w:val="nil"/>
            </w:tcBorders>
          </w:tcPr>
          <w:p w14:paraId="34BAA21D" w14:textId="3FF438F1" w:rsidR="00162356" w:rsidRPr="009A50A8" w:rsidRDefault="00162356" w:rsidP="00227360">
            <w:pPr>
              <w:jc w:val="center"/>
            </w:pPr>
            <w:r w:rsidRPr="009A50A8">
              <w:t xml:space="preserve">.67 </w:t>
            </w:r>
            <w:r w:rsidRPr="00A22616">
              <w:rPr>
                <w:i/>
              </w:rPr>
              <w:t>(.47)</w:t>
            </w:r>
          </w:p>
        </w:tc>
        <w:tc>
          <w:tcPr>
            <w:tcW w:w="1843" w:type="dxa"/>
            <w:tcBorders>
              <w:top w:val="nil"/>
              <w:left w:val="nil"/>
              <w:bottom w:val="nil"/>
              <w:right w:val="nil"/>
            </w:tcBorders>
            <w:vAlign w:val="center"/>
          </w:tcPr>
          <w:p w14:paraId="17E9B308" w14:textId="689CE9A0" w:rsidR="00162356" w:rsidRPr="00A22616" w:rsidRDefault="00162356" w:rsidP="00227360">
            <w:pPr>
              <w:jc w:val="center"/>
              <w:rPr>
                <w:color w:val="0070C0"/>
              </w:rPr>
            </w:pPr>
            <w:r w:rsidRPr="00A22616">
              <w:rPr>
                <w:color w:val="0070C0"/>
              </w:rPr>
              <w:t xml:space="preserve">.70 </w:t>
            </w:r>
            <w:r w:rsidRPr="00A22616">
              <w:rPr>
                <w:i/>
                <w:color w:val="0070C0"/>
              </w:rPr>
              <w:t>(.46)</w:t>
            </w:r>
          </w:p>
        </w:tc>
      </w:tr>
      <w:tr w:rsidR="00162356" w:rsidRPr="00227360" w14:paraId="7F5341E3" w14:textId="7B85E9EF" w:rsidTr="00A22616">
        <w:tc>
          <w:tcPr>
            <w:tcW w:w="710" w:type="dxa"/>
            <w:tcBorders>
              <w:top w:val="nil"/>
              <w:bottom w:val="nil"/>
              <w:right w:val="nil"/>
            </w:tcBorders>
          </w:tcPr>
          <w:p w14:paraId="59E426A5" w14:textId="77777777" w:rsidR="00162356" w:rsidRPr="009A50A8" w:rsidRDefault="00162356" w:rsidP="00227360">
            <w:pPr>
              <w:jc w:val="center"/>
            </w:pPr>
            <w:r w:rsidRPr="009A50A8">
              <w:t>NS4</w:t>
            </w:r>
          </w:p>
        </w:tc>
        <w:tc>
          <w:tcPr>
            <w:tcW w:w="1984" w:type="dxa"/>
            <w:tcBorders>
              <w:top w:val="nil"/>
              <w:bottom w:val="nil"/>
              <w:right w:val="nil"/>
            </w:tcBorders>
          </w:tcPr>
          <w:p w14:paraId="34FC5709" w14:textId="38255ED5" w:rsidR="00162356" w:rsidRPr="00A22616" w:rsidRDefault="00162356" w:rsidP="00227360">
            <w:pPr>
              <w:jc w:val="center"/>
              <w:rPr>
                <w:color w:val="0070C0"/>
              </w:rPr>
            </w:pPr>
            <w:r w:rsidRPr="00A22616">
              <w:rPr>
                <w:color w:val="0070C0"/>
              </w:rPr>
              <w:t xml:space="preserve">.42 </w:t>
            </w:r>
            <w:r w:rsidRPr="00A22616">
              <w:rPr>
                <w:i/>
                <w:color w:val="0070C0"/>
              </w:rPr>
              <w:t>(.49)</w:t>
            </w:r>
          </w:p>
        </w:tc>
        <w:tc>
          <w:tcPr>
            <w:tcW w:w="1842" w:type="dxa"/>
            <w:tcBorders>
              <w:top w:val="nil"/>
              <w:left w:val="nil"/>
              <w:bottom w:val="nil"/>
              <w:right w:val="nil"/>
            </w:tcBorders>
          </w:tcPr>
          <w:p w14:paraId="20AB611C" w14:textId="09B662E3" w:rsidR="00162356" w:rsidRPr="009A50A8" w:rsidRDefault="00162356" w:rsidP="00227360">
            <w:pPr>
              <w:jc w:val="center"/>
            </w:pPr>
            <w:r w:rsidRPr="009A50A8">
              <w:t xml:space="preserve">.44 </w:t>
            </w:r>
            <w:r w:rsidRPr="00A22616">
              <w:rPr>
                <w:i/>
              </w:rPr>
              <w:t>(.50)</w:t>
            </w:r>
          </w:p>
        </w:tc>
        <w:tc>
          <w:tcPr>
            <w:tcW w:w="1843" w:type="dxa"/>
            <w:tcBorders>
              <w:top w:val="nil"/>
              <w:left w:val="nil"/>
              <w:bottom w:val="nil"/>
              <w:right w:val="nil"/>
            </w:tcBorders>
            <w:vAlign w:val="center"/>
          </w:tcPr>
          <w:p w14:paraId="5B6C6039" w14:textId="15BACF22" w:rsidR="00162356" w:rsidRPr="00A22616" w:rsidRDefault="00162356" w:rsidP="00227360">
            <w:pPr>
              <w:jc w:val="center"/>
              <w:rPr>
                <w:color w:val="0070C0"/>
              </w:rPr>
            </w:pPr>
            <w:r w:rsidRPr="00A22616">
              <w:rPr>
                <w:color w:val="0070C0"/>
              </w:rPr>
              <w:t xml:space="preserve">.55 </w:t>
            </w:r>
            <w:r w:rsidRPr="00A22616">
              <w:rPr>
                <w:i/>
                <w:color w:val="0070C0"/>
              </w:rPr>
              <w:t>(.50)</w:t>
            </w:r>
          </w:p>
        </w:tc>
      </w:tr>
      <w:tr w:rsidR="00162356" w:rsidRPr="00227360" w14:paraId="6375BD47" w14:textId="67B441D9" w:rsidTr="00A22616">
        <w:tc>
          <w:tcPr>
            <w:tcW w:w="710" w:type="dxa"/>
            <w:tcBorders>
              <w:top w:val="nil"/>
              <w:bottom w:val="nil"/>
              <w:right w:val="nil"/>
            </w:tcBorders>
          </w:tcPr>
          <w:p w14:paraId="381392AF" w14:textId="77777777" w:rsidR="00162356" w:rsidRPr="009A50A8" w:rsidRDefault="00162356" w:rsidP="00227360">
            <w:pPr>
              <w:jc w:val="center"/>
            </w:pPr>
            <w:r w:rsidRPr="009A50A8">
              <w:t>NS5</w:t>
            </w:r>
          </w:p>
        </w:tc>
        <w:tc>
          <w:tcPr>
            <w:tcW w:w="1984" w:type="dxa"/>
            <w:tcBorders>
              <w:top w:val="nil"/>
              <w:bottom w:val="nil"/>
              <w:right w:val="nil"/>
            </w:tcBorders>
          </w:tcPr>
          <w:p w14:paraId="5AF2F0A9" w14:textId="36862900" w:rsidR="00162356" w:rsidRPr="00A22616" w:rsidRDefault="00162356" w:rsidP="00227360">
            <w:pPr>
              <w:jc w:val="center"/>
              <w:rPr>
                <w:color w:val="0070C0"/>
              </w:rPr>
            </w:pPr>
            <w:r w:rsidRPr="00A22616">
              <w:rPr>
                <w:color w:val="0070C0"/>
              </w:rPr>
              <w:t xml:space="preserve">.46 </w:t>
            </w:r>
            <w:r w:rsidRPr="00A22616">
              <w:rPr>
                <w:i/>
                <w:color w:val="0070C0"/>
              </w:rPr>
              <w:t>(.50)</w:t>
            </w:r>
          </w:p>
        </w:tc>
        <w:tc>
          <w:tcPr>
            <w:tcW w:w="1842" w:type="dxa"/>
            <w:tcBorders>
              <w:top w:val="nil"/>
              <w:left w:val="nil"/>
              <w:bottom w:val="nil"/>
              <w:right w:val="nil"/>
            </w:tcBorders>
          </w:tcPr>
          <w:p w14:paraId="61EF08BB" w14:textId="4FA3D36E" w:rsidR="00162356" w:rsidRPr="009A50A8" w:rsidRDefault="00162356" w:rsidP="00227360">
            <w:pPr>
              <w:jc w:val="center"/>
            </w:pPr>
            <w:r w:rsidRPr="009A50A8">
              <w:t xml:space="preserve">.59 </w:t>
            </w:r>
            <w:r w:rsidRPr="00A22616">
              <w:rPr>
                <w:i/>
              </w:rPr>
              <w:t>(.49)</w:t>
            </w:r>
          </w:p>
        </w:tc>
        <w:tc>
          <w:tcPr>
            <w:tcW w:w="1843" w:type="dxa"/>
            <w:tcBorders>
              <w:top w:val="nil"/>
              <w:left w:val="nil"/>
              <w:bottom w:val="nil"/>
              <w:right w:val="nil"/>
            </w:tcBorders>
            <w:vAlign w:val="center"/>
          </w:tcPr>
          <w:p w14:paraId="094F0531" w14:textId="161A1AD9" w:rsidR="00162356" w:rsidRPr="00A22616" w:rsidRDefault="00162356" w:rsidP="00227360">
            <w:pPr>
              <w:jc w:val="center"/>
              <w:rPr>
                <w:color w:val="0070C0"/>
              </w:rPr>
            </w:pPr>
            <w:r w:rsidRPr="00A22616">
              <w:rPr>
                <w:color w:val="0070C0"/>
              </w:rPr>
              <w:t xml:space="preserve">.68 </w:t>
            </w:r>
            <w:r w:rsidRPr="00A22616">
              <w:rPr>
                <w:i/>
                <w:color w:val="0070C0"/>
              </w:rPr>
              <w:t>(.47)</w:t>
            </w:r>
          </w:p>
        </w:tc>
      </w:tr>
      <w:tr w:rsidR="00162356" w:rsidRPr="00227360" w14:paraId="11C5DD1F" w14:textId="3786D6BC" w:rsidTr="00A22616">
        <w:tc>
          <w:tcPr>
            <w:tcW w:w="710" w:type="dxa"/>
            <w:tcBorders>
              <w:top w:val="nil"/>
              <w:bottom w:val="nil"/>
              <w:right w:val="nil"/>
            </w:tcBorders>
          </w:tcPr>
          <w:p w14:paraId="36EB26B5" w14:textId="77777777" w:rsidR="00162356" w:rsidRPr="009A50A8" w:rsidRDefault="00162356" w:rsidP="00227360">
            <w:pPr>
              <w:jc w:val="center"/>
            </w:pPr>
            <w:r w:rsidRPr="009A50A8">
              <w:t>NS6</w:t>
            </w:r>
          </w:p>
        </w:tc>
        <w:tc>
          <w:tcPr>
            <w:tcW w:w="1984" w:type="dxa"/>
            <w:tcBorders>
              <w:top w:val="nil"/>
              <w:bottom w:val="nil"/>
              <w:right w:val="nil"/>
            </w:tcBorders>
          </w:tcPr>
          <w:p w14:paraId="78A4608A" w14:textId="446788A3" w:rsidR="00162356" w:rsidRPr="00A22616" w:rsidRDefault="00162356" w:rsidP="00227360">
            <w:pPr>
              <w:jc w:val="center"/>
              <w:rPr>
                <w:color w:val="0070C0"/>
              </w:rPr>
            </w:pPr>
            <w:r w:rsidRPr="00A22616">
              <w:rPr>
                <w:color w:val="0070C0"/>
              </w:rPr>
              <w:t xml:space="preserve">.19 </w:t>
            </w:r>
            <w:r w:rsidRPr="00A22616">
              <w:rPr>
                <w:i/>
                <w:color w:val="0070C0"/>
              </w:rPr>
              <w:t>(.39)</w:t>
            </w:r>
          </w:p>
        </w:tc>
        <w:tc>
          <w:tcPr>
            <w:tcW w:w="1842" w:type="dxa"/>
            <w:tcBorders>
              <w:top w:val="nil"/>
              <w:left w:val="nil"/>
              <w:bottom w:val="nil"/>
              <w:right w:val="nil"/>
            </w:tcBorders>
          </w:tcPr>
          <w:p w14:paraId="7638C664" w14:textId="35076B19" w:rsidR="00162356" w:rsidRPr="009A50A8" w:rsidRDefault="00162356" w:rsidP="00227360">
            <w:pPr>
              <w:jc w:val="center"/>
            </w:pPr>
            <w:r w:rsidRPr="009A50A8">
              <w:t xml:space="preserve">.20 </w:t>
            </w:r>
            <w:r w:rsidRPr="00A22616">
              <w:rPr>
                <w:i/>
              </w:rPr>
              <w:t>(.40)</w:t>
            </w:r>
          </w:p>
        </w:tc>
        <w:tc>
          <w:tcPr>
            <w:tcW w:w="1843" w:type="dxa"/>
            <w:tcBorders>
              <w:top w:val="nil"/>
              <w:left w:val="nil"/>
              <w:bottom w:val="nil"/>
              <w:right w:val="nil"/>
            </w:tcBorders>
            <w:vAlign w:val="center"/>
          </w:tcPr>
          <w:p w14:paraId="4AE8AB09" w14:textId="69258295" w:rsidR="00162356" w:rsidRPr="00A22616" w:rsidRDefault="00162356" w:rsidP="00227360">
            <w:pPr>
              <w:jc w:val="center"/>
              <w:rPr>
                <w:color w:val="0070C0"/>
              </w:rPr>
            </w:pPr>
            <w:r w:rsidRPr="00A22616">
              <w:rPr>
                <w:color w:val="0070C0"/>
              </w:rPr>
              <w:t xml:space="preserve">.20 </w:t>
            </w:r>
            <w:r w:rsidRPr="00A22616">
              <w:rPr>
                <w:i/>
                <w:color w:val="0070C0"/>
              </w:rPr>
              <w:t>(.40)</w:t>
            </w:r>
          </w:p>
        </w:tc>
      </w:tr>
      <w:tr w:rsidR="00162356" w:rsidRPr="00227360" w14:paraId="0AC9C261" w14:textId="5AF64FB6" w:rsidTr="00A22616">
        <w:tc>
          <w:tcPr>
            <w:tcW w:w="710" w:type="dxa"/>
            <w:tcBorders>
              <w:top w:val="nil"/>
              <w:bottom w:val="nil"/>
              <w:right w:val="nil"/>
            </w:tcBorders>
          </w:tcPr>
          <w:p w14:paraId="6EC09E23" w14:textId="77777777" w:rsidR="00162356" w:rsidRPr="009A50A8" w:rsidRDefault="00162356" w:rsidP="00227360">
            <w:pPr>
              <w:jc w:val="center"/>
            </w:pPr>
            <w:r w:rsidRPr="009A50A8">
              <w:t>NS7</w:t>
            </w:r>
          </w:p>
        </w:tc>
        <w:tc>
          <w:tcPr>
            <w:tcW w:w="1984" w:type="dxa"/>
            <w:tcBorders>
              <w:top w:val="nil"/>
              <w:bottom w:val="nil"/>
              <w:right w:val="nil"/>
            </w:tcBorders>
          </w:tcPr>
          <w:p w14:paraId="2AC2E36F" w14:textId="0CF0C234" w:rsidR="00162356" w:rsidRPr="00A22616" w:rsidRDefault="00162356" w:rsidP="00227360">
            <w:pPr>
              <w:jc w:val="center"/>
              <w:rPr>
                <w:color w:val="0070C0"/>
              </w:rPr>
            </w:pPr>
            <w:r w:rsidRPr="00A22616">
              <w:rPr>
                <w:color w:val="0070C0"/>
              </w:rPr>
              <w:t xml:space="preserve">.25 </w:t>
            </w:r>
            <w:r w:rsidRPr="00A22616">
              <w:rPr>
                <w:i/>
                <w:color w:val="0070C0"/>
              </w:rPr>
              <w:t>(.43)</w:t>
            </w:r>
          </w:p>
        </w:tc>
        <w:tc>
          <w:tcPr>
            <w:tcW w:w="1842" w:type="dxa"/>
            <w:tcBorders>
              <w:top w:val="nil"/>
              <w:left w:val="nil"/>
              <w:bottom w:val="nil"/>
              <w:right w:val="nil"/>
            </w:tcBorders>
          </w:tcPr>
          <w:p w14:paraId="6E7FA78A" w14:textId="551892C1" w:rsidR="00162356" w:rsidRPr="009A50A8" w:rsidRDefault="00162356" w:rsidP="00227360">
            <w:pPr>
              <w:jc w:val="center"/>
            </w:pPr>
            <w:r w:rsidRPr="009A50A8">
              <w:t xml:space="preserve">.21 </w:t>
            </w:r>
            <w:r w:rsidRPr="00A22616">
              <w:rPr>
                <w:i/>
              </w:rPr>
              <w:t>(.41)</w:t>
            </w:r>
          </w:p>
        </w:tc>
        <w:tc>
          <w:tcPr>
            <w:tcW w:w="1843" w:type="dxa"/>
            <w:tcBorders>
              <w:top w:val="nil"/>
              <w:left w:val="nil"/>
              <w:bottom w:val="nil"/>
              <w:right w:val="nil"/>
            </w:tcBorders>
            <w:vAlign w:val="center"/>
          </w:tcPr>
          <w:p w14:paraId="365CD1FC" w14:textId="14A9A018" w:rsidR="00162356" w:rsidRPr="00A22616" w:rsidRDefault="00162356" w:rsidP="00227360">
            <w:pPr>
              <w:jc w:val="center"/>
              <w:rPr>
                <w:color w:val="0070C0"/>
              </w:rPr>
            </w:pPr>
            <w:r w:rsidRPr="00A22616">
              <w:rPr>
                <w:color w:val="0070C0"/>
              </w:rPr>
              <w:t xml:space="preserve">.42 </w:t>
            </w:r>
            <w:r w:rsidRPr="00A22616">
              <w:rPr>
                <w:i/>
                <w:color w:val="0070C0"/>
              </w:rPr>
              <w:t>(.50)</w:t>
            </w:r>
          </w:p>
        </w:tc>
      </w:tr>
      <w:tr w:rsidR="00162356" w:rsidRPr="00227360" w14:paraId="09A695A8" w14:textId="21F0745C" w:rsidTr="00A22616">
        <w:tc>
          <w:tcPr>
            <w:tcW w:w="710" w:type="dxa"/>
            <w:tcBorders>
              <w:top w:val="nil"/>
              <w:bottom w:val="nil"/>
              <w:right w:val="nil"/>
            </w:tcBorders>
          </w:tcPr>
          <w:p w14:paraId="7932B6F0" w14:textId="77777777" w:rsidR="00162356" w:rsidRPr="009A50A8" w:rsidRDefault="00162356" w:rsidP="00227360">
            <w:pPr>
              <w:jc w:val="center"/>
            </w:pPr>
            <w:r w:rsidRPr="009A50A8">
              <w:t>NS8</w:t>
            </w:r>
          </w:p>
        </w:tc>
        <w:tc>
          <w:tcPr>
            <w:tcW w:w="1984" w:type="dxa"/>
            <w:tcBorders>
              <w:top w:val="nil"/>
              <w:bottom w:val="nil"/>
              <w:right w:val="nil"/>
            </w:tcBorders>
          </w:tcPr>
          <w:p w14:paraId="26E08307" w14:textId="4C2B91FF" w:rsidR="00162356" w:rsidRPr="00A22616" w:rsidRDefault="00162356" w:rsidP="00227360">
            <w:pPr>
              <w:jc w:val="center"/>
              <w:rPr>
                <w:color w:val="0070C0"/>
              </w:rPr>
            </w:pPr>
            <w:r w:rsidRPr="00A22616">
              <w:rPr>
                <w:color w:val="0070C0"/>
              </w:rPr>
              <w:t xml:space="preserve">.17 </w:t>
            </w:r>
            <w:r w:rsidRPr="00A22616">
              <w:rPr>
                <w:i/>
                <w:color w:val="0070C0"/>
              </w:rPr>
              <w:t>(.38)</w:t>
            </w:r>
          </w:p>
        </w:tc>
        <w:tc>
          <w:tcPr>
            <w:tcW w:w="1842" w:type="dxa"/>
            <w:tcBorders>
              <w:top w:val="nil"/>
              <w:left w:val="nil"/>
              <w:bottom w:val="nil"/>
              <w:right w:val="nil"/>
            </w:tcBorders>
          </w:tcPr>
          <w:p w14:paraId="29A0FBC4" w14:textId="119BF3B1" w:rsidR="00162356" w:rsidRPr="009A50A8" w:rsidRDefault="00162356" w:rsidP="00227360">
            <w:pPr>
              <w:jc w:val="center"/>
            </w:pPr>
            <w:r w:rsidRPr="009A50A8">
              <w:t xml:space="preserve">.24 </w:t>
            </w:r>
            <w:r w:rsidRPr="00A22616">
              <w:rPr>
                <w:i/>
              </w:rPr>
              <w:t>(.43)</w:t>
            </w:r>
          </w:p>
        </w:tc>
        <w:tc>
          <w:tcPr>
            <w:tcW w:w="1843" w:type="dxa"/>
            <w:tcBorders>
              <w:top w:val="nil"/>
              <w:left w:val="nil"/>
              <w:bottom w:val="nil"/>
              <w:right w:val="nil"/>
            </w:tcBorders>
            <w:vAlign w:val="center"/>
          </w:tcPr>
          <w:p w14:paraId="20ACAFA9" w14:textId="6C1DB484" w:rsidR="00162356" w:rsidRPr="00A22616" w:rsidRDefault="00162356" w:rsidP="00227360">
            <w:pPr>
              <w:jc w:val="center"/>
              <w:rPr>
                <w:color w:val="0070C0"/>
              </w:rPr>
            </w:pPr>
            <w:r w:rsidRPr="00A22616">
              <w:rPr>
                <w:color w:val="0070C0"/>
              </w:rPr>
              <w:t xml:space="preserve">.33 </w:t>
            </w:r>
            <w:r w:rsidRPr="00A22616">
              <w:rPr>
                <w:i/>
                <w:color w:val="0070C0"/>
              </w:rPr>
              <w:t>(.47)</w:t>
            </w:r>
          </w:p>
        </w:tc>
      </w:tr>
      <w:tr w:rsidR="00162356" w:rsidRPr="00227360" w14:paraId="4590ED18" w14:textId="1BDBAFC0" w:rsidTr="00A22616">
        <w:tc>
          <w:tcPr>
            <w:tcW w:w="710" w:type="dxa"/>
            <w:tcBorders>
              <w:top w:val="nil"/>
              <w:bottom w:val="nil"/>
              <w:right w:val="nil"/>
            </w:tcBorders>
          </w:tcPr>
          <w:p w14:paraId="56C80B19" w14:textId="77777777" w:rsidR="00162356" w:rsidRPr="009A50A8" w:rsidRDefault="00162356" w:rsidP="00227360">
            <w:pPr>
              <w:jc w:val="center"/>
            </w:pPr>
            <w:r w:rsidRPr="009A50A8">
              <w:t>FA1</w:t>
            </w:r>
          </w:p>
        </w:tc>
        <w:tc>
          <w:tcPr>
            <w:tcW w:w="1984" w:type="dxa"/>
            <w:tcBorders>
              <w:top w:val="nil"/>
              <w:bottom w:val="nil"/>
              <w:right w:val="nil"/>
            </w:tcBorders>
          </w:tcPr>
          <w:p w14:paraId="7EE5FCD6" w14:textId="5E182109" w:rsidR="00162356" w:rsidRPr="00A22616" w:rsidRDefault="00162356" w:rsidP="00227360">
            <w:pPr>
              <w:jc w:val="center"/>
              <w:rPr>
                <w:color w:val="0070C0"/>
              </w:rPr>
            </w:pPr>
            <w:r w:rsidRPr="00A22616">
              <w:rPr>
                <w:color w:val="0070C0"/>
              </w:rPr>
              <w:t xml:space="preserve">.45 </w:t>
            </w:r>
            <w:r w:rsidRPr="00A22616">
              <w:rPr>
                <w:i/>
                <w:color w:val="0070C0"/>
              </w:rPr>
              <w:t>(.50)</w:t>
            </w:r>
          </w:p>
        </w:tc>
        <w:tc>
          <w:tcPr>
            <w:tcW w:w="1842" w:type="dxa"/>
            <w:tcBorders>
              <w:top w:val="nil"/>
              <w:left w:val="nil"/>
              <w:bottom w:val="nil"/>
              <w:right w:val="nil"/>
            </w:tcBorders>
          </w:tcPr>
          <w:p w14:paraId="535E9958" w14:textId="0E0F6017" w:rsidR="00162356" w:rsidRPr="009A50A8" w:rsidRDefault="00162356" w:rsidP="00227360">
            <w:pPr>
              <w:jc w:val="center"/>
            </w:pPr>
            <w:r w:rsidRPr="009A50A8">
              <w:t xml:space="preserve">.42 </w:t>
            </w:r>
            <w:r w:rsidRPr="00A22616">
              <w:rPr>
                <w:i/>
              </w:rPr>
              <w:t>(.50)</w:t>
            </w:r>
          </w:p>
        </w:tc>
        <w:tc>
          <w:tcPr>
            <w:tcW w:w="1843" w:type="dxa"/>
            <w:tcBorders>
              <w:top w:val="nil"/>
              <w:left w:val="nil"/>
              <w:bottom w:val="nil"/>
              <w:right w:val="nil"/>
            </w:tcBorders>
            <w:vAlign w:val="center"/>
          </w:tcPr>
          <w:p w14:paraId="55F22BEB" w14:textId="1F5DBF1D" w:rsidR="00162356" w:rsidRPr="00A22616" w:rsidRDefault="00162356" w:rsidP="00227360">
            <w:pPr>
              <w:jc w:val="center"/>
              <w:rPr>
                <w:color w:val="0070C0"/>
              </w:rPr>
            </w:pPr>
            <w:r w:rsidRPr="00A22616">
              <w:rPr>
                <w:color w:val="0070C0"/>
              </w:rPr>
              <w:t xml:space="preserve">.59 </w:t>
            </w:r>
            <w:r w:rsidRPr="00A22616">
              <w:rPr>
                <w:i/>
                <w:color w:val="0070C0"/>
              </w:rPr>
              <w:t>(.49)</w:t>
            </w:r>
          </w:p>
        </w:tc>
      </w:tr>
      <w:tr w:rsidR="00162356" w:rsidRPr="00227360" w14:paraId="4BA5E13A" w14:textId="468BC80A" w:rsidTr="00A22616">
        <w:tc>
          <w:tcPr>
            <w:tcW w:w="710" w:type="dxa"/>
            <w:tcBorders>
              <w:top w:val="nil"/>
              <w:bottom w:val="nil"/>
              <w:right w:val="nil"/>
            </w:tcBorders>
          </w:tcPr>
          <w:p w14:paraId="63E4870F" w14:textId="77777777" w:rsidR="00162356" w:rsidRPr="009A50A8" w:rsidRDefault="00162356" w:rsidP="00227360">
            <w:pPr>
              <w:jc w:val="center"/>
            </w:pPr>
            <w:r w:rsidRPr="009A50A8">
              <w:t>FA2</w:t>
            </w:r>
          </w:p>
        </w:tc>
        <w:tc>
          <w:tcPr>
            <w:tcW w:w="1984" w:type="dxa"/>
            <w:tcBorders>
              <w:top w:val="nil"/>
              <w:bottom w:val="nil"/>
              <w:right w:val="nil"/>
            </w:tcBorders>
          </w:tcPr>
          <w:p w14:paraId="1CA6BF63" w14:textId="0BD1A212" w:rsidR="00162356" w:rsidRPr="00A22616" w:rsidRDefault="00162356" w:rsidP="00227360">
            <w:pPr>
              <w:jc w:val="center"/>
              <w:rPr>
                <w:color w:val="0070C0"/>
              </w:rPr>
            </w:pPr>
            <w:r w:rsidRPr="00A22616">
              <w:rPr>
                <w:color w:val="0070C0"/>
              </w:rPr>
              <w:t xml:space="preserve">.49 </w:t>
            </w:r>
            <w:r w:rsidRPr="00A22616">
              <w:rPr>
                <w:i/>
                <w:color w:val="0070C0"/>
              </w:rPr>
              <w:t>(.50)</w:t>
            </w:r>
          </w:p>
        </w:tc>
        <w:tc>
          <w:tcPr>
            <w:tcW w:w="1842" w:type="dxa"/>
            <w:tcBorders>
              <w:top w:val="nil"/>
              <w:left w:val="nil"/>
              <w:bottom w:val="nil"/>
              <w:right w:val="nil"/>
            </w:tcBorders>
          </w:tcPr>
          <w:p w14:paraId="511E4661" w14:textId="58219D92" w:rsidR="00162356" w:rsidRPr="009A50A8" w:rsidRDefault="00162356" w:rsidP="00227360">
            <w:pPr>
              <w:jc w:val="center"/>
            </w:pPr>
            <w:r w:rsidRPr="009A50A8">
              <w:t xml:space="preserve">.51 </w:t>
            </w:r>
            <w:r w:rsidRPr="00A22616">
              <w:rPr>
                <w:i/>
              </w:rPr>
              <w:t>(.50)</w:t>
            </w:r>
          </w:p>
        </w:tc>
        <w:tc>
          <w:tcPr>
            <w:tcW w:w="1843" w:type="dxa"/>
            <w:tcBorders>
              <w:top w:val="nil"/>
              <w:left w:val="nil"/>
              <w:bottom w:val="nil"/>
              <w:right w:val="nil"/>
            </w:tcBorders>
            <w:vAlign w:val="center"/>
          </w:tcPr>
          <w:p w14:paraId="7B85F029" w14:textId="062B9E1C" w:rsidR="00162356" w:rsidRPr="00A22616" w:rsidRDefault="00162356" w:rsidP="00227360">
            <w:pPr>
              <w:jc w:val="center"/>
              <w:rPr>
                <w:color w:val="0070C0"/>
              </w:rPr>
            </w:pPr>
            <w:r w:rsidRPr="00A22616">
              <w:rPr>
                <w:color w:val="0070C0"/>
              </w:rPr>
              <w:t xml:space="preserve">.67 </w:t>
            </w:r>
            <w:r w:rsidRPr="00A22616">
              <w:rPr>
                <w:i/>
                <w:color w:val="0070C0"/>
              </w:rPr>
              <w:t>(.47)</w:t>
            </w:r>
          </w:p>
        </w:tc>
      </w:tr>
      <w:tr w:rsidR="00162356" w:rsidRPr="00227360" w14:paraId="299439C0" w14:textId="5C5B4E80" w:rsidTr="00A22616">
        <w:tc>
          <w:tcPr>
            <w:tcW w:w="710" w:type="dxa"/>
            <w:tcBorders>
              <w:top w:val="nil"/>
              <w:bottom w:val="nil"/>
              <w:right w:val="nil"/>
            </w:tcBorders>
          </w:tcPr>
          <w:p w14:paraId="35BE4D4E" w14:textId="77777777" w:rsidR="00162356" w:rsidRPr="009A50A8" w:rsidRDefault="00162356" w:rsidP="00227360">
            <w:pPr>
              <w:jc w:val="center"/>
            </w:pPr>
            <w:r w:rsidRPr="009A50A8">
              <w:t>FA3</w:t>
            </w:r>
          </w:p>
        </w:tc>
        <w:tc>
          <w:tcPr>
            <w:tcW w:w="1984" w:type="dxa"/>
            <w:tcBorders>
              <w:top w:val="nil"/>
              <w:bottom w:val="nil"/>
              <w:right w:val="nil"/>
            </w:tcBorders>
          </w:tcPr>
          <w:p w14:paraId="24BFA419" w14:textId="0AFD3AAD" w:rsidR="00162356" w:rsidRPr="00A22616" w:rsidRDefault="00162356" w:rsidP="00227360">
            <w:pPr>
              <w:jc w:val="center"/>
              <w:rPr>
                <w:color w:val="0070C0"/>
              </w:rPr>
            </w:pPr>
            <w:r w:rsidRPr="00A22616">
              <w:rPr>
                <w:color w:val="0070C0"/>
              </w:rPr>
              <w:t xml:space="preserve">.48 </w:t>
            </w:r>
            <w:r w:rsidRPr="00A22616">
              <w:rPr>
                <w:i/>
                <w:color w:val="0070C0"/>
              </w:rPr>
              <w:t>(.50)</w:t>
            </w:r>
          </w:p>
        </w:tc>
        <w:tc>
          <w:tcPr>
            <w:tcW w:w="1842" w:type="dxa"/>
            <w:tcBorders>
              <w:top w:val="nil"/>
              <w:left w:val="nil"/>
              <w:bottom w:val="nil"/>
              <w:right w:val="nil"/>
            </w:tcBorders>
          </w:tcPr>
          <w:p w14:paraId="60A87E01" w14:textId="4408E82B" w:rsidR="00162356" w:rsidRPr="009A50A8" w:rsidRDefault="00162356" w:rsidP="00227360">
            <w:pPr>
              <w:jc w:val="center"/>
            </w:pPr>
            <w:r w:rsidRPr="009A50A8">
              <w:t xml:space="preserve">.49 </w:t>
            </w:r>
            <w:r w:rsidRPr="00A22616">
              <w:rPr>
                <w:i/>
              </w:rPr>
              <w:t>(.50)</w:t>
            </w:r>
          </w:p>
        </w:tc>
        <w:tc>
          <w:tcPr>
            <w:tcW w:w="1843" w:type="dxa"/>
            <w:tcBorders>
              <w:top w:val="nil"/>
              <w:left w:val="nil"/>
              <w:bottom w:val="nil"/>
              <w:right w:val="nil"/>
            </w:tcBorders>
            <w:vAlign w:val="center"/>
          </w:tcPr>
          <w:p w14:paraId="35DF7D36" w14:textId="1125D789" w:rsidR="00162356" w:rsidRPr="00A22616" w:rsidRDefault="00162356" w:rsidP="00227360">
            <w:pPr>
              <w:jc w:val="center"/>
              <w:rPr>
                <w:color w:val="0070C0"/>
              </w:rPr>
            </w:pPr>
            <w:r w:rsidRPr="00A22616">
              <w:rPr>
                <w:color w:val="0070C0"/>
              </w:rPr>
              <w:t xml:space="preserve">.68 </w:t>
            </w:r>
            <w:r w:rsidRPr="00A22616">
              <w:rPr>
                <w:i/>
                <w:color w:val="0070C0"/>
              </w:rPr>
              <w:t>(.47)</w:t>
            </w:r>
          </w:p>
        </w:tc>
      </w:tr>
      <w:tr w:rsidR="00162356" w:rsidRPr="00227360" w14:paraId="5CA59CFB" w14:textId="59D34BFE" w:rsidTr="00A22616">
        <w:tc>
          <w:tcPr>
            <w:tcW w:w="710" w:type="dxa"/>
            <w:tcBorders>
              <w:top w:val="nil"/>
              <w:bottom w:val="nil"/>
              <w:right w:val="nil"/>
            </w:tcBorders>
          </w:tcPr>
          <w:p w14:paraId="3678557D" w14:textId="77777777" w:rsidR="00162356" w:rsidRPr="009A50A8" w:rsidRDefault="00162356" w:rsidP="00227360">
            <w:pPr>
              <w:jc w:val="center"/>
            </w:pPr>
            <w:r w:rsidRPr="009A50A8">
              <w:t>FA4</w:t>
            </w:r>
          </w:p>
        </w:tc>
        <w:tc>
          <w:tcPr>
            <w:tcW w:w="1984" w:type="dxa"/>
            <w:tcBorders>
              <w:top w:val="nil"/>
              <w:bottom w:val="nil"/>
              <w:right w:val="nil"/>
            </w:tcBorders>
          </w:tcPr>
          <w:p w14:paraId="14374641" w14:textId="7A6036A8" w:rsidR="00162356" w:rsidRPr="00A22616" w:rsidRDefault="00162356" w:rsidP="00227360">
            <w:pPr>
              <w:jc w:val="center"/>
              <w:rPr>
                <w:color w:val="0070C0"/>
              </w:rPr>
            </w:pPr>
            <w:r w:rsidRPr="00A22616">
              <w:rPr>
                <w:color w:val="0070C0"/>
              </w:rPr>
              <w:t xml:space="preserve">.52 </w:t>
            </w:r>
            <w:r w:rsidRPr="00A22616">
              <w:rPr>
                <w:i/>
                <w:color w:val="0070C0"/>
              </w:rPr>
              <w:t>(.50)</w:t>
            </w:r>
          </w:p>
        </w:tc>
        <w:tc>
          <w:tcPr>
            <w:tcW w:w="1842" w:type="dxa"/>
            <w:tcBorders>
              <w:top w:val="nil"/>
              <w:left w:val="nil"/>
              <w:bottom w:val="nil"/>
              <w:right w:val="nil"/>
            </w:tcBorders>
          </w:tcPr>
          <w:p w14:paraId="417474FA" w14:textId="67070AD4" w:rsidR="00162356" w:rsidRPr="009A50A8" w:rsidRDefault="00162356" w:rsidP="00227360">
            <w:pPr>
              <w:jc w:val="center"/>
            </w:pPr>
            <w:r w:rsidRPr="009A50A8">
              <w:t xml:space="preserve">.49 </w:t>
            </w:r>
            <w:r w:rsidRPr="00A22616">
              <w:rPr>
                <w:i/>
              </w:rPr>
              <w:t>(.50)</w:t>
            </w:r>
          </w:p>
        </w:tc>
        <w:tc>
          <w:tcPr>
            <w:tcW w:w="1843" w:type="dxa"/>
            <w:tcBorders>
              <w:top w:val="nil"/>
              <w:left w:val="nil"/>
              <w:bottom w:val="nil"/>
              <w:right w:val="nil"/>
            </w:tcBorders>
            <w:vAlign w:val="center"/>
          </w:tcPr>
          <w:p w14:paraId="1A174523" w14:textId="0C37EEEF" w:rsidR="00162356" w:rsidRPr="00A22616" w:rsidRDefault="00162356" w:rsidP="00227360">
            <w:pPr>
              <w:jc w:val="center"/>
              <w:rPr>
                <w:color w:val="0070C0"/>
              </w:rPr>
            </w:pPr>
            <w:r w:rsidRPr="00A22616">
              <w:rPr>
                <w:color w:val="0070C0"/>
              </w:rPr>
              <w:t xml:space="preserve">.66 </w:t>
            </w:r>
            <w:r w:rsidRPr="00A22616">
              <w:rPr>
                <w:i/>
                <w:color w:val="0070C0"/>
              </w:rPr>
              <w:t>(.48)</w:t>
            </w:r>
          </w:p>
        </w:tc>
      </w:tr>
      <w:tr w:rsidR="00162356" w:rsidRPr="00227360" w14:paraId="7325D1DE" w14:textId="09C41ED8" w:rsidTr="00A22616">
        <w:tc>
          <w:tcPr>
            <w:tcW w:w="710" w:type="dxa"/>
            <w:tcBorders>
              <w:top w:val="nil"/>
              <w:bottom w:val="nil"/>
              <w:right w:val="nil"/>
            </w:tcBorders>
          </w:tcPr>
          <w:p w14:paraId="58843767" w14:textId="77777777" w:rsidR="00162356" w:rsidRPr="009A50A8" w:rsidRDefault="00162356" w:rsidP="00227360">
            <w:pPr>
              <w:jc w:val="center"/>
            </w:pPr>
            <w:r w:rsidRPr="009A50A8">
              <w:t>FA5</w:t>
            </w:r>
          </w:p>
        </w:tc>
        <w:tc>
          <w:tcPr>
            <w:tcW w:w="1984" w:type="dxa"/>
            <w:tcBorders>
              <w:top w:val="nil"/>
              <w:bottom w:val="nil"/>
              <w:right w:val="nil"/>
            </w:tcBorders>
          </w:tcPr>
          <w:p w14:paraId="2E4AEFF4" w14:textId="7799A972" w:rsidR="00162356" w:rsidRPr="00A22616" w:rsidRDefault="00162356" w:rsidP="00227360">
            <w:pPr>
              <w:jc w:val="center"/>
              <w:rPr>
                <w:color w:val="0070C0"/>
              </w:rPr>
            </w:pPr>
            <w:r w:rsidRPr="00A22616">
              <w:rPr>
                <w:color w:val="0070C0"/>
              </w:rPr>
              <w:t xml:space="preserve">.08 </w:t>
            </w:r>
            <w:r w:rsidRPr="00A22616">
              <w:rPr>
                <w:i/>
                <w:color w:val="0070C0"/>
              </w:rPr>
              <w:t>(.27)</w:t>
            </w:r>
          </w:p>
        </w:tc>
        <w:tc>
          <w:tcPr>
            <w:tcW w:w="1842" w:type="dxa"/>
            <w:tcBorders>
              <w:top w:val="nil"/>
              <w:left w:val="nil"/>
              <w:bottom w:val="nil"/>
              <w:right w:val="nil"/>
            </w:tcBorders>
          </w:tcPr>
          <w:p w14:paraId="634E4BAC" w14:textId="278ED9EC" w:rsidR="00162356" w:rsidRPr="009A50A8" w:rsidRDefault="00162356" w:rsidP="00227360">
            <w:pPr>
              <w:jc w:val="center"/>
            </w:pPr>
            <w:r w:rsidRPr="009A50A8">
              <w:t xml:space="preserve">.11 </w:t>
            </w:r>
            <w:r w:rsidRPr="00A22616">
              <w:rPr>
                <w:i/>
              </w:rPr>
              <w:t>(.32)</w:t>
            </w:r>
          </w:p>
        </w:tc>
        <w:tc>
          <w:tcPr>
            <w:tcW w:w="1843" w:type="dxa"/>
            <w:tcBorders>
              <w:top w:val="nil"/>
              <w:left w:val="nil"/>
              <w:bottom w:val="nil"/>
              <w:right w:val="nil"/>
            </w:tcBorders>
            <w:vAlign w:val="center"/>
          </w:tcPr>
          <w:p w14:paraId="43DFF0C0" w14:textId="4A7E5D3F" w:rsidR="00162356" w:rsidRPr="00A22616" w:rsidRDefault="00162356" w:rsidP="00227360">
            <w:pPr>
              <w:jc w:val="center"/>
              <w:rPr>
                <w:color w:val="0070C0"/>
              </w:rPr>
            </w:pPr>
            <w:r w:rsidRPr="00A22616">
              <w:rPr>
                <w:color w:val="0070C0"/>
              </w:rPr>
              <w:t xml:space="preserve">.13 </w:t>
            </w:r>
            <w:r w:rsidRPr="00A22616">
              <w:rPr>
                <w:i/>
                <w:color w:val="0070C0"/>
              </w:rPr>
              <w:t>(.34)</w:t>
            </w:r>
          </w:p>
        </w:tc>
      </w:tr>
      <w:tr w:rsidR="00162356" w:rsidRPr="00227360" w14:paraId="0B840BE0" w14:textId="0123DD01" w:rsidTr="00A22616">
        <w:tc>
          <w:tcPr>
            <w:tcW w:w="710" w:type="dxa"/>
            <w:tcBorders>
              <w:top w:val="nil"/>
              <w:bottom w:val="nil"/>
              <w:right w:val="nil"/>
            </w:tcBorders>
          </w:tcPr>
          <w:p w14:paraId="0CF124F7" w14:textId="77777777" w:rsidR="00162356" w:rsidRPr="009A50A8" w:rsidRDefault="00162356" w:rsidP="00227360">
            <w:pPr>
              <w:jc w:val="center"/>
            </w:pPr>
            <w:r w:rsidRPr="009A50A8">
              <w:t>FA6</w:t>
            </w:r>
          </w:p>
        </w:tc>
        <w:tc>
          <w:tcPr>
            <w:tcW w:w="1984" w:type="dxa"/>
            <w:tcBorders>
              <w:top w:val="nil"/>
              <w:bottom w:val="nil"/>
              <w:right w:val="nil"/>
            </w:tcBorders>
          </w:tcPr>
          <w:p w14:paraId="4AA4F10F" w14:textId="00719F6A" w:rsidR="00162356" w:rsidRPr="00A22616" w:rsidRDefault="00162356" w:rsidP="00227360">
            <w:pPr>
              <w:jc w:val="center"/>
              <w:rPr>
                <w:color w:val="0070C0"/>
              </w:rPr>
            </w:pPr>
            <w:r w:rsidRPr="00A22616">
              <w:rPr>
                <w:color w:val="0070C0"/>
              </w:rPr>
              <w:t xml:space="preserve">.20 </w:t>
            </w:r>
            <w:r w:rsidRPr="00A22616">
              <w:rPr>
                <w:i/>
                <w:color w:val="0070C0"/>
              </w:rPr>
              <w:t>(.40)</w:t>
            </w:r>
          </w:p>
        </w:tc>
        <w:tc>
          <w:tcPr>
            <w:tcW w:w="1842" w:type="dxa"/>
            <w:tcBorders>
              <w:top w:val="nil"/>
              <w:left w:val="nil"/>
              <w:bottom w:val="nil"/>
              <w:right w:val="nil"/>
            </w:tcBorders>
          </w:tcPr>
          <w:p w14:paraId="1A23E030" w14:textId="0BE4267B" w:rsidR="00162356" w:rsidRPr="009A50A8" w:rsidRDefault="00162356" w:rsidP="00227360">
            <w:pPr>
              <w:jc w:val="center"/>
            </w:pPr>
            <w:r w:rsidRPr="009A50A8">
              <w:t xml:space="preserve">.20 </w:t>
            </w:r>
            <w:r w:rsidRPr="00A22616">
              <w:rPr>
                <w:i/>
              </w:rPr>
              <w:t>(.40)</w:t>
            </w:r>
          </w:p>
        </w:tc>
        <w:tc>
          <w:tcPr>
            <w:tcW w:w="1843" w:type="dxa"/>
            <w:tcBorders>
              <w:top w:val="nil"/>
              <w:left w:val="nil"/>
              <w:bottom w:val="nil"/>
              <w:right w:val="nil"/>
            </w:tcBorders>
            <w:vAlign w:val="center"/>
          </w:tcPr>
          <w:p w14:paraId="57E22E60" w14:textId="7F80039F" w:rsidR="00162356" w:rsidRPr="00A22616" w:rsidRDefault="00162356" w:rsidP="00227360">
            <w:pPr>
              <w:jc w:val="center"/>
              <w:rPr>
                <w:color w:val="0070C0"/>
              </w:rPr>
            </w:pPr>
            <w:r w:rsidRPr="00A22616">
              <w:rPr>
                <w:color w:val="0070C0"/>
              </w:rPr>
              <w:t xml:space="preserve">.24 </w:t>
            </w:r>
            <w:r w:rsidRPr="00A22616">
              <w:rPr>
                <w:i/>
                <w:color w:val="0070C0"/>
              </w:rPr>
              <w:t>(.43)</w:t>
            </w:r>
          </w:p>
        </w:tc>
      </w:tr>
      <w:tr w:rsidR="00162356" w:rsidRPr="00227360" w14:paraId="3EF46BDF" w14:textId="1B1A0FDD" w:rsidTr="00A22616">
        <w:tc>
          <w:tcPr>
            <w:tcW w:w="710" w:type="dxa"/>
            <w:tcBorders>
              <w:top w:val="nil"/>
              <w:right w:val="nil"/>
            </w:tcBorders>
          </w:tcPr>
          <w:p w14:paraId="63C8547C" w14:textId="77777777" w:rsidR="00162356" w:rsidRPr="009A50A8" w:rsidRDefault="00162356" w:rsidP="00227360">
            <w:pPr>
              <w:jc w:val="center"/>
            </w:pPr>
            <w:r w:rsidRPr="009A50A8">
              <w:t>FA7</w:t>
            </w:r>
          </w:p>
        </w:tc>
        <w:tc>
          <w:tcPr>
            <w:tcW w:w="1984" w:type="dxa"/>
            <w:tcBorders>
              <w:top w:val="nil"/>
              <w:right w:val="nil"/>
            </w:tcBorders>
          </w:tcPr>
          <w:p w14:paraId="5D8758C0" w14:textId="4A676326" w:rsidR="00162356" w:rsidRPr="00A22616" w:rsidRDefault="00162356" w:rsidP="00227360">
            <w:pPr>
              <w:jc w:val="center"/>
              <w:rPr>
                <w:color w:val="0070C0"/>
              </w:rPr>
            </w:pPr>
            <w:r w:rsidRPr="00A22616">
              <w:rPr>
                <w:color w:val="0070C0"/>
              </w:rPr>
              <w:t xml:space="preserve">.15 </w:t>
            </w:r>
            <w:r w:rsidRPr="00A22616">
              <w:rPr>
                <w:i/>
                <w:color w:val="0070C0"/>
              </w:rPr>
              <w:t>(.36)</w:t>
            </w:r>
          </w:p>
        </w:tc>
        <w:tc>
          <w:tcPr>
            <w:tcW w:w="1842" w:type="dxa"/>
            <w:tcBorders>
              <w:top w:val="nil"/>
              <w:left w:val="nil"/>
              <w:right w:val="nil"/>
            </w:tcBorders>
          </w:tcPr>
          <w:p w14:paraId="175DF729" w14:textId="34C0A504" w:rsidR="00162356" w:rsidRPr="009A50A8" w:rsidRDefault="00162356" w:rsidP="00227360">
            <w:pPr>
              <w:jc w:val="center"/>
            </w:pPr>
            <w:r w:rsidRPr="009A50A8">
              <w:t xml:space="preserve">.21 </w:t>
            </w:r>
            <w:r w:rsidRPr="00A22616">
              <w:rPr>
                <w:i/>
              </w:rPr>
              <w:t>(.41)</w:t>
            </w:r>
          </w:p>
        </w:tc>
        <w:tc>
          <w:tcPr>
            <w:tcW w:w="1843" w:type="dxa"/>
            <w:tcBorders>
              <w:top w:val="nil"/>
              <w:left w:val="nil"/>
              <w:right w:val="nil"/>
            </w:tcBorders>
            <w:vAlign w:val="center"/>
          </w:tcPr>
          <w:p w14:paraId="51DF614F" w14:textId="2DADC612" w:rsidR="00162356" w:rsidRPr="00A22616" w:rsidRDefault="00162356" w:rsidP="00227360">
            <w:pPr>
              <w:jc w:val="center"/>
              <w:rPr>
                <w:color w:val="0070C0"/>
              </w:rPr>
            </w:pPr>
            <w:r w:rsidRPr="00A22616">
              <w:rPr>
                <w:color w:val="0070C0"/>
              </w:rPr>
              <w:t>.26 (.44)</w:t>
            </w:r>
          </w:p>
        </w:tc>
      </w:tr>
    </w:tbl>
    <w:p w14:paraId="6871DF68" w14:textId="046D0D0F" w:rsidR="0020373D" w:rsidRDefault="0020373D" w:rsidP="00791630">
      <w:pPr>
        <w:tabs>
          <w:tab w:val="left" w:pos="3386"/>
        </w:tabs>
        <w:rPr>
          <w:lang w:val="nl-NL"/>
        </w:rPr>
      </w:pPr>
    </w:p>
    <w:p w14:paraId="7DFA3FC3" w14:textId="49A52A15" w:rsidR="008840E6" w:rsidRPr="0072019C" w:rsidRDefault="008840E6" w:rsidP="0072019C">
      <w:pPr>
        <w:spacing w:after="160" w:line="259" w:lineRule="auto"/>
        <w:rPr>
          <w:lang w:val="nl-NL"/>
        </w:rPr>
      </w:pPr>
    </w:p>
    <w:sectPr w:rsidR="008840E6" w:rsidRPr="0072019C" w:rsidSect="00C05035">
      <w:footerReference w:type="even" r:id="rId56"/>
      <w:footerReference w:type="default" r:id="rId57"/>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768E943" w16cex:dateUtc="2024-11-20T09:36:00Z"/>
  <w16cex:commentExtensible w16cex:durableId="17CA5CA0" w16cex:dateUtc="2024-11-20T09:39:00Z"/>
  <w16cex:commentExtensible w16cex:durableId="373858C3" w16cex:dateUtc="2024-11-20T14:26:00Z"/>
  <w16cex:commentExtensible w16cex:durableId="0D94FB38" w16cex:dateUtc="2024-11-20T14:51:00Z"/>
  <w16cex:commentExtensible w16cex:durableId="3B98937F" w16cex:dateUtc="2024-11-20T14:54:00Z"/>
  <w16cex:commentExtensible w16cex:durableId="70EC471A" w16cex:dateUtc="2024-11-20T14: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5E622" w14:textId="77777777" w:rsidR="00B34D50" w:rsidRDefault="00B34D50" w:rsidP="00840A40">
      <w:r>
        <w:separator/>
      </w:r>
    </w:p>
  </w:endnote>
  <w:endnote w:type="continuationSeparator" w:id="0">
    <w:p w14:paraId="20872C40" w14:textId="77777777" w:rsidR="00B34D50" w:rsidRDefault="00B34D50" w:rsidP="0084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Times">
    <w:altName w:val="Times New Roman"/>
    <w:panose1 w:val="00000500000000020000"/>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ource Sans Pro">
    <w:panose1 w:val="020B0604020202020204"/>
    <w:charset w:val="00"/>
    <w:family w:val="swiss"/>
    <w:pitch w:val="variable"/>
    <w:sig w:usb0="600002F7" w:usb1="02000001" w:usb2="00000000" w:usb3="00000000" w:csb0="0000019F" w:csb1="00000000"/>
  </w:font>
  <w:font w:name="-webkit-standard">
    <w:altName w:val="Cambria"/>
    <w:panose1 w:val="020B0604020202020204"/>
    <w:charset w:val="00"/>
    <w:family w:val="roman"/>
    <w:pitch w:val="default"/>
  </w:font>
  <w:font w:name="TimesNewRomanPSMT">
    <w:altName w:val="Times New Roman"/>
    <w:panose1 w:val="020206030504050203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BA8C5" w14:textId="77777777" w:rsidR="005131D1" w:rsidRDefault="005131D1" w:rsidP="00E847B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B566276" w14:textId="77777777" w:rsidR="005131D1" w:rsidRDefault="005131D1" w:rsidP="00840A4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1D353" w14:textId="77777777" w:rsidR="005131D1" w:rsidRDefault="005131D1" w:rsidP="00840A40">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E18E" w14:textId="3757C214" w:rsidR="005131D1" w:rsidRDefault="005131D1" w:rsidP="00E847B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2FF8B231" w14:textId="77777777" w:rsidR="005131D1" w:rsidRDefault="005131D1" w:rsidP="00840A40">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E6DB1" w14:textId="384A6240" w:rsidR="005131D1" w:rsidRDefault="005131D1" w:rsidP="00E847B7">
    <w:pPr>
      <w:pStyle w:val="Voettekst"/>
      <w:framePr w:wrap="none" w:vAnchor="text" w:hAnchor="margin" w:xAlign="right" w:y="1"/>
      <w:rPr>
        <w:rStyle w:val="Paginanummer"/>
      </w:rPr>
    </w:pPr>
  </w:p>
  <w:p w14:paraId="63B1DED5" w14:textId="77777777" w:rsidR="005131D1" w:rsidRDefault="005131D1" w:rsidP="00840A4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2E040" w14:textId="77777777" w:rsidR="00B34D50" w:rsidRDefault="00B34D50" w:rsidP="00840A40">
      <w:r>
        <w:separator/>
      </w:r>
    </w:p>
  </w:footnote>
  <w:footnote w:type="continuationSeparator" w:id="0">
    <w:p w14:paraId="5E2A9BB4" w14:textId="77777777" w:rsidR="00B34D50" w:rsidRDefault="00B34D50" w:rsidP="00840A40">
      <w:r>
        <w:continuationSeparator/>
      </w:r>
    </w:p>
  </w:footnote>
  <w:footnote w:id="1">
    <w:p w14:paraId="6307A81A" w14:textId="5EE1E207" w:rsidR="005131D1" w:rsidRPr="004C2918" w:rsidRDefault="005131D1" w:rsidP="004C2918">
      <w:pPr>
        <w:spacing w:before="100" w:beforeAutospacing="1" w:after="100" w:afterAutospacing="1"/>
        <w:rPr>
          <w:color w:val="0070C0"/>
          <w:sz w:val="20"/>
          <w:szCs w:val="20"/>
          <w:lang w:val="en-US"/>
        </w:rPr>
      </w:pPr>
      <w:r w:rsidRPr="00D71C4D">
        <w:rPr>
          <w:rStyle w:val="Voetnootmarkering"/>
        </w:rPr>
        <w:footnoteRef/>
      </w:r>
      <w:r w:rsidRPr="00D71C4D">
        <w:rPr>
          <w:lang w:val="en-US"/>
        </w:rPr>
        <w:t xml:space="preserve"> </w:t>
      </w:r>
      <w:r w:rsidRPr="003F70E9">
        <w:rPr>
          <w:sz w:val="20"/>
          <w:szCs w:val="20"/>
          <w:shd w:val="clear" w:color="auto" w:fill="FFFFFF"/>
          <w:lang w:val="en-US"/>
        </w:rPr>
        <w:t xml:space="preserve">Including </w:t>
      </w:r>
      <w:r w:rsidRPr="003F70E9">
        <w:rPr>
          <w:sz w:val="20"/>
          <w:szCs w:val="20"/>
          <w:lang w:val="en-US"/>
        </w:rPr>
        <w:t>Verbal Reasoning, Three-dimensional Rotation, Matrix Reasoning, Letter-Number Series, Number Series and Figural Analogies.</w:t>
      </w:r>
      <w:r>
        <w:rPr>
          <w:sz w:val="20"/>
          <w:szCs w:val="20"/>
          <w:lang w:val="en-US"/>
        </w:rPr>
        <w:t xml:space="preserve"> </w:t>
      </w:r>
      <w:r w:rsidRPr="008907B1">
        <w:rPr>
          <w:color w:val="0070C0"/>
          <w:sz w:val="20"/>
          <w:szCs w:val="20"/>
          <w:lang w:val="en-US"/>
        </w:rPr>
        <w:t xml:space="preserve">We decided not to include Three-dimensional Rotation and Letter-Number Series in the preliminary instrument because the former </w:t>
      </w:r>
      <w:r>
        <w:rPr>
          <w:color w:val="0070C0"/>
          <w:sz w:val="20"/>
          <w:szCs w:val="20"/>
          <w:lang w:val="en-US"/>
        </w:rPr>
        <w:t>proved</w:t>
      </w:r>
      <w:r w:rsidRPr="008907B1">
        <w:rPr>
          <w:color w:val="0070C0"/>
          <w:sz w:val="20"/>
          <w:szCs w:val="20"/>
          <w:lang w:val="en-US"/>
        </w:rPr>
        <w:t xml:space="preserve"> unsuitable for the target audience, with half of the children unable to solve any items, and the latter raised concerns about test conditions—specifically, if participants are allowed (or not prevented) from writing down the alphabet, the items become significantly easier. </w:t>
      </w:r>
    </w:p>
  </w:footnote>
  <w:footnote w:id="2">
    <w:p w14:paraId="5993E607" w14:textId="60E9F7E6" w:rsidR="005131D1" w:rsidRPr="00A124D4" w:rsidRDefault="005131D1">
      <w:pPr>
        <w:pStyle w:val="Voetnoottekst"/>
        <w:rPr>
          <w:lang w:val="en-US"/>
        </w:rPr>
      </w:pPr>
      <w:r>
        <w:rPr>
          <w:rStyle w:val="Voetnootmarkering"/>
        </w:rPr>
        <w:footnoteRef/>
      </w:r>
      <w:r w:rsidRPr="00E370CE">
        <w:rPr>
          <w:lang w:val="en-US"/>
        </w:rPr>
        <w:t xml:space="preserve"> </w:t>
      </w:r>
      <w:r>
        <w:rPr>
          <w:lang w:val="en-US"/>
        </w:rPr>
        <w:t xml:space="preserve">As such, in our opinion </w:t>
      </w:r>
      <w:r w:rsidRPr="2F8F7372">
        <w:rPr>
          <w:rFonts w:eastAsiaTheme="minorEastAsia"/>
          <w:color w:val="000000" w:themeColor="text1"/>
          <w:lang w:val="en-US" w:eastAsia="en-US"/>
        </w:rPr>
        <w:t xml:space="preserve">the name of the subtest </w:t>
      </w:r>
      <w:r>
        <w:rPr>
          <w:rFonts w:eastAsiaTheme="minorEastAsia"/>
          <w:color w:val="000000" w:themeColor="text1"/>
          <w:lang w:val="en-US" w:eastAsia="en-US"/>
        </w:rPr>
        <w:t>does not quite cover the content</w:t>
      </w:r>
      <w:r w:rsidRPr="2F8F7372">
        <w:rPr>
          <w:rFonts w:eastAsiaTheme="minorEastAsia"/>
          <w:color w:val="000000" w:themeColor="text1"/>
          <w:lang w:val="en-US" w:eastAsia="en-US"/>
        </w:rPr>
        <w:t>, but for matters of consistency and comparability, we chose to retain the original subtest name</w:t>
      </w:r>
      <w:r>
        <w:rPr>
          <w:rFonts w:eastAsiaTheme="minorEastAsia"/>
          <w:color w:val="000000" w:themeColor="text1"/>
          <w:lang w:val="en-US" w:eastAsia="en-US"/>
        </w:rPr>
        <w:t>.</w:t>
      </w:r>
    </w:p>
  </w:footnote>
  <w:footnote w:id="3">
    <w:p w14:paraId="1FB26E98" w14:textId="7B0EA5FB" w:rsidR="005131D1" w:rsidRPr="00DD7660" w:rsidRDefault="005131D1" w:rsidP="00DD7660">
      <w:pPr>
        <w:pStyle w:val="Normaalweb"/>
        <w:spacing w:before="0" w:beforeAutospacing="0" w:after="0" w:afterAutospacing="0"/>
        <w:rPr>
          <w:sz w:val="21"/>
          <w:lang w:val="en-US"/>
        </w:rPr>
      </w:pPr>
      <w:r w:rsidRPr="00F5037D">
        <w:rPr>
          <w:rStyle w:val="Voetnootmarkering"/>
          <w:sz w:val="20"/>
          <w:szCs w:val="20"/>
        </w:rPr>
        <w:footnoteRef/>
      </w:r>
      <w:r w:rsidRPr="00DD7660">
        <w:rPr>
          <w:lang w:val="en-US"/>
        </w:rPr>
        <w:t xml:space="preserve"> </w:t>
      </w:r>
      <w:r w:rsidRPr="00DD7660">
        <w:rPr>
          <w:rFonts w:ascii="Times" w:hAnsi="Times"/>
          <w:sz w:val="20"/>
          <w:szCs w:val="22"/>
          <w:lang w:val="en-US"/>
        </w:rPr>
        <w:t xml:space="preserve">For now (pre-peer review), the Ch-ICAR can be accessed via this </w:t>
      </w:r>
      <w:r w:rsidRPr="00D71C4D">
        <w:rPr>
          <w:rFonts w:ascii="Times" w:hAnsi="Times"/>
          <w:sz w:val="20"/>
          <w:szCs w:val="22"/>
          <w:lang w:val="en-US"/>
        </w:rPr>
        <w:t xml:space="preserve">link: https://ap.lc/UXMoM, with this </w:t>
      </w:r>
      <w:r w:rsidRPr="00DD7660">
        <w:rPr>
          <w:rFonts w:ascii="Times" w:hAnsi="Times"/>
          <w:sz w:val="20"/>
          <w:szCs w:val="22"/>
          <w:lang w:val="en-US"/>
        </w:rPr>
        <w:t xml:space="preserve">access data: Username: PeerReviewChICAR; Password: 2HE2wiA1. Upon acceptance, the Ch-ICAR will be available via the homepage, users will only need to create a user account. </w:t>
      </w:r>
    </w:p>
  </w:footnote>
  <w:footnote w:id="4">
    <w:p w14:paraId="6E6222AC" w14:textId="15352F8B" w:rsidR="005131D1" w:rsidRPr="00A20A75" w:rsidRDefault="005131D1" w:rsidP="00DD7660">
      <w:pPr>
        <w:pStyle w:val="Voetnoottekst"/>
        <w:rPr>
          <w:lang w:val="en-US"/>
        </w:rPr>
      </w:pPr>
      <w:r>
        <w:rPr>
          <w:rStyle w:val="Voetnootmarkering"/>
        </w:rPr>
        <w:footnoteRef/>
      </w:r>
      <w:r w:rsidRPr="00A20A75">
        <w:rPr>
          <w:lang w:val="en-US"/>
        </w:rPr>
        <w:t xml:space="preserve"> </w:t>
      </w:r>
      <w:r w:rsidRPr="002F2BC1">
        <w:rPr>
          <w:lang w:val="en-US"/>
        </w:rPr>
        <w:t>For the Verbal Reasoning items, we procured the Dutch translation by Fontaine (Nelissen et al., In preparation). With regard to the instructions, we provided each subtest with a written Dutch explanation ourselves</w:t>
      </w:r>
      <w:r>
        <w:rPr>
          <w:lang w:val="en-US"/>
        </w:rPr>
        <w:t>.</w:t>
      </w:r>
    </w:p>
  </w:footnote>
  <w:footnote w:id="5">
    <w:p w14:paraId="75DC34F3" w14:textId="3FC625D4" w:rsidR="005131D1" w:rsidRPr="00AF61B0" w:rsidRDefault="005131D1" w:rsidP="00015D51">
      <w:pPr>
        <w:pStyle w:val="Normaalweb"/>
        <w:spacing w:before="0" w:beforeAutospacing="0" w:after="0" w:afterAutospacing="0"/>
        <w:rPr>
          <w:lang w:val="en"/>
        </w:rPr>
      </w:pPr>
      <w:r w:rsidRPr="00F5037D">
        <w:rPr>
          <w:rStyle w:val="Voetnootmarkering"/>
          <w:sz w:val="20"/>
          <w:szCs w:val="20"/>
        </w:rPr>
        <w:footnoteRef/>
      </w:r>
      <w:r w:rsidRPr="00F5037D">
        <w:rPr>
          <w:sz w:val="20"/>
          <w:szCs w:val="20"/>
          <w:lang w:val="en-US"/>
        </w:rPr>
        <w:t xml:space="preserve"> </w:t>
      </w:r>
      <w:r w:rsidRPr="00D21606">
        <w:rPr>
          <w:rFonts w:eastAsiaTheme="minorHAnsi"/>
          <w:sz w:val="20"/>
          <w:lang w:val="en" w:eastAsia="en-US"/>
        </w:rPr>
        <w:t>Entitled</w:t>
      </w:r>
      <w:r w:rsidRPr="007E5C73">
        <w:rPr>
          <w:rFonts w:eastAsiaTheme="minorHAnsi"/>
          <w:sz w:val="20"/>
          <w:lang w:val="en" w:eastAsia="en-US"/>
        </w:rPr>
        <w:t>: “Study orientation in secondary education</w:t>
      </w:r>
      <w:r>
        <w:rPr>
          <w:rFonts w:eastAsiaTheme="minorHAnsi"/>
          <w:sz w:val="20"/>
          <w:lang w:val="en" w:eastAsia="en-US"/>
        </w:rPr>
        <w:t>”.</w:t>
      </w:r>
    </w:p>
  </w:footnote>
  <w:footnote w:id="6">
    <w:p w14:paraId="65948139" w14:textId="09263225" w:rsidR="005131D1" w:rsidRPr="007D528C" w:rsidRDefault="005131D1" w:rsidP="007D528C">
      <w:pPr>
        <w:rPr>
          <w:rFonts w:ascii="Times" w:hAnsi="Times"/>
          <w:sz w:val="20"/>
          <w:lang w:val="en-US"/>
        </w:rPr>
      </w:pPr>
      <w:r w:rsidRPr="00C05035">
        <w:rPr>
          <w:rStyle w:val="Voetnootmarkering"/>
          <w:sz w:val="20"/>
        </w:rPr>
        <w:footnoteRef/>
      </w:r>
      <w:r w:rsidRPr="006132F5">
        <w:rPr>
          <w:rFonts w:ascii="Times" w:hAnsi="Times"/>
          <w:sz w:val="20"/>
          <w:lang w:val="en-US"/>
        </w:rPr>
        <w:t xml:space="preserve">The first year of secondary education in Flanders </w:t>
      </w:r>
      <w:r>
        <w:rPr>
          <w:rFonts w:ascii="Times" w:hAnsi="Times"/>
          <w:sz w:val="20"/>
          <w:lang w:val="en-US"/>
        </w:rPr>
        <w:t>consists of</w:t>
      </w:r>
      <w:r w:rsidRPr="006132F5">
        <w:rPr>
          <w:rFonts w:ascii="Times" w:hAnsi="Times"/>
          <w:sz w:val="20"/>
          <w:lang w:val="en-US"/>
        </w:rPr>
        <w:t xml:space="preserve"> two primary streams: 1A and 1B</w:t>
      </w:r>
      <w:r>
        <w:rPr>
          <w:rFonts w:ascii="Times" w:hAnsi="Times"/>
          <w:sz w:val="20"/>
          <w:lang w:val="en-US"/>
        </w:rPr>
        <w:t xml:space="preserve"> </w:t>
      </w:r>
      <w:r w:rsidRPr="00DD18D8">
        <w:rPr>
          <w:rFonts w:ascii="Times" w:hAnsi="Times"/>
          <w:sz w:val="20"/>
          <w:szCs w:val="20"/>
          <w:lang w:val="en-US"/>
        </w:rPr>
        <w:t>(</w:t>
      </w:r>
      <w:r w:rsidRPr="006132F5">
        <w:rPr>
          <w:rFonts w:ascii="Times" w:hAnsi="Times"/>
          <w:sz w:val="20"/>
          <w:szCs w:val="20"/>
          <w:lang w:val="en-US"/>
        </w:rPr>
        <w:t>Ministry of Education and Training, s.d.).</w:t>
      </w:r>
      <w:r w:rsidRPr="006132F5">
        <w:rPr>
          <w:rFonts w:ascii="Times" w:hAnsi="Times"/>
          <w:sz w:val="20"/>
          <w:lang w:val="en-US"/>
        </w:rPr>
        <w:t xml:space="preserve"> Admission to 1A is automatic for those who possess a certificate of primary education, while entry into 1B is automatic for those without the certificate. However, pupils holding a certificate of primary education may gain admission to 1B through a favorable decision of the admissions class council</w:t>
      </w:r>
      <w:r>
        <w:rPr>
          <w:rFonts w:ascii="Times" w:hAnsi="Times"/>
          <w:sz w:val="20"/>
          <w:lang w:val="en-US"/>
        </w:rPr>
        <w:t xml:space="preserve"> and </w:t>
      </w:r>
      <w:r w:rsidRPr="006132F5">
        <w:rPr>
          <w:rFonts w:ascii="Times" w:hAnsi="Times"/>
          <w:sz w:val="20"/>
          <w:lang w:val="en-US"/>
        </w:rPr>
        <w:t xml:space="preserve">the student guidance center, and </w:t>
      </w:r>
      <w:r>
        <w:rPr>
          <w:rFonts w:ascii="Times" w:hAnsi="Times"/>
          <w:sz w:val="20"/>
          <w:lang w:val="en-US"/>
        </w:rPr>
        <w:t>with parental</w:t>
      </w:r>
      <w:r w:rsidRPr="006132F5">
        <w:rPr>
          <w:rFonts w:ascii="Times" w:hAnsi="Times"/>
          <w:sz w:val="20"/>
          <w:lang w:val="en-US"/>
        </w:rPr>
        <w:t xml:space="preserve"> agreement. Consequently, the predominant majority of </w:t>
      </w:r>
      <w:r>
        <w:rPr>
          <w:rFonts w:ascii="Times" w:hAnsi="Times"/>
          <w:sz w:val="20"/>
          <w:lang w:val="en-US"/>
        </w:rPr>
        <w:t>pupils</w:t>
      </w:r>
      <w:r w:rsidRPr="006132F5">
        <w:rPr>
          <w:rFonts w:ascii="Times" w:hAnsi="Times"/>
          <w:sz w:val="20"/>
          <w:lang w:val="en-US"/>
        </w:rPr>
        <w:t xml:space="preserve"> embark on the 1A track (87% in the academic year 2021-2022</w:t>
      </w:r>
      <w:r>
        <w:rPr>
          <w:rFonts w:ascii="Times" w:hAnsi="Times"/>
          <w:sz w:val="20"/>
          <w:lang w:val="en-US"/>
        </w:rPr>
        <w:t xml:space="preserve">; </w:t>
      </w:r>
      <w:r w:rsidRPr="006132F5">
        <w:rPr>
          <w:rFonts w:ascii="Times" w:hAnsi="Times"/>
          <w:sz w:val="20"/>
          <w:szCs w:val="20"/>
          <w:lang w:val="en-US"/>
        </w:rPr>
        <w:t>Ministry of Education and Training</w:t>
      </w:r>
      <w:r>
        <w:rPr>
          <w:rFonts w:ascii="Times" w:hAnsi="Times"/>
          <w:sz w:val="20"/>
          <w:szCs w:val="20"/>
          <w:lang w:val="en-US"/>
        </w:rPr>
        <w:t>, 2022</w:t>
      </w:r>
      <w:r w:rsidRPr="006132F5">
        <w:rPr>
          <w:rFonts w:ascii="Times" w:hAnsi="Times"/>
          <w:sz w:val="20"/>
          <w:szCs w:val="20"/>
          <w:lang w:val="en-US"/>
        </w:rPr>
        <w:t>).</w:t>
      </w:r>
      <w:r w:rsidRPr="006132F5">
        <w:rPr>
          <w:rFonts w:ascii="Times" w:hAnsi="Times"/>
          <w:sz w:val="20"/>
          <w:lang w:val="en-US"/>
        </w:rPr>
        <w:t xml:space="preserve"> </w:t>
      </w:r>
      <w:r>
        <w:rPr>
          <w:rFonts w:ascii="Times" w:hAnsi="Times"/>
          <w:sz w:val="20"/>
          <w:lang w:val="en-US"/>
        </w:rPr>
        <w:t>As p</w:t>
      </w:r>
      <w:r w:rsidRPr="006132F5">
        <w:rPr>
          <w:rFonts w:ascii="Times" w:hAnsi="Times"/>
          <w:sz w:val="20"/>
          <w:lang w:val="en-US"/>
        </w:rPr>
        <w:t xml:space="preserve">upils in 1B follow a distinct curriculum, </w:t>
      </w:r>
      <w:r>
        <w:rPr>
          <w:rFonts w:ascii="Times" w:hAnsi="Times"/>
          <w:sz w:val="20"/>
          <w:lang w:val="en-US"/>
        </w:rPr>
        <w:t>we</w:t>
      </w:r>
      <w:r w:rsidRPr="006132F5">
        <w:rPr>
          <w:rFonts w:ascii="Times" w:hAnsi="Times"/>
          <w:sz w:val="20"/>
          <w:lang w:val="en-US"/>
        </w:rPr>
        <w:t xml:space="preserve"> opt</w:t>
      </w:r>
      <w:r>
        <w:rPr>
          <w:rFonts w:ascii="Times" w:hAnsi="Times"/>
          <w:sz w:val="20"/>
          <w:lang w:val="en-US"/>
        </w:rPr>
        <w:t>ed</w:t>
      </w:r>
      <w:r w:rsidRPr="006132F5">
        <w:rPr>
          <w:rFonts w:ascii="Times" w:hAnsi="Times"/>
          <w:sz w:val="20"/>
          <w:lang w:val="en-US"/>
        </w:rPr>
        <w:t xml:space="preserve"> for the separate calculation of standardized scores for this subgroup within the school</w:t>
      </w:r>
      <w:r w:rsidRPr="00D71C4D">
        <w:rPr>
          <w:rFonts w:ascii="Times" w:hAnsi="Times"/>
          <w:sz w:val="20"/>
          <w:lang w:val="en-US"/>
        </w:rPr>
        <w:t>. B-groups with fewer than 10 pupils were also excluded from the corresponding analyses, resulting in the exclusion of 6 B-groups.</w:t>
      </w:r>
    </w:p>
  </w:footnote>
  <w:footnote w:id="7">
    <w:p w14:paraId="33039811" w14:textId="56DF0574" w:rsidR="005131D1" w:rsidRPr="00C05035" w:rsidRDefault="005131D1" w:rsidP="00C05035">
      <w:pPr>
        <w:rPr>
          <w:lang w:val="en-US"/>
        </w:rPr>
      </w:pPr>
      <w:r w:rsidRPr="00D71C4D">
        <w:rPr>
          <w:rStyle w:val="Voetnootmarkering"/>
          <w:sz w:val="20"/>
        </w:rPr>
        <w:footnoteRef/>
      </w:r>
      <w:r w:rsidRPr="00D71C4D">
        <w:rPr>
          <w:lang w:val="en-US"/>
        </w:rPr>
        <w:t xml:space="preserve"> </w:t>
      </w:r>
      <w:r w:rsidRPr="00D71C4D">
        <w:rPr>
          <w:sz w:val="20"/>
          <w:szCs w:val="20"/>
          <w:lang w:val="en-US"/>
        </w:rPr>
        <w:t xml:space="preserve">Our time registration records encompassed the entire test administration, including the CDR-test and inter-test breaks, rather than specific segments. As a result, we can only provide an approximation of the time needed for completing the Ch-ICAR. </w:t>
      </w:r>
    </w:p>
  </w:footnote>
  <w:footnote w:id="8">
    <w:p w14:paraId="5E0CAAD7" w14:textId="77777777" w:rsidR="005131D1" w:rsidRPr="00FC041B" w:rsidRDefault="005131D1" w:rsidP="003C24BC">
      <w:pPr>
        <w:pStyle w:val="Voetnoottekst"/>
        <w:rPr>
          <w:color w:val="0070C0"/>
          <w:lang w:val="en-US"/>
        </w:rPr>
      </w:pPr>
      <w:r>
        <w:rPr>
          <w:rStyle w:val="Voetnootmarkering"/>
        </w:rPr>
        <w:footnoteRef/>
      </w:r>
      <w:r w:rsidRPr="00C05035">
        <w:rPr>
          <w:lang w:val="en-US"/>
        </w:rPr>
        <w:t xml:space="preserve"> </w:t>
      </w:r>
      <w:r w:rsidRPr="00D71C4D">
        <w:rPr>
          <w:lang w:val="en-US"/>
        </w:rPr>
        <w:t>When cognitive ability is explicitly linked to the theoretical framework of the CHC-model, we use the term "general cognitive ability" instead of “cognitive ability” (Flanagan &amp; McDonough, 2018).</w:t>
      </w:r>
    </w:p>
  </w:footnote>
  <w:footnote w:id="9">
    <w:p w14:paraId="270E9426" w14:textId="77777777" w:rsidR="005131D1" w:rsidRPr="0043525A" w:rsidRDefault="005131D1" w:rsidP="00122707">
      <w:pPr>
        <w:rPr>
          <w:color w:val="000000" w:themeColor="text1"/>
          <w:sz w:val="20"/>
          <w:szCs w:val="20"/>
          <w:lang w:val="en-US"/>
        </w:rPr>
      </w:pPr>
      <w:r w:rsidRPr="00F5037D">
        <w:rPr>
          <w:rStyle w:val="Voetnootmarkering"/>
          <w:sz w:val="20"/>
          <w:szCs w:val="20"/>
        </w:rPr>
        <w:footnoteRef/>
      </w:r>
      <w:r w:rsidRPr="008E564A">
        <w:rPr>
          <w:lang w:val="en-US"/>
        </w:rPr>
        <w:t xml:space="preserve"> </w:t>
      </w:r>
      <w:r w:rsidRPr="0043525A">
        <w:rPr>
          <w:color w:val="000000" w:themeColor="text1"/>
          <w:sz w:val="20"/>
          <w:szCs w:val="20"/>
          <w:lang w:val="en-US"/>
        </w:rPr>
        <w:t>When the assumption of tau-equivalence is violated (which is frequently the case in psychology), omega outperforms alpha (Dunn et al., 2014; Zinbarg et al., 2005). Omega has less risk of overestimation or underestimation of reliability, which makes it the preferred choice.</w:t>
      </w:r>
    </w:p>
    <w:p w14:paraId="755649C2" w14:textId="77777777" w:rsidR="005131D1" w:rsidRPr="008E564A" w:rsidRDefault="005131D1" w:rsidP="00122707">
      <w:pPr>
        <w:pStyle w:val="Voetnoottekst"/>
        <w:rPr>
          <w:lang w:val="en-US"/>
        </w:rPr>
      </w:pPr>
    </w:p>
  </w:footnote>
  <w:footnote w:id="10">
    <w:p w14:paraId="58E4B182" w14:textId="31A58387" w:rsidR="005131D1" w:rsidRPr="00AB530D" w:rsidRDefault="005131D1" w:rsidP="00735880">
      <w:pPr>
        <w:jc w:val="both"/>
        <w:rPr>
          <w:sz w:val="20"/>
          <w:lang w:val="en-US"/>
        </w:rPr>
      </w:pPr>
      <w:r w:rsidRPr="00F5037D">
        <w:rPr>
          <w:rStyle w:val="Voetnootmarkering"/>
          <w:sz w:val="20"/>
          <w:szCs w:val="20"/>
        </w:rPr>
        <w:footnoteRef/>
      </w:r>
      <w:r w:rsidRPr="00F5037D">
        <w:rPr>
          <w:sz w:val="20"/>
          <w:szCs w:val="20"/>
          <w:lang w:val="en-US"/>
        </w:rPr>
        <w:t xml:space="preserve"> </w:t>
      </w:r>
      <w:r w:rsidRPr="00AB530D">
        <w:rPr>
          <w:sz w:val="20"/>
          <w:lang w:val="en-US"/>
        </w:rPr>
        <w:t xml:space="preserve">We use the cutoff values of Hu </w:t>
      </w:r>
      <w:r>
        <w:rPr>
          <w:sz w:val="20"/>
          <w:lang w:val="en-US"/>
        </w:rPr>
        <w:t>and</w:t>
      </w:r>
      <w:r w:rsidRPr="00AB530D">
        <w:rPr>
          <w:sz w:val="20"/>
          <w:lang w:val="en-US"/>
        </w:rPr>
        <w:t xml:space="preserve"> Bentler (1999) to evaluate the goodness of fit: RMSEA &lt;.06, SRMR &lt;.08, </w:t>
      </w:r>
      <w:r>
        <w:rPr>
          <w:sz w:val="20"/>
          <w:lang w:val="en-US"/>
        </w:rPr>
        <w:t xml:space="preserve">and </w:t>
      </w:r>
      <w:r w:rsidRPr="00AB530D">
        <w:rPr>
          <w:sz w:val="20"/>
          <w:lang w:val="en-US"/>
        </w:rPr>
        <w:t>CFI &amp; TLI &gt; .95 indicate good fit.</w:t>
      </w:r>
    </w:p>
  </w:footnote>
  <w:footnote w:id="11">
    <w:p w14:paraId="2B95D3D8" w14:textId="56C5967D" w:rsidR="005131D1" w:rsidRPr="00C05035" w:rsidRDefault="005131D1">
      <w:pPr>
        <w:pStyle w:val="Voetnoottekst"/>
        <w:rPr>
          <w:lang w:val="en-US"/>
        </w:rPr>
      </w:pPr>
      <w:r w:rsidRPr="00F5037D">
        <w:rPr>
          <w:rStyle w:val="Voetnootmarkering"/>
        </w:rPr>
        <w:footnoteRef/>
      </w:r>
      <w:r w:rsidRPr="00F5037D">
        <w:rPr>
          <w:lang w:val="en-US"/>
        </w:rPr>
        <w:t xml:space="preserve"> </w:t>
      </w:r>
      <w:r w:rsidRPr="00D71C4D">
        <w:rPr>
          <w:lang w:val="en-US"/>
        </w:rPr>
        <w:t xml:space="preserve">All SES indicators were significantly correlated with GPA, math score and CDR score, with the exception of </w:t>
      </w:r>
      <w:r w:rsidRPr="00D71C4D">
        <w:rPr>
          <w:i/>
          <w:lang w:val="en-US"/>
        </w:rPr>
        <w:t>Educational Level Parent 1</w:t>
      </w:r>
      <w:r w:rsidRPr="00D71C4D">
        <w:rPr>
          <w:lang w:val="en-US"/>
        </w:rPr>
        <w:t xml:space="preserve">, which showed no correlation with GPA and math score. </w:t>
      </w:r>
      <w:r w:rsidRPr="00D71C4D">
        <w:rPr>
          <w:rFonts w:eastAsiaTheme="minorEastAsia"/>
          <w:lang w:val="en-US" w:eastAsia="en-US"/>
        </w:rPr>
        <w:t>See Appendix E for the full correlation table.</w:t>
      </w:r>
    </w:p>
  </w:footnote>
  <w:footnote w:id="12">
    <w:p w14:paraId="223CE9C3" w14:textId="1658C09C" w:rsidR="005131D1" w:rsidRPr="006234C2" w:rsidRDefault="005131D1" w:rsidP="006234C2">
      <w:pPr>
        <w:pStyle w:val="Voetnoottekst"/>
        <w:rPr>
          <w:rFonts w:ascii="Times" w:hAnsi="Times" w:cs="Times"/>
          <w:color w:val="211E1E"/>
          <w:lang w:val="en-US"/>
        </w:rPr>
      </w:pPr>
      <w:r>
        <w:rPr>
          <w:rStyle w:val="Voetnootmarkering"/>
        </w:rPr>
        <w:footnoteRef/>
      </w:r>
      <w:r w:rsidRPr="00362875">
        <w:rPr>
          <w:lang w:val="en-US"/>
        </w:rPr>
        <w:t xml:space="preserve"> </w:t>
      </w:r>
      <w:r w:rsidRPr="006234C2">
        <w:rPr>
          <w:color w:val="0070C0"/>
          <w:lang w:val="en-US"/>
        </w:rPr>
        <w:t>“</w:t>
      </w:r>
      <w:r w:rsidRPr="006234C2">
        <w:rPr>
          <w:rFonts w:ascii="Times" w:hAnsi="Times" w:cs="Times"/>
          <w:color w:val="0070C0"/>
          <w:lang w:val="en-US"/>
        </w:rPr>
        <w:t>Not uncommonly a VIF of 10 or even one as low as 4 have been used as rules of thumb to indicate excessive or serious multicollinearity” (O’Brien, 2007, p.674).</w:t>
      </w:r>
    </w:p>
  </w:footnote>
  <w:footnote w:id="13">
    <w:p w14:paraId="26555D9E" w14:textId="77777777" w:rsidR="005131D1" w:rsidRPr="007F63ED" w:rsidRDefault="005131D1" w:rsidP="006D3BAC">
      <w:pPr>
        <w:rPr>
          <w:color w:val="0070C0"/>
          <w:sz w:val="20"/>
          <w:szCs w:val="20"/>
          <w:lang w:val="en-US"/>
        </w:rPr>
      </w:pPr>
      <w:r w:rsidRPr="00F5037D">
        <w:rPr>
          <w:rStyle w:val="Voetnootmarkering"/>
          <w:sz w:val="20"/>
          <w:szCs w:val="20"/>
        </w:rPr>
        <w:footnoteRef/>
      </w:r>
      <w:r w:rsidRPr="00F5037D">
        <w:rPr>
          <w:sz w:val="20"/>
          <w:szCs w:val="20"/>
          <w:lang w:val="en-US"/>
        </w:rPr>
        <w:t xml:space="preserve"> </w:t>
      </w:r>
      <w:r w:rsidRPr="00D71C4D">
        <w:rPr>
          <w:sz w:val="20"/>
          <w:szCs w:val="20"/>
          <w:lang w:val="en-US"/>
        </w:rPr>
        <w:t>Of course, reliability is influenced by the length of a test, so comparisons between tests of differing lengths should be made with careful consideration and nuance.</w:t>
      </w:r>
    </w:p>
    <w:p w14:paraId="33F54333" w14:textId="77777777" w:rsidR="005131D1" w:rsidRPr="00C05035" w:rsidRDefault="005131D1" w:rsidP="006D3BAC">
      <w:pPr>
        <w:pStyle w:val="Voetnoottekst"/>
        <w:rPr>
          <w:lang w:val="en-US"/>
        </w:rPr>
      </w:pPr>
    </w:p>
  </w:footnote>
  <w:footnote w:id="14">
    <w:p w14:paraId="53D2BFBB" w14:textId="4F34FAFD" w:rsidR="005131D1" w:rsidRPr="00C17298" w:rsidRDefault="005131D1" w:rsidP="004E1271">
      <w:pPr>
        <w:rPr>
          <w:color w:val="0070C0"/>
          <w:sz w:val="20"/>
          <w:szCs w:val="20"/>
          <w:lang w:val="en-US"/>
        </w:rPr>
      </w:pPr>
      <w:r w:rsidRPr="004E1271">
        <w:rPr>
          <w:rStyle w:val="Voetnootmarkering"/>
          <w:color w:val="0070C0"/>
          <w:sz w:val="20"/>
        </w:rPr>
        <w:footnoteRef/>
      </w:r>
      <w:r w:rsidRPr="00C17298">
        <w:rPr>
          <w:color w:val="0070C0"/>
          <w:sz w:val="20"/>
          <w:szCs w:val="20"/>
          <w:lang w:val="en-US"/>
        </w:rPr>
        <w:t xml:space="preserve">In Flanders, primary education is comprehensive, with no ability grouping and open access, while secondary education is specialized and ability-based (Seghers et al., 2019). Study 2 focused on examining the Ch-ICAR’s correlation with other cognitive ability tests, rather than sampling a representative population. Consequently, </w:t>
      </w:r>
      <w:r>
        <w:rPr>
          <w:color w:val="0070C0"/>
          <w:sz w:val="20"/>
          <w:szCs w:val="20"/>
          <w:lang w:val="en-US"/>
        </w:rPr>
        <w:t>sex</w:t>
      </w:r>
      <w:r w:rsidRPr="00C17298">
        <w:rPr>
          <w:color w:val="0070C0"/>
          <w:sz w:val="20"/>
          <w:szCs w:val="20"/>
          <w:lang w:val="en-US"/>
        </w:rPr>
        <w:t xml:space="preserve"> balance across ability groups in the RPM sample was not specifically monitored, as this was not a focus of the study. </w:t>
      </w:r>
      <w:r>
        <w:rPr>
          <w:color w:val="0070C0"/>
          <w:sz w:val="20"/>
          <w:szCs w:val="20"/>
          <w:lang w:val="en-US"/>
        </w:rPr>
        <w:t>Nevertheless</w:t>
      </w:r>
      <w:r w:rsidRPr="00C17298">
        <w:rPr>
          <w:color w:val="0070C0"/>
          <w:sz w:val="20"/>
          <w:szCs w:val="20"/>
          <w:lang w:val="en-US"/>
        </w:rPr>
        <w:t>, independent samples t-tests showed no significant difference in Ch-ICAR total scores between males and females in either sample: CoVaT sample: </w:t>
      </w:r>
      <w:r w:rsidRPr="00C17298">
        <w:rPr>
          <w:i/>
          <w:iCs/>
          <w:color w:val="0070C0"/>
          <w:sz w:val="20"/>
          <w:szCs w:val="20"/>
          <w:lang w:val="en-US"/>
        </w:rPr>
        <w:t>t</w:t>
      </w:r>
      <w:r w:rsidRPr="00C17298">
        <w:rPr>
          <w:color w:val="0070C0"/>
          <w:sz w:val="20"/>
          <w:szCs w:val="20"/>
          <w:lang w:val="en-US"/>
        </w:rPr>
        <w:t xml:space="preserve">(94) = .82, </w:t>
      </w:r>
      <w:r w:rsidRPr="00C17298">
        <w:rPr>
          <w:i/>
          <w:iCs/>
          <w:color w:val="0070C0"/>
          <w:sz w:val="20"/>
          <w:szCs w:val="20"/>
          <w:lang w:val="en-US"/>
        </w:rPr>
        <w:t>p</w:t>
      </w:r>
      <w:r w:rsidRPr="00C17298">
        <w:rPr>
          <w:color w:val="0070C0"/>
          <w:sz w:val="20"/>
          <w:szCs w:val="20"/>
          <w:lang w:val="en-US"/>
        </w:rPr>
        <w:t xml:space="preserve"> = .41, </w:t>
      </w:r>
      <w:r w:rsidRPr="00C17298">
        <w:rPr>
          <w:i/>
          <w:iCs/>
          <w:color w:val="0070C0"/>
          <w:sz w:val="20"/>
          <w:szCs w:val="20"/>
          <w:lang w:val="en-US"/>
        </w:rPr>
        <w:t>Cohen’s</w:t>
      </w:r>
      <w:r w:rsidRPr="00C17298">
        <w:rPr>
          <w:color w:val="0070C0"/>
          <w:sz w:val="20"/>
          <w:szCs w:val="20"/>
          <w:lang w:val="en-US"/>
        </w:rPr>
        <w:t xml:space="preserve"> </w:t>
      </w:r>
      <w:r w:rsidRPr="00C17298">
        <w:rPr>
          <w:i/>
          <w:iCs/>
          <w:color w:val="0070C0"/>
          <w:sz w:val="20"/>
          <w:szCs w:val="20"/>
          <w:lang w:val="en-US"/>
        </w:rPr>
        <w:t>d</w:t>
      </w:r>
      <w:r w:rsidRPr="00C17298">
        <w:rPr>
          <w:color w:val="0070C0"/>
          <w:sz w:val="20"/>
          <w:szCs w:val="20"/>
          <w:lang w:val="en-US"/>
        </w:rPr>
        <w:t xml:space="preserve"> = .17; RPM sample: </w:t>
      </w:r>
      <w:r w:rsidRPr="00C17298">
        <w:rPr>
          <w:i/>
          <w:iCs/>
          <w:color w:val="0070C0"/>
          <w:sz w:val="20"/>
          <w:szCs w:val="20"/>
          <w:lang w:val="en-US"/>
        </w:rPr>
        <w:t>t</w:t>
      </w:r>
      <w:r w:rsidRPr="00C17298">
        <w:rPr>
          <w:color w:val="0070C0"/>
          <w:sz w:val="20"/>
          <w:szCs w:val="20"/>
          <w:lang w:val="en-US"/>
        </w:rPr>
        <w:t xml:space="preserve">(89) = -1.48, </w:t>
      </w:r>
      <w:r w:rsidRPr="00C17298">
        <w:rPr>
          <w:i/>
          <w:iCs/>
          <w:color w:val="0070C0"/>
          <w:sz w:val="20"/>
          <w:szCs w:val="20"/>
          <w:lang w:val="en-US"/>
        </w:rPr>
        <w:t>p</w:t>
      </w:r>
      <w:r w:rsidRPr="00C17298">
        <w:rPr>
          <w:color w:val="0070C0"/>
          <w:sz w:val="20"/>
          <w:szCs w:val="20"/>
          <w:lang w:val="en-US"/>
        </w:rPr>
        <w:t xml:space="preserve"> = .14, </w:t>
      </w:r>
      <w:r w:rsidRPr="00C17298">
        <w:rPr>
          <w:i/>
          <w:iCs/>
          <w:color w:val="0070C0"/>
          <w:sz w:val="20"/>
          <w:szCs w:val="20"/>
          <w:lang w:val="en-US"/>
        </w:rPr>
        <w:t>Cohen’s</w:t>
      </w:r>
      <w:r w:rsidRPr="00C17298">
        <w:rPr>
          <w:color w:val="0070C0"/>
          <w:sz w:val="20"/>
          <w:szCs w:val="20"/>
          <w:lang w:val="en-US"/>
        </w:rPr>
        <w:t xml:space="preserve"> </w:t>
      </w:r>
      <w:r w:rsidRPr="00C17298">
        <w:rPr>
          <w:i/>
          <w:iCs/>
          <w:color w:val="0070C0"/>
          <w:sz w:val="20"/>
          <w:szCs w:val="20"/>
          <w:lang w:val="en-US"/>
        </w:rPr>
        <w:t>d</w:t>
      </w:r>
      <w:r w:rsidRPr="00C17298">
        <w:rPr>
          <w:color w:val="0070C0"/>
          <w:sz w:val="20"/>
          <w:szCs w:val="20"/>
          <w:lang w:val="en-US"/>
        </w:rPr>
        <w:t xml:space="preserve"> = -.32. Furthermore, no DIF was detected in any items in the refined </w:t>
      </w:r>
      <w:r>
        <w:rPr>
          <w:color w:val="0070C0"/>
          <w:sz w:val="20"/>
          <w:szCs w:val="20"/>
          <w:lang w:val="en-US"/>
        </w:rPr>
        <w:t>hierarchical</w:t>
      </w:r>
      <w:r w:rsidRPr="00C17298">
        <w:rPr>
          <w:color w:val="0070C0"/>
          <w:sz w:val="20"/>
          <w:szCs w:val="20"/>
          <w:lang w:val="en-US"/>
        </w:rPr>
        <w:t xml:space="preserve"> IRT model (excluding item</w:t>
      </w:r>
      <w:r>
        <w:rPr>
          <w:color w:val="0070C0"/>
          <w:sz w:val="20"/>
          <w:szCs w:val="20"/>
          <w:lang w:val="en-US"/>
        </w:rPr>
        <w:t>s</w:t>
      </w:r>
      <w:r w:rsidRPr="00C17298">
        <w:rPr>
          <w:color w:val="0070C0"/>
          <w:sz w:val="20"/>
          <w:szCs w:val="20"/>
          <w:lang w:val="en-US"/>
        </w:rPr>
        <w:t xml:space="preserve"> MR5, MR8</w:t>
      </w:r>
      <w:r>
        <w:rPr>
          <w:color w:val="0070C0"/>
          <w:sz w:val="20"/>
          <w:szCs w:val="20"/>
          <w:lang w:val="en-US"/>
        </w:rPr>
        <w:t>, NS6</w:t>
      </w:r>
      <w:r w:rsidRPr="00C17298">
        <w:rPr>
          <w:color w:val="0070C0"/>
          <w:sz w:val="20"/>
          <w:szCs w:val="20"/>
          <w:lang w:val="en-US"/>
        </w:rPr>
        <w:t xml:space="preserve"> and FA7).</w:t>
      </w:r>
    </w:p>
    <w:p w14:paraId="4D48E3A7" w14:textId="546F7B1C" w:rsidR="005131D1" w:rsidRPr="00095AA6" w:rsidRDefault="005131D1">
      <w:pPr>
        <w:pStyle w:val="Voetnoottekst"/>
        <w:rPr>
          <w:lang w:val="en-US"/>
        </w:rPr>
      </w:pPr>
    </w:p>
  </w:footnote>
  <w:footnote w:id="15">
    <w:p w14:paraId="51DC51BF" w14:textId="72512A17" w:rsidR="005131D1" w:rsidRPr="00702EA5" w:rsidRDefault="005131D1">
      <w:pPr>
        <w:pStyle w:val="Voetnoottekst"/>
        <w:rPr>
          <w:lang w:val="en-US"/>
        </w:rPr>
      </w:pPr>
      <w:r>
        <w:rPr>
          <w:rStyle w:val="Voetnootmarkering"/>
        </w:rPr>
        <w:footnoteRef/>
      </w:r>
      <w:r w:rsidRPr="00702EA5">
        <w:rPr>
          <w:lang w:val="en-US"/>
        </w:rPr>
        <w:t xml:space="preserve"> </w:t>
      </w:r>
      <w:r w:rsidRPr="007244B6">
        <w:rPr>
          <w:lang w:val="en-US"/>
        </w:rPr>
        <w:t>The Skill Score converts each participant's test performance to a common and equal interval scale, regardless of test version or differences between item sets</w:t>
      </w:r>
      <w:r>
        <w:rPr>
          <w:lang w:val="en-US"/>
        </w:rPr>
        <w:t xml:space="preserve"> </w:t>
      </w:r>
      <w:r w:rsidRPr="007244B6">
        <w:rPr>
          <w:lang w:val="en-US"/>
        </w:rPr>
        <w:t>(Pearson, 202</w:t>
      </w:r>
      <w:r>
        <w:rPr>
          <w:lang w:val="en-US"/>
        </w:rPr>
        <w:t>3</w:t>
      </w:r>
      <w:r w:rsidRPr="007244B6">
        <w:rPr>
          <w:lang w:val="en-US"/>
        </w:rPr>
        <w:t>). Skill Scores can be directly compared with each other. The Scaled Score is based on the Skill Score and the participant's age. The Scaled Score is a standardized score with a mean of 100 and a standard deviation of 15, and can be compared to the score on other intelligence tests.</w:t>
      </w:r>
    </w:p>
  </w:footnote>
  <w:footnote w:id="16">
    <w:p w14:paraId="0008B245" w14:textId="7F0C1CCE" w:rsidR="005131D1" w:rsidRPr="008C5B75" w:rsidRDefault="005131D1" w:rsidP="00CD48A8">
      <w:pPr>
        <w:pStyle w:val="Voetnoottekst"/>
        <w:rPr>
          <w:color w:val="000000"/>
          <w:lang w:val="en-US"/>
        </w:rPr>
      </w:pPr>
      <w:r w:rsidRPr="008C5B75">
        <w:rPr>
          <w:rStyle w:val="Voetnootmarkering"/>
        </w:rPr>
        <w:footnoteRef/>
      </w:r>
      <w:r>
        <w:rPr>
          <w:color w:val="000000"/>
          <w:lang w:val="en-US"/>
        </w:rPr>
        <w:t xml:space="preserve"> </w:t>
      </w:r>
      <w:r w:rsidRPr="008C5B75">
        <w:rPr>
          <w:color w:val="000000"/>
          <w:lang w:val="en-US"/>
        </w:rPr>
        <w:t>The reliability of the BCA indices was estimated based on the formula of Lienert (Stinissen et al., 1975), which uses the observed standard deviations (σ) per subtest and the observed intercorrelations between subtests.</w:t>
      </w:r>
    </w:p>
  </w:footnote>
  <w:footnote w:id="17">
    <w:p w14:paraId="17356792" w14:textId="77777777" w:rsidR="005131D1" w:rsidRPr="007973B7" w:rsidRDefault="005131D1" w:rsidP="00DE26D3">
      <w:pPr>
        <w:pStyle w:val="Voetnoottekst"/>
        <w:rPr>
          <w:color w:val="0070C0"/>
          <w:lang w:val="en-US"/>
        </w:rPr>
      </w:pPr>
      <w:r>
        <w:rPr>
          <w:rStyle w:val="Voetnootmarkering"/>
        </w:rPr>
        <w:footnoteRef/>
      </w:r>
      <w:r w:rsidRPr="00DE26D3">
        <w:rPr>
          <w:lang w:val="en-US"/>
        </w:rPr>
        <w:t xml:space="preserve"> </w:t>
      </w:r>
      <w:r w:rsidRPr="00D71C4D">
        <w:rPr>
          <w:lang w:val="en-US"/>
        </w:rPr>
        <w:t>The weighted CoVaT overall score = 2*Gf + 2*Gc + Gv.</w:t>
      </w:r>
    </w:p>
    <w:p w14:paraId="7E19D301" w14:textId="62110BA1" w:rsidR="005131D1" w:rsidRPr="00DE26D3" w:rsidRDefault="005131D1">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1F96B" w14:textId="0F637094" w:rsidR="005131D1" w:rsidRDefault="005131D1" w:rsidP="00A93A9B">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477B705A" w14:textId="77777777" w:rsidR="005131D1" w:rsidRDefault="005131D1" w:rsidP="00A93A9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371032569"/>
      <w:docPartObj>
        <w:docPartGallery w:val="Page Numbers (Top of Page)"/>
        <w:docPartUnique/>
      </w:docPartObj>
    </w:sdtPr>
    <w:sdtEndPr>
      <w:rPr>
        <w:rStyle w:val="Paginanummer"/>
      </w:rPr>
    </w:sdtEndPr>
    <w:sdtContent>
      <w:p w14:paraId="15EA9FCE" w14:textId="1D075462" w:rsidR="005131D1" w:rsidRDefault="005131D1" w:rsidP="00E2557B">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18</w:t>
        </w:r>
        <w:r>
          <w:rPr>
            <w:rStyle w:val="Paginanummer"/>
          </w:rPr>
          <w:fldChar w:fldCharType="end"/>
        </w:r>
      </w:p>
    </w:sdtContent>
  </w:sdt>
  <w:p w14:paraId="2A62A099" w14:textId="77777777" w:rsidR="005131D1" w:rsidRDefault="005131D1" w:rsidP="00A93A9B">
    <w:pPr>
      <w:pStyle w:val="Koptekst"/>
      <w:ind w:right="360"/>
    </w:pPr>
  </w:p>
</w:hdr>
</file>

<file path=word/intelligence2.xml><?xml version="1.0" encoding="utf-8"?>
<int2:intelligence xmlns:int2="http://schemas.microsoft.com/office/intelligence/2020/intelligence" xmlns:oel="http://schemas.microsoft.com/office/2019/extlst">
  <int2:observations>
    <int2:textHash int2:hashCode="TUzN2eC+g/1a8E" int2:id="5S6z78QQ">
      <int2:state int2:value="Rejected" int2:type="AugLoop_Text_Critique"/>
    </int2:textHash>
    <int2:textHash int2:hashCode="mBazHbsliDPaCV" int2:id="7QGZeaHi">
      <int2:state int2:value="Rejected" int2:type="AugLoop_Text_Critique"/>
    </int2:textHash>
    <int2:textHash int2:hashCode="OxWk6oAIfBRqyD" int2:id="sXGGv2Ca">
      <int2:state int2:value="Rejected" int2:type="AugLoop_Text_Critique"/>
    </int2:textHash>
    <int2:textHash int2:hashCode="/9lbfNvmfl5zbz" int2:id="RPJPSQ50">
      <int2:state int2:value="Rejected" int2:type="AugLoop_Text_Critique"/>
    </int2:textHash>
    <int2:textHash int2:hashCode="4FcpEcecGoAE/5" int2:id="bjoiJm4i">
      <int2:state int2:value="Rejected" int2:type="AugLoop_Text_Critique"/>
    </int2:textHash>
    <int2:textHash int2:hashCode="DxcoGigmT30G92" int2:id="Eu6CKD20">
      <int2:state int2:value="Rejected" int2:type="AugLoop_Text_Critique"/>
    </int2:textHash>
    <int2:textHash int2:hashCode="3bzBcHE06sAAAo" int2:id="uzDdeQoU">
      <int2:state int2:value="Rejected" int2:type="AugLoop_Text_Critique"/>
    </int2:textHash>
    <int2:textHash int2:hashCode="jNRwYyD9E8uV0D" int2:id="8oW2WgVT">
      <int2:state int2:value="Rejected" int2:type="AugLoop_Text_Critique"/>
    </int2:textHash>
    <int2:textHash int2:hashCode="1o1OVE4d2ajFOL" int2:id="O1ypWifP">
      <int2:state int2:value="Rejected" int2:type="AugLoop_Text_Critique"/>
    </int2:textHash>
    <int2:textHash int2:hashCode="m0AbW81b/VHnXR" int2:id="UlHhcdO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0281"/>
    <w:multiLevelType w:val="hybridMultilevel"/>
    <w:tmpl w:val="8286AE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40F3F"/>
    <w:multiLevelType w:val="hybridMultilevel"/>
    <w:tmpl w:val="CF5203E8"/>
    <w:lvl w:ilvl="0" w:tplc="5C80197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CD27C55"/>
    <w:multiLevelType w:val="hybridMultilevel"/>
    <w:tmpl w:val="46AA68A4"/>
    <w:lvl w:ilvl="0" w:tplc="F578B092">
      <w:start w:val="1"/>
      <w:numFmt w:val="bullet"/>
      <w:lvlText w:val="•"/>
      <w:lvlJc w:val="left"/>
      <w:pPr>
        <w:tabs>
          <w:tab w:val="num" w:pos="720"/>
        </w:tabs>
        <w:ind w:left="720" w:hanging="360"/>
      </w:pPr>
      <w:rPr>
        <w:rFonts w:ascii="Arial" w:hAnsi="Arial" w:hint="default"/>
      </w:rPr>
    </w:lvl>
    <w:lvl w:ilvl="1" w:tplc="4210AD02">
      <w:start w:val="1"/>
      <w:numFmt w:val="bullet"/>
      <w:lvlText w:val="•"/>
      <w:lvlJc w:val="left"/>
      <w:pPr>
        <w:tabs>
          <w:tab w:val="num" w:pos="1440"/>
        </w:tabs>
        <w:ind w:left="1440" w:hanging="360"/>
      </w:pPr>
      <w:rPr>
        <w:rFonts w:ascii="Arial" w:hAnsi="Arial" w:hint="default"/>
      </w:rPr>
    </w:lvl>
    <w:lvl w:ilvl="2" w:tplc="C6321964" w:tentative="1">
      <w:start w:val="1"/>
      <w:numFmt w:val="bullet"/>
      <w:lvlText w:val="•"/>
      <w:lvlJc w:val="left"/>
      <w:pPr>
        <w:tabs>
          <w:tab w:val="num" w:pos="2160"/>
        </w:tabs>
        <w:ind w:left="2160" w:hanging="360"/>
      </w:pPr>
      <w:rPr>
        <w:rFonts w:ascii="Arial" w:hAnsi="Arial" w:hint="default"/>
      </w:rPr>
    </w:lvl>
    <w:lvl w:ilvl="3" w:tplc="94AAC266" w:tentative="1">
      <w:start w:val="1"/>
      <w:numFmt w:val="bullet"/>
      <w:lvlText w:val="•"/>
      <w:lvlJc w:val="left"/>
      <w:pPr>
        <w:tabs>
          <w:tab w:val="num" w:pos="2880"/>
        </w:tabs>
        <w:ind w:left="2880" w:hanging="360"/>
      </w:pPr>
      <w:rPr>
        <w:rFonts w:ascii="Arial" w:hAnsi="Arial" w:hint="default"/>
      </w:rPr>
    </w:lvl>
    <w:lvl w:ilvl="4" w:tplc="3EB041D8" w:tentative="1">
      <w:start w:val="1"/>
      <w:numFmt w:val="bullet"/>
      <w:lvlText w:val="•"/>
      <w:lvlJc w:val="left"/>
      <w:pPr>
        <w:tabs>
          <w:tab w:val="num" w:pos="3600"/>
        </w:tabs>
        <w:ind w:left="3600" w:hanging="360"/>
      </w:pPr>
      <w:rPr>
        <w:rFonts w:ascii="Arial" w:hAnsi="Arial" w:hint="default"/>
      </w:rPr>
    </w:lvl>
    <w:lvl w:ilvl="5" w:tplc="50924998" w:tentative="1">
      <w:start w:val="1"/>
      <w:numFmt w:val="bullet"/>
      <w:lvlText w:val="•"/>
      <w:lvlJc w:val="left"/>
      <w:pPr>
        <w:tabs>
          <w:tab w:val="num" w:pos="4320"/>
        </w:tabs>
        <w:ind w:left="4320" w:hanging="360"/>
      </w:pPr>
      <w:rPr>
        <w:rFonts w:ascii="Arial" w:hAnsi="Arial" w:hint="default"/>
      </w:rPr>
    </w:lvl>
    <w:lvl w:ilvl="6" w:tplc="C2A23C20" w:tentative="1">
      <w:start w:val="1"/>
      <w:numFmt w:val="bullet"/>
      <w:lvlText w:val="•"/>
      <w:lvlJc w:val="left"/>
      <w:pPr>
        <w:tabs>
          <w:tab w:val="num" w:pos="5040"/>
        </w:tabs>
        <w:ind w:left="5040" w:hanging="360"/>
      </w:pPr>
      <w:rPr>
        <w:rFonts w:ascii="Arial" w:hAnsi="Arial" w:hint="default"/>
      </w:rPr>
    </w:lvl>
    <w:lvl w:ilvl="7" w:tplc="26F86918" w:tentative="1">
      <w:start w:val="1"/>
      <w:numFmt w:val="bullet"/>
      <w:lvlText w:val="•"/>
      <w:lvlJc w:val="left"/>
      <w:pPr>
        <w:tabs>
          <w:tab w:val="num" w:pos="5760"/>
        </w:tabs>
        <w:ind w:left="5760" w:hanging="360"/>
      </w:pPr>
      <w:rPr>
        <w:rFonts w:ascii="Arial" w:hAnsi="Arial" w:hint="default"/>
      </w:rPr>
    </w:lvl>
    <w:lvl w:ilvl="8" w:tplc="19AC2D0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F53649"/>
    <w:multiLevelType w:val="hybridMultilevel"/>
    <w:tmpl w:val="A880A3B2"/>
    <w:lvl w:ilvl="0" w:tplc="37783EC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853735"/>
    <w:multiLevelType w:val="hybridMultilevel"/>
    <w:tmpl w:val="2C16D164"/>
    <w:lvl w:ilvl="0" w:tplc="EE142394">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5C066A"/>
    <w:multiLevelType w:val="hybridMultilevel"/>
    <w:tmpl w:val="FF528F20"/>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EDD5B08"/>
    <w:multiLevelType w:val="hybridMultilevel"/>
    <w:tmpl w:val="29FAA7CA"/>
    <w:lvl w:ilvl="0" w:tplc="9EDA9B3C">
      <w:start w:val="1"/>
      <w:numFmt w:val="bullet"/>
      <w:lvlText w:val="•"/>
      <w:lvlJc w:val="left"/>
      <w:pPr>
        <w:tabs>
          <w:tab w:val="num" w:pos="720"/>
        </w:tabs>
        <w:ind w:left="720" w:hanging="360"/>
      </w:pPr>
      <w:rPr>
        <w:rFonts w:ascii="Arial" w:hAnsi="Arial" w:hint="default"/>
      </w:rPr>
    </w:lvl>
    <w:lvl w:ilvl="1" w:tplc="DE2A97D4">
      <w:start w:val="1"/>
      <w:numFmt w:val="bullet"/>
      <w:lvlText w:val="•"/>
      <w:lvlJc w:val="left"/>
      <w:pPr>
        <w:tabs>
          <w:tab w:val="num" w:pos="1440"/>
        </w:tabs>
        <w:ind w:left="1440" w:hanging="360"/>
      </w:pPr>
      <w:rPr>
        <w:rFonts w:ascii="Arial" w:hAnsi="Arial" w:hint="default"/>
      </w:rPr>
    </w:lvl>
    <w:lvl w:ilvl="2" w:tplc="067C3A16" w:tentative="1">
      <w:start w:val="1"/>
      <w:numFmt w:val="bullet"/>
      <w:lvlText w:val="•"/>
      <w:lvlJc w:val="left"/>
      <w:pPr>
        <w:tabs>
          <w:tab w:val="num" w:pos="2160"/>
        </w:tabs>
        <w:ind w:left="2160" w:hanging="360"/>
      </w:pPr>
      <w:rPr>
        <w:rFonts w:ascii="Arial" w:hAnsi="Arial" w:hint="default"/>
      </w:rPr>
    </w:lvl>
    <w:lvl w:ilvl="3" w:tplc="CEC63A0A" w:tentative="1">
      <w:start w:val="1"/>
      <w:numFmt w:val="bullet"/>
      <w:lvlText w:val="•"/>
      <w:lvlJc w:val="left"/>
      <w:pPr>
        <w:tabs>
          <w:tab w:val="num" w:pos="2880"/>
        </w:tabs>
        <w:ind w:left="2880" w:hanging="360"/>
      </w:pPr>
      <w:rPr>
        <w:rFonts w:ascii="Arial" w:hAnsi="Arial" w:hint="default"/>
      </w:rPr>
    </w:lvl>
    <w:lvl w:ilvl="4" w:tplc="07349744" w:tentative="1">
      <w:start w:val="1"/>
      <w:numFmt w:val="bullet"/>
      <w:lvlText w:val="•"/>
      <w:lvlJc w:val="left"/>
      <w:pPr>
        <w:tabs>
          <w:tab w:val="num" w:pos="3600"/>
        </w:tabs>
        <w:ind w:left="3600" w:hanging="360"/>
      </w:pPr>
      <w:rPr>
        <w:rFonts w:ascii="Arial" w:hAnsi="Arial" w:hint="default"/>
      </w:rPr>
    </w:lvl>
    <w:lvl w:ilvl="5" w:tplc="A190886C" w:tentative="1">
      <w:start w:val="1"/>
      <w:numFmt w:val="bullet"/>
      <w:lvlText w:val="•"/>
      <w:lvlJc w:val="left"/>
      <w:pPr>
        <w:tabs>
          <w:tab w:val="num" w:pos="4320"/>
        </w:tabs>
        <w:ind w:left="4320" w:hanging="360"/>
      </w:pPr>
      <w:rPr>
        <w:rFonts w:ascii="Arial" w:hAnsi="Arial" w:hint="default"/>
      </w:rPr>
    </w:lvl>
    <w:lvl w:ilvl="6" w:tplc="2D4C01D6" w:tentative="1">
      <w:start w:val="1"/>
      <w:numFmt w:val="bullet"/>
      <w:lvlText w:val="•"/>
      <w:lvlJc w:val="left"/>
      <w:pPr>
        <w:tabs>
          <w:tab w:val="num" w:pos="5040"/>
        </w:tabs>
        <w:ind w:left="5040" w:hanging="360"/>
      </w:pPr>
      <w:rPr>
        <w:rFonts w:ascii="Arial" w:hAnsi="Arial" w:hint="default"/>
      </w:rPr>
    </w:lvl>
    <w:lvl w:ilvl="7" w:tplc="B7CC9C28" w:tentative="1">
      <w:start w:val="1"/>
      <w:numFmt w:val="bullet"/>
      <w:lvlText w:val="•"/>
      <w:lvlJc w:val="left"/>
      <w:pPr>
        <w:tabs>
          <w:tab w:val="num" w:pos="5760"/>
        </w:tabs>
        <w:ind w:left="5760" w:hanging="360"/>
      </w:pPr>
      <w:rPr>
        <w:rFonts w:ascii="Arial" w:hAnsi="Arial" w:hint="default"/>
      </w:rPr>
    </w:lvl>
    <w:lvl w:ilvl="8" w:tplc="519416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FB240DC"/>
    <w:multiLevelType w:val="hybridMultilevel"/>
    <w:tmpl w:val="F69C41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700DD0"/>
    <w:multiLevelType w:val="hybridMultilevel"/>
    <w:tmpl w:val="F014C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B7DC4"/>
    <w:multiLevelType w:val="hybridMultilevel"/>
    <w:tmpl w:val="30A22D7A"/>
    <w:lvl w:ilvl="0" w:tplc="9F38A0AE">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0" w15:restartNumberingAfterBreak="0">
    <w:nsid w:val="4A724834"/>
    <w:multiLevelType w:val="hybridMultilevel"/>
    <w:tmpl w:val="5B9AAACA"/>
    <w:lvl w:ilvl="0" w:tplc="5AACE55A">
      <w:start w:val="25"/>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D64C09"/>
    <w:multiLevelType w:val="hybridMultilevel"/>
    <w:tmpl w:val="4BF214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45D05E5"/>
    <w:multiLevelType w:val="hybridMultilevel"/>
    <w:tmpl w:val="809668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91C3145"/>
    <w:multiLevelType w:val="hybridMultilevel"/>
    <w:tmpl w:val="FC780E10"/>
    <w:lvl w:ilvl="0" w:tplc="64045B88">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C827892"/>
    <w:multiLevelType w:val="hybridMultilevel"/>
    <w:tmpl w:val="5B46F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20089D"/>
    <w:multiLevelType w:val="hybridMultilevel"/>
    <w:tmpl w:val="429838CA"/>
    <w:lvl w:ilvl="0" w:tplc="E8A6A50E">
      <w:start w:val="1"/>
      <w:numFmt w:val="bullet"/>
      <w:lvlText w:val="•"/>
      <w:lvlJc w:val="left"/>
      <w:pPr>
        <w:tabs>
          <w:tab w:val="num" w:pos="720"/>
        </w:tabs>
        <w:ind w:left="720" w:hanging="360"/>
      </w:pPr>
      <w:rPr>
        <w:rFonts w:ascii="Arial" w:hAnsi="Arial" w:hint="default"/>
      </w:rPr>
    </w:lvl>
    <w:lvl w:ilvl="1" w:tplc="90E896D0" w:tentative="1">
      <w:start w:val="1"/>
      <w:numFmt w:val="bullet"/>
      <w:lvlText w:val="•"/>
      <w:lvlJc w:val="left"/>
      <w:pPr>
        <w:tabs>
          <w:tab w:val="num" w:pos="1440"/>
        </w:tabs>
        <w:ind w:left="1440" w:hanging="360"/>
      </w:pPr>
      <w:rPr>
        <w:rFonts w:ascii="Arial" w:hAnsi="Arial" w:hint="default"/>
      </w:rPr>
    </w:lvl>
    <w:lvl w:ilvl="2" w:tplc="4BD231DE" w:tentative="1">
      <w:start w:val="1"/>
      <w:numFmt w:val="bullet"/>
      <w:lvlText w:val="•"/>
      <w:lvlJc w:val="left"/>
      <w:pPr>
        <w:tabs>
          <w:tab w:val="num" w:pos="2160"/>
        </w:tabs>
        <w:ind w:left="2160" w:hanging="360"/>
      </w:pPr>
      <w:rPr>
        <w:rFonts w:ascii="Arial" w:hAnsi="Arial" w:hint="default"/>
      </w:rPr>
    </w:lvl>
    <w:lvl w:ilvl="3" w:tplc="791812C0" w:tentative="1">
      <w:start w:val="1"/>
      <w:numFmt w:val="bullet"/>
      <w:lvlText w:val="•"/>
      <w:lvlJc w:val="left"/>
      <w:pPr>
        <w:tabs>
          <w:tab w:val="num" w:pos="2880"/>
        </w:tabs>
        <w:ind w:left="2880" w:hanging="360"/>
      </w:pPr>
      <w:rPr>
        <w:rFonts w:ascii="Arial" w:hAnsi="Arial" w:hint="default"/>
      </w:rPr>
    </w:lvl>
    <w:lvl w:ilvl="4" w:tplc="A8703EB8" w:tentative="1">
      <w:start w:val="1"/>
      <w:numFmt w:val="bullet"/>
      <w:lvlText w:val="•"/>
      <w:lvlJc w:val="left"/>
      <w:pPr>
        <w:tabs>
          <w:tab w:val="num" w:pos="3600"/>
        </w:tabs>
        <w:ind w:left="3600" w:hanging="360"/>
      </w:pPr>
      <w:rPr>
        <w:rFonts w:ascii="Arial" w:hAnsi="Arial" w:hint="default"/>
      </w:rPr>
    </w:lvl>
    <w:lvl w:ilvl="5" w:tplc="A520247E" w:tentative="1">
      <w:start w:val="1"/>
      <w:numFmt w:val="bullet"/>
      <w:lvlText w:val="•"/>
      <w:lvlJc w:val="left"/>
      <w:pPr>
        <w:tabs>
          <w:tab w:val="num" w:pos="4320"/>
        </w:tabs>
        <w:ind w:left="4320" w:hanging="360"/>
      </w:pPr>
      <w:rPr>
        <w:rFonts w:ascii="Arial" w:hAnsi="Arial" w:hint="default"/>
      </w:rPr>
    </w:lvl>
    <w:lvl w:ilvl="6" w:tplc="5538D8D8" w:tentative="1">
      <w:start w:val="1"/>
      <w:numFmt w:val="bullet"/>
      <w:lvlText w:val="•"/>
      <w:lvlJc w:val="left"/>
      <w:pPr>
        <w:tabs>
          <w:tab w:val="num" w:pos="5040"/>
        </w:tabs>
        <w:ind w:left="5040" w:hanging="360"/>
      </w:pPr>
      <w:rPr>
        <w:rFonts w:ascii="Arial" w:hAnsi="Arial" w:hint="default"/>
      </w:rPr>
    </w:lvl>
    <w:lvl w:ilvl="7" w:tplc="963C0796" w:tentative="1">
      <w:start w:val="1"/>
      <w:numFmt w:val="bullet"/>
      <w:lvlText w:val="•"/>
      <w:lvlJc w:val="left"/>
      <w:pPr>
        <w:tabs>
          <w:tab w:val="num" w:pos="5760"/>
        </w:tabs>
        <w:ind w:left="5760" w:hanging="360"/>
      </w:pPr>
      <w:rPr>
        <w:rFonts w:ascii="Arial" w:hAnsi="Arial" w:hint="default"/>
      </w:rPr>
    </w:lvl>
    <w:lvl w:ilvl="8" w:tplc="825444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697676"/>
    <w:multiLevelType w:val="hybridMultilevel"/>
    <w:tmpl w:val="DA80F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8D587E"/>
    <w:multiLevelType w:val="hybridMultilevel"/>
    <w:tmpl w:val="1FF66F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5C6B5D"/>
    <w:multiLevelType w:val="hybridMultilevel"/>
    <w:tmpl w:val="579A1582"/>
    <w:lvl w:ilvl="0" w:tplc="9A98206C">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9" w15:restartNumberingAfterBreak="0">
    <w:nsid w:val="7EDD2E31"/>
    <w:multiLevelType w:val="hybridMultilevel"/>
    <w:tmpl w:val="2AC09334"/>
    <w:lvl w:ilvl="0" w:tplc="30CA3F4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9"/>
  </w:num>
  <w:num w:numId="2">
    <w:abstractNumId w:val="18"/>
  </w:num>
  <w:num w:numId="3">
    <w:abstractNumId w:val="0"/>
  </w:num>
  <w:num w:numId="4">
    <w:abstractNumId w:val="14"/>
  </w:num>
  <w:num w:numId="5">
    <w:abstractNumId w:val="6"/>
  </w:num>
  <w:num w:numId="6">
    <w:abstractNumId w:val="2"/>
  </w:num>
  <w:num w:numId="7">
    <w:abstractNumId w:val="15"/>
  </w:num>
  <w:num w:numId="8">
    <w:abstractNumId w:val="19"/>
  </w:num>
  <w:num w:numId="9">
    <w:abstractNumId w:val="1"/>
  </w:num>
  <w:num w:numId="10">
    <w:abstractNumId w:val="13"/>
  </w:num>
  <w:num w:numId="11">
    <w:abstractNumId w:val="8"/>
  </w:num>
  <w:num w:numId="12">
    <w:abstractNumId w:val="4"/>
  </w:num>
  <w:num w:numId="13">
    <w:abstractNumId w:val="17"/>
  </w:num>
  <w:num w:numId="14">
    <w:abstractNumId w:val="16"/>
  </w:num>
  <w:num w:numId="15">
    <w:abstractNumId w:val="3"/>
  </w:num>
  <w:num w:numId="16">
    <w:abstractNumId w:val="10"/>
  </w:num>
  <w:num w:numId="17">
    <w:abstractNumId w:val="7"/>
  </w:num>
  <w:num w:numId="18">
    <w:abstractNumId w:val="5"/>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99"/>
    <w:rsid w:val="000005A9"/>
    <w:rsid w:val="00000F7E"/>
    <w:rsid w:val="00001E61"/>
    <w:rsid w:val="000028C1"/>
    <w:rsid w:val="00004784"/>
    <w:rsid w:val="00006310"/>
    <w:rsid w:val="0000731C"/>
    <w:rsid w:val="00007C14"/>
    <w:rsid w:val="00010D01"/>
    <w:rsid w:val="00011396"/>
    <w:rsid w:val="00015782"/>
    <w:rsid w:val="000158B3"/>
    <w:rsid w:val="00015D51"/>
    <w:rsid w:val="00016407"/>
    <w:rsid w:val="00022491"/>
    <w:rsid w:val="000235BF"/>
    <w:rsid w:val="0003316E"/>
    <w:rsid w:val="000342B3"/>
    <w:rsid w:val="00034E48"/>
    <w:rsid w:val="00035EFF"/>
    <w:rsid w:val="000412A2"/>
    <w:rsid w:val="000413FB"/>
    <w:rsid w:val="0004153B"/>
    <w:rsid w:val="00045272"/>
    <w:rsid w:val="00045398"/>
    <w:rsid w:val="00046763"/>
    <w:rsid w:val="0004793B"/>
    <w:rsid w:val="0004F7E0"/>
    <w:rsid w:val="00050C7C"/>
    <w:rsid w:val="0005122F"/>
    <w:rsid w:val="00052523"/>
    <w:rsid w:val="00052D63"/>
    <w:rsid w:val="00053701"/>
    <w:rsid w:val="0005447D"/>
    <w:rsid w:val="000553AC"/>
    <w:rsid w:val="00055597"/>
    <w:rsid w:val="00056F53"/>
    <w:rsid w:val="000577F3"/>
    <w:rsid w:val="00057FB3"/>
    <w:rsid w:val="00060395"/>
    <w:rsid w:val="00060789"/>
    <w:rsid w:val="00062231"/>
    <w:rsid w:val="00062449"/>
    <w:rsid w:val="000626A0"/>
    <w:rsid w:val="00063094"/>
    <w:rsid w:val="00064D9B"/>
    <w:rsid w:val="0006653D"/>
    <w:rsid w:val="0007018B"/>
    <w:rsid w:val="00070471"/>
    <w:rsid w:val="000706B7"/>
    <w:rsid w:val="00072614"/>
    <w:rsid w:val="000741BD"/>
    <w:rsid w:val="00074566"/>
    <w:rsid w:val="00075E2E"/>
    <w:rsid w:val="00076006"/>
    <w:rsid w:val="000771E2"/>
    <w:rsid w:val="00077547"/>
    <w:rsid w:val="00077F15"/>
    <w:rsid w:val="000821E2"/>
    <w:rsid w:val="00084BD5"/>
    <w:rsid w:val="00090BD1"/>
    <w:rsid w:val="00093105"/>
    <w:rsid w:val="00093CF3"/>
    <w:rsid w:val="00094611"/>
    <w:rsid w:val="00095AA6"/>
    <w:rsid w:val="00097584"/>
    <w:rsid w:val="00097618"/>
    <w:rsid w:val="000A0635"/>
    <w:rsid w:val="000A2086"/>
    <w:rsid w:val="000A2DBE"/>
    <w:rsid w:val="000A4520"/>
    <w:rsid w:val="000A5ECE"/>
    <w:rsid w:val="000A7944"/>
    <w:rsid w:val="000B0CB5"/>
    <w:rsid w:val="000B1AF3"/>
    <w:rsid w:val="000B496B"/>
    <w:rsid w:val="000B52FF"/>
    <w:rsid w:val="000B59CC"/>
    <w:rsid w:val="000B59E9"/>
    <w:rsid w:val="000B5F67"/>
    <w:rsid w:val="000B6318"/>
    <w:rsid w:val="000C736C"/>
    <w:rsid w:val="000D2BC4"/>
    <w:rsid w:val="000D3F09"/>
    <w:rsid w:val="000D45F7"/>
    <w:rsid w:val="000D4D3A"/>
    <w:rsid w:val="000D56BF"/>
    <w:rsid w:val="000E06CE"/>
    <w:rsid w:val="000E19EC"/>
    <w:rsid w:val="000E22CF"/>
    <w:rsid w:val="000E27CA"/>
    <w:rsid w:val="000E4046"/>
    <w:rsid w:val="000E4885"/>
    <w:rsid w:val="000E4B74"/>
    <w:rsid w:val="000E5C47"/>
    <w:rsid w:val="000E6FBA"/>
    <w:rsid w:val="000E74C3"/>
    <w:rsid w:val="000E7949"/>
    <w:rsid w:val="000E7CAE"/>
    <w:rsid w:val="000E7E52"/>
    <w:rsid w:val="000F153B"/>
    <w:rsid w:val="000F2914"/>
    <w:rsid w:val="000F479C"/>
    <w:rsid w:val="0010069C"/>
    <w:rsid w:val="001010A3"/>
    <w:rsid w:val="00101C2E"/>
    <w:rsid w:val="00103A65"/>
    <w:rsid w:val="00103E0B"/>
    <w:rsid w:val="00105F10"/>
    <w:rsid w:val="001065A5"/>
    <w:rsid w:val="00106D75"/>
    <w:rsid w:val="00107070"/>
    <w:rsid w:val="00107166"/>
    <w:rsid w:val="00107700"/>
    <w:rsid w:val="00110067"/>
    <w:rsid w:val="00110EBA"/>
    <w:rsid w:val="00111D56"/>
    <w:rsid w:val="00112F74"/>
    <w:rsid w:val="00113434"/>
    <w:rsid w:val="00113BEA"/>
    <w:rsid w:val="001140BB"/>
    <w:rsid w:val="0011419C"/>
    <w:rsid w:val="0011419F"/>
    <w:rsid w:val="0011645A"/>
    <w:rsid w:val="001166BE"/>
    <w:rsid w:val="00116774"/>
    <w:rsid w:val="0011749F"/>
    <w:rsid w:val="001174DD"/>
    <w:rsid w:val="0012097F"/>
    <w:rsid w:val="001213D2"/>
    <w:rsid w:val="00122707"/>
    <w:rsid w:val="0012279A"/>
    <w:rsid w:val="001238CE"/>
    <w:rsid w:val="0013073B"/>
    <w:rsid w:val="00132802"/>
    <w:rsid w:val="001338E1"/>
    <w:rsid w:val="00133E3C"/>
    <w:rsid w:val="00134330"/>
    <w:rsid w:val="00135AE8"/>
    <w:rsid w:val="00135C90"/>
    <w:rsid w:val="00140B0E"/>
    <w:rsid w:val="0014246A"/>
    <w:rsid w:val="00142C3F"/>
    <w:rsid w:val="00143DC3"/>
    <w:rsid w:val="001452A9"/>
    <w:rsid w:val="00146F84"/>
    <w:rsid w:val="00151160"/>
    <w:rsid w:val="0015117F"/>
    <w:rsid w:val="0015159F"/>
    <w:rsid w:val="00152611"/>
    <w:rsid w:val="00152699"/>
    <w:rsid w:val="001529BD"/>
    <w:rsid w:val="00155626"/>
    <w:rsid w:val="0015641D"/>
    <w:rsid w:val="0016034E"/>
    <w:rsid w:val="00160B89"/>
    <w:rsid w:val="00162356"/>
    <w:rsid w:val="00163263"/>
    <w:rsid w:val="001648E5"/>
    <w:rsid w:val="00174596"/>
    <w:rsid w:val="00174FC6"/>
    <w:rsid w:val="00176FFF"/>
    <w:rsid w:val="001772D7"/>
    <w:rsid w:val="0017776F"/>
    <w:rsid w:val="0017778F"/>
    <w:rsid w:val="00177D24"/>
    <w:rsid w:val="00181A8E"/>
    <w:rsid w:val="0018266B"/>
    <w:rsid w:val="001830F1"/>
    <w:rsid w:val="00183BF2"/>
    <w:rsid w:val="00183C0F"/>
    <w:rsid w:val="001850B1"/>
    <w:rsid w:val="0018652D"/>
    <w:rsid w:val="00187BEC"/>
    <w:rsid w:val="001907B5"/>
    <w:rsid w:val="0019201F"/>
    <w:rsid w:val="00192606"/>
    <w:rsid w:val="0019385B"/>
    <w:rsid w:val="00193931"/>
    <w:rsid w:val="0019502D"/>
    <w:rsid w:val="001967F6"/>
    <w:rsid w:val="0019710F"/>
    <w:rsid w:val="001A004A"/>
    <w:rsid w:val="001A1AC6"/>
    <w:rsid w:val="001A205B"/>
    <w:rsid w:val="001A59EF"/>
    <w:rsid w:val="001A6086"/>
    <w:rsid w:val="001A62F0"/>
    <w:rsid w:val="001A70AD"/>
    <w:rsid w:val="001B0D79"/>
    <w:rsid w:val="001B17E1"/>
    <w:rsid w:val="001B4FAD"/>
    <w:rsid w:val="001B500C"/>
    <w:rsid w:val="001B77DA"/>
    <w:rsid w:val="001C04AB"/>
    <w:rsid w:val="001C10FB"/>
    <w:rsid w:val="001C1583"/>
    <w:rsid w:val="001C17D3"/>
    <w:rsid w:val="001C1E63"/>
    <w:rsid w:val="001C1E92"/>
    <w:rsid w:val="001C2325"/>
    <w:rsid w:val="001D06C5"/>
    <w:rsid w:val="001D092F"/>
    <w:rsid w:val="001D0F35"/>
    <w:rsid w:val="001D0F7F"/>
    <w:rsid w:val="001D1AC2"/>
    <w:rsid w:val="001D1F12"/>
    <w:rsid w:val="001D35DB"/>
    <w:rsid w:val="001D38BA"/>
    <w:rsid w:val="001D545E"/>
    <w:rsid w:val="001D5E11"/>
    <w:rsid w:val="001D728E"/>
    <w:rsid w:val="001D74DA"/>
    <w:rsid w:val="001E027D"/>
    <w:rsid w:val="001E0551"/>
    <w:rsid w:val="001E07EC"/>
    <w:rsid w:val="001E0825"/>
    <w:rsid w:val="001E0831"/>
    <w:rsid w:val="001E0AD4"/>
    <w:rsid w:val="001E0B77"/>
    <w:rsid w:val="001E1807"/>
    <w:rsid w:val="001E1E1B"/>
    <w:rsid w:val="001E30A3"/>
    <w:rsid w:val="001E4178"/>
    <w:rsid w:val="001E4F42"/>
    <w:rsid w:val="001E5F58"/>
    <w:rsid w:val="001F0A89"/>
    <w:rsid w:val="001F10C3"/>
    <w:rsid w:val="001F14EC"/>
    <w:rsid w:val="001F17EA"/>
    <w:rsid w:val="001F2D18"/>
    <w:rsid w:val="001F37C6"/>
    <w:rsid w:val="001F4337"/>
    <w:rsid w:val="001F4F00"/>
    <w:rsid w:val="001F4F4D"/>
    <w:rsid w:val="001F793B"/>
    <w:rsid w:val="001F7A01"/>
    <w:rsid w:val="00201018"/>
    <w:rsid w:val="00201021"/>
    <w:rsid w:val="00201099"/>
    <w:rsid w:val="00201E67"/>
    <w:rsid w:val="0020373D"/>
    <w:rsid w:val="00203BFA"/>
    <w:rsid w:val="002048F9"/>
    <w:rsid w:val="00205EA2"/>
    <w:rsid w:val="002061C7"/>
    <w:rsid w:val="00206840"/>
    <w:rsid w:val="0020775E"/>
    <w:rsid w:val="00212A5A"/>
    <w:rsid w:val="00213373"/>
    <w:rsid w:val="0021353F"/>
    <w:rsid w:val="002149A5"/>
    <w:rsid w:val="00215E17"/>
    <w:rsid w:val="00217BE2"/>
    <w:rsid w:val="002206B0"/>
    <w:rsid w:val="00221103"/>
    <w:rsid w:val="002224BD"/>
    <w:rsid w:val="0022481E"/>
    <w:rsid w:val="00225016"/>
    <w:rsid w:val="002259A4"/>
    <w:rsid w:val="00226D2A"/>
    <w:rsid w:val="00227360"/>
    <w:rsid w:val="002273ED"/>
    <w:rsid w:val="00227B33"/>
    <w:rsid w:val="00227E82"/>
    <w:rsid w:val="00227F5A"/>
    <w:rsid w:val="00231769"/>
    <w:rsid w:val="002323E1"/>
    <w:rsid w:val="002326CE"/>
    <w:rsid w:val="00232848"/>
    <w:rsid w:val="00232946"/>
    <w:rsid w:val="00235A6C"/>
    <w:rsid w:val="00235BD3"/>
    <w:rsid w:val="002418B4"/>
    <w:rsid w:val="0024494E"/>
    <w:rsid w:val="00244E77"/>
    <w:rsid w:val="00247805"/>
    <w:rsid w:val="002515DF"/>
    <w:rsid w:val="0025241C"/>
    <w:rsid w:val="00252AAD"/>
    <w:rsid w:val="0025339C"/>
    <w:rsid w:val="002539C5"/>
    <w:rsid w:val="00253BBC"/>
    <w:rsid w:val="00253D05"/>
    <w:rsid w:val="00255A3B"/>
    <w:rsid w:val="002576CE"/>
    <w:rsid w:val="00257874"/>
    <w:rsid w:val="00262B32"/>
    <w:rsid w:val="00263E63"/>
    <w:rsid w:val="0026703A"/>
    <w:rsid w:val="0026768C"/>
    <w:rsid w:val="00267854"/>
    <w:rsid w:val="00267979"/>
    <w:rsid w:val="00270C4C"/>
    <w:rsid w:val="00271D98"/>
    <w:rsid w:val="00273C52"/>
    <w:rsid w:val="0027560B"/>
    <w:rsid w:val="00276A29"/>
    <w:rsid w:val="00282321"/>
    <w:rsid w:val="002834A8"/>
    <w:rsid w:val="00283C73"/>
    <w:rsid w:val="00284292"/>
    <w:rsid w:val="00284539"/>
    <w:rsid w:val="002847FD"/>
    <w:rsid w:val="00284E50"/>
    <w:rsid w:val="00284EAA"/>
    <w:rsid w:val="0028544B"/>
    <w:rsid w:val="0028712C"/>
    <w:rsid w:val="0028734F"/>
    <w:rsid w:val="002874A1"/>
    <w:rsid w:val="00291AF3"/>
    <w:rsid w:val="002924EE"/>
    <w:rsid w:val="002945F3"/>
    <w:rsid w:val="00297551"/>
    <w:rsid w:val="002975D6"/>
    <w:rsid w:val="00297D89"/>
    <w:rsid w:val="002A0708"/>
    <w:rsid w:val="002A0735"/>
    <w:rsid w:val="002A4C1D"/>
    <w:rsid w:val="002A74E6"/>
    <w:rsid w:val="002A787B"/>
    <w:rsid w:val="002B03F7"/>
    <w:rsid w:val="002B128A"/>
    <w:rsid w:val="002B48E3"/>
    <w:rsid w:val="002B4A95"/>
    <w:rsid w:val="002B60BB"/>
    <w:rsid w:val="002B6935"/>
    <w:rsid w:val="002B741E"/>
    <w:rsid w:val="002C0E7D"/>
    <w:rsid w:val="002C5423"/>
    <w:rsid w:val="002C66D7"/>
    <w:rsid w:val="002D08A8"/>
    <w:rsid w:val="002D25F1"/>
    <w:rsid w:val="002D55EF"/>
    <w:rsid w:val="002D5940"/>
    <w:rsid w:val="002D7795"/>
    <w:rsid w:val="002E0F29"/>
    <w:rsid w:val="002E20A4"/>
    <w:rsid w:val="002E267A"/>
    <w:rsid w:val="002E2B0A"/>
    <w:rsid w:val="002E3536"/>
    <w:rsid w:val="002E3B09"/>
    <w:rsid w:val="002E3C5E"/>
    <w:rsid w:val="002E525B"/>
    <w:rsid w:val="002E5573"/>
    <w:rsid w:val="002E607F"/>
    <w:rsid w:val="002E6A70"/>
    <w:rsid w:val="002F05F0"/>
    <w:rsid w:val="002F333D"/>
    <w:rsid w:val="002F44B4"/>
    <w:rsid w:val="002F470C"/>
    <w:rsid w:val="002F4A05"/>
    <w:rsid w:val="002F5E83"/>
    <w:rsid w:val="00300B2A"/>
    <w:rsid w:val="00302446"/>
    <w:rsid w:val="00303055"/>
    <w:rsid w:val="00304BCC"/>
    <w:rsid w:val="00305466"/>
    <w:rsid w:val="00306CAA"/>
    <w:rsid w:val="00310424"/>
    <w:rsid w:val="003105B1"/>
    <w:rsid w:val="003108E8"/>
    <w:rsid w:val="00310EE8"/>
    <w:rsid w:val="00311F9D"/>
    <w:rsid w:val="00312C2E"/>
    <w:rsid w:val="00312C69"/>
    <w:rsid w:val="00313028"/>
    <w:rsid w:val="003132D9"/>
    <w:rsid w:val="00315046"/>
    <w:rsid w:val="0031607D"/>
    <w:rsid w:val="0031692F"/>
    <w:rsid w:val="00317805"/>
    <w:rsid w:val="00317E06"/>
    <w:rsid w:val="003222F1"/>
    <w:rsid w:val="003223C1"/>
    <w:rsid w:val="00322930"/>
    <w:rsid w:val="00323064"/>
    <w:rsid w:val="0032371E"/>
    <w:rsid w:val="003247D8"/>
    <w:rsid w:val="00330C60"/>
    <w:rsid w:val="003315AB"/>
    <w:rsid w:val="00331D7B"/>
    <w:rsid w:val="003358A9"/>
    <w:rsid w:val="00335E02"/>
    <w:rsid w:val="003363C5"/>
    <w:rsid w:val="00337195"/>
    <w:rsid w:val="003372F2"/>
    <w:rsid w:val="0034016A"/>
    <w:rsid w:val="00342674"/>
    <w:rsid w:val="00343186"/>
    <w:rsid w:val="0034473B"/>
    <w:rsid w:val="00345C28"/>
    <w:rsid w:val="003468C6"/>
    <w:rsid w:val="00347090"/>
    <w:rsid w:val="00347D52"/>
    <w:rsid w:val="00350071"/>
    <w:rsid w:val="00350E8D"/>
    <w:rsid w:val="00352F22"/>
    <w:rsid w:val="00352F42"/>
    <w:rsid w:val="00353B27"/>
    <w:rsid w:val="00353E99"/>
    <w:rsid w:val="00355053"/>
    <w:rsid w:val="003575A0"/>
    <w:rsid w:val="003576B9"/>
    <w:rsid w:val="003603E5"/>
    <w:rsid w:val="00361587"/>
    <w:rsid w:val="0036634B"/>
    <w:rsid w:val="003667EB"/>
    <w:rsid w:val="003742A7"/>
    <w:rsid w:val="0037499C"/>
    <w:rsid w:val="00375354"/>
    <w:rsid w:val="0037562A"/>
    <w:rsid w:val="00377AA4"/>
    <w:rsid w:val="00380AE0"/>
    <w:rsid w:val="00381691"/>
    <w:rsid w:val="003824F4"/>
    <w:rsid w:val="00385394"/>
    <w:rsid w:val="0038573D"/>
    <w:rsid w:val="00385C66"/>
    <w:rsid w:val="0038625D"/>
    <w:rsid w:val="00387930"/>
    <w:rsid w:val="0039179F"/>
    <w:rsid w:val="00391AD4"/>
    <w:rsid w:val="00391D91"/>
    <w:rsid w:val="00393746"/>
    <w:rsid w:val="003950A2"/>
    <w:rsid w:val="0039764E"/>
    <w:rsid w:val="00397777"/>
    <w:rsid w:val="003A14BB"/>
    <w:rsid w:val="003A235E"/>
    <w:rsid w:val="003A551C"/>
    <w:rsid w:val="003A581D"/>
    <w:rsid w:val="003B1125"/>
    <w:rsid w:val="003B4A16"/>
    <w:rsid w:val="003B4AA9"/>
    <w:rsid w:val="003B63BC"/>
    <w:rsid w:val="003B770F"/>
    <w:rsid w:val="003B78CE"/>
    <w:rsid w:val="003C05E4"/>
    <w:rsid w:val="003C1156"/>
    <w:rsid w:val="003C24BC"/>
    <w:rsid w:val="003C27A4"/>
    <w:rsid w:val="003C2932"/>
    <w:rsid w:val="003C379C"/>
    <w:rsid w:val="003C53CC"/>
    <w:rsid w:val="003C65C1"/>
    <w:rsid w:val="003C7793"/>
    <w:rsid w:val="003D1B36"/>
    <w:rsid w:val="003D3006"/>
    <w:rsid w:val="003D3965"/>
    <w:rsid w:val="003D6370"/>
    <w:rsid w:val="003E0A0A"/>
    <w:rsid w:val="003E1C61"/>
    <w:rsid w:val="003E5EED"/>
    <w:rsid w:val="003F0385"/>
    <w:rsid w:val="003F2103"/>
    <w:rsid w:val="003F4DF6"/>
    <w:rsid w:val="003F6D95"/>
    <w:rsid w:val="003F70E9"/>
    <w:rsid w:val="003F76CF"/>
    <w:rsid w:val="00401AD1"/>
    <w:rsid w:val="0040256F"/>
    <w:rsid w:val="004029B4"/>
    <w:rsid w:val="004032A1"/>
    <w:rsid w:val="00404D3B"/>
    <w:rsid w:val="004063FA"/>
    <w:rsid w:val="00406B57"/>
    <w:rsid w:val="00407AEE"/>
    <w:rsid w:val="0041089F"/>
    <w:rsid w:val="00411BEB"/>
    <w:rsid w:val="00413163"/>
    <w:rsid w:val="00413903"/>
    <w:rsid w:val="00413C6F"/>
    <w:rsid w:val="00417BCC"/>
    <w:rsid w:val="00420CF5"/>
    <w:rsid w:val="004213F8"/>
    <w:rsid w:val="00422C07"/>
    <w:rsid w:val="00423752"/>
    <w:rsid w:val="004318B4"/>
    <w:rsid w:val="00432B93"/>
    <w:rsid w:val="00433315"/>
    <w:rsid w:val="0043434B"/>
    <w:rsid w:val="00434A21"/>
    <w:rsid w:val="0043525A"/>
    <w:rsid w:val="00436F93"/>
    <w:rsid w:val="00437700"/>
    <w:rsid w:val="0044287E"/>
    <w:rsid w:val="0044359C"/>
    <w:rsid w:val="00443663"/>
    <w:rsid w:val="00443FC9"/>
    <w:rsid w:val="00444978"/>
    <w:rsid w:val="0044588F"/>
    <w:rsid w:val="00451277"/>
    <w:rsid w:val="004535BA"/>
    <w:rsid w:val="0045385B"/>
    <w:rsid w:val="00453D62"/>
    <w:rsid w:val="00454107"/>
    <w:rsid w:val="004546EB"/>
    <w:rsid w:val="00454DFA"/>
    <w:rsid w:val="00455B44"/>
    <w:rsid w:val="004562E6"/>
    <w:rsid w:val="0045653F"/>
    <w:rsid w:val="00457635"/>
    <w:rsid w:val="0046049C"/>
    <w:rsid w:val="0046069D"/>
    <w:rsid w:val="0046116E"/>
    <w:rsid w:val="004615B3"/>
    <w:rsid w:val="00461709"/>
    <w:rsid w:val="00461A1F"/>
    <w:rsid w:val="004635BD"/>
    <w:rsid w:val="0046486A"/>
    <w:rsid w:val="004658FA"/>
    <w:rsid w:val="00466148"/>
    <w:rsid w:val="004678CE"/>
    <w:rsid w:val="00471744"/>
    <w:rsid w:val="00472843"/>
    <w:rsid w:val="00472C53"/>
    <w:rsid w:val="00472E6E"/>
    <w:rsid w:val="00474C8E"/>
    <w:rsid w:val="00480932"/>
    <w:rsid w:val="00480DB3"/>
    <w:rsid w:val="004821BD"/>
    <w:rsid w:val="0048309C"/>
    <w:rsid w:val="004856A8"/>
    <w:rsid w:val="00487F87"/>
    <w:rsid w:val="00491861"/>
    <w:rsid w:val="00492FB1"/>
    <w:rsid w:val="00493636"/>
    <w:rsid w:val="004954F2"/>
    <w:rsid w:val="00495DBA"/>
    <w:rsid w:val="0049654F"/>
    <w:rsid w:val="00497045"/>
    <w:rsid w:val="0049721E"/>
    <w:rsid w:val="004A1FE8"/>
    <w:rsid w:val="004A2988"/>
    <w:rsid w:val="004A321D"/>
    <w:rsid w:val="004A37AA"/>
    <w:rsid w:val="004A4BBB"/>
    <w:rsid w:val="004A58E2"/>
    <w:rsid w:val="004A5EA5"/>
    <w:rsid w:val="004A642C"/>
    <w:rsid w:val="004A7863"/>
    <w:rsid w:val="004B32D8"/>
    <w:rsid w:val="004B3E89"/>
    <w:rsid w:val="004B4F10"/>
    <w:rsid w:val="004B4FB9"/>
    <w:rsid w:val="004B51EB"/>
    <w:rsid w:val="004B5D06"/>
    <w:rsid w:val="004B7473"/>
    <w:rsid w:val="004C2918"/>
    <w:rsid w:val="004C31F5"/>
    <w:rsid w:val="004C3941"/>
    <w:rsid w:val="004C3A18"/>
    <w:rsid w:val="004C4513"/>
    <w:rsid w:val="004C56C5"/>
    <w:rsid w:val="004C5F65"/>
    <w:rsid w:val="004C6583"/>
    <w:rsid w:val="004C7A0A"/>
    <w:rsid w:val="004C7E8F"/>
    <w:rsid w:val="004D207A"/>
    <w:rsid w:val="004D3283"/>
    <w:rsid w:val="004D3D8C"/>
    <w:rsid w:val="004D3E71"/>
    <w:rsid w:val="004D405A"/>
    <w:rsid w:val="004D6999"/>
    <w:rsid w:val="004D6C9B"/>
    <w:rsid w:val="004E1271"/>
    <w:rsid w:val="004E2860"/>
    <w:rsid w:val="004E4C58"/>
    <w:rsid w:val="004E7D1D"/>
    <w:rsid w:val="004F055B"/>
    <w:rsid w:val="004F313D"/>
    <w:rsid w:val="004F4FD6"/>
    <w:rsid w:val="004F6E60"/>
    <w:rsid w:val="004F7421"/>
    <w:rsid w:val="00500657"/>
    <w:rsid w:val="0050144F"/>
    <w:rsid w:val="005018AD"/>
    <w:rsid w:val="00501C3B"/>
    <w:rsid w:val="005046CC"/>
    <w:rsid w:val="00506842"/>
    <w:rsid w:val="00506C3B"/>
    <w:rsid w:val="005113D7"/>
    <w:rsid w:val="00511FE7"/>
    <w:rsid w:val="005131D1"/>
    <w:rsid w:val="005154DF"/>
    <w:rsid w:val="00516699"/>
    <w:rsid w:val="00517D06"/>
    <w:rsid w:val="005204F9"/>
    <w:rsid w:val="00520C9A"/>
    <w:rsid w:val="00523A5B"/>
    <w:rsid w:val="005240C1"/>
    <w:rsid w:val="00524B59"/>
    <w:rsid w:val="00524F18"/>
    <w:rsid w:val="0052622F"/>
    <w:rsid w:val="00533715"/>
    <w:rsid w:val="00534BCF"/>
    <w:rsid w:val="0053542B"/>
    <w:rsid w:val="00535E1B"/>
    <w:rsid w:val="0053671F"/>
    <w:rsid w:val="0053695C"/>
    <w:rsid w:val="00536E44"/>
    <w:rsid w:val="00536ED6"/>
    <w:rsid w:val="00537236"/>
    <w:rsid w:val="005372EF"/>
    <w:rsid w:val="005373E8"/>
    <w:rsid w:val="005378BB"/>
    <w:rsid w:val="00541D95"/>
    <w:rsid w:val="00541F7D"/>
    <w:rsid w:val="005429C9"/>
    <w:rsid w:val="0054471E"/>
    <w:rsid w:val="005449E6"/>
    <w:rsid w:val="005478CD"/>
    <w:rsid w:val="005478EA"/>
    <w:rsid w:val="00547FA8"/>
    <w:rsid w:val="005515BA"/>
    <w:rsid w:val="005519EB"/>
    <w:rsid w:val="00551C48"/>
    <w:rsid w:val="00556E16"/>
    <w:rsid w:val="005609CB"/>
    <w:rsid w:val="00560DD3"/>
    <w:rsid w:val="0056530A"/>
    <w:rsid w:val="00566080"/>
    <w:rsid w:val="00567ABE"/>
    <w:rsid w:val="00567ACD"/>
    <w:rsid w:val="005704AC"/>
    <w:rsid w:val="005716C6"/>
    <w:rsid w:val="0057272D"/>
    <w:rsid w:val="005728D0"/>
    <w:rsid w:val="005744AA"/>
    <w:rsid w:val="005744F9"/>
    <w:rsid w:val="00575139"/>
    <w:rsid w:val="005754E6"/>
    <w:rsid w:val="00575C6F"/>
    <w:rsid w:val="005773FD"/>
    <w:rsid w:val="0058050E"/>
    <w:rsid w:val="00580695"/>
    <w:rsid w:val="00584078"/>
    <w:rsid w:val="00586079"/>
    <w:rsid w:val="00587B5B"/>
    <w:rsid w:val="00590EE6"/>
    <w:rsid w:val="00592C48"/>
    <w:rsid w:val="00593F73"/>
    <w:rsid w:val="00594C71"/>
    <w:rsid w:val="00597125"/>
    <w:rsid w:val="00597888"/>
    <w:rsid w:val="005A05A6"/>
    <w:rsid w:val="005A1BDD"/>
    <w:rsid w:val="005A1E14"/>
    <w:rsid w:val="005A1F6E"/>
    <w:rsid w:val="005A3AE6"/>
    <w:rsid w:val="005A4FCC"/>
    <w:rsid w:val="005A6EC4"/>
    <w:rsid w:val="005B07A7"/>
    <w:rsid w:val="005B0A3A"/>
    <w:rsid w:val="005B4DEA"/>
    <w:rsid w:val="005B5254"/>
    <w:rsid w:val="005B58C9"/>
    <w:rsid w:val="005B653A"/>
    <w:rsid w:val="005C0553"/>
    <w:rsid w:val="005C0B19"/>
    <w:rsid w:val="005C0D86"/>
    <w:rsid w:val="005C1928"/>
    <w:rsid w:val="005C2403"/>
    <w:rsid w:val="005C2865"/>
    <w:rsid w:val="005C28A2"/>
    <w:rsid w:val="005C3134"/>
    <w:rsid w:val="005C3602"/>
    <w:rsid w:val="005C4EFA"/>
    <w:rsid w:val="005C5B05"/>
    <w:rsid w:val="005C5E27"/>
    <w:rsid w:val="005C6E77"/>
    <w:rsid w:val="005D0B64"/>
    <w:rsid w:val="005D17B9"/>
    <w:rsid w:val="005D3E11"/>
    <w:rsid w:val="005D537A"/>
    <w:rsid w:val="005D5CEB"/>
    <w:rsid w:val="005D7824"/>
    <w:rsid w:val="005E0D99"/>
    <w:rsid w:val="005E1BA2"/>
    <w:rsid w:val="005E2576"/>
    <w:rsid w:val="005E2B96"/>
    <w:rsid w:val="005E4144"/>
    <w:rsid w:val="005F1369"/>
    <w:rsid w:val="005F1A11"/>
    <w:rsid w:val="005F2791"/>
    <w:rsid w:val="005F4E3D"/>
    <w:rsid w:val="005F689C"/>
    <w:rsid w:val="005F6DC0"/>
    <w:rsid w:val="00603352"/>
    <w:rsid w:val="006033D2"/>
    <w:rsid w:val="006037CA"/>
    <w:rsid w:val="00604D6D"/>
    <w:rsid w:val="00605944"/>
    <w:rsid w:val="0060645C"/>
    <w:rsid w:val="00610B02"/>
    <w:rsid w:val="00612E6F"/>
    <w:rsid w:val="006132F5"/>
    <w:rsid w:val="0061441D"/>
    <w:rsid w:val="00614C4E"/>
    <w:rsid w:val="00615A23"/>
    <w:rsid w:val="00615B39"/>
    <w:rsid w:val="006169BC"/>
    <w:rsid w:val="00617CA0"/>
    <w:rsid w:val="00620630"/>
    <w:rsid w:val="00620A4C"/>
    <w:rsid w:val="006221D2"/>
    <w:rsid w:val="006234C2"/>
    <w:rsid w:val="006313E0"/>
    <w:rsid w:val="00632386"/>
    <w:rsid w:val="00632458"/>
    <w:rsid w:val="00634B10"/>
    <w:rsid w:val="0063770C"/>
    <w:rsid w:val="0063796E"/>
    <w:rsid w:val="00641228"/>
    <w:rsid w:val="0064269E"/>
    <w:rsid w:val="00642FA5"/>
    <w:rsid w:val="00643C0E"/>
    <w:rsid w:val="006456EA"/>
    <w:rsid w:val="00645C0C"/>
    <w:rsid w:val="0065083D"/>
    <w:rsid w:val="00652063"/>
    <w:rsid w:val="00652FDD"/>
    <w:rsid w:val="0065682D"/>
    <w:rsid w:val="006614DC"/>
    <w:rsid w:val="0066383C"/>
    <w:rsid w:val="006647A4"/>
    <w:rsid w:val="006655EC"/>
    <w:rsid w:val="006657F6"/>
    <w:rsid w:val="0066582B"/>
    <w:rsid w:val="0066621F"/>
    <w:rsid w:val="006674C3"/>
    <w:rsid w:val="00667D82"/>
    <w:rsid w:val="006716B1"/>
    <w:rsid w:val="00674E3C"/>
    <w:rsid w:val="006772DE"/>
    <w:rsid w:val="00680A9D"/>
    <w:rsid w:val="00681F21"/>
    <w:rsid w:val="006831C9"/>
    <w:rsid w:val="00683C6A"/>
    <w:rsid w:val="00684F2C"/>
    <w:rsid w:val="00687AD8"/>
    <w:rsid w:val="00687E0F"/>
    <w:rsid w:val="00693249"/>
    <w:rsid w:val="00694DB2"/>
    <w:rsid w:val="006A091D"/>
    <w:rsid w:val="006A14CC"/>
    <w:rsid w:val="006A16AC"/>
    <w:rsid w:val="006A1778"/>
    <w:rsid w:val="006A3CEA"/>
    <w:rsid w:val="006A74EE"/>
    <w:rsid w:val="006B3898"/>
    <w:rsid w:val="006B4BB6"/>
    <w:rsid w:val="006B4E59"/>
    <w:rsid w:val="006B5C7E"/>
    <w:rsid w:val="006C049D"/>
    <w:rsid w:val="006C26A7"/>
    <w:rsid w:val="006C33B0"/>
    <w:rsid w:val="006C5800"/>
    <w:rsid w:val="006C5E46"/>
    <w:rsid w:val="006D2E0B"/>
    <w:rsid w:val="006D3037"/>
    <w:rsid w:val="006D3BAC"/>
    <w:rsid w:val="006D3F5E"/>
    <w:rsid w:val="006D5323"/>
    <w:rsid w:val="006D558A"/>
    <w:rsid w:val="006D5A1B"/>
    <w:rsid w:val="006D685C"/>
    <w:rsid w:val="006D6D54"/>
    <w:rsid w:val="006E0EF2"/>
    <w:rsid w:val="006E41F9"/>
    <w:rsid w:val="006E42C9"/>
    <w:rsid w:val="006E4729"/>
    <w:rsid w:val="006E52F9"/>
    <w:rsid w:val="006E5915"/>
    <w:rsid w:val="006E61BB"/>
    <w:rsid w:val="006E649E"/>
    <w:rsid w:val="006E69DC"/>
    <w:rsid w:val="006E71AD"/>
    <w:rsid w:val="006E7592"/>
    <w:rsid w:val="006E7DD2"/>
    <w:rsid w:val="006F0896"/>
    <w:rsid w:val="006F1B5E"/>
    <w:rsid w:val="006F2FFC"/>
    <w:rsid w:val="006F3825"/>
    <w:rsid w:val="006F39AB"/>
    <w:rsid w:val="006F3A04"/>
    <w:rsid w:val="006F5B8C"/>
    <w:rsid w:val="006F6066"/>
    <w:rsid w:val="006F62EC"/>
    <w:rsid w:val="00700063"/>
    <w:rsid w:val="00701A05"/>
    <w:rsid w:val="007028C0"/>
    <w:rsid w:val="00702EA5"/>
    <w:rsid w:val="007035A4"/>
    <w:rsid w:val="007076E2"/>
    <w:rsid w:val="00707C1A"/>
    <w:rsid w:val="00710544"/>
    <w:rsid w:val="00710FD7"/>
    <w:rsid w:val="00711B77"/>
    <w:rsid w:val="007174D1"/>
    <w:rsid w:val="007200E3"/>
    <w:rsid w:val="0072019C"/>
    <w:rsid w:val="0072264B"/>
    <w:rsid w:val="00723706"/>
    <w:rsid w:val="0072693F"/>
    <w:rsid w:val="00726977"/>
    <w:rsid w:val="0072747E"/>
    <w:rsid w:val="0073027C"/>
    <w:rsid w:val="00730F22"/>
    <w:rsid w:val="00731596"/>
    <w:rsid w:val="00731EE9"/>
    <w:rsid w:val="00732CDA"/>
    <w:rsid w:val="007336A4"/>
    <w:rsid w:val="00734507"/>
    <w:rsid w:val="00735880"/>
    <w:rsid w:val="00735E43"/>
    <w:rsid w:val="00735FEB"/>
    <w:rsid w:val="0073707A"/>
    <w:rsid w:val="00737D07"/>
    <w:rsid w:val="00737FB5"/>
    <w:rsid w:val="007410A1"/>
    <w:rsid w:val="00741DF2"/>
    <w:rsid w:val="00743146"/>
    <w:rsid w:val="007435ED"/>
    <w:rsid w:val="007444C9"/>
    <w:rsid w:val="00746D86"/>
    <w:rsid w:val="007553DA"/>
    <w:rsid w:val="0075567D"/>
    <w:rsid w:val="007559A7"/>
    <w:rsid w:val="007577AB"/>
    <w:rsid w:val="0076026E"/>
    <w:rsid w:val="00761512"/>
    <w:rsid w:val="00761862"/>
    <w:rsid w:val="00761B67"/>
    <w:rsid w:val="00761C6B"/>
    <w:rsid w:val="007620A9"/>
    <w:rsid w:val="00762588"/>
    <w:rsid w:val="007626EB"/>
    <w:rsid w:val="00762E3F"/>
    <w:rsid w:val="007642DD"/>
    <w:rsid w:val="0076444D"/>
    <w:rsid w:val="007759E1"/>
    <w:rsid w:val="00775D47"/>
    <w:rsid w:val="0077686E"/>
    <w:rsid w:val="00777C36"/>
    <w:rsid w:val="00782948"/>
    <w:rsid w:val="00782C33"/>
    <w:rsid w:val="00784B5B"/>
    <w:rsid w:val="007860AF"/>
    <w:rsid w:val="00786A5F"/>
    <w:rsid w:val="0078783D"/>
    <w:rsid w:val="00787D60"/>
    <w:rsid w:val="00791630"/>
    <w:rsid w:val="00792D6B"/>
    <w:rsid w:val="00795970"/>
    <w:rsid w:val="00797099"/>
    <w:rsid w:val="007973B7"/>
    <w:rsid w:val="0079755F"/>
    <w:rsid w:val="00797C2B"/>
    <w:rsid w:val="007A19EB"/>
    <w:rsid w:val="007A2C3C"/>
    <w:rsid w:val="007A3170"/>
    <w:rsid w:val="007A57CA"/>
    <w:rsid w:val="007A769E"/>
    <w:rsid w:val="007A7BE1"/>
    <w:rsid w:val="007B06D9"/>
    <w:rsid w:val="007B1289"/>
    <w:rsid w:val="007B2CB8"/>
    <w:rsid w:val="007B3C35"/>
    <w:rsid w:val="007B4F02"/>
    <w:rsid w:val="007B55E0"/>
    <w:rsid w:val="007B64ED"/>
    <w:rsid w:val="007C0B4A"/>
    <w:rsid w:val="007C141C"/>
    <w:rsid w:val="007C15B1"/>
    <w:rsid w:val="007C1D23"/>
    <w:rsid w:val="007C322B"/>
    <w:rsid w:val="007C59D8"/>
    <w:rsid w:val="007C5B61"/>
    <w:rsid w:val="007C7347"/>
    <w:rsid w:val="007C7BBA"/>
    <w:rsid w:val="007D0D96"/>
    <w:rsid w:val="007D0EA1"/>
    <w:rsid w:val="007D111C"/>
    <w:rsid w:val="007D2342"/>
    <w:rsid w:val="007D2A01"/>
    <w:rsid w:val="007D38BF"/>
    <w:rsid w:val="007D528C"/>
    <w:rsid w:val="007D591B"/>
    <w:rsid w:val="007D5C83"/>
    <w:rsid w:val="007E1914"/>
    <w:rsid w:val="007E2387"/>
    <w:rsid w:val="007E27BF"/>
    <w:rsid w:val="007E327B"/>
    <w:rsid w:val="007E3954"/>
    <w:rsid w:val="007E409F"/>
    <w:rsid w:val="007E445B"/>
    <w:rsid w:val="007E4603"/>
    <w:rsid w:val="007E4772"/>
    <w:rsid w:val="007E4A14"/>
    <w:rsid w:val="007E527F"/>
    <w:rsid w:val="007E5C73"/>
    <w:rsid w:val="007E61DE"/>
    <w:rsid w:val="007E7318"/>
    <w:rsid w:val="007E7B75"/>
    <w:rsid w:val="007F1BFB"/>
    <w:rsid w:val="007F1F6C"/>
    <w:rsid w:val="007F4600"/>
    <w:rsid w:val="007F4EF4"/>
    <w:rsid w:val="007F513D"/>
    <w:rsid w:val="007F63ED"/>
    <w:rsid w:val="007F699A"/>
    <w:rsid w:val="007F7E53"/>
    <w:rsid w:val="008017C8"/>
    <w:rsid w:val="00802182"/>
    <w:rsid w:val="008021C9"/>
    <w:rsid w:val="00802B1B"/>
    <w:rsid w:val="00803C05"/>
    <w:rsid w:val="008047A7"/>
    <w:rsid w:val="00805057"/>
    <w:rsid w:val="00805E2C"/>
    <w:rsid w:val="00806CB0"/>
    <w:rsid w:val="00812664"/>
    <w:rsid w:val="008141EA"/>
    <w:rsid w:val="00814D57"/>
    <w:rsid w:val="00815AA6"/>
    <w:rsid w:val="00815F3A"/>
    <w:rsid w:val="00816324"/>
    <w:rsid w:val="0082022C"/>
    <w:rsid w:val="008215AA"/>
    <w:rsid w:val="00822846"/>
    <w:rsid w:val="008239E7"/>
    <w:rsid w:val="00823B55"/>
    <w:rsid w:val="00823C0B"/>
    <w:rsid w:val="00825C13"/>
    <w:rsid w:val="008268AB"/>
    <w:rsid w:val="008274AB"/>
    <w:rsid w:val="008300C9"/>
    <w:rsid w:val="00833450"/>
    <w:rsid w:val="0083487C"/>
    <w:rsid w:val="008349E7"/>
    <w:rsid w:val="008378F0"/>
    <w:rsid w:val="0084080F"/>
    <w:rsid w:val="008409DE"/>
    <w:rsid w:val="00840A40"/>
    <w:rsid w:val="00843058"/>
    <w:rsid w:val="00843D3B"/>
    <w:rsid w:val="00844AD8"/>
    <w:rsid w:val="00846E2C"/>
    <w:rsid w:val="00847E77"/>
    <w:rsid w:val="00847F9C"/>
    <w:rsid w:val="00851DE3"/>
    <w:rsid w:val="00852362"/>
    <w:rsid w:val="00852BB8"/>
    <w:rsid w:val="0085396D"/>
    <w:rsid w:val="008539D2"/>
    <w:rsid w:val="00854A85"/>
    <w:rsid w:val="008564E4"/>
    <w:rsid w:val="00856ECF"/>
    <w:rsid w:val="0085797E"/>
    <w:rsid w:val="008627BF"/>
    <w:rsid w:val="00864AA0"/>
    <w:rsid w:val="008728C9"/>
    <w:rsid w:val="00876B7D"/>
    <w:rsid w:val="00877967"/>
    <w:rsid w:val="00880B57"/>
    <w:rsid w:val="00880BC5"/>
    <w:rsid w:val="008814DB"/>
    <w:rsid w:val="00881ACD"/>
    <w:rsid w:val="008840E6"/>
    <w:rsid w:val="00885334"/>
    <w:rsid w:val="008907B1"/>
    <w:rsid w:val="00891DEB"/>
    <w:rsid w:val="00892748"/>
    <w:rsid w:val="0089317D"/>
    <w:rsid w:val="008933DC"/>
    <w:rsid w:val="00893B01"/>
    <w:rsid w:val="00893C02"/>
    <w:rsid w:val="008950EC"/>
    <w:rsid w:val="00895953"/>
    <w:rsid w:val="008971F1"/>
    <w:rsid w:val="00897EF6"/>
    <w:rsid w:val="008A153B"/>
    <w:rsid w:val="008A197D"/>
    <w:rsid w:val="008A2254"/>
    <w:rsid w:val="008A45D8"/>
    <w:rsid w:val="008A49D2"/>
    <w:rsid w:val="008A52E0"/>
    <w:rsid w:val="008A53E3"/>
    <w:rsid w:val="008A543E"/>
    <w:rsid w:val="008A5B01"/>
    <w:rsid w:val="008B4E1A"/>
    <w:rsid w:val="008B6123"/>
    <w:rsid w:val="008B686E"/>
    <w:rsid w:val="008B742E"/>
    <w:rsid w:val="008C0364"/>
    <w:rsid w:val="008C25BC"/>
    <w:rsid w:val="008C2CF7"/>
    <w:rsid w:val="008C3956"/>
    <w:rsid w:val="008C4D5F"/>
    <w:rsid w:val="008C5B75"/>
    <w:rsid w:val="008C625B"/>
    <w:rsid w:val="008C6E28"/>
    <w:rsid w:val="008C77FF"/>
    <w:rsid w:val="008C7881"/>
    <w:rsid w:val="008D0206"/>
    <w:rsid w:val="008D6792"/>
    <w:rsid w:val="008E3BA5"/>
    <w:rsid w:val="008E3FB7"/>
    <w:rsid w:val="008E4D0B"/>
    <w:rsid w:val="008E564A"/>
    <w:rsid w:val="008F1899"/>
    <w:rsid w:val="008F5016"/>
    <w:rsid w:val="008F5040"/>
    <w:rsid w:val="008F5634"/>
    <w:rsid w:val="008F6913"/>
    <w:rsid w:val="008F7683"/>
    <w:rsid w:val="00905A09"/>
    <w:rsid w:val="00905C98"/>
    <w:rsid w:val="009062BD"/>
    <w:rsid w:val="00906353"/>
    <w:rsid w:val="00906994"/>
    <w:rsid w:val="00911D7F"/>
    <w:rsid w:val="00912772"/>
    <w:rsid w:val="009128FF"/>
    <w:rsid w:val="00913231"/>
    <w:rsid w:val="009159DD"/>
    <w:rsid w:val="00916A3B"/>
    <w:rsid w:val="00920833"/>
    <w:rsid w:val="009255EA"/>
    <w:rsid w:val="0093004B"/>
    <w:rsid w:val="0093037E"/>
    <w:rsid w:val="00930A81"/>
    <w:rsid w:val="00931867"/>
    <w:rsid w:val="009322F3"/>
    <w:rsid w:val="009332CF"/>
    <w:rsid w:val="00933DA1"/>
    <w:rsid w:val="0093496E"/>
    <w:rsid w:val="009369DF"/>
    <w:rsid w:val="00936B8D"/>
    <w:rsid w:val="009402CE"/>
    <w:rsid w:val="00943682"/>
    <w:rsid w:val="009438AE"/>
    <w:rsid w:val="009444C3"/>
    <w:rsid w:val="00944B83"/>
    <w:rsid w:val="00945518"/>
    <w:rsid w:val="00945CBA"/>
    <w:rsid w:val="0094613F"/>
    <w:rsid w:val="00947594"/>
    <w:rsid w:val="00950D05"/>
    <w:rsid w:val="0095201E"/>
    <w:rsid w:val="0095290C"/>
    <w:rsid w:val="0095560C"/>
    <w:rsid w:val="0095583E"/>
    <w:rsid w:val="0095629E"/>
    <w:rsid w:val="0095631B"/>
    <w:rsid w:val="009602B1"/>
    <w:rsid w:val="00960773"/>
    <w:rsid w:val="00962263"/>
    <w:rsid w:val="00962EA7"/>
    <w:rsid w:val="00964457"/>
    <w:rsid w:val="00964D9A"/>
    <w:rsid w:val="00967CFC"/>
    <w:rsid w:val="00977B5F"/>
    <w:rsid w:val="00977E71"/>
    <w:rsid w:val="009807CD"/>
    <w:rsid w:val="00981C6F"/>
    <w:rsid w:val="0098280D"/>
    <w:rsid w:val="00982E89"/>
    <w:rsid w:val="00985778"/>
    <w:rsid w:val="009915A1"/>
    <w:rsid w:val="009952BF"/>
    <w:rsid w:val="009A1959"/>
    <w:rsid w:val="009A2580"/>
    <w:rsid w:val="009A3F47"/>
    <w:rsid w:val="009A50A8"/>
    <w:rsid w:val="009A5CC3"/>
    <w:rsid w:val="009A6D4B"/>
    <w:rsid w:val="009B1308"/>
    <w:rsid w:val="009B1A73"/>
    <w:rsid w:val="009B306E"/>
    <w:rsid w:val="009B4435"/>
    <w:rsid w:val="009B6905"/>
    <w:rsid w:val="009B7B0A"/>
    <w:rsid w:val="009C09DC"/>
    <w:rsid w:val="009C2A79"/>
    <w:rsid w:val="009C390B"/>
    <w:rsid w:val="009C3C08"/>
    <w:rsid w:val="009C407E"/>
    <w:rsid w:val="009C5B33"/>
    <w:rsid w:val="009D0332"/>
    <w:rsid w:val="009D0B47"/>
    <w:rsid w:val="009D0E67"/>
    <w:rsid w:val="009D11CE"/>
    <w:rsid w:val="009D1E58"/>
    <w:rsid w:val="009D4DBC"/>
    <w:rsid w:val="009D541A"/>
    <w:rsid w:val="009D57F2"/>
    <w:rsid w:val="009D6671"/>
    <w:rsid w:val="009D72B5"/>
    <w:rsid w:val="009D7580"/>
    <w:rsid w:val="009D769E"/>
    <w:rsid w:val="009E09FF"/>
    <w:rsid w:val="009E28C3"/>
    <w:rsid w:val="009E29B8"/>
    <w:rsid w:val="009E2B72"/>
    <w:rsid w:val="009E327F"/>
    <w:rsid w:val="009E3DE4"/>
    <w:rsid w:val="009E78A7"/>
    <w:rsid w:val="009E7ECB"/>
    <w:rsid w:val="009F014C"/>
    <w:rsid w:val="009F448C"/>
    <w:rsid w:val="009F48FB"/>
    <w:rsid w:val="009F6157"/>
    <w:rsid w:val="00A01998"/>
    <w:rsid w:val="00A02CB4"/>
    <w:rsid w:val="00A036DE"/>
    <w:rsid w:val="00A03C65"/>
    <w:rsid w:val="00A03CA2"/>
    <w:rsid w:val="00A041CF"/>
    <w:rsid w:val="00A07F2F"/>
    <w:rsid w:val="00A1043A"/>
    <w:rsid w:val="00A10E36"/>
    <w:rsid w:val="00A124D4"/>
    <w:rsid w:val="00A129F1"/>
    <w:rsid w:val="00A13242"/>
    <w:rsid w:val="00A1543A"/>
    <w:rsid w:val="00A16086"/>
    <w:rsid w:val="00A17D43"/>
    <w:rsid w:val="00A20A75"/>
    <w:rsid w:val="00A22616"/>
    <w:rsid w:val="00A22C89"/>
    <w:rsid w:val="00A233F6"/>
    <w:rsid w:val="00A23B4B"/>
    <w:rsid w:val="00A24132"/>
    <w:rsid w:val="00A25FC7"/>
    <w:rsid w:val="00A26C7D"/>
    <w:rsid w:val="00A271E6"/>
    <w:rsid w:val="00A3029B"/>
    <w:rsid w:val="00A30D50"/>
    <w:rsid w:val="00A323A5"/>
    <w:rsid w:val="00A32999"/>
    <w:rsid w:val="00A329E2"/>
    <w:rsid w:val="00A353F8"/>
    <w:rsid w:val="00A3540F"/>
    <w:rsid w:val="00A3575C"/>
    <w:rsid w:val="00A4045B"/>
    <w:rsid w:val="00A405B3"/>
    <w:rsid w:val="00A415BC"/>
    <w:rsid w:val="00A41661"/>
    <w:rsid w:val="00A41E5B"/>
    <w:rsid w:val="00A43CFC"/>
    <w:rsid w:val="00A454D6"/>
    <w:rsid w:val="00A5142E"/>
    <w:rsid w:val="00A5690D"/>
    <w:rsid w:val="00A57B3B"/>
    <w:rsid w:val="00A609E3"/>
    <w:rsid w:val="00A61F2E"/>
    <w:rsid w:val="00A64CC4"/>
    <w:rsid w:val="00A66A59"/>
    <w:rsid w:val="00A676DC"/>
    <w:rsid w:val="00A70379"/>
    <w:rsid w:val="00A712A0"/>
    <w:rsid w:val="00A716F7"/>
    <w:rsid w:val="00A7224A"/>
    <w:rsid w:val="00A72AEE"/>
    <w:rsid w:val="00A72D94"/>
    <w:rsid w:val="00A7522E"/>
    <w:rsid w:val="00A75665"/>
    <w:rsid w:val="00A75E9A"/>
    <w:rsid w:val="00A76D45"/>
    <w:rsid w:val="00A8086A"/>
    <w:rsid w:val="00A80B9D"/>
    <w:rsid w:val="00A827B7"/>
    <w:rsid w:val="00A84BAB"/>
    <w:rsid w:val="00A8520D"/>
    <w:rsid w:val="00A856EA"/>
    <w:rsid w:val="00A857CD"/>
    <w:rsid w:val="00A858DD"/>
    <w:rsid w:val="00A85E35"/>
    <w:rsid w:val="00A86B63"/>
    <w:rsid w:val="00A8717C"/>
    <w:rsid w:val="00A87FD8"/>
    <w:rsid w:val="00A90399"/>
    <w:rsid w:val="00A904A9"/>
    <w:rsid w:val="00A910EE"/>
    <w:rsid w:val="00A9375B"/>
    <w:rsid w:val="00A93A9B"/>
    <w:rsid w:val="00AA15FD"/>
    <w:rsid w:val="00AA2C1E"/>
    <w:rsid w:val="00AA36D2"/>
    <w:rsid w:val="00AA55BB"/>
    <w:rsid w:val="00AA6441"/>
    <w:rsid w:val="00AA742B"/>
    <w:rsid w:val="00AB0D87"/>
    <w:rsid w:val="00AB27D8"/>
    <w:rsid w:val="00AB2F63"/>
    <w:rsid w:val="00AB3A4A"/>
    <w:rsid w:val="00AB530D"/>
    <w:rsid w:val="00AB6165"/>
    <w:rsid w:val="00AB7131"/>
    <w:rsid w:val="00ABFB04"/>
    <w:rsid w:val="00AC1239"/>
    <w:rsid w:val="00AC224F"/>
    <w:rsid w:val="00AC6B6A"/>
    <w:rsid w:val="00AC7DA2"/>
    <w:rsid w:val="00AD1C2F"/>
    <w:rsid w:val="00AD288C"/>
    <w:rsid w:val="00AD3442"/>
    <w:rsid w:val="00AD5D5D"/>
    <w:rsid w:val="00AD78AC"/>
    <w:rsid w:val="00AE2412"/>
    <w:rsid w:val="00AE3158"/>
    <w:rsid w:val="00AE358F"/>
    <w:rsid w:val="00AE4E4A"/>
    <w:rsid w:val="00AE4E6E"/>
    <w:rsid w:val="00AE5343"/>
    <w:rsid w:val="00AE56A0"/>
    <w:rsid w:val="00AE7C5D"/>
    <w:rsid w:val="00AF3F94"/>
    <w:rsid w:val="00AF45D5"/>
    <w:rsid w:val="00AF4B3E"/>
    <w:rsid w:val="00AF606E"/>
    <w:rsid w:val="00B019ED"/>
    <w:rsid w:val="00B01F55"/>
    <w:rsid w:val="00B06038"/>
    <w:rsid w:val="00B068A3"/>
    <w:rsid w:val="00B1277B"/>
    <w:rsid w:val="00B14AB6"/>
    <w:rsid w:val="00B16B3B"/>
    <w:rsid w:val="00B16D0F"/>
    <w:rsid w:val="00B16DD4"/>
    <w:rsid w:val="00B20021"/>
    <w:rsid w:val="00B2465A"/>
    <w:rsid w:val="00B249DB"/>
    <w:rsid w:val="00B2580D"/>
    <w:rsid w:val="00B25E98"/>
    <w:rsid w:val="00B2A2BD"/>
    <w:rsid w:val="00B3166A"/>
    <w:rsid w:val="00B31C52"/>
    <w:rsid w:val="00B33B96"/>
    <w:rsid w:val="00B347D5"/>
    <w:rsid w:val="00B34C55"/>
    <w:rsid w:val="00B34D50"/>
    <w:rsid w:val="00B35CBD"/>
    <w:rsid w:val="00B35E30"/>
    <w:rsid w:val="00B36056"/>
    <w:rsid w:val="00B37C3C"/>
    <w:rsid w:val="00B41BB1"/>
    <w:rsid w:val="00B43AE8"/>
    <w:rsid w:val="00B44D09"/>
    <w:rsid w:val="00B463A0"/>
    <w:rsid w:val="00B46E5E"/>
    <w:rsid w:val="00B46EE5"/>
    <w:rsid w:val="00B46F9E"/>
    <w:rsid w:val="00B4752E"/>
    <w:rsid w:val="00B47AF0"/>
    <w:rsid w:val="00B505F8"/>
    <w:rsid w:val="00B50C69"/>
    <w:rsid w:val="00B51472"/>
    <w:rsid w:val="00B54F6D"/>
    <w:rsid w:val="00B557F0"/>
    <w:rsid w:val="00B55AB9"/>
    <w:rsid w:val="00B57DB1"/>
    <w:rsid w:val="00B60605"/>
    <w:rsid w:val="00B6161A"/>
    <w:rsid w:val="00B61E04"/>
    <w:rsid w:val="00B61EA7"/>
    <w:rsid w:val="00B64067"/>
    <w:rsid w:val="00B66082"/>
    <w:rsid w:val="00B66BBC"/>
    <w:rsid w:val="00B66CA1"/>
    <w:rsid w:val="00B71FB3"/>
    <w:rsid w:val="00B75EC4"/>
    <w:rsid w:val="00B777BD"/>
    <w:rsid w:val="00B83869"/>
    <w:rsid w:val="00B8453F"/>
    <w:rsid w:val="00B8456C"/>
    <w:rsid w:val="00B86651"/>
    <w:rsid w:val="00B86D3C"/>
    <w:rsid w:val="00B86EEE"/>
    <w:rsid w:val="00B91189"/>
    <w:rsid w:val="00B91EB8"/>
    <w:rsid w:val="00B9377E"/>
    <w:rsid w:val="00B944A4"/>
    <w:rsid w:val="00B9479F"/>
    <w:rsid w:val="00B95342"/>
    <w:rsid w:val="00B958E4"/>
    <w:rsid w:val="00B95AA9"/>
    <w:rsid w:val="00B96AB1"/>
    <w:rsid w:val="00BA39B0"/>
    <w:rsid w:val="00BA7F10"/>
    <w:rsid w:val="00BB13BD"/>
    <w:rsid w:val="00BB32A5"/>
    <w:rsid w:val="00BB5B37"/>
    <w:rsid w:val="00BB6023"/>
    <w:rsid w:val="00BC1EAB"/>
    <w:rsid w:val="00BC398C"/>
    <w:rsid w:val="00BC4401"/>
    <w:rsid w:val="00BC48AE"/>
    <w:rsid w:val="00BC5B3D"/>
    <w:rsid w:val="00BC6AB1"/>
    <w:rsid w:val="00BC7949"/>
    <w:rsid w:val="00BD27C7"/>
    <w:rsid w:val="00BD2D95"/>
    <w:rsid w:val="00BD32A0"/>
    <w:rsid w:val="00BD32FD"/>
    <w:rsid w:val="00BD3686"/>
    <w:rsid w:val="00BD3EC1"/>
    <w:rsid w:val="00BD404C"/>
    <w:rsid w:val="00BD53F4"/>
    <w:rsid w:val="00BD6C35"/>
    <w:rsid w:val="00BE02C9"/>
    <w:rsid w:val="00BE108F"/>
    <w:rsid w:val="00BE1775"/>
    <w:rsid w:val="00BE2A2D"/>
    <w:rsid w:val="00BE6792"/>
    <w:rsid w:val="00BE6A5E"/>
    <w:rsid w:val="00BF1098"/>
    <w:rsid w:val="00BF12B5"/>
    <w:rsid w:val="00BF1B06"/>
    <w:rsid w:val="00BF1C1B"/>
    <w:rsid w:val="00BF25BC"/>
    <w:rsid w:val="00BF35B3"/>
    <w:rsid w:val="00BF3635"/>
    <w:rsid w:val="00BF36D5"/>
    <w:rsid w:val="00BF37D2"/>
    <w:rsid w:val="00BF3C31"/>
    <w:rsid w:val="00BF45BF"/>
    <w:rsid w:val="00BF516D"/>
    <w:rsid w:val="00BF5CB1"/>
    <w:rsid w:val="00BF77AF"/>
    <w:rsid w:val="00BF77C7"/>
    <w:rsid w:val="00C01814"/>
    <w:rsid w:val="00C05035"/>
    <w:rsid w:val="00C06647"/>
    <w:rsid w:val="00C07F68"/>
    <w:rsid w:val="00C11453"/>
    <w:rsid w:val="00C141EA"/>
    <w:rsid w:val="00C14828"/>
    <w:rsid w:val="00C16944"/>
    <w:rsid w:val="00C1785B"/>
    <w:rsid w:val="00C220C4"/>
    <w:rsid w:val="00C22C17"/>
    <w:rsid w:val="00C230FB"/>
    <w:rsid w:val="00C23EC3"/>
    <w:rsid w:val="00C245F6"/>
    <w:rsid w:val="00C257C0"/>
    <w:rsid w:val="00C30FD3"/>
    <w:rsid w:val="00C3125D"/>
    <w:rsid w:val="00C31E7C"/>
    <w:rsid w:val="00C34AA0"/>
    <w:rsid w:val="00C37110"/>
    <w:rsid w:val="00C406AA"/>
    <w:rsid w:val="00C42A36"/>
    <w:rsid w:val="00C42F83"/>
    <w:rsid w:val="00C42FED"/>
    <w:rsid w:val="00C455FE"/>
    <w:rsid w:val="00C458F2"/>
    <w:rsid w:val="00C45ECE"/>
    <w:rsid w:val="00C46640"/>
    <w:rsid w:val="00C467F2"/>
    <w:rsid w:val="00C46B02"/>
    <w:rsid w:val="00C46DCB"/>
    <w:rsid w:val="00C520F0"/>
    <w:rsid w:val="00C53062"/>
    <w:rsid w:val="00C543A3"/>
    <w:rsid w:val="00C57817"/>
    <w:rsid w:val="00C60695"/>
    <w:rsid w:val="00C60EA7"/>
    <w:rsid w:val="00C61682"/>
    <w:rsid w:val="00C61969"/>
    <w:rsid w:val="00C62815"/>
    <w:rsid w:val="00C64071"/>
    <w:rsid w:val="00C64980"/>
    <w:rsid w:val="00C7363A"/>
    <w:rsid w:val="00C748D9"/>
    <w:rsid w:val="00C809D3"/>
    <w:rsid w:val="00C816E4"/>
    <w:rsid w:val="00C81A92"/>
    <w:rsid w:val="00C82459"/>
    <w:rsid w:val="00C8315A"/>
    <w:rsid w:val="00C83AEB"/>
    <w:rsid w:val="00C84027"/>
    <w:rsid w:val="00C8757B"/>
    <w:rsid w:val="00C87D9D"/>
    <w:rsid w:val="00C9063E"/>
    <w:rsid w:val="00C90B80"/>
    <w:rsid w:val="00C92977"/>
    <w:rsid w:val="00C95FFF"/>
    <w:rsid w:val="00C962AF"/>
    <w:rsid w:val="00C9639F"/>
    <w:rsid w:val="00C967BD"/>
    <w:rsid w:val="00C9682B"/>
    <w:rsid w:val="00C96DE9"/>
    <w:rsid w:val="00CA1666"/>
    <w:rsid w:val="00CA201A"/>
    <w:rsid w:val="00CA303B"/>
    <w:rsid w:val="00CA6386"/>
    <w:rsid w:val="00CA75C7"/>
    <w:rsid w:val="00CA7F32"/>
    <w:rsid w:val="00CB0D14"/>
    <w:rsid w:val="00CB15C1"/>
    <w:rsid w:val="00CB318E"/>
    <w:rsid w:val="00CB3DCB"/>
    <w:rsid w:val="00CB4305"/>
    <w:rsid w:val="00CB5826"/>
    <w:rsid w:val="00CB6D99"/>
    <w:rsid w:val="00CB76F6"/>
    <w:rsid w:val="00CC0264"/>
    <w:rsid w:val="00CC1F93"/>
    <w:rsid w:val="00CC4186"/>
    <w:rsid w:val="00CC49BA"/>
    <w:rsid w:val="00CC4DDC"/>
    <w:rsid w:val="00CC5EC6"/>
    <w:rsid w:val="00CD0370"/>
    <w:rsid w:val="00CD0FD1"/>
    <w:rsid w:val="00CD4194"/>
    <w:rsid w:val="00CD45EE"/>
    <w:rsid w:val="00CD48A8"/>
    <w:rsid w:val="00CD571D"/>
    <w:rsid w:val="00CD596A"/>
    <w:rsid w:val="00CD635D"/>
    <w:rsid w:val="00CD6CA6"/>
    <w:rsid w:val="00CD716C"/>
    <w:rsid w:val="00CD78B7"/>
    <w:rsid w:val="00CE12CA"/>
    <w:rsid w:val="00CE165D"/>
    <w:rsid w:val="00CE1D48"/>
    <w:rsid w:val="00CE216D"/>
    <w:rsid w:val="00CE3DF2"/>
    <w:rsid w:val="00CE540A"/>
    <w:rsid w:val="00CE5BEE"/>
    <w:rsid w:val="00CE62FD"/>
    <w:rsid w:val="00CE631F"/>
    <w:rsid w:val="00CE6FEF"/>
    <w:rsid w:val="00CE705B"/>
    <w:rsid w:val="00CE7940"/>
    <w:rsid w:val="00CF415C"/>
    <w:rsid w:val="00CF742A"/>
    <w:rsid w:val="00CF7D8B"/>
    <w:rsid w:val="00D0193D"/>
    <w:rsid w:val="00D02CFC"/>
    <w:rsid w:val="00D02F80"/>
    <w:rsid w:val="00D03BD4"/>
    <w:rsid w:val="00D05EEF"/>
    <w:rsid w:val="00D065D3"/>
    <w:rsid w:val="00D06EA9"/>
    <w:rsid w:val="00D0715B"/>
    <w:rsid w:val="00D076DC"/>
    <w:rsid w:val="00D1152D"/>
    <w:rsid w:val="00D11663"/>
    <w:rsid w:val="00D11B2E"/>
    <w:rsid w:val="00D1272F"/>
    <w:rsid w:val="00D1732A"/>
    <w:rsid w:val="00D177A5"/>
    <w:rsid w:val="00D21D17"/>
    <w:rsid w:val="00D2422E"/>
    <w:rsid w:val="00D243CB"/>
    <w:rsid w:val="00D243F3"/>
    <w:rsid w:val="00D26DF5"/>
    <w:rsid w:val="00D26F32"/>
    <w:rsid w:val="00D26F6F"/>
    <w:rsid w:val="00D3054C"/>
    <w:rsid w:val="00D306F9"/>
    <w:rsid w:val="00D30F91"/>
    <w:rsid w:val="00D319E2"/>
    <w:rsid w:val="00D32459"/>
    <w:rsid w:val="00D32622"/>
    <w:rsid w:val="00D34A10"/>
    <w:rsid w:val="00D34C13"/>
    <w:rsid w:val="00D364AA"/>
    <w:rsid w:val="00D364EE"/>
    <w:rsid w:val="00D36575"/>
    <w:rsid w:val="00D4014D"/>
    <w:rsid w:val="00D40E04"/>
    <w:rsid w:val="00D41D70"/>
    <w:rsid w:val="00D43882"/>
    <w:rsid w:val="00D44900"/>
    <w:rsid w:val="00D4628A"/>
    <w:rsid w:val="00D474F3"/>
    <w:rsid w:val="00D51435"/>
    <w:rsid w:val="00D51B08"/>
    <w:rsid w:val="00D52031"/>
    <w:rsid w:val="00D52566"/>
    <w:rsid w:val="00D537D2"/>
    <w:rsid w:val="00D53DC8"/>
    <w:rsid w:val="00D53FB8"/>
    <w:rsid w:val="00D5500A"/>
    <w:rsid w:val="00D57743"/>
    <w:rsid w:val="00D600DF"/>
    <w:rsid w:val="00D606B8"/>
    <w:rsid w:val="00D62B17"/>
    <w:rsid w:val="00D62E38"/>
    <w:rsid w:val="00D65C66"/>
    <w:rsid w:val="00D66220"/>
    <w:rsid w:val="00D66B04"/>
    <w:rsid w:val="00D670BB"/>
    <w:rsid w:val="00D67789"/>
    <w:rsid w:val="00D67FBB"/>
    <w:rsid w:val="00D703ED"/>
    <w:rsid w:val="00D70684"/>
    <w:rsid w:val="00D71456"/>
    <w:rsid w:val="00D71C4D"/>
    <w:rsid w:val="00D738FF"/>
    <w:rsid w:val="00D740CF"/>
    <w:rsid w:val="00D7518F"/>
    <w:rsid w:val="00D80D14"/>
    <w:rsid w:val="00D81C97"/>
    <w:rsid w:val="00D832AA"/>
    <w:rsid w:val="00D83E55"/>
    <w:rsid w:val="00D84462"/>
    <w:rsid w:val="00D84655"/>
    <w:rsid w:val="00D853AE"/>
    <w:rsid w:val="00D85C5F"/>
    <w:rsid w:val="00D86D36"/>
    <w:rsid w:val="00D87A84"/>
    <w:rsid w:val="00D92226"/>
    <w:rsid w:val="00D93289"/>
    <w:rsid w:val="00D9398F"/>
    <w:rsid w:val="00D959BA"/>
    <w:rsid w:val="00D97663"/>
    <w:rsid w:val="00D976DC"/>
    <w:rsid w:val="00DA1486"/>
    <w:rsid w:val="00DA1CB6"/>
    <w:rsid w:val="00DA2470"/>
    <w:rsid w:val="00DA5343"/>
    <w:rsid w:val="00DA5F55"/>
    <w:rsid w:val="00DB0DC6"/>
    <w:rsid w:val="00DB3CBD"/>
    <w:rsid w:val="00DB7BA3"/>
    <w:rsid w:val="00DB7F35"/>
    <w:rsid w:val="00DC0526"/>
    <w:rsid w:val="00DC3A86"/>
    <w:rsid w:val="00DC52F2"/>
    <w:rsid w:val="00DC680C"/>
    <w:rsid w:val="00DC68BB"/>
    <w:rsid w:val="00DC71A1"/>
    <w:rsid w:val="00DD00AB"/>
    <w:rsid w:val="00DD17CE"/>
    <w:rsid w:val="00DD18D8"/>
    <w:rsid w:val="00DD1AC8"/>
    <w:rsid w:val="00DD40E8"/>
    <w:rsid w:val="00DD42E6"/>
    <w:rsid w:val="00DD4669"/>
    <w:rsid w:val="00DD5431"/>
    <w:rsid w:val="00DD597B"/>
    <w:rsid w:val="00DD6481"/>
    <w:rsid w:val="00DD69CD"/>
    <w:rsid w:val="00DD746C"/>
    <w:rsid w:val="00DD7660"/>
    <w:rsid w:val="00DE26D3"/>
    <w:rsid w:val="00DE2E03"/>
    <w:rsid w:val="00DE44EF"/>
    <w:rsid w:val="00DE624D"/>
    <w:rsid w:val="00DE6543"/>
    <w:rsid w:val="00DE7D91"/>
    <w:rsid w:val="00DF06DE"/>
    <w:rsid w:val="00DF29B6"/>
    <w:rsid w:val="00DF2C64"/>
    <w:rsid w:val="00DF43ED"/>
    <w:rsid w:val="00DF5690"/>
    <w:rsid w:val="00DF5B0C"/>
    <w:rsid w:val="00DF75E6"/>
    <w:rsid w:val="00DF7DA6"/>
    <w:rsid w:val="00E00F4B"/>
    <w:rsid w:val="00E02354"/>
    <w:rsid w:val="00E0242D"/>
    <w:rsid w:val="00E03028"/>
    <w:rsid w:val="00E057C9"/>
    <w:rsid w:val="00E06DCA"/>
    <w:rsid w:val="00E07EE6"/>
    <w:rsid w:val="00E08890"/>
    <w:rsid w:val="00E102AC"/>
    <w:rsid w:val="00E10F80"/>
    <w:rsid w:val="00E11212"/>
    <w:rsid w:val="00E12CA4"/>
    <w:rsid w:val="00E12DE1"/>
    <w:rsid w:val="00E141A6"/>
    <w:rsid w:val="00E1476D"/>
    <w:rsid w:val="00E15932"/>
    <w:rsid w:val="00E16814"/>
    <w:rsid w:val="00E16A9D"/>
    <w:rsid w:val="00E1790A"/>
    <w:rsid w:val="00E22ABC"/>
    <w:rsid w:val="00E2460A"/>
    <w:rsid w:val="00E2519B"/>
    <w:rsid w:val="00E2557B"/>
    <w:rsid w:val="00E25E7D"/>
    <w:rsid w:val="00E26733"/>
    <w:rsid w:val="00E26EF2"/>
    <w:rsid w:val="00E26F91"/>
    <w:rsid w:val="00E27482"/>
    <w:rsid w:val="00E27C0B"/>
    <w:rsid w:val="00E303C0"/>
    <w:rsid w:val="00E308F8"/>
    <w:rsid w:val="00E31279"/>
    <w:rsid w:val="00E33987"/>
    <w:rsid w:val="00E3559D"/>
    <w:rsid w:val="00E36F1C"/>
    <w:rsid w:val="00E370CE"/>
    <w:rsid w:val="00E402BA"/>
    <w:rsid w:val="00E40919"/>
    <w:rsid w:val="00E41473"/>
    <w:rsid w:val="00E4213D"/>
    <w:rsid w:val="00E4319A"/>
    <w:rsid w:val="00E435E5"/>
    <w:rsid w:val="00E4534F"/>
    <w:rsid w:val="00E461E5"/>
    <w:rsid w:val="00E4648A"/>
    <w:rsid w:val="00E47899"/>
    <w:rsid w:val="00E507C7"/>
    <w:rsid w:val="00E50EAF"/>
    <w:rsid w:val="00E5250E"/>
    <w:rsid w:val="00E54C1E"/>
    <w:rsid w:val="00E54F30"/>
    <w:rsid w:val="00E55D40"/>
    <w:rsid w:val="00E6022E"/>
    <w:rsid w:val="00E63D5C"/>
    <w:rsid w:val="00E64394"/>
    <w:rsid w:val="00E65937"/>
    <w:rsid w:val="00E6620E"/>
    <w:rsid w:val="00E708C6"/>
    <w:rsid w:val="00E72137"/>
    <w:rsid w:val="00E727E2"/>
    <w:rsid w:val="00E7352A"/>
    <w:rsid w:val="00E73536"/>
    <w:rsid w:val="00E739F0"/>
    <w:rsid w:val="00E73DA4"/>
    <w:rsid w:val="00E741B5"/>
    <w:rsid w:val="00E74C19"/>
    <w:rsid w:val="00E77723"/>
    <w:rsid w:val="00E80E68"/>
    <w:rsid w:val="00E832D4"/>
    <w:rsid w:val="00E84693"/>
    <w:rsid w:val="00E847B7"/>
    <w:rsid w:val="00E84984"/>
    <w:rsid w:val="00E84C23"/>
    <w:rsid w:val="00E86F38"/>
    <w:rsid w:val="00E900B3"/>
    <w:rsid w:val="00E90771"/>
    <w:rsid w:val="00E95A8C"/>
    <w:rsid w:val="00E962BC"/>
    <w:rsid w:val="00E96D81"/>
    <w:rsid w:val="00E978A4"/>
    <w:rsid w:val="00E97A67"/>
    <w:rsid w:val="00EA19F3"/>
    <w:rsid w:val="00EA204C"/>
    <w:rsid w:val="00EA25A8"/>
    <w:rsid w:val="00EA2980"/>
    <w:rsid w:val="00EA312E"/>
    <w:rsid w:val="00EA34B0"/>
    <w:rsid w:val="00EA5DF1"/>
    <w:rsid w:val="00EA7333"/>
    <w:rsid w:val="00EA7C33"/>
    <w:rsid w:val="00EB0D21"/>
    <w:rsid w:val="00EB1C90"/>
    <w:rsid w:val="00EB420F"/>
    <w:rsid w:val="00EB51AD"/>
    <w:rsid w:val="00EB5394"/>
    <w:rsid w:val="00EB6566"/>
    <w:rsid w:val="00EB77D9"/>
    <w:rsid w:val="00EB7896"/>
    <w:rsid w:val="00EC15F0"/>
    <w:rsid w:val="00EC1A21"/>
    <w:rsid w:val="00EC2FAB"/>
    <w:rsid w:val="00EC5D7B"/>
    <w:rsid w:val="00EC6F88"/>
    <w:rsid w:val="00ED0BD9"/>
    <w:rsid w:val="00ED554F"/>
    <w:rsid w:val="00ED71AD"/>
    <w:rsid w:val="00ED786D"/>
    <w:rsid w:val="00EE034A"/>
    <w:rsid w:val="00EE13CE"/>
    <w:rsid w:val="00EE264E"/>
    <w:rsid w:val="00EE26D0"/>
    <w:rsid w:val="00EE2C1B"/>
    <w:rsid w:val="00EE5B0D"/>
    <w:rsid w:val="00EE5F5F"/>
    <w:rsid w:val="00EE68FE"/>
    <w:rsid w:val="00EE6B4F"/>
    <w:rsid w:val="00EE6B5A"/>
    <w:rsid w:val="00EE6D01"/>
    <w:rsid w:val="00EF07EE"/>
    <w:rsid w:val="00EF23B0"/>
    <w:rsid w:val="00EF60AC"/>
    <w:rsid w:val="00EF7346"/>
    <w:rsid w:val="00EF7C13"/>
    <w:rsid w:val="00F00916"/>
    <w:rsid w:val="00F023BF"/>
    <w:rsid w:val="00F02538"/>
    <w:rsid w:val="00F028B0"/>
    <w:rsid w:val="00F03110"/>
    <w:rsid w:val="00F03FBE"/>
    <w:rsid w:val="00F05403"/>
    <w:rsid w:val="00F059C4"/>
    <w:rsid w:val="00F05DA3"/>
    <w:rsid w:val="00F05DD5"/>
    <w:rsid w:val="00F0632D"/>
    <w:rsid w:val="00F06CAF"/>
    <w:rsid w:val="00F1052B"/>
    <w:rsid w:val="00F109AD"/>
    <w:rsid w:val="00F10A29"/>
    <w:rsid w:val="00F10B9E"/>
    <w:rsid w:val="00F11915"/>
    <w:rsid w:val="00F122C3"/>
    <w:rsid w:val="00F15388"/>
    <w:rsid w:val="00F20304"/>
    <w:rsid w:val="00F20BD1"/>
    <w:rsid w:val="00F20E01"/>
    <w:rsid w:val="00F21098"/>
    <w:rsid w:val="00F248E1"/>
    <w:rsid w:val="00F2518E"/>
    <w:rsid w:val="00F27996"/>
    <w:rsid w:val="00F27A41"/>
    <w:rsid w:val="00F30842"/>
    <w:rsid w:val="00F30F0B"/>
    <w:rsid w:val="00F32AEB"/>
    <w:rsid w:val="00F34307"/>
    <w:rsid w:val="00F35927"/>
    <w:rsid w:val="00F35FC9"/>
    <w:rsid w:val="00F37525"/>
    <w:rsid w:val="00F4104C"/>
    <w:rsid w:val="00F411F4"/>
    <w:rsid w:val="00F42128"/>
    <w:rsid w:val="00F42671"/>
    <w:rsid w:val="00F42C08"/>
    <w:rsid w:val="00F42CAC"/>
    <w:rsid w:val="00F43052"/>
    <w:rsid w:val="00F436AB"/>
    <w:rsid w:val="00F457C0"/>
    <w:rsid w:val="00F45B32"/>
    <w:rsid w:val="00F45EC9"/>
    <w:rsid w:val="00F46A86"/>
    <w:rsid w:val="00F47642"/>
    <w:rsid w:val="00F50373"/>
    <w:rsid w:val="00F5037D"/>
    <w:rsid w:val="00F505C7"/>
    <w:rsid w:val="00F50FF1"/>
    <w:rsid w:val="00F54077"/>
    <w:rsid w:val="00F55321"/>
    <w:rsid w:val="00F55ABE"/>
    <w:rsid w:val="00F56FFB"/>
    <w:rsid w:val="00F57FF6"/>
    <w:rsid w:val="00F601B9"/>
    <w:rsid w:val="00F601EA"/>
    <w:rsid w:val="00F6311F"/>
    <w:rsid w:val="00F63A40"/>
    <w:rsid w:val="00F65890"/>
    <w:rsid w:val="00F66318"/>
    <w:rsid w:val="00F67F63"/>
    <w:rsid w:val="00F70DA4"/>
    <w:rsid w:val="00F72012"/>
    <w:rsid w:val="00F72284"/>
    <w:rsid w:val="00F76932"/>
    <w:rsid w:val="00F769CD"/>
    <w:rsid w:val="00F76E00"/>
    <w:rsid w:val="00F81080"/>
    <w:rsid w:val="00F8143E"/>
    <w:rsid w:val="00F81784"/>
    <w:rsid w:val="00F82A23"/>
    <w:rsid w:val="00F83800"/>
    <w:rsid w:val="00F84BE7"/>
    <w:rsid w:val="00F8563F"/>
    <w:rsid w:val="00F85765"/>
    <w:rsid w:val="00F87010"/>
    <w:rsid w:val="00F900B5"/>
    <w:rsid w:val="00F9030C"/>
    <w:rsid w:val="00F946CC"/>
    <w:rsid w:val="00F964C0"/>
    <w:rsid w:val="00FA1881"/>
    <w:rsid w:val="00FA2935"/>
    <w:rsid w:val="00FA3B17"/>
    <w:rsid w:val="00FA5235"/>
    <w:rsid w:val="00FA6809"/>
    <w:rsid w:val="00FB3020"/>
    <w:rsid w:val="00FB31CD"/>
    <w:rsid w:val="00FB4207"/>
    <w:rsid w:val="00FB441B"/>
    <w:rsid w:val="00FB52AF"/>
    <w:rsid w:val="00FB62F9"/>
    <w:rsid w:val="00FB63DC"/>
    <w:rsid w:val="00FB6586"/>
    <w:rsid w:val="00FB69D7"/>
    <w:rsid w:val="00FC041B"/>
    <w:rsid w:val="00FC0843"/>
    <w:rsid w:val="00FC0A65"/>
    <w:rsid w:val="00FC4A1B"/>
    <w:rsid w:val="00FC6C89"/>
    <w:rsid w:val="00FC7552"/>
    <w:rsid w:val="00FD0BD9"/>
    <w:rsid w:val="00FD3B23"/>
    <w:rsid w:val="00FD5182"/>
    <w:rsid w:val="00FD555F"/>
    <w:rsid w:val="00FD600A"/>
    <w:rsid w:val="00FD6817"/>
    <w:rsid w:val="00FD6FEE"/>
    <w:rsid w:val="00FE06E7"/>
    <w:rsid w:val="00FE0A03"/>
    <w:rsid w:val="00FE127B"/>
    <w:rsid w:val="00FE380D"/>
    <w:rsid w:val="00FE417B"/>
    <w:rsid w:val="00FE44CF"/>
    <w:rsid w:val="00FE5415"/>
    <w:rsid w:val="00FE65EB"/>
    <w:rsid w:val="00FF013E"/>
    <w:rsid w:val="00FF0379"/>
    <w:rsid w:val="00FF0C9D"/>
    <w:rsid w:val="00FF3125"/>
    <w:rsid w:val="00FF3403"/>
    <w:rsid w:val="00FF3928"/>
    <w:rsid w:val="00FF3EEE"/>
    <w:rsid w:val="00FF5373"/>
    <w:rsid w:val="00FF625E"/>
    <w:rsid w:val="00FF65A8"/>
    <w:rsid w:val="0198AB30"/>
    <w:rsid w:val="021A7D09"/>
    <w:rsid w:val="024EEA22"/>
    <w:rsid w:val="025542A1"/>
    <w:rsid w:val="027C282A"/>
    <w:rsid w:val="034ED53A"/>
    <w:rsid w:val="0417F88B"/>
    <w:rsid w:val="04F7F85F"/>
    <w:rsid w:val="05277495"/>
    <w:rsid w:val="05819DE5"/>
    <w:rsid w:val="07D05D4E"/>
    <w:rsid w:val="07E6C756"/>
    <w:rsid w:val="082C325D"/>
    <w:rsid w:val="086C1256"/>
    <w:rsid w:val="08728581"/>
    <w:rsid w:val="087A7083"/>
    <w:rsid w:val="08C3B422"/>
    <w:rsid w:val="08CA858D"/>
    <w:rsid w:val="08D24151"/>
    <w:rsid w:val="0922FFA6"/>
    <w:rsid w:val="092698CB"/>
    <w:rsid w:val="097920CA"/>
    <w:rsid w:val="098521E8"/>
    <w:rsid w:val="09BE16BE"/>
    <w:rsid w:val="0A126E38"/>
    <w:rsid w:val="0B05AB3B"/>
    <w:rsid w:val="0B5F02C9"/>
    <w:rsid w:val="0BB249D4"/>
    <w:rsid w:val="0BF180A8"/>
    <w:rsid w:val="0BFEA43D"/>
    <w:rsid w:val="0C7568B1"/>
    <w:rsid w:val="0CF38932"/>
    <w:rsid w:val="0D211E14"/>
    <w:rsid w:val="0D4310BA"/>
    <w:rsid w:val="0E104939"/>
    <w:rsid w:val="0E140EB3"/>
    <w:rsid w:val="0E56A878"/>
    <w:rsid w:val="0EA761D2"/>
    <w:rsid w:val="0EBCEE75"/>
    <w:rsid w:val="0F3A5C41"/>
    <w:rsid w:val="0FA3C76D"/>
    <w:rsid w:val="0FAC199A"/>
    <w:rsid w:val="102DF551"/>
    <w:rsid w:val="1044E3D3"/>
    <w:rsid w:val="104B9881"/>
    <w:rsid w:val="110C9A98"/>
    <w:rsid w:val="1189D8AA"/>
    <w:rsid w:val="11E314D2"/>
    <w:rsid w:val="12B488EA"/>
    <w:rsid w:val="1328DBCD"/>
    <w:rsid w:val="1363C276"/>
    <w:rsid w:val="1386EE8A"/>
    <w:rsid w:val="13AB7168"/>
    <w:rsid w:val="13C6DAEE"/>
    <w:rsid w:val="1473F9A4"/>
    <w:rsid w:val="149818A8"/>
    <w:rsid w:val="158F5C8B"/>
    <w:rsid w:val="169B6338"/>
    <w:rsid w:val="17930D1E"/>
    <w:rsid w:val="17FBDBBA"/>
    <w:rsid w:val="182C948E"/>
    <w:rsid w:val="185EFB6A"/>
    <w:rsid w:val="186E514E"/>
    <w:rsid w:val="189E9F9A"/>
    <w:rsid w:val="18C62143"/>
    <w:rsid w:val="18F787AA"/>
    <w:rsid w:val="1959AA83"/>
    <w:rsid w:val="19C864EF"/>
    <w:rsid w:val="1A6DBD84"/>
    <w:rsid w:val="1AA5F831"/>
    <w:rsid w:val="1AFF6CA6"/>
    <w:rsid w:val="1B346137"/>
    <w:rsid w:val="1B5F1036"/>
    <w:rsid w:val="1BF0FD00"/>
    <w:rsid w:val="1C45483E"/>
    <w:rsid w:val="1CB21DAF"/>
    <w:rsid w:val="1CBF42C1"/>
    <w:rsid w:val="1CFF28B6"/>
    <w:rsid w:val="1D076FFC"/>
    <w:rsid w:val="1D082861"/>
    <w:rsid w:val="1D392B51"/>
    <w:rsid w:val="1D3C6C27"/>
    <w:rsid w:val="1D48B615"/>
    <w:rsid w:val="1DB560CE"/>
    <w:rsid w:val="1F4DC607"/>
    <w:rsid w:val="1F6E6FA2"/>
    <w:rsid w:val="1F84F6A6"/>
    <w:rsid w:val="204B6992"/>
    <w:rsid w:val="212B6966"/>
    <w:rsid w:val="215D7353"/>
    <w:rsid w:val="21769BB0"/>
    <w:rsid w:val="2185A8B1"/>
    <w:rsid w:val="221800B3"/>
    <w:rsid w:val="221F2C59"/>
    <w:rsid w:val="2274E876"/>
    <w:rsid w:val="227F596C"/>
    <w:rsid w:val="22802F1B"/>
    <w:rsid w:val="22A4D5D3"/>
    <w:rsid w:val="22B43BDC"/>
    <w:rsid w:val="23126C11"/>
    <w:rsid w:val="238AB1EC"/>
    <w:rsid w:val="24951415"/>
    <w:rsid w:val="24BB286C"/>
    <w:rsid w:val="24C1D837"/>
    <w:rsid w:val="24E39362"/>
    <w:rsid w:val="252B18D8"/>
    <w:rsid w:val="2599F539"/>
    <w:rsid w:val="25BAE7FF"/>
    <w:rsid w:val="26AED57D"/>
    <w:rsid w:val="2827729A"/>
    <w:rsid w:val="28FCE109"/>
    <w:rsid w:val="290C6F40"/>
    <w:rsid w:val="294C314B"/>
    <w:rsid w:val="298190EF"/>
    <w:rsid w:val="29E6763F"/>
    <w:rsid w:val="2A45330C"/>
    <w:rsid w:val="2AF70603"/>
    <w:rsid w:val="2B0BE077"/>
    <w:rsid w:val="2B79CC03"/>
    <w:rsid w:val="2BACE642"/>
    <w:rsid w:val="2BCB4651"/>
    <w:rsid w:val="2C1BD355"/>
    <w:rsid w:val="2C3355D7"/>
    <w:rsid w:val="2C691B06"/>
    <w:rsid w:val="2CA7B0D8"/>
    <w:rsid w:val="2CADB856"/>
    <w:rsid w:val="2CFD1656"/>
    <w:rsid w:val="2D47C04D"/>
    <w:rsid w:val="2D8BF4D8"/>
    <w:rsid w:val="2D8FAA1F"/>
    <w:rsid w:val="2DE03F52"/>
    <w:rsid w:val="2DE04C8D"/>
    <w:rsid w:val="2E6762A4"/>
    <w:rsid w:val="2EBF786F"/>
    <w:rsid w:val="2EF603E0"/>
    <w:rsid w:val="2F4F50CA"/>
    <w:rsid w:val="2F6F427F"/>
    <w:rsid w:val="2F8F7372"/>
    <w:rsid w:val="2FBCF0F7"/>
    <w:rsid w:val="2FD10B7F"/>
    <w:rsid w:val="2FD7C6BC"/>
    <w:rsid w:val="300236E6"/>
    <w:rsid w:val="3028D0DC"/>
    <w:rsid w:val="307A821D"/>
    <w:rsid w:val="3178F6EC"/>
    <w:rsid w:val="31907F6C"/>
    <w:rsid w:val="31A6F16F"/>
    <w:rsid w:val="31F6E84D"/>
    <w:rsid w:val="328B82B6"/>
    <w:rsid w:val="32974E4D"/>
    <w:rsid w:val="32F3AFEE"/>
    <w:rsid w:val="335741B7"/>
    <w:rsid w:val="33DD27DF"/>
    <w:rsid w:val="34FF8792"/>
    <w:rsid w:val="353878B7"/>
    <w:rsid w:val="353FAFEF"/>
    <w:rsid w:val="3543EBBA"/>
    <w:rsid w:val="361CD213"/>
    <w:rsid w:val="36C022E8"/>
    <w:rsid w:val="36D96938"/>
    <w:rsid w:val="36F4D825"/>
    <w:rsid w:val="385BF349"/>
    <w:rsid w:val="38C6EB08"/>
    <w:rsid w:val="38DD0AB3"/>
    <w:rsid w:val="3960F55A"/>
    <w:rsid w:val="396512B2"/>
    <w:rsid w:val="397ED153"/>
    <w:rsid w:val="399589AA"/>
    <w:rsid w:val="39DC1C99"/>
    <w:rsid w:val="39EE9BE9"/>
    <w:rsid w:val="3A326869"/>
    <w:rsid w:val="3A61F2E2"/>
    <w:rsid w:val="3A671763"/>
    <w:rsid w:val="3ACC7D24"/>
    <w:rsid w:val="3AD6F400"/>
    <w:rsid w:val="3B1AA5E3"/>
    <w:rsid w:val="3B74872B"/>
    <w:rsid w:val="3BE551A6"/>
    <w:rsid w:val="3BF0D52B"/>
    <w:rsid w:val="3C5C5178"/>
    <w:rsid w:val="3C96662A"/>
    <w:rsid w:val="3CAD8728"/>
    <w:rsid w:val="3CCA1358"/>
    <w:rsid w:val="3D2966C7"/>
    <w:rsid w:val="3D4AAE8D"/>
    <w:rsid w:val="3DA5816C"/>
    <w:rsid w:val="3E005151"/>
    <w:rsid w:val="3E076EB0"/>
    <w:rsid w:val="3E5FA0DA"/>
    <w:rsid w:val="3F5F31F5"/>
    <w:rsid w:val="3FA2CD74"/>
    <w:rsid w:val="3FEE6DC1"/>
    <w:rsid w:val="40036A68"/>
    <w:rsid w:val="40DD4C65"/>
    <w:rsid w:val="414960D6"/>
    <w:rsid w:val="414AA2FD"/>
    <w:rsid w:val="429186FA"/>
    <w:rsid w:val="430EA425"/>
    <w:rsid w:val="4330226F"/>
    <w:rsid w:val="439E592A"/>
    <w:rsid w:val="43BF929F"/>
    <w:rsid w:val="440F6877"/>
    <w:rsid w:val="45993C85"/>
    <w:rsid w:val="46341702"/>
    <w:rsid w:val="46B919F6"/>
    <w:rsid w:val="46F73361"/>
    <w:rsid w:val="4800E9F1"/>
    <w:rsid w:val="48A22484"/>
    <w:rsid w:val="48DB8487"/>
    <w:rsid w:val="48F1D6C0"/>
    <w:rsid w:val="4966A2B8"/>
    <w:rsid w:val="498391F5"/>
    <w:rsid w:val="49912451"/>
    <w:rsid w:val="49DA717F"/>
    <w:rsid w:val="4A9E360E"/>
    <w:rsid w:val="4AA7B95F"/>
    <w:rsid w:val="4ADF5A49"/>
    <w:rsid w:val="4B60AF21"/>
    <w:rsid w:val="4BE7F5EB"/>
    <w:rsid w:val="4C298D1E"/>
    <w:rsid w:val="4C36EAAA"/>
    <w:rsid w:val="4C3B40C8"/>
    <w:rsid w:val="4C53489C"/>
    <w:rsid w:val="4C5954B1"/>
    <w:rsid w:val="4CAEB168"/>
    <w:rsid w:val="4CD8CB02"/>
    <w:rsid w:val="4DB4D4A0"/>
    <w:rsid w:val="4EEDD5AF"/>
    <w:rsid w:val="4F024A88"/>
    <w:rsid w:val="4F07F3DA"/>
    <w:rsid w:val="4F1A1717"/>
    <w:rsid w:val="4F80C785"/>
    <w:rsid w:val="4F972838"/>
    <w:rsid w:val="501090C0"/>
    <w:rsid w:val="50E6966C"/>
    <w:rsid w:val="51B00560"/>
    <w:rsid w:val="524E8C4F"/>
    <w:rsid w:val="52572115"/>
    <w:rsid w:val="53287038"/>
    <w:rsid w:val="53459152"/>
    <w:rsid w:val="55155521"/>
    <w:rsid w:val="5559E7D4"/>
    <w:rsid w:val="55EDBC1D"/>
    <w:rsid w:val="56A241B1"/>
    <w:rsid w:val="56DB9BD6"/>
    <w:rsid w:val="56E46A0E"/>
    <w:rsid w:val="572673D3"/>
    <w:rsid w:val="573BD25D"/>
    <w:rsid w:val="575BA100"/>
    <w:rsid w:val="585D9508"/>
    <w:rsid w:val="58C22D04"/>
    <w:rsid w:val="58D58CFF"/>
    <w:rsid w:val="58F1A851"/>
    <w:rsid w:val="598BB4EA"/>
    <w:rsid w:val="59EFFDB0"/>
    <w:rsid w:val="5A03E641"/>
    <w:rsid w:val="5A53E19C"/>
    <w:rsid w:val="5AA305BF"/>
    <w:rsid w:val="5AAD0C7E"/>
    <w:rsid w:val="5B384BF5"/>
    <w:rsid w:val="5BA612D8"/>
    <w:rsid w:val="5BA7149F"/>
    <w:rsid w:val="5C30D3F1"/>
    <w:rsid w:val="5C31C326"/>
    <w:rsid w:val="5CC355AC"/>
    <w:rsid w:val="5E15D1BF"/>
    <w:rsid w:val="5EA22E9D"/>
    <w:rsid w:val="5EA2EE0C"/>
    <w:rsid w:val="5F57CCBF"/>
    <w:rsid w:val="5F599DE8"/>
    <w:rsid w:val="5F7369C7"/>
    <w:rsid w:val="602B2074"/>
    <w:rsid w:val="605F3F34"/>
    <w:rsid w:val="6093775D"/>
    <w:rsid w:val="60AF6C69"/>
    <w:rsid w:val="60EF871D"/>
    <w:rsid w:val="6180A2DE"/>
    <w:rsid w:val="619B26AE"/>
    <w:rsid w:val="61C050EF"/>
    <w:rsid w:val="61FB0F95"/>
    <w:rsid w:val="6217A7D8"/>
    <w:rsid w:val="621A5E15"/>
    <w:rsid w:val="6259E075"/>
    <w:rsid w:val="626E3A93"/>
    <w:rsid w:val="62E064D0"/>
    <w:rsid w:val="6396DFF6"/>
    <w:rsid w:val="63CDDF1C"/>
    <w:rsid w:val="6439BAC7"/>
    <w:rsid w:val="645FCD30"/>
    <w:rsid w:val="6472BAD9"/>
    <w:rsid w:val="6498622A"/>
    <w:rsid w:val="64DAE062"/>
    <w:rsid w:val="650FC235"/>
    <w:rsid w:val="6664ABA3"/>
    <w:rsid w:val="669C1D2C"/>
    <w:rsid w:val="6734BD56"/>
    <w:rsid w:val="67666F22"/>
    <w:rsid w:val="67D81209"/>
    <w:rsid w:val="68D4AEC5"/>
    <w:rsid w:val="6923984F"/>
    <w:rsid w:val="6943DBEC"/>
    <w:rsid w:val="69F122C9"/>
    <w:rsid w:val="6A1F82EE"/>
    <w:rsid w:val="6A678A0E"/>
    <w:rsid w:val="6AA41FB7"/>
    <w:rsid w:val="6B1D2BA5"/>
    <w:rsid w:val="6C2E3206"/>
    <w:rsid w:val="6CC63A2B"/>
    <w:rsid w:val="6CCB0F15"/>
    <w:rsid w:val="6DB9D3F0"/>
    <w:rsid w:val="6DC774B0"/>
    <w:rsid w:val="6E1A51B9"/>
    <w:rsid w:val="6F3BA4C3"/>
    <w:rsid w:val="6F44BFDF"/>
    <w:rsid w:val="6F73FC18"/>
    <w:rsid w:val="6FA5BF7B"/>
    <w:rsid w:val="700CDC79"/>
    <w:rsid w:val="701F948A"/>
    <w:rsid w:val="706AD092"/>
    <w:rsid w:val="7080C1AA"/>
    <w:rsid w:val="70DC01FB"/>
    <w:rsid w:val="70E05B70"/>
    <w:rsid w:val="712EAA34"/>
    <w:rsid w:val="714CE8A1"/>
    <w:rsid w:val="71A6622B"/>
    <w:rsid w:val="72958604"/>
    <w:rsid w:val="7297C73E"/>
    <w:rsid w:val="72EFAC4F"/>
    <w:rsid w:val="737B3FD2"/>
    <w:rsid w:val="741C931E"/>
    <w:rsid w:val="7485BB34"/>
    <w:rsid w:val="7573B251"/>
    <w:rsid w:val="75CBC302"/>
    <w:rsid w:val="75E2A6A8"/>
    <w:rsid w:val="75F32288"/>
    <w:rsid w:val="76236EB7"/>
    <w:rsid w:val="7663C787"/>
    <w:rsid w:val="76BC3635"/>
    <w:rsid w:val="776EB214"/>
    <w:rsid w:val="78790BA6"/>
    <w:rsid w:val="793CAFD4"/>
    <w:rsid w:val="7942A56E"/>
    <w:rsid w:val="79BF40D5"/>
    <w:rsid w:val="7A4B9513"/>
    <w:rsid w:val="7ABD2E66"/>
    <w:rsid w:val="7AD3F1B8"/>
    <w:rsid w:val="7AEFD7D8"/>
    <w:rsid w:val="7B0EA84B"/>
    <w:rsid w:val="7B492892"/>
    <w:rsid w:val="7BFE83AF"/>
    <w:rsid w:val="7C043A69"/>
    <w:rsid w:val="7C24204C"/>
    <w:rsid w:val="7C864785"/>
    <w:rsid w:val="7D409416"/>
    <w:rsid w:val="7D70E593"/>
    <w:rsid w:val="7D94F3E7"/>
    <w:rsid w:val="7E342697"/>
    <w:rsid w:val="7E55B10F"/>
    <w:rsid w:val="7EB9B1DC"/>
    <w:rsid w:val="7EBEBED2"/>
    <w:rsid w:val="7ECBFB9E"/>
    <w:rsid w:val="7EDE7B90"/>
    <w:rsid w:val="7F44B82E"/>
    <w:rsid w:val="7F5D5AD1"/>
    <w:rsid w:val="7F8C030D"/>
    <w:rsid w:val="7FBD8BF8"/>
    <w:rsid w:val="7FC7DFA2"/>
    <w:rsid w:val="7FCE6217"/>
    <w:rsid w:val="7FD8CA48"/>
    <w:rsid w:val="7FF1817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D8C7"/>
  <w15:chartTrackingRefBased/>
  <w15:docId w15:val="{6D7F4257-B902-44D0-BEBA-D64A523A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6439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EE5F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F8563F"/>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bliografie">
    <w:name w:val="Bibliography"/>
    <w:basedOn w:val="Standaard"/>
    <w:next w:val="Standaard"/>
    <w:uiPriority w:val="37"/>
    <w:unhideWhenUsed/>
    <w:rsid w:val="0085797E"/>
    <w:pPr>
      <w:spacing w:line="480" w:lineRule="auto"/>
      <w:ind w:left="720" w:hanging="720"/>
    </w:pPr>
  </w:style>
  <w:style w:type="character" w:styleId="Tekstvantijdelijkeaanduiding">
    <w:name w:val="Placeholder Text"/>
    <w:basedOn w:val="Standaardalinea-lettertype"/>
    <w:uiPriority w:val="99"/>
    <w:semiHidden/>
    <w:rsid w:val="007028C0"/>
    <w:rPr>
      <w:color w:val="808080"/>
    </w:rPr>
  </w:style>
  <w:style w:type="paragraph" w:styleId="Normaalweb">
    <w:name w:val="Normal (Web)"/>
    <w:basedOn w:val="Standaard"/>
    <w:uiPriority w:val="99"/>
    <w:unhideWhenUsed/>
    <w:rsid w:val="007028C0"/>
    <w:pPr>
      <w:spacing w:before="100" w:beforeAutospacing="1" w:after="100" w:afterAutospacing="1"/>
    </w:pPr>
  </w:style>
  <w:style w:type="character" w:styleId="Verwijzingopmerking">
    <w:name w:val="annotation reference"/>
    <w:basedOn w:val="Standaardalinea-lettertype"/>
    <w:semiHidden/>
    <w:unhideWhenUsed/>
    <w:rsid w:val="002B48E3"/>
    <w:rPr>
      <w:sz w:val="16"/>
      <w:szCs w:val="16"/>
    </w:rPr>
  </w:style>
  <w:style w:type="paragraph" w:styleId="Tekstopmerking">
    <w:name w:val="annotation text"/>
    <w:basedOn w:val="Standaard"/>
    <w:link w:val="TekstopmerkingChar"/>
    <w:unhideWhenUsed/>
    <w:rsid w:val="002B48E3"/>
    <w:rPr>
      <w:sz w:val="20"/>
      <w:szCs w:val="20"/>
      <w:lang w:val="nl-NL"/>
    </w:rPr>
  </w:style>
  <w:style w:type="character" w:customStyle="1" w:styleId="TekstopmerkingChar">
    <w:name w:val="Tekst opmerking Char"/>
    <w:basedOn w:val="Standaardalinea-lettertype"/>
    <w:link w:val="Tekstopmerking"/>
    <w:rsid w:val="002B48E3"/>
    <w:rPr>
      <w:sz w:val="20"/>
      <w:szCs w:val="20"/>
      <w:lang w:val="nl-NL"/>
    </w:rPr>
  </w:style>
  <w:style w:type="paragraph" w:styleId="Ballontekst">
    <w:name w:val="Balloon Text"/>
    <w:basedOn w:val="Standaard"/>
    <w:link w:val="BallontekstChar"/>
    <w:uiPriority w:val="99"/>
    <w:semiHidden/>
    <w:unhideWhenUsed/>
    <w:rsid w:val="002B48E3"/>
    <w:rPr>
      <w:sz w:val="18"/>
      <w:szCs w:val="18"/>
    </w:rPr>
  </w:style>
  <w:style w:type="character" w:customStyle="1" w:styleId="BallontekstChar">
    <w:name w:val="Ballontekst Char"/>
    <w:basedOn w:val="Standaardalinea-lettertype"/>
    <w:link w:val="Ballontekst"/>
    <w:uiPriority w:val="99"/>
    <w:semiHidden/>
    <w:rsid w:val="002B48E3"/>
    <w:rPr>
      <w:rFonts w:ascii="Times New Roman" w:hAnsi="Times New Roman" w:cs="Times New Roman"/>
      <w:sz w:val="18"/>
      <w:szCs w:val="18"/>
    </w:rPr>
  </w:style>
  <w:style w:type="paragraph" w:styleId="Onderwerpvanopmerking">
    <w:name w:val="annotation subject"/>
    <w:basedOn w:val="Tekstopmerking"/>
    <w:next w:val="Tekstopmerking"/>
    <w:link w:val="OnderwerpvanopmerkingChar"/>
    <w:uiPriority w:val="99"/>
    <w:semiHidden/>
    <w:unhideWhenUsed/>
    <w:rsid w:val="005F689C"/>
    <w:pPr>
      <w:spacing w:after="160"/>
    </w:pPr>
    <w:rPr>
      <w:b/>
      <w:bCs/>
      <w:lang w:val="nl-BE"/>
    </w:rPr>
  </w:style>
  <w:style w:type="character" w:customStyle="1" w:styleId="OnderwerpvanopmerkingChar">
    <w:name w:val="Onderwerp van opmerking Char"/>
    <w:basedOn w:val="TekstopmerkingChar"/>
    <w:link w:val="Onderwerpvanopmerking"/>
    <w:uiPriority w:val="99"/>
    <w:semiHidden/>
    <w:rsid w:val="005F689C"/>
    <w:rPr>
      <w:b/>
      <w:bCs/>
      <w:sz w:val="20"/>
      <w:szCs w:val="20"/>
      <w:lang w:val="nl-NL"/>
    </w:rPr>
  </w:style>
  <w:style w:type="character" w:styleId="Hyperlink">
    <w:name w:val="Hyperlink"/>
    <w:basedOn w:val="Standaardalinea-lettertype"/>
    <w:uiPriority w:val="99"/>
    <w:unhideWhenUsed/>
    <w:rsid w:val="00A76D45"/>
    <w:rPr>
      <w:color w:val="0563C1" w:themeColor="hyperlink"/>
      <w:u w:val="single"/>
    </w:rPr>
  </w:style>
  <w:style w:type="character" w:styleId="Onopgelostemelding">
    <w:name w:val="Unresolved Mention"/>
    <w:basedOn w:val="Standaardalinea-lettertype"/>
    <w:uiPriority w:val="99"/>
    <w:semiHidden/>
    <w:unhideWhenUsed/>
    <w:rsid w:val="00A76D45"/>
    <w:rPr>
      <w:color w:val="605E5C"/>
      <w:shd w:val="clear" w:color="auto" w:fill="E1DFDD"/>
    </w:rPr>
  </w:style>
  <w:style w:type="character" w:styleId="GevolgdeHyperlink">
    <w:name w:val="FollowedHyperlink"/>
    <w:basedOn w:val="Standaardalinea-lettertype"/>
    <w:uiPriority w:val="99"/>
    <w:semiHidden/>
    <w:unhideWhenUsed/>
    <w:rsid w:val="00AF606E"/>
    <w:rPr>
      <w:color w:val="954F72" w:themeColor="followedHyperlink"/>
      <w:u w:val="single"/>
    </w:rPr>
  </w:style>
  <w:style w:type="paragraph" w:styleId="Voettekst">
    <w:name w:val="footer"/>
    <w:basedOn w:val="Standaard"/>
    <w:link w:val="VoettekstChar"/>
    <w:uiPriority w:val="99"/>
    <w:unhideWhenUsed/>
    <w:rsid w:val="00840A40"/>
    <w:pPr>
      <w:tabs>
        <w:tab w:val="center" w:pos="4536"/>
        <w:tab w:val="right" w:pos="9072"/>
      </w:tabs>
    </w:pPr>
  </w:style>
  <w:style w:type="character" w:customStyle="1" w:styleId="VoettekstChar">
    <w:name w:val="Voettekst Char"/>
    <w:basedOn w:val="Standaardalinea-lettertype"/>
    <w:link w:val="Voettekst"/>
    <w:uiPriority w:val="99"/>
    <w:rsid w:val="00840A40"/>
  </w:style>
  <w:style w:type="character" w:styleId="Paginanummer">
    <w:name w:val="page number"/>
    <w:basedOn w:val="Standaardalinea-lettertype"/>
    <w:uiPriority w:val="99"/>
    <w:semiHidden/>
    <w:unhideWhenUsed/>
    <w:rsid w:val="00840A40"/>
  </w:style>
  <w:style w:type="table" w:styleId="Tabelraster">
    <w:name w:val="Table Grid"/>
    <w:basedOn w:val="Standaardtabel"/>
    <w:uiPriority w:val="39"/>
    <w:rsid w:val="00E847B7"/>
    <w:pPr>
      <w:spacing w:after="0" w:line="240" w:lineRule="auto"/>
    </w:pPr>
    <w:rPr>
      <w:rFonts w:eastAsiaTheme="minorEastAsia"/>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678CE"/>
    <w:pPr>
      <w:ind w:left="720"/>
      <w:contextualSpacing/>
    </w:pPr>
  </w:style>
  <w:style w:type="character" w:styleId="Nadruk">
    <w:name w:val="Emphasis"/>
    <w:basedOn w:val="Standaardalinea-lettertype"/>
    <w:uiPriority w:val="20"/>
    <w:qFormat/>
    <w:rsid w:val="00EE5F5F"/>
    <w:rPr>
      <w:i/>
      <w:iCs/>
    </w:rPr>
  </w:style>
  <w:style w:type="character" w:customStyle="1" w:styleId="Kop1Char">
    <w:name w:val="Kop 1 Char"/>
    <w:basedOn w:val="Standaardalinea-lettertype"/>
    <w:link w:val="Kop1"/>
    <w:uiPriority w:val="9"/>
    <w:rsid w:val="00EE5F5F"/>
    <w:rPr>
      <w:rFonts w:asciiTheme="majorHAnsi" w:eastAsiaTheme="majorEastAsia" w:hAnsiTheme="majorHAnsi" w:cstheme="majorBidi"/>
      <w:color w:val="2F5496" w:themeColor="accent1" w:themeShade="BF"/>
      <w:sz w:val="32"/>
      <w:szCs w:val="32"/>
      <w:lang w:eastAsia="nl-NL"/>
    </w:rPr>
  </w:style>
  <w:style w:type="paragraph" w:styleId="Voetnoottekst">
    <w:name w:val="footnote text"/>
    <w:basedOn w:val="Standaard"/>
    <w:link w:val="VoetnoottekstChar"/>
    <w:uiPriority w:val="99"/>
    <w:semiHidden/>
    <w:unhideWhenUsed/>
    <w:rsid w:val="009602B1"/>
    <w:rPr>
      <w:sz w:val="20"/>
      <w:szCs w:val="20"/>
    </w:rPr>
  </w:style>
  <w:style w:type="character" w:customStyle="1" w:styleId="VoetnoottekstChar">
    <w:name w:val="Voetnoottekst Char"/>
    <w:basedOn w:val="Standaardalinea-lettertype"/>
    <w:link w:val="Voetnoottekst"/>
    <w:uiPriority w:val="99"/>
    <w:semiHidden/>
    <w:rsid w:val="009602B1"/>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9602B1"/>
    <w:rPr>
      <w:vertAlign w:val="superscript"/>
    </w:rPr>
  </w:style>
  <w:style w:type="paragraph" w:styleId="Revisie">
    <w:name w:val="Revision"/>
    <w:hidden/>
    <w:uiPriority w:val="99"/>
    <w:semiHidden/>
    <w:rsid w:val="00EC5D7B"/>
    <w:pPr>
      <w:spacing w:after="0"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64D9A"/>
  </w:style>
  <w:style w:type="character" w:customStyle="1" w:styleId="ui-provider">
    <w:name w:val="ui-provider"/>
    <w:basedOn w:val="Standaardalinea-lettertype"/>
    <w:rsid w:val="00201099"/>
  </w:style>
  <w:style w:type="paragraph" w:customStyle="1" w:styleId="xmsonormal">
    <w:name w:val="x_msonormal"/>
    <w:basedOn w:val="Standaard"/>
    <w:rsid w:val="008814DB"/>
    <w:pPr>
      <w:spacing w:before="100" w:beforeAutospacing="1" w:after="100" w:afterAutospacing="1"/>
    </w:pPr>
  </w:style>
  <w:style w:type="paragraph" w:styleId="Koptekst">
    <w:name w:val="header"/>
    <w:basedOn w:val="Standaard"/>
    <w:link w:val="KoptekstChar"/>
    <w:uiPriority w:val="99"/>
    <w:unhideWhenUsed/>
    <w:rsid w:val="00A93A9B"/>
    <w:pPr>
      <w:tabs>
        <w:tab w:val="center" w:pos="4536"/>
        <w:tab w:val="right" w:pos="9072"/>
      </w:tabs>
    </w:pPr>
  </w:style>
  <w:style w:type="character" w:customStyle="1" w:styleId="KoptekstChar">
    <w:name w:val="Koptekst Char"/>
    <w:basedOn w:val="Standaardalinea-lettertype"/>
    <w:link w:val="Koptekst"/>
    <w:uiPriority w:val="99"/>
    <w:rsid w:val="00A93A9B"/>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markl03m5jamb">
    <w:name w:val="markl03m5jamb"/>
    <w:basedOn w:val="Standaardalinea-lettertype"/>
    <w:rsid w:val="000E27CA"/>
  </w:style>
  <w:style w:type="character" w:customStyle="1" w:styleId="value">
    <w:name w:val="value"/>
    <w:basedOn w:val="Standaardalinea-lettertype"/>
    <w:rsid w:val="00F8563F"/>
  </w:style>
  <w:style w:type="character" w:customStyle="1" w:styleId="ng-star-inserted">
    <w:name w:val="ng-star-inserted"/>
    <w:basedOn w:val="Standaardalinea-lettertype"/>
    <w:rsid w:val="00F8563F"/>
  </w:style>
  <w:style w:type="character" w:customStyle="1" w:styleId="font-size-14">
    <w:name w:val="font-size-14"/>
    <w:basedOn w:val="Standaardalinea-lettertype"/>
    <w:rsid w:val="00F8563F"/>
  </w:style>
  <w:style w:type="character" w:customStyle="1" w:styleId="Kop3Char">
    <w:name w:val="Kop 3 Char"/>
    <w:basedOn w:val="Standaardalinea-lettertype"/>
    <w:link w:val="Kop3"/>
    <w:uiPriority w:val="9"/>
    <w:rsid w:val="00F8563F"/>
    <w:rPr>
      <w:rFonts w:asciiTheme="majorHAnsi" w:eastAsiaTheme="majorEastAsia" w:hAnsiTheme="majorHAnsi" w:cstheme="majorBidi"/>
      <w:color w:val="1F3763" w:themeColor="accent1" w:themeShade="7F"/>
      <w:sz w:val="24"/>
      <w:szCs w:val="24"/>
      <w:lang w:eastAsia="nl-NL"/>
    </w:rPr>
  </w:style>
  <w:style w:type="paragraph" w:customStyle="1" w:styleId="paragraph">
    <w:name w:val="paragraph"/>
    <w:basedOn w:val="Standaard"/>
    <w:rsid w:val="006221D2"/>
    <w:pPr>
      <w:spacing w:before="100" w:beforeAutospacing="1" w:after="100" w:afterAutospacing="1"/>
    </w:pPr>
  </w:style>
  <w:style w:type="character" w:customStyle="1" w:styleId="normaltextrun">
    <w:name w:val="normaltextrun"/>
    <w:basedOn w:val="Standaardalinea-lettertype"/>
    <w:rsid w:val="006221D2"/>
  </w:style>
  <w:style w:type="paragraph" w:customStyle="1" w:styleId="c-bibliographic-informationcitation">
    <w:name w:val="c-bibliographic-information__citation"/>
    <w:basedOn w:val="Standaard"/>
    <w:rsid w:val="00D1732A"/>
    <w:pPr>
      <w:spacing w:before="100" w:beforeAutospacing="1" w:after="100" w:afterAutospacing="1"/>
    </w:pPr>
  </w:style>
  <w:style w:type="character" w:styleId="Zwaar">
    <w:name w:val="Strong"/>
    <w:basedOn w:val="Standaardalinea-lettertype"/>
    <w:uiPriority w:val="22"/>
    <w:qFormat/>
    <w:rsid w:val="00D1732A"/>
    <w:rPr>
      <w:b/>
      <w:bCs/>
    </w:rPr>
  </w:style>
  <w:style w:type="paragraph" w:customStyle="1" w:styleId="Compact">
    <w:name w:val="Compact"/>
    <w:basedOn w:val="Plattetekst"/>
    <w:qFormat/>
    <w:rsid w:val="000A2DBE"/>
    <w:pPr>
      <w:spacing w:before="36" w:after="36"/>
    </w:pPr>
    <w:rPr>
      <w:rFonts w:asciiTheme="minorHAnsi" w:eastAsiaTheme="minorHAnsi" w:hAnsiTheme="minorHAnsi" w:cstheme="minorBidi"/>
      <w:lang w:val="en-US" w:eastAsia="en-US"/>
    </w:rPr>
  </w:style>
  <w:style w:type="table" w:customStyle="1" w:styleId="Table">
    <w:name w:val="Table"/>
    <w:semiHidden/>
    <w:unhideWhenUsed/>
    <w:qFormat/>
    <w:rsid w:val="000A2DBE"/>
    <w:pPr>
      <w:spacing w:after="200" w:line="240" w:lineRule="auto"/>
    </w:pPr>
    <w:rPr>
      <w:sz w:val="24"/>
      <w:szCs w:val="24"/>
      <w:lang w:val="en-US" w:eastAsia="nl-N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Plattetekst">
    <w:name w:val="Body Text"/>
    <w:basedOn w:val="Standaard"/>
    <w:link w:val="PlattetekstChar"/>
    <w:uiPriority w:val="99"/>
    <w:semiHidden/>
    <w:unhideWhenUsed/>
    <w:rsid w:val="000A2DBE"/>
    <w:pPr>
      <w:spacing w:after="120"/>
    </w:pPr>
  </w:style>
  <w:style w:type="character" w:customStyle="1" w:styleId="PlattetekstChar">
    <w:name w:val="Platte tekst Char"/>
    <w:basedOn w:val="Standaardalinea-lettertype"/>
    <w:link w:val="Plattetekst"/>
    <w:uiPriority w:val="99"/>
    <w:semiHidden/>
    <w:rsid w:val="000A2DBE"/>
    <w:rPr>
      <w:rFonts w:ascii="Times New Roman" w:eastAsia="Times New Roman" w:hAnsi="Times New Roman" w:cs="Times New Roman"/>
      <w:sz w:val="24"/>
      <w:szCs w:val="24"/>
      <w:lang w:eastAsia="nl-NL"/>
    </w:rPr>
  </w:style>
  <w:style w:type="character" w:customStyle="1" w:styleId="mord">
    <w:name w:val="mord"/>
    <w:basedOn w:val="Standaardalinea-lettertype"/>
    <w:rsid w:val="00B46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5428">
      <w:bodyDiv w:val="1"/>
      <w:marLeft w:val="0"/>
      <w:marRight w:val="0"/>
      <w:marTop w:val="0"/>
      <w:marBottom w:val="0"/>
      <w:divBdr>
        <w:top w:val="none" w:sz="0" w:space="0" w:color="auto"/>
        <w:left w:val="none" w:sz="0" w:space="0" w:color="auto"/>
        <w:bottom w:val="none" w:sz="0" w:space="0" w:color="auto"/>
        <w:right w:val="none" w:sz="0" w:space="0" w:color="auto"/>
      </w:divBdr>
      <w:divsChild>
        <w:div w:id="1596863275">
          <w:marLeft w:val="0"/>
          <w:marRight w:val="0"/>
          <w:marTop w:val="0"/>
          <w:marBottom w:val="0"/>
          <w:divBdr>
            <w:top w:val="none" w:sz="0" w:space="0" w:color="auto"/>
            <w:left w:val="none" w:sz="0" w:space="0" w:color="auto"/>
            <w:bottom w:val="none" w:sz="0" w:space="0" w:color="auto"/>
            <w:right w:val="none" w:sz="0" w:space="0" w:color="auto"/>
          </w:divBdr>
          <w:divsChild>
            <w:div w:id="828711427">
              <w:marLeft w:val="0"/>
              <w:marRight w:val="0"/>
              <w:marTop w:val="0"/>
              <w:marBottom w:val="0"/>
              <w:divBdr>
                <w:top w:val="none" w:sz="0" w:space="0" w:color="auto"/>
                <w:left w:val="none" w:sz="0" w:space="0" w:color="auto"/>
                <w:bottom w:val="none" w:sz="0" w:space="0" w:color="auto"/>
                <w:right w:val="none" w:sz="0" w:space="0" w:color="auto"/>
              </w:divBdr>
              <w:divsChild>
                <w:div w:id="55400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4941">
      <w:bodyDiv w:val="1"/>
      <w:marLeft w:val="0"/>
      <w:marRight w:val="0"/>
      <w:marTop w:val="0"/>
      <w:marBottom w:val="0"/>
      <w:divBdr>
        <w:top w:val="none" w:sz="0" w:space="0" w:color="auto"/>
        <w:left w:val="none" w:sz="0" w:space="0" w:color="auto"/>
        <w:bottom w:val="none" w:sz="0" w:space="0" w:color="auto"/>
        <w:right w:val="none" w:sz="0" w:space="0" w:color="auto"/>
      </w:divBdr>
    </w:div>
    <w:div w:id="15814141">
      <w:bodyDiv w:val="1"/>
      <w:marLeft w:val="0"/>
      <w:marRight w:val="0"/>
      <w:marTop w:val="0"/>
      <w:marBottom w:val="0"/>
      <w:divBdr>
        <w:top w:val="none" w:sz="0" w:space="0" w:color="auto"/>
        <w:left w:val="none" w:sz="0" w:space="0" w:color="auto"/>
        <w:bottom w:val="none" w:sz="0" w:space="0" w:color="auto"/>
        <w:right w:val="none" w:sz="0" w:space="0" w:color="auto"/>
      </w:divBdr>
    </w:div>
    <w:div w:id="22634191">
      <w:bodyDiv w:val="1"/>
      <w:marLeft w:val="0"/>
      <w:marRight w:val="0"/>
      <w:marTop w:val="0"/>
      <w:marBottom w:val="0"/>
      <w:divBdr>
        <w:top w:val="none" w:sz="0" w:space="0" w:color="auto"/>
        <w:left w:val="none" w:sz="0" w:space="0" w:color="auto"/>
        <w:bottom w:val="none" w:sz="0" w:space="0" w:color="auto"/>
        <w:right w:val="none" w:sz="0" w:space="0" w:color="auto"/>
      </w:divBdr>
    </w:div>
    <w:div w:id="33580847">
      <w:bodyDiv w:val="1"/>
      <w:marLeft w:val="0"/>
      <w:marRight w:val="0"/>
      <w:marTop w:val="0"/>
      <w:marBottom w:val="0"/>
      <w:divBdr>
        <w:top w:val="none" w:sz="0" w:space="0" w:color="auto"/>
        <w:left w:val="none" w:sz="0" w:space="0" w:color="auto"/>
        <w:bottom w:val="none" w:sz="0" w:space="0" w:color="auto"/>
        <w:right w:val="none" w:sz="0" w:space="0" w:color="auto"/>
      </w:divBdr>
    </w:div>
    <w:div w:id="34501280">
      <w:bodyDiv w:val="1"/>
      <w:marLeft w:val="0"/>
      <w:marRight w:val="0"/>
      <w:marTop w:val="0"/>
      <w:marBottom w:val="0"/>
      <w:divBdr>
        <w:top w:val="none" w:sz="0" w:space="0" w:color="auto"/>
        <w:left w:val="none" w:sz="0" w:space="0" w:color="auto"/>
        <w:bottom w:val="none" w:sz="0" w:space="0" w:color="auto"/>
        <w:right w:val="none" w:sz="0" w:space="0" w:color="auto"/>
      </w:divBdr>
      <w:divsChild>
        <w:div w:id="376245059">
          <w:marLeft w:val="0"/>
          <w:marRight w:val="0"/>
          <w:marTop w:val="0"/>
          <w:marBottom w:val="0"/>
          <w:divBdr>
            <w:top w:val="none" w:sz="0" w:space="0" w:color="auto"/>
            <w:left w:val="none" w:sz="0" w:space="0" w:color="auto"/>
            <w:bottom w:val="none" w:sz="0" w:space="0" w:color="auto"/>
            <w:right w:val="none" w:sz="0" w:space="0" w:color="auto"/>
          </w:divBdr>
          <w:divsChild>
            <w:div w:id="176771465">
              <w:marLeft w:val="0"/>
              <w:marRight w:val="0"/>
              <w:marTop w:val="0"/>
              <w:marBottom w:val="0"/>
              <w:divBdr>
                <w:top w:val="none" w:sz="0" w:space="0" w:color="auto"/>
                <w:left w:val="none" w:sz="0" w:space="0" w:color="auto"/>
                <w:bottom w:val="none" w:sz="0" w:space="0" w:color="auto"/>
                <w:right w:val="none" w:sz="0" w:space="0" w:color="auto"/>
              </w:divBdr>
              <w:divsChild>
                <w:div w:id="2929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2577">
      <w:bodyDiv w:val="1"/>
      <w:marLeft w:val="0"/>
      <w:marRight w:val="0"/>
      <w:marTop w:val="0"/>
      <w:marBottom w:val="0"/>
      <w:divBdr>
        <w:top w:val="none" w:sz="0" w:space="0" w:color="auto"/>
        <w:left w:val="none" w:sz="0" w:space="0" w:color="auto"/>
        <w:bottom w:val="none" w:sz="0" w:space="0" w:color="auto"/>
        <w:right w:val="none" w:sz="0" w:space="0" w:color="auto"/>
      </w:divBdr>
      <w:divsChild>
        <w:div w:id="1389720744">
          <w:marLeft w:val="0"/>
          <w:marRight w:val="0"/>
          <w:marTop w:val="0"/>
          <w:marBottom w:val="0"/>
          <w:divBdr>
            <w:top w:val="none" w:sz="0" w:space="0" w:color="auto"/>
            <w:left w:val="none" w:sz="0" w:space="0" w:color="auto"/>
            <w:bottom w:val="none" w:sz="0" w:space="0" w:color="auto"/>
            <w:right w:val="none" w:sz="0" w:space="0" w:color="auto"/>
          </w:divBdr>
          <w:divsChild>
            <w:div w:id="1439911757">
              <w:marLeft w:val="0"/>
              <w:marRight w:val="0"/>
              <w:marTop w:val="0"/>
              <w:marBottom w:val="0"/>
              <w:divBdr>
                <w:top w:val="none" w:sz="0" w:space="0" w:color="auto"/>
                <w:left w:val="none" w:sz="0" w:space="0" w:color="auto"/>
                <w:bottom w:val="none" w:sz="0" w:space="0" w:color="auto"/>
                <w:right w:val="none" w:sz="0" w:space="0" w:color="auto"/>
              </w:divBdr>
              <w:divsChild>
                <w:div w:id="210279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2804">
      <w:bodyDiv w:val="1"/>
      <w:marLeft w:val="0"/>
      <w:marRight w:val="0"/>
      <w:marTop w:val="0"/>
      <w:marBottom w:val="0"/>
      <w:divBdr>
        <w:top w:val="none" w:sz="0" w:space="0" w:color="auto"/>
        <w:left w:val="none" w:sz="0" w:space="0" w:color="auto"/>
        <w:bottom w:val="none" w:sz="0" w:space="0" w:color="auto"/>
        <w:right w:val="none" w:sz="0" w:space="0" w:color="auto"/>
      </w:divBdr>
    </w:div>
    <w:div w:id="62333415">
      <w:bodyDiv w:val="1"/>
      <w:marLeft w:val="0"/>
      <w:marRight w:val="0"/>
      <w:marTop w:val="0"/>
      <w:marBottom w:val="0"/>
      <w:divBdr>
        <w:top w:val="none" w:sz="0" w:space="0" w:color="auto"/>
        <w:left w:val="none" w:sz="0" w:space="0" w:color="auto"/>
        <w:bottom w:val="none" w:sz="0" w:space="0" w:color="auto"/>
        <w:right w:val="none" w:sz="0" w:space="0" w:color="auto"/>
      </w:divBdr>
      <w:divsChild>
        <w:div w:id="1435172981">
          <w:marLeft w:val="0"/>
          <w:marRight w:val="0"/>
          <w:marTop w:val="0"/>
          <w:marBottom w:val="0"/>
          <w:divBdr>
            <w:top w:val="none" w:sz="0" w:space="0" w:color="auto"/>
            <w:left w:val="none" w:sz="0" w:space="0" w:color="auto"/>
            <w:bottom w:val="none" w:sz="0" w:space="0" w:color="auto"/>
            <w:right w:val="none" w:sz="0" w:space="0" w:color="auto"/>
          </w:divBdr>
          <w:divsChild>
            <w:div w:id="414014900">
              <w:marLeft w:val="0"/>
              <w:marRight w:val="0"/>
              <w:marTop w:val="0"/>
              <w:marBottom w:val="0"/>
              <w:divBdr>
                <w:top w:val="none" w:sz="0" w:space="0" w:color="auto"/>
                <w:left w:val="none" w:sz="0" w:space="0" w:color="auto"/>
                <w:bottom w:val="none" w:sz="0" w:space="0" w:color="auto"/>
                <w:right w:val="none" w:sz="0" w:space="0" w:color="auto"/>
              </w:divBdr>
              <w:divsChild>
                <w:div w:id="200501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69068">
      <w:bodyDiv w:val="1"/>
      <w:marLeft w:val="0"/>
      <w:marRight w:val="0"/>
      <w:marTop w:val="0"/>
      <w:marBottom w:val="0"/>
      <w:divBdr>
        <w:top w:val="none" w:sz="0" w:space="0" w:color="auto"/>
        <w:left w:val="none" w:sz="0" w:space="0" w:color="auto"/>
        <w:bottom w:val="none" w:sz="0" w:space="0" w:color="auto"/>
        <w:right w:val="none" w:sz="0" w:space="0" w:color="auto"/>
      </w:divBdr>
      <w:divsChild>
        <w:div w:id="1817916470">
          <w:marLeft w:val="480"/>
          <w:marRight w:val="0"/>
          <w:marTop w:val="0"/>
          <w:marBottom w:val="0"/>
          <w:divBdr>
            <w:top w:val="none" w:sz="0" w:space="0" w:color="auto"/>
            <w:left w:val="none" w:sz="0" w:space="0" w:color="auto"/>
            <w:bottom w:val="none" w:sz="0" w:space="0" w:color="auto"/>
            <w:right w:val="none" w:sz="0" w:space="0" w:color="auto"/>
          </w:divBdr>
        </w:div>
      </w:divsChild>
    </w:div>
    <w:div w:id="67191760">
      <w:bodyDiv w:val="1"/>
      <w:marLeft w:val="0"/>
      <w:marRight w:val="0"/>
      <w:marTop w:val="0"/>
      <w:marBottom w:val="0"/>
      <w:divBdr>
        <w:top w:val="none" w:sz="0" w:space="0" w:color="auto"/>
        <w:left w:val="none" w:sz="0" w:space="0" w:color="auto"/>
        <w:bottom w:val="none" w:sz="0" w:space="0" w:color="auto"/>
        <w:right w:val="none" w:sz="0" w:space="0" w:color="auto"/>
      </w:divBdr>
      <w:divsChild>
        <w:div w:id="1688826374">
          <w:marLeft w:val="0"/>
          <w:marRight w:val="0"/>
          <w:marTop w:val="0"/>
          <w:marBottom w:val="0"/>
          <w:divBdr>
            <w:top w:val="none" w:sz="0" w:space="0" w:color="auto"/>
            <w:left w:val="none" w:sz="0" w:space="0" w:color="auto"/>
            <w:bottom w:val="none" w:sz="0" w:space="0" w:color="auto"/>
            <w:right w:val="none" w:sz="0" w:space="0" w:color="auto"/>
          </w:divBdr>
          <w:divsChild>
            <w:div w:id="274026411">
              <w:marLeft w:val="0"/>
              <w:marRight w:val="0"/>
              <w:marTop w:val="0"/>
              <w:marBottom w:val="0"/>
              <w:divBdr>
                <w:top w:val="none" w:sz="0" w:space="0" w:color="auto"/>
                <w:left w:val="none" w:sz="0" w:space="0" w:color="auto"/>
                <w:bottom w:val="none" w:sz="0" w:space="0" w:color="auto"/>
                <w:right w:val="none" w:sz="0" w:space="0" w:color="auto"/>
              </w:divBdr>
              <w:divsChild>
                <w:div w:id="16162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5422">
      <w:bodyDiv w:val="1"/>
      <w:marLeft w:val="0"/>
      <w:marRight w:val="0"/>
      <w:marTop w:val="0"/>
      <w:marBottom w:val="0"/>
      <w:divBdr>
        <w:top w:val="none" w:sz="0" w:space="0" w:color="auto"/>
        <w:left w:val="none" w:sz="0" w:space="0" w:color="auto"/>
        <w:bottom w:val="none" w:sz="0" w:space="0" w:color="auto"/>
        <w:right w:val="none" w:sz="0" w:space="0" w:color="auto"/>
      </w:divBdr>
      <w:divsChild>
        <w:div w:id="139856527">
          <w:marLeft w:val="480"/>
          <w:marRight w:val="0"/>
          <w:marTop w:val="0"/>
          <w:marBottom w:val="0"/>
          <w:divBdr>
            <w:top w:val="none" w:sz="0" w:space="0" w:color="auto"/>
            <w:left w:val="none" w:sz="0" w:space="0" w:color="auto"/>
            <w:bottom w:val="none" w:sz="0" w:space="0" w:color="auto"/>
            <w:right w:val="none" w:sz="0" w:space="0" w:color="auto"/>
          </w:divBdr>
        </w:div>
        <w:div w:id="407119818">
          <w:marLeft w:val="480"/>
          <w:marRight w:val="0"/>
          <w:marTop w:val="0"/>
          <w:marBottom w:val="0"/>
          <w:divBdr>
            <w:top w:val="none" w:sz="0" w:space="0" w:color="auto"/>
            <w:left w:val="none" w:sz="0" w:space="0" w:color="auto"/>
            <w:bottom w:val="none" w:sz="0" w:space="0" w:color="auto"/>
            <w:right w:val="none" w:sz="0" w:space="0" w:color="auto"/>
          </w:divBdr>
        </w:div>
        <w:div w:id="605892398">
          <w:marLeft w:val="480"/>
          <w:marRight w:val="0"/>
          <w:marTop w:val="0"/>
          <w:marBottom w:val="0"/>
          <w:divBdr>
            <w:top w:val="none" w:sz="0" w:space="0" w:color="auto"/>
            <w:left w:val="none" w:sz="0" w:space="0" w:color="auto"/>
            <w:bottom w:val="none" w:sz="0" w:space="0" w:color="auto"/>
            <w:right w:val="none" w:sz="0" w:space="0" w:color="auto"/>
          </w:divBdr>
        </w:div>
      </w:divsChild>
    </w:div>
    <w:div w:id="84616570">
      <w:bodyDiv w:val="1"/>
      <w:marLeft w:val="0"/>
      <w:marRight w:val="0"/>
      <w:marTop w:val="0"/>
      <w:marBottom w:val="0"/>
      <w:divBdr>
        <w:top w:val="none" w:sz="0" w:space="0" w:color="auto"/>
        <w:left w:val="none" w:sz="0" w:space="0" w:color="auto"/>
        <w:bottom w:val="none" w:sz="0" w:space="0" w:color="auto"/>
        <w:right w:val="none" w:sz="0" w:space="0" w:color="auto"/>
      </w:divBdr>
      <w:divsChild>
        <w:div w:id="550770806">
          <w:marLeft w:val="0"/>
          <w:marRight w:val="0"/>
          <w:marTop w:val="0"/>
          <w:marBottom w:val="0"/>
          <w:divBdr>
            <w:top w:val="none" w:sz="0" w:space="0" w:color="auto"/>
            <w:left w:val="none" w:sz="0" w:space="0" w:color="auto"/>
            <w:bottom w:val="none" w:sz="0" w:space="0" w:color="auto"/>
            <w:right w:val="none" w:sz="0" w:space="0" w:color="auto"/>
          </w:divBdr>
          <w:divsChild>
            <w:div w:id="315035536">
              <w:marLeft w:val="0"/>
              <w:marRight w:val="0"/>
              <w:marTop w:val="0"/>
              <w:marBottom w:val="0"/>
              <w:divBdr>
                <w:top w:val="none" w:sz="0" w:space="0" w:color="auto"/>
                <w:left w:val="none" w:sz="0" w:space="0" w:color="auto"/>
                <w:bottom w:val="none" w:sz="0" w:space="0" w:color="auto"/>
                <w:right w:val="none" w:sz="0" w:space="0" w:color="auto"/>
              </w:divBdr>
              <w:divsChild>
                <w:div w:id="173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277">
      <w:bodyDiv w:val="1"/>
      <w:marLeft w:val="0"/>
      <w:marRight w:val="0"/>
      <w:marTop w:val="0"/>
      <w:marBottom w:val="0"/>
      <w:divBdr>
        <w:top w:val="none" w:sz="0" w:space="0" w:color="auto"/>
        <w:left w:val="none" w:sz="0" w:space="0" w:color="auto"/>
        <w:bottom w:val="none" w:sz="0" w:space="0" w:color="auto"/>
        <w:right w:val="none" w:sz="0" w:space="0" w:color="auto"/>
      </w:divBdr>
      <w:divsChild>
        <w:div w:id="1692606830">
          <w:marLeft w:val="0"/>
          <w:marRight w:val="0"/>
          <w:marTop w:val="0"/>
          <w:marBottom w:val="0"/>
          <w:divBdr>
            <w:top w:val="none" w:sz="0" w:space="0" w:color="auto"/>
            <w:left w:val="none" w:sz="0" w:space="0" w:color="auto"/>
            <w:bottom w:val="none" w:sz="0" w:space="0" w:color="auto"/>
            <w:right w:val="none" w:sz="0" w:space="0" w:color="auto"/>
          </w:divBdr>
          <w:divsChild>
            <w:div w:id="2137331262">
              <w:marLeft w:val="0"/>
              <w:marRight w:val="0"/>
              <w:marTop w:val="0"/>
              <w:marBottom w:val="0"/>
              <w:divBdr>
                <w:top w:val="none" w:sz="0" w:space="0" w:color="auto"/>
                <w:left w:val="none" w:sz="0" w:space="0" w:color="auto"/>
                <w:bottom w:val="none" w:sz="0" w:space="0" w:color="auto"/>
                <w:right w:val="none" w:sz="0" w:space="0" w:color="auto"/>
              </w:divBdr>
              <w:divsChild>
                <w:div w:id="144954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6068">
      <w:bodyDiv w:val="1"/>
      <w:marLeft w:val="0"/>
      <w:marRight w:val="0"/>
      <w:marTop w:val="0"/>
      <w:marBottom w:val="0"/>
      <w:divBdr>
        <w:top w:val="none" w:sz="0" w:space="0" w:color="auto"/>
        <w:left w:val="none" w:sz="0" w:space="0" w:color="auto"/>
        <w:bottom w:val="none" w:sz="0" w:space="0" w:color="auto"/>
        <w:right w:val="none" w:sz="0" w:space="0" w:color="auto"/>
      </w:divBdr>
    </w:div>
    <w:div w:id="101538273">
      <w:bodyDiv w:val="1"/>
      <w:marLeft w:val="0"/>
      <w:marRight w:val="0"/>
      <w:marTop w:val="0"/>
      <w:marBottom w:val="0"/>
      <w:divBdr>
        <w:top w:val="none" w:sz="0" w:space="0" w:color="auto"/>
        <w:left w:val="none" w:sz="0" w:space="0" w:color="auto"/>
        <w:bottom w:val="none" w:sz="0" w:space="0" w:color="auto"/>
        <w:right w:val="none" w:sz="0" w:space="0" w:color="auto"/>
      </w:divBdr>
    </w:div>
    <w:div w:id="120854444">
      <w:bodyDiv w:val="1"/>
      <w:marLeft w:val="0"/>
      <w:marRight w:val="0"/>
      <w:marTop w:val="0"/>
      <w:marBottom w:val="0"/>
      <w:divBdr>
        <w:top w:val="none" w:sz="0" w:space="0" w:color="auto"/>
        <w:left w:val="none" w:sz="0" w:space="0" w:color="auto"/>
        <w:bottom w:val="none" w:sz="0" w:space="0" w:color="auto"/>
        <w:right w:val="none" w:sz="0" w:space="0" w:color="auto"/>
      </w:divBdr>
      <w:divsChild>
        <w:div w:id="540896787">
          <w:marLeft w:val="0"/>
          <w:marRight w:val="0"/>
          <w:marTop w:val="0"/>
          <w:marBottom w:val="0"/>
          <w:divBdr>
            <w:top w:val="none" w:sz="0" w:space="0" w:color="auto"/>
            <w:left w:val="none" w:sz="0" w:space="0" w:color="auto"/>
            <w:bottom w:val="none" w:sz="0" w:space="0" w:color="auto"/>
            <w:right w:val="none" w:sz="0" w:space="0" w:color="auto"/>
          </w:divBdr>
          <w:divsChild>
            <w:div w:id="1524636665">
              <w:marLeft w:val="0"/>
              <w:marRight w:val="0"/>
              <w:marTop w:val="0"/>
              <w:marBottom w:val="0"/>
              <w:divBdr>
                <w:top w:val="none" w:sz="0" w:space="0" w:color="auto"/>
                <w:left w:val="none" w:sz="0" w:space="0" w:color="auto"/>
                <w:bottom w:val="none" w:sz="0" w:space="0" w:color="auto"/>
                <w:right w:val="none" w:sz="0" w:space="0" w:color="auto"/>
              </w:divBdr>
              <w:divsChild>
                <w:div w:id="105724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43573">
      <w:bodyDiv w:val="1"/>
      <w:marLeft w:val="0"/>
      <w:marRight w:val="0"/>
      <w:marTop w:val="0"/>
      <w:marBottom w:val="0"/>
      <w:divBdr>
        <w:top w:val="none" w:sz="0" w:space="0" w:color="auto"/>
        <w:left w:val="none" w:sz="0" w:space="0" w:color="auto"/>
        <w:bottom w:val="none" w:sz="0" w:space="0" w:color="auto"/>
        <w:right w:val="none" w:sz="0" w:space="0" w:color="auto"/>
      </w:divBdr>
    </w:div>
    <w:div w:id="135683781">
      <w:bodyDiv w:val="1"/>
      <w:marLeft w:val="0"/>
      <w:marRight w:val="0"/>
      <w:marTop w:val="0"/>
      <w:marBottom w:val="0"/>
      <w:divBdr>
        <w:top w:val="none" w:sz="0" w:space="0" w:color="auto"/>
        <w:left w:val="none" w:sz="0" w:space="0" w:color="auto"/>
        <w:bottom w:val="none" w:sz="0" w:space="0" w:color="auto"/>
        <w:right w:val="none" w:sz="0" w:space="0" w:color="auto"/>
      </w:divBdr>
    </w:div>
    <w:div w:id="138112326">
      <w:bodyDiv w:val="1"/>
      <w:marLeft w:val="0"/>
      <w:marRight w:val="0"/>
      <w:marTop w:val="0"/>
      <w:marBottom w:val="0"/>
      <w:divBdr>
        <w:top w:val="none" w:sz="0" w:space="0" w:color="auto"/>
        <w:left w:val="none" w:sz="0" w:space="0" w:color="auto"/>
        <w:bottom w:val="none" w:sz="0" w:space="0" w:color="auto"/>
        <w:right w:val="none" w:sz="0" w:space="0" w:color="auto"/>
      </w:divBdr>
    </w:div>
    <w:div w:id="139660451">
      <w:bodyDiv w:val="1"/>
      <w:marLeft w:val="0"/>
      <w:marRight w:val="0"/>
      <w:marTop w:val="0"/>
      <w:marBottom w:val="0"/>
      <w:divBdr>
        <w:top w:val="none" w:sz="0" w:space="0" w:color="auto"/>
        <w:left w:val="none" w:sz="0" w:space="0" w:color="auto"/>
        <w:bottom w:val="none" w:sz="0" w:space="0" w:color="auto"/>
        <w:right w:val="none" w:sz="0" w:space="0" w:color="auto"/>
      </w:divBdr>
    </w:div>
    <w:div w:id="141242848">
      <w:bodyDiv w:val="1"/>
      <w:marLeft w:val="0"/>
      <w:marRight w:val="0"/>
      <w:marTop w:val="0"/>
      <w:marBottom w:val="0"/>
      <w:divBdr>
        <w:top w:val="none" w:sz="0" w:space="0" w:color="auto"/>
        <w:left w:val="none" w:sz="0" w:space="0" w:color="auto"/>
        <w:bottom w:val="none" w:sz="0" w:space="0" w:color="auto"/>
        <w:right w:val="none" w:sz="0" w:space="0" w:color="auto"/>
      </w:divBdr>
      <w:divsChild>
        <w:div w:id="220290385">
          <w:marLeft w:val="0"/>
          <w:marRight w:val="0"/>
          <w:marTop w:val="0"/>
          <w:marBottom w:val="0"/>
          <w:divBdr>
            <w:top w:val="none" w:sz="0" w:space="0" w:color="auto"/>
            <w:left w:val="none" w:sz="0" w:space="0" w:color="auto"/>
            <w:bottom w:val="none" w:sz="0" w:space="0" w:color="auto"/>
            <w:right w:val="none" w:sz="0" w:space="0" w:color="auto"/>
          </w:divBdr>
          <w:divsChild>
            <w:div w:id="1292975045">
              <w:marLeft w:val="0"/>
              <w:marRight w:val="0"/>
              <w:marTop w:val="0"/>
              <w:marBottom w:val="0"/>
              <w:divBdr>
                <w:top w:val="none" w:sz="0" w:space="0" w:color="auto"/>
                <w:left w:val="none" w:sz="0" w:space="0" w:color="auto"/>
                <w:bottom w:val="none" w:sz="0" w:space="0" w:color="auto"/>
                <w:right w:val="none" w:sz="0" w:space="0" w:color="auto"/>
              </w:divBdr>
              <w:divsChild>
                <w:div w:id="195455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44623">
      <w:bodyDiv w:val="1"/>
      <w:marLeft w:val="0"/>
      <w:marRight w:val="0"/>
      <w:marTop w:val="0"/>
      <w:marBottom w:val="0"/>
      <w:divBdr>
        <w:top w:val="none" w:sz="0" w:space="0" w:color="auto"/>
        <w:left w:val="none" w:sz="0" w:space="0" w:color="auto"/>
        <w:bottom w:val="none" w:sz="0" w:space="0" w:color="auto"/>
        <w:right w:val="none" w:sz="0" w:space="0" w:color="auto"/>
      </w:divBdr>
      <w:divsChild>
        <w:div w:id="704407356">
          <w:marLeft w:val="0"/>
          <w:marRight w:val="0"/>
          <w:marTop w:val="0"/>
          <w:marBottom w:val="0"/>
          <w:divBdr>
            <w:top w:val="none" w:sz="0" w:space="0" w:color="auto"/>
            <w:left w:val="none" w:sz="0" w:space="0" w:color="auto"/>
            <w:bottom w:val="none" w:sz="0" w:space="0" w:color="auto"/>
            <w:right w:val="none" w:sz="0" w:space="0" w:color="auto"/>
          </w:divBdr>
          <w:divsChild>
            <w:div w:id="869345447">
              <w:marLeft w:val="0"/>
              <w:marRight w:val="0"/>
              <w:marTop w:val="0"/>
              <w:marBottom w:val="0"/>
              <w:divBdr>
                <w:top w:val="none" w:sz="0" w:space="0" w:color="auto"/>
                <w:left w:val="none" w:sz="0" w:space="0" w:color="auto"/>
                <w:bottom w:val="none" w:sz="0" w:space="0" w:color="auto"/>
                <w:right w:val="none" w:sz="0" w:space="0" w:color="auto"/>
              </w:divBdr>
              <w:divsChild>
                <w:div w:id="3100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094">
      <w:bodyDiv w:val="1"/>
      <w:marLeft w:val="0"/>
      <w:marRight w:val="0"/>
      <w:marTop w:val="0"/>
      <w:marBottom w:val="0"/>
      <w:divBdr>
        <w:top w:val="none" w:sz="0" w:space="0" w:color="auto"/>
        <w:left w:val="none" w:sz="0" w:space="0" w:color="auto"/>
        <w:bottom w:val="none" w:sz="0" w:space="0" w:color="auto"/>
        <w:right w:val="none" w:sz="0" w:space="0" w:color="auto"/>
      </w:divBdr>
    </w:div>
    <w:div w:id="167257789">
      <w:bodyDiv w:val="1"/>
      <w:marLeft w:val="0"/>
      <w:marRight w:val="0"/>
      <w:marTop w:val="0"/>
      <w:marBottom w:val="0"/>
      <w:divBdr>
        <w:top w:val="none" w:sz="0" w:space="0" w:color="auto"/>
        <w:left w:val="none" w:sz="0" w:space="0" w:color="auto"/>
        <w:bottom w:val="none" w:sz="0" w:space="0" w:color="auto"/>
        <w:right w:val="none" w:sz="0" w:space="0" w:color="auto"/>
      </w:divBdr>
      <w:divsChild>
        <w:div w:id="634406867">
          <w:marLeft w:val="0"/>
          <w:marRight w:val="0"/>
          <w:marTop w:val="0"/>
          <w:marBottom w:val="0"/>
          <w:divBdr>
            <w:top w:val="none" w:sz="0" w:space="0" w:color="auto"/>
            <w:left w:val="none" w:sz="0" w:space="0" w:color="auto"/>
            <w:bottom w:val="none" w:sz="0" w:space="0" w:color="auto"/>
            <w:right w:val="none" w:sz="0" w:space="0" w:color="auto"/>
          </w:divBdr>
          <w:divsChild>
            <w:div w:id="920674719">
              <w:marLeft w:val="0"/>
              <w:marRight w:val="0"/>
              <w:marTop w:val="0"/>
              <w:marBottom w:val="0"/>
              <w:divBdr>
                <w:top w:val="none" w:sz="0" w:space="0" w:color="auto"/>
                <w:left w:val="none" w:sz="0" w:space="0" w:color="auto"/>
                <w:bottom w:val="none" w:sz="0" w:space="0" w:color="auto"/>
                <w:right w:val="none" w:sz="0" w:space="0" w:color="auto"/>
              </w:divBdr>
              <w:divsChild>
                <w:div w:id="118216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9701">
      <w:bodyDiv w:val="1"/>
      <w:marLeft w:val="0"/>
      <w:marRight w:val="0"/>
      <w:marTop w:val="0"/>
      <w:marBottom w:val="0"/>
      <w:divBdr>
        <w:top w:val="none" w:sz="0" w:space="0" w:color="auto"/>
        <w:left w:val="none" w:sz="0" w:space="0" w:color="auto"/>
        <w:bottom w:val="none" w:sz="0" w:space="0" w:color="auto"/>
        <w:right w:val="none" w:sz="0" w:space="0" w:color="auto"/>
      </w:divBdr>
      <w:divsChild>
        <w:div w:id="2130586233">
          <w:marLeft w:val="0"/>
          <w:marRight w:val="0"/>
          <w:marTop w:val="0"/>
          <w:marBottom w:val="0"/>
          <w:divBdr>
            <w:top w:val="none" w:sz="0" w:space="0" w:color="auto"/>
            <w:left w:val="none" w:sz="0" w:space="0" w:color="auto"/>
            <w:bottom w:val="none" w:sz="0" w:space="0" w:color="auto"/>
            <w:right w:val="none" w:sz="0" w:space="0" w:color="auto"/>
          </w:divBdr>
          <w:divsChild>
            <w:div w:id="1058166106">
              <w:marLeft w:val="0"/>
              <w:marRight w:val="0"/>
              <w:marTop w:val="0"/>
              <w:marBottom w:val="0"/>
              <w:divBdr>
                <w:top w:val="none" w:sz="0" w:space="0" w:color="auto"/>
                <w:left w:val="none" w:sz="0" w:space="0" w:color="auto"/>
                <w:bottom w:val="none" w:sz="0" w:space="0" w:color="auto"/>
                <w:right w:val="none" w:sz="0" w:space="0" w:color="auto"/>
              </w:divBdr>
              <w:divsChild>
                <w:div w:id="649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3327">
      <w:bodyDiv w:val="1"/>
      <w:marLeft w:val="0"/>
      <w:marRight w:val="0"/>
      <w:marTop w:val="0"/>
      <w:marBottom w:val="0"/>
      <w:divBdr>
        <w:top w:val="none" w:sz="0" w:space="0" w:color="auto"/>
        <w:left w:val="none" w:sz="0" w:space="0" w:color="auto"/>
        <w:bottom w:val="none" w:sz="0" w:space="0" w:color="auto"/>
        <w:right w:val="none" w:sz="0" w:space="0" w:color="auto"/>
      </w:divBdr>
    </w:div>
    <w:div w:id="178393617">
      <w:bodyDiv w:val="1"/>
      <w:marLeft w:val="0"/>
      <w:marRight w:val="0"/>
      <w:marTop w:val="0"/>
      <w:marBottom w:val="0"/>
      <w:divBdr>
        <w:top w:val="none" w:sz="0" w:space="0" w:color="auto"/>
        <w:left w:val="none" w:sz="0" w:space="0" w:color="auto"/>
        <w:bottom w:val="none" w:sz="0" w:space="0" w:color="auto"/>
        <w:right w:val="none" w:sz="0" w:space="0" w:color="auto"/>
      </w:divBdr>
      <w:divsChild>
        <w:div w:id="2040811045">
          <w:marLeft w:val="0"/>
          <w:marRight w:val="0"/>
          <w:marTop w:val="0"/>
          <w:marBottom w:val="0"/>
          <w:divBdr>
            <w:top w:val="none" w:sz="0" w:space="0" w:color="auto"/>
            <w:left w:val="none" w:sz="0" w:space="0" w:color="auto"/>
            <w:bottom w:val="none" w:sz="0" w:space="0" w:color="auto"/>
            <w:right w:val="none" w:sz="0" w:space="0" w:color="auto"/>
          </w:divBdr>
          <w:divsChild>
            <w:div w:id="2072339469">
              <w:marLeft w:val="0"/>
              <w:marRight w:val="0"/>
              <w:marTop w:val="0"/>
              <w:marBottom w:val="0"/>
              <w:divBdr>
                <w:top w:val="none" w:sz="0" w:space="0" w:color="auto"/>
                <w:left w:val="none" w:sz="0" w:space="0" w:color="auto"/>
                <w:bottom w:val="none" w:sz="0" w:space="0" w:color="auto"/>
                <w:right w:val="none" w:sz="0" w:space="0" w:color="auto"/>
              </w:divBdr>
              <w:divsChild>
                <w:div w:id="98435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8628">
      <w:bodyDiv w:val="1"/>
      <w:marLeft w:val="0"/>
      <w:marRight w:val="0"/>
      <w:marTop w:val="0"/>
      <w:marBottom w:val="0"/>
      <w:divBdr>
        <w:top w:val="none" w:sz="0" w:space="0" w:color="auto"/>
        <w:left w:val="none" w:sz="0" w:space="0" w:color="auto"/>
        <w:bottom w:val="none" w:sz="0" w:space="0" w:color="auto"/>
        <w:right w:val="none" w:sz="0" w:space="0" w:color="auto"/>
      </w:divBdr>
      <w:divsChild>
        <w:div w:id="2049454727">
          <w:marLeft w:val="0"/>
          <w:marRight w:val="0"/>
          <w:marTop w:val="0"/>
          <w:marBottom w:val="0"/>
          <w:divBdr>
            <w:top w:val="none" w:sz="0" w:space="0" w:color="auto"/>
            <w:left w:val="none" w:sz="0" w:space="0" w:color="auto"/>
            <w:bottom w:val="none" w:sz="0" w:space="0" w:color="auto"/>
            <w:right w:val="none" w:sz="0" w:space="0" w:color="auto"/>
          </w:divBdr>
          <w:divsChild>
            <w:div w:id="14498306">
              <w:marLeft w:val="0"/>
              <w:marRight w:val="0"/>
              <w:marTop w:val="0"/>
              <w:marBottom w:val="0"/>
              <w:divBdr>
                <w:top w:val="none" w:sz="0" w:space="0" w:color="auto"/>
                <w:left w:val="none" w:sz="0" w:space="0" w:color="auto"/>
                <w:bottom w:val="none" w:sz="0" w:space="0" w:color="auto"/>
                <w:right w:val="none" w:sz="0" w:space="0" w:color="auto"/>
              </w:divBdr>
              <w:divsChild>
                <w:div w:id="5348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6105">
      <w:bodyDiv w:val="1"/>
      <w:marLeft w:val="0"/>
      <w:marRight w:val="0"/>
      <w:marTop w:val="0"/>
      <w:marBottom w:val="0"/>
      <w:divBdr>
        <w:top w:val="none" w:sz="0" w:space="0" w:color="auto"/>
        <w:left w:val="none" w:sz="0" w:space="0" w:color="auto"/>
        <w:bottom w:val="none" w:sz="0" w:space="0" w:color="auto"/>
        <w:right w:val="none" w:sz="0" w:space="0" w:color="auto"/>
      </w:divBdr>
    </w:div>
    <w:div w:id="198050968">
      <w:bodyDiv w:val="1"/>
      <w:marLeft w:val="0"/>
      <w:marRight w:val="0"/>
      <w:marTop w:val="0"/>
      <w:marBottom w:val="0"/>
      <w:divBdr>
        <w:top w:val="none" w:sz="0" w:space="0" w:color="auto"/>
        <w:left w:val="none" w:sz="0" w:space="0" w:color="auto"/>
        <w:bottom w:val="none" w:sz="0" w:space="0" w:color="auto"/>
        <w:right w:val="none" w:sz="0" w:space="0" w:color="auto"/>
      </w:divBdr>
      <w:divsChild>
        <w:div w:id="355540951">
          <w:marLeft w:val="0"/>
          <w:marRight w:val="0"/>
          <w:marTop w:val="0"/>
          <w:marBottom w:val="0"/>
          <w:divBdr>
            <w:top w:val="none" w:sz="0" w:space="0" w:color="auto"/>
            <w:left w:val="none" w:sz="0" w:space="0" w:color="auto"/>
            <w:bottom w:val="none" w:sz="0" w:space="0" w:color="auto"/>
            <w:right w:val="none" w:sz="0" w:space="0" w:color="auto"/>
          </w:divBdr>
          <w:divsChild>
            <w:div w:id="1221525564">
              <w:marLeft w:val="0"/>
              <w:marRight w:val="0"/>
              <w:marTop w:val="0"/>
              <w:marBottom w:val="0"/>
              <w:divBdr>
                <w:top w:val="none" w:sz="0" w:space="0" w:color="auto"/>
                <w:left w:val="none" w:sz="0" w:space="0" w:color="auto"/>
                <w:bottom w:val="none" w:sz="0" w:space="0" w:color="auto"/>
                <w:right w:val="none" w:sz="0" w:space="0" w:color="auto"/>
              </w:divBdr>
              <w:divsChild>
                <w:div w:id="8596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5499">
      <w:bodyDiv w:val="1"/>
      <w:marLeft w:val="0"/>
      <w:marRight w:val="0"/>
      <w:marTop w:val="0"/>
      <w:marBottom w:val="0"/>
      <w:divBdr>
        <w:top w:val="none" w:sz="0" w:space="0" w:color="auto"/>
        <w:left w:val="none" w:sz="0" w:space="0" w:color="auto"/>
        <w:bottom w:val="none" w:sz="0" w:space="0" w:color="auto"/>
        <w:right w:val="none" w:sz="0" w:space="0" w:color="auto"/>
      </w:divBdr>
    </w:div>
    <w:div w:id="217132305">
      <w:bodyDiv w:val="1"/>
      <w:marLeft w:val="0"/>
      <w:marRight w:val="0"/>
      <w:marTop w:val="0"/>
      <w:marBottom w:val="0"/>
      <w:divBdr>
        <w:top w:val="none" w:sz="0" w:space="0" w:color="auto"/>
        <w:left w:val="none" w:sz="0" w:space="0" w:color="auto"/>
        <w:bottom w:val="none" w:sz="0" w:space="0" w:color="auto"/>
        <w:right w:val="none" w:sz="0" w:space="0" w:color="auto"/>
      </w:divBdr>
    </w:div>
    <w:div w:id="220022410">
      <w:bodyDiv w:val="1"/>
      <w:marLeft w:val="0"/>
      <w:marRight w:val="0"/>
      <w:marTop w:val="0"/>
      <w:marBottom w:val="0"/>
      <w:divBdr>
        <w:top w:val="none" w:sz="0" w:space="0" w:color="auto"/>
        <w:left w:val="none" w:sz="0" w:space="0" w:color="auto"/>
        <w:bottom w:val="none" w:sz="0" w:space="0" w:color="auto"/>
        <w:right w:val="none" w:sz="0" w:space="0" w:color="auto"/>
      </w:divBdr>
      <w:divsChild>
        <w:div w:id="697507545">
          <w:marLeft w:val="0"/>
          <w:marRight w:val="0"/>
          <w:marTop w:val="0"/>
          <w:marBottom w:val="0"/>
          <w:divBdr>
            <w:top w:val="none" w:sz="0" w:space="0" w:color="auto"/>
            <w:left w:val="none" w:sz="0" w:space="0" w:color="auto"/>
            <w:bottom w:val="none" w:sz="0" w:space="0" w:color="auto"/>
            <w:right w:val="none" w:sz="0" w:space="0" w:color="auto"/>
          </w:divBdr>
          <w:divsChild>
            <w:div w:id="1890797858">
              <w:marLeft w:val="0"/>
              <w:marRight w:val="0"/>
              <w:marTop w:val="0"/>
              <w:marBottom w:val="0"/>
              <w:divBdr>
                <w:top w:val="none" w:sz="0" w:space="0" w:color="auto"/>
                <w:left w:val="none" w:sz="0" w:space="0" w:color="auto"/>
                <w:bottom w:val="none" w:sz="0" w:space="0" w:color="auto"/>
                <w:right w:val="none" w:sz="0" w:space="0" w:color="auto"/>
              </w:divBdr>
              <w:divsChild>
                <w:div w:id="12490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16249">
      <w:bodyDiv w:val="1"/>
      <w:marLeft w:val="0"/>
      <w:marRight w:val="0"/>
      <w:marTop w:val="0"/>
      <w:marBottom w:val="0"/>
      <w:divBdr>
        <w:top w:val="none" w:sz="0" w:space="0" w:color="auto"/>
        <w:left w:val="none" w:sz="0" w:space="0" w:color="auto"/>
        <w:bottom w:val="none" w:sz="0" w:space="0" w:color="auto"/>
        <w:right w:val="none" w:sz="0" w:space="0" w:color="auto"/>
      </w:divBdr>
      <w:divsChild>
        <w:div w:id="998844839">
          <w:marLeft w:val="0"/>
          <w:marRight w:val="0"/>
          <w:marTop w:val="0"/>
          <w:marBottom w:val="0"/>
          <w:divBdr>
            <w:top w:val="none" w:sz="0" w:space="0" w:color="auto"/>
            <w:left w:val="none" w:sz="0" w:space="0" w:color="auto"/>
            <w:bottom w:val="none" w:sz="0" w:space="0" w:color="auto"/>
            <w:right w:val="none" w:sz="0" w:space="0" w:color="auto"/>
          </w:divBdr>
          <w:divsChild>
            <w:div w:id="1336154649">
              <w:marLeft w:val="0"/>
              <w:marRight w:val="0"/>
              <w:marTop w:val="0"/>
              <w:marBottom w:val="0"/>
              <w:divBdr>
                <w:top w:val="none" w:sz="0" w:space="0" w:color="auto"/>
                <w:left w:val="none" w:sz="0" w:space="0" w:color="auto"/>
                <w:bottom w:val="none" w:sz="0" w:space="0" w:color="auto"/>
                <w:right w:val="none" w:sz="0" w:space="0" w:color="auto"/>
              </w:divBdr>
              <w:divsChild>
                <w:div w:id="1493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92498">
      <w:bodyDiv w:val="1"/>
      <w:marLeft w:val="0"/>
      <w:marRight w:val="0"/>
      <w:marTop w:val="0"/>
      <w:marBottom w:val="0"/>
      <w:divBdr>
        <w:top w:val="none" w:sz="0" w:space="0" w:color="auto"/>
        <w:left w:val="none" w:sz="0" w:space="0" w:color="auto"/>
        <w:bottom w:val="none" w:sz="0" w:space="0" w:color="auto"/>
        <w:right w:val="none" w:sz="0" w:space="0" w:color="auto"/>
      </w:divBdr>
    </w:div>
    <w:div w:id="228006800">
      <w:bodyDiv w:val="1"/>
      <w:marLeft w:val="0"/>
      <w:marRight w:val="0"/>
      <w:marTop w:val="0"/>
      <w:marBottom w:val="0"/>
      <w:divBdr>
        <w:top w:val="none" w:sz="0" w:space="0" w:color="auto"/>
        <w:left w:val="none" w:sz="0" w:space="0" w:color="auto"/>
        <w:bottom w:val="none" w:sz="0" w:space="0" w:color="auto"/>
        <w:right w:val="none" w:sz="0" w:space="0" w:color="auto"/>
      </w:divBdr>
      <w:divsChild>
        <w:div w:id="1192377902">
          <w:marLeft w:val="0"/>
          <w:marRight w:val="0"/>
          <w:marTop w:val="0"/>
          <w:marBottom w:val="0"/>
          <w:divBdr>
            <w:top w:val="none" w:sz="0" w:space="0" w:color="auto"/>
            <w:left w:val="none" w:sz="0" w:space="0" w:color="auto"/>
            <w:bottom w:val="none" w:sz="0" w:space="0" w:color="auto"/>
            <w:right w:val="none" w:sz="0" w:space="0" w:color="auto"/>
          </w:divBdr>
        </w:div>
      </w:divsChild>
    </w:div>
    <w:div w:id="228422666">
      <w:bodyDiv w:val="1"/>
      <w:marLeft w:val="0"/>
      <w:marRight w:val="0"/>
      <w:marTop w:val="0"/>
      <w:marBottom w:val="0"/>
      <w:divBdr>
        <w:top w:val="none" w:sz="0" w:space="0" w:color="auto"/>
        <w:left w:val="none" w:sz="0" w:space="0" w:color="auto"/>
        <w:bottom w:val="none" w:sz="0" w:space="0" w:color="auto"/>
        <w:right w:val="none" w:sz="0" w:space="0" w:color="auto"/>
      </w:divBdr>
    </w:div>
    <w:div w:id="230164304">
      <w:bodyDiv w:val="1"/>
      <w:marLeft w:val="0"/>
      <w:marRight w:val="0"/>
      <w:marTop w:val="0"/>
      <w:marBottom w:val="0"/>
      <w:divBdr>
        <w:top w:val="none" w:sz="0" w:space="0" w:color="auto"/>
        <w:left w:val="none" w:sz="0" w:space="0" w:color="auto"/>
        <w:bottom w:val="none" w:sz="0" w:space="0" w:color="auto"/>
        <w:right w:val="none" w:sz="0" w:space="0" w:color="auto"/>
      </w:divBdr>
    </w:div>
    <w:div w:id="231014881">
      <w:bodyDiv w:val="1"/>
      <w:marLeft w:val="0"/>
      <w:marRight w:val="0"/>
      <w:marTop w:val="0"/>
      <w:marBottom w:val="0"/>
      <w:divBdr>
        <w:top w:val="none" w:sz="0" w:space="0" w:color="auto"/>
        <w:left w:val="none" w:sz="0" w:space="0" w:color="auto"/>
        <w:bottom w:val="none" w:sz="0" w:space="0" w:color="auto"/>
        <w:right w:val="none" w:sz="0" w:space="0" w:color="auto"/>
      </w:divBdr>
    </w:div>
    <w:div w:id="235555601">
      <w:bodyDiv w:val="1"/>
      <w:marLeft w:val="0"/>
      <w:marRight w:val="0"/>
      <w:marTop w:val="0"/>
      <w:marBottom w:val="0"/>
      <w:divBdr>
        <w:top w:val="none" w:sz="0" w:space="0" w:color="auto"/>
        <w:left w:val="none" w:sz="0" w:space="0" w:color="auto"/>
        <w:bottom w:val="none" w:sz="0" w:space="0" w:color="auto"/>
        <w:right w:val="none" w:sz="0" w:space="0" w:color="auto"/>
      </w:divBdr>
      <w:divsChild>
        <w:div w:id="1004240475">
          <w:marLeft w:val="0"/>
          <w:marRight w:val="0"/>
          <w:marTop w:val="0"/>
          <w:marBottom w:val="0"/>
          <w:divBdr>
            <w:top w:val="none" w:sz="0" w:space="0" w:color="auto"/>
            <w:left w:val="none" w:sz="0" w:space="0" w:color="auto"/>
            <w:bottom w:val="none" w:sz="0" w:space="0" w:color="auto"/>
            <w:right w:val="none" w:sz="0" w:space="0" w:color="auto"/>
          </w:divBdr>
          <w:divsChild>
            <w:div w:id="741561718">
              <w:marLeft w:val="0"/>
              <w:marRight w:val="0"/>
              <w:marTop w:val="0"/>
              <w:marBottom w:val="0"/>
              <w:divBdr>
                <w:top w:val="none" w:sz="0" w:space="0" w:color="auto"/>
                <w:left w:val="none" w:sz="0" w:space="0" w:color="auto"/>
                <w:bottom w:val="none" w:sz="0" w:space="0" w:color="auto"/>
                <w:right w:val="none" w:sz="0" w:space="0" w:color="auto"/>
              </w:divBdr>
              <w:divsChild>
                <w:div w:id="134690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369487">
      <w:bodyDiv w:val="1"/>
      <w:marLeft w:val="0"/>
      <w:marRight w:val="0"/>
      <w:marTop w:val="0"/>
      <w:marBottom w:val="0"/>
      <w:divBdr>
        <w:top w:val="none" w:sz="0" w:space="0" w:color="auto"/>
        <w:left w:val="none" w:sz="0" w:space="0" w:color="auto"/>
        <w:bottom w:val="none" w:sz="0" w:space="0" w:color="auto"/>
        <w:right w:val="none" w:sz="0" w:space="0" w:color="auto"/>
      </w:divBdr>
    </w:div>
    <w:div w:id="244144186">
      <w:bodyDiv w:val="1"/>
      <w:marLeft w:val="0"/>
      <w:marRight w:val="0"/>
      <w:marTop w:val="0"/>
      <w:marBottom w:val="0"/>
      <w:divBdr>
        <w:top w:val="none" w:sz="0" w:space="0" w:color="auto"/>
        <w:left w:val="none" w:sz="0" w:space="0" w:color="auto"/>
        <w:bottom w:val="none" w:sz="0" w:space="0" w:color="auto"/>
        <w:right w:val="none" w:sz="0" w:space="0" w:color="auto"/>
      </w:divBdr>
    </w:div>
    <w:div w:id="247929951">
      <w:bodyDiv w:val="1"/>
      <w:marLeft w:val="0"/>
      <w:marRight w:val="0"/>
      <w:marTop w:val="0"/>
      <w:marBottom w:val="0"/>
      <w:divBdr>
        <w:top w:val="none" w:sz="0" w:space="0" w:color="auto"/>
        <w:left w:val="none" w:sz="0" w:space="0" w:color="auto"/>
        <w:bottom w:val="none" w:sz="0" w:space="0" w:color="auto"/>
        <w:right w:val="none" w:sz="0" w:space="0" w:color="auto"/>
      </w:divBdr>
    </w:div>
    <w:div w:id="250696569">
      <w:bodyDiv w:val="1"/>
      <w:marLeft w:val="0"/>
      <w:marRight w:val="0"/>
      <w:marTop w:val="0"/>
      <w:marBottom w:val="0"/>
      <w:divBdr>
        <w:top w:val="none" w:sz="0" w:space="0" w:color="auto"/>
        <w:left w:val="none" w:sz="0" w:space="0" w:color="auto"/>
        <w:bottom w:val="none" w:sz="0" w:space="0" w:color="auto"/>
        <w:right w:val="none" w:sz="0" w:space="0" w:color="auto"/>
      </w:divBdr>
    </w:div>
    <w:div w:id="251861783">
      <w:bodyDiv w:val="1"/>
      <w:marLeft w:val="0"/>
      <w:marRight w:val="0"/>
      <w:marTop w:val="0"/>
      <w:marBottom w:val="0"/>
      <w:divBdr>
        <w:top w:val="none" w:sz="0" w:space="0" w:color="auto"/>
        <w:left w:val="none" w:sz="0" w:space="0" w:color="auto"/>
        <w:bottom w:val="none" w:sz="0" w:space="0" w:color="auto"/>
        <w:right w:val="none" w:sz="0" w:space="0" w:color="auto"/>
      </w:divBdr>
      <w:divsChild>
        <w:div w:id="1906930">
          <w:marLeft w:val="0"/>
          <w:marRight w:val="0"/>
          <w:marTop w:val="0"/>
          <w:marBottom w:val="0"/>
          <w:divBdr>
            <w:top w:val="none" w:sz="0" w:space="0" w:color="auto"/>
            <w:left w:val="none" w:sz="0" w:space="0" w:color="auto"/>
            <w:bottom w:val="none" w:sz="0" w:space="0" w:color="auto"/>
            <w:right w:val="none" w:sz="0" w:space="0" w:color="auto"/>
          </w:divBdr>
          <w:divsChild>
            <w:div w:id="758671417">
              <w:marLeft w:val="0"/>
              <w:marRight w:val="0"/>
              <w:marTop w:val="0"/>
              <w:marBottom w:val="0"/>
              <w:divBdr>
                <w:top w:val="none" w:sz="0" w:space="0" w:color="auto"/>
                <w:left w:val="none" w:sz="0" w:space="0" w:color="auto"/>
                <w:bottom w:val="none" w:sz="0" w:space="0" w:color="auto"/>
                <w:right w:val="none" w:sz="0" w:space="0" w:color="auto"/>
              </w:divBdr>
              <w:divsChild>
                <w:div w:id="981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80702">
      <w:bodyDiv w:val="1"/>
      <w:marLeft w:val="0"/>
      <w:marRight w:val="0"/>
      <w:marTop w:val="0"/>
      <w:marBottom w:val="0"/>
      <w:divBdr>
        <w:top w:val="none" w:sz="0" w:space="0" w:color="auto"/>
        <w:left w:val="none" w:sz="0" w:space="0" w:color="auto"/>
        <w:bottom w:val="none" w:sz="0" w:space="0" w:color="auto"/>
        <w:right w:val="none" w:sz="0" w:space="0" w:color="auto"/>
      </w:divBdr>
    </w:div>
    <w:div w:id="261030539">
      <w:bodyDiv w:val="1"/>
      <w:marLeft w:val="0"/>
      <w:marRight w:val="0"/>
      <w:marTop w:val="0"/>
      <w:marBottom w:val="0"/>
      <w:divBdr>
        <w:top w:val="none" w:sz="0" w:space="0" w:color="auto"/>
        <w:left w:val="none" w:sz="0" w:space="0" w:color="auto"/>
        <w:bottom w:val="none" w:sz="0" w:space="0" w:color="auto"/>
        <w:right w:val="none" w:sz="0" w:space="0" w:color="auto"/>
      </w:divBdr>
    </w:div>
    <w:div w:id="279185299">
      <w:bodyDiv w:val="1"/>
      <w:marLeft w:val="0"/>
      <w:marRight w:val="0"/>
      <w:marTop w:val="0"/>
      <w:marBottom w:val="0"/>
      <w:divBdr>
        <w:top w:val="none" w:sz="0" w:space="0" w:color="auto"/>
        <w:left w:val="none" w:sz="0" w:space="0" w:color="auto"/>
        <w:bottom w:val="none" w:sz="0" w:space="0" w:color="auto"/>
        <w:right w:val="none" w:sz="0" w:space="0" w:color="auto"/>
      </w:divBdr>
    </w:div>
    <w:div w:id="298846422">
      <w:bodyDiv w:val="1"/>
      <w:marLeft w:val="0"/>
      <w:marRight w:val="0"/>
      <w:marTop w:val="0"/>
      <w:marBottom w:val="0"/>
      <w:divBdr>
        <w:top w:val="none" w:sz="0" w:space="0" w:color="auto"/>
        <w:left w:val="none" w:sz="0" w:space="0" w:color="auto"/>
        <w:bottom w:val="none" w:sz="0" w:space="0" w:color="auto"/>
        <w:right w:val="none" w:sz="0" w:space="0" w:color="auto"/>
      </w:divBdr>
      <w:divsChild>
        <w:div w:id="1230771529">
          <w:marLeft w:val="0"/>
          <w:marRight w:val="0"/>
          <w:marTop w:val="0"/>
          <w:marBottom w:val="0"/>
          <w:divBdr>
            <w:top w:val="none" w:sz="0" w:space="0" w:color="auto"/>
            <w:left w:val="none" w:sz="0" w:space="0" w:color="auto"/>
            <w:bottom w:val="none" w:sz="0" w:space="0" w:color="auto"/>
            <w:right w:val="none" w:sz="0" w:space="0" w:color="auto"/>
          </w:divBdr>
          <w:divsChild>
            <w:div w:id="217859736">
              <w:marLeft w:val="0"/>
              <w:marRight w:val="0"/>
              <w:marTop w:val="0"/>
              <w:marBottom w:val="0"/>
              <w:divBdr>
                <w:top w:val="none" w:sz="0" w:space="0" w:color="auto"/>
                <w:left w:val="none" w:sz="0" w:space="0" w:color="auto"/>
                <w:bottom w:val="none" w:sz="0" w:space="0" w:color="auto"/>
                <w:right w:val="none" w:sz="0" w:space="0" w:color="auto"/>
              </w:divBdr>
              <w:divsChild>
                <w:div w:id="73750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9025">
      <w:bodyDiv w:val="1"/>
      <w:marLeft w:val="0"/>
      <w:marRight w:val="0"/>
      <w:marTop w:val="0"/>
      <w:marBottom w:val="0"/>
      <w:divBdr>
        <w:top w:val="none" w:sz="0" w:space="0" w:color="auto"/>
        <w:left w:val="none" w:sz="0" w:space="0" w:color="auto"/>
        <w:bottom w:val="none" w:sz="0" w:space="0" w:color="auto"/>
        <w:right w:val="none" w:sz="0" w:space="0" w:color="auto"/>
      </w:divBdr>
    </w:div>
    <w:div w:id="306206856">
      <w:bodyDiv w:val="1"/>
      <w:marLeft w:val="0"/>
      <w:marRight w:val="0"/>
      <w:marTop w:val="0"/>
      <w:marBottom w:val="0"/>
      <w:divBdr>
        <w:top w:val="none" w:sz="0" w:space="0" w:color="auto"/>
        <w:left w:val="none" w:sz="0" w:space="0" w:color="auto"/>
        <w:bottom w:val="none" w:sz="0" w:space="0" w:color="auto"/>
        <w:right w:val="none" w:sz="0" w:space="0" w:color="auto"/>
      </w:divBdr>
    </w:div>
    <w:div w:id="307593096">
      <w:bodyDiv w:val="1"/>
      <w:marLeft w:val="0"/>
      <w:marRight w:val="0"/>
      <w:marTop w:val="0"/>
      <w:marBottom w:val="0"/>
      <w:divBdr>
        <w:top w:val="none" w:sz="0" w:space="0" w:color="auto"/>
        <w:left w:val="none" w:sz="0" w:space="0" w:color="auto"/>
        <w:bottom w:val="none" w:sz="0" w:space="0" w:color="auto"/>
        <w:right w:val="none" w:sz="0" w:space="0" w:color="auto"/>
      </w:divBdr>
      <w:divsChild>
        <w:div w:id="1238789638">
          <w:marLeft w:val="0"/>
          <w:marRight w:val="0"/>
          <w:marTop w:val="0"/>
          <w:marBottom w:val="0"/>
          <w:divBdr>
            <w:top w:val="none" w:sz="0" w:space="0" w:color="auto"/>
            <w:left w:val="none" w:sz="0" w:space="0" w:color="auto"/>
            <w:bottom w:val="none" w:sz="0" w:space="0" w:color="auto"/>
            <w:right w:val="none" w:sz="0" w:space="0" w:color="auto"/>
          </w:divBdr>
          <w:divsChild>
            <w:div w:id="1642033245">
              <w:marLeft w:val="0"/>
              <w:marRight w:val="0"/>
              <w:marTop w:val="0"/>
              <w:marBottom w:val="0"/>
              <w:divBdr>
                <w:top w:val="none" w:sz="0" w:space="0" w:color="auto"/>
                <w:left w:val="none" w:sz="0" w:space="0" w:color="auto"/>
                <w:bottom w:val="none" w:sz="0" w:space="0" w:color="auto"/>
                <w:right w:val="none" w:sz="0" w:space="0" w:color="auto"/>
              </w:divBdr>
              <w:divsChild>
                <w:div w:id="134921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37349">
      <w:bodyDiv w:val="1"/>
      <w:marLeft w:val="0"/>
      <w:marRight w:val="0"/>
      <w:marTop w:val="0"/>
      <w:marBottom w:val="0"/>
      <w:divBdr>
        <w:top w:val="none" w:sz="0" w:space="0" w:color="auto"/>
        <w:left w:val="none" w:sz="0" w:space="0" w:color="auto"/>
        <w:bottom w:val="none" w:sz="0" w:space="0" w:color="auto"/>
        <w:right w:val="none" w:sz="0" w:space="0" w:color="auto"/>
      </w:divBdr>
      <w:divsChild>
        <w:div w:id="1918317765">
          <w:marLeft w:val="0"/>
          <w:marRight w:val="0"/>
          <w:marTop w:val="0"/>
          <w:marBottom w:val="0"/>
          <w:divBdr>
            <w:top w:val="none" w:sz="0" w:space="0" w:color="auto"/>
            <w:left w:val="none" w:sz="0" w:space="0" w:color="auto"/>
            <w:bottom w:val="none" w:sz="0" w:space="0" w:color="auto"/>
            <w:right w:val="none" w:sz="0" w:space="0" w:color="auto"/>
          </w:divBdr>
          <w:divsChild>
            <w:div w:id="265119754">
              <w:marLeft w:val="0"/>
              <w:marRight w:val="0"/>
              <w:marTop w:val="0"/>
              <w:marBottom w:val="0"/>
              <w:divBdr>
                <w:top w:val="none" w:sz="0" w:space="0" w:color="auto"/>
                <w:left w:val="none" w:sz="0" w:space="0" w:color="auto"/>
                <w:bottom w:val="none" w:sz="0" w:space="0" w:color="auto"/>
                <w:right w:val="none" w:sz="0" w:space="0" w:color="auto"/>
              </w:divBdr>
              <w:divsChild>
                <w:div w:id="18885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05819">
      <w:bodyDiv w:val="1"/>
      <w:marLeft w:val="0"/>
      <w:marRight w:val="0"/>
      <w:marTop w:val="0"/>
      <w:marBottom w:val="0"/>
      <w:divBdr>
        <w:top w:val="none" w:sz="0" w:space="0" w:color="auto"/>
        <w:left w:val="none" w:sz="0" w:space="0" w:color="auto"/>
        <w:bottom w:val="none" w:sz="0" w:space="0" w:color="auto"/>
        <w:right w:val="none" w:sz="0" w:space="0" w:color="auto"/>
      </w:divBdr>
    </w:div>
    <w:div w:id="325088153">
      <w:bodyDiv w:val="1"/>
      <w:marLeft w:val="0"/>
      <w:marRight w:val="0"/>
      <w:marTop w:val="0"/>
      <w:marBottom w:val="0"/>
      <w:divBdr>
        <w:top w:val="none" w:sz="0" w:space="0" w:color="auto"/>
        <w:left w:val="none" w:sz="0" w:space="0" w:color="auto"/>
        <w:bottom w:val="none" w:sz="0" w:space="0" w:color="auto"/>
        <w:right w:val="none" w:sz="0" w:space="0" w:color="auto"/>
      </w:divBdr>
    </w:div>
    <w:div w:id="326516689">
      <w:bodyDiv w:val="1"/>
      <w:marLeft w:val="0"/>
      <w:marRight w:val="0"/>
      <w:marTop w:val="0"/>
      <w:marBottom w:val="0"/>
      <w:divBdr>
        <w:top w:val="none" w:sz="0" w:space="0" w:color="auto"/>
        <w:left w:val="none" w:sz="0" w:space="0" w:color="auto"/>
        <w:bottom w:val="none" w:sz="0" w:space="0" w:color="auto"/>
        <w:right w:val="none" w:sz="0" w:space="0" w:color="auto"/>
      </w:divBdr>
    </w:div>
    <w:div w:id="327565575">
      <w:bodyDiv w:val="1"/>
      <w:marLeft w:val="0"/>
      <w:marRight w:val="0"/>
      <w:marTop w:val="0"/>
      <w:marBottom w:val="0"/>
      <w:divBdr>
        <w:top w:val="none" w:sz="0" w:space="0" w:color="auto"/>
        <w:left w:val="none" w:sz="0" w:space="0" w:color="auto"/>
        <w:bottom w:val="none" w:sz="0" w:space="0" w:color="auto"/>
        <w:right w:val="none" w:sz="0" w:space="0" w:color="auto"/>
      </w:divBdr>
      <w:divsChild>
        <w:div w:id="1160392991">
          <w:marLeft w:val="0"/>
          <w:marRight w:val="0"/>
          <w:marTop w:val="0"/>
          <w:marBottom w:val="0"/>
          <w:divBdr>
            <w:top w:val="none" w:sz="0" w:space="0" w:color="auto"/>
            <w:left w:val="none" w:sz="0" w:space="0" w:color="auto"/>
            <w:bottom w:val="none" w:sz="0" w:space="0" w:color="auto"/>
            <w:right w:val="none" w:sz="0" w:space="0" w:color="auto"/>
          </w:divBdr>
          <w:divsChild>
            <w:div w:id="1181317260">
              <w:marLeft w:val="0"/>
              <w:marRight w:val="0"/>
              <w:marTop w:val="0"/>
              <w:marBottom w:val="0"/>
              <w:divBdr>
                <w:top w:val="none" w:sz="0" w:space="0" w:color="auto"/>
                <w:left w:val="none" w:sz="0" w:space="0" w:color="auto"/>
                <w:bottom w:val="none" w:sz="0" w:space="0" w:color="auto"/>
                <w:right w:val="none" w:sz="0" w:space="0" w:color="auto"/>
              </w:divBdr>
              <w:divsChild>
                <w:div w:id="13452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643810">
      <w:bodyDiv w:val="1"/>
      <w:marLeft w:val="0"/>
      <w:marRight w:val="0"/>
      <w:marTop w:val="0"/>
      <w:marBottom w:val="0"/>
      <w:divBdr>
        <w:top w:val="none" w:sz="0" w:space="0" w:color="auto"/>
        <w:left w:val="none" w:sz="0" w:space="0" w:color="auto"/>
        <w:bottom w:val="none" w:sz="0" w:space="0" w:color="auto"/>
        <w:right w:val="none" w:sz="0" w:space="0" w:color="auto"/>
      </w:divBdr>
    </w:div>
    <w:div w:id="330838504">
      <w:bodyDiv w:val="1"/>
      <w:marLeft w:val="0"/>
      <w:marRight w:val="0"/>
      <w:marTop w:val="0"/>
      <w:marBottom w:val="0"/>
      <w:divBdr>
        <w:top w:val="none" w:sz="0" w:space="0" w:color="auto"/>
        <w:left w:val="none" w:sz="0" w:space="0" w:color="auto"/>
        <w:bottom w:val="none" w:sz="0" w:space="0" w:color="auto"/>
        <w:right w:val="none" w:sz="0" w:space="0" w:color="auto"/>
      </w:divBdr>
    </w:div>
    <w:div w:id="332415400">
      <w:bodyDiv w:val="1"/>
      <w:marLeft w:val="0"/>
      <w:marRight w:val="0"/>
      <w:marTop w:val="0"/>
      <w:marBottom w:val="0"/>
      <w:divBdr>
        <w:top w:val="none" w:sz="0" w:space="0" w:color="auto"/>
        <w:left w:val="none" w:sz="0" w:space="0" w:color="auto"/>
        <w:bottom w:val="none" w:sz="0" w:space="0" w:color="auto"/>
        <w:right w:val="none" w:sz="0" w:space="0" w:color="auto"/>
      </w:divBdr>
    </w:div>
    <w:div w:id="335815796">
      <w:bodyDiv w:val="1"/>
      <w:marLeft w:val="0"/>
      <w:marRight w:val="0"/>
      <w:marTop w:val="0"/>
      <w:marBottom w:val="0"/>
      <w:divBdr>
        <w:top w:val="none" w:sz="0" w:space="0" w:color="auto"/>
        <w:left w:val="none" w:sz="0" w:space="0" w:color="auto"/>
        <w:bottom w:val="none" w:sz="0" w:space="0" w:color="auto"/>
        <w:right w:val="none" w:sz="0" w:space="0" w:color="auto"/>
      </w:divBdr>
    </w:div>
    <w:div w:id="337663263">
      <w:bodyDiv w:val="1"/>
      <w:marLeft w:val="0"/>
      <w:marRight w:val="0"/>
      <w:marTop w:val="0"/>
      <w:marBottom w:val="0"/>
      <w:divBdr>
        <w:top w:val="none" w:sz="0" w:space="0" w:color="auto"/>
        <w:left w:val="none" w:sz="0" w:space="0" w:color="auto"/>
        <w:bottom w:val="none" w:sz="0" w:space="0" w:color="auto"/>
        <w:right w:val="none" w:sz="0" w:space="0" w:color="auto"/>
      </w:divBdr>
      <w:divsChild>
        <w:div w:id="1498879358">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7863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746325">
      <w:bodyDiv w:val="1"/>
      <w:marLeft w:val="0"/>
      <w:marRight w:val="0"/>
      <w:marTop w:val="0"/>
      <w:marBottom w:val="0"/>
      <w:divBdr>
        <w:top w:val="none" w:sz="0" w:space="0" w:color="auto"/>
        <w:left w:val="none" w:sz="0" w:space="0" w:color="auto"/>
        <w:bottom w:val="none" w:sz="0" w:space="0" w:color="auto"/>
        <w:right w:val="none" w:sz="0" w:space="0" w:color="auto"/>
      </w:divBdr>
    </w:div>
    <w:div w:id="368913816">
      <w:bodyDiv w:val="1"/>
      <w:marLeft w:val="0"/>
      <w:marRight w:val="0"/>
      <w:marTop w:val="0"/>
      <w:marBottom w:val="0"/>
      <w:divBdr>
        <w:top w:val="none" w:sz="0" w:space="0" w:color="auto"/>
        <w:left w:val="none" w:sz="0" w:space="0" w:color="auto"/>
        <w:bottom w:val="none" w:sz="0" w:space="0" w:color="auto"/>
        <w:right w:val="none" w:sz="0" w:space="0" w:color="auto"/>
      </w:divBdr>
    </w:div>
    <w:div w:id="370961829">
      <w:bodyDiv w:val="1"/>
      <w:marLeft w:val="0"/>
      <w:marRight w:val="0"/>
      <w:marTop w:val="0"/>
      <w:marBottom w:val="0"/>
      <w:divBdr>
        <w:top w:val="none" w:sz="0" w:space="0" w:color="auto"/>
        <w:left w:val="none" w:sz="0" w:space="0" w:color="auto"/>
        <w:bottom w:val="none" w:sz="0" w:space="0" w:color="auto"/>
        <w:right w:val="none" w:sz="0" w:space="0" w:color="auto"/>
      </w:divBdr>
      <w:divsChild>
        <w:div w:id="1614941869">
          <w:marLeft w:val="0"/>
          <w:marRight w:val="0"/>
          <w:marTop w:val="0"/>
          <w:marBottom w:val="0"/>
          <w:divBdr>
            <w:top w:val="none" w:sz="0" w:space="0" w:color="auto"/>
            <w:left w:val="none" w:sz="0" w:space="0" w:color="auto"/>
            <w:bottom w:val="none" w:sz="0" w:space="0" w:color="auto"/>
            <w:right w:val="none" w:sz="0" w:space="0" w:color="auto"/>
          </w:divBdr>
          <w:divsChild>
            <w:div w:id="1831093125">
              <w:marLeft w:val="0"/>
              <w:marRight w:val="0"/>
              <w:marTop w:val="0"/>
              <w:marBottom w:val="0"/>
              <w:divBdr>
                <w:top w:val="none" w:sz="0" w:space="0" w:color="auto"/>
                <w:left w:val="none" w:sz="0" w:space="0" w:color="auto"/>
                <w:bottom w:val="none" w:sz="0" w:space="0" w:color="auto"/>
                <w:right w:val="none" w:sz="0" w:space="0" w:color="auto"/>
              </w:divBdr>
              <w:divsChild>
                <w:div w:id="13621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54578">
      <w:bodyDiv w:val="1"/>
      <w:marLeft w:val="0"/>
      <w:marRight w:val="0"/>
      <w:marTop w:val="0"/>
      <w:marBottom w:val="0"/>
      <w:divBdr>
        <w:top w:val="none" w:sz="0" w:space="0" w:color="auto"/>
        <w:left w:val="none" w:sz="0" w:space="0" w:color="auto"/>
        <w:bottom w:val="none" w:sz="0" w:space="0" w:color="auto"/>
        <w:right w:val="none" w:sz="0" w:space="0" w:color="auto"/>
      </w:divBdr>
      <w:divsChild>
        <w:div w:id="1768306846">
          <w:marLeft w:val="0"/>
          <w:marRight w:val="0"/>
          <w:marTop w:val="0"/>
          <w:marBottom w:val="0"/>
          <w:divBdr>
            <w:top w:val="none" w:sz="0" w:space="0" w:color="auto"/>
            <w:left w:val="none" w:sz="0" w:space="0" w:color="auto"/>
            <w:bottom w:val="none" w:sz="0" w:space="0" w:color="auto"/>
            <w:right w:val="none" w:sz="0" w:space="0" w:color="auto"/>
          </w:divBdr>
          <w:divsChild>
            <w:div w:id="821853382">
              <w:marLeft w:val="0"/>
              <w:marRight w:val="0"/>
              <w:marTop w:val="0"/>
              <w:marBottom w:val="0"/>
              <w:divBdr>
                <w:top w:val="none" w:sz="0" w:space="0" w:color="auto"/>
                <w:left w:val="none" w:sz="0" w:space="0" w:color="auto"/>
                <w:bottom w:val="none" w:sz="0" w:space="0" w:color="auto"/>
                <w:right w:val="none" w:sz="0" w:space="0" w:color="auto"/>
              </w:divBdr>
              <w:divsChild>
                <w:div w:id="1504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04338">
      <w:bodyDiv w:val="1"/>
      <w:marLeft w:val="0"/>
      <w:marRight w:val="0"/>
      <w:marTop w:val="0"/>
      <w:marBottom w:val="0"/>
      <w:divBdr>
        <w:top w:val="none" w:sz="0" w:space="0" w:color="auto"/>
        <w:left w:val="none" w:sz="0" w:space="0" w:color="auto"/>
        <w:bottom w:val="none" w:sz="0" w:space="0" w:color="auto"/>
        <w:right w:val="none" w:sz="0" w:space="0" w:color="auto"/>
      </w:divBdr>
    </w:div>
    <w:div w:id="388459345">
      <w:bodyDiv w:val="1"/>
      <w:marLeft w:val="0"/>
      <w:marRight w:val="0"/>
      <w:marTop w:val="0"/>
      <w:marBottom w:val="0"/>
      <w:divBdr>
        <w:top w:val="none" w:sz="0" w:space="0" w:color="auto"/>
        <w:left w:val="none" w:sz="0" w:space="0" w:color="auto"/>
        <w:bottom w:val="none" w:sz="0" w:space="0" w:color="auto"/>
        <w:right w:val="none" w:sz="0" w:space="0" w:color="auto"/>
      </w:divBdr>
    </w:div>
    <w:div w:id="393435187">
      <w:bodyDiv w:val="1"/>
      <w:marLeft w:val="0"/>
      <w:marRight w:val="0"/>
      <w:marTop w:val="0"/>
      <w:marBottom w:val="0"/>
      <w:divBdr>
        <w:top w:val="none" w:sz="0" w:space="0" w:color="auto"/>
        <w:left w:val="none" w:sz="0" w:space="0" w:color="auto"/>
        <w:bottom w:val="none" w:sz="0" w:space="0" w:color="auto"/>
        <w:right w:val="none" w:sz="0" w:space="0" w:color="auto"/>
      </w:divBdr>
      <w:divsChild>
        <w:div w:id="166872243">
          <w:marLeft w:val="0"/>
          <w:marRight w:val="0"/>
          <w:marTop w:val="0"/>
          <w:marBottom w:val="0"/>
          <w:divBdr>
            <w:top w:val="none" w:sz="0" w:space="0" w:color="auto"/>
            <w:left w:val="none" w:sz="0" w:space="0" w:color="auto"/>
            <w:bottom w:val="none" w:sz="0" w:space="0" w:color="auto"/>
            <w:right w:val="none" w:sz="0" w:space="0" w:color="auto"/>
          </w:divBdr>
          <w:divsChild>
            <w:div w:id="1214579969">
              <w:marLeft w:val="0"/>
              <w:marRight w:val="0"/>
              <w:marTop w:val="0"/>
              <w:marBottom w:val="0"/>
              <w:divBdr>
                <w:top w:val="none" w:sz="0" w:space="0" w:color="auto"/>
                <w:left w:val="none" w:sz="0" w:space="0" w:color="auto"/>
                <w:bottom w:val="none" w:sz="0" w:space="0" w:color="auto"/>
                <w:right w:val="none" w:sz="0" w:space="0" w:color="auto"/>
              </w:divBdr>
              <w:divsChild>
                <w:div w:id="18313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53424">
      <w:bodyDiv w:val="1"/>
      <w:marLeft w:val="0"/>
      <w:marRight w:val="0"/>
      <w:marTop w:val="0"/>
      <w:marBottom w:val="0"/>
      <w:divBdr>
        <w:top w:val="none" w:sz="0" w:space="0" w:color="auto"/>
        <w:left w:val="none" w:sz="0" w:space="0" w:color="auto"/>
        <w:bottom w:val="none" w:sz="0" w:space="0" w:color="auto"/>
        <w:right w:val="none" w:sz="0" w:space="0" w:color="auto"/>
      </w:divBdr>
    </w:div>
    <w:div w:id="402679482">
      <w:bodyDiv w:val="1"/>
      <w:marLeft w:val="0"/>
      <w:marRight w:val="0"/>
      <w:marTop w:val="0"/>
      <w:marBottom w:val="0"/>
      <w:divBdr>
        <w:top w:val="none" w:sz="0" w:space="0" w:color="auto"/>
        <w:left w:val="none" w:sz="0" w:space="0" w:color="auto"/>
        <w:bottom w:val="none" w:sz="0" w:space="0" w:color="auto"/>
        <w:right w:val="none" w:sz="0" w:space="0" w:color="auto"/>
      </w:divBdr>
      <w:divsChild>
        <w:div w:id="1243487912">
          <w:marLeft w:val="0"/>
          <w:marRight w:val="0"/>
          <w:marTop w:val="0"/>
          <w:marBottom w:val="0"/>
          <w:divBdr>
            <w:top w:val="none" w:sz="0" w:space="0" w:color="auto"/>
            <w:left w:val="none" w:sz="0" w:space="0" w:color="auto"/>
            <w:bottom w:val="none" w:sz="0" w:space="0" w:color="auto"/>
            <w:right w:val="none" w:sz="0" w:space="0" w:color="auto"/>
          </w:divBdr>
          <w:divsChild>
            <w:div w:id="449591038">
              <w:marLeft w:val="0"/>
              <w:marRight w:val="0"/>
              <w:marTop w:val="0"/>
              <w:marBottom w:val="0"/>
              <w:divBdr>
                <w:top w:val="none" w:sz="0" w:space="0" w:color="auto"/>
                <w:left w:val="none" w:sz="0" w:space="0" w:color="auto"/>
                <w:bottom w:val="none" w:sz="0" w:space="0" w:color="auto"/>
                <w:right w:val="none" w:sz="0" w:space="0" w:color="auto"/>
              </w:divBdr>
              <w:divsChild>
                <w:div w:id="20335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45570">
      <w:bodyDiv w:val="1"/>
      <w:marLeft w:val="0"/>
      <w:marRight w:val="0"/>
      <w:marTop w:val="0"/>
      <w:marBottom w:val="0"/>
      <w:divBdr>
        <w:top w:val="none" w:sz="0" w:space="0" w:color="auto"/>
        <w:left w:val="none" w:sz="0" w:space="0" w:color="auto"/>
        <w:bottom w:val="none" w:sz="0" w:space="0" w:color="auto"/>
        <w:right w:val="none" w:sz="0" w:space="0" w:color="auto"/>
      </w:divBdr>
    </w:div>
    <w:div w:id="411396377">
      <w:bodyDiv w:val="1"/>
      <w:marLeft w:val="0"/>
      <w:marRight w:val="0"/>
      <w:marTop w:val="0"/>
      <w:marBottom w:val="0"/>
      <w:divBdr>
        <w:top w:val="none" w:sz="0" w:space="0" w:color="auto"/>
        <w:left w:val="none" w:sz="0" w:space="0" w:color="auto"/>
        <w:bottom w:val="none" w:sz="0" w:space="0" w:color="auto"/>
        <w:right w:val="none" w:sz="0" w:space="0" w:color="auto"/>
      </w:divBdr>
      <w:divsChild>
        <w:div w:id="1648439303">
          <w:marLeft w:val="1080"/>
          <w:marRight w:val="0"/>
          <w:marTop w:val="100"/>
          <w:marBottom w:val="0"/>
          <w:divBdr>
            <w:top w:val="none" w:sz="0" w:space="0" w:color="auto"/>
            <w:left w:val="none" w:sz="0" w:space="0" w:color="auto"/>
            <w:bottom w:val="none" w:sz="0" w:space="0" w:color="auto"/>
            <w:right w:val="none" w:sz="0" w:space="0" w:color="auto"/>
          </w:divBdr>
        </w:div>
      </w:divsChild>
    </w:div>
    <w:div w:id="417485564">
      <w:bodyDiv w:val="1"/>
      <w:marLeft w:val="0"/>
      <w:marRight w:val="0"/>
      <w:marTop w:val="0"/>
      <w:marBottom w:val="0"/>
      <w:divBdr>
        <w:top w:val="none" w:sz="0" w:space="0" w:color="auto"/>
        <w:left w:val="none" w:sz="0" w:space="0" w:color="auto"/>
        <w:bottom w:val="none" w:sz="0" w:space="0" w:color="auto"/>
        <w:right w:val="none" w:sz="0" w:space="0" w:color="auto"/>
      </w:divBdr>
    </w:div>
    <w:div w:id="434180350">
      <w:bodyDiv w:val="1"/>
      <w:marLeft w:val="0"/>
      <w:marRight w:val="0"/>
      <w:marTop w:val="0"/>
      <w:marBottom w:val="0"/>
      <w:divBdr>
        <w:top w:val="none" w:sz="0" w:space="0" w:color="auto"/>
        <w:left w:val="none" w:sz="0" w:space="0" w:color="auto"/>
        <w:bottom w:val="none" w:sz="0" w:space="0" w:color="auto"/>
        <w:right w:val="none" w:sz="0" w:space="0" w:color="auto"/>
      </w:divBdr>
    </w:div>
    <w:div w:id="447356185">
      <w:bodyDiv w:val="1"/>
      <w:marLeft w:val="0"/>
      <w:marRight w:val="0"/>
      <w:marTop w:val="0"/>
      <w:marBottom w:val="0"/>
      <w:divBdr>
        <w:top w:val="none" w:sz="0" w:space="0" w:color="auto"/>
        <w:left w:val="none" w:sz="0" w:space="0" w:color="auto"/>
        <w:bottom w:val="none" w:sz="0" w:space="0" w:color="auto"/>
        <w:right w:val="none" w:sz="0" w:space="0" w:color="auto"/>
      </w:divBdr>
      <w:divsChild>
        <w:div w:id="817037409">
          <w:marLeft w:val="0"/>
          <w:marRight w:val="0"/>
          <w:marTop w:val="0"/>
          <w:marBottom w:val="0"/>
          <w:divBdr>
            <w:top w:val="none" w:sz="0" w:space="0" w:color="auto"/>
            <w:left w:val="none" w:sz="0" w:space="0" w:color="auto"/>
            <w:bottom w:val="none" w:sz="0" w:space="0" w:color="auto"/>
            <w:right w:val="none" w:sz="0" w:space="0" w:color="auto"/>
          </w:divBdr>
          <w:divsChild>
            <w:div w:id="138885452">
              <w:marLeft w:val="0"/>
              <w:marRight w:val="0"/>
              <w:marTop w:val="0"/>
              <w:marBottom w:val="0"/>
              <w:divBdr>
                <w:top w:val="none" w:sz="0" w:space="0" w:color="auto"/>
                <w:left w:val="none" w:sz="0" w:space="0" w:color="auto"/>
                <w:bottom w:val="none" w:sz="0" w:space="0" w:color="auto"/>
                <w:right w:val="none" w:sz="0" w:space="0" w:color="auto"/>
              </w:divBdr>
              <w:divsChild>
                <w:div w:id="1107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087176">
      <w:bodyDiv w:val="1"/>
      <w:marLeft w:val="0"/>
      <w:marRight w:val="0"/>
      <w:marTop w:val="0"/>
      <w:marBottom w:val="0"/>
      <w:divBdr>
        <w:top w:val="none" w:sz="0" w:space="0" w:color="auto"/>
        <w:left w:val="none" w:sz="0" w:space="0" w:color="auto"/>
        <w:bottom w:val="none" w:sz="0" w:space="0" w:color="auto"/>
        <w:right w:val="none" w:sz="0" w:space="0" w:color="auto"/>
      </w:divBdr>
    </w:div>
    <w:div w:id="493767378">
      <w:bodyDiv w:val="1"/>
      <w:marLeft w:val="0"/>
      <w:marRight w:val="0"/>
      <w:marTop w:val="0"/>
      <w:marBottom w:val="0"/>
      <w:divBdr>
        <w:top w:val="none" w:sz="0" w:space="0" w:color="auto"/>
        <w:left w:val="none" w:sz="0" w:space="0" w:color="auto"/>
        <w:bottom w:val="none" w:sz="0" w:space="0" w:color="auto"/>
        <w:right w:val="none" w:sz="0" w:space="0" w:color="auto"/>
      </w:divBdr>
    </w:div>
    <w:div w:id="494031905">
      <w:bodyDiv w:val="1"/>
      <w:marLeft w:val="0"/>
      <w:marRight w:val="0"/>
      <w:marTop w:val="0"/>
      <w:marBottom w:val="0"/>
      <w:divBdr>
        <w:top w:val="none" w:sz="0" w:space="0" w:color="auto"/>
        <w:left w:val="none" w:sz="0" w:space="0" w:color="auto"/>
        <w:bottom w:val="none" w:sz="0" w:space="0" w:color="auto"/>
        <w:right w:val="none" w:sz="0" w:space="0" w:color="auto"/>
      </w:divBdr>
      <w:divsChild>
        <w:div w:id="1934431291">
          <w:marLeft w:val="0"/>
          <w:marRight w:val="0"/>
          <w:marTop w:val="0"/>
          <w:marBottom w:val="0"/>
          <w:divBdr>
            <w:top w:val="none" w:sz="0" w:space="0" w:color="auto"/>
            <w:left w:val="none" w:sz="0" w:space="0" w:color="auto"/>
            <w:bottom w:val="none" w:sz="0" w:space="0" w:color="auto"/>
            <w:right w:val="none" w:sz="0" w:space="0" w:color="auto"/>
          </w:divBdr>
          <w:divsChild>
            <w:div w:id="307248022">
              <w:marLeft w:val="0"/>
              <w:marRight w:val="0"/>
              <w:marTop w:val="0"/>
              <w:marBottom w:val="0"/>
              <w:divBdr>
                <w:top w:val="none" w:sz="0" w:space="0" w:color="auto"/>
                <w:left w:val="none" w:sz="0" w:space="0" w:color="auto"/>
                <w:bottom w:val="none" w:sz="0" w:space="0" w:color="auto"/>
                <w:right w:val="none" w:sz="0" w:space="0" w:color="auto"/>
              </w:divBdr>
              <w:divsChild>
                <w:div w:id="8932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531573">
      <w:bodyDiv w:val="1"/>
      <w:marLeft w:val="0"/>
      <w:marRight w:val="0"/>
      <w:marTop w:val="0"/>
      <w:marBottom w:val="0"/>
      <w:divBdr>
        <w:top w:val="none" w:sz="0" w:space="0" w:color="auto"/>
        <w:left w:val="none" w:sz="0" w:space="0" w:color="auto"/>
        <w:bottom w:val="none" w:sz="0" w:space="0" w:color="auto"/>
        <w:right w:val="none" w:sz="0" w:space="0" w:color="auto"/>
      </w:divBdr>
    </w:div>
    <w:div w:id="496578941">
      <w:bodyDiv w:val="1"/>
      <w:marLeft w:val="0"/>
      <w:marRight w:val="0"/>
      <w:marTop w:val="0"/>
      <w:marBottom w:val="0"/>
      <w:divBdr>
        <w:top w:val="none" w:sz="0" w:space="0" w:color="auto"/>
        <w:left w:val="none" w:sz="0" w:space="0" w:color="auto"/>
        <w:bottom w:val="none" w:sz="0" w:space="0" w:color="auto"/>
        <w:right w:val="none" w:sz="0" w:space="0" w:color="auto"/>
      </w:divBdr>
    </w:div>
    <w:div w:id="499783495">
      <w:bodyDiv w:val="1"/>
      <w:marLeft w:val="0"/>
      <w:marRight w:val="0"/>
      <w:marTop w:val="0"/>
      <w:marBottom w:val="0"/>
      <w:divBdr>
        <w:top w:val="none" w:sz="0" w:space="0" w:color="auto"/>
        <w:left w:val="none" w:sz="0" w:space="0" w:color="auto"/>
        <w:bottom w:val="none" w:sz="0" w:space="0" w:color="auto"/>
        <w:right w:val="none" w:sz="0" w:space="0" w:color="auto"/>
      </w:divBdr>
      <w:divsChild>
        <w:div w:id="1608195615">
          <w:marLeft w:val="0"/>
          <w:marRight w:val="0"/>
          <w:marTop w:val="0"/>
          <w:marBottom w:val="0"/>
          <w:divBdr>
            <w:top w:val="none" w:sz="0" w:space="0" w:color="auto"/>
            <w:left w:val="none" w:sz="0" w:space="0" w:color="auto"/>
            <w:bottom w:val="none" w:sz="0" w:space="0" w:color="auto"/>
            <w:right w:val="none" w:sz="0" w:space="0" w:color="auto"/>
          </w:divBdr>
          <w:divsChild>
            <w:div w:id="1806121944">
              <w:marLeft w:val="0"/>
              <w:marRight w:val="0"/>
              <w:marTop w:val="0"/>
              <w:marBottom w:val="0"/>
              <w:divBdr>
                <w:top w:val="none" w:sz="0" w:space="0" w:color="auto"/>
                <w:left w:val="none" w:sz="0" w:space="0" w:color="auto"/>
                <w:bottom w:val="none" w:sz="0" w:space="0" w:color="auto"/>
                <w:right w:val="none" w:sz="0" w:space="0" w:color="auto"/>
              </w:divBdr>
              <w:divsChild>
                <w:div w:id="14627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19763">
      <w:bodyDiv w:val="1"/>
      <w:marLeft w:val="0"/>
      <w:marRight w:val="0"/>
      <w:marTop w:val="0"/>
      <w:marBottom w:val="0"/>
      <w:divBdr>
        <w:top w:val="none" w:sz="0" w:space="0" w:color="auto"/>
        <w:left w:val="none" w:sz="0" w:space="0" w:color="auto"/>
        <w:bottom w:val="none" w:sz="0" w:space="0" w:color="auto"/>
        <w:right w:val="none" w:sz="0" w:space="0" w:color="auto"/>
      </w:divBdr>
      <w:divsChild>
        <w:div w:id="1917131001">
          <w:marLeft w:val="0"/>
          <w:marRight w:val="0"/>
          <w:marTop w:val="0"/>
          <w:marBottom w:val="0"/>
          <w:divBdr>
            <w:top w:val="none" w:sz="0" w:space="0" w:color="auto"/>
            <w:left w:val="none" w:sz="0" w:space="0" w:color="auto"/>
            <w:bottom w:val="none" w:sz="0" w:space="0" w:color="auto"/>
            <w:right w:val="none" w:sz="0" w:space="0" w:color="auto"/>
          </w:divBdr>
          <w:divsChild>
            <w:div w:id="558856817">
              <w:marLeft w:val="0"/>
              <w:marRight w:val="0"/>
              <w:marTop w:val="0"/>
              <w:marBottom w:val="0"/>
              <w:divBdr>
                <w:top w:val="none" w:sz="0" w:space="0" w:color="auto"/>
                <w:left w:val="none" w:sz="0" w:space="0" w:color="auto"/>
                <w:bottom w:val="none" w:sz="0" w:space="0" w:color="auto"/>
                <w:right w:val="none" w:sz="0" w:space="0" w:color="auto"/>
              </w:divBdr>
              <w:divsChild>
                <w:div w:id="17601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06636">
      <w:bodyDiv w:val="1"/>
      <w:marLeft w:val="0"/>
      <w:marRight w:val="0"/>
      <w:marTop w:val="0"/>
      <w:marBottom w:val="0"/>
      <w:divBdr>
        <w:top w:val="none" w:sz="0" w:space="0" w:color="auto"/>
        <w:left w:val="none" w:sz="0" w:space="0" w:color="auto"/>
        <w:bottom w:val="none" w:sz="0" w:space="0" w:color="auto"/>
        <w:right w:val="none" w:sz="0" w:space="0" w:color="auto"/>
      </w:divBdr>
    </w:div>
    <w:div w:id="505366691">
      <w:bodyDiv w:val="1"/>
      <w:marLeft w:val="0"/>
      <w:marRight w:val="0"/>
      <w:marTop w:val="0"/>
      <w:marBottom w:val="0"/>
      <w:divBdr>
        <w:top w:val="none" w:sz="0" w:space="0" w:color="auto"/>
        <w:left w:val="none" w:sz="0" w:space="0" w:color="auto"/>
        <w:bottom w:val="none" w:sz="0" w:space="0" w:color="auto"/>
        <w:right w:val="none" w:sz="0" w:space="0" w:color="auto"/>
      </w:divBdr>
    </w:div>
    <w:div w:id="518545109">
      <w:bodyDiv w:val="1"/>
      <w:marLeft w:val="0"/>
      <w:marRight w:val="0"/>
      <w:marTop w:val="0"/>
      <w:marBottom w:val="0"/>
      <w:divBdr>
        <w:top w:val="none" w:sz="0" w:space="0" w:color="auto"/>
        <w:left w:val="none" w:sz="0" w:space="0" w:color="auto"/>
        <w:bottom w:val="none" w:sz="0" w:space="0" w:color="auto"/>
        <w:right w:val="none" w:sz="0" w:space="0" w:color="auto"/>
      </w:divBdr>
    </w:div>
    <w:div w:id="523786228">
      <w:bodyDiv w:val="1"/>
      <w:marLeft w:val="0"/>
      <w:marRight w:val="0"/>
      <w:marTop w:val="0"/>
      <w:marBottom w:val="0"/>
      <w:divBdr>
        <w:top w:val="none" w:sz="0" w:space="0" w:color="auto"/>
        <w:left w:val="none" w:sz="0" w:space="0" w:color="auto"/>
        <w:bottom w:val="none" w:sz="0" w:space="0" w:color="auto"/>
        <w:right w:val="none" w:sz="0" w:space="0" w:color="auto"/>
      </w:divBdr>
    </w:div>
    <w:div w:id="534582727">
      <w:bodyDiv w:val="1"/>
      <w:marLeft w:val="0"/>
      <w:marRight w:val="0"/>
      <w:marTop w:val="0"/>
      <w:marBottom w:val="0"/>
      <w:divBdr>
        <w:top w:val="none" w:sz="0" w:space="0" w:color="auto"/>
        <w:left w:val="none" w:sz="0" w:space="0" w:color="auto"/>
        <w:bottom w:val="none" w:sz="0" w:space="0" w:color="auto"/>
        <w:right w:val="none" w:sz="0" w:space="0" w:color="auto"/>
      </w:divBdr>
    </w:div>
    <w:div w:id="549541676">
      <w:bodyDiv w:val="1"/>
      <w:marLeft w:val="0"/>
      <w:marRight w:val="0"/>
      <w:marTop w:val="0"/>
      <w:marBottom w:val="0"/>
      <w:divBdr>
        <w:top w:val="none" w:sz="0" w:space="0" w:color="auto"/>
        <w:left w:val="none" w:sz="0" w:space="0" w:color="auto"/>
        <w:bottom w:val="none" w:sz="0" w:space="0" w:color="auto"/>
        <w:right w:val="none" w:sz="0" w:space="0" w:color="auto"/>
      </w:divBdr>
    </w:div>
    <w:div w:id="563025314">
      <w:bodyDiv w:val="1"/>
      <w:marLeft w:val="0"/>
      <w:marRight w:val="0"/>
      <w:marTop w:val="0"/>
      <w:marBottom w:val="0"/>
      <w:divBdr>
        <w:top w:val="none" w:sz="0" w:space="0" w:color="auto"/>
        <w:left w:val="none" w:sz="0" w:space="0" w:color="auto"/>
        <w:bottom w:val="none" w:sz="0" w:space="0" w:color="auto"/>
        <w:right w:val="none" w:sz="0" w:space="0" w:color="auto"/>
      </w:divBdr>
    </w:div>
    <w:div w:id="585310976">
      <w:bodyDiv w:val="1"/>
      <w:marLeft w:val="0"/>
      <w:marRight w:val="0"/>
      <w:marTop w:val="0"/>
      <w:marBottom w:val="0"/>
      <w:divBdr>
        <w:top w:val="none" w:sz="0" w:space="0" w:color="auto"/>
        <w:left w:val="none" w:sz="0" w:space="0" w:color="auto"/>
        <w:bottom w:val="none" w:sz="0" w:space="0" w:color="auto"/>
        <w:right w:val="none" w:sz="0" w:space="0" w:color="auto"/>
      </w:divBdr>
    </w:div>
    <w:div w:id="589506811">
      <w:bodyDiv w:val="1"/>
      <w:marLeft w:val="0"/>
      <w:marRight w:val="0"/>
      <w:marTop w:val="0"/>
      <w:marBottom w:val="0"/>
      <w:divBdr>
        <w:top w:val="none" w:sz="0" w:space="0" w:color="auto"/>
        <w:left w:val="none" w:sz="0" w:space="0" w:color="auto"/>
        <w:bottom w:val="none" w:sz="0" w:space="0" w:color="auto"/>
        <w:right w:val="none" w:sz="0" w:space="0" w:color="auto"/>
      </w:divBdr>
    </w:div>
    <w:div w:id="593517126">
      <w:bodyDiv w:val="1"/>
      <w:marLeft w:val="0"/>
      <w:marRight w:val="0"/>
      <w:marTop w:val="0"/>
      <w:marBottom w:val="0"/>
      <w:divBdr>
        <w:top w:val="none" w:sz="0" w:space="0" w:color="auto"/>
        <w:left w:val="none" w:sz="0" w:space="0" w:color="auto"/>
        <w:bottom w:val="none" w:sz="0" w:space="0" w:color="auto"/>
        <w:right w:val="none" w:sz="0" w:space="0" w:color="auto"/>
      </w:divBdr>
      <w:divsChild>
        <w:div w:id="844126172">
          <w:marLeft w:val="0"/>
          <w:marRight w:val="0"/>
          <w:marTop w:val="0"/>
          <w:marBottom w:val="0"/>
          <w:divBdr>
            <w:top w:val="none" w:sz="0" w:space="0" w:color="auto"/>
            <w:left w:val="none" w:sz="0" w:space="0" w:color="auto"/>
            <w:bottom w:val="none" w:sz="0" w:space="0" w:color="auto"/>
            <w:right w:val="none" w:sz="0" w:space="0" w:color="auto"/>
          </w:divBdr>
          <w:divsChild>
            <w:div w:id="296381145">
              <w:marLeft w:val="0"/>
              <w:marRight w:val="0"/>
              <w:marTop w:val="0"/>
              <w:marBottom w:val="0"/>
              <w:divBdr>
                <w:top w:val="none" w:sz="0" w:space="0" w:color="auto"/>
                <w:left w:val="none" w:sz="0" w:space="0" w:color="auto"/>
                <w:bottom w:val="none" w:sz="0" w:space="0" w:color="auto"/>
                <w:right w:val="none" w:sz="0" w:space="0" w:color="auto"/>
              </w:divBdr>
              <w:divsChild>
                <w:div w:id="8790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230124">
      <w:bodyDiv w:val="1"/>
      <w:marLeft w:val="0"/>
      <w:marRight w:val="0"/>
      <w:marTop w:val="0"/>
      <w:marBottom w:val="0"/>
      <w:divBdr>
        <w:top w:val="none" w:sz="0" w:space="0" w:color="auto"/>
        <w:left w:val="none" w:sz="0" w:space="0" w:color="auto"/>
        <w:bottom w:val="none" w:sz="0" w:space="0" w:color="auto"/>
        <w:right w:val="none" w:sz="0" w:space="0" w:color="auto"/>
      </w:divBdr>
    </w:div>
    <w:div w:id="619411565">
      <w:bodyDiv w:val="1"/>
      <w:marLeft w:val="0"/>
      <w:marRight w:val="0"/>
      <w:marTop w:val="0"/>
      <w:marBottom w:val="0"/>
      <w:divBdr>
        <w:top w:val="none" w:sz="0" w:space="0" w:color="auto"/>
        <w:left w:val="none" w:sz="0" w:space="0" w:color="auto"/>
        <w:bottom w:val="none" w:sz="0" w:space="0" w:color="auto"/>
        <w:right w:val="none" w:sz="0" w:space="0" w:color="auto"/>
      </w:divBdr>
    </w:div>
    <w:div w:id="626816627">
      <w:bodyDiv w:val="1"/>
      <w:marLeft w:val="0"/>
      <w:marRight w:val="0"/>
      <w:marTop w:val="0"/>
      <w:marBottom w:val="0"/>
      <w:divBdr>
        <w:top w:val="none" w:sz="0" w:space="0" w:color="auto"/>
        <w:left w:val="none" w:sz="0" w:space="0" w:color="auto"/>
        <w:bottom w:val="none" w:sz="0" w:space="0" w:color="auto"/>
        <w:right w:val="none" w:sz="0" w:space="0" w:color="auto"/>
      </w:divBdr>
    </w:div>
    <w:div w:id="626858608">
      <w:bodyDiv w:val="1"/>
      <w:marLeft w:val="0"/>
      <w:marRight w:val="0"/>
      <w:marTop w:val="0"/>
      <w:marBottom w:val="0"/>
      <w:divBdr>
        <w:top w:val="none" w:sz="0" w:space="0" w:color="auto"/>
        <w:left w:val="none" w:sz="0" w:space="0" w:color="auto"/>
        <w:bottom w:val="none" w:sz="0" w:space="0" w:color="auto"/>
        <w:right w:val="none" w:sz="0" w:space="0" w:color="auto"/>
      </w:divBdr>
    </w:div>
    <w:div w:id="631134947">
      <w:bodyDiv w:val="1"/>
      <w:marLeft w:val="0"/>
      <w:marRight w:val="0"/>
      <w:marTop w:val="0"/>
      <w:marBottom w:val="0"/>
      <w:divBdr>
        <w:top w:val="none" w:sz="0" w:space="0" w:color="auto"/>
        <w:left w:val="none" w:sz="0" w:space="0" w:color="auto"/>
        <w:bottom w:val="none" w:sz="0" w:space="0" w:color="auto"/>
        <w:right w:val="none" w:sz="0" w:space="0" w:color="auto"/>
      </w:divBdr>
    </w:div>
    <w:div w:id="642735630">
      <w:bodyDiv w:val="1"/>
      <w:marLeft w:val="0"/>
      <w:marRight w:val="0"/>
      <w:marTop w:val="0"/>
      <w:marBottom w:val="0"/>
      <w:divBdr>
        <w:top w:val="none" w:sz="0" w:space="0" w:color="auto"/>
        <w:left w:val="none" w:sz="0" w:space="0" w:color="auto"/>
        <w:bottom w:val="none" w:sz="0" w:space="0" w:color="auto"/>
        <w:right w:val="none" w:sz="0" w:space="0" w:color="auto"/>
      </w:divBdr>
    </w:div>
    <w:div w:id="643587979">
      <w:bodyDiv w:val="1"/>
      <w:marLeft w:val="0"/>
      <w:marRight w:val="0"/>
      <w:marTop w:val="0"/>
      <w:marBottom w:val="0"/>
      <w:divBdr>
        <w:top w:val="none" w:sz="0" w:space="0" w:color="auto"/>
        <w:left w:val="none" w:sz="0" w:space="0" w:color="auto"/>
        <w:bottom w:val="none" w:sz="0" w:space="0" w:color="auto"/>
        <w:right w:val="none" w:sz="0" w:space="0" w:color="auto"/>
      </w:divBdr>
      <w:divsChild>
        <w:div w:id="2099014835">
          <w:marLeft w:val="0"/>
          <w:marRight w:val="0"/>
          <w:marTop w:val="0"/>
          <w:marBottom w:val="0"/>
          <w:divBdr>
            <w:top w:val="none" w:sz="0" w:space="0" w:color="auto"/>
            <w:left w:val="none" w:sz="0" w:space="0" w:color="auto"/>
            <w:bottom w:val="none" w:sz="0" w:space="0" w:color="auto"/>
            <w:right w:val="none" w:sz="0" w:space="0" w:color="auto"/>
          </w:divBdr>
          <w:divsChild>
            <w:div w:id="1463158140">
              <w:marLeft w:val="0"/>
              <w:marRight w:val="0"/>
              <w:marTop w:val="0"/>
              <w:marBottom w:val="0"/>
              <w:divBdr>
                <w:top w:val="none" w:sz="0" w:space="0" w:color="auto"/>
                <w:left w:val="none" w:sz="0" w:space="0" w:color="auto"/>
                <w:bottom w:val="none" w:sz="0" w:space="0" w:color="auto"/>
                <w:right w:val="none" w:sz="0" w:space="0" w:color="auto"/>
              </w:divBdr>
              <w:divsChild>
                <w:div w:id="146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669099">
      <w:bodyDiv w:val="1"/>
      <w:marLeft w:val="0"/>
      <w:marRight w:val="0"/>
      <w:marTop w:val="0"/>
      <w:marBottom w:val="0"/>
      <w:divBdr>
        <w:top w:val="none" w:sz="0" w:space="0" w:color="auto"/>
        <w:left w:val="none" w:sz="0" w:space="0" w:color="auto"/>
        <w:bottom w:val="none" w:sz="0" w:space="0" w:color="auto"/>
        <w:right w:val="none" w:sz="0" w:space="0" w:color="auto"/>
      </w:divBdr>
    </w:div>
    <w:div w:id="650138988">
      <w:bodyDiv w:val="1"/>
      <w:marLeft w:val="0"/>
      <w:marRight w:val="0"/>
      <w:marTop w:val="0"/>
      <w:marBottom w:val="0"/>
      <w:divBdr>
        <w:top w:val="none" w:sz="0" w:space="0" w:color="auto"/>
        <w:left w:val="none" w:sz="0" w:space="0" w:color="auto"/>
        <w:bottom w:val="none" w:sz="0" w:space="0" w:color="auto"/>
        <w:right w:val="none" w:sz="0" w:space="0" w:color="auto"/>
      </w:divBdr>
    </w:div>
    <w:div w:id="655112080">
      <w:bodyDiv w:val="1"/>
      <w:marLeft w:val="0"/>
      <w:marRight w:val="0"/>
      <w:marTop w:val="0"/>
      <w:marBottom w:val="0"/>
      <w:divBdr>
        <w:top w:val="none" w:sz="0" w:space="0" w:color="auto"/>
        <w:left w:val="none" w:sz="0" w:space="0" w:color="auto"/>
        <w:bottom w:val="none" w:sz="0" w:space="0" w:color="auto"/>
        <w:right w:val="none" w:sz="0" w:space="0" w:color="auto"/>
      </w:divBdr>
    </w:div>
    <w:div w:id="660040142">
      <w:bodyDiv w:val="1"/>
      <w:marLeft w:val="0"/>
      <w:marRight w:val="0"/>
      <w:marTop w:val="0"/>
      <w:marBottom w:val="0"/>
      <w:divBdr>
        <w:top w:val="none" w:sz="0" w:space="0" w:color="auto"/>
        <w:left w:val="none" w:sz="0" w:space="0" w:color="auto"/>
        <w:bottom w:val="none" w:sz="0" w:space="0" w:color="auto"/>
        <w:right w:val="none" w:sz="0" w:space="0" w:color="auto"/>
      </w:divBdr>
      <w:divsChild>
        <w:div w:id="1937517018">
          <w:marLeft w:val="0"/>
          <w:marRight w:val="0"/>
          <w:marTop w:val="0"/>
          <w:marBottom w:val="0"/>
          <w:divBdr>
            <w:top w:val="none" w:sz="0" w:space="0" w:color="auto"/>
            <w:left w:val="none" w:sz="0" w:space="0" w:color="auto"/>
            <w:bottom w:val="none" w:sz="0" w:space="0" w:color="auto"/>
            <w:right w:val="none" w:sz="0" w:space="0" w:color="auto"/>
          </w:divBdr>
          <w:divsChild>
            <w:div w:id="1002511191">
              <w:marLeft w:val="0"/>
              <w:marRight w:val="0"/>
              <w:marTop w:val="0"/>
              <w:marBottom w:val="0"/>
              <w:divBdr>
                <w:top w:val="none" w:sz="0" w:space="0" w:color="auto"/>
                <w:left w:val="none" w:sz="0" w:space="0" w:color="auto"/>
                <w:bottom w:val="none" w:sz="0" w:space="0" w:color="auto"/>
                <w:right w:val="none" w:sz="0" w:space="0" w:color="auto"/>
              </w:divBdr>
              <w:divsChild>
                <w:div w:id="6568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98914">
      <w:bodyDiv w:val="1"/>
      <w:marLeft w:val="0"/>
      <w:marRight w:val="0"/>
      <w:marTop w:val="0"/>
      <w:marBottom w:val="0"/>
      <w:divBdr>
        <w:top w:val="none" w:sz="0" w:space="0" w:color="auto"/>
        <w:left w:val="none" w:sz="0" w:space="0" w:color="auto"/>
        <w:bottom w:val="none" w:sz="0" w:space="0" w:color="auto"/>
        <w:right w:val="none" w:sz="0" w:space="0" w:color="auto"/>
      </w:divBdr>
      <w:divsChild>
        <w:div w:id="1050492983">
          <w:marLeft w:val="0"/>
          <w:marRight w:val="0"/>
          <w:marTop w:val="0"/>
          <w:marBottom w:val="0"/>
          <w:divBdr>
            <w:top w:val="none" w:sz="0" w:space="0" w:color="auto"/>
            <w:left w:val="none" w:sz="0" w:space="0" w:color="auto"/>
            <w:bottom w:val="none" w:sz="0" w:space="0" w:color="auto"/>
            <w:right w:val="none" w:sz="0" w:space="0" w:color="auto"/>
          </w:divBdr>
          <w:divsChild>
            <w:div w:id="1441298122">
              <w:marLeft w:val="0"/>
              <w:marRight w:val="0"/>
              <w:marTop w:val="0"/>
              <w:marBottom w:val="0"/>
              <w:divBdr>
                <w:top w:val="none" w:sz="0" w:space="0" w:color="auto"/>
                <w:left w:val="none" w:sz="0" w:space="0" w:color="auto"/>
                <w:bottom w:val="none" w:sz="0" w:space="0" w:color="auto"/>
                <w:right w:val="none" w:sz="0" w:space="0" w:color="auto"/>
              </w:divBdr>
              <w:divsChild>
                <w:div w:id="19358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92669">
      <w:bodyDiv w:val="1"/>
      <w:marLeft w:val="0"/>
      <w:marRight w:val="0"/>
      <w:marTop w:val="0"/>
      <w:marBottom w:val="0"/>
      <w:divBdr>
        <w:top w:val="none" w:sz="0" w:space="0" w:color="auto"/>
        <w:left w:val="none" w:sz="0" w:space="0" w:color="auto"/>
        <w:bottom w:val="none" w:sz="0" w:space="0" w:color="auto"/>
        <w:right w:val="none" w:sz="0" w:space="0" w:color="auto"/>
      </w:divBdr>
    </w:div>
    <w:div w:id="677580291">
      <w:bodyDiv w:val="1"/>
      <w:marLeft w:val="0"/>
      <w:marRight w:val="0"/>
      <w:marTop w:val="0"/>
      <w:marBottom w:val="0"/>
      <w:divBdr>
        <w:top w:val="none" w:sz="0" w:space="0" w:color="auto"/>
        <w:left w:val="none" w:sz="0" w:space="0" w:color="auto"/>
        <w:bottom w:val="none" w:sz="0" w:space="0" w:color="auto"/>
        <w:right w:val="none" w:sz="0" w:space="0" w:color="auto"/>
      </w:divBdr>
    </w:div>
    <w:div w:id="677777977">
      <w:bodyDiv w:val="1"/>
      <w:marLeft w:val="0"/>
      <w:marRight w:val="0"/>
      <w:marTop w:val="0"/>
      <w:marBottom w:val="0"/>
      <w:divBdr>
        <w:top w:val="none" w:sz="0" w:space="0" w:color="auto"/>
        <w:left w:val="none" w:sz="0" w:space="0" w:color="auto"/>
        <w:bottom w:val="none" w:sz="0" w:space="0" w:color="auto"/>
        <w:right w:val="none" w:sz="0" w:space="0" w:color="auto"/>
      </w:divBdr>
    </w:div>
    <w:div w:id="693582288">
      <w:bodyDiv w:val="1"/>
      <w:marLeft w:val="0"/>
      <w:marRight w:val="0"/>
      <w:marTop w:val="0"/>
      <w:marBottom w:val="0"/>
      <w:divBdr>
        <w:top w:val="none" w:sz="0" w:space="0" w:color="auto"/>
        <w:left w:val="none" w:sz="0" w:space="0" w:color="auto"/>
        <w:bottom w:val="none" w:sz="0" w:space="0" w:color="auto"/>
        <w:right w:val="none" w:sz="0" w:space="0" w:color="auto"/>
      </w:divBdr>
      <w:divsChild>
        <w:div w:id="413860945">
          <w:marLeft w:val="0"/>
          <w:marRight w:val="0"/>
          <w:marTop w:val="0"/>
          <w:marBottom w:val="0"/>
          <w:divBdr>
            <w:top w:val="none" w:sz="0" w:space="0" w:color="auto"/>
            <w:left w:val="none" w:sz="0" w:space="0" w:color="auto"/>
            <w:bottom w:val="none" w:sz="0" w:space="0" w:color="auto"/>
            <w:right w:val="none" w:sz="0" w:space="0" w:color="auto"/>
          </w:divBdr>
          <w:divsChild>
            <w:div w:id="1379163513">
              <w:marLeft w:val="0"/>
              <w:marRight w:val="0"/>
              <w:marTop w:val="0"/>
              <w:marBottom w:val="0"/>
              <w:divBdr>
                <w:top w:val="none" w:sz="0" w:space="0" w:color="auto"/>
                <w:left w:val="none" w:sz="0" w:space="0" w:color="auto"/>
                <w:bottom w:val="none" w:sz="0" w:space="0" w:color="auto"/>
                <w:right w:val="none" w:sz="0" w:space="0" w:color="auto"/>
              </w:divBdr>
              <w:divsChild>
                <w:div w:id="28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5359">
      <w:bodyDiv w:val="1"/>
      <w:marLeft w:val="0"/>
      <w:marRight w:val="0"/>
      <w:marTop w:val="0"/>
      <w:marBottom w:val="0"/>
      <w:divBdr>
        <w:top w:val="none" w:sz="0" w:space="0" w:color="auto"/>
        <w:left w:val="none" w:sz="0" w:space="0" w:color="auto"/>
        <w:bottom w:val="none" w:sz="0" w:space="0" w:color="auto"/>
        <w:right w:val="none" w:sz="0" w:space="0" w:color="auto"/>
      </w:divBdr>
    </w:div>
    <w:div w:id="699547515">
      <w:bodyDiv w:val="1"/>
      <w:marLeft w:val="0"/>
      <w:marRight w:val="0"/>
      <w:marTop w:val="0"/>
      <w:marBottom w:val="0"/>
      <w:divBdr>
        <w:top w:val="none" w:sz="0" w:space="0" w:color="auto"/>
        <w:left w:val="none" w:sz="0" w:space="0" w:color="auto"/>
        <w:bottom w:val="none" w:sz="0" w:space="0" w:color="auto"/>
        <w:right w:val="none" w:sz="0" w:space="0" w:color="auto"/>
      </w:divBdr>
    </w:div>
    <w:div w:id="704987359">
      <w:bodyDiv w:val="1"/>
      <w:marLeft w:val="0"/>
      <w:marRight w:val="0"/>
      <w:marTop w:val="0"/>
      <w:marBottom w:val="0"/>
      <w:divBdr>
        <w:top w:val="none" w:sz="0" w:space="0" w:color="auto"/>
        <w:left w:val="none" w:sz="0" w:space="0" w:color="auto"/>
        <w:bottom w:val="none" w:sz="0" w:space="0" w:color="auto"/>
        <w:right w:val="none" w:sz="0" w:space="0" w:color="auto"/>
      </w:divBdr>
      <w:divsChild>
        <w:div w:id="1170371666">
          <w:marLeft w:val="480"/>
          <w:marRight w:val="0"/>
          <w:marTop w:val="0"/>
          <w:marBottom w:val="0"/>
          <w:divBdr>
            <w:top w:val="none" w:sz="0" w:space="0" w:color="auto"/>
            <w:left w:val="none" w:sz="0" w:space="0" w:color="auto"/>
            <w:bottom w:val="none" w:sz="0" w:space="0" w:color="auto"/>
            <w:right w:val="none" w:sz="0" w:space="0" w:color="auto"/>
          </w:divBdr>
        </w:div>
      </w:divsChild>
    </w:div>
    <w:div w:id="715542137">
      <w:bodyDiv w:val="1"/>
      <w:marLeft w:val="0"/>
      <w:marRight w:val="0"/>
      <w:marTop w:val="0"/>
      <w:marBottom w:val="0"/>
      <w:divBdr>
        <w:top w:val="none" w:sz="0" w:space="0" w:color="auto"/>
        <w:left w:val="none" w:sz="0" w:space="0" w:color="auto"/>
        <w:bottom w:val="none" w:sz="0" w:space="0" w:color="auto"/>
        <w:right w:val="none" w:sz="0" w:space="0" w:color="auto"/>
      </w:divBdr>
      <w:divsChild>
        <w:div w:id="814570016">
          <w:marLeft w:val="0"/>
          <w:marRight w:val="0"/>
          <w:marTop w:val="0"/>
          <w:marBottom w:val="0"/>
          <w:divBdr>
            <w:top w:val="none" w:sz="0" w:space="0" w:color="auto"/>
            <w:left w:val="none" w:sz="0" w:space="0" w:color="auto"/>
            <w:bottom w:val="none" w:sz="0" w:space="0" w:color="auto"/>
            <w:right w:val="none" w:sz="0" w:space="0" w:color="auto"/>
          </w:divBdr>
          <w:divsChild>
            <w:div w:id="292948714">
              <w:marLeft w:val="0"/>
              <w:marRight w:val="0"/>
              <w:marTop w:val="0"/>
              <w:marBottom w:val="0"/>
              <w:divBdr>
                <w:top w:val="none" w:sz="0" w:space="0" w:color="auto"/>
                <w:left w:val="none" w:sz="0" w:space="0" w:color="auto"/>
                <w:bottom w:val="none" w:sz="0" w:space="0" w:color="auto"/>
                <w:right w:val="none" w:sz="0" w:space="0" w:color="auto"/>
              </w:divBdr>
              <w:divsChild>
                <w:div w:id="21234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92877">
      <w:bodyDiv w:val="1"/>
      <w:marLeft w:val="0"/>
      <w:marRight w:val="0"/>
      <w:marTop w:val="0"/>
      <w:marBottom w:val="0"/>
      <w:divBdr>
        <w:top w:val="none" w:sz="0" w:space="0" w:color="auto"/>
        <w:left w:val="none" w:sz="0" w:space="0" w:color="auto"/>
        <w:bottom w:val="none" w:sz="0" w:space="0" w:color="auto"/>
        <w:right w:val="none" w:sz="0" w:space="0" w:color="auto"/>
      </w:divBdr>
      <w:divsChild>
        <w:div w:id="1686011190">
          <w:marLeft w:val="0"/>
          <w:marRight w:val="0"/>
          <w:marTop w:val="0"/>
          <w:marBottom w:val="0"/>
          <w:divBdr>
            <w:top w:val="none" w:sz="0" w:space="0" w:color="auto"/>
            <w:left w:val="none" w:sz="0" w:space="0" w:color="auto"/>
            <w:bottom w:val="none" w:sz="0" w:space="0" w:color="auto"/>
            <w:right w:val="none" w:sz="0" w:space="0" w:color="auto"/>
          </w:divBdr>
          <w:divsChild>
            <w:div w:id="1540045053">
              <w:marLeft w:val="0"/>
              <w:marRight w:val="0"/>
              <w:marTop w:val="0"/>
              <w:marBottom w:val="0"/>
              <w:divBdr>
                <w:top w:val="none" w:sz="0" w:space="0" w:color="auto"/>
                <w:left w:val="none" w:sz="0" w:space="0" w:color="auto"/>
                <w:bottom w:val="none" w:sz="0" w:space="0" w:color="auto"/>
                <w:right w:val="none" w:sz="0" w:space="0" w:color="auto"/>
              </w:divBdr>
              <w:divsChild>
                <w:div w:id="505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23904">
      <w:bodyDiv w:val="1"/>
      <w:marLeft w:val="0"/>
      <w:marRight w:val="0"/>
      <w:marTop w:val="0"/>
      <w:marBottom w:val="0"/>
      <w:divBdr>
        <w:top w:val="none" w:sz="0" w:space="0" w:color="auto"/>
        <w:left w:val="none" w:sz="0" w:space="0" w:color="auto"/>
        <w:bottom w:val="none" w:sz="0" w:space="0" w:color="auto"/>
        <w:right w:val="none" w:sz="0" w:space="0" w:color="auto"/>
      </w:divBdr>
      <w:divsChild>
        <w:div w:id="945187158">
          <w:marLeft w:val="0"/>
          <w:marRight w:val="0"/>
          <w:marTop w:val="0"/>
          <w:marBottom w:val="0"/>
          <w:divBdr>
            <w:top w:val="none" w:sz="0" w:space="0" w:color="auto"/>
            <w:left w:val="none" w:sz="0" w:space="0" w:color="auto"/>
            <w:bottom w:val="none" w:sz="0" w:space="0" w:color="auto"/>
            <w:right w:val="none" w:sz="0" w:space="0" w:color="auto"/>
          </w:divBdr>
          <w:divsChild>
            <w:div w:id="296839130">
              <w:marLeft w:val="0"/>
              <w:marRight w:val="0"/>
              <w:marTop w:val="0"/>
              <w:marBottom w:val="0"/>
              <w:divBdr>
                <w:top w:val="none" w:sz="0" w:space="0" w:color="auto"/>
                <w:left w:val="none" w:sz="0" w:space="0" w:color="auto"/>
                <w:bottom w:val="none" w:sz="0" w:space="0" w:color="auto"/>
                <w:right w:val="none" w:sz="0" w:space="0" w:color="auto"/>
              </w:divBdr>
              <w:divsChild>
                <w:div w:id="10263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67480">
      <w:bodyDiv w:val="1"/>
      <w:marLeft w:val="0"/>
      <w:marRight w:val="0"/>
      <w:marTop w:val="0"/>
      <w:marBottom w:val="0"/>
      <w:divBdr>
        <w:top w:val="none" w:sz="0" w:space="0" w:color="auto"/>
        <w:left w:val="none" w:sz="0" w:space="0" w:color="auto"/>
        <w:bottom w:val="none" w:sz="0" w:space="0" w:color="auto"/>
        <w:right w:val="none" w:sz="0" w:space="0" w:color="auto"/>
      </w:divBdr>
    </w:div>
    <w:div w:id="742261151">
      <w:bodyDiv w:val="1"/>
      <w:marLeft w:val="0"/>
      <w:marRight w:val="0"/>
      <w:marTop w:val="0"/>
      <w:marBottom w:val="0"/>
      <w:divBdr>
        <w:top w:val="none" w:sz="0" w:space="0" w:color="auto"/>
        <w:left w:val="none" w:sz="0" w:space="0" w:color="auto"/>
        <w:bottom w:val="none" w:sz="0" w:space="0" w:color="auto"/>
        <w:right w:val="none" w:sz="0" w:space="0" w:color="auto"/>
      </w:divBdr>
    </w:div>
    <w:div w:id="765150015">
      <w:bodyDiv w:val="1"/>
      <w:marLeft w:val="0"/>
      <w:marRight w:val="0"/>
      <w:marTop w:val="0"/>
      <w:marBottom w:val="0"/>
      <w:divBdr>
        <w:top w:val="none" w:sz="0" w:space="0" w:color="auto"/>
        <w:left w:val="none" w:sz="0" w:space="0" w:color="auto"/>
        <w:bottom w:val="none" w:sz="0" w:space="0" w:color="auto"/>
        <w:right w:val="none" w:sz="0" w:space="0" w:color="auto"/>
      </w:divBdr>
      <w:divsChild>
        <w:div w:id="800608740">
          <w:marLeft w:val="0"/>
          <w:marRight w:val="0"/>
          <w:marTop w:val="0"/>
          <w:marBottom w:val="0"/>
          <w:divBdr>
            <w:top w:val="none" w:sz="0" w:space="0" w:color="auto"/>
            <w:left w:val="none" w:sz="0" w:space="0" w:color="auto"/>
            <w:bottom w:val="none" w:sz="0" w:space="0" w:color="auto"/>
            <w:right w:val="none" w:sz="0" w:space="0" w:color="auto"/>
          </w:divBdr>
          <w:divsChild>
            <w:div w:id="416053945">
              <w:marLeft w:val="0"/>
              <w:marRight w:val="0"/>
              <w:marTop w:val="0"/>
              <w:marBottom w:val="0"/>
              <w:divBdr>
                <w:top w:val="none" w:sz="0" w:space="0" w:color="auto"/>
                <w:left w:val="none" w:sz="0" w:space="0" w:color="auto"/>
                <w:bottom w:val="none" w:sz="0" w:space="0" w:color="auto"/>
                <w:right w:val="none" w:sz="0" w:space="0" w:color="auto"/>
              </w:divBdr>
              <w:divsChild>
                <w:div w:id="153800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2916">
      <w:bodyDiv w:val="1"/>
      <w:marLeft w:val="0"/>
      <w:marRight w:val="0"/>
      <w:marTop w:val="0"/>
      <w:marBottom w:val="0"/>
      <w:divBdr>
        <w:top w:val="none" w:sz="0" w:space="0" w:color="auto"/>
        <w:left w:val="none" w:sz="0" w:space="0" w:color="auto"/>
        <w:bottom w:val="none" w:sz="0" w:space="0" w:color="auto"/>
        <w:right w:val="none" w:sz="0" w:space="0" w:color="auto"/>
      </w:divBdr>
    </w:div>
    <w:div w:id="775827583">
      <w:bodyDiv w:val="1"/>
      <w:marLeft w:val="0"/>
      <w:marRight w:val="0"/>
      <w:marTop w:val="0"/>
      <w:marBottom w:val="0"/>
      <w:divBdr>
        <w:top w:val="none" w:sz="0" w:space="0" w:color="auto"/>
        <w:left w:val="none" w:sz="0" w:space="0" w:color="auto"/>
        <w:bottom w:val="none" w:sz="0" w:space="0" w:color="auto"/>
        <w:right w:val="none" w:sz="0" w:space="0" w:color="auto"/>
      </w:divBdr>
      <w:divsChild>
        <w:div w:id="580021784">
          <w:marLeft w:val="288"/>
          <w:marRight w:val="0"/>
          <w:marTop w:val="200"/>
          <w:marBottom w:val="0"/>
          <w:divBdr>
            <w:top w:val="none" w:sz="0" w:space="0" w:color="auto"/>
            <w:left w:val="none" w:sz="0" w:space="0" w:color="auto"/>
            <w:bottom w:val="none" w:sz="0" w:space="0" w:color="auto"/>
            <w:right w:val="none" w:sz="0" w:space="0" w:color="auto"/>
          </w:divBdr>
        </w:div>
      </w:divsChild>
    </w:div>
    <w:div w:id="777412414">
      <w:bodyDiv w:val="1"/>
      <w:marLeft w:val="0"/>
      <w:marRight w:val="0"/>
      <w:marTop w:val="0"/>
      <w:marBottom w:val="0"/>
      <w:divBdr>
        <w:top w:val="none" w:sz="0" w:space="0" w:color="auto"/>
        <w:left w:val="none" w:sz="0" w:space="0" w:color="auto"/>
        <w:bottom w:val="none" w:sz="0" w:space="0" w:color="auto"/>
        <w:right w:val="none" w:sz="0" w:space="0" w:color="auto"/>
      </w:divBdr>
    </w:div>
    <w:div w:id="812867294">
      <w:bodyDiv w:val="1"/>
      <w:marLeft w:val="0"/>
      <w:marRight w:val="0"/>
      <w:marTop w:val="0"/>
      <w:marBottom w:val="0"/>
      <w:divBdr>
        <w:top w:val="none" w:sz="0" w:space="0" w:color="auto"/>
        <w:left w:val="none" w:sz="0" w:space="0" w:color="auto"/>
        <w:bottom w:val="none" w:sz="0" w:space="0" w:color="auto"/>
        <w:right w:val="none" w:sz="0" w:space="0" w:color="auto"/>
      </w:divBdr>
    </w:div>
    <w:div w:id="818158255">
      <w:bodyDiv w:val="1"/>
      <w:marLeft w:val="0"/>
      <w:marRight w:val="0"/>
      <w:marTop w:val="0"/>
      <w:marBottom w:val="0"/>
      <w:divBdr>
        <w:top w:val="none" w:sz="0" w:space="0" w:color="auto"/>
        <w:left w:val="none" w:sz="0" w:space="0" w:color="auto"/>
        <w:bottom w:val="none" w:sz="0" w:space="0" w:color="auto"/>
        <w:right w:val="none" w:sz="0" w:space="0" w:color="auto"/>
      </w:divBdr>
      <w:divsChild>
        <w:div w:id="1051072972">
          <w:marLeft w:val="0"/>
          <w:marRight w:val="0"/>
          <w:marTop w:val="0"/>
          <w:marBottom w:val="0"/>
          <w:divBdr>
            <w:top w:val="none" w:sz="0" w:space="0" w:color="auto"/>
            <w:left w:val="none" w:sz="0" w:space="0" w:color="auto"/>
            <w:bottom w:val="none" w:sz="0" w:space="0" w:color="auto"/>
            <w:right w:val="none" w:sz="0" w:space="0" w:color="auto"/>
          </w:divBdr>
          <w:divsChild>
            <w:div w:id="606273841">
              <w:marLeft w:val="0"/>
              <w:marRight w:val="0"/>
              <w:marTop w:val="0"/>
              <w:marBottom w:val="0"/>
              <w:divBdr>
                <w:top w:val="none" w:sz="0" w:space="0" w:color="auto"/>
                <w:left w:val="none" w:sz="0" w:space="0" w:color="auto"/>
                <w:bottom w:val="none" w:sz="0" w:space="0" w:color="auto"/>
                <w:right w:val="none" w:sz="0" w:space="0" w:color="auto"/>
              </w:divBdr>
              <w:divsChild>
                <w:div w:id="19611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00083">
      <w:bodyDiv w:val="1"/>
      <w:marLeft w:val="0"/>
      <w:marRight w:val="0"/>
      <w:marTop w:val="0"/>
      <w:marBottom w:val="0"/>
      <w:divBdr>
        <w:top w:val="none" w:sz="0" w:space="0" w:color="auto"/>
        <w:left w:val="none" w:sz="0" w:space="0" w:color="auto"/>
        <w:bottom w:val="none" w:sz="0" w:space="0" w:color="auto"/>
        <w:right w:val="none" w:sz="0" w:space="0" w:color="auto"/>
      </w:divBdr>
    </w:div>
    <w:div w:id="827131895">
      <w:bodyDiv w:val="1"/>
      <w:marLeft w:val="0"/>
      <w:marRight w:val="0"/>
      <w:marTop w:val="0"/>
      <w:marBottom w:val="0"/>
      <w:divBdr>
        <w:top w:val="none" w:sz="0" w:space="0" w:color="auto"/>
        <w:left w:val="none" w:sz="0" w:space="0" w:color="auto"/>
        <w:bottom w:val="none" w:sz="0" w:space="0" w:color="auto"/>
        <w:right w:val="none" w:sz="0" w:space="0" w:color="auto"/>
      </w:divBdr>
    </w:div>
    <w:div w:id="827600621">
      <w:bodyDiv w:val="1"/>
      <w:marLeft w:val="0"/>
      <w:marRight w:val="0"/>
      <w:marTop w:val="0"/>
      <w:marBottom w:val="0"/>
      <w:divBdr>
        <w:top w:val="none" w:sz="0" w:space="0" w:color="auto"/>
        <w:left w:val="none" w:sz="0" w:space="0" w:color="auto"/>
        <w:bottom w:val="none" w:sz="0" w:space="0" w:color="auto"/>
        <w:right w:val="none" w:sz="0" w:space="0" w:color="auto"/>
      </w:divBdr>
      <w:divsChild>
        <w:div w:id="721831762">
          <w:marLeft w:val="0"/>
          <w:marRight w:val="0"/>
          <w:marTop w:val="0"/>
          <w:marBottom w:val="0"/>
          <w:divBdr>
            <w:top w:val="none" w:sz="0" w:space="0" w:color="auto"/>
            <w:left w:val="none" w:sz="0" w:space="0" w:color="auto"/>
            <w:bottom w:val="none" w:sz="0" w:space="0" w:color="auto"/>
            <w:right w:val="none" w:sz="0" w:space="0" w:color="auto"/>
          </w:divBdr>
          <w:divsChild>
            <w:div w:id="486673426">
              <w:marLeft w:val="0"/>
              <w:marRight w:val="0"/>
              <w:marTop w:val="0"/>
              <w:marBottom w:val="0"/>
              <w:divBdr>
                <w:top w:val="none" w:sz="0" w:space="0" w:color="auto"/>
                <w:left w:val="none" w:sz="0" w:space="0" w:color="auto"/>
                <w:bottom w:val="none" w:sz="0" w:space="0" w:color="auto"/>
                <w:right w:val="none" w:sz="0" w:space="0" w:color="auto"/>
              </w:divBdr>
              <w:divsChild>
                <w:div w:id="3290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24974">
      <w:bodyDiv w:val="1"/>
      <w:marLeft w:val="0"/>
      <w:marRight w:val="0"/>
      <w:marTop w:val="0"/>
      <w:marBottom w:val="0"/>
      <w:divBdr>
        <w:top w:val="none" w:sz="0" w:space="0" w:color="auto"/>
        <w:left w:val="none" w:sz="0" w:space="0" w:color="auto"/>
        <w:bottom w:val="none" w:sz="0" w:space="0" w:color="auto"/>
        <w:right w:val="none" w:sz="0" w:space="0" w:color="auto"/>
      </w:divBdr>
    </w:div>
    <w:div w:id="834147910">
      <w:bodyDiv w:val="1"/>
      <w:marLeft w:val="0"/>
      <w:marRight w:val="0"/>
      <w:marTop w:val="0"/>
      <w:marBottom w:val="0"/>
      <w:divBdr>
        <w:top w:val="none" w:sz="0" w:space="0" w:color="auto"/>
        <w:left w:val="none" w:sz="0" w:space="0" w:color="auto"/>
        <w:bottom w:val="none" w:sz="0" w:space="0" w:color="auto"/>
        <w:right w:val="none" w:sz="0" w:space="0" w:color="auto"/>
      </w:divBdr>
      <w:divsChild>
        <w:div w:id="752774993">
          <w:marLeft w:val="0"/>
          <w:marRight w:val="0"/>
          <w:marTop w:val="0"/>
          <w:marBottom w:val="0"/>
          <w:divBdr>
            <w:top w:val="none" w:sz="0" w:space="0" w:color="auto"/>
            <w:left w:val="none" w:sz="0" w:space="0" w:color="auto"/>
            <w:bottom w:val="none" w:sz="0" w:space="0" w:color="auto"/>
            <w:right w:val="none" w:sz="0" w:space="0" w:color="auto"/>
          </w:divBdr>
          <w:divsChild>
            <w:div w:id="1720740803">
              <w:marLeft w:val="0"/>
              <w:marRight w:val="0"/>
              <w:marTop w:val="0"/>
              <w:marBottom w:val="0"/>
              <w:divBdr>
                <w:top w:val="none" w:sz="0" w:space="0" w:color="auto"/>
                <w:left w:val="none" w:sz="0" w:space="0" w:color="auto"/>
                <w:bottom w:val="none" w:sz="0" w:space="0" w:color="auto"/>
                <w:right w:val="none" w:sz="0" w:space="0" w:color="auto"/>
              </w:divBdr>
              <w:divsChild>
                <w:div w:id="24179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469015">
      <w:bodyDiv w:val="1"/>
      <w:marLeft w:val="0"/>
      <w:marRight w:val="0"/>
      <w:marTop w:val="0"/>
      <w:marBottom w:val="0"/>
      <w:divBdr>
        <w:top w:val="none" w:sz="0" w:space="0" w:color="auto"/>
        <w:left w:val="none" w:sz="0" w:space="0" w:color="auto"/>
        <w:bottom w:val="none" w:sz="0" w:space="0" w:color="auto"/>
        <w:right w:val="none" w:sz="0" w:space="0" w:color="auto"/>
      </w:divBdr>
      <w:divsChild>
        <w:div w:id="1795902457">
          <w:marLeft w:val="0"/>
          <w:marRight w:val="0"/>
          <w:marTop w:val="0"/>
          <w:marBottom w:val="0"/>
          <w:divBdr>
            <w:top w:val="none" w:sz="0" w:space="0" w:color="auto"/>
            <w:left w:val="none" w:sz="0" w:space="0" w:color="auto"/>
            <w:bottom w:val="none" w:sz="0" w:space="0" w:color="auto"/>
            <w:right w:val="none" w:sz="0" w:space="0" w:color="auto"/>
          </w:divBdr>
          <w:divsChild>
            <w:div w:id="447625246">
              <w:marLeft w:val="0"/>
              <w:marRight w:val="0"/>
              <w:marTop w:val="0"/>
              <w:marBottom w:val="0"/>
              <w:divBdr>
                <w:top w:val="none" w:sz="0" w:space="0" w:color="auto"/>
                <w:left w:val="none" w:sz="0" w:space="0" w:color="auto"/>
                <w:bottom w:val="none" w:sz="0" w:space="0" w:color="auto"/>
                <w:right w:val="none" w:sz="0" w:space="0" w:color="auto"/>
              </w:divBdr>
              <w:divsChild>
                <w:div w:id="2585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56830">
      <w:bodyDiv w:val="1"/>
      <w:marLeft w:val="0"/>
      <w:marRight w:val="0"/>
      <w:marTop w:val="0"/>
      <w:marBottom w:val="0"/>
      <w:divBdr>
        <w:top w:val="none" w:sz="0" w:space="0" w:color="auto"/>
        <w:left w:val="none" w:sz="0" w:space="0" w:color="auto"/>
        <w:bottom w:val="none" w:sz="0" w:space="0" w:color="auto"/>
        <w:right w:val="none" w:sz="0" w:space="0" w:color="auto"/>
      </w:divBdr>
      <w:divsChild>
        <w:div w:id="1480852069">
          <w:marLeft w:val="0"/>
          <w:marRight w:val="0"/>
          <w:marTop w:val="0"/>
          <w:marBottom w:val="0"/>
          <w:divBdr>
            <w:top w:val="none" w:sz="0" w:space="0" w:color="auto"/>
            <w:left w:val="none" w:sz="0" w:space="0" w:color="auto"/>
            <w:bottom w:val="none" w:sz="0" w:space="0" w:color="auto"/>
            <w:right w:val="none" w:sz="0" w:space="0" w:color="auto"/>
          </w:divBdr>
          <w:divsChild>
            <w:div w:id="2088843093">
              <w:marLeft w:val="0"/>
              <w:marRight w:val="0"/>
              <w:marTop w:val="0"/>
              <w:marBottom w:val="0"/>
              <w:divBdr>
                <w:top w:val="none" w:sz="0" w:space="0" w:color="auto"/>
                <w:left w:val="none" w:sz="0" w:space="0" w:color="auto"/>
                <w:bottom w:val="none" w:sz="0" w:space="0" w:color="auto"/>
                <w:right w:val="none" w:sz="0" w:space="0" w:color="auto"/>
              </w:divBdr>
              <w:divsChild>
                <w:div w:id="59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056776">
          <w:marLeft w:val="0"/>
          <w:marRight w:val="0"/>
          <w:marTop w:val="0"/>
          <w:marBottom w:val="0"/>
          <w:divBdr>
            <w:top w:val="none" w:sz="0" w:space="0" w:color="auto"/>
            <w:left w:val="none" w:sz="0" w:space="0" w:color="auto"/>
            <w:bottom w:val="none" w:sz="0" w:space="0" w:color="auto"/>
            <w:right w:val="none" w:sz="0" w:space="0" w:color="auto"/>
          </w:divBdr>
          <w:divsChild>
            <w:div w:id="17418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75055">
      <w:bodyDiv w:val="1"/>
      <w:marLeft w:val="0"/>
      <w:marRight w:val="0"/>
      <w:marTop w:val="0"/>
      <w:marBottom w:val="0"/>
      <w:divBdr>
        <w:top w:val="none" w:sz="0" w:space="0" w:color="auto"/>
        <w:left w:val="none" w:sz="0" w:space="0" w:color="auto"/>
        <w:bottom w:val="none" w:sz="0" w:space="0" w:color="auto"/>
        <w:right w:val="none" w:sz="0" w:space="0" w:color="auto"/>
      </w:divBdr>
      <w:divsChild>
        <w:div w:id="55010224">
          <w:marLeft w:val="0"/>
          <w:marRight w:val="0"/>
          <w:marTop w:val="0"/>
          <w:marBottom w:val="0"/>
          <w:divBdr>
            <w:top w:val="none" w:sz="0" w:space="0" w:color="auto"/>
            <w:left w:val="none" w:sz="0" w:space="0" w:color="auto"/>
            <w:bottom w:val="none" w:sz="0" w:space="0" w:color="auto"/>
            <w:right w:val="none" w:sz="0" w:space="0" w:color="auto"/>
          </w:divBdr>
          <w:divsChild>
            <w:div w:id="576355941">
              <w:marLeft w:val="0"/>
              <w:marRight w:val="0"/>
              <w:marTop w:val="0"/>
              <w:marBottom w:val="0"/>
              <w:divBdr>
                <w:top w:val="none" w:sz="0" w:space="0" w:color="auto"/>
                <w:left w:val="none" w:sz="0" w:space="0" w:color="auto"/>
                <w:bottom w:val="none" w:sz="0" w:space="0" w:color="auto"/>
                <w:right w:val="none" w:sz="0" w:space="0" w:color="auto"/>
              </w:divBdr>
              <w:divsChild>
                <w:div w:id="2597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0712">
          <w:marLeft w:val="0"/>
          <w:marRight w:val="0"/>
          <w:marTop w:val="0"/>
          <w:marBottom w:val="0"/>
          <w:divBdr>
            <w:top w:val="none" w:sz="0" w:space="0" w:color="auto"/>
            <w:left w:val="none" w:sz="0" w:space="0" w:color="auto"/>
            <w:bottom w:val="none" w:sz="0" w:space="0" w:color="auto"/>
            <w:right w:val="none" w:sz="0" w:space="0" w:color="auto"/>
          </w:divBdr>
          <w:divsChild>
            <w:div w:id="341784827">
              <w:marLeft w:val="0"/>
              <w:marRight w:val="0"/>
              <w:marTop w:val="0"/>
              <w:marBottom w:val="0"/>
              <w:divBdr>
                <w:top w:val="none" w:sz="0" w:space="0" w:color="auto"/>
                <w:left w:val="none" w:sz="0" w:space="0" w:color="auto"/>
                <w:bottom w:val="none" w:sz="0" w:space="0" w:color="auto"/>
                <w:right w:val="none" w:sz="0" w:space="0" w:color="auto"/>
              </w:divBdr>
              <w:divsChild>
                <w:div w:id="9248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234283">
      <w:bodyDiv w:val="1"/>
      <w:marLeft w:val="0"/>
      <w:marRight w:val="0"/>
      <w:marTop w:val="0"/>
      <w:marBottom w:val="0"/>
      <w:divBdr>
        <w:top w:val="none" w:sz="0" w:space="0" w:color="auto"/>
        <w:left w:val="none" w:sz="0" w:space="0" w:color="auto"/>
        <w:bottom w:val="none" w:sz="0" w:space="0" w:color="auto"/>
        <w:right w:val="none" w:sz="0" w:space="0" w:color="auto"/>
      </w:divBdr>
      <w:divsChild>
        <w:div w:id="948590576">
          <w:marLeft w:val="0"/>
          <w:marRight w:val="0"/>
          <w:marTop w:val="0"/>
          <w:marBottom w:val="0"/>
          <w:divBdr>
            <w:top w:val="none" w:sz="0" w:space="0" w:color="auto"/>
            <w:left w:val="none" w:sz="0" w:space="0" w:color="auto"/>
            <w:bottom w:val="none" w:sz="0" w:space="0" w:color="auto"/>
            <w:right w:val="none" w:sz="0" w:space="0" w:color="auto"/>
          </w:divBdr>
          <w:divsChild>
            <w:div w:id="1712994252">
              <w:marLeft w:val="0"/>
              <w:marRight w:val="0"/>
              <w:marTop w:val="0"/>
              <w:marBottom w:val="0"/>
              <w:divBdr>
                <w:top w:val="none" w:sz="0" w:space="0" w:color="auto"/>
                <w:left w:val="none" w:sz="0" w:space="0" w:color="auto"/>
                <w:bottom w:val="none" w:sz="0" w:space="0" w:color="auto"/>
                <w:right w:val="none" w:sz="0" w:space="0" w:color="auto"/>
              </w:divBdr>
              <w:divsChild>
                <w:div w:id="91358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55501">
      <w:bodyDiv w:val="1"/>
      <w:marLeft w:val="0"/>
      <w:marRight w:val="0"/>
      <w:marTop w:val="0"/>
      <w:marBottom w:val="0"/>
      <w:divBdr>
        <w:top w:val="none" w:sz="0" w:space="0" w:color="auto"/>
        <w:left w:val="none" w:sz="0" w:space="0" w:color="auto"/>
        <w:bottom w:val="none" w:sz="0" w:space="0" w:color="auto"/>
        <w:right w:val="none" w:sz="0" w:space="0" w:color="auto"/>
      </w:divBdr>
    </w:div>
    <w:div w:id="875309416">
      <w:bodyDiv w:val="1"/>
      <w:marLeft w:val="0"/>
      <w:marRight w:val="0"/>
      <w:marTop w:val="0"/>
      <w:marBottom w:val="0"/>
      <w:divBdr>
        <w:top w:val="none" w:sz="0" w:space="0" w:color="auto"/>
        <w:left w:val="none" w:sz="0" w:space="0" w:color="auto"/>
        <w:bottom w:val="none" w:sz="0" w:space="0" w:color="auto"/>
        <w:right w:val="none" w:sz="0" w:space="0" w:color="auto"/>
      </w:divBdr>
      <w:divsChild>
        <w:div w:id="461849299">
          <w:marLeft w:val="0"/>
          <w:marRight w:val="0"/>
          <w:marTop w:val="0"/>
          <w:marBottom w:val="0"/>
          <w:divBdr>
            <w:top w:val="none" w:sz="0" w:space="0" w:color="auto"/>
            <w:left w:val="none" w:sz="0" w:space="0" w:color="auto"/>
            <w:bottom w:val="none" w:sz="0" w:space="0" w:color="auto"/>
            <w:right w:val="none" w:sz="0" w:space="0" w:color="auto"/>
          </w:divBdr>
          <w:divsChild>
            <w:div w:id="530456278">
              <w:marLeft w:val="0"/>
              <w:marRight w:val="0"/>
              <w:marTop w:val="0"/>
              <w:marBottom w:val="0"/>
              <w:divBdr>
                <w:top w:val="none" w:sz="0" w:space="0" w:color="auto"/>
                <w:left w:val="none" w:sz="0" w:space="0" w:color="auto"/>
                <w:bottom w:val="none" w:sz="0" w:space="0" w:color="auto"/>
                <w:right w:val="none" w:sz="0" w:space="0" w:color="auto"/>
              </w:divBdr>
              <w:divsChild>
                <w:div w:id="196496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8866">
      <w:bodyDiv w:val="1"/>
      <w:marLeft w:val="0"/>
      <w:marRight w:val="0"/>
      <w:marTop w:val="0"/>
      <w:marBottom w:val="0"/>
      <w:divBdr>
        <w:top w:val="none" w:sz="0" w:space="0" w:color="auto"/>
        <w:left w:val="none" w:sz="0" w:space="0" w:color="auto"/>
        <w:bottom w:val="none" w:sz="0" w:space="0" w:color="auto"/>
        <w:right w:val="none" w:sz="0" w:space="0" w:color="auto"/>
      </w:divBdr>
      <w:divsChild>
        <w:div w:id="1257445339">
          <w:marLeft w:val="0"/>
          <w:marRight w:val="0"/>
          <w:marTop w:val="0"/>
          <w:marBottom w:val="0"/>
          <w:divBdr>
            <w:top w:val="none" w:sz="0" w:space="0" w:color="auto"/>
            <w:left w:val="none" w:sz="0" w:space="0" w:color="auto"/>
            <w:bottom w:val="none" w:sz="0" w:space="0" w:color="auto"/>
            <w:right w:val="none" w:sz="0" w:space="0" w:color="auto"/>
          </w:divBdr>
          <w:divsChild>
            <w:div w:id="1217277180">
              <w:marLeft w:val="0"/>
              <w:marRight w:val="0"/>
              <w:marTop w:val="0"/>
              <w:marBottom w:val="0"/>
              <w:divBdr>
                <w:top w:val="none" w:sz="0" w:space="0" w:color="auto"/>
                <w:left w:val="none" w:sz="0" w:space="0" w:color="auto"/>
                <w:bottom w:val="none" w:sz="0" w:space="0" w:color="auto"/>
                <w:right w:val="none" w:sz="0" w:space="0" w:color="auto"/>
              </w:divBdr>
              <w:divsChild>
                <w:div w:id="18582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241014">
      <w:bodyDiv w:val="1"/>
      <w:marLeft w:val="0"/>
      <w:marRight w:val="0"/>
      <w:marTop w:val="0"/>
      <w:marBottom w:val="0"/>
      <w:divBdr>
        <w:top w:val="none" w:sz="0" w:space="0" w:color="auto"/>
        <w:left w:val="none" w:sz="0" w:space="0" w:color="auto"/>
        <w:bottom w:val="none" w:sz="0" w:space="0" w:color="auto"/>
        <w:right w:val="none" w:sz="0" w:space="0" w:color="auto"/>
      </w:divBdr>
      <w:divsChild>
        <w:div w:id="1407802546">
          <w:marLeft w:val="0"/>
          <w:marRight w:val="0"/>
          <w:marTop w:val="0"/>
          <w:marBottom w:val="0"/>
          <w:divBdr>
            <w:top w:val="none" w:sz="0" w:space="0" w:color="auto"/>
            <w:left w:val="none" w:sz="0" w:space="0" w:color="auto"/>
            <w:bottom w:val="none" w:sz="0" w:space="0" w:color="auto"/>
            <w:right w:val="none" w:sz="0" w:space="0" w:color="auto"/>
          </w:divBdr>
          <w:divsChild>
            <w:div w:id="549804557">
              <w:marLeft w:val="0"/>
              <w:marRight w:val="0"/>
              <w:marTop w:val="0"/>
              <w:marBottom w:val="0"/>
              <w:divBdr>
                <w:top w:val="none" w:sz="0" w:space="0" w:color="auto"/>
                <w:left w:val="none" w:sz="0" w:space="0" w:color="auto"/>
                <w:bottom w:val="none" w:sz="0" w:space="0" w:color="auto"/>
                <w:right w:val="none" w:sz="0" w:space="0" w:color="auto"/>
              </w:divBdr>
              <w:divsChild>
                <w:div w:id="38151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7529">
      <w:bodyDiv w:val="1"/>
      <w:marLeft w:val="0"/>
      <w:marRight w:val="0"/>
      <w:marTop w:val="0"/>
      <w:marBottom w:val="0"/>
      <w:divBdr>
        <w:top w:val="none" w:sz="0" w:space="0" w:color="auto"/>
        <w:left w:val="none" w:sz="0" w:space="0" w:color="auto"/>
        <w:bottom w:val="none" w:sz="0" w:space="0" w:color="auto"/>
        <w:right w:val="none" w:sz="0" w:space="0" w:color="auto"/>
      </w:divBdr>
    </w:div>
    <w:div w:id="937254292">
      <w:bodyDiv w:val="1"/>
      <w:marLeft w:val="0"/>
      <w:marRight w:val="0"/>
      <w:marTop w:val="0"/>
      <w:marBottom w:val="0"/>
      <w:divBdr>
        <w:top w:val="none" w:sz="0" w:space="0" w:color="auto"/>
        <w:left w:val="none" w:sz="0" w:space="0" w:color="auto"/>
        <w:bottom w:val="none" w:sz="0" w:space="0" w:color="auto"/>
        <w:right w:val="none" w:sz="0" w:space="0" w:color="auto"/>
      </w:divBdr>
    </w:div>
    <w:div w:id="959071548">
      <w:bodyDiv w:val="1"/>
      <w:marLeft w:val="0"/>
      <w:marRight w:val="0"/>
      <w:marTop w:val="0"/>
      <w:marBottom w:val="0"/>
      <w:divBdr>
        <w:top w:val="none" w:sz="0" w:space="0" w:color="auto"/>
        <w:left w:val="none" w:sz="0" w:space="0" w:color="auto"/>
        <w:bottom w:val="none" w:sz="0" w:space="0" w:color="auto"/>
        <w:right w:val="none" w:sz="0" w:space="0" w:color="auto"/>
      </w:divBdr>
    </w:div>
    <w:div w:id="961231284">
      <w:bodyDiv w:val="1"/>
      <w:marLeft w:val="0"/>
      <w:marRight w:val="0"/>
      <w:marTop w:val="0"/>
      <w:marBottom w:val="0"/>
      <w:divBdr>
        <w:top w:val="none" w:sz="0" w:space="0" w:color="auto"/>
        <w:left w:val="none" w:sz="0" w:space="0" w:color="auto"/>
        <w:bottom w:val="none" w:sz="0" w:space="0" w:color="auto"/>
        <w:right w:val="none" w:sz="0" w:space="0" w:color="auto"/>
      </w:divBdr>
      <w:divsChild>
        <w:div w:id="1824196413">
          <w:marLeft w:val="0"/>
          <w:marRight w:val="0"/>
          <w:marTop w:val="0"/>
          <w:marBottom w:val="0"/>
          <w:divBdr>
            <w:top w:val="none" w:sz="0" w:space="0" w:color="auto"/>
            <w:left w:val="none" w:sz="0" w:space="0" w:color="auto"/>
            <w:bottom w:val="none" w:sz="0" w:space="0" w:color="auto"/>
            <w:right w:val="none" w:sz="0" w:space="0" w:color="auto"/>
          </w:divBdr>
          <w:divsChild>
            <w:div w:id="1460954535">
              <w:marLeft w:val="0"/>
              <w:marRight w:val="0"/>
              <w:marTop w:val="0"/>
              <w:marBottom w:val="0"/>
              <w:divBdr>
                <w:top w:val="none" w:sz="0" w:space="0" w:color="auto"/>
                <w:left w:val="none" w:sz="0" w:space="0" w:color="auto"/>
                <w:bottom w:val="none" w:sz="0" w:space="0" w:color="auto"/>
                <w:right w:val="none" w:sz="0" w:space="0" w:color="auto"/>
              </w:divBdr>
              <w:divsChild>
                <w:div w:id="19554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932974">
      <w:bodyDiv w:val="1"/>
      <w:marLeft w:val="0"/>
      <w:marRight w:val="0"/>
      <w:marTop w:val="0"/>
      <w:marBottom w:val="0"/>
      <w:divBdr>
        <w:top w:val="none" w:sz="0" w:space="0" w:color="auto"/>
        <w:left w:val="none" w:sz="0" w:space="0" w:color="auto"/>
        <w:bottom w:val="none" w:sz="0" w:space="0" w:color="auto"/>
        <w:right w:val="none" w:sz="0" w:space="0" w:color="auto"/>
      </w:divBdr>
    </w:div>
    <w:div w:id="968970028">
      <w:bodyDiv w:val="1"/>
      <w:marLeft w:val="0"/>
      <w:marRight w:val="0"/>
      <w:marTop w:val="0"/>
      <w:marBottom w:val="0"/>
      <w:divBdr>
        <w:top w:val="none" w:sz="0" w:space="0" w:color="auto"/>
        <w:left w:val="none" w:sz="0" w:space="0" w:color="auto"/>
        <w:bottom w:val="none" w:sz="0" w:space="0" w:color="auto"/>
        <w:right w:val="none" w:sz="0" w:space="0" w:color="auto"/>
      </w:divBdr>
      <w:divsChild>
        <w:div w:id="1948191890">
          <w:marLeft w:val="0"/>
          <w:marRight w:val="0"/>
          <w:marTop w:val="0"/>
          <w:marBottom w:val="0"/>
          <w:divBdr>
            <w:top w:val="none" w:sz="0" w:space="0" w:color="auto"/>
            <w:left w:val="none" w:sz="0" w:space="0" w:color="auto"/>
            <w:bottom w:val="none" w:sz="0" w:space="0" w:color="auto"/>
            <w:right w:val="none" w:sz="0" w:space="0" w:color="auto"/>
          </w:divBdr>
          <w:divsChild>
            <w:div w:id="1798989317">
              <w:marLeft w:val="0"/>
              <w:marRight w:val="0"/>
              <w:marTop w:val="0"/>
              <w:marBottom w:val="0"/>
              <w:divBdr>
                <w:top w:val="none" w:sz="0" w:space="0" w:color="auto"/>
                <w:left w:val="none" w:sz="0" w:space="0" w:color="auto"/>
                <w:bottom w:val="none" w:sz="0" w:space="0" w:color="auto"/>
                <w:right w:val="none" w:sz="0" w:space="0" w:color="auto"/>
              </w:divBdr>
              <w:divsChild>
                <w:div w:id="15510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44373">
      <w:bodyDiv w:val="1"/>
      <w:marLeft w:val="0"/>
      <w:marRight w:val="0"/>
      <w:marTop w:val="0"/>
      <w:marBottom w:val="0"/>
      <w:divBdr>
        <w:top w:val="none" w:sz="0" w:space="0" w:color="auto"/>
        <w:left w:val="none" w:sz="0" w:space="0" w:color="auto"/>
        <w:bottom w:val="none" w:sz="0" w:space="0" w:color="auto"/>
        <w:right w:val="none" w:sz="0" w:space="0" w:color="auto"/>
      </w:divBdr>
    </w:div>
    <w:div w:id="1001275446">
      <w:bodyDiv w:val="1"/>
      <w:marLeft w:val="0"/>
      <w:marRight w:val="0"/>
      <w:marTop w:val="0"/>
      <w:marBottom w:val="0"/>
      <w:divBdr>
        <w:top w:val="none" w:sz="0" w:space="0" w:color="auto"/>
        <w:left w:val="none" w:sz="0" w:space="0" w:color="auto"/>
        <w:bottom w:val="none" w:sz="0" w:space="0" w:color="auto"/>
        <w:right w:val="none" w:sz="0" w:space="0" w:color="auto"/>
      </w:divBdr>
      <w:divsChild>
        <w:div w:id="287129659">
          <w:marLeft w:val="0"/>
          <w:marRight w:val="0"/>
          <w:marTop w:val="0"/>
          <w:marBottom w:val="0"/>
          <w:divBdr>
            <w:top w:val="none" w:sz="0" w:space="0" w:color="auto"/>
            <w:left w:val="none" w:sz="0" w:space="0" w:color="auto"/>
            <w:bottom w:val="none" w:sz="0" w:space="0" w:color="auto"/>
            <w:right w:val="none" w:sz="0" w:space="0" w:color="auto"/>
          </w:divBdr>
          <w:divsChild>
            <w:div w:id="204757249">
              <w:marLeft w:val="0"/>
              <w:marRight w:val="0"/>
              <w:marTop w:val="0"/>
              <w:marBottom w:val="0"/>
              <w:divBdr>
                <w:top w:val="none" w:sz="0" w:space="0" w:color="auto"/>
                <w:left w:val="none" w:sz="0" w:space="0" w:color="auto"/>
                <w:bottom w:val="none" w:sz="0" w:space="0" w:color="auto"/>
                <w:right w:val="none" w:sz="0" w:space="0" w:color="auto"/>
              </w:divBdr>
              <w:divsChild>
                <w:div w:id="49888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2260">
          <w:marLeft w:val="0"/>
          <w:marRight w:val="0"/>
          <w:marTop w:val="0"/>
          <w:marBottom w:val="0"/>
          <w:divBdr>
            <w:top w:val="none" w:sz="0" w:space="0" w:color="auto"/>
            <w:left w:val="none" w:sz="0" w:space="0" w:color="auto"/>
            <w:bottom w:val="none" w:sz="0" w:space="0" w:color="auto"/>
            <w:right w:val="none" w:sz="0" w:space="0" w:color="auto"/>
          </w:divBdr>
          <w:divsChild>
            <w:div w:id="1924559849">
              <w:marLeft w:val="0"/>
              <w:marRight w:val="0"/>
              <w:marTop w:val="0"/>
              <w:marBottom w:val="0"/>
              <w:divBdr>
                <w:top w:val="none" w:sz="0" w:space="0" w:color="auto"/>
                <w:left w:val="none" w:sz="0" w:space="0" w:color="auto"/>
                <w:bottom w:val="none" w:sz="0" w:space="0" w:color="auto"/>
                <w:right w:val="none" w:sz="0" w:space="0" w:color="auto"/>
              </w:divBdr>
              <w:divsChild>
                <w:div w:id="5887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64892">
      <w:bodyDiv w:val="1"/>
      <w:marLeft w:val="0"/>
      <w:marRight w:val="0"/>
      <w:marTop w:val="0"/>
      <w:marBottom w:val="0"/>
      <w:divBdr>
        <w:top w:val="none" w:sz="0" w:space="0" w:color="auto"/>
        <w:left w:val="none" w:sz="0" w:space="0" w:color="auto"/>
        <w:bottom w:val="none" w:sz="0" w:space="0" w:color="auto"/>
        <w:right w:val="none" w:sz="0" w:space="0" w:color="auto"/>
      </w:divBdr>
    </w:div>
    <w:div w:id="1014920140">
      <w:bodyDiv w:val="1"/>
      <w:marLeft w:val="0"/>
      <w:marRight w:val="0"/>
      <w:marTop w:val="0"/>
      <w:marBottom w:val="0"/>
      <w:divBdr>
        <w:top w:val="none" w:sz="0" w:space="0" w:color="auto"/>
        <w:left w:val="none" w:sz="0" w:space="0" w:color="auto"/>
        <w:bottom w:val="none" w:sz="0" w:space="0" w:color="auto"/>
        <w:right w:val="none" w:sz="0" w:space="0" w:color="auto"/>
      </w:divBdr>
      <w:divsChild>
        <w:div w:id="1690136709">
          <w:marLeft w:val="0"/>
          <w:marRight w:val="0"/>
          <w:marTop w:val="0"/>
          <w:marBottom w:val="0"/>
          <w:divBdr>
            <w:top w:val="none" w:sz="0" w:space="0" w:color="auto"/>
            <w:left w:val="none" w:sz="0" w:space="0" w:color="auto"/>
            <w:bottom w:val="none" w:sz="0" w:space="0" w:color="auto"/>
            <w:right w:val="none" w:sz="0" w:space="0" w:color="auto"/>
          </w:divBdr>
          <w:divsChild>
            <w:div w:id="509954593">
              <w:marLeft w:val="0"/>
              <w:marRight w:val="0"/>
              <w:marTop w:val="0"/>
              <w:marBottom w:val="0"/>
              <w:divBdr>
                <w:top w:val="none" w:sz="0" w:space="0" w:color="auto"/>
                <w:left w:val="none" w:sz="0" w:space="0" w:color="auto"/>
                <w:bottom w:val="none" w:sz="0" w:space="0" w:color="auto"/>
                <w:right w:val="none" w:sz="0" w:space="0" w:color="auto"/>
              </w:divBdr>
              <w:divsChild>
                <w:div w:id="157242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4529">
      <w:bodyDiv w:val="1"/>
      <w:marLeft w:val="0"/>
      <w:marRight w:val="0"/>
      <w:marTop w:val="0"/>
      <w:marBottom w:val="0"/>
      <w:divBdr>
        <w:top w:val="none" w:sz="0" w:space="0" w:color="auto"/>
        <w:left w:val="none" w:sz="0" w:space="0" w:color="auto"/>
        <w:bottom w:val="none" w:sz="0" w:space="0" w:color="auto"/>
        <w:right w:val="none" w:sz="0" w:space="0" w:color="auto"/>
      </w:divBdr>
      <w:divsChild>
        <w:div w:id="1667518458">
          <w:marLeft w:val="0"/>
          <w:marRight w:val="0"/>
          <w:marTop w:val="0"/>
          <w:marBottom w:val="0"/>
          <w:divBdr>
            <w:top w:val="none" w:sz="0" w:space="0" w:color="auto"/>
            <w:left w:val="none" w:sz="0" w:space="0" w:color="auto"/>
            <w:bottom w:val="none" w:sz="0" w:space="0" w:color="auto"/>
            <w:right w:val="none" w:sz="0" w:space="0" w:color="auto"/>
          </w:divBdr>
          <w:divsChild>
            <w:div w:id="911692862">
              <w:marLeft w:val="0"/>
              <w:marRight w:val="0"/>
              <w:marTop w:val="0"/>
              <w:marBottom w:val="0"/>
              <w:divBdr>
                <w:top w:val="none" w:sz="0" w:space="0" w:color="auto"/>
                <w:left w:val="none" w:sz="0" w:space="0" w:color="auto"/>
                <w:bottom w:val="none" w:sz="0" w:space="0" w:color="auto"/>
                <w:right w:val="none" w:sz="0" w:space="0" w:color="auto"/>
              </w:divBdr>
              <w:divsChild>
                <w:div w:id="25108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2915">
      <w:bodyDiv w:val="1"/>
      <w:marLeft w:val="0"/>
      <w:marRight w:val="0"/>
      <w:marTop w:val="0"/>
      <w:marBottom w:val="0"/>
      <w:divBdr>
        <w:top w:val="none" w:sz="0" w:space="0" w:color="auto"/>
        <w:left w:val="none" w:sz="0" w:space="0" w:color="auto"/>
        <w:bottom w:val="none" w:sz="0" w:space="0" w:color="auto"/>
        <w:right w:val="none" w:sz="0" w:space="0" w:color="auto"/>
      </w:divBdr>
    </w:div>
    <w:div w:id="1020400338">
      <w:bodyDiv w:val="1"/>
      <w:marLeft w:val="0"/>
      <w:marRight w:val="0"/>
      <w:marTop w:val="0"/>
      <w:marBottom w:val="0"/>
      <w:divBdr>
        <w:top w:val="none" w:sz="0" w:space="0" w:color="auto"/>
        <w:left w:val="none" w:sz="0" w:space="0" w:color="auto"/>
        <w:bottom w:val="none" w:sz="0" w:space="0" w:color="auto"/>
        <w:right w:val="none" w:sz="0" w:space="0" w:color="auto"/>
      </w:divBdr>
      <w:divsChild>
        <w:div w:id="453061526">
          <w:marLeft w:val="0"/>
          <w:marRight w:val="0"/>
          <w:marTop w:val="0"/>
          <w:marBottom w:val="0"/>
          <w:divBdr>
            <w:top w:val="none" w:sz="0" w:space="0" w:color="auto"/>
            <w:left w:val="none" w:sz="0" w:space="0" w:color="auto"/>
            <w:bottom w:val="none" w:sz="0" w:space="0" w:color="auto"/>
            <w:right w:val="none" w:sz="0" w:space="0" w:color="auto"/>
          </w:divBdr>
          <w:divsChild>
            <w:div w:id="1718163835">
              <w:marLeft w:val="0"/>
              <w:marRight w:val="0"/>
              <w:marTop w:val="0"/>
              <w:marBottom w:val="0"/>
              <w:divBdr>
                <w:top w:val="none" w:sz="0" w:space="0" w:color="auto"/>
                <w:left w:val="none" w:sz="0" w:space="0" w:color="auto"/>
                <w:bottom w:val="none" w:sz="0" w:space="0" w:color="auto"/>
                <w:right w:val="none" w:sz="0" w:space="0" w:color="auto"/>
              </w:divBdr>
              <w:divsChild>
                <w:div w:id="3031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9265">
      <w:bodyDiv w:val="1"/>
      <w:marLeft w:val="0"/>
      <w:marRight w:val="0"/>
      <w:marTop w:val="0"/>
      <w:marBottom w:val="0"/>
      <w:divBdr>
        <w:top w:val="none" w:sz="0" w:space="0" w:color="auto"/>
        <w:left w:val="none" w:sz="0" w:space="0" w:color="auto"/>
        <w:bottom w:val="none" w:sz="0" w:space="0" w:color="auto"/>
        <w:right w:val="none" w:sz="0" w:space="0" w:color="auto"/>
      </w:divBdr>
      <w:divsChild>
        <w:div w:id="247806942">
          <w:marLeft w:val="0"/>
          <w:marRight w:val="0"/>
          <w:marTop w:val="0"/>
          <w:marBottom w:val="0"/>
          <w:divBdr>
            <w:top w:val="none" w:sz="0" w:space="0" w:color="auto"/>
            <w:left w:val="none" w:sz="0" w:space="0" w:color="auto"/>
            <w:bottom w:val="none" w:sz="0" w:space="0" w:color="auto"/>
            <w:right w:val="none" w:sz="0" w:space="0" w:color="auto"/>
          </w:divBdr>
          <w:divsChild>
            <w:div w:id="1808010101">
              <w:marLeft w:val="0"/>
              <w:marRight w:val="0"/>
              <w:marTop w:val="0"/>
              <w:marBottom w:val="0"/>
              <w:divBdr>
                <w:top w:val="none" w:sz="0" w:space="0" w:color="auto"/>
                <w:left w:val="none" w:sz="0" w:space="0" w:color="auto"/>
                <w:bottom w:val="none" w:sz="0" w:space="0" w:color="auto"/>
                <w:right w:val="none" w:sz="0" w:space="0" w:color="auto"/>
              </w:divBdr>
              <w:divsChild>
                <w:div w:id="200404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22094">
      <w:bodyDiv w:val="1"/>
      <w:marLeft w:val="0"/>
      <w:marRight w:val="0"/>
      <w:marTop w:val="0"/>
      <w:marBottom w:val="0"/>
      <w:divBdr>
        <w:top w:val="none" w:sz="0" w:space="0" w:color="auto"/>
        <w:left w:val="none" w:sz="0" w:space="0" w:color="auto"/>
        <w:bottom w:val="none" w:sz="0" w:space="0" w:color="auto"/>
        <w:right w:val="none" w:sz="0" w:space="0" w:color="auto"/>
      </w:divBdr>
    </w:div>
    <w:div w:id="1029381999">
      <w:bodyDiv w:val="1"/>
      <w:marLeft w:val="0"/>
      <w:marRight w:val="0"/>
      <w:marTop w:val="0"/>
      <w:marBottom w:val="0"/>
      <w:divBdr>
        <w:top w:val="none" w:sz="0" w:space="0" w:color="auto"/>
        <w:left w:val="none" w:sz="0" w:space="0" w:color="auto"/>
        <w:bottom w:val="none" w:sz="0" w:space="0" w:color="auto"/>
        <w:right w:val="none" w:sz="0" w:space="0" w:color="auto"/>
      </w:divBdr>
    </w:div>
    <w:div w:id="1033192960">
      <w:bodyDiv w:val="1"/>
      <w:marLeft w:val="0"/>
      <w:marRight w:val="0"/>
      <w:marTop w:val="0"/>
      <w:marBottom w:val="0"/>
      <w:divBdr>
        <w:top w:val="none" w:sz="0" w:space="0" w:color="auto"/>
        <w:left w:val="none" w:sz="0" w:space="0" w:color="auto"/>
        <w:bottom w:val="none" w:sz="0" w:space="0" w:color="auto"/>
        <w:right w:val="none" w:sz="0" w:space="0" w:color="auto"/>
      </w:divBdr>
      <w:divsChild>
        <w:div w:id="1024483370">
          <w:marLeft w:val="0"/>
          <w:marRight w:val="0"/>
          <w:marTop w:val="0"/>
          <w:marBottom w:val="0"/>
          <w:divBdr>
            <w:top w:val="none" w:sz="0" w:space="0" w:color="auto"/>
            <w:left w:val="none" w:sz="0" w:space="0" w:color="auto"/>
            <w:bottom w:val="none" w:sz="0" w:space="0" w:color="auto"/>
            <w:right w:val="none" w:sz="0" w:space="0" w:color="auto"/>
          </w:divBdr>
          <w:divsChild>
            <w:div w:id="795024681">
              <w:marLeft w:val="0"/>
              <w:marRight w:val="0"/>
              <w:marTop w:val="0"/>
              <w:marBottom w:val="0"/>
              <w:divBdr>
                <w:top w:val="none" w:sz="0" w:space="0" w:color="auto"/>
                <w:left w:val="none" w:sz="0" w:space="0" w:color="auto"/>
                <w:bottom w:val="none" w:sz="0" w:space="0" w:color="auto"/>
                <w:right w:val="none" w:sz="0" w:space="0" w:color="auto"/>
              </w:divBdr>
              <w:divsChild>
                <w:div w:id="112862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6303">
      <w:bodyDiv w:val="1"/>
      <w:marLeft w:val="0"/>
      <w:marRight w:val="0"/>
      <w:marTop w:val="0"/>
      <w:marBottom w:val="0"/>
      <w:divBdr>
        <w:top w:val="none" w:sz="0" w:space="0" w:color="auto"/>
        <w:left w:val="none" w:sz="0" w:space="0" w:color="auto"/>
        <w:bottom w:val="none" w:sz="0" w:space="0" w:color="auto"/>
        <w:right w:val="none" w:sz="0" w:space="0" w:color="auto"/>
      </w:divBdr>
    </w:div>
    <w:div w:id="1035544685">
      <w:bodyDiv w:val="1"/>
      <w:marLeft w:val="0"/>
      <w:marRight w:val="0"/>
      <w:marTop w:val="0"/>
      <w:marBottom w:val="0"/>
      <w:divBdr>
        <w:top w:val="none" w:sz="0" w:space="0" w:color="auto"/>
        <w:left w:val="none" w:sz="0" w:space="0" w:color="auto"/>
        <w:bottom w:val="none" w:sz="0" w:space="0" w:color="auto"/>
        <w:right w:val="none" w:sz="0" w:space="0" w:color="auto"/>
      </w:divBdr>
    </w:div>
    <w:div w:id="1036353283">
      <w:bodyDiv w:val="1"/>
      <w:marLeft w:val="0"/>
      <w:marRight w:val="0"/>
      <w:marTop w:val="0"/>
      <w:marBottom w:val="0"/>
      <w:divBdr>
        <w:top w:val="none" w:sz="0" w:space="0" w:color="auto"/>
        <w:left w:val="none" w:sz="0" w:space="0" w:color="auto"/>
        <w:bottom w:val="none" w:sz="0" w:space="0" w:color="auto"/>
        <w:right w:val="none" w:sz="0" w:space="0" w:color="auto"/>
      </w:divBdr>
      <w:divsChild>
        <w:div w:id="448429340">
          <w:marLeft w:val="480"/>
          <w:marRight w:val="0"/>
          <w:marTop w:val="0"/>
          <w:marBottom w:val="0"/>
          <w:divBdr>
            <w:top w:val="none" w:sz="0" w:space="0" w:color="auto"/>
            <w:left w:val="none" w:sz="0" w:space="0" w:color="auto"/>
            <w:bottom w:val="none" w:sz="0" w:space="0" w:color="auto"/>
            <w:right w:val="none" w:sz="0" w:space="0" w:color="auto"/>
          </w:divBdr>
        </w:div>
        <w:div w:id="1306591533">
          <w:marLeft w:val="480"/>
          <w:marRight w:val="0"/>
          <w:marTop w:val="0"/>
          <w:marBottom w:val="0"/>
          <w:divBdr>
            <w:top w:val="none" w:sz="0" w:space="0" w:color="auto"/>
            <w:left w:val="none" w:sz="0" w:space="0" w:color="auto"/>
            <w:bottom w:val="none" w:sz="0" w:space="0" w:color="auto"/>
            <w:right w:val="none" w:sz="0" w:space="0" w:color="auto"/>
          </w:divBdr>
        </w:div>
        <w:div w:id="1754475542">
          <w:marLeft w:val="480"/>
          <w:marRight w:val="0"/>
          <w:marTop w:val="0"/>
          <w:marBottom w:val="0"/>
          <w:divBdr>
            <w:top w:val="none" w:sz="0" w:space="0" w:color="auto"/>
            <w:left w:val="none" w:sz="0" w:space="0" w:color="auto"/>
            <w:bottom w:val="none" w:sz="0" w:space="0" w:color="auto"/>
            <w:right w:val="none" w:sz="0" w:space="0" w:color="auto"/>
          </w:divBdr>
        </w:div>
      </w:divsChild>
    </w:div>
    <w:div w:id="1036781485">
      <w:bodyDiv w:val="1"/>
      <w:marLeft w:val="0"/>
      <w:marRight w:val="0"/>
      <w:marTop w:val="0"/>
      <w:marBottom w:val="0"/>
      <w:divBdr>
        <w:top w:val="none" w:sz="0" w:space="0" w:color="auto"/>
        <w:left w:val="none" w:sz="0" w:space="0" w:color="auto"/>
        <w:bottom w:val="none" w:sz="0" w:space="0" w:color="auto"/>
        <w:right w:val="none" w:sz="0" w:space="0" w:color="auto"/>
      </w:divBdr>
      <w:divsChild>
        <w:div w:id="1162161460">
          <w:marLeft w:val="0"/>
          <w:marRight w:val="0"/>
          <w:marTop w:val="0"/>
          <w:marBottom w:val="0"/>
          <w:divBdr>
            <w:top w:val="none" w:sz="0" w:space="0" w:color="auto"/>
            <w:left w:val="none" w:sz="0" w:space="0" w:color="auto"/>
            <w:bottom w:val="none" w:sz="0" w:space="0" w:color="auto"/>
            <w:right w:val="none" w:sz="0" w:space="0" w:color="auto"/>
          </w:divBdr>
          <w:divsChild>
            <w:div w:id="1730762139">
              <w:marLeft w:val="0"/>
              <w:marRight w:val="0"/>
              <w:marTop w:val="0"/>
              <w:marBottom w:val="0"/>
              <w:divBdr>
                <w:top w:val="none" w:sz="0" w:space="0" w:color="auto"/>
                <w:left w:val="none" w:sz="0" w:space="0" w:color="auto"/>
                <w:bottom w:val="none" w:sz="0" w:space="0" w:color="auto"/>
                <w:right w:val="none" w:sz="0" w:space="0" w:color="auto"/>
              </w:divBdr>
              <w:divsChild>
                <w:div w:id="11702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22930">
      <w:bodyDiv w:val="1"/>
      <w:marLeft w:val="0"/>
      <w:marRight w:val="0"/>
      <w:marTop w:val="0"/>
      <w:marBottom w:val="0"/>
      <w:divBdr>
        <w:top w:val="none" w:sz="0" w:space="0" w:color="auto"/>
        <w:left w:val="none" w:sz="0" w:space="0" w:color="auto"/>
        <w:bottom w:val="none" w:sz="0" w:space="0" w:color="auto"/>
        <w:right w:val="none" w:sz="0" w:space="0" w:color="auto"/>
      </w:divBdr>
    </w:div>
    <w:div w:id="1040937531">
      <w:bodyDiv w:val="1"/>
      <w:marLeft w:val="0"/>
      <w:marRight w:val="0"/>
      <w:marTop w:val="0"/>
      <w:marBottom w:val="0"/>
      <w:divBdr>
        <w:top w:val="none" w:sz="0" w:space="0" w:color="auto"/>
        <w:left w:val="none" w:sz="0" w:space="0" w:color="auto"/>
        <w:bottom w:val="none" w:sz="0" w:space="0" w:color="auto"/>
        <w:right w:val="none" w:sz="0" w:space="0" w:color="auto"/>
      </w:divBdr>
    </w:div>
    <w:div w:id="1055592099">
      <w:bodyDiv w:val="1"/>
      <w:marLeft w:val="0"/>
      <w:marRight w:val="0"/>
      <w:marTop w:val="0"/>
      <w:marBottom w:val="0"/>
      <w:divBdr>
        <w:top w:val="none" w:sz="0" w:space="0" w:color="auto"/>
        <w:left w:val="none" w:sz="0" w:space="0" w:color="auto"/>
        <w:bottom w:val="none" w:sz="0" w:space="0" w:color="auto"/>
        <w:right w:val="none" w:sz="0" w:space="0" w:color="auto"/>
      </w:divBdr>
    </w:div>
    <w:div w:id="1076124420">
      <w:bodyDiv w:val="1"/>
      <w:marLeft w:val="0"/>
      <w:marRight w:val="0"/>
      <w:marTop w:val="0"/>
      <w:marBottom w:val="0"/>
      <w:divBdr>
        <w:top w:val="none" w:sz="0" w:space="0" w:color="auto"/>
        <w:left w:val="none" w:sz="0" w:space="0" w:color="auto"/>
        <w:bottom w:val="none" w:sz="0" w:space="0" w:color="auto"/>
        <w:right w:val="none" w:sz="0" w:space="0" w:color="auto"/>
      </w:divBdr>
      <w:divsChild>
        <w:div w:id="1506359001">
          <w:marLeft w:val="0"/>
          <w:marRight w:val="0"/>
          <w:marTop w:val="0"/>
          <w:marBottom w:val="0"/>
          <w:divBdr>
            <w:top w:val="none" w:sz="0" w:space="0" w:color="auto"/>
            <w:left w:val="none" w:sz="0" w:space="0" w:color="auto"/>
            <w:bottom w:val="none" w:sz="0" w:space="0" w:color="auto"/>
            <w:right w:val="none" w:sz="0" w:space="0" w:color="auto"/>
          </w:divBdr>
          <w:divsChild>
            <w:div w:id="1444302075">
              <w:marLeft w:val="0"/>
              <w:marRight w:val="0"/>
              <w:marTop w:val="0"/>
              <w:marBottom w:val="0"/>
              <w:divBdr>
                <w:top w:val="none" w:sz="0" w:space="0" w:color="auto"/>
                <w:left w:val="none" w:sz="0" w:space="0" w:color="auto"/>
                <w:bottom w:val="none" w:sz="0" w:space="0" w:color="auto"/>
                <w:right w:val="none" w:sz="0" w:space="0" w:color="auto"/>
              </w:divBdr>
              <w:divsChild>
                <w:div w:id="158946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18131">
      <w:bodyDiv w:val="1"/>
      <w:marLeft w:val="0"/>
      <w:marRight w:val="0"/>
      <w:marTop w:val="0"/>
      <w:marBottom w:val="0"/>
      <w:divBdr>
        <w:top w:val="none" w:sz="0" w:space="0" w:color="auto"/>
        <w:left w:val="none" w:sz="0" w:space="0" w:color="auto"/>
        <w:bottom w:val="none" w:sz="0" w:space="0" w:color="auto"/>
        <w:right w:val="none" w:sz="0" w:space="0" w:color="auto"/>
      </w:divBdr>
      <w:divsChild>
        <w:div w:id="1913541116">
          <w:marLeft w:val="0"/>
          <w:marRight w:val="0"/>
          <w:marTop w:val="0"/>
          <w:marBottom w:val="0"/>
          <w:divBdr>
            <w:top w:val="none" w:sz="0" w:space="0" w:color="auto"/>
            <w:left w:val="none" w:sz="0" w:space="0" w:color="auto"/>
            <w:bottom w:val="none" w:sz="0" w:space="0" w:color="auto"/>
            <w:right w:val="none" w:sz="0" w:space="0" w:color="auto"/>
          </w:divBdr>
          <w:divsChild>
            <w:div w:id="18746972">
              <w:marLeft w:val="0"/>
              <w:marRight w:val="0"/>
              <w:marTop w:val="0"/>
              <w:marBottom w:val="0"/>
              <w:divBdr>
                <w:top w:val="none" w:sz="0" w:space="0" w:color="auto"/>
                <w:left w:val="none" w:sz="0" w:space="0" w:color="auto"/>
                <w:bottom w:val="none" w:sz="0" w:space="0" w:color="auto"/>
                <w:right w:val="none" w:sz="0" w:space="0" w:color="auto"/>
              </w:divBdr>
              <w:divsChild>
                <w:div w:id="14303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49832">
      <w:bodyDiv w:val="1"/>
      <w:marLeft w:val="0"/>
      <w:marRight w:val="0"/>
      <w:marTop w:val="0"/>
      <w:marBottom w:val="0"/>
      <w:divBdr>
        <w:top w:val="none" w:sz="0" w:space="0" w:color="auto"/>
        <w:left w:val="none" w:sz="0" w:space="0" w:color="auto"/>
        <w:bottom w:val="none" w:sz="0" w:space="0" w:color="auto"/>
        <w:right w:val="none" w:sz="0" w:space="0" w:color="auto"/>
      </w:divBdr>
    </w:div>
    <w:div w:id="1099524720">
      <w:bodyDiv w:val="1"/>
      <w:marLeft w:val="0"/>
      <w:marRight w:val="0"/>
      <w:marTop w:val="0"/>
      <w:marBottom w:val="0"/>
      <w:divBdr>
        <w:top w:val="none" w:sz="0" w:space="0" w:color="auto"/>
        <w:left w:val="none" w:sz="0" w:space="0" w:color="auto"/>
        <w:bottom w:val="none" w:sz="0" w:space="0" w:color="auto"/>
        <w:right w:val="none" w:sz="0" w:space="0" w:color="auto"/>
      </w:divBdr>
      <w:divsChild>
        <w:div w:id="1809085743">
          <w:marLeft w:val="0"/>
          <w:marRight w:val="0"/>
          <w:marTop w:val="0"/>
          <w:marBottom w:val="0"/>
          <w:divBdr>
            <w:top w:val="none" w:sz="0" w:space="0" w:color="auto"/>
            <w:left w:val="none" w:sz="0" w:space="0" w:color="auto"/>
            <w:bottom w:val="none" w:sz="0" w:space="0" w:color="auto"/>
            <w:right w:val="none" w:sz="0" w:space="0" w:color="auto"/>
          </w:divBdr>
          <w:divsChild>
            <w:div w:id="2123648545">
              <w:marLeft w:val="0"/>
              <w:marRight w:val="0"/>
              <w:marTop w:val="0"/>
              <w:marBottom w:val="0"/>
              <w:divBdr>
                <w:top w:val="none" w:sz="0" w:space="0" w:color="auto"/>
                <w:left w:val="none" w:sz="0" w:space="0" w:color="auto"/>
                <w:bottom w:val="none" w:sz="0" w:space="0" w:color="auto"/>
                <w:right w:val="none" w:sz="0" w:space="0" w:color="auto"/>
              </w:divBdr>
              <w:divsChild>
                <w:div w:id="15757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430754">
      <w:bodyDiv w:val="1"/>
      <w:marLeft w:val="0"/>
      <w:marRight w:val="0"/>
      <w:marTop w:val="0"/>
      <w:marBottom w:val="0"/>
      <w:divBdr>
        <w:top w:val="none" w:sz="0" w:space="0" w:color="auto"/>
        <w:left w:val="none" w:sz="0" w:space="0" w:color="auto"/>
        <w:bottom w:val="none" w:sz="0" w:space="0" w:color="auto"/>
        <w:right w:val="none" w:sz="0" w:space="0" w:color="auto"/>
      </w:divBdr>
    </w:div>
    <w:div w:id="1119879607">
      <w:bodyDiv w:val="1"/>
      <w:marLeft w:val="0"/>
      <w:marRight w:val="0"/>
      <w:marTop w:val="0"/>
      <w:marBottom w:val="0"/>
      <w:divBdr>
        <w:top w:val="none" w:sz="0" w:space="0" w:color="auto"/>
        <w:left w:val="none" w:sz="0" w:space="0" w:color="auto"/>
        <w:bottom w:val="none" w:sz="0" w:space="0" w:color="auto"/>
        <w:right w:val="none" w:sz="0" w:space="0" w:color="auto"/>
      </w:divBdr>
    </w:div>
    <w:div w:id="1126461258">
      <w:bodyDiv w:val="1"/>
      <w:marLeft w:val="0"/>
      <w:marRight w:val="0"/>
      <w:marTop w:val="0"/>
      <w:marBottom w:val="0"/>
      <w:divBdr>
        <w:top w:val="none" w:sz="0" w:space="0" w:color="auto"/>
        <w:left w:val="none" w:sz="0" w:space="0" w:color="auto"/>
        <w:bottom w:val="none" w:sz="0" w:space="0" w:color="auto"/>
        <w:right w:val="none" w:sz="0" w:space="0" w:color="auto"/>
      </w:divBdr>
    </w:div>
    <w:div w:id="1130592070">
      <w:bodyDiv w:val="1"/>
      <w:marLeft w:val="0"/>
      <w:marRight w:val="0"/>
      <w:marTop w:val="0"/>
      <w:marBottom w:val="0"/>
      <w:divBdr>
        <w:top w:val="none" w:sz="0" w:space="0" w:color="auto"/>
        <w:left w:val="none" w:sz="0" w:space="0" w:color="auto"/>
        <w:bottom w:val="none" w:sz="0" w:space="0" w:color="auto"/>
        <w:right w:val="none" w:sz="0" w:space="0" w:color="auto"/>
      </w:divBdr>
      <w:divsChild>
        <w:div w:id="1496341782">
          <w:marLeft w:val="0"/>
          <w:marRight w:val="0"/>
          <w:marTop w:val="0"/>
          <w:marBottom w:val="0"/>
          <w:divBdr>
            <w:top w:val="none" w:sz="0" w:space="0" w:color="auto"/>
            <w:left w:val="none" w:sz="0" w:space="0" w:color="auto"/>
            <w:bottom w:val="none" w:sz="0" w:space="0" w:color="auto"/>
            <w:right w:val="none" w:sz="0" w:space="0" w:color="auto"/>
          </w:divBdr>
          <w:divsChild>
            <w:div w:id="405611795">
              <w:marLeft w:val="0"/>
              <w:marRight w:val="0"/>
              <w:marTop w:val="0"/>
              <w:marBottom w:val="0"/>
              <w:divBdr>
                <w:top w:val="none" w:sz="0" w:space="0" w:color="auto"/>
                <w:left w:val="none" w:sz="0" w:space="0" w:color="auto"/>
                <w:bottom w:val="none" w:sz="0" w:space="0" w:color="auto"/>
                <w:right w:val="none" w:sz="0" w:space="0" w:color="auto"/>
              </w:divBdr>
              <w:divsChild>
                <w:div w:id="9603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1602">
      <w:bodyDiv w:val="1"/>
      <w:marLeft w:val="0"/>
      <w:marRight w:val="0"/>
      <w:marTop w:val="0"/>
      <w:marBottom w:val="0"/>
      <w:divBdr>
        <w:top w:val="none" w:sz="0" w:space="0" w:color="auto"/>
        <w:left w:val="none" w:sz="0" w:space="0" w:color="auto"/>
        <w:bottom w:val="none" w:sz="0" w:space="0" w:color="auto"/>
        <w:right w:val="none" w:sz="0" w:space="0" w:color="auto"/>
      </w:divBdr>
      <w:divsChild>
        <w:div w:id="1167280588">
          <w:marLeft w:val="0"/>
          <w:marRight w:val="0"/>
          <w:marTop w:val="0"/>
          <w:marBottom w:val="0"/>
          <w:divBdr>
            <w:top w:val="none" w:sz="0" w:space="0" w:color="auto"/>
            <w:left w:val="none" w:sz="0" w:space="0" w:color="auto"/>
            <w:bottom w:val="none" w:sz="0" w:space="0" w:color="auto"/>
            <w:right w:val="none" w:sz="0" w:space="0" w:color="auto"/>
          </w:divBdr>
          <w:divsChild>
            <w:div w:id="442113221">
              <w:marLeft w:val="0"/>
              <w:marRight w:val="0"/>
              <w:marTop w:val="0"/>
              <w:marBottom w:val="0"/>
              <w:divBdr>
                <w:top w:val="none" w:sz="0" w:space="0" w:color="auto"/>
                <w:left w:val="none" w:sz="0" w:space="0" w:color="auto"/>
                <w:bottom w:val="none" w:sz="0" w:space="0" w:color="auto"/>
                <w:right w:val="none" w:sz="0" w:space="0" w:color="auto"/>
              </w:divBdr>
              <w:divsChild>
                <w:div w:id="17003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91435">
      <w:bodyDiv w:val="1"/>
      <w:marLeft w:val="0"/>
      <w:marRight w:val="0"/>
      <w:marTop w:val="0"/>
      <w:marBottom w:val="0"/>
      <w:divBdr>
        <w:top w:val="none" w:sz="0" w:space="0" w:color="auto"/>
        <w:left w:val="none" w:sz="0" w:space="0" w:color="auto"/>
        <w:bottom w:val="none" w:sz="0" w:space="0" w:color="auto"/>
        <w:right w:val="none" w:sz="0" w:space="0" w:color="auto"/>
      </w:divBdr>
    </w:div>
    <w:div w:id="1149174022">
      <w:bodyDiv w:val="1"/>
      <w:marLeft w:val="0"/>
      <w:marRight w:val="0"/>
      <w:marTop w:val="0"/>
      <w:marBottom w:val="0"/>
      <w:divBdr>
        <w:top w:val="none" w:sz="0" w:space="0" w:color="auto"/>
        <w:left w:val="none" w:sz="0" w:space="0" w:color="auto"/>
        <w:bottom w:val="none" w:sz="0" w:space="0" w:color="auto"/>
        <w:right w:val="none" w:sz="0" w:space="0" w:color="auto"/>
      </w:divBdr>
      <w:divsChild>
        <w:div w:id="1366827896">
          <w:marLeft w:val="0"/>
          <w:marRight w:val="0"/>
          <w:marTop w:val="0"/>
          <w:marBottom w:val="0"/>
          <w:divBdr>
            <w:top w:val="none" w:sz="0" w:space="0" w:color="auto"/>
            <w:left w:val="none" w:sz="0" w:space="0" w:color="auto"/>
            <w:bottom w:val="none" w:sz="0" w:space="0" w:color="auto"/>
            <w:right w:val="none" w:sz="0" w:space="0" w:color="auto"/>
          </w:divBdr>
          <w:divsChild>
            <w:div w:id="223176186">
              <w:marLeft w:val="0"/>
              <w:marRight w:val="0"/>
              <w:marTop w:val="0"/>
              <w:marBottom w:val="0"/>
              <w:divBdr>
                <w:top w:val="none" w:sz="0" w:space="0" w:color="auto"/>
                <w:left w:val="none" w:sz="0" w:space="0" w:color="auto"/>
                <w:bottom w:val="none" w:sz="0" w:space="0" w:color="auto"/>
                <w:right w:val="none" w:sz="0" w:space="0" w:color="auto"/>
              </w:divBdr>
              <w:divsChild>
                <w:div w:id="138356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4433">
      <w:bodyDiv w:val="1"/>
      <w:marLeft w:val="0"/>
      <w:marRight w:val="0"/>
      <w:marTop w:val="0"/>
      <w:marBottom w:val="0"/>
      <w:divBdr>
        <w:top w:val="none" w:sz="0" w:space="0" w:color="auto"/>
        <w:left w:val="none" w:sz="0" w:space="0" w:color="auto"/>
        <w:bottom w:val="none" w:sz="0" w:space="0" w:color="auto"/>
        <w:right w:val="none" w:sz="0" w:space="0" w:color="auto"/>
      </w:divBdr>
    </w:div>
    <w:div w:id="1175726595">
      <w:bodyDiv w:val="1"/>
      <w:marLeft w:val="0"/>
      <w:marRight w:val="0"/>
      <w:marTop w:val="0"/>
      <w:marBottom w:val="0"/>
      <w:divBdr>
        <w:top w:val="none" w:sz="0" w:space="0" w:color="auto"/>
        <w:left w:val="none" w:sz="0" w:space="0" w:color="auto"/>
        <w:bottom w:val="none" w:sz="0" w:space="0" w:color="auto"/>
        <w:right w:val="none" w:sz="0" w:space="0" w:color="auto"/>
      </w:divBdr>
    </w:div>
    <w:div w:id="1176647649">
      <w:bodyDiv w:val="1"/>
      <w:marLeft w:val="0"/>
      <w:marRight w:val="0"/>
      <w:marTop w:val="0"/>
      <w:marBottom w:val="0"/>
      <w:divBdr>
        <w:top w:val="none" w:sz="0" w:space="0" w:color="auto"/>
        <w:left w:val="none" w:sz="0" w:space="0" w:color="auto"/>
        <w:bottom w:val="none" w:sz="0" w:space="0" w:color="auto"/>
        <w:right w:val="none" w:sz="0" w:space="0" w:color="auto"/>
      </w:divBdr>
      <w:divsChild>
        <w:div w:id="883714908">
          <w:marLeft w:val="0"/>
          <w:marRight w:val="0"/>
          <w:marTop w:val="0"/>
          <w:marBottom w:val="0"/>
          <w:divBdr>
            <w:top w:val="none" w:sz="0" w:space="0" w:color="auto"/>
            <w:left w:val="none" w:sz="0" w:space="0" w:color="auto"/>
            <w:bottom w:val="none" w:sz="0" w:space="0" w:color="auto"/>
            <w:right w:val="none" w:sz="0" w:space="0" w:color="auto"/>
          </w:divBdr>
          <w:divsChild>
            <w:div w:id="1965383364">
              <w:marLeft w:val="0"/>
              <w:marRight w:val="0"/>
              <w:marTop w:val="0"/>
              <w:marBottom w:val="0"/>
              <w:divBdr>
                <w:top w:val="none" w:sz="0" w:space="0" w:color="auto"/>
                <w:left w:val="none" w:sz="0" w:space="0" w:color="auto"/>
                <w:bottom w:val="none" w:sz="0" w:space="0" w:color="auto"/>
                <w:right w:val="none" w:sz="0" w:space="0" w:color="auto"/>
              </w:divBdr>
              <w:divsChild>
                <w:div w:id="1704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5386">
          <w:marLeft w:val="0"/>
          <w:marRight w:val="0"/>
          <w:marTop w:val="0"/>
          <w:marBottom w:val="0"/>
          <w:divBdr>
            <w:top w:val="none" w:sz="0" w:space="0" w:color="auto"/>
            <w:left w:val="none" w:sz="0" w:space="0" w:color="auto"/>
            <w:bottom w:val="none" w:sz="0" w:space="0" w:color="auto"/>
            <w:right w:val="none" w:sz="0" w:space="0" w:color="auto"/>
          </w:divBdr>
        </w:div>
      </w:divsChild>
    </w:div>
    <w:div w:id="1183591956">
      <w:bodyDiv w:val="1"/>
      <w:marLeft w:val="0"/>
      <w:marRight w:val="0"/>
      <w:marTop w:val="0"/>
      <w:marBottom w:val="0"/>
      <w:divBdr>
        <w:top w:val="none" w:sz="0" w:space="0" w:color="auto"/>
        <w:left w:val="none" w:sz="0" w:space="0" w:color="auto"/>
        <w:bottom w:val="none" w:sz="0" w:space="0" w:color="auto"/>
        <w:right w:val="none" w:sz="0" w:space="0" w:color="auto"/>
      </w:divBdr>
    </w:div>
    <w:div w:id="1186409157">
      <w:bodyDiv w:val="1"/>
      <w:marLeft w:val="0"/>
      <w:marRight w:val="0"/>
      <w:marTop w:val="0"/>
      <w:marBottom w:val="0"/>
      <w:divBdr>
        <w:top w:val="none" w:sz="0" w:space="0" w:color="auto"/>
        <w:left w:val="none" w:sz="0" w:space="0" w:color="auto"/>
        <w:bottom w:val="none" w:sz="0" w:space="0" w:color="auto"/>
        <w:right w:val="none" w:sz="0" w:space="0" w:color="auto"/>
      </w:divBdr>
      <w:divsChild>
        <w:div w:id="820658273">
          <w:marLeft w:val="480"/>
          <w:marRight w:val="0"/>
          <w:marTop w:val="0"/>
          <w:marBottom w:val="0"/>
          <w:divBdr>
            <w:top w:val="none" w:sz="0" w:space="0" w:color="auto"/>
            <w:left w:val="none" w:sz="0" w:space="0" w:color="auto"/>
            <w:bottom w:val="none" w:sz="0" w:space="0" w:color="auto"/>
            <w:right w:val="none" w:sz="0" w:space="0" w:color="auto"/>
          </w:divBdr>
        </w:div>
        <w:div w:id="1703676443">
          <w:marLeft w:val="480"/>
          <w:marRight w:val="0"/>
          <w:marTop w:val="0"/>
          <w:marBottom w:val="0"/>
          <w:divBdr>
            <w:top w:val="none" w:sz="0" w:space="0" w:color="auto"/>
            <w:left w:val="none" w:sz="0" w:space="0" w:color="auto"/>
            <w:bottom w:val="none" w:sz="0" w:space="0" w:color="auto"/>
            <w:right w:val="none" w:sz="0" w:space="0" w:color="auto"/>
          </w:divBdr>
        </w:div>
      </w:divsChild>
    </w:div>
    <w:div w:id="1191996013">
      <w:bodyDiv w:val="1"/>
      <w:marLeft w:val="0"/>
      <w:marRight w:val="0"/>
      <w:marTop w:val="0"/>
      <w:marBottom w:val="0"/>
      <w:divBdr>
        <w:top w:val="none" w:sz="0" w:space="0" w:color="auto"/>
        <w:left w:val="none" w:sz="0" w:space="0" w:color="auto"/>
        <w:bottom w:val="none" w:sz="0" w:space="0" w:color="auto"/>
        <w:right w:val="none" w:sz="0" w:space="0" w:color="auto"/>
      </w:divBdr>
      <w:divsChild>
        <w:div w:id="2103329702">
          <w:marLeft w:val="0"/>
          <w:marRight w:val="0"/>
          <w:marTop w:val="0"/>
          <w:marBottom w:val="0"/>
          <w:divBdr>
            <w:top w:val="none" w:sz="0" w:space="0" w:color="auto"/>
            <w:left w:val="none" w:sz="0" w:space="0" w:color="auto"/>
            <w:bottom w:val="none" w:sz="0" w:space="0" w:color="auto"/>
            <w:right w:val="none" w:sz="0" w:space="0" w:color="auto"/>
          </w:divBdr>
          <w:divsChild>
            <w:div w:id="1458791911">
              <w:marLeft w:val="0"/>
              <w:marRight w:val="0"/>
              <w:marTop w:val="0"/>
              <w:marBottom w:val="0"/>
              <w:divBdr>
                <w:top w:val="none" w:sz="0" w:space="0" w:color="auto"/>
                <w:left w:val="none" w:sz="0" w:space="0" w:color="auto"/>
                <w:bottom w:val="none" w:sz="0" w:space="0" w:color="auto"/>
                <w:right w:val="none" w:sz="0" w:space="0" w:color="auto"/>
              </w:divBdr>
              <w:divsChild>
                <w:div w:id="5107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80901">
      <w:bodyDiv w:val="1"/>
      <w:marLeft w:val="0"/>
      <w:marRight w:val="0"/>
      <w:marTop w:val="0"/>
      <w:marBottom w:val="0"/>
      <w:divBdr>
        <w:top w:val="none" w:sz="0" w:space="0" w:color="auto"/>
        <w:left w:val="none" w:sz="0" w:space="0" w:color="auto"/>
        <w:bottom w:val="none" w:sz="0" w:space="0" w:color="auto"/>
        <w:right w:val="none" w:sz="0" w:space="0" w:color="auto"/>
      </w:divBdr>
      <w:divsChild>
        <w:div w:id="1790203041">
          <w:marLeft w:val="480"/>
          <w:marRight w:val="0"/>
          <w:marTop w:val="0"/>
          <w:marBottom w:val="0"/>
          <w:divBdr>
            <w:top w:val="none" w:sz="0" w:space="0" w:color="auto"/>
            <w:left w:val="none" w:sz="0" w:space="0" w:color="auto"/>
            <w:bottom w:val="none" w:sz="0" w:space="0" w:color="auto"/>
            <w:right w:val="none" w:sz="0" w:space="0" w:color="auto"/>
          </w:divBdr>
        </w:div>
      </w:divsChild>
    </w:div>
    <w:div w:id="1196622825">
      <w:bodyDiv w:val="1"/>
      <w:marLeft w:val="0"/>
      <w:marRight w:val="0"/>
      <w:marTop w:val="0"/>
      <w:marBottom w:val="0"/>
      <w:divBdr>
        <w:top w:val="none" w:sz="0" w:space="0" w:color="auto"/>
        <w:left w:val="none" w:sz="0" w:space="0" w:color="auto"/>
        <w:bottom w:val="none" w:sz="0" w:space="0" w:color="auto"/>
        <w:right w:val="none" w:sz="0" w:space="0" w:color="auto"/>
      </w:divBdr>
    </w:div>
    <w:div w:id="1199468148">
      <w:bodyDiv w:val="1"/>
      <w:marLeft w:val="0"/>
      <w:marRight w:val="0"/>
      <w:marTop w:val="0"/>
      <w:marBottom w:val="0"/>
      <w:divBdr>
        <w:top w:val="none" w:sz="0" w:space="0" w:color="auto"/>
        <w:left w:val="none" w:sz="0" w:space="0" w:color="auto"/>
        <w:bottom w:val="none" w:sz="0" w:space="0" w:color="auto"/>
        <w:right w:val="none" w:sz="0" w:space="0" w:color="auto"/>
      </w:divBdr>
    </w:div>
    <w:div w:id="1203593439">
      <w:bodyDiv w:val="1"/>
      <w:marLeft w:val="0"/>
      <w:marRight w:val="0"/>
      <w:marTop w:val="0"/>
      <w:marBottom w:val="0"/>
      <w:divBdr>
        <w:top w:val="none" w:sz="0" w:space="0" w:color="auto"/>
        <w:left w:val="none" w:sz="0" w:space="0" w:color="auto"/>
        <w:bottom w:val="none" w:sz="0" w:space="0" w:color="auto"/>
        <w:right w:val="none" w:sz="0" w:space="0" w:color="auto"/>
      </w:divBdr>
      <w:divsChild>
        <w:div w:id="1167018895">
          <w:marLeft w:val="0"/>
          <w:marRight w:val="0"/>
          <w:marTop w:val="0"/>
          <w:marBottom w:val="0"/>
          <w:divBdr>
            <w:top w:val="none" w:sz="0" w:space="0" w:color="auto"/>
            <w:left w:val="none" w:sz="0" w:space="0" w:color="auto"/>
            <w:bottom w:val="none" w:sz="0" w:space="0" w:color="auto"/>
            <w:right w:val="none" w:sz="0" w:space="0" w:color="auto"/>
          </w:divBdr>
          <w:divsChild>
            <w:div w:id="2055694095">
              <w:marLeft w:val="0"/>
              <w:marRight w:val="0"/>
              <w:marTop w:val="0"/>
              <w:marBottom w:val="0"/>
              <w:divBdr>
                <w:top w:val="none" w:sz="0" w:space="0" w:color="auto"/>
                <w:left w:val="none" w:sz="0" w:space="0" w:color="auto"/>
                <w:bottom w:val="none" w:sz="0" w:space="0" w:color="auto"/>
                <w:right w:val="none" w:sz="0" w:space="0" w:color="auto"/>
              </w:divBdr>
              <w:divsChild>
                <w:div w:id="1311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529014">
      <w:bodyDiv w:val="1"/>
      <w:marLeft w:val="0"/>
      <w:marRight w:val="0"/>
      <w:marTop w:val="0"/>
      <w:marBottom w:val="0"/>
      <w:divBdr>
        <w:top w:val="none" w:sz="0" w:space="0" w:color="auto"/>
        <w:left w:val="none" w:sz="0" w:space="0" w:color="auto"/>
        <w:bottom w:val="none" w:sz="0" w:space="0" w:color="auto"/>
        <w:right w:val="none" w:sz="0" w:space="0" w:color="auto"/>
      </w:divBdr>
    </w:div>
    <w:div w:id="1235045652">
      <w:bodyDiv w:val="1"/>
      <w:marLeft w:val="0"/>
      <w:marRight w:val="0"/>
      <w:marTop w:val="0"/>
      <w:marBottom w:val="0"/>
      <w:divBdr>
        <w:top w:val="none" w:sz="0" w:space="0" w:color="auto"/>
        <w:left w:val="none" w:sz="0" w:space="0" w:color="auto"/>
        <w:bottom w:val="none" w:sz="0" w:space="0" w:color="auto"/>
        <w:right w:val="none" w:sz="0" w:space="0" w:color="auto"/>
      </w:divBdr>
      <w:divsChild>
        <w:div w:id="315107429">
          <w:marLeft w:val="0"/>
          <w:marRight w:val="0"/>
          <w:marTop w:val="0"/>
          <w:marBottom w:val="0"/>
          <w:divBdr>
            <w:top w:val="none" w:sz="0" w:space="0" w:color="auto"/>
            <w:left w:val="none" w:sz="0" w:space="0" w:color="auto"/>
            <w:bottom w:val="none" w:sz="0" w:space="0" w:color="auto"/>
            <w:right w:val="none" w:sz="0" w:space="0" w:color="auto"/>
          </w:divBdr>
          <w:divsChild>
            <w:div w:id="1229994082">
              <w:marLeft w:val="0"/>
              <w:marRight w:val="0"/>
              <w:marTop w:val="0"/>
              <w:marBottom w:val="0"/>
              <w:divBdr>
                <w:top w:val="none" w:sz="0" w:space="0" w:color="auto"/>
                <w:left w:val="none" w:sz="0" w:space="0" w:color="auto"/>
                <w:bottom w:val="none" w:sz="0" w:space="0" w:color="auto"/>
                <w:right w:val="none" w:sz="0" w:space="0" w:color="auto"/>
              </w:divBdr>
              <w:divsChild>
                <w:div w:id="19807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9190">
      <w:bodyDiv w:val="1"/>
      <w:marLeft w:val="0"/>
      <w:marRight w:val="0"/>
      <w:marTop w:val="0"/>
      <w:marBottom w:val="0"/>
      <w:divBdr>
        <w:top w:val="none" w:sz="0" w:space="0" w:color="auto"/>
        <w:left w:val="none" w:sz="0" w:space="0" w:color="auto"/>
        <w:bottom w:val="none" w:sz="0" w:space="0" w:color="auto"/>
        <w:right w:val="none" w:sz="0" w:space="0" w:color="auto"/>
      </w:divBdr>
    </w:div>
    <w:div w:id="1246182281">
      <w:bodyDiv w:val="1"/>
      <w:marLeft w:val="0"/>
      <w:marRight w:val="0"/>
      <w:marTop w:val="0"/>
      <w:marBottom w:val="0"/>
      <w:divBdr>
        <w:top w:val="none" w:sz="0" w:space="0" w:color="auto"/>
        <w:left w:val="none" w:sz="0" w:space="0" w:color="auto"/>
        <w:bottom w:val="none" w:sz="0" w:space="0" w:color="auto"/>
        <w:right w:val="none" w:sz="0" w:space="0" w:color="auto"/>
      </w:divBdr>
    </w:div>
    <w:div w:id="1247423628">
      <w:bodyDiv w:val="1"/>
      <w:marLeft w:val="0"/>
      <w:marRight w:val="0"/>
      <w:marTop w:val="0"/>
      <w:marBottom w:val="0"/>
      <w:divBdr>
        <w:top w:val="none" w:sz="0" w:space="0" w:color="auto"/>
        <w:left w:val="none" w:sz="0" w:space="0" w:color="auto"/>
        <w:bottom w:val="none" w:sz="0" w:space="0" w:color="auto"/>
        <w:right w:val="none" w:sz="0" w:space="0" w:color="auto"/>
      </w:divBdr>
    </w:div>
    <w:div w:id="1258056846">
      <w:bodyDiv w:val="1"/>
      <w:marLeft w:val="0"/>
      <w:marRight w:val="0"/>
      <w:marTop w:val="0"/>
      <w:marBottom w:val="0"/>
      <w:divBdr>
        <w:top w:val="none" w:sz="0" w:space="0" w:color="auto"/>
        <w:left w:val="none" w:sz="0" w:space="0" w:color="auto"/>
        <w:bottom w:val="none" w:sz="0" w:space="0" w:color="auto"/>
        <w:right w:val="none" w:sz="0" w:space="0" w:color="auto"/>
      </w:divBdr>
    </w:div>
    <w:div w:id="1265648248">
      <w:bodyDiv w:val="1"/>
      <w:marLeft w:val="0"/>
      <w:marRight w:val="0"/>
      <w:marTop w:val="0"/>
      <w:marBottom w:val="0"/>
      <w:divBdr>
        <w:top w:val="none" w:sz="0" w:space="0" w:color="auto"/>
        <w:left w:val="none" w:sz="0" w:space="0" w:color="auto"/>
        <w:bottom w:val="none" w:sz="0" w:space="0" w:color="auto"/>
        <w:right w:val="none" w:sz="0" w:space="0" w:color="auto"/>
      </w:divBdr>
      <w:divsChild>
        <w:div w:id="2101288460">
          <w:marLeft w:val="0"/>
          <w:marRight w:val="0"/>
          <w:marTop w:val="0"/>
          <w:marBottom w:val="0"/>
          <w:divBdr>
            <w:top w:val="none" w:sz="0" w:space="0" w:color="auto"/>
            <w:left w:val="none" w:sz="0" w:space="0" w:color="auto"/>
            <w:bottom w:val="none" w:sz="0" w:space="0" w:color="auto"/>
            <w:right w:val="none" w:sz="0" w:space="0" w:color="auto"/>
          </w:divBdr>
          <w:divsChild>
            <w:div w:id="2088073461">
              <w:marLeft w:val="0"/>
              <w:marRight w:val="0"/>
              <w:marTop w:val="0"/>
              <w:marBottom w:val="0"/>
              <w:divBdr>
                <w:top w:val="none" w:sz="0" w:space="0" w:color="auto"/>
                <w:left w:val="none" w:sz="0" w:space="0" w:color="auto"/>
                <w:bottom w:val="none" w:sz="0" w:space="0" w:color="auto"/>
                <w:right w:val="none" w:sz="0" w:space="0" w:color="auto"/>
              </w:divBdr>
              <w:divsChild>
                <w:div w:id="17807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98024">
      <w:bodyDiv w:val="1"/>
      <w:marLeft w:val="0"/>
      <w:marRight w:val="0"/>
      <w:marTop w:val="0"/>
      <w:marBottom w:val="0"/>
      <w:divBdr>
        <w:top w:val="none" w:sz="0" w:space="0" w:color="auto"/>
        <w:left w:val="none" w:sz="0" w:space="0" w:color="auto"/>
        <w:bottom w:val="none" w:sz="0" w:space="0" w:color="auto"/>
        <w:right w:val="none" w:sz="0" w:space="0" w:color="auto"/>
      </w:divBdr>
      <w:divsChild>
        <w:div w:id="1268586937">
          <w:marLeft w:val="0"/>
          <w:marRight w:val="0"/>
          <w:marTop w:val="0"/>
          <w:marBottom w:val="0"/>
          <w:divBdr>
            <w:top w:val="none" w:sz="0" w:space="0" w:color="auto"/>
            <w:left w:val="none" w:sz="0" w:space="0" w:color="auto"/>
            <w:bottom w:val="none" w:sz="0" w:space="0" w:color="auto"/>
            <w:right w:val="none" w:sz="0" w:space="0" w:color="auto"/>
          </w:divBdr>
          <w:divsChild>
            <w:div w:id="611673694">
              <w:marLeft w:val="0"/>
              <w:marRight w:val="0"/>
              <w:marTop w:val="0"/>
              <w:marBottom w:val="0"/>
              <w:divBdr>
                <w:top w:val="none" w:sz="0" w:space="0" w:color="auto"/>
                <w:left w:val="none" w:sz="0" w:space="0" w:color="auto"/>
                <w:bottom w:val="none" w:sz="0" w:space="0" w:color="auto"/>
                <w:right w:val="none" w:sz="0" w:space="0" w:color="auto"/>
              </w:divBdr>
              <w:divsChild>
                <w:div w:id="3753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399362">
      <w:bodyDiv w:val="1"/>
      <w:marLeft w:val="0"/>
      <w:marRight w:val="0"/>
      <w:marTop w:val="0"/>
      <w:marBottom w:val="0"/>
      <w:divBdr>
        <w:top w:val="none" w:sz="0" w:space="0" w:color="auto"/>
        <w:left w:val="none" w:sz="0" w:space="0" w:color="auto"/>
        <w:bottom w:val="none" w:sz="0" w:space="0" w:color="auto"/>
        <w:right w:val="none" w:sz="0" w:space="0" w:color="auto"/>
      </w:divBdr>
    </w:div>
    <w:div w:id="1273199034">
      <w:bodyDiv w:val="1"/>
      <w:marLeft w:val="0"/>
      <w:marRight w:val="0"/>
      <w:marTop w:val="0"/>
      <w:marBottom w:val="0"/>
      <w:divBdr>
        <w:top w:val="none" w:sz="0" w:space="0" w:color="auto"/>
        <w:left w:val="none" w:sz="0" w:space="0" w:color="auto"/>
        <w:bottom w:val="none" w:sz="0" w:space="0" w:color="auto"/>
        <w:right w:val="none" w:sz="0" w:space="0" w:color="auto"/>
      </w:divBdr>
      <w:divsChild>
        <w:div w:id="1899590206">
          <w:marLeft w:val="0"/>
          <w:marRight w:val="0"/>
          <w:marTop w:val="0"/>
          <w:marBottom w:val="0"/>
          <w:divBdr>
            <w:top w:val="none" w:sz="0" w:space="0" w:color="auto"/>
            <w:left w:val="none" w:sz="0" w:space="0" w:color="auto"/>
            <w:bottom w:val="none" w:sz="0" w:space="0" w:color="auto"/>
            <w:right w:val="none" w:sz="0" w:space="0" w:color="auto"/>
          </w:divBdr>
          <w:divsChild>
            <w:div w:id="499777636">
              <w:marLeft w:val="0"/>
              <w:marRight w:val="0"/>
              <w:marTop w:val="0"/>
              <w:marBottom w:val="0"/>
              <w:divBdr>
                <w:top w:val="none" w:sz="0" w:space="0" w:color="auto"/>
                <w:left w:val="none" w:sz="0" w:space="0" w:color="auto"/>
                <w:bottom w:val="none" w:sz="0" w:space="0" w:color="auto"/>
                <w:right w:val="none" w:sz="0" w:space="0" w:color="auto"/>
              </w:divBdr>
              <w:divsChild>
                <w:div w:id="312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20996">
      <w:bodyDiv w:val="1"/>
      <w:marLeft w:val="0"/>
      <w:marRight w:val="0"/>
      <w:marTop w:val="0"/>
      <w:marBottom w:val="0"/>
      <w:divBdr>
        <w:top w:val="none" w:sz="0" w:space="0" w:color="auto"/>
        <w:left w:val="none" w:sz="0" w:space="0" w:color="auto"/>
        <w:bottom w:val="none" w:sz="0" w:space="0" w:color="auto"/>
        <w:right w:val="none" w:sz="0" w:space="0" w:color="auto"/>
      </w:divBdr>
    </w:div>
    <w:div w:id="1276907125">
      <w:bodyDiv w:val="1"/>
      <w:marLeft w:val="0"/>
      <w:marRight w:val="0"/>
      <w:marTop w:val="0"/>
      <w:marBottom w:val="0"/>
      <w:divBdr>
        <w:top w:val="none" w:sz="0" w:space="0" w:color="auto"/>
        <w:left w:val="none" w:sz="0" w:space="0" w:color="auto"/>
        <w:bottom w:val="none" w:sz="0" w:space="0" w:color="auto"/>
        <w:right w:val="none" w:sz="0" w:space="0" w:color="auto"/>
      </w:divBdr>
      <w:divsChild>
        <w:div w:id="625818190">
          <w:marLeft w:val="0"/>
          <w:marRight w:val="0"/>
          <w:marTop w:val="0"/>
          <w:marBottom w:val="0"/>
          <w:divBdr>
            <w:top w:val="none" w:sz="0" w:space="0" w:color="auto"/>
            <w:left w:val="none" w:sz="0" w:space="0" w:color="auto"/>
            <w:bottom w:val="none" w:sz="0" w:space="0" w:color="auto"/>
            <w:right w:val="none" w:sz="0" w:space="0" w:color="auto"/>
          </w:divBdr>
          <w:divsChild>
            <w:div w:id="1337078161">
              <w:marLeft w:val="0"/>
              <w:marRight w:val="0"/>
              <w:marTop w:val="0"/>
              <w:marBottom w:val="0"/>
              <w:divBdr>
                <w:top w:val="none" w:sz="0" w:space="0" w:color="auto"/>
                <w:left w:val="none" w:sz="0" w:space="0" w:color="auto"/>
                <w:bottom w:val="none" w:sz="0" w:space="0" w:color="auto"/>
                <w:right w:val="none" w:sz="0" w:space="0" w:color="auto"/>
              </w:divBdr>
              <w:divsChild>
                <w:div w:id="79359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46977">
      <w:bodyDiv w:val="1"/>
      <w:marLeft w:val="0"/>
      <w:marRight w:val="0"/>
      <w:marTop w:val="0"/>
      <w:marBottom w:val="0"/>
      <w:divBdr>
        <w:top w:val="none" w:sz="0" w:space="0" w:color="auto"/>
        <w:left w:val="none" w:sz="0" w:space="0" w:color="auto"/>
        <w:bottom w:val="none" w:sz="0" w:space="0" w:color="auto"/>
        <w:right w:val="none" w:sz="0" w:space="0" w:color="auto"/>
      </w:divBdr>
    </w:div>
    <w:div w:id="1278945808">
      <w:bodyDiv w:val="1"/>
      <w:marLeft w:val="0"/>
      <w:marRight w:val="0"/>
      <w:marTop w:val="0"/>
      <w:marBottom w:val="0"/>
      <w:divBdr>
        <w:top w:val="none" w:sz="0" w:space="0" w:color="auto"/>
        <w:left w:val="none" w:sz="0" w:space="0" w:color="auto"/>
        <w:bottom w:val="none" w:sz="0" w:space="0" w:color="auto"/>
        <w:right w:val="none" w:sz="0" w:space="0" w:color="auto"/>
      </w:divBdr>
      <w:divsChild>
        <w:div w:id="2136293569">
          <w:marLeft w:val="0"/>
          <w:marRight w:val="0"/>
          <w:marTop w:val="0"/>
          <w:marBottom w:val="0"/>
          <w:divBdr>
            <w:top w:val="none" w:sz="0" w:space="0" w:color="auto"/>
            <w:left w:val="none" w:sz="0" w:space="0" w:color="auto"/>
            <w:bottom w:val="none" w:sz="0" w:space="0" w:color="auto"/>
            <w:right w:val="none" w:sz="0" w:space="0" w:color="auto"/>
          </w:divBdr>
          <w:divsChild>
            <w:div w:id="1411345926">
              <w:marLeft w:val="0"/>
              <w:marRight w:val="0"/>
              <w:marTop w:val="0"/>
              <w:marBottom w:val="0"/>
              <w:divBdr>
                <w:top w:val="none" w:sz="0" w:space="0" w:color="auto"/>
                <w:left w:val="none" w:sz="0" w:space="0" w:color="auto"/>
                <w:bottom w:val="none" w:sz="0" w:space="0" w:color="auto"/>
                <w:right w:val="none" w:sz="0" w:space="0" w:color="auto"/>
              </w:divBdr>
              <w:divsChild>
                <w:div w:id="9264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953719">
      <w:bodyDiv w:val="1"/>
      <w:marLeft w:val="0"/>
      <w:marRight w:val="0"/>
      <w:marTop w:val="0"/>
      <w:marBottom w:val="0"/>
      <w:divBdr>
        <w:top w:val="none" w:sz="0" w:space="0" w:color="auto"/>
        <w:left w:val="none" w:sz="0" w:space="0" w:color="auto"/>
        <w:bottom w:val="none" w:sz="0" w:space="0" w:color="auto"/>
        <w:right w:val="none" w:sz="0" w:space="0" w:color="auto"/>
      </w:divBdr>
      <w:divsChild>
        <w:div w:id="1386179917">
          <w:marLeft w:val="0"/>
          <w:marRight w:val="0"/>
          <w:marTop w:val="0"/>
          <w:marBottom w:val="0"/>
          <w:divBdr>
            <w:top w:val="none" w:sz="0" w:space="0" w:color="auto"/>
            <w:left w:val="none" w:sz="0" w:space="0" w:color="auto"/>
            <w:bottom w:val="none" w:sz="0" w:space="0" w:color="auto"/>
            <w:right w:val="none" w:sz="0" w:space="0" w:color="auto"/>
          </w:divBdr>
          <w:divsChild>
            <w:div w:id="102768744">
              <w:marLeft w:val="0"/>
              <w:marRight w:val="0"/>
              <w:marTop w:val="0"/>
              <w:marBottom w:val="0"/>
              <w:divBdr>
                <w:top w:val="none" w:sz="0" w:space="0" w:color="auto"/>
                <w:left w:val="none" w:sz="0" w:space="0" w:color="auto"/>
                <w:bottom w:val="none" w:sz="0" w:space="0" w:color="auto"/>
                <w:right w:val="none" w:sz="0" w:space="0" w:color="auto"/>
              </w:divBdr>
              <w:divsChild>
                <w:div w:id="12124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4095">
      <w:bodyDiv w:val="1"/>
      <w:marLeft w:val="0"/>
      <w:marRight w:val="0"/>
      <w:marTop w:val="0"/>
      <w:marBottom w:val="0"/>
      <w:divBdr>
        <w:top w:val="none" w:sz="0" w:space="0" w:color="auto"/>
        <w:left w:val="none" w:sz="0" w:space="0" w:color="auto"/>
        <w:bottom w:val="none" w:sz="0" w:space="0" w:color="auto"/>
        <w:right w:val="none" w:sz="0" w:space="0" w:color="auto"/>
      </w:divBdr>
      <w:divsChild>
        <w:div w:id="149291123">
          <w:marLeft w:val="0"/>
          <w:marRight w:val="0"/>
          <w:marTop w:val="0"/>
          <w:marBottom w:val="0"/>
          <w:divBdr>
            <w:top w:val="none" w:sz="0" w:space="0" w:color="auto"/>
            <w:left w:val="none" w:sz="0" w:space="0" w:color="auto"/>
            <w:bottom w:val="none" w:sz="0" w:space="0" w:color="auto"/>
            <w:right w:val="none" w:sz="0" w:space="0" w:color="auto"/>
          </w:divBdr>
          <w:divsChild>
            <w:div w:id="247883720">
              <w:marLeft w:val="0"/>
              <w:marRight w:val="0"/>
              <w:marTop w:val="0"/>
              <w:marBottom w:val="0"/>
              <w:divBdr>
                <w:top w:val="none" w:sz="0" w:space="0" w:color="auto"/>
                <w:left w:val="none" w:sz="0" w:space="0" w:color="auto"/>
                <w:bottom w:val="none" w:sz="0" w:space="0" w:color="auto"/>
                <w:right w:val="none" w:sz="0" w:space="0" w:color="auto"/>
              </w:divBdr>
              <w:divsChild>
                <w:div w:id="162013543">
                  <w:marLeft w:val="0"/>
                  <w:marRight w:val="0"/>
                  <w:marTop w:val="0"/>
                  <w:marBottom w:val="0"/>
                  <w:divBdr>
                    <w:top w:val="none" w:sz="0" w:space="0" w:color="auto"/>
                    <w:left w:val="none" w:sz="0" w:space="0" w:color="auto"/>
                    <w:bottom w:val="none" w:sz="0" w:space="0" w:color="auto"/>
                    <w:right w:val="none" w:sz="0" w:space="0" w:color="auto"/>
                  </w:divBdr>
                </w:div>
              </w:divsChild>
            </w:div>
            <w:div w:id="1711031711">
              <w:marLeft w:val="0"/>
              <w:marRight w:val="0"/>
              <w:marTop w:val="0"/>
              <w:marBottom w:val="0"/>
              <w:divBdr>
                <w:top w:val="none" w:sz="0" w:space="0" w:color="auto"/>
                <w:left w:val="none" w:sz="0" w:space="0" w:color="auto"/>
                <w:bottom w:val="none" w:sz="0" w:space="0" w:color="auto"/>
                <w:right w:val="none" w:sz="0" w:space="0" w:color="auto"/>
              </w:divBdr>
              <w:divsChild>
                <w:div w:id="16890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11898">
          <w:marLeft w:val="0"/>
          <w:marRight w:val="0"/>
          <w:marTop w:val="0"/>
          <w:marBottom w:val="0"/>
          <w:divBdr>
            <w:top w:val="none" w:sz="0" w:space="0" w:color="auto"/>
            <w:left w:val="none" w:sz="0" w:space="0" w:color="auto"/>
            <w:bottom w:val="none" w:sz="0" w:space="0" w:color="auto"/>
            <w:right w:val="none" w:sz="0" w:space="0" w:color="auto"/>
          </w:divBdr>
          <w:divsChild>
            <w:div w:id="609435632">
              <w:marLeft w:val="0"/>
              <w:marRight w:val="0"/>
              <w:marTop w:val="0"/>
              <w:marBottom w:val="0"/>
              <w:divBdr>
                <w:top w:val="none" w:sz="0" w:space="0" w:color="auto"/>
                <w:left w:val="none" w:sz="0" w:space="0" w:color="auto"/>
                <w:bottom w:val="none" w:sz="0" w:space="0" w:color="auto"/>
                <w:right w:val="none" w:sz="0" w:space="0" w:color="auto"/>
              </w:divBdr>
              <w:divsChild>
                <w:div w:id="1337421616">
                  <w:marLeft w:val="0"/>
                  <w:marRight w:val="0"/>
                  <w:marTop w:val="0"/>
                  <w:marBottom w:val="0"/>
                  <w:divBdr>
                    <w:top w:val="none" w:sz="0" w:space="0" w:color="auto"/>
                    <w:left w:val="none" w:sz="0" w:space="0" w:color="auto"/>
                    <w:bottom w:val="none" w:sz="0" w:space="0" w:color="auto"/>
                    <w:right w:val="none" w:sz="0" w:space="0" w:color="auto"/>
                  </w:divBdr>
                </w:div>
              </w:divsChild>
            </w:div>
            <w:div w:id="820970353">
              <w:marLeft w:val="0"/>
              <w:marRight w:val="0"/>
              <w:marTop w:val="0"/>
              <w:marBottom w:val="0"/>
              <w:divBdr>
                <w:top w:val="none" w:sz="0" w:space="0" w:color="auto"/>
                <w:left w:val="none" w:sz="0" w:space="0" w:color="auto"/>
                <w:bottom w:val="none" w:sz="0" w:space="0" w:color="auto"/>
                <w:right w:val="none" w:sz="0" w:space="0" w:color="auto"/>
              </w:divBdr>
              <w:divsChild>
                <w:div w:id="49964277">
                  <w:marLeft w:val="0"/>
                  <w:marRight w:val="0"/>
                  <w:marTop w:val="0"/>
                  <w:marBottom w:val="0"/>
                  <w:divBdr>
                    <w:top w:val="none" w:sz="0" w:space="0" w:color="auto"/>
                    <w:left w:val="none" w:sz="0" w:space="0" w:color="auto"/>
                    <w:bottom w:val="none" w:sz="0" w:space="0" w:color="auto"/>
                    <w:right w:val="none" w:sz="0" w:space="0" w:color="auto"/>
                  </w:divBdr>
                </w:div>
              </w:divsChild>
            </w:div>
            <w:div w:id="1914391009">
              <w:marLeft w:val="0"/>
              <w:marRight w:val="0"/>
              <w:marTop w:val="0"/>
              <w:marBottom w:val="0"/>
              <w:divBdr>
                <w:top w:val="none" w:sz="0" w:space="0" w:color="auto"/>
                <w:left w:val="none" w:sz="0" w:space="0" w:color="auto"/>
                <w:bottom w:val="none" w:sz="0" w:space="0" w:color="auto"/>
                <w:right w:val="none" w:sz="0" w:space="0" w:color="auto"/>
              </w:divBdr>
              <w:divsChild>
                <w:div w:id="148373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615745">
      <w:bodyDiv w:val="1"/>
      <w:marLeft w:val="0"/>
      <w:marRight w:val="0"/>
      <w:marTop w:val="0"/>
      <w:marBottom w:val="0"/>
      <w:divBdr>
        <w:top w:val="none" w:sz="0" w:space="0" w:color="auto"/>
        <w:left w:val="none" w:sz="0" w:space="0" w:color="auto"/>
        <w:bottom w:val="none" w:sz="0" w:space="0" w:color="auto"/>
        <w:right w:val="none" w:sz="0" w:space="0" w:color="auto"/>
      </w:divBdr>
    </w:div>
    <w:div w:id="1288051719">
      <w:bodyDiv w:val="1"/>
      <w:marLeft w:val="0"/>
      <w:marRight w:val="0"/>
      <w:marTop w:val="0"/>
      <w:marBottom w:val="0"/>
      <w:divBdr>
        <w:top w:val="none" w:sz="0" w:space="0" w:color="auto"/>
        <w:left w:val="none" w:sz="0" w:space="0" w:color="auto"/>
        <w:bottom w:val="none" w:sz="0" w:space="0" w:color="auto"/>
        <w:right w:val="none" w:sz="0" w:space="0" w:color="auto"/>
      </w:divBdr>
      <w:divsChild>
        <w:div w:id="1919706067">
          <w:marLeft w:val="0"/>
          <w:marRight w:val="0"/>
          <w:marTop w:val="0"/>
          <w:marBottom w:val="0"/>
          <w:divBdr>
            <w:top w:val="none" w:sz="0" w:space="0" w:color="auto"/>
            <w:left w:val="none" w:sz="0" w:space="0" w:color="auto"/>
            <w:bottom w:val="none" w:sz="0" w:space="0" w:color="auto"/>
            <w:right w:val="none" w:sz="0" w:space="0" w:color="auto"/>
          </w:divBdr>
          <w:divsChild>
            <w:div w:id="816606879">
              <w:marLeft w:val="0"/>
              <w:marRight w:val="0"/>
              <w:marTop w:val="0"/>
              <w:marBottom w:val="0"/>
              <w:divBdr>
                <w:top w:val="none" w:sz="0" w:space="0" w:color="auto"/>
                <w:left w:val="none" w:sz="0" w:space="0" w:color="auto"/>
                <w:bottom w:val="none" w:sz="0" w:space="0" w:color="auto"/>
                <w:right w:val="none" w:sz="0" w:space="0" w:color="auto"/>
              </w:divBdr>
              <w:divsChild>
                <w:div w:id="83283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72773">
      <w:bodyDiv w:val="1"/>
      <w:marLeft w:val="0"/>
      <w:marRight w:val="0"/>
      <w:marTop w:val="0"/>
      <w:marBottom w:val="0"/>
      <w:divBdr>
        <w:top w:val="none" w:sz="0" w:space="0" w:color="auto"/>
        <w:left w:val="none" w:sz="0" w:space="0" w:color="auto"/>
        <w:bottom w:val="none" w:sz="0" w:space="0" w:color="auto"/>
        <w:right w:val="none" w:sz="0" w:space="0" w:color="auto"/>
      </w:divBdr>
    </w:div>
    <w:div w:id="1295604574">
      <w:bodyDiv w:val="1"/>
      <w:marLeft w:val="0"/>
      <w:marRight w:val="0"/>
      <w:marTop w:val="0"/>
      <w:marBottom w:val="0"/>
      <w:divBdr>
        <w:top w:val="none" w:sz="0" w:space="0" w:color="auto"/>
        <w:left w:val="none" w:sz="0" w:space="0" w:color="auto"/>
        <w:bottom w:val="none" w:sz="0" w:space="0" w:color="auto"/>
        <w:right w:val="none" w:sz="0" w:space="0" w:color="auto"/>
      </w:divBdr>
      <w:divsChild>
        <w:div w:id="263195541">
          <w:marLeft w:val="0"/>
          <w:marRight w:val="0"/>
          <w:marTop w:val="0"/>
          <w:marBottom w:val="0"/>
          <w:divBdr>
            <w:top w:val="none" w:sz="0" w:space="0" w:color="auto"/>
            <w:left w:val="none" w:sz="0" w:space="0" w:color="auto"/>
            <w:bottom w:val="none" w:sz="0" w:space="0" w:color="auto"/>
            <w:right w:val="none" w:sz="0" w:space="0" w:color="auto"/>
          </w:divBdr>
          <w:divsChild>
            <w:div w:id="953243561">
              <w:marLeft w:val="0"/>
              <w:marRight w:val="0"/>
              <w:marTop w:val="0"/>
              <w:marBottom w:val="0"/>
              <w:divBdr>
                <w:top w:val="none" w:sz="0" w:space="0" w:color="auto"/>
                <w:left w:val="none" w:sz="0" w:space="0" w:color="auto"/>
                <w:bottom w:val="none" w:sz="0" w:space="0" w:color="auto"/>
                <w:right w:val="none" w:sz="0" w:space="0" w:color="auto"/>
              </w:divBdr>
              <w:divsChild>
                <w:div w:id="2046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59429">
      <w:bodyDiv w:val="1"/>
      <w:marLeft w:val="0"/>
      <w:marRight w:val="0"/>
      <w:marTop w:val="0"/>
      <w:marBottom w:val="0"/>
      <w:divBdr>
        <w:top w:val="none" w:sz="0" w:space="0" w:color="auto"/>
        <w:left w:val="none" w:sz="0" w:space="0" w:color="auto"/>
        <w:bottom w:val="none" w:sz="0" w:space="0" w:color="auto"/>
        <w:right w:val="none" w:sz="0" w:space="0" w:color="auto"/>
      </w:divBdr>
    </w:div>
    <w:div w:id="1316107739">
      <w:bodyDiv w:val="1"/>
      <w:marLeft w:val="0"/>
      <w:marRight w:val="0"/>
      <w:marTop w:val="0"/>
      <w:marBottom w:val="0"/>
      <w:divBdr>
        <w:top w:val="none" w:sz="0" w:space="0" w:color="auto"/>
        <w:left w:val="none" w:sz="0" w:space="0" w:color="auto"/>
        <w:bottom w:val="none" w:sz="0" w:space="0" w:color="auto"/>
        <w:right w:val="none" w:sz="0" w:space="0" w:color="auto"/>
      </w:divBdr>
    </w:div>
    <w:div w:id="1318222814">
      <w:bodyDiv w:val="1"/>
      <w:marLeft w:val="0"/>
      <w:marRight w:val="0"/>
      <w:marTop w:val="0"/>
      <w:marBottom w:val="0"/>
      <w:divBdr>
        <w:top w:val="none" w:sz="0" w:space="0" w:color="auto"/>
        <w:left w:val="none" w:sz="0" w:space="0" w:color="auto"/>
        <w:bottom w:val="none" w:sz="0" w:space="0" w:color="auto"/>
        <w:right w:val="none" w:sz="0" w:space="0" w:color="auto"/>
      </w:divBdr>
    </w:div>
    <w:div w:id="1320184979">
      <w:bodyDiv w:val="1"/>
      <w:marLeft w:val="0"/>
      <w:marRight w:val="0"/>
      <w:marTop w:val="0"/>
      <w:marBottom w:val="0"/>
      <w:divBdr>
        <w:top w:val="none" w:sz="0" w:space="0" w:color="auto"/>
        <w:left w:val="none" w:sz="0" w:space="0" w:color="auto"/>
        <w:bottom w:val="none" w:sz="0" w:space="0" w:color="auto"/>
        <w:right w:val="none" w:sz="0" w:space="0" w:color="auto"/>
      </w:divBdr>
      <w:divsChild>
        <w:div w:id="1381662574">
          <w:marLeft w:val="0"/>
          <w:marRight w:val="0"/>
          <w:marTop w:val="0"/>
          <w:marBottom w:val="0"/>
          <w:divBdr>
            <w:top w:val="none" w:sz="0" w:space="0" w:color="auto"/>
            <w:left w:val="none" w:sz="0" w:space="0" w:color="auto"/>
            <w:bottom w:val="none" w:sz="0" w:space="0" w:color="auto"/>
            <w:right w:val="none" w:sz="0" w:space="0" w:color="auto"/>
          </w:divBdr>
          <w:divsChild>
            <w:div w:id="1664309533">
              <w:marLeft w:val="0"/>
              <w:marRight w:val="0"/>
              <w:marTop w:val="0"/>
              <w:marBottom w:val="0"/>
              <w:divBdr>
                <w:top w:val="none" w:sz="0" w:space="0" w:color="auto"/>
                <w:left w:val="none" w:sz="0" w:space="0" w:color="auto"/>
                <w:bottom w:val="none" w:sz="0" w:space="0" w:color="auto"/>
                <w:right w:val="none" w:sz="0" w:space="0" w:color="auto"/>
              </w:divBdr>
              <w:divsChild>
                <w:div w:id="185095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475">
      <w:bodyDiv w:val="1"/>
      <w:marLeft w:val="0"/>
      <w:marRight w:val="0"/>
      <w:marTop w:val="0"/>
      <w:marBottom w:val="0"/>
      <w:divBdr>
        <w:top w:val="none" w:sz="0" w:space="0" w:color="auto"/>
        <w:left w:val="none" w:sz="0" w:space="0" w:color="auto"/>
        <w:bottom w:val="none" w:sz="0" w:space="0" w:color="auto"/>
        <w:right w:val="none" w:sz="0" w:space="0" w:color="auto"/>
      </w:divBdr>
      <w:divsChild>
        <w:div w:id="936907279">
          <w:marLeft w:val="480"/>
          <w:marRight w:val="0"/>
          <w:marTop w:val="0"/>
          <w:marBottom w:val="0"/>
          <w:divBdr>
            <w:top w:val="none" w:sz="0" w:space="0" w:color="auto"/>
            <w:left w:val="none" w:sz="0" w:space="0" w:color="auto"/>
            <w:bottom w:val="none" w:sz="0" w:space="0" w:color="auto"/>
            <w:right w:val="none" w:sz="0" w:space="0" w:color="auto"/>
          </w:divBdr>
        </w:div>
      </w:divsChild>
    </w:div>
    <w:div w:id="1337079925">
      <w:bodyDiv w:val="1"/>
      <w:marLeft w:val="0"/>
      <w:marRight w:val="0"/>
      <w:marTop w:val="0"/>
      <w:marBottom w:val="0"/>
      <w:divBdr>
        <w:top w:val="none" w:sz="0" w:space="0" w:color="auto"/>
        <w:left w:val="none" w:sz="0" w:space="0" w:color="auto"/>
        <w:bottom w:val="none" w:sz="0" w:space="0" w:color="auto"/>
        <w:right w:val="none" w:sz="0" w:space="0" w:color="auto"/>
      </w:divBdr>
      <w:divsChild>
        <w:div w:id="231549650">
          <w:marLeft w:val="0"/>
          <w:marRight w:val="0"/>
          <w:marTop w:val="0"/>
          <w:marBottom w:val="0"/>
          <w:divBdr>
            <w:top w:val="none" w:sz="0" w:space="0" w:color="auto"/>
            <w:left w:val="none" w:sz="0" w:space="0" w:color="auto"/>
            <w:bottom w:val="none" w:sz="0" w:space="0" w:color="auto"/>
            <w:right w:val="none" w:sz="0" w:space="0" w:color="auto"/>
          </w:divBdr>
          <w:divsChild>
            <w:div w:id="27530208">
              <w:marLeft w:val="0"/>
              <w:marRight w:val="0"/>
              <w:marTop w:val="0"/>
              <w:marBottom w:val="0"/>
              <w:divBdr>
                <w:top w:val="none" w:sz="0" w:space="0" w:color="auto"/>
                <w:left w:val="none" w:sz="0" w:space="0" w:color="auto"/>
                <w:bottom w:val="none" w:sz="0" w:space="0" w:color="auto"/>
                <w:right w:val="none" w:sz="0" w:space="0" w:color="auto"/>
              </w:divBdr>
              <w:divsChild>
                <w:div w:id="106483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712755">
      <w:bodyDiv w:val="1"/>
      <w:marLeft w:val="0"/>
      <w:marRight w:val="0"/>
      <w:marTop w:val="0"/>
      <w:marBottom w:val="0"/>
      <w:divBdr>
        <w:top w:val="none" w:sz="0" w:space="0" w:color="auto"/>
        <w:left w:val="none" w:sz="0" w:space="0" w:color="auto"/>
        <w:bottom w:val="none" w:sz="0" w:space="0" w:color="auto"/>
        <w:right w:val="none" w:sz="0" w:space="0" w:color="auto"/>
      </w:divBdr>
      <w:divsChild>
        <w:div w:id="2130390285">
          <w:marLeft w:val="0"/>
          <w:marRight w:val="0"/>
          <w:marTop w:val="0"/>
          <w:marBottom w:val="0"/>
          <w:divBdr>
            <w:top w:val="none" w:sz="0" w:space="0" w:color="auto"/>
            <w:left w:val="none" w:sz="0" w:space="0" w:color="auto"/>
            <w:bottom w:val="none" w:sz="0" w:space="0" w:color="auto"/>
            <w:right w:val="none" w:sz="0" w:space="0" w:color="auto"/>
          </w:divBdr>
          <w:divsChild>
            <w:div w:id="1933778516">
              <w:marLeft w:val="0"/>
              <w:marRight w:val="0"/>
              <w:marTop w:val="0"/>
              <w:marBottom w:val="0"/>
              <w:divBdr>
                <w:top w:val="none" w:sz="0" w:space="0" w:color="auto"/>
                <w:left w:val="none" w:sz="0" w:space="0" w:color="auto"/>
                <w:bottom w:val="none" w:sz="0" w:space="0" w:color="auto"/>
                <w:right w:val="none" w:sz="0" w:space="0" w:color="auto"/>
              </w:divBdr>
              <w:divsChild>
                <w:div w:id="1572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4596">
      <w:bodyDiv w:val="1"/>
      <w:marLeft w:val="0"/>
      <w:marRight w:val="0"/>
      <w:marTop w:val="0"/>
      <w:marBottom w:val="0"/>
      <w:divBdr>
        <w:top w:val="none" w:sz="0" w:space="0" w:color="auto"/>
        <w:left w:val="none" w:sz="0" w:space="0" w:color="auto"/>
        <w:bottom w:val="none" w:sz="0" w:space="0" w:color="auto"/>
        <w:right w:val="none" w:sz="0" w:space="0" w:color="auto"/>
      </w:divBdr>
      <w:divsChild>
        <w:div w:id="172113910">
          <w:marLeft w:val="0"/>
          <w:marRight w:val="0"/>
          <w:marTop w:val="0"/>
          <w:marBottom w:val="0"/>
          <w:divBdr>
            <w:top w:val="none" w:sz="0" w:space="0" w:color="auto"/>
            <w:left w:val="none" w:sz="0" w:space="0" w:color="auto"/>
            <w:bottom w:val="none" w:sz="0" w:space="0" w:color="auto"/>
            <w:right w:val="none" w:sz="0" w:space="0" w:color="auto"/>
          </w:divBdr>
          <w:divsChild>
            <w:div w:id="1402411707">
              <w:marLeft w:val="0"/>
              <w:marRight w:val="0"/>
              <w:marTop w:val="0"/>
              <w:marBottom w:val="0"/>
              <w:divBdr>
                <w:top w:val="none" w:sz="0" w:space="0" w:color="auto"/>
                <w:left w:val="none" w:sz="0" w:space="0" w:color="auto"/>
                <w:bottom w:val="none" w:sz="0" w:space="0" w:color="auto"/>
                <w:right w:val="none" w:sz="0" w:space="0" w:color="auto"/>
              </w:divBdr>
              <w:divsChild>
                <w:div w:id="13768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3354">
      <w:bodyDiv w:val="1"/>
      <w:marLeft w:val="0"/>
      <w:marRight w:val="0"/>
      <w:marTop w:val="0"/>
      <w:marBottom w:val="0"/>
      <w:divBdr>
        <w:top w:val="none" w:sz="0" w:space="0" w:color="auto"/>
        <w:left w:val="none" w:sz="0" w:space="0" w:color="auto"/>
        <w:bottom w:val="none" w:sz="0" w:space="0" w:color="auto"/>
        <w:right w:val="none" w:sz="0" w:space="0" w:color="auto"/>
      </w:divBdr>
      <w:divsChild>
        <w:div w:id="982739487">
          <w:marLeft w:val="480"/>
          <w:marRight w:val="0"/>
          <w:marTop w:val="0"/>
          <w:marBottom w:val="0"/>
          <w:divBdr>
            <w:top w:val="none" w:sz="0" w:space="0" w:color="auto"/>
            <w:left w:val="none" w:sz="0" w:space="0" w:color="auto"/>
            <w:bottom w:val="none" w:sz="0" w:space="0" w:color="auto"/>
            <w:right w:val="none" w:sz="0" w:space="0" w:color="auto"/>
          </w:divBdr>
        </w:div>
      </w:divsChild>
    </w:div>
    <w:div w:id="1373266600">
      <w:bodyDiv w:val="1"/>
      <w:marLeft w:val="0"/>
      <w:marRight w:val="0"/>
      <w:marTop w:val="0"/>
      <w:marBottom w:val="0"/>
      <w:divBdr>
        <w:top w:val="none" w:sz="0" w:space="0" w:color="auto"/>
        <w:left w:val="none" w:sz="0" w:space="0" w:color="auto"/>
        <w:bottom w:val="none" w:sz="0" w:space="0" w:color="auto"/>
        <w:right w:val="none" w:sz="0" w:space="0" w:color="auto"/>
      </w:divBdr>
      <w:divsChild>
        <w:div w:id="181938401">
          <w:marLeft w:val="0"/>
          <w:marRight w:val="0"/>
          <w:marTop w:val="0"/>
          <w:marBottom w:val="0"/>
          <w:divBdr>
            <w:top w:val="none" w:sz="0" w:space="0" w:color="auto"/>
            <w:left w:val="none" w:sz="0" w:space="0" w:color="auto"/>
            <w:bottom w:val="none" w:sz="0" w:space="0" w:color="auto"/>
            <w:right w:val="none" w:sz="0" w:space="0" w:color="auto"/>
          </w:divBdr>
          <w:divsChild>
            <w:div w:id="1857575983">
              <w:marLeft w:val="0"/>
              <w:marRight w:val="0"/>
              <w:marTop w:val="0"/>
              <w:marBottom w:val="0"/>
              <w:divBdr>
                <w:top w:val="none" w:sz="0" w:space="0" w:color="auto"/>
                <w:left w:val="none" w:sz="0" w:space="0" w:color="auto"/>
                <w:bottom w:val="none" w:sz="0" w:space="0" w:color="auto"/>
                <w:right w:val="none" w:sz="0" w:space="0" w:color="auto"/>
              </w:divBdr>
              <w:divsChild>
                <w:div w:id="8609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4104">
      <w:bodyDiv w:val="1"/>
      <w:marLeft w:val="0"/>
      <w:marRight w:val="0"/>
      <w:marTop w:val="0"/>
      <w:marBottom w:val="0"/>
      <w:divBdr>
        <w:top w:val="none" w:sz="0" w:space="0" w:color="auto"/>
        <w:left w:val="none" w:sz="0" w:space="0" w:color="auto"/>
        <w:bottom w:val="none" w:sz="0" w:space="0" w:color="auto"/>
        <w:right w:val="none" w:sz="0" w:space="0" w:color="auto"/>
      </w:divBdr>
    </w:div>
    <w:div w:id="1408962377">
      <w:bodyDiv w:val="1"/>
      <w:marLeft w:val="0"/>
      <w:marRight w:val="0"/>
      <w:marTop w:val="0"/>
      <w:marBottom w:val="0"/>
      <w:divBdr>
        <w:top w:val="none" w:sz="0" w:space="0" w:color="auto"/>
        <w:left w:val="none" w:sz="0" w:space="0" w:color="auto"/>
        <w:bottom w:val="none" w:sz="0" w:space="0" w:color="auto"/>
        <w:right w:val="none" w:sz="0" w:space="0" w:color="auto"/>
      </w:divBdr>
      <w:divsChild>
        <w:div w:id="238710877">
          <w:marLeft w:val="480"/>
          <w:marRight w:val="0"/>
          <w:marTop w:val="0"/>
          <w:marBottom w:val="0"/>
          <w:divBdr>
            <w:top w:val="none" w:sz="0" w:space="0" w:color="auto"/>
            <w:left w:val="none" w:sz="0" w:space="0" w:color="auto"/>
            <w:bottom w:val="none" w:sz="0" w:space="0" w:color="auto"/>
            <w:right w:val="none" w:sz="0" w:space="0" w:color="auto"/>
          </w:divBdr>
        </w:div>
      </w:divsChild>
    </w:div>
    <w:div w:id="1412241239">
      <w:bodyDiv w:val="1"/>
      <w:marLeft w:val="0"/>
      <w:marRight w:val="0"/>
      <w:marTop w:val="0"/>
      <w:marBottom w:val="0"/>
      <w:divBdr>
        <w:top w:val="none" w:sz="0" w:space="0" w:color="auto"/>
        <w:left w:val="none" w:sz="0" w:space="0" w:color="auto"/>
        <w:bottom w:val="none" w:sz="0" w:space="0" w:color="auto"/>
        <w:right w:val="none" w:sz="0" w:space="0" w:color="auto"/>
      </w:divBdr>
      <w:divsChild>
        <w:div w:id="1079795204">
          <w:marLeft w:val="0"/>
          <w:marRight w:val="0"/>
          <w:marTop w:val="0"/>
          <w:marBottom w:val="0"/>
          <w:divBdr>
            <w:top w:val="none" w:sz="0" w:space="0" w:color="auto"/>
            <w:left w:val="none" w:sz="0" w:space="0" w:color="auto"/>
            <w:bottom w:val="none" w:sz="0" w:space="0" w:color="auto"/>
            <w:right w:val="none" w:sz="0" w:space="0" w:color="auto"/>
          </w:divBdr>
          <w:divsChild>
            <w:div w:id="321854681">
              <w:marLeft w:val="0"/>
              <w:marRight w:val="0"/>
              <w:marTop w:val="0"/>
              <w:marBottom w:val="0"/>
              <w:divBdr>
                <w:top w:val="none" w:sz="0" w:space="0" w:color="auto"/>
                <w:left w:val="none" w:sz="0" w:space="0" w:color="auto"/>
                <w:bottom w:val="none" w:sz="0" w:space="0" w:color="auto"/>
                <w:right w:val="none" w:sz="0" w:space="0" w:color="auto"/>
              </w:divBdr>
              <w:divsChild>
                <w:div w:id="14572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99780">
      <w:bodyDiv w:val="1"/>
      <w:marLeft w:val="0"/>
      <w:marRight w:val="0"/>
      <w:marTop w:val="0"/>
      <w:marBottom w:val="0"/>
      <w:divBdr>
        <w:top w:val="none" w:sz="0" w:space="0" w:color="auto"/>
        <w:left w:val="none" w:sz="0" w:space="0" w:color="auto"/>
        <w:bottom w:val="none" w:sz="0" w:space="0" w:color="auto"/>
        <w:right w:val="none" w:sz="0" w:space="0" w:color="auto"/>
      </w:divBdr>
      <w:divsChild>
        <w:div w:id="378676535">
          <w:marLeft w:val="0"/>
          <w:marRight w:val="0"/>
          <w:marTop w:val="0"/>
          <w:marBottom w:val="0"/>
          <w:divBdr>
            <w:top w:val="none" w:sz="0" w:space="0" w:color="auto"/>
            <w:left w:val="none" w:sz="0" w:space="0" w:color="auto"/>
            <w:bottom w:val="none" w:sz="0" w:space="0" w:color="auto"/>
            <w:right w:val="none" w:sz="0" w:space="0" w:color="auto"/>
          </w:divBdr>
          <w:divsChild>
            <w:div w:id="841629984">
              <w:marLeft w:val="0"/>
              <w:marRight w:val="0"/>
              <w:marTop w:val="0"/>
              <w:marBottom w:val="0"/>
              <w:divBdr>
                <w:top w:val="none" w:sz="0" w:space="0" w:color="auto"/>
                <w:left w:val="none" w:sz="0" w:space="0" w:color="auto"/>
                <w:bottom w:val="none" w:sz="0" w:space="0" w:color="auto"/>
                <w:right w:val="none" w:sz="0" w:space="0" w:color="auto"/>
              </w:divBdr>
              <w:divsChild>
                <w:div w:id="19120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80935">
      <w:bodyDiv w:val="1"/>
      <w:marLeft w:val="0"/>
      <w:marRight w:val="0"/>
      <w:marTop w:val="0"/>
      <w:marBottom w:val="0"/>
      <w:divBdr>
        <w:top w:val="none" w:sz="0" w:space="0" w:color="auto"/>
        <w:left w:val="none" w:sz="0" w:space="0" w:color="auto"/>
        <w:bottom w:val="none" w:sz="0" w:space="0" w:color="auto"/>
        <w:right w:val="none" w:sz="0" w:space="0" w:color="auto"/>
      </w:divBdr>
      <w:divsChild>
        <w:div w:id="138113061">
          <w:marLeft w:val="0"/>
          <w:marRight w:val="0"/>
          <w:marTop w:val="0"/>
          <w:marBottom w:val="0"/>
          <w:divBdr>
            <w:top w:val="none" w:sz="0" w:space="0" w:color="auto"/>
            <w:left w:val="none" w:sz="0" w:space="0" w:color="auto"/>
            <w:bottom w:val="none" w:sz="0" w:space="0" w:color="auto"/>
            <w:right w:val="none" w:sz="0" w:space="0" w:color="auto"/>
          </w:divBdr>
          <w:divsChild>
            <w:div w:id="1098722080">
              <w:marLeft w:val="0"/>
              <w:marRight w:val="0"/>
              <w:marTop w:val="0"/>
              <w:marBottom w:val="0"/>
              <w:divBdr>
                <w:top w:val="none" w:sz="0" w:space="0" w:color="auto"/>
                <w:left w:val="none" w:sz="0" w:space="0" w:color="auto"/>
                <w:bottom w:val="none" w:sz="0" w:space="0" w:color="auto"/>
                <w:right w:val="none" w:sz="0" w:space="0" w:color="auto"/>
              </w:divBdr>
              <w:divsChild>
                <w:div w:id="6758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70545">
      <w:bodyDiv w:val="1"/>
      <w:marLeft w:val="0"/>
      <w:marRight w:val="0"/>
      <w:marTop w:val="0"/>
      <w:marBottom w:val="0"/>
      <w:divBdr>
        <w:top w:val="none" w:sz="0" w:space="0" w:color="auto"/>
        <w:left w:val="none" w:sz="0" w:space="0" w:color="auto"/>
        <w:bottom w:val="none" w:sz="0" w:space="0" w:color="auto"/>
        <w:right w:val="none" w:sz="0" w:space="0" w:color="auto"/>
      </w:divBdr>
      <w:divsChild>
        <w:div w:id="994458383">
          <w:marLeft w:val="0"/>
          <w:marRight w:val="0"/>
          <w:marTop w:val="0"/>
          <w:marBottom w:val="0"/>
          <w:divBdr>
            <w:top w:val="none" w:sz="0" w:space="0" w:color="auto"/>
            <w:left w:val="none" w:sz="0" w:space="0" w:color="auto"/>
            <w:bottom w:val="none" w:sz="0" w:space="0" w:color="auto"/>
            <w:right w:val="none" w:sz="0" w:space="0" w:color="auto"/>
          </w:divBdr>
          <w:divsChild>
            <w:div w:id="1260412993">
              <w:marLeft w:val="0"/>
              <w:marRight w:val="0"/>
              <w:marTop w:val="0"/>
              <w:marBottom w:val="0"/>
              <w:divBdr>
                <w:top w:val="none" w:sz="0" w:space="0" w:color="auto"/>
                <w:left w:val="none" w:sz="0" w:space="0" w:color="auto"/>
                <w:bottom w:val="none" w:sz="0" w:space="0" w:color="auto"/>
                <w:right w:val="none" w:sz="0" w:space="0" w:color="auto"/>
              </w:divBdr>
              <w:divsChild>
                <w:div w:id="8133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5666">
      <w:bodyDiv w:val="1"/>
      <w:marLeft w:val="0"/>
      <w:marRight w:val="0"/>
      <w:marTop w:val="0"/>
      <w:marBottom w:val="0"/>
      <w:divBdr>
        <w:top w:val="none" w:sz="0" w:space="0" w:color="auto"/>
        <w:left w:val="none" w:sz="0" w:space="0" w:color="auto"/>
        <w:bottom w:val="none" w:sz="0" w:space="0" w:color="auto"/>
        <w:right w:val="none" w:sz="0" w:space="0" w:color="auto"/>
      </w:divBdr>
      <w:divsChild>
        <w:div w:id="2024282142">
          <w:marLeft w:val="0"/>
          <w:marRight w:val="0"/>
          <w:marTop w:val="0"/>
          <w:marBottom w:val="0"/>
          <w:divBdr>
            <w:top w:val="none" w:sz="0" w:space="0" w:color="auto"/>
            <w:left w:val="none" w:sz="0" w:space="0" w:color="auto"/>
            <w:bottom w:val="none" w:sz="0" w:space="0" w:color="auto"/>
            <w:right w:val="none" w:sz="0" w:space="0" w:color="auto"/>
          </w:divBdr>
          <w:divsChild>
            <w:div w:id="1323587553">
              <w:marLeft w:val="0"/>
              <w:marRight w:val="0"/>
              <w:marTop w:val="0"/>
              <w:marBottom w:val="0"/>
              <w:divBdr>
                <w:top w:val="none" w:sz="0" w:space="0" w:color="auto"/>
                <w:left w:val="none" w:sz="0" w:space="0" w:color="auto"/>
                <w:bottom w:val="none" w:sz="0" w:space="0" w:color="auto"/>
                <w:right w:val="none" w:sz="0" w:space="0" w:color="auto"/>
              </w:divBdr>
              <w:divsChild>
                <w:div w:id="15846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22572">
      <w:bodyDiv w:val="1"/>
      <w:marLeft w:val="0"/>
      <w:marRight w:val="0"/>
      <w:marTop w:val="0"/>
      <w:marBottom w:val="0"/>
      <w:divBdr>
        <w:top w:val="none" w:sz="0" w:space="0" w:color="auto"/>
        <w:left w:val="none" w:sz="0" w:space="0" w:color="auto"/>
        <w:bottom w:val="none" w:sz="0" w:space="0" w:color="auto"/>
        <w:right w:val="none" w:sz="0" w:space="0" w:color="auto"/>
      </w:divBdr>
      <w:divsChild>
        <w:div w:id="405803181">
          <w:marLeft w:val="0"/>
          <w:marRight w:val="0"/>
          <w:marTop w:val="0"/>
          <w:marBottom w:val="0"/>
          <w:divBdr>
            <w:top w:val="none" w:sz="0" w:space="0" w:color="auto"/>
            <w:left w:val="none" w:sz="0" w:space="0" w:color="auto"/>
            <w:bottom w:val="none" w:sz="0" w:space="0" w:color="auto"/>
            <w:right w:val="none" w:sz="0" w:space="0" w:color="auto"/>
          </w:divBdr>
          <w:divsChild>
            <w:div w:id="967972859">
              <w:marLeft w:val="0"/>
              <w:marRight w:val="0"/>
              <w:marTop w:val="0"/>
              <w:marBottom w:val="0"/>
              <w:divBdr>
                <w:top w:val="none" w:sz="0" w:space="0" w:color="auto"/>
                <w:left w:val="none" w:sz="0" w:space="0" w:color="auto"/>
                <w:bottom w:val="none" w:sz="0" w:space="0" w:color="auto"/>
                <w:right w:val="none" w:sz="0" w:space="0" w:color="auto"/>
              </w:divBdr>
              <w:divsChild>
                <w:div w:id="10758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5789">
      <w:bodyDiv w:val="1"/>
      <w:marLeft w:val="0"/>
      <w:marRight w:val="0"/>
      <w:marTop w:val="0"/>
      <w:marBottom w:val="0"/>
      <w:divBdr>
        <w:top w:val="none" w:sz="0" w:space="0" w:color="auto"/>
        <w:left w:val="none" w:sz="0" w:space="0" w:color="auto"/>
        <w:bottom w:val="none" w:sz="0" w:space="0" w:color="auto"/>
        <w:right w:val="none" w:sz="0" w:space="0" w:color="auto"/>
      </w:divBdr>
    </w:div>
    <w:div w:id="1495992960">
      <w:bodyDiv w:val="1"/>
      <w:marLeft w:val="0"/>
      <w:marRight w:val="0"/>
      <w:marTop w:val="0"/>
      <w:marBottom w:val="0"/>
      <w:divBdr>
        <w:top w:val="none" w:sz="0" w:space="0" w:color="auto"/>
        <w:left w:val="none" w:sz="0" w:space="0" w:color="auto"/>
        <w:bottom w:val="none" w:sz="0" w:space="0" w:color="auto"/>
        <w:right w:val="none" w:sz="0" w:space="0" w:color="auto"/>
      </w:divBdr>
    </w:div>
    <w:div w:id="1496410342">
      <w:bodyDiv w:val="1"/>
      <w:marLeft w:val="0"/>
      <w:marRight w:val="0"/>
      <w:marTop w:val="0"/>
      <w:marBottom w:val="0"/>
      <w:divBdr>
        <w:top w:val="none" w:sz="0" w:space="0" w:color="auto"/>
        <w:left w:val="none" w:sz="0" w:space="0" w:color="auto"/>
        <w:bottom w:val="none" w:sz="0" w:space="0" w:color="auto"/>
        <w:right w:val="none" w:sz="0" w:space="0" w:color="auto"/>
      </w:divBdr>
    </w:div>
    <w:div w:id="1498686945">
      <w:bodyDiv w:val="1"/>
      <w:marLeft w:val="0"/>
      <w:marRight w:val="0"/>
      <w:marTop w:val="0"/>
      <w:marBottom w:val="0"/>
      <w:divBdr>
        <w:top w:val="none" w:sz="0" w:space="0" w:color="auto"/>
        <w:left w:val="none" w:sz="0" w:space="0" w:color="auto"/>
        <w:bottom w:val="none" w:sz="0" w:space="0" w:color="auto"/>
        <w:right w:val="none" w:sz="0" w:space="0" w:color="auto"/>
      </w:divBdr>
    </w:div>
    <w:div w:id="1507668432">
      <w:bodyDiv w:val="1"/>
      <w:marLeft w:val="0"/>
      <w:marRight w:val="0"/>
      <w:marTop w:val="0"/>
      <w:marBottom w:val="0"/>
      <w:divBdr>
        <w:top w:val="none" w:sz="0" w:space="0" w:color="auto"/>
        <w:left w:val="none" w:sz="0" w:space="0" w:color="auto"/>
        <w:bottom w:val="none" w:sz="0" w:space="0" w:color="auto"/>
        <w:right w:val="none" w:sz="0" w:space="0" w:color="auto"/>
      </w:divBdr>
      <w:divsChild>
        <w:div w:id="1265259368">
          <w:marLeft w:val="0"/>
          <w:marRight w:val="0"/>
          <w:marTop w:val="0"/>
          <w:marBottom w:val="0"/>
          <w:divBdr>
            <w:top w:val="none" w:sz="0" w:space="0" w:color="auto"/>
            <w:left w:val="none" w:sz="0" w:space="0" w:color="auto"/>
            <w:bottom w:val="none" w:sz="0" w:space="0" w:color="auto"/>
            <w:right w:val="none" w:sz="0" w:space="0" w:color="auto"/>
          </w:divBdr>
          <w:divsChild>
            <w:div w:id="823670009">
              <w:marLeft w:val="0"/>
              <w:marRight w:val="0"/>
              <w:marTop w:val="0"/>
              <w:marBottom w:val="0"/>
              <w:divBdr>
                <w:top w:val="none" w:sz="0" w:space="0" w:color="auto"/>
                <w:left w:val="none" w:sz="0" w:space="0" w:color="auto"/>
                <w:bottom w:val="none" w:sz="0" w:space="0" w:color="auto"/>
                <w:right w:val="none" w:sz="0" w:space="0" w:color="auto"/>
              </w:divBdr>
              <w:divsChild>
                <w:div w:id="8184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75195">
      <w:bodyDiv w:val="1"/>
      <w:marLeft w:val="0"/>
      <w:marRight w:val="0"/>
      <w:marTop w:val="0"/>
      <w:marBottom w:val="0"/>
      <w:divBdr>
        <w:top w:val="none" w:sz="0" w:space="0" w:color="auto"/>
        <w:left w:val="none" w:sz="0" w:space="0" w:color="auto"/>
        <w:bottom w:val="none" w:sz="0" w:space="0" w:color="auto"/>
        <w:right w:val="none" w:sz="0" w:space="0" w:color="auto"/>
      </w:divBdr>
    </w:div>
    <w:div w:id="1521237572">
      <w:bodyDiv w:val="1"/>
      <w:marLeft w:val="0"/>
      <w:marRight w:val="0"/>
      <w:marTop w:val="0"/>
      <w:marBottom w:val="0"/>
      <w:divBdr>
        <w:top w:val="none" w:sz="0" w:space="0" w:color="auto"/>
        <w:left w:val="none" w:sz="0" w:space="0" w:color="auto"/>
        <w:bottom w:val="none" w:sz="0" w:space="0" w:color="auto"/>
        <w:right w:val="none" w:sz="0" w:space="0" w:color="auto"/>
      </w:divBdr>
      <w:divsChild>
        <w:div w:id="1847205275">
          <w:marLeft w:val="0"/>
          <w:marRight w:val="0"/>
          <w:marTop w:val="0"/>
          <w:marBottom w:val="0"/>
          <w:divBdr>
            <w:top w:val="none" w:sz="0" w:space="0" w:color="auto"/>
            <w:left w:val="none" w:sz="0" w:space="0" w:color="auto"/>
            <w:bottom w:val="none" w:sz="0" w:space="0" w:color="auto"/>
            <w:right w:val="none" w:sz="0" w:space="0" w:color="auto"/>
          </w:divBdr>
          <w:divsChild>
            <w:div w:id="1365323632">
              <w:marLeft w:val="0"/>
              <w:marRight w:val="0"/>
              <w:marTop w:val="0"/>
              <w:marBottom w:val="0"/>
              <w:divBdr>
                <w:top w:val="none" w:sz="0" w:space="0" w:color="auto"/>
                <w:left w:val="none" w:sz="0" w:space="0" w:color="auto"/>
                <w:bottom w:val="none" w:sz="0" w:space="0" w:color="auto"/>
                <w:right w:val="none" w:sz="0" w:space="0" w:color="auto"/>
              </w:divBdr>
              <w:divsChild>
                <w:div w:id="104556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5929">
      <w:bodyDiv w:val="1"/>
      <w:marLeft w:val="0"/>
      <w:marRight w:val="0"/>
      <w:marTop w:val="0"/>
      <w:marBottom w:val="0"/>
      <w:divBdr>
        <w:top w:val="none" w:sz="0" w:space="0" w:color="auto"/>
        <w:left w:val="none" w:sz="0" w:space="0" w:color="auto"/>
        <w:bottom w:val="none" w:sz="0" w:space="0" w:color="auto"/>
        <w:right w:val="none" w:sz="0" w:space="0" w:color="auto"/>
      </w:divBdr>
    </w:div>
    <w:div w:id="1529025286">
      <w:bodyDiv w:val="1"/>
      <w:marLeft w:val="0"/>
      <w:marRight w:val="0"/>
      <w:marTop w:val="0"/>
      <w:marBottom w:val="0"/>
      <w:divBdr>
        <w:top w:val="none" w:sz="0" w:space="0" w:color="auto"/>
        <w:left w:val="none" w:sz="0" w:space="0" w:color="auto"/>
        <w:bottom w:val="none" w:sz="0" w:space="0" w:color="auto"/>
        <w:right w:val="none" w:sz="0" w:space="0" w:color="auto"/>
      </w:divBdr>
    </w:div>
    <w:div w:id="1536693205">
      <w:bodyDiv w:val="1"/>
      <w:marLeft w:val="0"/>
      <w:marRight w:val="0"/>
      <w:marTop w:val="0"/>
      <w:marBottom w:val="0"/>
      <w:divBdr>
        <w:top w:val="none" w:sz="0" w:space="0" w:color="auto"/>
        <w:left w:val="none" w:sz="0" w:space="0" w:color="auto"/>
        <w:bottom w:val="none" w:sz="0" w:space="0" w:color="auto"/>
        <w:right w:val="none" w:sz="0" w:space="0" w:color="auto"/>
      </w:divBdr>
      <w:divsChild>
        <w:div w:id="1934242071">
          <w:marLeft w:val="480"/>
          <w:marRight w:val="0"/>
          <w:marTop w:val="0"/>
          <w:marBottom w:val="0"/>
          <w:divBdr>
            <w:top w:val="none" w:sz="0" w:space="0" w:color="auto"/>
            <w:left w:val="none" w:sz="0" w:space="0" w:color="auto"/>
            <w:bottom w:val="none" w:sz="0" w:space="0" w:color="auto"/>
            <w:right w:val="none" w:sz="0" w:space="0" w:color="auto"/>
          </w:divBdr>
        </w:div>
      </w:divsChild>
    </w:div>
    <w:div w:id="1543327436">
      <w:bodyDiv w:val="1"/>
      <w:marLeft w:val="0"/>
      <w:marRight w:val="0"/>
      <w:marTop w:val="0"/>
      <w:marBottom w:val="0"/>
      <w:divBdr>
        <w:top w:val="none" w:sz="0" w:space="0" w:color="auto"/>
        <w:left w:val="none" w:sz="0" w:space="0" w:color="auto"/>
        <w:bottom w:val="none" w:sz="0" w:space="0" w:color="auto"/>
        <w:right w:val="none" w:sz="0" w:space="0" w:color="auto"/>
      </w:divBdr>
    </w:div>
    <w:div w:id="1553538124">
      <w:bodyDiv w:val="1"/>
      <w:marLeft w:val="0"/>
      <w:marRight w:val="0"/>
      <w:marTop w:val="0"/>
      <w:marBottom w:val="0"/>
      <w:divBdr>
        <w:top w:val="none" w:sz="0" w:space="0" w:color="auto"/>
        <w:left w:val="none" w:sz="0" w:space="0" w:color="auto"/>
        <w:bottom w:val="none" w:sz="0" w:space="0" w:color="auto"/>
        <w:right w:val="none" w:sz="0" w:space="0" w:color="auto"/>
      </w:divBdr>
    </w:div>
    <w:div w:id="1561987079">
      <w:bodyDiv w:val="1"/>
      <w:marLeft w:val="0"/>
      <w:marRight w:val="0"/>
      <w:marTop w:val="0"/>
      <w:marBottom w:val="0"/>
      <w:divBdr>
        <w:top w:val="none" w:sz="0" w:space="0" w:color="auto"/>
        <w:left w:val="none" w:sz="0" w:space="0" w:color="auto"/>
        <w:bottom w:val="none" w:sz="0" w:space="0" w:color="auto"/>
        <w:right w:val="none" w:sz="0" w:space="0" w:color="auto"/>
      </w:divBdr>
      <w:divsChild>
        <w:div w:id="1822890195">
          <w:marLeft w:val="0"/>
          <w:marRight w:val="0"/>
          <w:marTop w:val="0"/>
          <w:marBottom w:val="0"/>
          <w:divBdr>
            <w:top w:val="none" w:sz="0" w:space="0" w:color="auto"/>
            <w:left w:val="none" w:sz="0" w:space="0" w:color="auto"/>
            <w:bottom w:val="none" w:sz="0" w:space="0" w:color="auto"/>
            <w:right w:val="none" w:sz="0" w:space="0" w:color="auto"/>
          </w:divBdr>
          <w:divsChild>
            <w:div w:id="262149781">
              <w:marLeft w:val="0"/>
              <w:marRight w:val="0"/>
              <w:marTop w:val="0"/>
              <w:marBottom w:val="0"/>
              <w:divBdr>
                <w:top w:val="none" w:sz="0" w:space="0" w:color="auto"/>
                <w:left w:val="none" w:sz="0" w:space="0" w:color="auto"/>
                <w:bottom w:val="none" w:sz="0" w:space="0" w:color="auto"/>
                <w:right w:val="none" w:sz="0" w:space="0" w:color="auto"/>
              </w:divBdr>
              <w:divsChild>
                <w:div w:id="18726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88133">
      <w:bodyDiv w:val="1"/>
      <w:marLeft w:val="0"/>
      <w:marRight w:val="0"/>
      <w:marTop w:val="0"/>
      <w:marBottom w:val="0"/>
      <w:divBdr>
        <w:top w:val="none" w:sz="0" w:space="0" w:color="auto"/>
        <w:left w:val="none" w:sz="0" w:space="0" w:color="auto"/>
        <w:bottom w:val="none" w:sz="0" w:space="0" w:color="auto"/>
        <w:right w:val="none" w:sz="0" w:space="0" w:color="auto"/>
      </w:divBdr>
      <w:divsChild>
        <w:div w:id="891186246">
          <w:marLeft w:val="480"/>
          <w:marRight w:val="0"/>
          <w:marTop w:val="0"/>
          <w:marBottom w:val="0"/>
          <w:divBdr>
            <w:top w:val="none" w:sz="0" w:space="0" w:color="auto"/>
            <w:left w:val="none" w:sz="0" w:space="0" w:color="auto"/>
            <w:bottom w:val="none" w:sz="0" w:space="0" w:color="auto"/>
            <w:right w:val="none" w:sz="0" w:space="0" w:color="auto"/>
          </w:divBdr>
        </w:div>
        <w:div w:id="1616055893">
          <w:marLeft w:val="480"/>
          <w:marRight w:val="0"/>
          <w:marTop w:val="0"/>
          <w:marBottom w:val="0"/>
          <w:divBdr>
            <w:top w:val="none" w:sz="0" w:space="0" w:color="auto"/>
            <w:left w:val="none" w:sz="0" w:space="0" w:color="auto"/>
            <w:bottom w:val="none" w:sz="0" w:space="0" w:color="auto"/>
            <w:right w:val="none" w:sz="0" w:space="0" w:color="auto"/>
          </w:divBdr>
        </w:div>
        <w:div w:id="2035567913">
          <w:marLeft w:val="480"/>
          <w:marRight w:val="0"/>
          <w:marTop w:val="0"/>
          <w:marBottom w:val="0"/>
          <w:divBdr>
            <w:top w:val="none" w:sz="0" w:space="0" w:color="auto"/>
            <w:left w:val="none" w:sz="0" w:space="0" w:color="auto"/>
            <w:bottom w:val="none" w:sz="0" w:space="0" w:color="auto"/>
            <w:right w:val="none" w:sz="0" w:space="0" w:color="auto"/>
          </w:divBdr>
        </w:div>
      </w:divsChild>
    </w:div>
    <w:div w:id="1567763473">
      <w:bodyDiv w:val="1"/>
      <w:marLeft w:val="0"/>
      <w:marRight w:val="0"/>
      <w:marTop w:val="0"/>
      <w:marBottom w:val="0"/>
      <w:divBdr>
        <w:top w:val="none" w:sz="0" w:space="0" w:color="auto"/>
        <w:left w:val="none" w:sz="0" w:space="0" w:color="auto"/>
        <w:bottom w:val="none" w:sz="0" w:space="0" w:color="auto"/>
        <w:right w:val="none" w:sz="0" w:space="0" w:color="auto"/>
      </w:divBdr>
      <w:divsChild>
        <w:div w:id="1027757588">
          <w:marLeft w:val="480"/>
          <w:marRight w:val="0"/>
          <w:marTop w:val="0"/>
          <w:marBottom w:val="0"/>
          <w:divBdr>
            <w:top w:val="none" w:sz="0" w:space="0" w:color="auto"/>
            <w:left w:val="none" w:sz="0" w:space="0" w:color="auto"/>
            <w:bottom w:val="none" w:sz="0" w:space="0" w:color="auto"/>
            <w:right w:val="none" w:sz="0" w:space="0" w:color="auto"/>
          </w:divBdr>
        </w:div>
        <w:div w:id="1428381955">
          <w:marLeft w:val="480"/>
          <w:marRight w:val="0"/>
          <w:marTop w:val="0"/>
          <w:marBottom w:val="0"/>
          <w:divBdr>
            <w:top w:val="none" w:sz="0" w:space="0" w:color="auto"/>
            <w:left w:val="none" w:sz="0" w:space="0" w:color="auto"/>
            <w:bottom w:val="none" w:sz="0" w:space="0" w:color="auto"/>
            <w:right w:val="none" w:sz="0" w:space="0" w:color="auto"/>
          </w:divBdr>
        </w:div>
      </w:divsChild>
    </w:div>
    <w:div w:id="1569532511">
      <w:bodyDiv w:val="1"/>
      <w:marLeft w:val="0"/>
      <w:marRight w:val="0"/>
      <w:marTop w:val="0"/>
      <w:marBottom w:val="0"/>
      <w:divBdr>
        <w:top w:val="none" w:sz="0" w:space="0" w:color="auto"/>
        <w:left w:val="none" w:sz="0" w:space="0" w:color="auto"/>
        <w:bottom w:val="none" w:sz="0" w:space="0" w:color="auto"/>
        <w:right w:val="none" w:sz="0" w:space="0" w:color="auto"/>
      </w:divBdr>
    </w:div>
    <w:div w:id="1570576842">
      <w:bodyDiv w:val="1"/>
      <w:marLeft w:val="0"/>
      <w:marRight w:val="0"/>
      <w:marTop w:val="0"/>
      <w:marBottom w:val="0"/>
      <w:divBdr>
        <w:top w:val="none" w:sz="0" w:space="0" w:color="auto"/>
        <w:left w:val="none" w:sz="0" w:space="0" w:color="auto"/>
        <w:bottom w:val="none" w:sz="0" w:space="0" w:color="auto"/>
        <w:right w:val="none" w:sz="0" w:space="0" w:color="auto"/>
      </w:divBdr>
      <w:divsChild>
        <w:div w:id="391083989">
          <w:marLeft w:val="0"/>
          <w:marRight w:val="0"/>
          <w:marTop w:val="0"/>
          <w:marBottom w:val="0"/>
          <w:divBdr>
            <w:top w:val="none" w:sz="0" w:space="0" w:color="auto"/>
            <w:left w:val="none" w:sz="0" w:space="0" w:color="auto"/>
            <w:bottom w:val="none" w:sz="0" w:space="0" w:color="auto"/>
            <w:right w:val="none" w:sz="0" w:space="0" w:color="auto"/>
          </w:divBdr>
          <w:divsChild>
            <w:div w:id="1214002811">
              <w:marLeft w:val="0"/>
              <w:marRight w:val="0"/>
              <w:marTop w:val="0"/>
              <w:marBottom w:val="0"/>
              <w:divBdr>
                <w:top w:val="none" w:sz="0" w:space="0" w:color="auto"/>
                <w:left w:val="none" w:sz="0" w:space="0" w:color="auto"/>
                <w:bottom w:val="none" w:sz="0" w:space="0" w:color="auto"/>
                <w:right w:val="none" w:sz="0" w:space="0" w:color="auto"/>
              </w:divBdr>
              <w:divsChild>
                <w:div w:id="20636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3358">
      <w:bodyDiv w:val="1"/>
      <w:marLeft w:val="0"/>
      <w:marRight w:val="0"/>
      <w:marTop w:val="0"/>
      <w:marBottom w:val="0"/>
      <w:divBdr>
        <w:top w:val="none" w:sz="0" w:space="0" w:color="auto"/>
        <w:left w:val="none" w:sz="0" w:space="0" w:color="auto"/>
        <w:bottom w:val="none" w:sz="0" w:space="0" w:color="auto"/>
        <w:right w:val="none" w:sz="0" w:space="0" w:color="auto"/>
      </w:divBdr>
    </w:div>
    <w:div w:id="1576669611">
      <w:bodyDiv w:val="1"/>
      <w:marLeft w:val="0"/>
      <w:marRight w:val="0"/>
      <w:marTop w:val="0"/>
      <w:marBottom w:val="0"/>
      <w:divBdr>
        <w:top w:val="none" w:sz="0" w:space="0" w:color="auto"/>
        <w:left w:val="none" w:sz="0" w:space="0" w:color="auto"/>
        <w:bottom w:val="none" w:sz="0" w:space="0" w:color="auto"/>
        <w:right w:val="none" w:sz="0" w:space="0" w:color="auto"/>
      </w:divBdr>
      <w:divsChild>
        <w:div w:id="888688988">
          <w:marLeft w:val="0"/>
          <w:marRight w:val="0"/>
          <w:marTop w:val="0"/>
          <w:marBottom w:val="0"/>
          <w:divBdr>
            <w:top w:val="none" w:sz="0" w:space="0" w:color="auto"/>
            <w:left w:val="none" w:sz="0" w:space="0" w:color="auto"/>
            <w:bottom w:val="none" w:sz="0" w:space="0" w:color="auto"/>
            <w:right w:val="none" w:sz="0" w:space="0" w:color="auto"/>
          </w:divBdr>
          <w:divsChild>
            <w:div w:id="1304238480">
              <w:marLeft w:val="0"/>
              <w:marRight w:val="0"/>
              <w:marTop w:val="0"/>
              <w:marBottom w:val="0"/>
              <w:divBdr>
                <w:top w:val="none" w:sz="0" w:space="0" w:color="auto"/>
                <w:left w:val="none" w:sz="0" w:space="0" w:color="auto"/>
                <w:bottom w:val="none" w:sz="0" w:space="0" w:color="auto"/>
                <w:right w:val="none" w:sz="0" w:space="0" w:color="auto"/>
              </w:divBdr>
              <w:divsChild>
                <w:div w:id="11175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05067">
      <w:bodyDiv w:val="1"/>
      <w:marLeft w:val="0"/>
      <w:marRight w:val="0"/>
      <w:marTop w:val="0"/>
      <w:marBottom w:val="0"/>
      <w:divBdr>
        <w:top w:val="none" w:sz="0" w:space="0" w:color="auto"/>
        <w:left w:val="none" w:sz="0" w:space="0" w:color="auto"/>
        <w:bottom w:val="none" w:sz="0" w:space="0" w:color="auto"/>
        <w:right w:val="none" w:sz="0" w:space="0" w:color="auto"/>
      </w:divBdr>
      <w:divsChild>
        <w:div w:id="255753828">
          <w:marLeft w:val="0"/>
          <w:marRight w:val="0"/>
          <w:marTop w:val="0"/>
          <w:marBottom w:val="0"/>
          <w:divBdr>
            <w:top w:val="none" w:sz="0" w:space="0" w:color="auto"/>
            <w:left w:val="none" w:sz="0" w:space="0" w:color="auto"/>
            <w:bottom w:val="none" w:sz="0" w:space="0" w:color="auto"/>
            <w:right w:val="none" w:sz="0" w:space="0" w:color="auto"/>
          </w:divBdr>
          <w:divsChild>
            <w:div w:id="642390041">
              <w:marLeft w:val="0"/>
              <w:marRight w:val="0"/>
              <w:marTop w:val="0"/>
              <w:marBottom w:val="0"/>
              <w:divBdr>
                <w:top w:val="none" w:sz="0" w:space="0" w:color="auto"/>
                <w:left w:val="none" w:sz="0" w:space="0" w:color="auto"/>
                <w:bottom w:val="none" w:sz="0" w:space="0" w:color="auto"/>
                <w:right w:val="none" w:sz="0" w:space="0" w:color="auto"/>
              </w:divBdr>
              <w:divsChild>
                <w:div w:id="56402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sChild>
        <w:div w:id="1532569608">
          <w:marLeft w:val="0"/>
          <w:marRight w:val="0"/>
          <w:marTop w:val="0"/>
          <w:marBottom w:val="0"/>
          <w:divBdr>
            <w:top w:val="none" w:sz="0" w:space="0" w:color="auto"/>
            <w:left w:val="none" w:sz="0" w:space="0" w:color="auto"/>
            <w:bottom w:val="none" w:sz="0" w:space="0" w:color="auto"/>
            <w:right w:val="none" w:sz="0" w:space="0" w:color="auto"/>
          </w:divBdr>
          <w:divsChild>
            <w:div w:id="592009271">
              <w:marLeft w:val="0"/>
              <w:marRight w:val="0"/>
              <w:marTop w:val="0"/>
              <w:marBottom w:val="0"/>
              <w:divBdr>
                <w:top w:val="none" w:sz="0" w:space="0" w:color="auto"/>
                <w:left w:val="none" w:sz="0" w:space="0" w:color="auto"/>
                <w:bottom w:val="none" w:sz="0" w:space="0" w:color="auto"/>
                <w:right w:val="none" w:sz="0" w:space="0" w:color="auto"/>
              </w:divBdr>
              <w:divsChild>
                <w:div w:id="20390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5395">
      <w:bodyDiv w:val="1"/>
      <w:marLeft w:val="0"/>
      <w:marRight w:val="0"/>
      <w:marTop w:val="0"/>
      <w:marBottom w:val="0"/>
      <w:divBdr>
        <w:top w:val="none" w:sz="0" w:space="0" w:color="auto"/>
        <w:left w:val="none" w:sz="0" w:space="0" w:color="auto"/>
        <w:bottom w:val="none" w:sz="0" w:space="0" w:color="auto"/>
        <w:right w:val="none" w:sz="0" w:space="0" w:color="auto"/>
      </w:divBdr>
    </w:div>
    <w:div w:id="1606500889">
      <w:bodyDiv w:val="1"/>
      <w:marLeft w:val="0"/>
      <w:marRight w:val="0"/>
      <w:marTop w:val="0"/>
      <w:marBottom w:val="0"/>
      <w:divBdr>
        <w:top w:val="none" w:sz="0" w:space="0" w:color="auto"/>
        <w:left w:val="none" w:sz="0" w:space="0" w:color="auto"/>
        <w:bottom w:val="none" w:sz="0" w:space="0" w:color="auto"/>
        <w:right w:val="none" w:sz="0" w:space="0" w:color="auto"/>
      </w:divBdr>
    </w:div>
    <w:div w:id="1617835872">
      <w:bodyDiv w:val="1"/>
      <w:marLeft w:val="0"/>
      <w:marRight w:val="0"/>
      <w:marTop w:val="0"/>
      <w:marBottom w:val="0"/>
      <w:divBdr>
        <w:top w:val="none" w:sz="0" w:space="0" w:color="auto"/>
        <w:left w:val="none" w:sz="0" w:space="0" w:color="auto"/>
        <w:bottom w:val="none" w:sz="0" w:space="0" w:color="auto"/>
        <w:right w:val="none" w:sz="0" w:space="0" w:color="auto"/>
      </w:divBdr>
    </w:div>
    <w:div w:id="1624312962">
      <w:bodyDiv w:val="1"/>
      <w:marLeft w:val="0"/>
      <w:marRight w:val="0"/>
      <w:marTop w:val="0"/>
      <w:marBottom w:val="0"/>
      <w:divBdr>
        <w:top w:val="none" w:sz="0" w:space="0" w:color="auto"/>
        <w:left w:val="none" w:sz="0" w:space="0" w:color="auto"/>
        <w:bottom w:val="none" w:sz="0" w:space="0" w:color="auto"/>
        <w:right w:val="none" w:sz="0" w:space="0" w:color="auto"/>
      </w:divBdr>
      <w:divsChild>
        <w:div w:id="254636120">
          <w:marLeft w:val="480"/>
          <w:marRight w:val="0"/>
          <w:marTop w:val="0"/>
          <w:marBottom w:val="0"/>
          <w:divBdr>
            <w:top w:val="none" w:sz="0" w:space="0" w:color="auto"/>
            <w:left w:val="none" w:sz="0" w:space="0" w:color="auto"/>
            <w:bottom w:val="none" w:sz="0" w:space="0" w:color="auto"/>
            <w:right w:val="none" w:sz="0" w:space="0" w:color="auto"/>
          </w:divBdr>
        </w:div>
        <w:div w:id="263654326">
          <w:marLeft w:val="480"/>
          <w:marRight w:val="0"/>
          <w:marTop w:val="0"/>
          <w:marBottom w:val="0"/>
          <w:divBdr>
            <w:top w:val="none" w:sz="0" w:space="0" w:color="auto"/>
            <w:left w:val="none" w:sz="0" w:space="0" w:color="auto"/>
            <w:bottom w:val="none" w:sz="0" w:space="0" w:color="auto"/>
            <w:right w:val="none" w:sz="0" w:space="0" w:color="auto"/>
          </w:divBdr>
        </w:div>
        <w:div w:id="1454905963">
          <w:marLeft w:val="480"/>
          <w:marRight w:val="0"/>
          <w:marTop w:val="0"/>
          <w:marBottom w:val="0"/>
          <w:divBdr>
            <w:top w:val="none" w:sz="0" w:space="0" w:color="auto"/>
            <w:left w:val="none" w:sz="0" w:space="0" w:color="auto"/>
            <w:bottom w:val="none" w:sz="0" w:space="0" w:color="auto"/>
            <w:right w:val="none" w:sz="0" w:space="0" w:color="auto"/>
          </w:divBdr>
        </w:div>
      </w:divsChild>
    </w:div>
    <w:div w:id="1638953113">
      <w:bodyDiv w:val="1"/>
      <w:marLeft w:val="0"/>
      <w:marRight w:val="0"/>
      <w:marTop w:val="0"/>
      <w:marBottom w:val="0"/>
      <w:divBdr>
        <w:top w:val="none" w:sz="0" w:space="0" w:color="auto"/>
        <w:left w:val="none" w:sz="0" w:space="0" w:color="auto"/>
        <w:bottom w:val="none" w:sz="0" w:space="0" w:color="auto"/>
        <w:right w:val="none" w:sz="0" w:space="0" w:color="auto"/>
      </w:divBdr>
    </w:div>
    <w:div w:id="1641381297">
      <w:bodyDiv w:val="1"/>
      <w:marLeft w:val="0"/>
      <w:marRight w:val="0"/>
      <w:marTop w:val="0"/>
      <w:marBottom w:val="0"/>
      <w:divBdr>
        <w:top w:val="none" w:sz="0" w:space="0" w:color="auto"/>
        <w:left w:val="none" w:sz="0" w:space="0" w:color="auto"/>
        <w:bottom w:val="none" w:sz="0" w:space="0" w:color="auto"/>
        <w:right w:val="none" w:sz="0" w:space="0" w:color="auto"/>
      </w:divBdr>
      <w:divsChild>
        <w:div w:id="460223815">
          <w:marLeft w:val="0"/>
          <w:marRight w:val="0"/>
          <w:marTop w:val="0"/>
          <w:marBottom w:val="0"/>
          <w:divBdr>
            <w:top w:val="none" w:sz="0" w:space="0" w:color="auto"/>
            <w:left w:val="none" w:sz="0" w:space="0" w:color="auto"/>
            <w:bottom w:val="none" w:sz="0" w:space="0" w:color="auto"/>
            <w:right w:val="none" w:sz="0" w:space="0" w:color="auto"/>
          </w:divBdr>
          <w:divsChild>
            <w:div w:id="1942564437">
              <w:marLeft w:val="0"/>
              <w:marRight w:val="0"/>
              <w:marTop w:val="0"/>
              <w:marBottom w:val="0"/>
              <w:divBdr>
                <w:top w:val="none" w:sz="0" w:space="0" w:color="auto"/>
                <w:left w:val="none" w:sz="0" w:space="0" w:color="auto"/>
                <w:bottom w:val="none" w:sz="0" w:space="0" w:color="auto"/>
                <w:right w:val="none" w:sz="0" w:space="0" w:color="auto"/>
              </w:divBdr>
              <w:divsChild>
                <w:div w:id="116655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47416">
      <w:bodyDiv w:val="1"/>
      <w:marLeft w:val="0"/>
      <w:marRight w:val="0"/>
      <w:marTop w:val="0"/>
      <w:marBottom w:val="0"/>
      <w:divBdr>
        <w:top w:val="none" w:sz="0" w:space="0" w:color="auto"/>
        <w:left w:val="none" w:sz="0" w:space="0" w:color="auto"/>
        <w:bottom w:val="none" w:sz="0" w:space="0" w:color="auto"/>
        <w:right w:val="none" w:sz="0" w:space="0" w:color="auto"/>
      </w:divBdr>
    </w:div>
    <w:div w:id="1649935777">
      <w:bodyDiv w:val="1"/>
      <w:marLeft w:val="0"/>
      <w:marRight w:val="0"/>
      <w:marTop w:val="0"/>
      <w:marBottom w:val="0"/>
      <w:divBdr>
        <w:top w:val="none" w:sz="0" w:space="0" w:color="auto"/>
        <w:left w:val="none" w:sz="0" w:space="0" w:color="auto"/>
        <w:bottom w:val="none" w:sz="0" w:space="0" w:color="auto"/>
        <w:right w:val="none" w:sz="0" w:space="0" w:color="auto"/>
      </w:divBdr>
      <w:divsChild>
        <w:div w:id="62141543">
          <w:marLeft w:val="0"/>
          <w:marRight w:val="0"/>
          <w:marTop w:val="0"/>
          <w:marBottom w:val="0"/>
          <w:divBdr>
            <w:top w:val="none" w:sz="0" w:space="0" w:color="auto"/>
            <w:left w:val="none" w:sz="0" w:space="0" w:color="auto"/>
            <w:bottom w:val="none" w:sz="0" w:space="0" w:color="auto"/>
            <w:right w:val="none" w:sz="0" w:space="0" w:color="auto"/>
          </w:divBdr>
          <w:divsChild>
            <w:div w:id="616254746">
              <w:marLeft w:val="0"/>
              <w:marRight w:val="0"/>
              <w:marTop w:val="0"/>
              <w:marBottom w:val="0"/>
              <w:divBdr>
                <w:top w:val="none" w:sz="0" w:space="0" w:color="auto"/>
                <w:left w:val="none" w:sz="0" w:space="0" w:color="auto"/>
                <w:bottom w:val="none" w:sz="0" w:space="0" w:color="auto"/>
                <w:right w:val="none" w:sz="0" w:space="0" w:color="auto"/>
              </w:divBdr>
              <w:divsChild>
                <w:div w:id="92071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732">
      <w:bodyDiv w:val="1"/>
      <w:marLeft w:val="0"/>
      <w:marRight w:val="0"/>
      <w:marTop w:val="0"/>
      <w:marBottom w:val="0"/>
      <w:divBdr>
        <w:top w:val="none" w:sz="0" w:space="0" w:color="auto"/>
        <w:left w:val="none" w:sz="0" w:space="0" w:color="auto"/>
        <w:bottom w:val="none" w:sz="0" w:space="0" w:color="auto"/>
        <w:right w:val="none" w:sz="0" w:space="0" w:color="auto"/>
      </w:divBdr>
      <w:divsChild>
        <w:div w:id="427576962">
          <w:marLeft w:val="0"/>
          <w:marRight w:val="0"/>
          <w:marTop w:val="0"/>
          <w:marBottom w:val="0"/>
          <w:divBdr>
            <w:top w:val="none" w:sz="0" w:space="0" w:color="auto"/>
            <w:left w:val="none" w:sz="0" w:space="0" w:color="auto"/>
            <w:bottom w:val="none" w:sz="0" w:space="0" w:color="auto"/>
            <w:right w:val="none" w:sz="0" w:space="0" w:color="auto"/>
          </w:divBdr>
          <w:divsChild>
            <w:div w:id="2001763227">
              <w:marLeft w:val="0"/>
              <w:marRight w:val="0"/>
              <w:marTop w:val="0"/>
              <w:marBottom w:val="0"/>
              <w:divBdr>
                <w:top w:val="none" w:sz="0" w:space="0" w:color="auto"/>
                <w:left w:val="none" w:sz="0" w:space="0" w:color="auto"/>
                <w:bottom w:val="none" w:sz="0" w:space="0" w:color="auto"/>
                <w:right w:val="none" w:sz="0" w:space="0" w:color="auto"/>
              </w:divBdr>
              <w:divsChild>
                <w:div w:id="5547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67392">
      <w:bodyDiv w:val="1"/>
      <w:marLeft w:val="0"/>
      <w:marRight w:val="0"/>
      <w:marTop w:val="0"/>
      <w:marBottom w:val="0"/>
      <w:divBdr>
        <w:top w:val="none" w:sz="0" w:space="0" w:color="auto"/>
        <w:left w:val="none" w:sz="0" w:space="0" w:color="auto"/>
        <w:bottom w:val="none" w:sz="0" w:space="0" w:color="auto"/>
        <w:right w:val="none" w:sz="0" w:space="0" w:color="auto"/>
      </w:divBdr>
    </w:div>
    <w:div w:id="1676880776">
      <w:bodyDiv w:val="1"/>
      <w:marLeft w:val="0"/>
      <w:marRight w:val="0"/>
      <w:marTop w:val="0"/>
      <w:marBottom w:val="0"/>
      <w:divBdr>
        <w:top w:val="none" w:sz="0" w:space="0" w:color="auto"/>
        <w:left w:val="none" w:sz="0" w:space="0" w:color="auto"/>
        <w:bottom w:val="none" w:sz="0" w:space="0" w:color="auto"/>
        <w:right w:val="none" w:sz="0" w:space="0" w:color="auto"/>
      </w:divBdr>
      <w:divsChild>
        <w:div w:id="629828158">
          <w:marLeft w:val="0"/>
          <w:marRight w:val="0"/>
          <w:marTop w:val="0"/>
          <w:marBottom w:val="0"/>
          <w:divBdr>
            <w:top w:val="none" w:sz="0" w:space="0" w:color="auto"/>
            <w:left w:val="none" w:sz="0" w:space="0" w:color="auto"/>
            <w:bottom w:val="none" w:sz="0" w:space="0" w:color="auto"/>
            <w:right w:val="none" w:sz="0" w:space="0" w:color="auto"/>
          </w:divBdr>
          <w:divsChild>
            <w:div w:id="1170680322">
              <w:marLeft w:val="0"/>
              <w:marRight w:val="0"/>
              <w:marTop w:val="0"/>
              <w:marBottom w:val="0"/>
              <w:divBdr>
                <w:top w:val="none" w:sz="0" w:space="0" w:color="auto"/>
                <w:left w:val="none" w:sz="0" w:space="0" w:color="auto"/>
                <w:bottom w:val="none" w:sz="0" w:space="0" w:color="auto"/>
                <w:right w:val="none" w:sz="0" w:space="0" w:color="auto"/>
              </w:divBdr>
              <w:divsChild>
                <w:div w:id="9951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6116">
      <w:bodyDiv w:val="1"/>
      <w:marLeft w:val="0"/>
      <w:marRight w:val="0"/>
      <w:marTop w:val="0"/>
      <w:marBottom w:val="0"/>
      <w:divBdr>
        <w:top w:val="none" w:sz="0" w:space="0" w:color="auto"/>
        <w:left w:val="none" w:sz="0" w:space="0" w:color="auto"/>
        <w:bottom w:val="none" w:sz="0" w:space="0" w:color="auto"/>
        <w:right w:val="none" w:sz="0" w:space="0" w:color="auto"/>
      </w:divBdr>
    </w:div>
    <w:div w:id="1683438200">
      <w:bodyDiv w:val="1"/>
      <w:marLeft w:val="0"/>
      <w:marRight w:val="0"/>
      <w:marTop w:val="0"/>
      <w:marBottom w:val="0"/>
      <w:divBdr>
        <w:top w:val="none" w:sz="0" w:space="0" w:color="auto"/>
        <w:left w:val="none" w:sz="0" w:space="0" w:color="auto"/>
        <w:bottom w:val="none" w:sz="0" w:space="0" w:color="auto"/>
        <w:right w:val="none" w:sz="0" w:space="0" w:color="auto"/>
      </w:divBdr>
      <w:divsChild>
        <w:div w:id="961569307">
          <w:marLeft w:val="480"/>
          <w:marRight w:val="0"/>
          <w:marTop w:val="0"/>
          <w:marBottom w:val="0"/>
          <w:divBdr>
            <w:top w:val="none" w:sz="0" w:space="0" w:color="auto"/>
            <w:left w:val="none" w:sz="0" w:space="0" w:color="auto"/>
            <w:bottom w:val="none" w:sz="0" w:space="0" w:color="auto"/>
            <w:right w:val="none" w:sz="0" w:space="0" w:color="auto"/>
          </w:divBdr>
        </w:div>
        <w:div w:id="998311041">
          <w:marLeft w:val="480"/>
          <w:marRight w:val="0"/>
          <w:marTop w:val="0"/>
          <w:marBottom w:val="0"/>
          <w:divBdr>
            <w:top w:val="none" w:sz="0" w:space="0" w:color="auto"/>
            <w:left w:val="none" w:sz="0" w:space="0" w:color="auto"/>
            <w:bottom w:val="none" w:sz="0" w:space="0" w:color="auto"/>
            <w:right w:val="none" w:sz="0" w:space="0" w:color="auto"/>
          </w:divBdr>
        </w:div>
      </w:divsChild>
    </w:div>
    <w:div w:id="1686403648">
      <w:bodyDiv w:val="1"/>
      <w:marLeft w:val="0"/>
      <w:marRight w:val="0"/>
      <w:marTop w:val="0"/>
      <w:marBottom w:val="0"/>
      <w:divBdr>
        <w:top w:val="none" w:sz="0" w:space="0" w:color="auto"/>
        <w:left w:val="none" w:sz="0" w:space="0" w:color="auto"/>
        <w:bottom w:val="none" w:sz="0" w:space="0" w:color="auto"/>
        <w:right w:val="none" w:sz="0" w:space="0" w:color="auto"/>
      </w:divBdr>
      <w:divsChild>
        <w:div w:id="2049598020">
          <w:marLeft w:val="0"/>
          <w:marRight w:val="0"/>
          <w:marTop w:val="0"/>
          <w:marBottom w:val="0"/>
          <w:divBdr>
            <w:top w:val="none" w:sz="0" w:space="0" w:color="auto"/>
            <w:left w:val="none" w:sz="0" w:space="0" w:color="auto"/>
            <w:bottom w:val="none" w:sz="0" w:space="0" w:color="auto"/>
            <w:right w:val="none" w:sz="0" w:space="0" w:color="auto"/>
          </w:divBdr>
          <w:divsChild>
            <w:div w:id="1120107902">
              <w:marLeft w:val="0"/>
              <w:marRight w:val="0"/>
              <w:marTop w:val="0"/>
              <w:marBottom w:val="0"/>
              <w:divBdr>
                <w:top w:val="none" w:sz="0" w:space="0" w:color="auto"/>
                <w:left w:val="none" w:sz="0" w:space="0" w:color="auto"/>
                <w:bottom w:val="none" w:sz="0" w:space="0" w:color="auto"/>
                <w:right w:val="none" w:sz="0" w:space="0" w:color="auto"/>
              </w:divBdr>
              <w:divsChild>
                <w:div w:id="16944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09575">
      <w:bodyDiv w:val="1"/>
      <w:marLeft w:val="0"/>
      <w:marRight w:val="0"/>
      <w:marTop w:val="0"/>
      <w:marBottom w:val="0"/>
      <w:divBdr>
        <w:top w:val="none" w:sz="0" w:space="0" w:color="auto"/>
        <w:left w:val="none" w:sz="0" w:space="0" w:color="auto"/>
        <w:bottom w:val="none" w:sz="0" w:space="0" w:color="auto"/>
        <w:right w:val="none" w:sz="0" w:space="0" w:color="auto"/>
      </w:divBdr>
      <w:divsChild>
        <w:div w:id="183641497">
          <w:marLeft w:val="1080"/>
          <w:marRight w:val="0"/>
          <w:marTop w:val="100"/>
          <w:marBottom w:val="0"/>
          <w:divBdr>
            <w:top w:val="none" w:sz="0" w:space="0" w:color="auto"/>
            <w:left w:val="none" w:sz="0" w:space="0" w:color="auto"/>
            <w:bottom w:val="none" w:sz="0" w:space="0" w:color="auto"/>
            <w:right w:val="none" w:sz="0" w:space="0" w:color="auto"/>
          </w:divBdr>
        </w:div>
      </w:divsChild>
    </w:div>
    <w:div w:id="1731075229">
      <w:bodyDiv w:val="1"/>
      <w:marLeft w:val="0"/>
      <w:marRight w:val="0"/>
      <w:marTop w:val="0"/>
      <w:marBottom w:val="0"/>
      <w:divBdr>
        <w:top w:val="none" w:sz="0" w:space="0" w:color="auto"/>
        <w:left w:val="none" w:sz="0" w:space="0" w:color="auto"/>
        <w:bottom w:val="none" w:sz="0" w:space="0" w:color="auto"/>
        <w:right w:val="none" w:sz="0" w:space="0" w:color="auto"/>
      </w:divBdr>
      <w:divsChild>
        <w:div w:id="940265400">
          <w:marLeft w:val="0"/>
          <w:marRight w:val="0"/>
          <w:marTop w:val="0"/>
          <w:marBottom w:val="0"/>
          <w:divBdr>
            <w:top w:val="none" w:sz="0" w:space="0" w:color="auto"/>
            <w:left w:val="none" w:sz="0" w:space="0" w:color="auto"/>
            <w:bottom w:val="none" w:sz="0" w:space="0" w:color="auto"/>
            <w:right w:val="none" w:sz="0" w:space="0" w:color="auto"/>
          </w:divBdr>
          <w:divsChild>
            <w:div w:id="949166007">
              <w:marLeft w:val="0"/>
              <w:marRight w:val="0"/>
              <w:marTop w:val="0"/>
              <w:marBottom w:val="0"/>
              <w:divBdr>
                <w:top w:val="none" w:sz="0" w:space="0" w:color="auto"/>
                <w:left w:val="none" w:sz="0" w:space="0" w:color="auto"/>
                <w:bottom w:val="none" w:sz="0" w:space="0" w:color="auto"/>
                <w:right w:val="none" w:sz="0" w:space="0" w:color="auto"/>
              </w:divBdr>
              <w:divsChild>
                <w:div w:id="11091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39872">
      <w:bodyDiv w:val="1"/>
      <w:marLeft w:val="0"/>
      <w:marRight w:val="0"/>
      <w:marTop w:val="0"/>
      <w:marBottom w:val="0"/>
      <w:divBdr>
        <w:top w:val="none" w:sz="0" w:space="0" w:color="auto"/>
        <w:left w:val="none" w:sz="0" w:space="0" w:color="auto"/>
        <w:bottom w:val="none" w:sz="0" w:space="0" w:color="auto"/>
        <w:right w:val="none" w:sz="0" w:space="0" w:color="auto"/>
      </w:divBdr>
      <w:divsChild>
        <w:div w:id="1965424876">
          <w:marLeft w:val="0"/>
          <w:marRight w:val="0"/>
          <w:marTop w:val="0"/>
          <w:marBottom w:val="0"/>
          <w:divBdr>
            <w:top w:val="none" w:sz="0" w:space="0" w:color="auto"/>
            <w:left w:val="none" w:sz="0" w:space="0" w:color="auto"/>
            <w:bottom w:val="none" w:sz="0" w:space="0" w:color="auto"/>
            <w:right w:val="none" w:sz="0" w:space="0" w:color="auto"/>
          </w:divBdr>
          <w:divsChild>
            <w:div w:id="2055306986">
              <w:marLeft w:val="0"/>
              <w:marRight w:val="0"/>
              <w:marTop w:val="0"/>
              <w:marBottom w:val="0"/>
              <w:divBdr>
                <w:top w:val="none" w:sz="0" w:space="0" w:color="auto"/>
                <w:left w:val="none" w:sz="0" w:space="0" w:color="auto"/>
                <w:bottom w:val="none" w:sz="0" w:space="0" w:color="auto"/>
                <w:right w:val="none" w:sz="0" w:space="0" w:color="auto"/>
              </w:divBdr>
              <w:divsChild>
                <w:div w:id="3509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88387">
      <w:bodyDiv w:val="1"/>
      <w:marLeft w:val="0"/>
      <w:marRight w:val="0"/>
      <w:marTop w:val="0"/>
      <w:marBottom w:val="0"/>
      <w:divBdr>
        <w:top w:val="none" w:sz="0" w:space="0" w:color="auto"/>
        <w:left w:val="none" w:sz="0" w:space="0" w:color="auto"/>
        <w:bottom w:val="none" w:sz="0" w:space="0" w:color="auto"/>
        <w:right w:val="none" w:sz="0" w:space="0" w:color="auto"/>
      </w:divBdr>
    </w:div>
    <w:div w:id="1745687760">
      <w:bodyDiv w:val="1"/>
      <w:marLeft w:val="0"/>
      <w:marRight w:val="0"/>
      <w:marTop w:val="0"/>
      <w:marBottom w:val="0"/>
      <w:divBdr>
        <w:top w:val="none" w:sz="0" w:space="0" w:color="auto"/>
        <w:left w:val="none" w:sz="0" w:space="0" w:color="auto"/>
        <w:bottom w:val="none" w:sz="0" w:space="0" w:color="auto"/>
        <w:right w:val="none" w:sz="0" w:space="0" w:color="auto"/>
      </w:divBdr>
    </w:div>
    <w:div w:id="1747730549">
      <w:bodyDiv w:val="1"/>
      <w:marLeft w:val="0"/>
      <w:marRight w:val="0"/>
      <w:marTop w:val="0"/>
      <w:marBottom w:val="0"/>
      <w:divBdr>
        <w:top w:val="none" w:sz="0" w:space="0" w:color="auto"/>
        <w:left w:val="none" w:sz="0" w:space="0" w:color="auto"/>
        <w:bottom w:val="none" w:sz="0" w:space="0" w:color="auto"/>
        <w:right w:val="none" w:sz="0" w:space="0" w:color="auto"/>
      </w:divBdr>
    </w:div>
    <w:div w:id="1759517059">
      <w:bodyDiv w:val="1"/>
      <w:marLeft w:val="0"/>
      <w:marRight w:val="0"/>
      <w:marTop w:val="0"/>
      <w:marBottom w:val="0"/>
      <w:divBdr>
        <w:top w:val="none" w:sz="0" w:space="0" w:color="auto"/>
        <w:left w:val="none" w:sz="0" w:space="0" w:color="auto"/>
        <w:bottom w:val="none" w:sz="0" w:space="0" w:color="auto"/>
        <w:right w:val="none" w:sz="0" w:space="0" w:color="auto"/>
      </w:divBdr>
      <w:divsChild>
        <w:div w:id="730814042">
          <w:marLeft w:val="480"/>
          <w:marRight w:val="0"/>
          <w:marTop w:val="0"/>
          <w:marBottom w:val="0"/>
          <w:divBdr>
            <w:top w:val="none" w:sz="0" w:space="0" w:color="auto"/>
            <w:left w:val="none" w:sz="0" w:space="0" w:color="auto"/>
            <w:bottom w:val="none" w:sz="0" w:space="0" w:color="auto"/>
            <w:right w:val="none" w:sz="0" w:space="0" w:color="auto"/>
          </w:divBdr>
        </w:div>
      </w:divsChild>
    </w:div>
    <w:div w:id="1761175552">
      <w:bodyDiv w:val="1"/>
      <w:marLeft w:val="0"/>
      <w:marRight w:val="0"/>
      <w:marTop w:val="0"/>
      <w:marBottom w:val="0"/>
      <w:divBdr>
        <w:top w:val="none" w:sz="0" w:space="0" w:color="auto"/>
        <w:left w:val="none" w:sz="0" w:space="0" w:color="auto"/>
        <w:bottom w:val="none" w:sz="0" w:space="0" w:color="auto"/>
        <w:right w:val="none" w:sz="0" w:space="0" w:color="auto"/>
      </w:divBdr>
      <w:divsChild>
        <w:div w:id="741945503">
          <w:marLeft w:val="0"/>
          <w:marRight w:val="0"/>
          <w:marTop w:val="0"/>
          <w:marBottom w:val="0"/>
          <w:divBdr>
            <w:top w:val="none" w:sz="0" w:space="0" w:color="auto"/>
            <w:left w:val="none" w:sz="0" w:space="0" w:color="auto"/>
            <w:bottom w:val="none" w:sz="0" w:space="0" w:color="auto"/>
            <w:right w:val="none" w:sz="0" w:space="0" w:color="auto"/>
          </w:divBdr>
          <w:divsChild>
            <w:div w:id="1608850849">
              <w:marLeft w:val="0"/>
              <w:marRight w:val="0"/>
              <w:marTop w:val="0"/>
              <w:marBottom w:val="0"/>
              <w:divBdr>
                <w:top w:val="none" w:sz="0" w:space="0" w:color="auto"/>
                <w:left w:val="none" w:sz="0" w:space="0" w:color="auto"/>
                <w:bottom w:val="none" w:sz="0" w:space="0" w:color="auto"/>
                <w:right w:val="none" w:sz="0" w:space="0" w:color="auto"/>
              </w:divBdr>
              <w:divsChild>
                <w:div w:id="108862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04311">
      <w:bodyDiv w:val="1"/>
      <w:marLeft w:val="0"/>
      <w:marRight w:val="0"/>
      <w:marTop w:val="0"/>
      <w:marBottom w:val="0"/>
      <w:divBdr>
        <w:top w:val="none" w:sz="0" w:space="0" w:color="auto"/>
        <w:left w:val="none" w:sz="0" w:space="0" w:color="auto"/>
        <w:bottom w:val="none" w:sz="0" w:space="0" w:color="auto"/>
        <w:right w:val="none" w:sz="0" w:space="0" w:color="auto"/>
      </w:divBdr>
    </w:div>
    <w:div w:id="1772503673">
      <w:bodyDiv w:val="1"/>
      <w:marLeft w:val="0"/>
      <w:marRight w:val="0"/>
      <w:marTop w:val="0"/>
      <w:marBottom w:val="0"/>
      <w:divBdr>
        <w:top w:val="none" w:sz="0" w:space="0" w:color="auto"/>
        <w:left w:val="none" w:sz="0" w:space="0" w:color="auto"/>
        <w:bottom w:val="none" w:sz="0" w:space="0" w:color="auto"/>
        <w:right w:val="none" w:sz="0" w:space="0" w:color="auto"/>
      </w:divBdr>
    </w:div>
    <w:div w:id="1774203336">
      <w:bodyDiv w:val="1"/>
      <w:marLeft w:val="0"/>
      <w:marRight w:val="0"/>
      <w:marTop w:val="0"/>
      <w:marBottom w:val="0"/>
      <w:divBdr>
        <w:top w:val="none" w:sz="0" w:space="0" w:color="auto"/>
        <w:left w:val="none" w:sz="0" w:space="0" w:color="auto"/>
        <w:bottom w:val="none" w:sz="0" w:space="0" w:color="auto"/>
        <w:right w:val="none" w:sz="0" w:space="0" w:color="auto"/>
      </w:divBdr>
      <w:divsChild>
        <w:div w:id="981497712">
          <w:marLeft w:val="480"/>
          <w:marRight w:val="0"/>
          <w:marTop w:val="0"/>
          <w:marBottom w:val="0"/>
          <w:divBdr>
            <w:top w:val="none" w:sz="0" w:space="0" w:color="auto"/>
            <w:left w:val="none" w:sz="0" w:space="0" w:color="auto"/>
            <w:bottom w:val="none" w:sz="0" w:space="0" w:color="auto"/>
            <w:right w:val="none" w:sz="0" w:space="0" w:color="auto"/>
          </w:divBdr>
        </w:div>
        <w:div w:id="1028216187">
          <w:marLeft w:val="480"/>
          <w:marRight w:val="0"/>
          <w:marTop w:val="0"/>
          <w:marBottom w:val="0"/>
          <w:divBdr>
            <w:top w:val="none" w:sz="0" w:space="0" w:color="auto"/>
            <w:left w:val="none" w:sz="0" w:space="0" w:color="auto"/>
            <w:bottom w:val="none" w:sz="0" w:space="0" w:color="auto"/>
            <w:right w:val="none" w:sz="0" w:space="0" w:color="auto"/>
          </w:divBdr>
        </w:div>
      </w:divsChild>
    </w:div>
    <w:div w:id="1776249134">
      <w:bodyDiv w:val="1"/>
      <w:marLeft w:val="0"/>
      <w:marRight w:val="0"/>
      <w:marTop w:val="0"/>
      <w:marBottom w:val="0"/>
      <w:divBdr>
        <w:top w:val="none" w:sz="0" w:space="0" w:color="auto"/>
        <w:left w:val="none" w:sz="0" w:space="0" w:color="auto"/>
        <w:bottom w:val="none" w:sz="0" w:space="0" w:color="auto"/>
        <w:right w:val="none" w:sz="0" w:space="0" w:color="auto"/>
      </w:divBdr>
      <w:divsChild>
        <w:div w:id="1875120399">
          <w:marLeft w:val="0"/>
          <w:marRight w:val="0"/>
          <w:marTop w:val="0"/>
          <w:marBottom w:val="0"/>
          <w:divBdr>
            <w:top w:val="none" w:sz="0" w:space="0" w:color="auto"/>
            <w:left w:val="none" w:sz="0" w:space="0" w:color="auto"/>
            <w:bottom w:val="none" w:sz="0" w:space="0" w:color="auto"/>
            <w:right w:val="none" w:sz="0" w:space="0" w:color="auto"/>
          </w:divBdr>
          <w:divsChild>
            <w:div w:id="1629319692">
              <w:marLeft w:val="0"/>
              <w:marRight w:val="0"/>
              <w:marTop w:val="0"/>
              <w:marBottom w:val="0"/>
              <w:divBdr>
                <w:top w:val="none" w:sz="0" w:space="0" w:color="auto"/>
                <w:left w:val="none" w:sz="0" w:space="0" w:color="auto"/>
                <w:bottom w:val="none" w:sz="0" w:space="0" w:color="auto"/>
                <w:right w:val="none" w:sz="0" w:space="0" w:color="auto"/>
              </w:divBdr>
              <w:divsChild>
                <w:div w:id="7832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26260">
      <w:bodyDiv w:val="1"/>
      <w:marLeft w:val="0"/>
      <w:marRight w:val="0"/>
      <w:marTop w:val="0"/>
      <w:marBottom w:val="0"/>
      <w:divBdr>
        <w:top w:val="none" w:sz="0" w:space="0" w:color="auto"/>
        <w:left w:val="none" w:sz="0" w:space="0" w:color="auto"/>
        <w:bottom w:val="none" w:sz="0" w:space="0" w:color="auto"/>
        <w:right w:val="none" w:sz="0" w:space="0" w:color="auto"/>
      </w:divBdr>
      <w:divsChild>
        <w:div w:id="220017040">
          <w:marLeft w:val="0"/>
          <w:marRight w:val="0"/>
          <w:marTop w:val="0"/>
          <w:marBottom w:val="0"/>
          <w:divBdr>
            <w:top w:val="none" w:sz="0" w:space="0" w:color="auto"/>
            <w:left w:val="none" w:sz="0" w:space="0" w:color="auto"/>
            <w:bottom w:val="none" w:sz="0" w:space="0" w:color="auto"/>
            <w:right w:val="none" w:sz="0" w:space="0" w:color="auto"/>
          </w:divBdr>
          <w:divsChild>
            <w:div w:id="1522235094">
              <w:marLeft w:val="0"/>
              <w:marRight w:val="0"/>
              <w:marTop w:val="0"/>
              <w:marBottom w:val="0"/>
              <w:divBdr>
                <w:top w:val="none" w:sz="0" w:space="0" w:color="auto"/>
                <w:left w:val="none" w:sz="0" w:space="0" w:color="auto"/>
                <w:bottom w:val="none" w:sz="0" w:space="0" w:color="auto"/>
                <w:right w:val="none" w:sz="0" w:space="0" w:color="auto"/>
              </w:divBdr>
              <w:divsChild>
                <w:div w:id="5550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0897">
      <w:bodyDiv w:val="1"/>
      <w:marLeft w:val="0"/>
      <w:marRight w:val="0"/>
      <w:marTop w:val="0"/>
      <w:marBottom w:val="0"/>
      <w:divBdr>
        <w:top w:val="none" w:sz="0" w:space="0" w:color="auto"/>
        <w:left w:val="none" w:sz="0" w:space="0" w:color="auto"/>
        <w:bottom w:val="none" w:sz="0" w:space="0" w:color="auto"/>
        <w:right w:val="none" w:sz="0" w:space="0" w:color="auto"/>
      </w:divBdr>
      <w:divsChild>
        <w:div w:id="632371553">
          <w:marLeft w:val="0"/>
          <w:marRight w:val="0"/>
          <w:marTop w:val="0"/>
          <w:marBottom w:val="0"/>
          <w:divBdr>
            <w:top w:val="none" w:sz="0" w:space="0" w:color="auto"/>
            <w:left w:val="none" w:sz="0" w:space="0" w:color="auto"/>
            <w:bottom w:val="none" w:sz="0" w:space="0" w:color="auto"/>
            <w:right w:val="none" w:sz="0" w:space="0" w:color="auto"/>
          </w:divBdr>
          <w:divsChild>
            <w:div w:id="2123374995">
              <w:marLeft w:val="0"/>
              <w:marRight w:val="0"/>
              <w:marTop w:val="0"/>
              <w:marBottom w:val="0"/>
              <w:divBdr>
                <w:top w:val="none" w:sz="0" w:space="0" w:color="auto"/>
                <w:left w:val="none" w:sz="0" w:space="0" w:color="auto"/>
                <w:bottom w:val="none" w:sz="0" w:space="0" w:color="auto"/>
                <w:right w:val="none" w:sz="0" w:space="0" w:color="auto"/>
              </w:divBdr>
              <w:divsChild>
                <w:div w:id="98122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925394">
      <w:bodyDiv w:val="1"/>
      <w:marLeft w:val="0"/>
      <w:marRight w:val="0"/>
      <w:marTop w:val="0"/>
      <w:marBottom w:val="0"/>
      <w:divBdr>
        <w:top w:val="none" w:sz="0" w:space="0" w:color="auto"/>
        <w:left w:val="none" w:sz="0" w:space="0" w:color="auto"/>
        <w:bottom w:val="none" w:sz="0" w:space="0" w:color="auto"/>
        <w:right w:val="none" w:sz="0" w:space="0" w:color="auto"/>
      </w:divBdr>
    </w:div>
    <w:div w:id="1817263710">
      <w:bodyDiv w:val="1"/>
      <w:marLeft w:val="0"/>
      <w:marRight w:val="0"/>
      <w:marTop w:val="0"/>
      <w:marBottom w:val="0"/>
      <w:divBdr>
        <w:top w:val="none" w:sz="0" w:space="0" w:color="auto"/>
        <w:left w:val="none" w:sz="0" w:space="0" w:color="auto"/>
        <w:bottom w:val="none" w:sz="0" w:space="0" w:color="auto"/>
        <w:right w:val="none" w:sz="0" w:space="0" w:color="auto"/>
      </w:divBdr>
      <w:divsChild>
        <w:div w:id="171842585">
          <w:marLeft w:val="0"/>
          <w:marRight w:val="0"/>
          <w:marTop w:val="0"/>
          <w:marBottom w:val="0"/>
          <w:divBdr>
            <w:top w:val="none" w:sz="0" w:space="0" w:color="auto"/>
            <w:left w:val="none" w:sz="0" w:space="0" w:color="auto"/>
            <w:bottom w:val="none" w:sz="0" w:space="0" w:color="auto"/>
            <w:right w:val="none" w:sz="0" w:space="0" w:color="auto"/>
          </w:divBdr>
          <w:divsChild>
            <w:div w:id="1261523207">
              <w:marLeft w:val="0"/>
              <w:marRight w:val="0"/>
              <w:marTop w:val="0"/>
              <w:marBottom w:val="0"/>
              <w:divBdr>
                <w:top w:val="none" w:sz="0" w:space="0" w:color="auto"/>
                <w:left w:val="none" w:sz="0" w:space="0" w:color="auto"/>
                <w:bottom w:val="none" w:sz="0" w:space="0" w:color="auto"/>
                <w:right w:val="none" w:sz="0" w:space="0" w:color="auto"/>
              </w:divBdr>
              <w:divsChild>
                <w:div w:id="10138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15449">
      <w:bodyDiv w:val="1"/>
      <w:marLeft w:val="0"/>
      <w:marRight w:val="0"/>
      <w:marTop w:val="0"/>
      <w:marBottom w:val="0"/>
      <w:divBdr>
        <w:top w:val="none" w:sz="0" w:space="0" w:color="auto"/>
        <w:left w:val="none" w:sz="0" w:space="0" w:color="auto"/>
        <w:bottom w:val="none" w:sz="0" w:space="0" w:color="auto"/>
        <w:right w:val="none" w:sz="0" w:space="0" w:color="auto"/>
      </w:divBdr>
      <w:divsChild>
        <w:div w:id="991911278">
          <w:marLeft w:val="0"/>
          <w:marRight w:val="0"/>
          <w:marTop w:val="0"/>
          <w:marBottom w:val="0"/>
          <w:divBdr>
            <w:top w:val="none" w:sz="0" w:space="0" w:color="auto"/>
            <w:left w:val="none" w:sz="0" w:space="0" w:color="auto"/>
            <w:bottom w:val="none" w:sz="0" w:space="0" w:color="auto"/>
            <w:right w:val="none" w:sz="0" w:space="0" w:color="auto"/>
          </w:divBdr>
          <w:divsChild>
            <w:div w:id="211617817">
              <w:marLeft w:val="0"/>
              <w:marRight w:val="0"/>
              <w:marTop w:val="0"/>
              <w:marBottom w:val="0"/>
              <w:divBdr>
                <w:top w:val="none" w:sz="0" w:space="0" w:color="auto"/>
                <w:left w:val="none" w:sz="0" w:space="0" w:color="auto"/>
                <w:bottom w:val="none" w:sz="0" w:space="0" w:color="auto"/>
                <w:right w:val="none" w:sz="0" w:space="0" w:color="auto"/>
              </w:divBdr>
              <w:divsChild>
                <w:div w:id="1961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463712">
      <w:bodyDiv w:val="1"/>
      <w:marLeft w:val="0"/>
      <w:marRight w:val="0"/>
      <w:marTop w:val="0"/>
      <w:marBottom w:val="0"/>
      <w:divBdr>
        <w:top w:val="none" w:sz="0" w:space="0" w:color="auto"/>
        <w:left w:val="none" w:sz="0" w:space="0" w:color="auto"/>
        <w:bottom w:val="none" w:sz="0" w:space="0" w:color="auto"/>
        <w:right w:val="none" w:sz="0" w:space="0" w:color="auto"/>
      </w:divBdr>
      <w:divsChild>
        <w:div w:id="1032027928">
          <w:marLeft w:val="0"/>
          <w:marRight w:val="0"/>
          <w:marTop w:val="0"/>
          <w:marBottom w:val="0"/>
          <w:divBdr>
            <w:top w:val="none" w:sz="0" w:space="0" w:color="auto"/>
            <w:left w:val="none" w:sz="0" w:space="0" w:color="auto"/>
            <w:bottom w:val="none" w:sz="0" w:space="0" w:color="auto"/>
            <w:right w:val="none" w:sz="0" w:space="0" w:color="auto"/>
          </w:divBdr>
          <w:divsChild>
            <w:div w:id="950824205">
              <w:marLeft w:val="0"/>
              <w:marRight w:val="0"/>
              <w:marTop w:val="0"/>
              <w:marBottom w:val="0"/>
              <w:divBdr>
                <w:top w:val="none" w:sz="0" w:space="0" w:color="auto"/>
                <w:left w:val="none" w:sz="0" w:space="0" w:color="auto"/>
                <w:bottom w:val="none" w:sz="0" w:space="0" w:color="auto"/>
                <w:right w:val="none" w:sz="0" w:space="0" w:color="auto"/>
              </w:divBdr>
              <w:divsChild>
                <w:div w:id="112208997">
                  <w:marLeft w:val="0"/>
                  <w:marRight w:val="0"/>
                  <w:marTop w:val="0"/>
                  <w:marBottom w:val="0"/>
                  <w:divBdr>
                    <w:top w:val="none" w:sz="0" w:space="0" w:color="auto"/>
                    <w:left w:val="none" w:sz="0" w:space="0" w:color="auto"/>
                    <w:bottom w:val="none" w:sz="0" w:space="0" w:color="auto"/>
                    <w:right w:val="none" w:sz="0" w:space="0" w:color="auto"/>
                  </w:divBdr>
                </w:div>
              </w:divsChild>
            </w:div>
            <w:div w:id="1623223854">
              <w:marLeft w:val="0"/>
              <w:marRight w:val="0"/>
              <w:marTop w:val="0"/>
              <w:marBottom w:val="0"/>
              <w:divBdr>
                <w:top w:val="none" w:sz="0" w:space="0" w:color="auto"/>
                <w:left w:val="none" w:sz="0" w:space="0" w:color="auto"/>
                <w:bottom w:val="none" w:sz="0" w:space="0" w:color="auto"/>
                <w:right w:val="none" w:sz="0" w:space="0" w:color="auto"/>
              </w:divBdr>
              <w:divsChild>
                <w:div w:id="18124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5166">
          <w:marLeft w:val="0"/>
          <w:marRight w:val="0"/>
          <w:marTop w:val="0"/>
          <w:marBottom w:val="0"/>
          <w:divBdr>
            <w:top w:val="none" w:sz="0" w:space="0" w:color="auto"/>
            <w:left w:val="none" w:sz="0" w:space="0" w:color="auto"/>
            <w:bottom w:val="none" w:sz="0" w:space="0" w:color="auto"/>
            <w:right w:val="none" w:sz="0" w:space="0" w:color="auto"/>
          </w:divBdr>
          <w:divsChild>
            <w:div w:id="1409886277">
              <w:marLeft w:val="0"/>
              <w:marRight w:val="0"/>
              <w:marTop w:val="0"/>
              <w:marBottom w:val="0"/>
              <w:divBdr>
                <w:top w:val="none" w:sz="0" w:space="0" w:color="auto"/>
                <w:left w:val="none" w:sz="0" w:space="0" w:color="auto"/>
                <w:bottom w:val="none" w:sz="0" w:space="0" w:color="auto"/>
                <w:right w:val="none" w:sz="0" w:space="0" w:color="auto"/>
              </w:divBdr>
              <w:divsChild>
                <w:div w:id="379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74526">
      <w:bodyDiv w:val="1"/>
      <w:marLeft w:val="0"/>
      <w:marRight w:val="0"/>
      <w:marTop w:val="0"/>
      <w:marBottom w:val="0"/>
      <w:divBdr>
        <w:top w:val="none" w:sz="0" w:space="0" w:color="auto"/>
        <w:left w:val="none" w:sz="0" w:space="0" w:color="auto"/>
        <w:bottom w:val="none" w:sz="0" w:space="0" w:color="auto"/>
        <w:right w:val="none" w:sz="0" w:space="0" w:color="auto"/>
      </w:divBdr>
    </w:div>
    <w:div w:id="1860047436">
      <w:bodyDiv w:val="1"/>
      <w:marLeft w:val="0"/>
      <w:marRight w:val="0"/>
      <w:marTop w:val="0"/>
      <w:marBottom w:val="0"/>
      <w:divBdr>
        <w:top w:val="none" w:sz="0" w:space="0" w:color="auto"/>
        <w:left w:val="none" w:sz="0" w:space="0" w:color="auto"/>
        <w:bottom w:val="none" w:sz="0" w:space="0" w:color="auto"/>
        <w:right w:val="none" w:sz="0" w:space="0" w:color="auto"/>
      </w:divBdr>
    </w:div>
    <w:div w:id="1862665339">
      <w:bodyDiv w:val="1"/>
      <w:marLeft w:val="0"/>
      <w:marRight w:val="0"/>
      <w:marTop w:val="0"/>
      <w:marBottom w:val="0"/>
      <w:divBdr>
        <w:top w:val="none" w:sz="0" w:space="0" w:color="auto"/>
        <w:left w:val="none" w:sz="0" w:space="0" w:color="auto"/>
        <w:bottom w:val="none" w:sz="0" w:space="0" w:color="auto"/>
        <w:right w:val="none" w:sz="0" w:space="0" w:color="auto"/>
      </w:divBdr>
      <w:divsChild>
        <w:div w:id="1440954982">
          <w:marLeft w:val="0"/>
          <w:marRight w:val="0"/>
          <w:marTop w:val="0"/>
          <w:marBottom w:val="0"/>
          <w:divBdr>
            <w:top w:val="none" w:sz="0" w:space="0" w:color="auto"/>
            <w:left w:val="none" w:sz="0" w:space="0" w:color="auto"/>
            <w:bottom w:val="none" w:sz="0" w:space="0" w:color="auto"/>
            <w:right w:val="none" w:sz="0" w:space="0" w:color="auto"/>
          </w:divBdr>
          <w:divsChild>
            <w:div w:id="2036341844">
              <w:marLeft w:val="0"/>
              <w:marRight w:val="0"/>
              <w:marTop w:val="0"/>
              <w:marBottom w:val="0"/>
              <w:divBdr>
                <w:top w:val="none" w:sz="0" w:space="0" w:color="auto"/>
                <w:left w:val="none" w:sz="0" w:space="0" w:color="auto"/>
                <w:bottom w:val="none" w:sz="0" w:space="0" w:color="auto"/>
                <w:right w:val="none" w:sz="0" w:space="0" w:color="auto"/>
              </w:divBdr>
              <w:divsChild>
                <w:div w:id="5691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15544">
      <w:bodyDiv w:val="1"/>
      <w:marLeft w:val="0"/>
      <w:marRight w:val="0"/>
      <w:marTop w:val="0"/>
      <w:marBottom w:val="0"/>
      <w:divBdr>
        <w:top w:val="none" w:sz="0" w:space="0" w:color="auto"/>
        <w:left w:val="none" w:sz="0" w:space="0" w:color="auto"/>
        <w:bottom w:val="none" w:sz="0" w:space="0" w:color="auto"/>
        <w:right w:val="none" w:sz="0" w:space="0" w:color="auto"/>
      </w:divBdr>
      <w:divsChild>
        <w:div w:id="1992322228">
          <w:marLeft w:val="0"/>
          <w:marRight w:val="0"/>
          <w:marTop w:val="0"/>
          <w:marBottom w:val="0"/>
          <w:divBdr>
            <w:top w:val="none" w:sz="0" w:space="0" w:color="auto"/>
            <w:left w:val="none" w:sz="0" w:space="0" w:color="auto"/>
            <w:bottom w:val="none" w:sz="0" w:space="0" w:color="auto"/>
            <w:right w:val="none" w:sz="0" w:space="0" w:color="auto"/>
          </w:divBdr>
          <w:divsChild>
            <w:div w:id="1771509571">
              <w:marLeft w:val="0"/>
              <w:marRight w:val="0"/>
              <w:marTop w:val="0"/>
              <w:marBottom w:val="0"/>
              <w:divBdr>
                <w:top w:val="none" w:sz="0" w:space="0" w:color="auto"/>
                <w:left w:val="none" w:sz="0" w:space="0" w:color="auto"/>
                <w:bottom w:val="none" w:sz="0" w:space="0" w:color="auto"/>
                <w:right w:val="none" w:sz="0" w:space="0" w:color="auto"/>
              </w:divBdr>
              <w:divsChild>
                <w:div w:id="1618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31108">
      <w:bodyDiv w:val="1"/>
      <w:marLeft w:val="0"/>
      <w:marRight w:val="0"/>
      <w:marTop w:val="0"/>
      <w:marBottom w:val="0"/>
      <w:divBdr>
        <w:top w:val="none" w:sz="0" w:space="0" w:color="auto"/>
        <w:left w:val="none" w:sz="0" w:space="0" w:color="auto"/>
        <w:bottom w:val="none" w:sz="0" w:space="0" w:color="auto"/>
        <w:right w:val="none" w:sz="0" w:space="0" w:color="auto"/>
      </w:divBdr>
    </w:div>
    <w:div w:id="1902056263">
      <w:bodyDiv w:val="1"/>
      <w:marLeft w:val="0"/>
      <w:marRight w:val="0"/>
      <w:marTop w:val="0"/>
      <w:marBottom w:val="0"/>
      <w:divBdr>
        <w:top w:val="none" w:sz="0" w:space="0" w:color="auto"/>
        <w:left w:val="none" w:sz="0" w:space="0" w:color="auto"/>
        <w:bottom w:val="none" w:sz="0" w:space="0" w:color="auto"/>
        <w:right w:val="none" w:sz="0" w:space="0" w:color="auto"/>
      </w:divBdr>
    </w:div>
    <w:div w:id="1914050850">
      <w:bodyDiv w:val="1"/>
      <w:marLeft w:val="0"/>
      <w:marRight w:val="0"/>
      <w:marTop w:val="0"/>
      <w:marBottom w:val="0"/>
      <w:divBdr>
        <w:top w:val="none" w:sz="0" w:space="0" w:color="auto"/>
        <w:left w:val="none" w:sz="0" w:space="0" w:color="auto"/>
        <w:bottom w:val="none" w:sz="0" w:space="0" w:color="auto"/>
        <w:right w:val="none" w:sz="0" w:space="0" w:color="auto"/>
      </w:divBdr>
      <w:divsChild>
        <w:div w:id="630404880">
          <w:marLeft w:val="0"/>
          <w:marRight w:val="0"/>
          <w:marTop w:val="0"/>
          <w:marBottom w:val="0"/>
          <w:divBdr>
            <w:top w:val="none" w:sz="0" w:space="0" w:color="auto"/>
            <w:left w:val="none" w:sz="0" w:space="0" w:color="auto"/>
            <w:bottom w:val="none" w:sz="0" w:space="0" w:color="auto"/>
            <w:right w:val="none" w:sz="0" w:space="0" w:color="auto"/>
          </w:divBdr>
          <w:divsChild>
            <w:div w:id="1189026292">
              <w:marLeft w:val="0"/>
              <w:marRight w:val="0"/>
              <w:marTop w:val="0"/>
              <w:marBottom w:val="0"/>
              <w:divBdr>
                <w:top w:val="none" w:sz="0" w:space="0" w:color="auto"/>
                <w:left w:val="none" w:sz="0" w:space="0" w:color="auto"/>
                <w:bottom w:val="none" w:sz="0" w:space="0" w:color="auto"/>
                <w:right w:val="none" w:sz="0" w:space="0" w:color="auto"/>
              </w:divBdr>
              <w:divsChild>
                <w:div w:id="10717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64399">
      <w:bodyDiv w:val="1"/>
      <w:marLeft w:val="0"/>
      <w:marRight w:val="0"/>
      <w:marTop w:val="0"/>
      <w:marBottom w:val="0"/>
      <w:divBdr>
        <w:top w:val="none" w:sz="0" w:space="0" w:color="auto"/>
        <w:left w:val="none" w:sz="0" w:space="0" w:color="auto"/>
        <w:bottom w:val="none" w:sz="0" w:space="0" w:color="auto"/>
        <w:right w:val="none" w:sz="0" w:space="0" w:color="auto"/>
      </w:divBdr>
      <w:divsChild>
        <w:div w:id="71632172">
          <w:marLeft w:val="0"/>
          <w:marRight w:val="0"/>
          <w:marTop w:val="0"/>
          <w:marBottom w:val="0"/>
          <w:divBdr>
            <w:top w:val="none" w:sz="0" w:space="0" w:color="auto"/>
            <w:left w:val="none" w:sz="0" w:space="0" w:color="auto"/>
            <w:bottom w:val="none" w:sz="0" w:space="0" w:color="auto"/>
            <w:right w:val="none" w:sz="0" w:space="0" w:color="auto"/>
          </w:divBdr>
          <w:divsChild>
            <w:div w:id="805508838">
              <w:marLeft w:val="0"/>
              <w:marRight w:val="0"/>
              <w:marTop w:val="0"/>
              <w:marBottom w:val="0"/>
              <w:divBdr>
                <w:top w:val="none" w:sz="0" w:space="0" w:color="auto"/>
                <w:left w:val="none" w:sz="0" w:space="0" w:color="auto"/>
                <w:bottom w:val="none" w:sz="0" w:space="0" w:color="auto"/>
                <w:right w:val="none" w:sz="0" w:space="0" w:color="auto"/>
              </w:divBdr>
              <w:divsChild>
                <w:div w:id="2673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82967">
      <w:bodyDiv w:val="1"/>
      <w:marLeft w:val="0"/>
      <w:marRight w:val="0"/>
      <w:marTop w:val="0"/>
      <w:marBottom w:val="0"/>
      <w:divBdr>
        <w:top w:val="none" w:sz="0" w:space="0" w:color="auto"/>
        <w:left w:val="none" w:sz="0" w:space="0" w:color="auto"/>
        <w:bottom w:val="none" w:sz="0" w:space="0" w:color="auto"/>
        <w:right w:val="none" w:sz="0" w:space="0" w:color="auto"/>
      </w:divBdr>
    </w:div>
    <w:div w:id="1940484977">
      <w:bodyDiv w:val="1"/>
      <w:marLeft w:val="0"/>
      <w:marRight w:val="0"/>
      <w:marTop w:val="0"/>
      <w:marBottom w:val="0"/>
      <w:divBdr>
        <w:top w:val="none" w:sz="0" w:space="0" w:color="auto"/>
        <w:left w:val="none" w:sz="0" w:space="0" w:color="auto"/>
        <w:bottom w:val="none" w:sz="0" w:space="0" w:color="auto"/>
        <w:right w:val="none" w:sz="0" w:space="0" w:color="auto"/>
      </w:divBdr>
    </w:div>
    <w:div w:id="1950968324">
      <w:bodyDiv w:val="1"/>
      <w:marLeft w:val="0"/>
      <w:marRight w:val="0"/>
      <w:marTop w:val="0"/>
      <w:marBottom w:val="0"/>
      <w:divBdr>
        <w:top w:val="none" w:sz="0" w:space="0" w:color="auto"/>
        <w:left w:val="none" w:sz="0" w:space="0" w:color="auto"/>
        <w:bottom w:val="none" w:sz="0" w:space="0" w:color="auto"/>
        <w:right w:val="none" w:sz="0" w:space="0" w:color="auto"/>
      </w:divBdr>
      <w:divsChild>
        <w:div w:id="108359521">
          <w:marLeft w:val="0"/>
          <w:marRight w:val="0"/>
          <w:marTop w:val="0"/>
          <w:marBottom w:val="0"/>
          <w:divBdr>
            <w:top w:val="none" w:sz="0" w:space="0" w:color="auto"/>
            <w:left w:val="none" w:sz="0" w:space="0" w:color="auto"/>
            <w:bottom w:val="none" w:sz="0" w:space="0" w:color="auto"/>
            <w:right w:val="none" w:sz="0" w:space="0" w:color="auto"/>
          </w:divBdr>
          <w:divsChild>
            <w:div w:id="1660038788">
              <w:marLeft w:val="0"/>
              <w:marRight w:val="0"/>
              <w:marTop w:val="0"/>
              <w:marBottom w:val="0"/>
              <w:divBdr>
                <w:top w:val="none" w:sz="0" w:space="0" w:color="auto"/>
                <w:left w:val="none" w:sz="0" w:space="0" w:color="auto"/>
                <w:bottom w:val="none" w:sz="0" w:space="0" w:color="auto"/>
                <w:right w:val="none" w:sz="0" w:space="0" w:color="auto"/>
              </w:divBdr>
              <w:divsChild>
                <w:div w:id="5321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37278">
      <w:bodyDiv w:val="1"/>
      <w:marLeft w:val="0"/>
      <w:marRight w:val="0"/>
      <w:marTop w:val="0"/>
      <w:marBottom w:val="0"/>
      <w:divBdr>
        <w:top w:val="none" w:sz="0" w:space="0" w:color="auto"/>
        <w:left w:val="none" w:sz="0" w:space="0" w:color="auto"/>
        <w:bottom w:val="none" w:sz="0" w:space="0" w:color="auto"/>
        <w:right w:val="none" w:sz="0" w:space="0" w:color="auto"/>
      </w:divBdr>
    </w:div>
    <w:div w:id="1958487125">
      <w:bodyDiv w:val="1"/>
      <w:marLeft w:val="0"/>
      <w:marRight w:val="0"/>
      <w:marTop w:val="0"/>
      <w:marBottom w:val="0"/>
      <w:divBdr>
        <w:top w:val="none" w:sz="0" w:space="0" w:color="auto"/>
        <w:left w:val="none" w:sz="0" w:space="0" w:color="auto"/>
        <w:bottom w:val="none" w:sz="0" w:space="0" w:color="auto"/>
        <w:right w:val="none" w:sz="0" w:space="0" w:color="auto"/>
      </w:divBdr>
    </w:div>
    <w:div w:id="1969627535">
      <w:bodyDiv w:val="1"/>
      <w:marLeft w:val="0"/>
      <w:marRight w:val="0"/>
      <w:marTop w:val="0"/>
      <w:marBottom w:val="0"/>
      <w:divBdr>
        <w:top w:val="none" w:sz="0" w:space="0" w:color="auto"/>
        <w:left w:val="none" w:sz="0" w:space="0" w:color="auto"/>
        <w:bottom w:val="none" w:sz="0" w:space="0" w:color="auto"/>
        <w:right w:val="none" w:sz="0" w:space="0" w:color="auto"/>
      </w:divBdr>
      <w:divsChild>
        <w:div w:id="1675498917">
          <w:marLeft w:val="0"/>
          <w:marRight w:val="0"/>
          <w:marTop w:val="0"/>
          <w:marBottom w:val="225"/>
          <w:divBdr>
            <w:top w:val="none" w:sz="0" w:space="0" w:color="auto"/>
            <w:left w:val="none" w:sz="0" w:space="0" w:color="auto"/>
            <w:bottom w:val="none" w:sz="0" w:space="0" w:color="auto"/>
            <w:right w:val="none" w:sz="0" w:space="0" w:color="auto"/>
          </w:divBdr>
        </w:div>
      </w:divsChild>
    </w:div>
    <w:div w:id="1970474195">
      <w:bodyDiv w:val="1"/>
      <w:marLeft w:val="0"/>
      <w:marRight w:val="0"/>
      <w:marTop w:val="0"/>
      <w:marBottom w:val="0"/>
      <w:divBdr>
        <w:top w:val="none" w:sz="0" w:space="0" w:color="auto"/>
        <w:left w:val="none" w:sz="0" w:space="0" w:color="auto"/>
        <w:bottom w:val="none" w:sz="0" w:space="0" w:color="auto"/>
        <w:right w:val="none" w:sz="0" w:space="0" w:color="auto"/>
      </w:divBdr>
    </w:div>
    <w:div w:id="1971587076">
      <w:bodyDiv w:val="1"/>
      <w:marLeft w:val="0"/>
      <w:marRight w:val="0"/>
      <w:marTop w:val="0"/>
      <w:marBottom w:val="0"/>
      <w:divBdr>
        <w:top w:val="none" w:sz="0" w:space="0" w:color="auto"/>
        <w:left w:val="none" w:sz="0" w:space="0" w:color="auto"/>
        <w:bottom w:val="none" w:sz="0" w:space="0" w:color="auto"/>
        <w:right w:val="none" w:sz="0" w:space="0" w:color="auto"/>
      </w:divBdr>
    </w:div>
    <w:div w:id="1975325927">
      <w:bodyDiv w:val="1"/>
      <w:marLeft w:val="0"/>
      <w:marRight w:val="0"/>
      <w:marTop w:val="0"/>
      <w:marBottom w:val="0"/>
      <w:divBdr>
        <w:top w:val="none" w:sz="0" w:space="0" w:color="auto"/>
        <w:left w:val="none" w:sz="0" w:space="0" w:color="auto"/>
        <w:bottom w:val="none" w:sz="0" w:space="0" w:color="auto"/>
        <w:right w:val="none" w:sz="0" w:space="0" w:color="auto"/>
      </w:divBdr>
      <w:divsChild>
        <w:div w:id="1191649048">
          <w:marLeft w:val="0"/>
          <w:marRight w:val="0"/>
          <w:marTop w:val="0"/>
          <w:marBottom w:val="0"/>
          <w:divBdr>
            <w:top w:val="none" w:sz="0" w:space="0" w:color="auto"/>
            <w:left w:val="none" w:sz="0" w:space="0" w:color="auto"/>
            <w:bottom w:val="none" w:sz="0" w:space="0" w:color="auto"/>
            <w:right w:val="none" w:sz="0" w:space="0" w:color="auto"/>
          </w:divBdr>
          <w:divsChild>
            <w:div w:id="976301244">
              <w:marLeft w:val="0"/>
              <w:marRight w:val="0"/>
              <w:marTop w:val="0"/>
              <w:marBottom w:val="0"/>
              <w:divBdr>
                <w:top w:val="none" w:sz="0" w:space="0" w:color="auto"/>
                <w:left w:val="none" w:sz="0" w:space="0" w:color="auto"/>
                <w:bottom w:val="none" w:sz="0" w:space="0" w:color="auto"/>
                <w:right w:val="none" w:sz="0" w:space="0" w:color="auto"/>
              </w:divBdr>
              <w:divsChild>
                <w:div w:id="20712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04677">
      <w:bodyDiv w:val="1"/>
      <w:marLeft w:val="0"/>
      <w:marRight w:val="0"/>
      <w:marTop w:val="0"/>
      <w:marBottom w:val="0"/>
      <w:divBdr>
        <w:top w:val="none" w:sz="0" w:space="0" w:color="auto"/>
        <w:left w:val="none" w:sz="0" w:space="0" w:color="auto"/>
        <w:bottom w:val="none" w:sz="0" w:space="0" w:color="auto"/>
        <w:right w:val="none" w:sz="0" w:space="0" w:color="auto"/>
      </w:divBdr>
      <w:divsChild>
        <w:div w:id="1257250377">
          <w:marLeft w:val="0"/>
          <w:marRight w:val="0"/>
          <w:marTop w:val="0"/>
          <w:marBottom w:val="0"/>
          <w:divBdr>
            <w:top w:val="none" w:sz="0" w:space="0" w:color="auto"/>
            <w:left w:val="none" w:sz="0" w:space="0" w:color="auto"/>
            <w:bottom w:val="none" w:sz="0" w:space="0" w:color="auto"/>
            <w:right w:val="none" w:sz="0" w:space="0" w:color="auto"/>
          </w:divBdr>
          <w:divsChild>
            <w:div w:id="470485151">
              <w:marLeft w:val="0"/>
              <w:marRight w:val="0"/>
              <w:marTop w:val="0"/>
              <w:marBottom w:val="0"/>
              <w:divBdr>
                <w:top w:val="none" w:sz="0" w:space="0" w:color="auto"/>
                <w:left w:val="none" w:sz="0" w:space="0" w:color="auto"/>
                <w:bottom w:val="none" w:sz="0" w:space="0" w:color="auto"/>
                <w:right w:val="none" w:sz="0" w:space="0" w:color="auto"/>
              </w:divBdr>
              <w:divsChild>
                <w:div w:id="10051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041761">
      <w:bodyDiv w:val="1"/>
      <w:marLeft w:val="0"/>
      <w:marRight w:val="0"/>
      <w:marTop w:val="0"/>
      <w:marBottom w:val="0"/>
      <w:divBdr>
        <w:top w:val="none" w:sz="0" w:space="0" w:color="auto"/>
        <w:left w:val="none" w:sz="0" w:space="0" w:color="auto"/>
        <w:bottom w:val="none" w:sz="0" w:space="0" w:color="auto"/>
        <w:right w:val="none" w:sz="0" w:space="0" w:color="auto"/>
      </w:divBdr>
    </w:div>
    <w:div w:id="1993020059">
      <w:bodyDiv w:val="1"/>
      <w:marLeft w:val="0"/>
      <w:marRight w:val="0"/>
      <w:marTop w:val="0"/>
      <w:marBottom w:val="0"/>
      <w:divBdr>
        <w:top w:val="none" w:sz="0" w:space="0" w:color="auto"/>
        <w:left w:val="none" w:sz="0" w:space="0" w:color="auto"/>
        <w:bottom w:val="none" w:sz="0" w:space="0" w:color="auto"/>
        <w:right w:val="none" w:sz="0" w:space="0" w:color="auto"/>
      </w:divBdr>
    </w:div>
    <w:div w:id="1998917628">
      <w:bodyDiv w:val="1"/>
      <w:marLeft w:val="0"/>
      <w:marRight w:val="0"/>
      <w:marTop w:val="0"/>
      <w:marBottom w:val="0"/>
      <w:divBdr>
        <w:top w:val="none" w:sz="0" w:space="0" w:color="auto"/>
        <w:left w:val="none" w:sz="0" w:space="0" w:color="auto"/>
        <w:bottom w:val="none" w:sz="0" w:space="0" w:color="auto"/>
        <w:right w:val="none" w:sz="0" w:space="0" w:color="auto"/>
      </w:divBdr>
      <w:divsChild>
        <w:div w:id="2052414297">
          <w:marLeft w:val="0"/>
          <w:marRight w:val="0"/>
          <w:marTop w:val="0"/>
          <w:marBottom w:val="0"/>
          <w:divBdr>
            <w:top w:val="none" w:sz="0" w:space="0" w:color="auto"/>
            <w:left w:val="none" w:sz="0" w:space="0" w:color="auto"/>
            <w:bottom w:val="none" w:sz="0" w:space="0" w:color="auto"/>
            <w:right w:val="none" w:sz="0" w:space="0" w:color="auto"/>
          </w:divBdr>
          <w:divsChild>
            <w:div w:id="292634001">
              <w:marLeft w:val="0"/>
              <w:marRight w:val="0"/>
              <w:marTop w:val="0"/>
              <w:marBottom w:val="0"/>
              <w:divBdr>
                <w:top w:val="none" w:sz="0" w:space="0" w:color="auto"/>
                <w:left w:val="none" w:sz="0" w:space="0" w:color="auto"/>
                <w:bottom w:val="none" w:sz="0" w:space="0" w:color="auto"/>
                <w:right w:val="none" w:sz="0" w:space="0" w:color="auto"/>
              </w:divBdr>
              <w:divsChild>
                <w:div w:id="15266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668198">
      <w:bodyDiv w:val="1"/>
      <w:marLeft w:val="0"/>
      <w:marRight w:val="0"/>
      <w:marTop w:val="0"/>
      <w:marBottom w:val="0"/>
      <w:divBdr>
        <w:top w:val="none" w:sz="0" w:space="0" w:color="auto"/>
        <w:left w:val="none" w:sz="0" w:space="0" w:color="auto"/>
        <w:bottom w:val="none" w:sz="0" w:space="0" w:color="auto"/>
        <w:right w:val="none" w:sz="0" w:space="0" w:color="auto"/>
      </w:divBdr>
      <w:divsChild>
        <w:div w:id="1038893340">
          <w:marLeft w:val="480"/>
          <w:marRight w:val="0"/>
          <w:marTop w:val="0"/>
          <w:marBottom w:val="0"/>
          <w:divBdr>
            <w:top w:val="none" w:sz="0" w:space="0" w:color="auto"/>
            <w:left w:val="none" w:sz="0" w:space="0" w:color="auto"/>
            <w:bottom w:val="none" w:sz="0" w:space="0" w:color="auto"/>
            <w:right w:val="none" w:sz="0" w:space="0" w:color="auto"/>
          </w:divBdr>
        </w:div>
        <w:div w:id="1383364748">
          <w:marLeft w:val="480"/>
          <w:marRight w:val="0"/>
          <w:marTop w:val="0"/>
          <w:marBottom w:val="0"/>
          <w:divBdr>
            <w:top w:val="none" w:sz="0" w:space="0" w:color="auto"/>
            <w:left w:val="none" w:sz="0" w:space="0" w:color="auto"/>
            <w:bottom w:val="none" w:sz="0" w:space="0" w:color="auto"/>
            <w:right w:val="none" w:sz="0" w:space="0" w:color="auto"/>
          </w:divBdr>
        </w:div>
        <w:div w:id="1898276766">
          <w:marLeft w:val="480"/>
          <w:marRight w:val="0"/>
          <w:marTop w:val="0"/>
          <w:marBottom w:val="0"/>
          <w:divBdr>
            <w:top w:val="none" w:sz="0" w:space="0" w:color="auto"/>
            <w:left w:val="none" w:sz="0" w:space="0" w:color="auto"/>
            <w:bottom w:val="none" w:sz="0" w:space="0" w:color="auto"/>
            <w:right w:val="none" w:sz="0" w:space="0" w:color="auto"/>
          </w:divBdr>
        </w:div>
      </w:divsChild>
    </w:div>
    <w:div w:id="2018771870">
      <w:bodyDiv w:val="1"/>
      <w:marLeft w:val="0"/>
      <w:marRight w:val="0"/>
      <w:marTop w:val="0"/>
      <w:marBottom w:val="0"/>
      <w:divBdr>
        <w:top w:val="none" w:sz="0" w:space="0" w:color="auto"/>
        <w:left w:val="none" w:sz="0" w:space="0" w:color="auto"/>
        <w:bottom w:val="none" w:sz="0" w:space="0" w:color="auto"/>
        <w:right w:val="none" w:sz="0" w:space="0" w:color="auto"/>
      </w:divBdr>
    </w:div>
    <w:div w:id="2022244487">
      <w:bodyDiv w:val="1"/>
      <w:marLeft w:val="0"/>
      <w:marRight w:val="0"/>
      <w:marTop w:val="0"/>
      <w:marBottom w:val="0"/>
      <w:divBdr>
        <w:top w:val="none" w:sz="0" w:space="0" w:color="auto"/>
        <w:left w:val="none" w:sz="0" w:space="0" w:color="auto"/>
        <w:bottom w:val="none" w:sz="0" w:space="0" w:color="auto"/>
        <w:right w:val="none" w:sz="0" w:space="0" w:color="auto"/>
      </w:divBdr>
    </w:div>
    <w:div w:id="2026789265">
      <w:bodyDiv w:val="1"/>
      <w:marLeft w:val="0"/>
      <w:marRight w:val="0"/>
      <w:marTop w:val="0"/>
      <w:marBottom w:val="0"/>
      <w:divBdr>
        <w:top w:val="none" w:sz="0" w:space="0" w:color="auto"/>
        <w:left w:val="none" w:sz="0" w:space="0" w:color="auto"/>
        <w:bottom w:val="none" w:sz="0" w:space="0" w:color="auto"/>
        <w:right w:val="none" w:sz="0" w:space="0" w:color="auto"/>
      </w:divBdr>
      <w:divsChild>
        <w:div w:id="1973948627">
          <w:marLeft w:val="0"/>
          <w:marRight w:val="0"/>
          <w:marTop w:val="0"/>
          <w:marBottom w:val="0"/>
          <w:divBdr>
            <w:top w:val="none" w:sz="0" w:space="0" w:color="auto"/>
            <w:left w:val="none" w:sz="0" w:space="0" w:color="auto"/>
            <w:bottom w:val="none" w:sz="0" w:space="0" w:color="auto"/>
            <w:right w:val="none" w:sz="0" w:space="0" w:color="auto"/>
          </w:divBdr>
          <w:divsChild>
            <w:div w:id="2064017548">
              <w:marLeft w:val="0"/>
              <w:marRight w:val="0"/>
              <w:marTop w:val="0"/>
              <w:marBottom w:val="0"/>
              <w:divBdr>
                <w:top w:val="none" w:sz="0" w:space="0" w:color="auto"/>
                <w:left w:val="none" w:sz="0" w:space="0" w:color="auto"/>
                <w:bottom w:val="none" w:sz="0" w:space="0" w:color="auto"/>
                <w:right w:val="none" w:sz="0" w:space="0" w:color="auto"/>
              </w:divBdr>
              <w:divsChild>
                <w:div w:id="158926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01087">
      <w:bodyDiv w:val="1"/>
      <w:marLeft w:val="0"/>
      <w:marRight w:val="0"/>
      <w:marTop w:val="0"/>
      <w:marBottom w:val="0"/>
      <w:divBdr>
        <w:top w:val="none" w:sz="0" w:space="0" w:color="auto"/>
        <w:left w:val="none" w:sz="0" w:space="0" w:color="auto"/>
        <w:bottom w:val="none" w:sz="0" w:space="0" w:color="auto"/>
        <w:right w:val="none" w:sz="0" w:space="0" w:color="auto"/>
      </w:divBdr>
      <w:divsChild>
        <w:div w:id="1577401752">
          <w:marLeft w:val="0"/>
          <w:marRight w:val="0"/>
          <w:marTop w:val="0"/>
          <w:marBottom w:val="0"/>
          <w:divBdr>
            <w:top w:val="none" w:sz="0" w:space="0" w:color="auto"/>
            <w:left w:val="none" w:sz="0" w:space="0" w:color="auto"/>
            <w:bottom w:val="none" w:sz="0" w:space="0" w:color="auto"/>
            <w:right w:val="none" w:sz="0" w:space="0" w:color="auto"/>
          </w:divBdr>
          <w:divsChild>
            <w:div w:id="1881629512">
              <w:marLeft w:val="0"/>
              <w:marRight w:val="0"/>
              <w:marTop w:val="0"/>
              <w:marBottom w:val="0"/>
              <w:divBdr>
                <w:top w:val="none" w:sz="0" w:space="0" w:color="auto"/>
                <w:left w:val="none" w:sz="0" w:space="0" w:color="auto"/>
                <w:bottom w:val="none" w:sz="0" w:space="0" w:color="auto"/>
                <w:right w:val="none" w:sz="0" w:space="0" w:color="auto"/>
              </w:divBdr>
              <w:divsChild>
                <w:div w:id="69377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460">
      <w:bodyDiv w:val="1"/>
      <w:marLeft w:val="0"/>
      <w:marRight w:val="0"/>
      <w:marTop w:val="0"/>
      <w:marBottom w:val="0"/>
      <w:divBdr>
        <w:top w:val="none" w:sz="0" w:space="0" w:color="auto"/>
        <w:left w:val="none" w:sz="0" w:space="0" w:color="auto"/>
        <w:bottom w:val="none" w:sz="0" w:space="0" w:color="auto"/>
        <w:right w:val="none" w:sz="0" w:space="0" w:color="auto"/>
      </w:divBdr>
    </w:div>
    <w:div w:id="2032105764">
      <w:bodyDiv w:val="1"/>
      <w:marLeft w:val="0"/>
      <w:marRight w:val="0"/>
      <w:marTop w:val="0"/>
      <w:marBottom w:val="0"/>
      <w:divBdr>
        <w:top w:val="none" w:sz="0" w:space="0" w:color="auto"/>
        <w:left w:val="none" w:sz="0" w:space="0" w:color="auto"/>
        <w:bottom w:val="none" w:sz="0" w:space="0" w:color="auto"/>
        <w:right w:val="none" w:sz="0" w:space="0" w:color="auto"/>
      </w:divBdr>
      <w:divsChild>
        <w:div w:id="1109475292">
          <w:marLeft w:val="0"/>
          <w:marRight w:val="0"/>
          <w:marTop w:val="0"/>
          <w:marBottom w:val="0"/>
          <w:divBdr>
            <w:top w:val="none" w:sz="0" w:space="0" w:color="auto"/>
            <w:left w:val="none" w:sz="0" w:space="0" w:color="auto"/>
            <w:bottom w:val="none" w:sz="0" w:space="0" w:color="auto"/>
            <w:right w:val="none" w:sz="0" w:space="0" w:color="auto"/>
          </w:divBdr>
          <w:divsChild>
            <w:div w:id="527718097">
              <w:marLeft w:val="0"/>
              <w:marRight w:val="0"/>
              <w:marTop w:val="0"/>
              <w:marBottom w:val="0"/>
              <w:divBdr>
                <w:top w:val="none" w:sz="0" w:space="0" w:color="auto"/>
                <w:left w:val="none" w:sz="0" w:space="0" w:color="auto"/>
                <w:bottom w:val="none" w:sz="0" w:space="0" w:color="auto"/>
                <w:right w:val="none" w:sz="0" w:space="0" w:color="auto"/>
              </w:divBdr>
              <w:divsChild>
                <w:div w:id="18428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806728">
      <w:bodyDiv w:val="1"/>
      <w:marLeft w:val="0"/>
      <w:marRight w:val="0"/>
      <w:marTop w:val="0"/>
      <w:marBottom w:val="0"/>
      <w:divBdr>
        <w:top w:val="none" w:sz="0" w:space="0" w:color="auto"/>
        <w:left w:val="none" w:sz="0" w:space="0" w:color="auto"/>
        <w:bottom w:val="none" w:sz="0" w:space="0" w:color="auto"/>
        <w:right w:val="none" w:sz="0" w:space="0" w:color="auto"/>
      </w:divBdr>
      <w:divsChild>
        <w:div w:id="1508709834">
          <w:marLeft w:val="0"/>
          <w:marRight w:val="0"/>
          <w:marTop w:val="0"/>
          <w:marBottom w:val="0"/>
          <w:divBdr>
            <w:top w:val="none" w:sz="0" w:space="0" w:color="auto"/>
            <w:left w:val="none" w:sz="0" w:space="0" w:color="auto"/>
            <w:bottom w:val="none" w:sz="0" w:space="0" w:color="auto"/>
            <w:right w:val="none" w:sz="0" w:space="0" w:color="auto"/>
          </w:divBdr>
          <w:divsChild>
            <w:div w:id="707417119">
              <w:marLeft w:val="0"/>
              <w:marRight w:val="0"/>
              <w:marTop w:val="0"/>
              <w:marBottom w:val="0"/>
              <w:divBdr>
                <w:top w:val="none" w:sz="0" w:space="0" w:color="auto"/>
                <w:left w:val="none" w:sz="0" w:space="0" w:color="auto"/>
                <w:bottom w:val="none" w:sz="0" w:space="0" w:color="auto"/>
                <w:right w:val="none" w:sz="0" w:space="0" w:color="auto"/>
              </w:divBdr>
              <w:divsChild>
                <w:div w:id="5642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154721">
      <w:bodyDiv w:val="1"/>
      <w:marLeft w:val="0"/>
      <w:marRight w:val="0"/>
      <w:marTop w:val="0"/>
      <w:marBottom w:val="0"/>
      <w:divBdr>
        <w:top w:val="none" w:sz="0" w:space="0" w:color="auto"/>
        <w:left w:val="none" w:sz="0" w:space="0" w:color="auto"/>
        <w:bottom w:val="none" w:sz="0" w:space="0" w:color="auto"/>
        <w:right w:val="none" w:sz="0" w:space="0" w:color="auto"/>
      </w:divBdr>
    </w:div>
    <w:div w:id="2040810459">
      <w:bodyDiv w:val="1"/>
      <w:marLeft w:val="0"/>
      <w:marRight w:val="0"/>
      <w:marTop w:val="0"/>
      <w:marBottom w:val="0"/>
      <w:divBdr>
        <w:top w:val="none" w:sz="0" w:space="0" w:color="auto"/>
        <w:left w:val="none" w:sz="0" w:space="0" w:color="auto"/>
        <w:bottom w:val="none" w:sz="0" w:space="0" w:color="auto"/>
        <w:right w:val="none" w:sz="0" w:space="0" w:color="auto"/>
      </w:divBdr>
      <w:divsChild>
        <w:div w:id="1381897320">
          <w:marLeft w:val="0"/>
          <w:marRight w:val="0"/>
          <w:marTop w:val="0"/>
          <w:marBottom w:val="0"/>
          <w:divBdr>
            <w:top w:val="none" w:sz="0" w:space="0" w:color="auto"/>
            <w:left w:val="none" w:sz="0" w:space="0" w:color="auto"/>
            <w:bottom w:val="none" w:sz="0" w:space="0" w:color="auto"/>
            <w:right w:val="none" w:sz="0" w:space="0" w:color="auto"/>
          </w:divBdr>
          <w:divsChild>
            <w:div w:id="599946540">
              <w:marLeft w:val="0"/>
              <w:marRight w:val="0"/>
              <w:marTop w:val="0"/>
              <w:marBottom w:val="0"/>
              <w:divBdr>
                <w:top w:val="none" w:sz="0" w:space="0" w:color="auto"/>
                <w:left w:val="none" w:sz="0" w:space="0" w:color="auto"/>
                <w:bottom w:val="none" w:sz="0" w:space="0" w:color="auto"/>
                <w:right w:val="none" w:sz="0" w:space="0" w:color="auto"/>
              </w:divBdr>
              <w:divsChild>
                <w:div w:id="423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1987">
      <w:bodyDiv w:val="1"/>
      <w:marLeft w:val="0"/>
      <w:marRight w:val="0"/>
      <w:marTop w:val="0"/>
      <w:marBottom w:val="0"/>
      <w:divBdr>
        <w:top w:val="none" w:sz="0" w:space="0" w:color="auto"/>
        <w:left w:val="none" w:sz="0" w:space="0" w:color="auto"/>
        <w:bottom w:val="none" w:sz="0" w:space="0" w:color="auto"/>
        <w:right w:val="none" w:sz="0" w:space="0" w:color="auto"/>
      </w:divBdr>
    </w:div>
    <w:div w:id="2056811764">
      <w:bodyDiv w:val="1"/>
      <w:marLeft w:val="0"/>
      <w:marRight w:val="0"/>
      <w:marTop w:val="0"/>
      <w:marBottom w:val="0"/>
      <w:divBdr>
        <w:top w:val="none" w:sz="0" w:space="0" w:color="auto"/>
        <w:left w:val="none" w:sz="0" w:space="0" w:color="auto"/>
        <w:bottom w:val="none" w:sz="0" w:space="0" w:color="auto"/>
        <w:right w:val="none" w:sz="0" w:space="0" w:color="auto"/>
      </w:divBdr>
    </w:div>
    <w:div w:id="2066558963">
      <w:bodyDiv w:val="1"/>
      <w:marLeft w:val="0"/>
      <w:marRight w:val="0"/>
      <w:marTop w:val="0"/>
      <w:marBottom w:val="0"/>
      <w:divBdr>
        <w:top w:val="none" w:sz="0" w:space="0" w:color="auto"/>
        <w:left w:val="none" w:sz="0" w:space="0" w:color="auto"/>
        <w:bottom w:val="none" w:sz="0" w:space="0" w:color="auto"/>
        <w:right w:val="none" w:sz="0" w:space="0" w:color="auto"/>
      </w:divBdr>
    </w:div>
    <w:div w:id="2067949553">
      <w:bodyDiv w:val="1"/>
      <w:marLeft w:val="0"/>
      <w:marRight w:val="0"/>
      <w:marTop w:val="0"/>
      <w:marBottom w:val="0"/>
      <w:divBdr>
        <w:top w:val="none" w:sz="0" w:space="0" w:color="auto"/>
        <w:left w:val="none" w:sz="0" w:space="0" w:color="auto"/>
        <w:bottom w:val="none" w:sz="0" w:space="0" w:color="auto"/>
        <w:right w:val="none" w:sz="0" w:space="0" w:color="auto"/>
      </w:divBdr>
    </w:div>
    <w:div w:id="2069761881">
      <w:bodyDiv w:val="1"/>
      <w:marLeft w:val="0"/>
      <w:marRight w:val="0"/>
      <w:marTop w:val="0"/>
      <w:marBottom w:val="0"/>
      <w:divBdr>
        <w:top w:val="none" w:sz="0" w:space="0" w:color="auto"/>
        <w:left w:val="none" w:sz="0" w:space="0" w:color="auto"/>
        <w:bottom w:val="none" w:sz="0" w:space="0" w:color="auto"/>
        <w:right w:val="none" w:sz="0" w:space="0" w:color="auto"/>
      </w:divBdr>
      <w:divsChild>
        <w:div w:id="1594975462">
          <w:marLeft w:val="0"/>
          <w:marRight w:val="0"/>
          <w:marTop w:val="0"/>
          <w:marBottom w:val="0"/>
          <w:divBdr>
            <w:top w:val="none" w:sz="0" w:space="0" w:color="auto"/>
            <w:left w:val="none" w:sz="0" w:space="0" w:color="auto"/>
            <w:bottom w:val="none" w:sz="0" w:space="0" w:color="auto"/>
            <w:right w:val="none" w:sz="0" w:space="0" w:color="auto"/>
          </w:divBdr>
          <w:divsChild>
            <w:div w:id="895240760">
              <w:marLeft w:val="0"/>
              <w:marRight w:val="0"/>
              <w:marTop w:val="0"/>
              <w:marBottom w:val="0"/>
              <w:divBdr>
                <w:top w:val="none" w:sz="0" w:space="0" w:color="auto"/>
                <w:left w:val="none" w:sz="0" w:space="0" w:color="auto"/>
                <w:bottom w:val="none" w:sz="0" w:space="0" w:color="auto"/>
                <w:right w:val="none" w:sz="0" w:space="0" w:color="auto"/>
              </w:divBdr>
              <w:divsChild>
                <w:div w:id="2041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768259">
      <w:bodyDiv w:val="1"/>
      <w:marLeft w:val="0"/>
      <w:marRight w:val="0"/>
      <w:marTop w:val="0"/>
      <w:marBottom w:val="0"/>
      <w:divBdr>
        <w:top w:val="none" w:sz="0" w:space="0" w:color="auto"/>
        <w:left w:val="none" w:sz="0" w:space="0" w:color="auto"/>
        <w:bottom w:val="none" w:sz="0" w:space="0" w:color="auto"/>
        <w:right w:val="none" w:sz="0" w:space="0" w:color="auto"/>
      </w:divBdr>
      <w:divsChild>
        <w:div w:id="241572599">
          <w:marLeft w:val="480"/>
          <w:marRight w:val="0"/>
          <w:marTop w:val="0"/>
          <w:marBottom w:val="0"/>
          <w:divBdr>
            <w:top w:val="none" w:sz="0" w:space="0" w:color="auto"/>
            <w:left w:val="none" w:sz="0" w:space="0" w:color="auto"/>
            <w:bottom w:val="none" w:sz="0" w:space="0" w:color="auto"/>
            <w:right w:val="none" w:sz="0" w:space="0" w:color="auto"/>
          </w:divBdr>
        </w:div>
        <w:div w:id="486939918">
          <w:marLeft w:val="480"/>
          <w:marRight w:val="0"/>
          <w:marTop w:val="0"/>
          <w:marBottom w:val="0"/>
          <w:divBdr>
            <w:top w:val="none" w:sz="0" w:space="0" w:color="auto"/>
            <w:left w:val="none" w:sz="0" w:space="0" w:color="auto"/>
            <w:bottom w:val="none" w:sz="0" w:space="0" w:color="auto"/>
            <w:right w:val="none" w:sz="0" w:space="0" w:color="auto"/>
          </w:divBdr>
        </w:div>
        <w:div w:id="977149881">
          <w:marLeft w:val="480"/>
          <w:marRight w:val="0"/>
          <w:marTop w:val="0"/>
          <w:marBottom w:val="0"/>
          <w:divBdr>
            <w:top w:val="none" w:sz="0" w:space="0" w:color="auto"/>
            <w:left w:val="none" w:sz="0" w:space="0" w:color="auto"/>
            <w:bottom w:val="none" w:sz="0" w:space="0" w:color="auto"/>
            <w:right w:val="none" w:sz="0" w:space="0" w:color="auto"/>
          </w:divBdr>
        </w:div>
      </w:divsChild>
    </w:div>
    <w:div w:id="2087141911">
      <w:bodyDiv w:val="1"/>
      <w:marLeft w:val="0"/>
      <w:marRight w:val="0"/>
      <w:marTop w:val="0"/>
      <w:marBottom w:val="0"/>
      <w:divBdr>
        <w:top w:val="none" w:sz="0" w:space="0" w:color="auto"/>
        <w:left w:val="none" w:sz="0" w:space="0" w:color="auto"/>
        <w:bottom w:val="none" w:sz="0" w:space="0" w:color="auto"/>
        <w:right w:val="none" w:sz="0" w:space="0" w:color="auto"/>
      </w:divBdr>
    </w:div>
    <w:div w:id="2097745503">
      <w:bodyDiv w:val="1"/>
      <w:marLeft w:val="0"/>
      <w:marRight w:val="0"/>
      <w:marTop w:val="0"/>
      <w:marBottom w:val="0"/>
      <w:divBdr>
        <w:top w:val="none" w:sz="0" w:space="0" w:color="auto"/>
        <w:left w:val="none" w:sz="0" w:space="0" w:color="auto"/>
        <w:bottom w:val="none" w:sz="0" w:space="0" w:color="auto"/>
        <w:right w:val="none" w:sz="0" w:space="0" w:color="auto"/>
      </w:divBdr>
    </w:div>
    <w:div w:id="2103447939">
      <w:bodyDiv w:val="1"/>
      <w:marLeft w:val="0"/>
      <w:marRight w:val="0"/>
      <w:marTop w:val="0"/>
      <w:marBottom w:val="0"/>
      <w:divBdr>
        <w:top w:val="none" w:sz="0" w:space="0" w:color="auto"/>
        <w:left w:val="none" w:sz="0" w:space="0" w:color="auto"/>
        <w:bottom w:val="none" w:sz="0" w:space="0" w:color="auto"/>
        <w:right w:val="none" w:sz="0" w:space="0" w:color="auto"/>
      </w:divBdr>
    </w:div>
    <w:div w:id="2117362615">
      <w:bodyDiv w:val="1"/>
      <w:marLeft w:val="0"/>
      <w:marRight w:val="0"/>
      <w:marTop w:val="0"/>
      <w:marBottom w:val="0"/>
      <w:divBdr>
        <w:top w:val="none" w:sz="0" w:space="0" w:color="auto"/>
        <w:left w:val="none" w:sz="0" w:space="0" w:color="auto"/>
        <w:bottom w:val="none" w:sz="0" w:space="0" w:color="auto"/>
        <w:right w:val="none" w:sz="0" w:space="0" w:color="auto"/>
      </w:divBdr>
    </w:div>
    <w:div w:id="2125883164">
      <w:bodyDiv w:val="1"/>
      <w:marLeft w:val="0"/>
      <w:marRight w:val="0"/>
      <w:marTop w:val="0"/>
      <w:marBottom w:val="0"/>
      <w:divBdr>
        <w:top w:val="none" w:sz="0" w:space="0" w:color="auto"/>
        <w:left w:val="none" w:sz="0" w:space="0" w:color="auto"/>
        <w:bottom w:val="none" w:sz="0" w:space="0" w:color="auto"/>
        <w:right w:val="none" w:sz="0" w:space="0" w:color="auto"/>
      </w:divBdr>
    </w:div>
    <w:div w:id="2128160463">
      <w:bodyDiv w:val="1"/>
      <w:marLeft w:val="0"/>
      <w:marRight w:val="0"/>
      <w:marTop w:val="0"/>
      <w:marBottom w:val="0"/>
      <w:divBdr>
        <w:top w:val="none" w:sz="0" w:space="0" w:color="auto"/>
        <w:left w:val="none" w:sz="0" w:space="0" w:color="auto"/>
        <w:bottom w:val="none" w:sz="0" w:space="0" w:color="auto"/>
        <w:right w:val="none" w:sz="0" w:space="0" w:color="auto"/>
      </w:divBdr>
      <w:divsChild>
        <w:div w:id="1338532948">
          <w:marLeft w:val="0"/>
          <w:marRight w:val="0"/>
          <w:marTop w:val="0"/>
          <w:marBottom w:val="0"/>
          <w:divBdr>
            <w:top w:val="none" w:sz="0" w:space="0" w:color="auto"/>
            <w:left w:val="none" w:sz="0" w:space="0" w:color="auto"/>
            <w:bottom w:val="none" w:sz="0" w:space="0" w:color="auto"/>
            <w:right w:val="none" w:sz="0" w:space="0" w:color="auto"/>
          </w:divBdr>
          <w:divsChild>
            <w:div w:id="1029405370">
              <w:marLeft w:val="0"/>
              <w:marRight w:val="0"/>
              <w:marTop w:val="0"/>
              <w:marBottom w:val="0"/>
              <w:divBdr>
                <w:top w:val="none" w:sz="0" w:space="0" w:color="auto"/>
                <w:left w:val="none" w:sz="0" w:space="0" w:color="auto"/>
                <w:bottom w:val="none" w:sz="0" w:space="0" w:color="auto"/>
                <w:right w:val="none" w:sz="0" w:space="0" w:color="auto"/>
              </w:divBdr>
              <w:divsChild>
                <w:div w:id="15977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08887">
      <w:bodyDiv w:val="1"/>
      <w:marLeft w:val="0"/>
      <w:marRight w:val="0"/>
      <w:marTop w:val="0"/>
      <w:marBottom w:val="0"/>
      <w:divBdr>
        <w:top w:val="none" w:sz="0" w:space="0" w:color="auto"/>
        <w:left w:val="none" w:sz="0" w:space="0" w:color="auto"/>
        <w:bottom w:val="none" w:sz="0" w:space="0" w:color="auto"/>
        <w:right w:val="none" w:sz="0" w:space="0" w:color="auto"/>
      </w:divBdr>
    </w:div>
    <w:div w:id="2143495227">
      <w:bodyDiv w:val="1"/>
      <w:marLeft w:val="0"/>
      <w:marRight w:val="0"/>
      <w:marTop w:val="0"/>
      <w:marBottom w:val="0"/>
      <w:divBdr>
        <w:top w:val="none" w:sz="0" w:space="0" w:color="auto"/>
        <w:left w:val="none" w:sz="0" w:space="0" w:color="auto"/>
        <w:bottom w:val="none" w:sz="0" w:space="0" w:color="auto"/>
        <w:right w:val="none" w:sz="0" w:space="0" w:color="auto"/>
      </w:divBdr>
      <w:divsChild>
        <w:div w:id="897202737">
          <w:marLeft w:val="0"/>
          <w:marRight w:val="0"/>
          <w:marTop w:val="0"/>
          <w:marBottom w:val="0"/>
          <w:divBdr>
            <w:top w:val="none" w:sz="0" w:space="0" w:color="auto"/>
            <w:left w:val="none" w:sz="0" w:space="0" w:color="auto"/>
            <w:bottom w:val="none" w:sz="0" w:space="0" w:color="auto"/>
            <w:right w:val="none" w:sz="0" w:space="0" w:color="auto"/>
          </w:divBdr>
          <w:divsChild>
            <w:div w:id="607391746">
              <w:marLeft w:val="0"/>
              <w:marRight w:val="0"/>
              <w:marTop w:val="0"/>
              <w:marBottom w:val="0"/>
              <w:divBdr>
                <w:top w:val="none" w:sz="0" w:space="0" w:color="auto"/>
                <w:left w:val="none" w:sz="0" w:space="0" w:color="auto"/>
                <w:bottom w:val="none" w:sz="0" w:space="0" w:color="auto"/>
                <w:right w:val="none" w:sz="0" w:space="0" w:color="auto"/>
              </w:divBdr>
              <w:divsChild>
                <w:div w:id="11148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s://doi.org/10.1111/bjop.12039" TargetMode="External"/><Relationship Id="rId39" Type="http://schemas.openxmlformats.org/officeDocument/2006/relationships/hyperlink" Target="https://www.webofscience.com/wos/author/record/956997" TargetMode="External"/><Relationship Id="rId21" Type="http://schemas.openxmlformats.org/officeDocument/2006/relationships/image" Target="media/image5.png"/><Relationship Id="rId34" Type="http://schemas.openxmlformats.org/officeDocument/2006/relationships/hyperlink" Target="https://onderwijs.vlaanderen.be/nl/ouders/naar-school/naar-het-secundair-onderwijs/naar-het-voltijds-gewoon-secundair-onderwijs" TargetMode="External"/><Relationship Id="rId42" Type="http://schemas.openxmlformats.org/officeDocument/2006/relationships/hyperlink" Target="https://www.webofscience.com/wos/author/record/41959502" TargetMode="External"/><Relationship Id="rId47" Type="http://schemas.openxmlformats.org/officeDocument/2006/relationships/hyperlink" Target="https://www.webofscience.com/wos/author/record/13590681" TargetMode="External"/><Relationship Id="rId50" Type="http://schemas.openxmlformats.org/officeDocument/2006/relationships/hyperlink" Target="https://psycnet.apa.org/doi/10.1037/a0030727" TargetMode="External"/><Relationship Id="rId55"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webofscience.com/wos/author/record/15477765" TargetMode="External"/><Relationship Id="rId11" Type="http://schemas.openxmlformats.org/officeDocument/2006/relationships/hyperlink" Target="https://osf.io/6cwfs/?view_only=4a80feb83bd94c378d3bd06853820563" TargetMode="External"/><Relationship Id="rId24" Type="http://schemas.openxmlformats.org/officeDocument/2006/relationships/hyperlink" Target="https://cran.r-project.org/web/packages/mirt/mirt.pdf" TargetMode="External"/><Relationship Id="rId32" Type="http://schemas.openxmlformats.org/officeDocument/2006/relationships/hyperlink" Target="https://data-onderwijs.vlaanderen.be/edulex/document.aspx?docid=15865" TargetMode="External"/><Relationship Id="rId37" Type="http://schemas.openxmlformats.org/officeDocument/2006/relationships/hyperlink" Target="https://eur03.safelinks.protection.outlook.com/?url=https%3A%2F%2Fqglobal.pearsonclinical.com%2Fqg%2Fstatic%2FProduct%2Fnl%2Findex.htm%23Ravens2-NL%2FRavens2-NL_Enter_Scores.htm&amp;data=05%7C01%7CMerel.Dutry%40UGent.be%7C4a54747165ae4ea93d9d08da9bf6b7ca%7Cd7811cdeecef496c8f91a1786241b99c%7C1%7C0%7C637993781182041208%7CUnknown%7CTWFpbGZsb3d8eyJWIjoiMC4wLjAwMDAiLCJQIjoiV2luMzIiLCJBTiI6Ik1haWwiLCJXVCI6Mn0%3D%7C3000%7C%7C%7C&amp;sdata=RYeOEP3fdqdfPrrGil4%2FLOONfN9TOHKDNwrKuVeYBnU%3D&amp;reserved=0" TargetMode="External"/><Relationship Id="rId40" Type="http://schemas.openxmlformats.org/officeDocument/2006/relationships/hyperlink" Target="https://www.webofscience.com/wos/author/record/22344580" TargetMode="External"/><Relationship Id="rId45" Type="http://schemas.openxmlformats.org/officeDocument/2006/relationships/hyperlink" Target="https://www.webofscience.com/wos/author/record/1584821" TargetMode="External"/><Relationship Id="rId53" Type="http://schemas.openxmlformats.org/officeDocument/2006/relationships/image" Target="media/image8.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s://osf.io/6cwfs/?view_only=4a80feb83bd94c378d3bd06853820563" TargetMode="External"/><Relationship Id="rId27" Type="http://schemas.openxmlformats.org/officeDocument/2006/relationships/hyperlink" Target="https://doi.org/10.1016/j.intell.2007.03.005" TargetMode="External"/><Relationship Id="rId30" Type="http://schemas.openxmlformats.org/officeDocument/2006/relationships/hyperlink" Target="https://www.webofscience.com/wos/author/record/28726415" TargetMode="External"/><Relationship Id="rId35" Type="http://schemas.openxmlformats.org/officeDocument/2006/relationships/hyperlink" Target="https://www.webofscience.com/wos/author/record/751354" TargetMode="External"/><Relationship Id="rId43" Type="http://schemas.openxmlformats.org/officeDocument/2006/relationships/hyperlink" Target="https://www.webofscience.com/wos/author/record/10842100" TargetMode="External"/><Relationship Id="rId48" Type="http://schemas.openxmlformats.org/officeDocument/2006/relationships/hyperlink" Target="https://www.webofscience.com/wos/author/record/43382543" TargetMode="External"/><Relationship Id="rId56" Type="http://schemas.openxmlformats.org/officeDocument/2006/relationships/footer" Target="footer3.xm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6.tiff"/><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cran.r-project.org/web/packages/scDIFtest/scDIFtest.pdf" TargetMode="External"/><Relationship Id="rId33" Type="http://schemas.openxmlformats.org/officeDocument/2006/relationships/hyperlink" Target="https://data-onderwijs.vlaanderen.be/documenten/bestanden/06_l_secund1_2122.xlsx" TargetMode="External"/><Relationship Id="rId38" Type="http://schemas.openxmlformats.org/officeDocument/2006/relationships/hyperlink" Target="https://doi.org/10.1080/00131911.2019.1662771" TargetMode="External"/><Relationship Id="rId46" Type="http://schemas.openxmlformats.org/officeDocument/2006/relationships/hyperlink" Target="https://www.webofscience.com/wos/author/record/27893380" TargetMode="External"/><Relationship Id="rId59" Type="http://schemas.openxmlformats.org/officeDocument/2006/relationships/glossaryDocument" Target="glossary/document.xml"/><Relationship Id="rId20" Type="http://schemas.openxmlformats.org/officeDocument/2006/relationships/hyperlink" Target="https://osf.io/6cwfs/?view_only=4a80feb83bd94c378d3bd06853820563" TargetMode="External"/><Relationship Id="rId41" Type="http://schemas.openxmlformats.org/officeDocument/2006/relationships/hyperlink" Target="https://www.webofscience.com/wos/author/record/44500937"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osf.io/6cwfs/?view_only=4a80feb83bd94c378d3bd06853820563" TargetMode="External"/><Relationship Id="rId28" Type="http://schemas.openxmlformats.org/officeDocument/2006/relationships/hyperlink" Target="https://www.webofscience.com/wos/author/record/10523157" TargetMode="External"/><Relationship Id="rId36" Type="http://schemas.openxmlformats.org/officeDocument/2006/relationships/hyperlink" Target="https://www.webofscience.com/wos/author/record/1852179" TargetMode="External"/><Relationship Id="rId49" Type="http://schemas.openxmlformats.org/officeDocument/2006/relationships/hyperlink" Target="https://www.webofscience.com/wos/author/record/47882235" TargetMode="External"/><Relationship Id="rId57"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hyperlink" Target="https://drive.google.com/file/d/1u4sXWgn5J0hhU_lk8xkWpAX9vjDZe60c/view" TargetMode="External"/><Relationship Id="rId44" Type="http://schemas.openxmlformats.org/officeDocument/2006/relationships/hyperlink" Target="https://www.webofscience.com/wos/author/record/832584" TargetMode="External"/><Relationship Id="rId52" Type="http://schemas.openxmlformats.org/officeDocument/2006/relationships/image" Target="media/image7.tiff"/><Relationship Id="rId60" Type="http://schemas.openxmlformats.org/officeDocument/2006/relationships/theme" Target="theme/theme1.xml"/><Relationship Id="rId6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C9ECDD99C38949BB054D2D426AB928"/>
        <w:category>
          <w:name w:val="Algemeen"/>
          <w:gallery w:val="placeholder"/>
        </w:category>
        <w:types>
          <w:type w:val="bbPlcHdr"/>
        </w:types>
        <w:behaviors>
          <w:behavior w:val="content"/>
        </w:behaviors>
        <w:guid w:val="{FBB102A3-3C95-204E-8A88-693DE9E482AB}"/>
      </w:docPartPr>
      <w:docPartBody>
        <w:p w:rsidR="00531C86" w:rsidRDefault="00531C86" w:rsidP="00531C86">
          <w:pPr>
            <w:pStyle w:val="D9C9ECDD99C38949BB054D2D426AB928"/>
          </w:pPr>
          <w:r w:rsidRPr="003B13F4">
            <w:rPr>
              <w:rStyle w:val="Tekstvantijdelijkeaanduiding"/>
            </w:rPr>
            <w:t>Klik of tik om tekst in te voeren.</w:t>
          </w:r>
        </w:p>
      </w:docPartBody>
    </w:docPart>
    <w:docPart>
      <w:docPartPr>
        <w:name w:val="9F5809EB78AB634583B731E9D61911F5"/>
        <w:category>
          <w:name w:val="Algemeen"/>
          <w:gallery w:val="placeholder"/>
        </w:category>
        <w:types>
          <w:type w:val="bbPlcHdr"/>
        </w:types>
        <w:behaviors>
          <w:behavior w:val="content"/>
        </w:behaviors>
        <w:guid w:val="{6F6A7B00-3D23-FE4F-A64E-9EAFEC7C5C3A}"/>
      </w:docPartPr>
      <w:docPartBody>
        <w:p w:rsidR="003078DB" w:rsidRDefault="001E4259" w:rsidP="001E4259">
          <w:pPr>
            <w:pStyle w:val="9F5809EB78AB634583B731E9D61911F5"/>
          </w:pPr>
          <w:r w:rsidRPr="003B13F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Times">
    <w:altName w:val="Times New Roman"/>
    <w:panose1 w:val="00000500000000020000"/>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ource Sans Pro">
    <w:panose1 w:val="020B0604020202020204"/>
    <w:charset w:val="00"/>
    <w:family w:val="swiss"/>
    <w:pitch w:val="variable"/>
    <w:sig w:usb0="600002F7" w:usb1="02000001" w:usb2="00000000" w:usb3="00000000" w:csb0="0000019F" w:csb1="00000000"/>
  </w:font>
  <w:font w:name="-webkit-standard">
    <w:altName w:val="Cambria"/>
    <w:panose1 w:val="020B0604020202020204"/>
    <w:charset w:val="00"/>
    <w:family w:val="roman"/>
    <w:pitch w:val="default"/>
  </w:font>
  <w:font w:name="TimesNewRomanPSMT">
    <w:altName w:val="Times New Roman"/>
    <w:panose1 w:val="020206030504050203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6F"/>
    <w:rsid w:val="00013859"/>
    <w:rsid w:val="00034511"/>
    <w:rsid w:val="00055FE0"/>
    <w:rsid w:val="00090261"/>
    <w:rsid w:val="000B6524"/>
    <w:rsid w:val="000C14CB"/>
    <w:rsid w:val="000D0BBA"/>
    <w:rsid w:val="000D48BC"/>
    <w:rsid w:val="001223F2"/>
    <w:rsid w:val="001322E3"/>
    <w:rsid w:val="001371EF"/>
    <w:rsid w:val="00163FE4"/>
    <w:rsid w:val="001772D7"/>
    <w:rsid w:val="00183750"/>
    <w:rsid w:val="00190A05"/>
    <w:rsid w:val="001945E6"/>
    <w:rsid w:val="001A2297"/>
    <w:rsid w:val="001D5FCD"/>
    <w:rsid w:val="001E4259"/>
    <w:rsid w:val="001F4F01"/>
    <w:rsid w:val="001F64B1"/>
    <w:rsid w:val="00207CD8"/>
    <w:rsid w:val="00210E8F"/>
    <w:rsid w:val="00223FE1"/>
    <w:rsid w:val="0023631A"/>
    <w:rsid w:val="00275836"/>
    <w:rsid w:val="00293D14"/>
    <w:rsid w:val="002A53C1"/>
    <w:rsid w:val="002D358E"/>
    <w:rsid w:val="002D5442"/>
    <w:rsid w:val="0030066C"/>
    <w:rsid w:val="003078DB"/>
    <w:rsid w:val="00317931"/>
    <w:rsid w:val="00366086"/>
    <w:rsid w:val="003720DF"/>
    <w:rsid w:val="00374AB5"/>
    <w:rsid w:val="003C638E"/>
    <w:rsid w:val="003D2BAC"/>
    <w:rsid w:val="003E5D38"/>
    <w:rsid w:val="003F583F"/>
    <w:rsid w:val="00402932"/>
    <w:rsid w:val="0042029C"/>
    <w:rsid w:val="004253D1"/>
    <w:rsid w:val="004304EC"/>
    <w:rsid w:val="0044420E"/>
    <w:rsid w:val="00446528"/>
    <w:rsid w:val="00462B8A"/>
    <w:rsid w:val="004771C2"/>
    <w:rsid w:val="004838D2"/>
    <w:rsid w:val="00491ED3"/>
    <w:rsid w:val="004A0778"/>
    <w:rsid w:val="004A476F"/>
    <w:rsid w:val="004C2D7E"/>
    <w:rsid w:val="004D04C5"/>
    <w:rsid w:val="004E1AFA"/>
    <w:rsid w:val="004E1EE7"/>
    <w:rsid w:val="004F077C"/>
    <w:rsid w:val="00515613"/>
    <w:rsid w:val="005167E0"/>
    <w:rsid w:val="00522B3C"/>
    <w:rsid w:val="0052640B"/>
    <w:rsid w:val="00530CF2"/>
    <w:rsid w:val="00531800"/>
    <w:rsid w:val="00531C86"/>
    <w:rsid w:val="00545B67"/>
    <w:rsid w:val="00546B3A"/>
    <w:rsid w:val="005525ED"/>
    <w:rsid w:val="00571C0A"/>
    <w:rsid w:val="0058790B"/>
    <w:rsid w:val="00596999"/>
    <w:rsid w:val="005B2DEF"/>
    <w:rsid w:val="005D1772"/>
    <w:rsid w:val="005F1C93"/>
    <w:rsid w:val="005F5470"/>
    <w:rsid w:val="00605410"/>
    <w:rsid w:val="00627F4F"/>
    <w:rsid w:val="0065679A"/>
    <w:rsid w:val="006656F3"/>
    <w:rsid w:val="00673A25"/>
    <w:rsid w:val="00674877"/>
    <w:rsid w:val="006C386B"/>
    <w:rsid w:val="00712DE7"/>
    <w:rsid w:val="00745598"/>
    <w:rsid w:val="0080192B"/>
    <w:rsid w:val="00823D75"/>
    <w:rsid w:val="008246A1"/>
    <w:rsid w:val="00824E35"/>
    <w:rsid w:val="008303AF"/>
    <w:rsid w:val="0084512F"/>
    <w:rsid w:val="008453CC"/>
    <w:rsid w:val="00885CF4"/>
    <w:rsid w:val="008A3DA4"/>
    <w:rsid w:val="008B0F3C"/>
    <w:rsid w:val="008F03C9"/>
    <w:rsid w:val="008F5204"/>
    <w:rsid w:val="00900C9A"/>
    <w:rsid w:val="00916BA8"/>
    <w:rsid w:val="009213D9"/>
    <w:rsid w:val="00924F64"/>
    <w:rsid w:val="00926106"/>
    <w:rsid w:val="00956CC2"/>
    <w:rsid w:val="00962C23"/>
    <w:rsid w:val="009720DB"/>
    <w:rsid w:val="009B6977"/>
    <w:rsid w:val="009C59E7"/>
    <w:rsid w:val="009E308D"/>
    <w:rsid w:val="009F16F9"/>
    <w:rsid w:val="00A71F77"/>
    <w:rsid w:val="00A74B7B"/>
    <w:rsid w:val="00B01542"/>
    <w:rsid w:val="00B12C05"/>
    <w:rsid w:val="00B151A6"/>
    <w:rsid w:val="00B21D12"/>
    <w:rsid w:val="00B545D1"/>
    <w:rsid w:val="00B90DC5"/>
    <w:rsid w:val="00B95F24"/>
    <w:rsid w:val="00BA6122"/>
    <w:rsid w:val="00BD0D6C"/>
    <w:rsid w:val="00BE1A43"/>
    <w:rsid w:val="00BE24D0"/>
    <w:rsid w:val="00BE78FA"/>
    <w:rsid w:val="00BF391A"/>
    <w:rsid w:val="00C07D2E"/>
    <w:rsid w:val="00C227AF"/>
    <w:rsid w:val="00C31447"/>
    <w:rsid w:val="00C50004"/>
    <w:rsid w:val="00C52614"/>
    <w:rsid w:val="00C64732"/>
    <w:rsid w:val="00C83141"/>
    <w:rsid w:val="00C84C55"/>
    <w:rsid w:val="00C910ED"/>
    <w:rsid w:val="00CA7917"/>
    <w:rsid w:val="00CB41A3"/>
    <w:rsid w:val="00CD7434"/>
    <w:rsid w:val="00CF282B"/>
    <w:rsid w:val="00CF3CCD"/>
    <w:rsid w:val="00D05B2E"/>
    <w:rsid w:val="00D1123F"/>
    <w:rsid w:val="00D268C4"/>
    <w:rsid w:val="00D36576"/>
    <w:rsid w:val="00D53509"/>
    <w:rsid w:val="00D62897"/>
    <w:rsid w:val="00D62D30"/>
    <w:rsid w:val="00D73FA1"/>
    <w:rsid w:val="00D7691A"/>
    <w:rsid w:val="00E2336E"/>
    <w:rsid w:val="00E73E59"/>
    <w:rsid w:val="00EA59B3"/>
    <w:rsid w:val="00EC107B"/>
    <w:rsid w:val="00ED4A04"/>
    <w:rsid w:val="00F11C41"/>
    <w:rsid w:val="00F173D0"/>
    <w:rsid w:val="00F2518E"/>
    <w:rsid w:val="00F26209"/>
    <w:rsid w:val="00F7604C"/>
    <w:rsid w:val="00F80868"/>
    <w:rsid w:val="00F9354D"/>
    <w:rsid w:val="00F93654"/>
    <w:rsid w:val="00FD586B"/>
    <w:rsid w:val="00FD7FF8"/>
    <w:rsid w:val="00FF191C"/>
    <w:rsid w:val="00FF4501"/>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F16F9"/>
    <w:rPr>
      <w:color w:val="808080"/>
    </w:rPr>
  </w:style>
  <w:style w:type="paragraph" w:customStyle="1" w:styleId="D9C9ECDD99C38949BB054D2D426AB928">
    <w:name w:val="D9C9ECDD99C38949BB054D2D426AB928"/>
    <w:rsid w:val="00531C86"/>
  </w:style>
  <w:style w:type="paragraph" w:customStyle="1" w:styleId="9F5809EB78AB634583B731E9D61911F5">
    <w:name w:val="9F5809EB78AB634583B731E9D61911F5"/>
    <w:rsid w:val="001E4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8F6DAA-EA3B-F742-AA9B-3695B484478D}">
  <we:reference id="wa104382081" version="1.46.0.0" store="nl-NL" storeType="OMEX"/>
  <we:alternateReferences>
    <we:reference id="wa104382081" version="1.46.0.0" store="" storeType="OMEX"/>
  </we:alternateReferences>
  <we:properties>
    <we:property name="MENDELEY_CITATIONS" value="[{&quot;citationID&quot;:&quot;MENDELEY_CITATION_6dd18691-c76f-45a1-9277-6888e6a395f3&quot;,&quot;properties&quot;:{&quot;noteIndex&quot;:0},&quot;isEdited&quot;:false,&quot;manualOverride&quot;:{&quot;isManuallyOverridden&quot;:true,&quot;citeprocText&quot;:&quot;(Deary et al., 2007)&quot;,&quot;manualOverrideText&quot;:&quot;Deary et al., 2007&quot;},&quot;citationTag&quot;:&quot;MENDELEY_CITATION_v3_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&quot;,&quot;citationItems&quot;:[{&quot;id&quot;:&quot;b8ca87d0-5bac-3cb5-89cc-8048cdddbeb4&quot;,&quot;itemData&quot;:{&quot;type&quot;:&quot;article-journal&quot;,&quot;id&quot;:&quot;b8ca87d0-5bac-3cb5-89cc-8048cdddbeb4&quot;,&quot;title&quot;:&quot;Intelligence and educational achievement&quot;,&quot;author&quot;:[{&quot;family&quot;:&quot;Deary&quot;,&quot;given&quot;:&quot;Ian J.&quot;,&quot;parse-names&quot;:false,&quot;dropping-particle&quot;:&quot;&quot;,&quot;non-dropping-particle&quot;:&quot;&quot;},{&quot;family&quot;:&quot;Strand&quot;,&quot;given&quot;:&quot;Steve&quot;,&quot;parse-names&quot;:false,&quot;dropping-particle&quot;:&quot;&quot;,&quot;non-dropping-particle&quot;:&quot;&quot;},{&quot;family&quot;:&quot;Smith&quot;,&quot;given&quot;:&quot;Pauline&quot;,&quot;parse-names&quot;:false,&quot;dropping-particle&quot;:&quot;&quot;,&quot;non-dropping-particle&quot;:&quot;&quot;},{&quot;family&quot;:&quot;Fernandes&quot;,&quot;given&quot;:&quot;Cres&quot;,&quot;parse-names&quot;:false,&quot;dropping-particle&quot;:&quot;&quot;,&quot;non-dropping-particle&quot;:&quot;&quot;}],&quot;container-title&quot;:&quot;Intelligence&quot;,&quot;container-title-short&quot;:&quot;Intelligence&quot;,&quot;DOI&quot;:&quot;10.1016/j.intell.2006.02.001&quot;,&quot;ISSN&quot;:&quot;01602896&quot;,&quot;issued&quot;:{&quot;date-parts&quot;:[[2007,1]]},&quot;page&quot;:&quot;13-21&quot;,&quot;abstract&quot;:&quot;This 5-year prospective longitudinal study of 70,000 + English children examined the association between psychometric intelligence at age 11 years and educational achievement in national examinations in 25 academic subjects at age 16. The correlation between a latent intelligence trait (Spearman's g from CAT2E) and a latent trait of educational achievement (GCSE scores) was 0.81. General intelligence contributed to success on all 25 subjects. Variance accounted for ranged from 58.6% in Mathematics and 48% in English to 18.1% in Art and Design. Girls showed no advantage in g, but performed significantly better on all subjects except Physics. This was not due to their better verbal ability. At age 16, obtaining five or more GCSEs at grades A*-C is an important criterion. 61% of girls and 50% of boys achieved this. For those at the mean level of g at age 11, 58% achieved this; a standard deviation increase or decrease in g altered the values to 91% and 16%, respectively. © 2006 Elsevier Inc. All rights reserved.&quot;,&quot;issue&quot;:&quot;1&quot;,&quot;volume&quot;:&quot;35&quot;},&quot;isTemporary&quot;:false}]},{&quot;citationID&quot;:&quot;MENDELEY_CITATION_ee2804db-17b4-40d5-9a93-431cd153b9e6&quot;,&quot;properties&quot;:{&quot;noteIndex&quot;:0},&quot;isEdited&quot;:false,&quot;manualOverride&quot;:{&quot;isManuallyOverridden&quot;:true,&quot;citeprocText&quot;:&quot;(Deary et al., 2007)&quot;,&quot;manualOverrideText&quot;:&quot;Deary et al., 2007&quot;},&quot;citationTag&quot;:&quot;MENDELEY_CITATION_v3_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&quot;,&quot;citationItems&quot;:[{&quot;id&quot;:&quot;b8ca87d0-5bac-3cb5-89cc-8048cdddbeb4&quot;,&quot;itemData&quot;:{&quot;type&quot;:&quot;article-journal&quot;,&quot;id&quot;:&quot;b8ca87d0-5bac-3cb5-89cc-8048cdddbeb4&quot;,&quot;title&quot;:&quot;Intelligence and educational achievement&quot;,&quot;author&quot;:[{&quot;family&quot;:&quot;Deary&quot;,&quot;given&quot;:&quot;Ian J.&quot;,&quot;parse-names&quot;:false,&quot;dropping-particle&quot;:&quot;&quot;,&quot;non-dropping-particle&quot;:&quot;&quot;},{&quot;family&quot;:&quot;Strand&quot;,&quot;given&quot;:&quot;Steve&quot;,&quot;parse-names&quot;:false,&quot;dropping-particle&quot;:&quot;&quot;,&quot;non-dropping-particle&quot;:&quot;&quot;},{&quot;family&quot;:&quot;Smith&quot;,&quot;given&quot;:&quot;Pauline&quot;,&quot;parse-names&quot;:false,&quot;dropping-particle&quot;:&quot;&quot;,&quot;non-dropping-particle&quot;:&quot;&quot;},{&quot;family&quot;:&quot;Fernandes&quot;,&quot;given&quot;:&quot;Cres&quot;,&quot;parse-names&quot;:false,&quot;dropping-particle&quot;:&quot;&quot;,&quot;non-dropping-particle&quot;:&quot;&quot;}],&quot;container-title&quot;:&quot;Intelligence&quot;,&quot;container-title-short&quot;:&quot;Intelligence&quot;,&quot;DOI&quot;:&quot;10.1016/j.intell.2006.02.001&quot;,&quot;ISSN&quot;:&quot;01602896&quot;,&quot;issued&quot;:{&quot;date-parts&quot;:[[2007,1]]},&quot;page&quot;:&quot;13-21&quot;,&quot;abstract&quot;:&quot;This 5-year prospective longitudinal study of 70,000 + English children examined the association between psychometric intelligence at age 11 years and educational achievement in national examinations in 25 academic subjects at age 16. The correlation between a latent intelligence trait (Spearman's g from CAT2E) and a latent trait of educational achievement (GCSE scores) was 0.81. General intelligence contributed to success on all 25 subjects. Variance accounted for ranged from 58.6% in Mathematics and 48% in English to 18.1% in Art and Design. Girls showed no advantage in g, but performed significantly better on all subjects except Physics. This was not due to their better verbal ability. At age 16, obtaining five or more GCSEs at grades A*-C is an important criterion. 61% of girls and 50% of boys achieved this. For those at the mean level of g at age 11, 58% achieved this; a standard deviation increase or decrease in g altered the values to 91% and 16%, respectively. © 2006 Elsevier Inc. All rights reserved.&quot;,&quot;issue&quot;:&quot;1&quot;,&quot;volume&quot;:&quot;35&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03dbb9-7e30-46ed-b5f5-8adcfcf4f6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C5A190370A144EB90AEE406669BE1C" ma:contentTypeVersion="14" ma:contentTypeDescription="Een nieuw document maken." ma:contentTypeScope="" ma:versionID="f3d1e925b20b77ae88b218a9fe3bd333">
  <xsd:schema xmlns:xsd="http://www.w3.org/2001/XMLSchema" xmlns:xs="http://www.w3.org/2001/XMLSchema" xmlns:p="http://schemas.microsoft.com/office/2006/metadata/properties" xmlns:ns3="2d1287f4-55c1-484c-8570-b77bcb4b0068" xmlns:ns4="a803dbb9-7e30-46ed-b5f5-8adcfcf4f6c3" targetNamespace="http://schemas.microsoft.com/office/2006/metadata/properties" ma:root="true" ma:fieldsID="10dc74665b4fdaf19dd228a66c2624e9" ns3:_="" ns4:_="">
    <xsd:import namespace="2d1287f4-55c1-484c-8570-b77bcb4b0068"/>
    <xsd:import namespace="a803dbb9-7e30-46ed-b5f5-8adcfcf4f6c3"/>
    <xsd:element name="properties">
      <xsd:complexType>
        <xsd:sequence>
          <xsd:element name="documentManagement">
            <xsd:complexType>
              <xsd:all>
                <xsd:element ref="ns3:SharedWithUsers" minOccurs="0"/>
                <xsd:element ref="ns3:SharedWithDetails" minOccurs="0"/>
                <xsd:element ref="ns3:SharingHintHash" minOccurs="0"/>
                <xsd:element ref="ns4:MediaServiceFastMetadata" minOccurs="0"/>
                <xsd:element ref="ns4:MediaServiceMetadata" minOccurs="0"/>
                <xsd:element ref="ns4:MediaServiceDateTaken" minOccurs="0"/>
                <xsd:element ref="ns4:MediaServiceAutoTags" minOccurs="0"/>
                <xsd:element ref="ns4:MediaLengthInSeconds" minOccurs="0"/>
                <xsd:element ref="ns4:MediaServiceObjectDetectorVersions" minOccurs="0"/>
                <xsd:element ref="ns4:MediaServiceGenerationTime" minOccurs="0"/>
                <xsd:element ref="ns4:MediaServiceEventHashCode" minOccurs="0"/>
                <xsd:element ref="ns4:MediaServiceOCR"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287f4-55c1-484c-8570-b77bcb4b006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03dbb9-7e30-46ed-b5f5-8adcfcf4f6c3" elementFormDefault="qualified">
    <xsd:import namespace="http://schemas.microsoft.com/office/2006/documentManagement/types"/>
    <xsd:import namespace="http://schemas.microsoft.com/office/infopath/2007/PartnerControls"/>
    <xsd:element name="MediaServiceFastMetadata" ma:index="11" nillable="true" ma:displayName="MediaServiceFastMetadata" ma:hidden="true" ma:internalName="MediaServiceFast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55E51-CBF6-49BD-A91E-0A0AE4B5E007}">
  <ds:schemaRefs>
    <ds:schemaRef ds:uri="http://schemas.microsoft.com/office/2006/metadata/properties"/>
    <ds:schemaRef ds:uri="http://schemas.microsoft.com/office/infopath/2007/PartnerControls"/>
    <ds:schemaRef ds:uri="a803dbb9-7e30-46ed-b5f5-8adcfcf4f6c3"/>
  </ds:schemaRefs>
</ds:datastoreItem>
</file>

<file path=customXml/itemProps2.xml><?xml version="1.0" encoding="utf-8"?>
<ds:datastoreItem xmlns:ds="http://schemas.openxmlformats.org/officeDocument/2006/customXml" ds:itemID="{F1D1441B-8352-4DD9-B92D-22A83538F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287f4-55c1-484c-8570-b77bcb4b0068"/>
    <ds:schemaRef ds:uri="a803dbb9-7e30-46ed-b5f5-8adcfcf4f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99B1F-9565-4EB9-B242-8DC7538B029E}">
  <ds:schemaRefs>
    <ds:schemaRef ds:uri="http://schemas.microsoft.com/sharepoint/v3/contenttype/forms"/>
  </ds:schemaRefs>
</ds:datastoreItem>
</file>

<file path=customXml/itemProps4.xml><?xml version="1.0" encoding="utf-8"?>
<ds:datastoreItem xmlns:ds="http://schemas.openxmlformats.org/officeDocument/2006/customXml" ds:itemID="{876DC886-949B-2F4A-9E45-8D8308E4A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39</Pages>
  <Words>15980</Words>
  <Characters>87890</Characters>
  <Application>Microsoft Office Word</Application>
  <DocSecurity>0</DocSecurity>
  <Lines>732</Lines>
  <Paragraphs>207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Vereeck</dc:creator>
  <cp:keywords/>
  <dc:description/>
  <cp:lastModifiedBy>Merel Dutry</cp:lastModifiedBy>
  <cp:revision>20</cp:revision>
  <dcterms:created xsi:type="dcterms:W3CDTF">2024-11-26T07:48:00Z</dcterms:created>
  <dcterms:modified xsi:type="dcterms:W3CDTF">2024-12-17T16:39:00Z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id="sqVh0NJy"/&gt;&lt;style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ContentTypeId">
    <vt:lpwstr>0x010100D5C5A190370A144EB90AEE406669BE1C</vt:lpwstr>
  </property>
</Properties>
</file>